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12" w:type="dxa"/>
        <w:tblInd w:w="-113" w:type="dxa"/>
        <w:tblLayout w:type="fixed"/>
        <w:tblCellMar>
          <w:left w:w="85" w:type="dxa"/>
          <w:right w:w="85" w:type="dxa"/>
        </w:tblCellMar>
        <w:tblLook w:val="0000" w:firstRow="0" w:lastRow="0" w:firstColumn="0" w:lastColumn="0" w:noHBand="0" w:noVBand="0"/>
      </w:tblPr>
      <w:tblGrid>
        <w:gridCol w:w="3798"/>
        <w:gridCol w:w="5614"/>
      </w:tblGrid>
      <w:tr w:rsidR="00EC72E8" w:rsidRPr="00475051" w14:paraId="69147060" w14:textId="77777777" w:rsidTr="005849C3">
        <w:trPr>
          <w:cantSplit/>
          <w:trHeight w:val="735"/>
        </w:trPr>
        <w:tc>
          <w:tcPr>
            <w:tcW w:w="3798" w:type="dxa"/>
            <w:tcBorders>
              <w:top w:val="nil"/>
              <w:left w:val="nil"/>
              <w:bottom w:val="nil"/>
              <w:right w:val="nil"/>
            </w:tcBorders>
          </w:tcPr>
          <w:p w14:paraId="58B74DF7" w14:textId="2B696332" w:rsidR="002F5715" w:rsidRPr="00475051" w:rsidRDefault="002F5715" w:rsidP="00187051">
            <w:pPr>
              <w:pStyle w:val="Heading1"/>
              <w:spacing w:line="240" w:lineRule="auto"/>
              <w:rPr>
                <w:rFonts w:ascii="Times New Roman" w:hAnsi="Times New Roman"/>
                <w:sz w:val="26"/>
                <w:szCs w:val="26"/>
                <w:lang w:val="nl-NL"/>
              </w:rPr>
            </w:pPr>
            <w:r w:rsidRPr="00475051">
              <w:rPr>
                <w:rFonts w:ascii="Times New Roman" w:hAnsi="Times New Roman"/>
                <w:sz w:val="26"/>
                <w:szCs w:val="26"/>
                <w:lang w:val="nl-NL"/>
              </w:rPr>
              <w:t xml:space="preserve">BỘ </w:t>
            </w:r>
            <w:r w:rsidR="00187051">
              <w:rPr>
                <w:rFonts w:ascii="Times New Roman" w:hAnsi="Times New Roman"/>
                <w:sz w:val="26"/>
                <w:szCs w:val="26"/>
                <w:lang w:val="nl-NL"/>
              </w:rPr>
              <w:t>TÀI CHÍNH</w:t>
            </w:r>
          </w:p>
          <w:p w14:paraId="0B36EFAD" w14:textId="77777777" w:rsidR="002F5715" w:rsidRPr="00475051" w:rsidRDefault="002F5715" w:rsidP="00D13BC2">
            <w:pPr>
              <w:adjustRightInd w:val="0"/>
              <w:spacing w:after="0" w:line="240" w:lineRule="auto"/>
              <w:jc w:val="center"/>
              <w:rPr>
                <w:b/>
                <w:noProof/>
                <w:sz w:val="25"/>
                <w:szCs w:val="25"/>
                <w:lang w:val="nl-NL"/>
              </w:rPr>
            </w:pPr>
            <w:r w:rsidRPr="00475051">
              <w:rPr>
                <w:b/>
                <w:noProof/>
                <w:sz w:val="25"/>
                <w:szCs w:val="25"/>
                <w:lang w:val="nl-NL"/>
              </w:rPr>
              <w:t>______________</w:t>
            </w:r>
          </w:p>
        </w:tc>
        <w:tc>
          <w:tcPr>
            <w:tcW w:w="5614" w:type="dxa"/>
            <w:tcBorders>
              <w:top w:val="nil"/>
              <w:left w:val="nil"/>
              <w:bottom w:val="nil"/>
              <w:right w:val="nil"/>
            </w:tcBorders>
          </w:tcPr>
          <w:p w14:paraId="55956563" w14:textId="77777777" w:rsidR="002F5715" w:rsidRPr="00475051" w:rsidRDefault="002F5715" w:rsidP="00D13BC2">
            <w:pPr>
              <w:pStyle w:val="Heading3"/>
              <w:spacing w:line="240" w:lineRule="auto"/>
              <w:rPr>
                <w:rFonts w:ascii="Times New Roman" w:hAnsi="Times New Roman"/>
                <w:sz w:val="26"/>
                <w:szCs w:val="26"/>
                <w:lang w:val="nl-NL"/>
              </w:rPr>
            </w:pPr>
            <w:r w:rsidRPr="00475051">
              <w:rPr>
                <w:rFonts w:ascii="Times New Roman" w:hAnsi="Times New Roman"/>
                <w:sz w:val="26"/>
                <w:szCs w:val="26"/>
                <w:lang w:val="nl-NL"/>
              </w:rPr>
              <w:t>CỘNG HÒA XÃ HỘI CHỦ NGHĨA VIỆT NAM</w:t>
            </w:r>
          </w:p>
          <w:p w14:paraId="5F5F60E1" w14:textId="77777777" w:rsidR="002F5715" w:rsidRPr="00475051" w:rsidRDefault="002F5715" w:rsidP="00D13BC2">
            <w:pPr>
              <w:adjustRightInd w:val="0"/>
              <w:spacing w:after="0" w:line="240" w:lineRule="auto"/>
              <w:jc w:val="center"/>
              <w:rPr>
                <w:b/>
                <w:bCs/>
                <w:sz w:val="26"/>
                <w:szCs w:val="26"/>
                <w:lang w:val="nl-NL"/>
              </w:rPr>
            </w:pPr>
            <w:r w:rsidRPr="00475051">
              <w:rPr>
                <w:b/>
                <w:bCs/>
                <w:noProof/>
                <w:sz w:val="25"/>
                <w:szCs w:val="25"/>
              </w:rPr>
              <mc:AlternateContent>
                <mc:Choice Requires="wps">
                  <w:drawing>
                    <wp:anchor distT="0" distB="0" distL="114300" distR="114300" simplePos="0" relativeHeight="251659264" behindDoc="0" locked="0" layoutInCell="1" allowOverlap="1" wp14:anchorId="1517D1C4" wp14:editId="5D082405">
                      <wp:simplePos x="0" y="0"/>
                      <wp:positionH relativeFrom="column">
                        <wp:posOffset>723265</wp:posOffset>
                      </wp:positionH>
                      <wp:positionV relativeFrom="paragraph">
                        <wp:posOffset>243840</wp:posOffset>
                      </wp:positionV>
                      <wp:extent cx="2044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6.95pt,19.2pt" to="217.95pt,19.2pt" w14:anchorId="1C63A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"/>
                  </w:pict>
                </mc:Fallback>
              </mc:AlternateContent>
            </w:r>
            <w:r w:rsidRPr="00475051">
              <w:rPr>
                <w:b/>
                <w:bCs/>
                <w:sz w:val="26"/>
                <w:szCs w:val="26"/>
                <w:lang w:val="nl-NL"/>
              </w:rPr>
              <w:t>Độc lập - Tự do - Hạnh phúc</w:t>
            </w:r>
          </w:p>
        </w:tc>
      </w:tr>
      <w:tr w:rsidR="00EC72E8" w:rsidRPr="00475051" w14:paraId="162A1EA0" w14:textId="77777777" w:rsidTr="005849C3">
        <w:trPr>
          <w:cantSplit/>
        </w:trPr>
        <w:tc>
          <w:tcPr>
            <w:tcW w:w="3798" w:type="dxa"/>
            <w:tcBorders>
              <w:top w:val="nil"/>
              <w:left w:val="nil"/>
              <w:bottom w:val="nil"/>
              <w:right w:val="nil"/>
            </w:tcBorders>
          </w:tcPr>
          <w:p w14:paraId="50280E82" w14:textId="4C5630DF" w:rsidR="002F5715" w:rsidRPr="00475051" w:rsidRDefault="002F5715" w:rsidP="00D874C0">
            <w:pPr>
              <w:pStyle w:val="Heading5"/>
              <w:adjustRightInd w:val="0"/>
              <w:rPr>
                <w:rFonts w:ascii="Times New Roman" w:hAnsi="Times New Roman"/>
                <w:bCs/>
                <w:sz w:val="25"/>
                <w:szCs w:val="25"/>
                <w:lang w:val="nl-NL" w:eastAsia="en-US"/>
              </w:rPr>
            </w:pPr>
            <w:r w:rsidRPr="00475051">
              <w:rPr>
                <w:rFonts w:ascii="Times New Roman" w:hAnsi="Times New Roman"/>
                <w:bCs/>
                <w:sz w:val="25"/>
                <w:szCs w:val="25"/>
                <w:lang w:val="nl-NL" w:eastAsia="en-US"/>
              </w:rPr>
              <w:t xml:space="preserve">Số: </w:t>
            </w:r>
            <w:r w:rsidR="00187051">
              <w:rPr>
                <w:rFonts w:ascii="Times New Roman" w:hAnsi="Times New Roman"/>
                <w:bCs/>
                <w:sz w:val="25"/>
                <w:szCs w:val="25"/>
                <w:lang w:val="nl-NL" w:eastAsia="en-US"/>
              </w:rPr>
              <w:t xml:space="preserve">      </w:t>
            </w:r>
            <w:r w:rsidR="003D4AB3" w:rsidRPr="00475051">
              <w:rPr>
                <w:rFonts w:ascii="Times New Roman" w:hAnsi="Times New Roman"/>
                <w:bCs/>
                <w:sz w:val="25"/>
                <w:szCs w:val="25"/>
                <w:lang w:val="nl-NL" w:eastAsia="en-US"/>
              </w:rPr>
              <w:t xml:space="preserve"> </w:t>
            </w:r>
            <w:r w:rsidRPr="00475051">
              <w:rPr>
                <w:rFonts w:ascii="Times New Roman" w:hAnsi="Times New Roman"/>
                <w:bCs/>
                <w:sz w:val="25"/>
                <w:szCs w:val="25"/>
                <w:lang w:val="nl-NL" w:eastAsia="en-US"/>
              </w:rPr>
              <w:t>/TTr- B</w:t>
            </w:r>
            <w:r w:rsidR="00B30D38">
              <w:rPr>
                <w:rFonts w:ascii="Times New Roman" w:hAnsi="Times New Roman"/>
                <w:bCs/>
                <w:sz w:val="25"/>
                <w:szCs w:val="25"/>
                <w:lang w:val="nl-NL" w:eastAsia="en-US"/>
              </w:rPr>
              <w:t>TC</w:t>
            </w:r>
          </w:p>
          <w:p w14:paraId="2BC15FD4" w14:textId="77777777" w:rsidR="002F5715" w:rsidRPr="00475051" w:rsidRDefault="002F5715" w:rsidP="00D874C0">
            <w:pPr>
              <w:spacing w:after="0" w:line="240" w:lineRule="auto"/>
              <w:rPr>
                <w:i/>
                <w:sz w:val="24"/>
                <w:szCs w:val="24"/>
                <w:lang w:val="nl-NL"/>
              </w:rPr>
            </w:pPr>
          </w:p>
        </w:tc>
        <w:tc>
          <w:tcPr>
            <w:tcW w:w="5614" w:type="dxa"/>
            <w:tcBorders>
              <w:top w:val="nil"/>
              <w:left w:val="nil"/>
              <w:bottom w:val="nil"/>
              <w:right w:val="nil"/>
            </w:tcBorders>
          </w:tcPr>
          <w:p w14:paraId="3486103F" w14:textId="008F2F83" w:rsidR="002F5715" w:rsidRPr="00475051" w:rsidRDefault="003B0AD7" w:rsidP="000B3929">
            <w:pPr>
              <w:pStyle w:val="Heading4"/>
              <w:spacing w:before="0" w:line="240" w:lineRule="auto"/>
              <w:jc w:val="left"/>
              <w:rPr>
                <w:sz w:val="25"/>
                <w:szCs w:val="25"/>
              </w:rPr>
            </w:pPr>
            <w:r w:rsidRPr="00475051">
              <w:rPr>
                <w:sz w:val="25"/>
                <w:szCs w:val="25"/>
              </w:rPr>
              <w:t xml:space="preserve">            </w:t>
            </w:r>
            <w:r w:rsidR="00DE6806" w:rsidRPr="00475051">
              <w:rPr>
                <w:sz w:val="25"/>
                <w:szCs w:val="25"/>
              </w:rPr>
              <w:t xml:space="preserve"> </w:t>
            </w:r>
            <w:r w:rsidR="002248FB" w:rsidRPr="00475051">
              <w:rPr>
                <w:sz w:val="25"/>
                <w:szCs w:val="25"/>
              </w:rPr>
              <w:t xml:space="preserve">          </w:t>
            </w:r>
            <w:r w:rsidR="00DE6806" w:rsidRPr="00475051">
              <w:rPr>
                <w:sz w:val="25"/>
                <w:szCs w:val="25"/>
              </w:rPr>
              <w:t xml:space="preserve">  </w:t>
            </w:r>
            <w:r w:rsidR="002F5715" w:rsidRPr="00475051">
              <w:rPr>
                <w:sz w:val="25"/>
                <w:szCs w:val="25"/>
              </w:rPr>
              <w:t>Hà Nội, ngày</w:t>
            </w:r>
            <w:r w:rsidR="00187051">
              <w:rPr>
                <w:sz w:val="25"/>
                <w:szCs w:val="25"/>
              </w:rPr>
              <w:t xml:space="preserve">     </w:t>
            </w:r>
            <w:r w:rsidR="002F5715" w:rsidRPr="00475051">
              <w:rPr>
                <w:sz w:val="25"/>
                <w:szCs w:val="25"/>
              </w:rPr>
              <w:t xml:space="preserve">  tháng </w:t>
            </w:r>
            <w:r w:rsidR="00187051">
              <w:rPr>
                <w:sz w:val="25"/>
                <w:szCs w:val="25"/>
              </w:rPr>
              <w:t xml:space="preserve">      </w:t>
            </w:r>
            <w:r w:rsidR="002F5715" w:rsidRPr="00475051">
              <w:rPr>
                <w:sz w:val="25"/>
                <w:szCs w:val="25"/>
              </w:rPr>
              <w:t xml:space="preserve"> </w:t>
            </w:r>
            <w:r w:rsidR="00DF6546" w:rsidRPr="00475051">
              <w:rPr>
                <w:sz w:val="25"/>
                <w:szCs w:val="25"/>
              </w:rPr>
              <w:t>năm 202</w:t>
            </w:r>
            <w:r w:rsidR="002248FB" w:rsidRPr="00475051">
              <w:rPr>
                <w:sz w:val="25"/>
                <w:szCs w:val="25"/>
              </w:rPr>
              <w:t>5</w:t>
            </w:r>
          </w:p>
        </w:tc>
      </w:tr>
    </w:tbl>
    <w:p w14:paraId="3F7FA75F" w14:textId="77777777" w:rsidR="00EF15E8" w:rsidRPr="00475051" w:rsidRDefault="00EF15E8" w:rsidP="00D874C0">
      <w:pPr>
        <w:spacing w:after="0" w:line="240" w:lineRule="auto"/>
        <w:jc w:val="center"/>
        <w:rPr>
          <w:b/>
        </w:rPr>
      </w:pPr>
    </w:p>
    <w:p w14:paraId="4BB25D3A" w14:textId="45A0A8FC" w:rsidR="002F5715" w:rsidRPr="00475051" w:rsidRDefault="002F5715" w:rsidP="00D874C0">
      <w:pPr>
        <w:spacing w:after="0" w:line="240" w:lineRule="auto"/>
        <w:jc w:val="center"/>
        <w:rPr>
          <w:b/>
        </w:rPr>
      </w:pPr>
      <w:r w:rsidRPr="00475051">
        <w:rPr>
          <w:b/>
        </w:rPr>
        <w:t>TỜ TRÌNH</w:t>
      </w:r>
    </w:p>
    <w:p w14:paraId="2660B5BD" w14:textId="45C87880" w:rsidR="002F5715" w:rsidRPr="00475051" w:rsidRDefault="002F5715" w:rsidP="00B30D38">
      <w:pPr>
        <w:spacing w:after="0" w:line="240" w:lineRule="auto"/>
        <w:jc w:val="center"/>
      </w:pPr>
      <w:r w:rsidRPr="00475051">
        <w:rPr>
          <w:b/>
        </w:rPr>
        <w:t xml:space="preserve">Về </w:t>
      </w:r>
      <w:r w:rsidR="003C0EE2" w:rsidRPr="00475051">
        <w:rPr>
          <w:b/>
        </w:rPr>
        <w:t xml:space="preserve">việc ban hành Nghị định </w:t>
      </w:r>
      <w:r w:rsidR="00B30D38">
        <w:rPr>
          <w:b/>
        </w:rPr>
        <w:t>sửa đổi Nghị định số 31/2021/NĐ-CP ngày 26/3/2021 của Chính phủ quy định chi tiết và hướng dẫn thi hành một số điều của Luật Đầu tư</w:t>
      </w:r>
    </w:p>
    <w:p w14:paraId="6728E255" w14:textId="365B4239" w:rsidR="002F5715" w:rsidRPr="00475051" w:rsidRDefault="00CE4F48" w:rsidP="00D874C0">
      <w:pPr>
        <w:spacing w:after="0" w:line="240" w:lineRule="auto"/>
        <w:jc w:val="center"/>
      </w:pPr>
      <w:r w:rsidRPr="00475051">
        <w:rPr>
          <w:noProof/>
        </w:rPr>
        <mc:AlternateContent>
          <mc:Choice Requires="wps">
            <w:drawing>
              <wp:anchor distT="0" distB="0" distL="114300" distR="114300" simplePos="0" relativeHeight="251660288" behindDoc="0" locked="0" layoutInCell="1" allowOverlap="1" wp14:anchorId="66086656" wp14:editId="340E313E">
                <wp:simplePos x="0" y="0"/>
                <wp:positionH relativeFrom="column">
                  <wp:posOffset>1758125</wp:posOffset>
                </wp:positionH>
                <wp:positionV relativeFrom="paragraph">
                  <wp:posOffset>59602</wp:posOffset>
                </wp:positionV>
                <wp:extent cx="2304107" cy="9053"/>
                <wp:effectExtent l="0" t="0" r="20320" b="29210"/>
                <wp:wrapNone/>
                <wp:docPr id="1" name="Straight Connector 1"/>
                <wp:cNvGraphicFramePr/>
                <a:graphic xmlns:a="http://schemas.openxmlformats.org/drawingml/2006/main">
                  <a:graphicData uri="http://schemas.microsoft.com/office/word/2010/wordprocessingShape">
                    <wps:wsp>
                      <wps:cNvCnPr/>
                      <wps:spPr>
                        <a:xfrm flipV="1">
                          <a:off x="0" y="0"/>
                          <a:ext cx="2304107" cy="9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http://schemas.openxmlformats.org/drawingml/2006/main">
            <w:pict>
              <v:line id="Straight Connector 1"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38.45pt,4.7pt" to="319.9pt,5.4pt" w14:anchorId="6BE9C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">
                <v:stroke joinstyle="miter"/>
              </v:line>
            </w:pict>
          </mc:Fallback>
        </mc:AlternateContent>
      </w:r>
    </w:p>
    <w:p w14:paraId="267FCC71" w14:textId="36C38DE8" w:rsidR="00C23301" w:rsidRPr="00475051" w:rsidRDefault="002F5715" w:rsidP="003117ED">
      <w:pPr>
        <w:spacing w:after="120" w:line="240" w:lineRule="auto"/>
        <w:jc w:val="center"/>
      </w:pPr>
      <w:r w:rsidRPr="00475051">
        <w:t>Kính gửi: Chính phủ</w:t>
      </w:r>
    </w:p>
    <w:p w14:paraId="1F0CEB15" w14:textId="77777777" w:rsidR="00B30D38" w:rsidRDefault="00B30D38" w:rsidP="00597B62">
      <w:pPr>
        <w:spacing w:before="120" w:after="120" w:line="360" w:lineRule="exact"/>
        <w:ind w:firstLine="720"/>
        <w:jc w:val="both"/>
        <w:rPr>
          <w:rFonts w:cs="Times New Roman"/>
          <w:szCs w:val="28"/>
        </w:rPr>
      </w:pPr>
    </w:p>
    <w:p w14:paraId="649C5BA5" w14:textId="3DB2337C" w:rsidR="00092F4A" w:rsidRPr="00475051" w:rsidRDefault="00092F4A" w:rsidP="00D8417C">
      <w:pPr>
        <w:spacing w:before="120" w:after="120" w:line="340" w:lineRule="exact"/>
        <w:ind w:firstLine="720"/>
        <w:jc w:val="both"/>
        <w:rPr>
          <w:rFonts w:cs="Times New Roman"/>
          <w:b/>
          <w:szCs w:val="28"/>
        </w:rPr>
      </w:pPr>
      <w:r w:rsidRPr="00475051">
        <w:rPr>
          <w:rFonts w:cs="Times New Roman"/>
          <w:szCs w:val="28"/>
        </w:rPr>
        <w:t>Thực hiện quy định của Luật Ban hành văn bản quy phạm pháp luật</w:t>
      </w:r>
      <w:r w:rsidR="009A7F91">
        <w:rPr>
          <w:rFonts w:cs="Times New Roman"/>
          <w:szCs w:val="28"/>
        </w:rPr>
        <w:t xml:space="preserve">, </w:t>
      </w:r>
      <w:r w:rsidRPr="00475051">
        <w:rPr>
          <w:rFonts w:cs="Times New Roman"/>
          <w:szCs w:val="28"/>
        </w:rPr>
        <w:t xml:space="preserve">Bộ </w:t>
      </w:r>
      <w:r w:rsidR="009A7F91">
        <w:rPr>
          <w:rFonts w:cs="Times New Roman"/>
          <w:szCs w:val="28"/>
        </w:rPr>
        <w:t>Tài chính</w:t>
      </w:r>
      <w:r w:rsidRPr="00475051">
        <w:rPr>
          <w:rFonts w:cs="Times New Roman"/>
          <w:szCs w:val="28"/>
        </w:rPr>
        <w:t xml:space="preserve"> trình Chính phủ dự thảo Nghị định </w:t>
      </w:r>
      <w:r w:rsidR="00B30D38" w:rsidRPr="00B30D38">
        <w:rPr>
          <w:rFonts w:cs="Times New Roman"/>
          <w:szCs w:val="28"/>
        </w:rPr>
        <w:t>sửa đổi Nghị định số 31/2021/NĐ-CP ngày 26/3/2021 của Chính phủ quy định chi tiết và hướng dẫn thi hành một số điều của Luật Đầu tư</w:t>
      </w:r>
      <w:r w:rsidRPr="00475051">
        <w:rPr>
          <w:rFonts w:cs="Times New Roman"/>
          <w:szCs w:val="28"/>
        </w:rPr>
        <w:t xml:space="preserve"> như sau:</w:t>
      </w:r>
    </w:p>
    <w:p w14:paraId="64AF5A37" w14:textId="15335C51" w:rsidR="005849C3" w:rsidRPr="00475051" w:rsidRDefault="00CF3323" w:rsidP="00D8417C">
      <w:pPr>
        <w:spacing w:before="120" w:after="120" w:line="340" w:lineRule="exact"/>
        <w:ind w:firstLine="720"/>
        <w:jc w:val="both"/>
        <w:rPr>
          <w:rFonts w:cs="Times New Roman"/>
          <w:b/>
          <w:szCs w:val="28"/>
        </w:rPr>
      </w:pPr>
      <w:r w:rsidRPr="00475051">
        <w:rPr>
          <w:rFonts w:cs="Times New Roman"/>
          <w:b/>
          <w:szCs w:val="28"/>
        </w:rPr>
        <w:t>I. SỰ CẦN THIẾT</w:t>
      </w:r>
      <w:r w:rsidR="00F065C4" w:rsidRPr="00475051">
        <w:rPr>
          <w:rFonts w:cs="Times New Roman"/>
          <w:b/>
          <w:szCs w:val="28"/>
        </w:rPr>
        <w:t xml:space="preserve"> BAN HÀNH </w:t>
      </w:r>
      <w:r w:rsidR="00F46C83" w:rsidRPr="00475051">
        <w:rPr>
          <w:rFonts w:cs="Times New Roman"/>
          <w:b/>
          <w:szCs w:val="28"/>
        </w:rPr>
        <w:t>NGHỊ ĐỊNH</w:t>
      </w:r>
    </w:p>
    <w:p w14:paraId="3624E372" w14:textId="7378E59D" w:rsidR="00CC35E8" w:rsidRPr="00475051" w:rsidRDefault="00CC35E8" w:rsidP="00D8417C">
      <w:pPr>
        <w:spacing w:before="120" w:after="120" w:line="340" w:lineRule="exact"/>
        <w:ind w:firstLine="720"/>
        <w:jc w:val="both"/>
        <w:rPr>
          <w:rFonts w:cs="Times New Roman"/>
          <w:b/>
          <w:szCs w:val="28"/>
        </w:rPr>
      </w:pPr>
      <w:r w:rsidRPr="00475051">
        <w:rPr>
          <w:rFonts w:cs="Times New Roman"/>
          <w:b/>
          <w:szCs w:val="28"/>
        </w:rPr>
        <w:t xml:space="preserve">1. </w:t>
      </w:r>
      <w:r w:rsidR="00F065C4" w:rsidRPr="00475051">
        <w:rPr>
          <w:rFonts w:cs="Times New Roman"/>
          <w:b/>
          <w:szCs w:val="28"/>
        </w:rPr>
        <w:t xml:space="preserve">Cơ sở </w:t>
      </w:r>
      <w:r w:rsidR="00FE3B44">
        <w:rPr>
          <w:rFonts w:cs="Times New Roman"/>
          <w:b/>
          <w:szCs w:val="28"/>
        </w:rPr>
        <w:t xml:space="preserve">chính trị, cơ sở </w:t>
      </w:r>
      <w:r w:rsidR="00F065C4" w:rsidRPr="00475051">
        <w:rPr>
          <w:rFonts w:cs="Times New Roman"/>
          <w:b/>
          <w:szCs w:val="28"/>
        </w:rPr>
        <w:t>pháp lý</w:t>
      </w:r>
    </w:p>
    <w:p w14:paraId="6670676F" w14:textId="50A51B8F" w:rsidR="002C4150" w:rsidRPr="00804028" w:rsidRDefault="00BF753B" w:rsidP="00D8417C">
      <w:pPr>
        <w:spacing w:before="120" w:after="120" w:line="340" w:lineRule="exact"/>
        <w:ind w:firstLine="720"/>
        <w:jc w:val="both"/>
        <w:rPr>
          <w:rFonts w:cs="Times New Roman"/>
          <w:szCs w:val="28"/>
        </w:rPr>
      </w:pPr>
      <w:r w:rsidRPr="00804028">
        <w:rPr>
          <w:rFonts w:cs="Times New Roman"/>
          <w:szCs w:val="28"/>
        </w:rPr>
        <w:t xml:space="preserve">- Ngày …, Quốc hội đã ban hành Luật số ….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trong đó </w:t>
      </w:r>
      <w:r w:rsidR="00B30D38" w:rsidRPr="00804028">
        <w:rPr>
          <w:rFonts w:cs="Times New Roman"/>
          <w:szCs w:val="28"/>
        </w:rPr>
        <w:t xml:space="preserve">Luật Đầu tư đã </w:t>
      </w:r>
      <w:r w:rsidRPr="00804028">
        <w:rPr>
          <w:rFonts w:cs="Times New Roman"/>
          <w:szCs w:val="28"/>
        </w:rPr>
        <w:t xml:space="preserve">giao Chính phủ quy định chi tiết </w:t>
      </w:r>
      <w:r w:rsidR="00B30D38" w:rsidRPr="00804028">
        <w:rPr>
          <w:rFonts w:cs="Times New Roman"/>
          <w:szCs w:val="28"/>
        </w:rPr>
        <w:t xml:space="preserve">về </w:t>
      </w:r>
      <w:r w:rsidRPr="00804028">
        <w:rPr>
          <w:rFonts w:cs="Times New Roman"/>
          <w:szCs w:val="28"/>
        </w:rPr>
        <w:t>hồ sơ, nội dung thẩm định đề nghị chấp thuận chủ trương đầu tư</w:t>
      </w:r>
      <w:r w:rsidR="00B30D38" w:rsidRPr="00804028">
        <w:rPr>
          <w:rFonts w:cs="Times New Roman"/>
          <w:szCs w:val="28"/>
        </w:rPr>
        <w:t xml:space="preserve"> (Điều 33); </w:t>
      </w:r>
      <w:r w:rsidRPr="00804028">
        <w:rPr>
          <w:rFonts w:cs="Times New Roman"/>
          <w:szCs w:val="28"/>
        </w:rPr>
        <w:t>hồ sơ, trình tự, thủ tục thực hiện thẩm định đối với dự án đầu tư do Thủ tướng Chính phủ</w:t>
      </w:r>
      <w:r w:rsidR="002F5E33" w:rsidRPr="002F5E33">
        <w:rPr>
          <w:rFonts w:cs="Times New Roman"/>
          <w:szCs w:val="28"/>
        </w:rPr>
        <w:t xml:space="preserve"> </w:t>
      </w:r>
      <w:r w:rsidR="002F5E33" w:rsidRPr="00804028">
        <w:rPr>
          <w:rFonts w:cs="Times New Roman"/>
          <w:szCs w:val="28"/>
        </w:rPr>
        <w:t>chấp thuận chủ trương đầu tư</w:t>
      </w:r>
      <w:r w:rsidR="00B30D38" w:rsidRPr="00804028">
        <w:rPr>
          <w:rFonts w:cs="Times New Roman"/>
          <w:szCs w:val="28"/>
        </w:rPr>
        <w:t xml:space="preserve"> (Điều 35)</w:t>
      </w:r>
      <w:r w:rsidRPr="00804028">
        <w:rPr>
          <w:rFonts w:cs="Times New Roman"/>
          <w:szCs w:val="28"/>
        </w:rPr>
        <w:t>,</w:t>
      </w:r>
      <w:r w:rsidR="00B30D38" w:rsidRPr="00804028">
        <w:rPr>
          <w:rFonts w:cs="Times New Roman"/>
          <w:szCs w:val="28"/>
        </w:rPr>
        <w:t xml:space="preserve"> hồ sơ, trình tự, thủ tục thực hiện thẩm định đối với dự án đầu tư do </w:t>
      </w:r>
      <w:r w:rsidRPr="00804028">
        <w:rPr>
          <w:rFonts w:cs="Times New Roman"/>
          <w:szCs w:val="28"/>
        </w:rPr>
        <w:t>Uỷ ban nhân dân cấp tỉnh chấp thuận chủ trương đầu tư</w:t>
      </w:r>
      <w:r w:rsidR="00A41975" w:rsidRPr="00804028">
        <w:rPr>
          <w:rFonts w:cs="Times New Roman"/>
          <w:szCs w:val="28"/>
        </w:rPr>
        <w:t xml:space="preserve"> (Điều 36)</w:t>
      </w:r>
      <w:r w:rsidRPr="00804028">
        <w:rPr>
          <w:rFonts w:cs="Times New Roman"/>
          <w:szCs w:val="28"/>
        </w:rPr>
        <w:t xml:space="preserve">; </w:t>
      </w:r>
      <w:r w:rsidRPr="00804028">
        <w:rPr>
          <w:szCs w:val="28"/>
          <w:lang w:val="nl-NL"/>
        </w:rPr>
        <w:t xml:space="preserve">điều kiện, hồ sơ, </w:t>
      </w:r>
      <w:r w:rsidRPr="00804028">
        <w:rPr>
          <w:rFonts w:cs="Times New Roman"/>
          <w:szCs w:val="28"/>
        </w:rPr>
        <w:t>trình tự, thủ tục cấp Giấy chứng nhận đăng ký đầu tư</w:t>
      </w:r>
      <w:r w:rsidR="00A41975" w:rsidRPr="00804028">
        <w:rPr>
          <w:rFonts w:cs="Times New Roman"/>
          <w:szCs w:val="28"/>
        </w:rPr>
        <w:t xml:space="preserve"> (Điều 38).</w:t>
      </w:r>
    </w:p>
    <w:p w14:paraId="431CF151" w14:textId="78442FDC" w:rsidR="00FE3B44" w:rsidRPr="00804028" w:rsidRDefault="00A41975" w:rsidP="00D8417C">
      <w:pPr>
        <w:spacing w:before="120" w:after="120" w:line="340" w:lineRule="exact"/>
        <w:ind w:firstLine="720"/>
        <w:jc w:val="both"/>
        <w:rPr>
          <w:rFonts w:cs="Times New Roman"/>
          <w:szCs w:val="28"/>
        </w:rPr>
      </w:pPr>
      <w:r w:rsidRPr="00804028">
        <w:rPr>
          <w:rFonts w:cs="Times New Roman"/>
          <w:szCs w:val="28"/>
        </w:rPr>
        <w:t xml:space="preserve">Ngoài ra, </w:t>
      </w:r>
      <w:r w:rsidR="00BE6B4A" w:rsidRPr="00804028">
        <w:rPr>
          <w:rFonts w:cs="Times New Roman"/>
          <w:szCs w:val="28"/>
        </w:rPr>
        <w:t xml:space="preserve">tại Điều 5 Luật số ..., </w:t>
      </w:r>
      <w:r w:rsidRPr="00804028">
        <w:rPr>
          <w:rFonts w:cs="Times New Roman"/>
          <w:szCs w:val="28"/>
        </w:rPr>
        <w:t xml:space="preserve">Luật Đầu tư </w:t>
      </w:r>
      <w:r w:rsidR="00BE6B4A" w:rsidRPr="00804028">
        <w:rPr>
          <w:rFonts w:cs="Times New Roman"/>
          <w:szCs w:val="28"/>
        </w:rPr>
        <w:t>đã</w:t>
      </w:r>
      <w:r w:rsidRPr="00804028">
        <w:rPr>
          <w:rFonts w:cs="Times New Roman"/>
          <w:szCs w:val="28"/>
        </w:rPr>
        <w:t xml:space="preserve"> sửa đổi, bổ sung </w:t>
      </w:r>
      <w:r w:rsidR="00BE6B4A" w:rsidRPr="00804028">
        <w:rPr>
          <w:rFonts w:cs="Times New Roman"/>
          <w:szCs w:val="28"/>
        </w:rPr>
        <w:t xml:space="preserve">một số </w:t>
      </w:r>
      <w:r w:rsidRPr="00804028">
        <w:rPr>
          <w:rFonts w:cs="Times New Roman"/>
          <w:szCs w:val="28"/>
        </w:rPr>
        <w:t xml:space="preserve">quy định về </w:t>
      </w:r>
      <w:r w:rsidR="00BE6B4A" w:rsidRPr="00804028">
        <w:rPr>
          <w:rFonts w:cs="Times New Roman"/>
          <w:szCs w:val="28"/>
        </w:rPr>
        <w:t>đối tượng</w:t>
      </w:r>
      <w:r w:rsidRPr="00804028">
        <w:rPr>
          <w:rFonts w:cs="Times New Roman"/>
          <w:szCs w:val="28"/>
        </w:rPr>
        <w:t xml:space="preserve"> hưởng ưu đãi đầu tư</w:t>
      </w:r>
      <w:r w:rsidR="00BE6B4A" w:rsidRPr="00804028">
        <w:rPr>
          <w:rFonts w:cs="Times New Roman"/>
          <w:szCs w:val="28"/>
        </w:rPr>
        <w:t xml:space="preserve"> (Điều 16)</w:t>
      </w:r>
      <w:r w:rsidRPr="00804028">
        <w:rPr>
          <w:rFonts w:cs="Times New Roman"/>
          <w:szCs w:val="28"/>
        </w:rPr>
        <w:t>, chính sách ưu đãi, hỗ trợ đầu tư đặc biệt</w:t>
      </w:r>
      <w:r w:rsidR="00BE6B4A" w:rsidRPr="00804028">
        <w:rPr>
          <w:rFonts w:cs="Times New Roman"/>
          <w:szCs w:val="28"/>
        </w:rPr>
        <w:t xml:space="preserve"> đối với một số hoạt động đầu tư (Điều 2</w:t>
      </w:r>
      <w:r w:rsidR="002C4150" w:rsidRPr="00804028">
        <w:rPr>
          <w:rFonts w:cs="Times New Roman"/>
          <w:szCs w:val="28"/>
        </w:rPr>
        <w:t>0</w:t>
      </w:r>
      <w:r w:rsidR="00BE6B4A" w:rsidRPr="00804028">
        <w:rPr>
          <w:rFonts w:cs="Times New Roman"/>
          <w:szCs w:val="28"/>
        </w:rPr>
        <w:t xml:space="preserve">) </w:t>
      </w:r>
      <w:bookmarkStart w:id="0" w:name="_Hlk199319268"/>
      <w:r w:rsidR="00BE6B4A" w:rsidRPr="00804028">
        <w:rPr>
          <w:rFonts w:cs="Times New Roman"/>
          <w:szCs w:val="28"/>
        </w:rPr>
        <w:t>trong lĩnh vực khoa học, công nghệ, đổi mới sáng tạo, chuyển đổi số quốc gia, phát triển nguồn nhân lực; quy định về thành lập tổ chức kinh tế của nhà đầu tư nước ngoài khi thực hiện thủ tục cấp, điều chỉnh Giấy chứng nhận đăng ký đầu tư đối với một số dự án đầu tư trong lĩnh vực khoa học, công nghệ, đổi mới sáng tạo, chuyển đổi số quốc gia (Điều 22)</w:t>
      </w:r>
      <w:r w:rsidR="00FE3B44" w:rsidRPr="00804028">
        <w:rPr>
          <w:rFonts w:cs="Times New Roman"/>
          <w:szCs w:val="28"/>
        </w:rPr>
        <w:t xml:space="preserve"> để tiếp tục tạo cơ chế vượt trội, đột phá, giải phóng các nguồn lực, khuyến khích, phát triển khoa học, công nghệ, đổi mới sáng tạo, chuyển đổi số quốc gia, phát triển nguồn nhân lực; tạo động lực mạnh mẽ cho phát triển nhanh và bền vững. </w:t>
      </w:r>
      <w:r w:rsidR="00BE6B4A" w:rsidRPr="00804028">
        <w:rPr>
          <w:rFonts w:cs="Times New Roman"/>
          <w:szCs w:val="28"/>
        </w:rPr>
        <w:t xml:space="preserve"> Trên cơ sở đó, cần sửa đổi, bổ sung các quy định tương ứng tại Nghị định số 31/2021/NĐ-CP để </w:t>
      </w:r>
      <w:r w:rsidR="00F76AC1" w:rsidRPr="00804028">
        <w:rPr>
          <w:rFonts w:cs="Times New Roman"/>
          <w:szCs w:val="28"/>
        </w:rPr>
        <w:t xml:space="preserve">triển khai các </w:t>
      </w:r>
      <w:r w:rsidR="008A0F9E" w:rsidRPr="00804028">
        <w:rPr>
          <w:rFonts w:cs="Times New Roman"/>
          <w:szCs w:val="28"/>
        </w:rPr>
        <w:t>nội dung</w:t>
      </w:r>
      <w:r w:rsidR="00BE6B4A" w:rsidRPr="00804028">
        <w:rPr>
          <w:rFonts w:cs="Times New Roman"/>
          <w:szCs w:val="28"/>
        </w:rPr>
        <w:t xml:space="preserve"> </w:t>
      </w:r>
      <w:r w:rsidR="008A0F9E" w:rsidRPr="00804028">
        <w:rPr>
          <w:rFonts w:cs="Times New Roman"/>
          <w:szCs w:val="28"/>
        </w:rPr>
        <w:t>đã được sửa đổi, bổ sung tại Luật Đầu tư</w:t>
      </w:r>
      <w:r w:rsidR="00BE6B4A" w:rsidRPr="00804028">
        <w:rPr>
          <w:rFonts w:cs="Times New Roman"/>
          <w:szCs w:val="28"/>
        </w:rPr>
        <w:t xml:space="preserve">, đảm bảo tính thống nhất, đồng bộ </w:t>
      </w:r>
      <w:r w:rsidR="00F76AC1" w:rsidRPr="00804028">
        <w:rPr>
          <w:rFonts w:cs="Times New Roman"/>
          <w:szCs w:val="28"/>
        </w:rPr>
        <w:t xml:space="preserve">và tính khả thi </w:t>
      </w:r>
      <w:r w:rsidR="00BE6B4A" w:rsidRPr="00804028">
        <w:rPr>
          <w:rFonts w:cs="Times New Roman"/>
          <w:szCs w:val="28"/>
        </w:rPr>
        <w:t>của quy định pháp luật</w:t>
      </w:r>
      <w:bookmarkEnd w:id="0"/>
      <w:r w:rsidR="00F76AC1" w:rsidRPr="00804028">
        <w:rPr>
          <w:rFonts w:cs="Times New Roman"/>
          <w:szCs w:val="28"/>
        </w:rPr>
        <w:t>.</w:t>
      </w:r>
    </w:p>
    <w:p w14:paraId="489C2663" w14:textId="77777777" w:rsidR="00FE3B44" w:rsidRPr="00804028" w:rsidRDefault="005A6E52" w:rsidP="00D8417C">
      <w:pPr>
        <w:spacing w:before="120" w:after="120" w:line="340" w:lineRule="exact"/>
        <w:ind w:firstLine="720"/>
        <w:jc w:val="both"/>
        <w:rPr>
          <w:rFonts w:cs="Times New Roman"/>
          <w:szCs w:val="28"/>
        </w:rPr>
      </w:pPr>
      <w:r w:rsidRPr="00804028">
        <w:rPr>
          <w:szCs w:val="28"/>
          <w:lang w:val="nl-NL"/>
        </w:rPr>
        <w:lastRenderedPageBreak/>
        <w:t>- Khoản 2 Điều 13 Nghị quyết số 190/2025/QH15 của Quốc hội quy định về xử lý một số vấn đề liên quan đến sắp xếp tổ chức bộ máy nhà nước đã quy định cụ thể trách nhiệm của các cơ quan trong việc giải quyết các vấn đề phát sinh, theo đó, “</w:t>
      </w:r>
      <w:r w:rsidRPr="00804028">
        <w:rPr>
          <w:i/>
          <w:iCs/>
          <w:szCs w:val="28"/>
          <w:lang w:val="nl-NL"/>
        </w:rPr>
        <w:t>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r w:rsidRPr="00804028">
        <w:rPr>
          <w:szCs w:val="28"/>
          <w:lang w:val="nl-NL"/>
        </w:rPr>
        <w:t>.”</w:t>
      </w:r>
    </w:p>
    <w:p w14:paraId="2F91ED98" w14:textId="09A9ECCC" w:rsidR="00FE3B44" w:rsidRPr="00804028" w:rsidRDefault="00204EAB" w:rsidP="00D8417C">
      <w:pPr>
        <w:spacing w:before="120" w:after="120" w:line="340" w:lineRule="exact"/>
        <w:ind w:firstLine="720"/>
        <w:jc w:val="both"/>
        <w:rPr>
          <w:szCs w:val="28"/>
          <w:lang w:val="vi-VN"/>
        </w:rPr>
      </w:pPr>
      <w:r w:rsidRPr="00804028">
        <w:rPr>
          <w:szCs w:val="28"/>
          <w:lang w:val="nl-NL"/>
        </w:rPr>
        <w:t>Ngoài</w:t>
      </w:r>
      <w:r w:rsidRPr="00804028">
        <w:rPr>
          <w:szCs w:val="28"/>
          <w:lang w:val="vi-VN"/>
        </w:rPr>
        <w:t xml:space="preserve"> ra, đ</w:t>
      </w:r>
      <w:r w:rsidR="005A6E52" w:rsidRPr="00804028">
        <w:rPr>
          <w:szCs w:val="28"/>
          <w:lang w:val="nl-NL"/>
        </w:rPr>
        <w:t>iểm a khoản 1 Mục II Kế hoạch thực hiện sắp xếp đơn vị hành chính và xây dựng mô hình tổ chức chính quyền địa phương 02 cấp kèm theo Nghị quyết số 74/NQ-CP ngày 07/4/2025 của Chính phủ</w:t>
      </w:r>
      <w:r w:rsidR="00FE3B44" w:rsidRPr="00804028">
        <w:rPr>
          <w:szCs w:val="28"/>
          <w:lang w:val="nl-NL"/>
        </w:rPr>
        <w:t xml:space="preserve"> quy định</w:t>
      </w:r>
      <w:r w:rsidR="005A6E52" w:rsidRPr="00804028">
        <w:rPr>
          <w:szCs w:val="28"/>
          <w:lang w:val="nl-NL"/>
        </w:rPr>
        <w:t>: “</w:t>
      </w:r>
      <w:r w:rsidR="005A6E52" w:rsidRPr="00804028">
        <w:rPr>
          <w:i/>
          <w:iCs/>
          <w:szCs w:val="28"/>
          <w:lang w:val="nl-NL"/>
        </w:rPr>
        <w:t>Căn cứ chức năng, nhiệm vụ, quyền hạn được giao, bộ, ngành trung ương chủ động đề xuất, trình cấp có thẩm quyền ban hành hoặc ban hành theo thẩm quyền văn bản quy phạm pháp luật,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thông suốt, không gián đoạn, không có khoảng trống pháp lý. Đồng thời, hướng dẫn giải quyết những khó khăn, vướng mắc phát sinh trong quá trình tổ chức thực hiện liên quan đến công việc của bộ, ngành trung ương</w:t>
      </w:r>
      <w:r w:rsidR="005A6E52" w:rsidRPr="00804028">
        <w:rPr>
          <w:szCs w:val="28"/>
          <w:lang w:val="nl-NL"/>
        </w:rPr>
        <w:t>”.</w:t>
      </w:r>
    </w:p>
    <w:p w14:paraId="306C5DCC" w14:textId="07FCF027" w:rsidR="00692DE1" w:rsidRPr="00804028" w:rsidRDefault="00692DE1" w:rsidP="00D8417C">
      <w:pPr>
        <w:spacing w:before="120" w:after="120" w:line="340" w:lineRule="exact"/>
        <w:ind w:firstLine="720"/>
        <w:jc w:val="both"/>
        <w:rPr>
          <w:rFonts w:cs="Times New Roman"/>
          <w:szCs w:val="28"/>
          <w:lang w:val="vi-VN"/>
        </w:rPr>
      </w:pPr>
      <w:r w:rsidRPr="00804028">
        <w:rPr>
          <w:rFonts w:cs="Times New Roman"/>
          <w:szCs w:val="28"/>
          <w:lang w:val="vi-VN"/>
        </w:rPr>
        <w:t xml:space="preserve">Trên cơ sở đó, cần sửa đổi quy định về Danh mục địa bàn ưu đãi đầu tư ban hành kèm theo Phụ lục III của Nghị định số 31/2021/NĐ-CP trong trường hợp việc </w:t>
      </w:r>
      <w:r w:rsidRPr="00804028">
        <w:rPr>
          <w:szCs w:val="28"/>
          <w:lang w:val="nl-NL"/>
        </w:rPr>
        <w:t>tổ chức chính quyền địa phương 02 cấp</w:t>
      </w:r>
      <w:r w:rsidRPr="00804028">
        <w:rPr>
          <w:szCs w:val="28"/>
          <w:lang w:val="vi-VN"/>
        </w:rPr>
        <w:t xml:space="preserve"> làm thay đổi địa bàn ưu đãi đầu tư tho quy đinh hiện hành.</w:t>
      </w:r>
    </w:p>
    <w:p w14:paraId="38683321" w14:textId="634F0AFC" w:rsidR="00682B6E" w:rsidRPr="00D8417C" w:rsidRDefault="00BE6B4A" w:rsidP="00D8417C">
      <w:pPr>
        <w:widowControl w:val="0"/>
        <w:spacing w:before="120" w:after="120" w:line="340" w:lineRule="exact"/>
        <w:ind w:firstLine="720"/>
        <w:jc w:val="both"/>
        <w:rPr>
          <w:i/>
          <w:iCs/>
          <w:szCs w:val="28"/>
        </w:rPr>
      </w:pPr>
      <w:r w:rsidRPr="00D8417C">
        <w:rPr>
          <w:szCs w:val="28"/>
          <w:lang w:val="nl-NL"/>
        </w:rPr>
        <w:t xml:space="preserve">- </w:t>
      </w:r>
      <w:r w:rsidR="00682B6E" w:rsidRPr="00804028">
        <w:rPr>
          <w:szCs w:val="28"/>
        </w:rPr>
        <w:t>Nghị quyết số 27-NQ/TW ngày 09/11/2022 của Ban chấp hành Trung ương Đảng khóa XIII về tiếp tục xây dựng và hoàn thiện Nhà nước pháp quyền xã hội chủ nghĩa Việt Nam trong giai đoạn mới nêu các nhiệm vụ và giải pháp như sau</w:t>
      </w:r>
      <w:r w:rsidR="00682B6E" w:rsidRPr="00D8417C">
        <w:rPr>
          <w:i/>
          <w:iCs/>
          <w:szCs w:val="28"/>
        </w:rPr>
        <w:t>: “Tập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 “tiếp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động hiệu lực, hiệu quả…”.</w:t>
      </w:r>
    </w:p>
    <w:p w14:paraId="3E8B1381" w14:textId="4563BFE3" w:rsidR="00682B6E" w:rsidRPr="00D8417C" w:rsidRDefault="00682B6E" w:rsidP="00D8417C">
      <w:pPr>
        <w:tabs>
          <w:tab w:val="left" w:pos="993"/>
        </w:tabs>
        <w:spacing w:before="120" w:after="120" w:line="340" w:lineRule="exact"/>
        <w:ind w:firstLine="720"/>
        <w:jc w:val="both"/>
        <w:rPr>
          <w:rFonts w:eastAsia="Calibri" w:cs="Times New Roman"/>
          <w:spacing w:val="-4"/>
          <w:szCs w:val="28"/>
        </w:rPr>
      </w:pPr>
      <w:r w:rsidRPr="00D8417C">
        <w:rPr>
          <w:rFonts w:eastAsia="Calibri" w:cs="Times New Roman"/>
          <w:spacing w:val="-4"/>
          <w:szCs w:val="28"/>
        </w:rPr>
        <w:t xml:space="preserve">Nghị quyết số 66/NQ-CP ngày 26/3/2025 của Chính phủ về Chương trình cắt giảm, đơn giản hóa thủ tục hành chính liên quan đến hoạt động sản xuất, kinh doanh năm 2025 và 2026. Trong đó, mục tiêu năm 2025 là </w:t>
      </w:r>
      <w:r w:rsidRPr="00D8417C">
        <w:rPr>
          <w:rFonts w:eastAsia="Calibri" w:cs="Times New Roman"/>
          <w:i/>
          <w:iCs/>
          <w:spacing w:val="-4"/>
          <w:szCs w:val="28"/>
        </w:rPr>
        <w:t xml:space="preserve">“Cắt giảm, đơn giản hoá ngay thủ tục hành chính liên quan đến hoạt động sản xuất, kinh doanh bảo đảm bãi bỏ ít nhất 30% điều kiện đầu tư kinh doanh không cần thiết; giảm ít nhất 30% thời gian giải quyết của các thủ tục hành chính, 30% chi phí tuân thủ thủ tục hành chính; </w:t>
      </w:r>
      <w:r w:rsidRPr="00D8417C">
        <w:rPr>
          <w:rFonts w:eastAsia="Calibri" w:cs="Times New Roman"/>
          <w:i/>
          <w:iCs/>
          <w:spacing w:val="-4"/>
          <w:szCs w:val="28"/>
        </w:rPr>
        <w:lastRenderedPageBreak/>
        <w:t>100% thủ tục hành chính liên quan đến doanh nghiệp được thực hiện trực tuyến, thông suốt, liền mạch, hiệu quả, bảo đảm minh bạch, giảm tối đa giấy tờ…”.</w:t>
      </w:r>
    </w:p>
    <w:p w14:paraId="4F3CA25F" w14:textId="4490F3EC" w:rsidR="00B30D38" w:rsidRPr="00804028" w:rsidRDefault="00BF753B" w:rsidP="00D8417C">
      <w:pPr>
        <w:spacing w:before="120" w:after="120" w:line="340" w:lineRule="exact"/>
        <w:ind w:firstLine="720"/>
        <w:jc w:val="both"/>
        <w:rPr>
          <w:rFonts w:cs="Times New Roman"/>
          <w:szCs w:val="28"/>
        </w:rPr>
      </w:pPr>
      <w:r w:rsidRPr="00804028">
        <w:rPr>
          <w:rFonts w:cs="Times New Roman"/>
          <w:szCs w:val="28"/>
        </w:rPr>
        <w:t xml:space="preserve">- </w:t>
      </w:r>
      <w:r w:rsidR="00732BDC" w:rsidRPr="00804028">
        <w:rPr>
          <w:rFonts w:cs="Times New Roman"/>
          <w:szCs w:val="28"/>
        </w:rPr>
        <w:t>Theo</w:t>
      </w:r>
      <w:r w:rsidR="00092F4A" w:rsidRPr="00804028">
        <w:rPr>
          <w:rFonts w:cs="Times New Roman"/>
          <w:szCs w:val="28"/>
        </w:rPr>
        <w:t xml:space="preserve"> Quyết định số </w:t>
      </w:r>
      <w:r w:rsidRPr="00804028">
        <w:rPr>
          <w:rFonts w:cs="Times New Roman"/>
          <w:szCs w:val="28"/>
        </w:rPr>
        <w:t>…</w:t>
      </w:r>
      <w:r w:rsidR="00092F4A" w:rsidRPr="00804028">
        <w:rPr>
          <w:rFonts w:cs="Times New Roman"/>
          <w:szCs w:val="28"/>
        </w:rPr>
        <w:t xml:space="preserve"> của Thủ tướng Chính phủ về việc ban hành Danh </w:t>
      </w:r>
      <w:r w:rsidR="00B30D38" w:rsidRPr="00804028">
        <w:rPr>
          <w:rFonts w:cs="Times New Roman"/>
          <w:szCs w:val="28"/>
        </w:rPr>
        <w:t xml:space="preserve"> </w:t>
      </w:r>
      <w:r w:rsidR="00092F4A" w:rsidRPr="00804028">
        <w:rPr>
          <w:rFonts w:cs="Times New Roman"/>
          <w:szCs w:val="28"/>
        </w:rPr>
        <w:t xml:space="preserve">mục và phân công cơ quan chủ trì soạn thảo văn bản quy định chi tiết các luật được Quốc hội Khóa XV thông qua tại Kỳ họp thứ </w:t>
      </w:r>
      <w:r w:rsidRPr="00804028">
        <w:rPr>
          <w:rFonts w:cs="Times New Roman"/>
          <w:szCs w:val="28"/>
        </w:rPr>
        <w:t>9</w:t>
      </w:r>
      <w:r w:rsidR="00092F4A" w:rsidRPr="00804028">
        <w:rPr>
          <w:rFonts w:cs="Times New Roman"/>
          <w:szCs w:val="28"/>
        </w:rPr>
        <w:t xml:space="preserve">, Bộ </w:t>
      </w:r>
      <w:r w:rsidRPr="00804028">
        <w:rPr>
          <w:rFonts w:cs="Times New Roman"/>
          <w:szCs w:val="28"/>
        </w:rPr>
        <w:t>Tài chính</w:t>
      </w:r>
      <w:r w:rsidR="00092F4A" w:rsidRPr="00804028">
        <w:rPr>
          <w:rFonts w:cs="Times New Roman"/>
          <w:szCs w:val="28"/>
        </w:rPr>
        <w:t xml:space="preserve"> </w:t>
      </w:r>
      <w:r w:rsidR="00F065C4" w:rsidRPr="00804028">
        <w:rPr>
          <w:rFonts w:cs="Times New Roman"/>
          <w:szCs w:val="28"/>
        </w:rPr>
        <w:t xml:space="preserve">được phân công chủ trì xây dựng </w:t>
      </w:r>
      <w:r w:rsidR="00CC35E8" w:rsidRPr="00804028">
        <w:rPr>
          <w:rFonts w:cs="Times New Roman"/>
          <w:szCs w:val="28"/>
        </w:rPr>
        <w:t xml:space="preserve">Nghị định </w:t>
      </w:r>
      <w:r w:rsidR="00B30D38" w:rsidRPr="00804028">
        <w:rPr>
          <w:rFonts w:cs="Times New Roman"/>
          <w:szCs w:val="28"/>
        </w:rPr>
        <w:t>sửa đổi Nghị định số 31/2021/NĐ-CP ngày 26/3/2021 của Chính phủ quy định chi tiết và hướng dẫn thi hành một số điều của Luật Đầu tư</w:t>
      </w:r>
      <w:r w:rsidR="004138BD" w:rsidRPr="00804028">
        <w:rPr>
          <w:rFonts w:cs="Times New Roman"/>
          <w:szCs w:val="28"/>
        </w:rPr>
        <w:t xml:space="preserve"> </w:t>
      </w:r>
      <w:r w:rsidR="00DE679E" w:rsidRPr="00804028">
        <w:rPr>
          <w:rFonts w:cs="Times New Roman"/>
          <w:szCs w:val="28"/>
        </w:rPr>
        <w:t xml:space="preserve">sẽ có hiệu lực từ ngày </w:t>
      </w:r>
      <w:r w:rsidR="00B30D38" w:rsidRPr="00804028">
        <w:rPr>
          <w:rFonts w:cs="Times New Roman"/>
          <w:szCs w:val="28"/>
        </w:rPr>
        <w:t>01/7</w:t>
      </w:r>
      <w:r w:rsidR="00DE679E" w:rsidRPr="00804028">
        <w:rPr>
          <w:rFonts w:cs="Times New Roman"/>
          <w:szCs w:val="28"/>
        </w:rPr>
        <w:t>/202</w:t>
      </w:r>
      <w:r w:rsidR="009B76EE" w:rsidRPr="00804028">
        <w:rPr>
          <w:rFonts w:cs="Times New Roman"/>
          <w:szCs w:val="28"/>
        </w:rPr>
        <w:t>5</w:t>
      </w:r>
      <w:r w:rsidR="00CC35E8" w:rsidRPr="00804028">
        <w:rPr>
          <w:rFonts w:cs="Times New Roman"/>
          <w:szCs w:val="28"/>
        </w:rPr>
        <w:t>.</w:t>
      </w:r>
    </w:p>
    <w:p w14:paraId="1AE8F3E1" w14:textId="77777777" w:rsidR="00382EE4" w:rsidRPr="00804028" w:rsidRDefault="00A8117D" w:rsidP="00D8417C">
      <w:pPr>
        <w:spacing w:before="120" w:after="120" w:line="340" w:lineRule="exact"/>
        <w:ind w:firstLine="720"/>
        <w:jc w:val="both"/>
        <w:rPr>
          <w:rFonts w:cs="Times New Roman"/>
          <w:szCs w:val="28"/>
          <w:lang w:val="vi-VN"/>
        </w:rPr>
      </w:pPr>
      <w:r w:rsidRPr="00804028">
        <w:rPr>
          <w:rFonts w:cs="Times New Roman"/>
          <w:b/>
          <w:szCs w:val="28"/>
        </w:rPr>
        <w:t>2. Cơ sở thực tiễn</w:t>
      </w:r>
    </w:p>
    <w:p w14:paraId="222F0A04" w14:textId="77777777" w:rsidR="00382EE4" w:rsidRPr="00804028" w:rsidRDefault="00382EE4" w:rsidP="00D8417C">
      <w:pPr>
        <w:spacing w:before="120" w:after="120" w:line="340" w:lineRule="exact"/>
        <w:ind w:firstLine="720"/>
        <w:jc w:val="both"/>
        <w:rPr>
          <w:rFonts w:cs="Times New Roman"/>
          <w:szCs w:val="28"/>
          <w:lang w:val="vi-VN"/>
        </w:rPr>
      </w:pPr>
      <w:r w:rsidRPr="00804028">
        <w:rPr>
          <w:rFonts w:cs="Times New Roman"/>
          <w:bCs/>
          <w:szCs w:val="28"/>
          <w:lang w:val="vi-VN"/>
        </w:rPr>
        <w:t>2.1. Về việc xác định địa bàn ưu đãi đầu tư</w:t>
      </w:r>
      <w:r w:rsidRPr="00804028">
        <w:rPr>
          <w:szCs w:val="28"/>
          <w:lang w:val="vi-VN"/>
        </w:rPr>
        <w:t xml:space="preserve"> trên cơ sở sắp xếp đơn vị hành chính và tổ chức chính quyền địa phương hai cấp</w:t>
      </w:r>
    </w:p>
    <w:p w14:paraId="59B6BC3D" w14:textId="77777777" w:rsidR="00382EE4" w:rsidRPr="00804028" w:rsidRDefault="00382EE4" w:rsidP="00D8417C">
      <w:pPr>
        <w:spacing w:before="120" w:after="120" w:line="340" w:lineRule="exact"/>
        <w:ind w:firstLine="720"/>
        <w:jc w:val="both"/>
        <w:rPr>
          <w:rFonts w:cs="Times New Roman"/>
          <w:szCs w:val="28"/>
          <w:lang w:val="vi-VN"/>
        </w:rPr>
      </w:pPr>
      <w:r w:rsidRPr="00804028">
        <w:rPr>
          <w:rFonts w:cs="Times New Roman"/>
          <w:bCs/>
          <w:szCs w:val="28"/>
          <w:lang w:val="vi-VN"/>
        </w:rPr>
        <w:t xml:space="preserve">Phụ lục III Nghị định số 31/2021/NĐ-CP quy định về Danh mục địa bàn ưu đãi đầu tư bao gồm địa bàn có điều kiện kinh tế xã hội khó khăn và địa bàn có điều kiện kinh tế xã hội đặc biệt khó khăn. Theo đó, địa bàn ưu đãi đầu tư được xác định đối với đơn vị hành chính cấp Huyện của 54 địa phương trên cả nước. Tuy nhiên, </w:t>
      </w:r>
      <w:r w:rsidRPr="00804028">
        <w:rPr>
          <w:rFonts w:eastAsia="Calibri" w:cs="Times New Roman"/>
          <w:szCs w:val="28"/>
          <w:shd w:val="clear" w:color="auto" w:fill="FFFFFF"/>
          <w:lang w:val="vi-VN"/>
        </w:rPr>
        <w:t>thực hiện chủ trương sắp xếp đơn vị hành chính và tổ chức chính quyền địa phương 02 cấp, gồm cấp tỉnh và cấp xã, có hiệu lực từ ngày 01/7/2025, việc xác định địa bàn ưu đãi đầu tư theo đơn vị hành chính cấp Huyện không còn phù hợp. Do vậy, Danh mục địa bàn ưu đãi đầu tư cần được sửa đổi, quy định theo đơn vị hành chính cấp xã để đảm bảo thực hiện chính sách ưu đãi đầu tư theo địa bàn được thông suốt, liên tục, đảm bảo quyền lợi của nhà đầu tư và sự ổn định của môi trường đầu tư kinh doanh.</w:t>
      </w:r>
    </w:p>
    <w:p w14:paraId="2D555E1C" w14:textId="7377E5C5" w:rsidR="00382EE4" w:rsidRPr="00804028" w:rsidRDefault="00382EE4" w:rsidP="00D8417C">
      <w:pPr>
        <w:spacing w:before="120" w:after="120" w:line="340" w:lineRule="exact"/>
        <w:ind w:firstLine="720"/>
        <w:jc w:val="both"/>
        <w:rPr>
          <w:szCs w:val="28"/>
          <w:lang w:val="vi-VN"/>
        </w:rPr>
      </w:pPr>
      <w:r w:rsidRPr="00804028">
        <w:rPr>
          <w:rFonts w:cs="Times New Roman"/>
          <w:bCs/>
          <w:szCs w:val="28"/>
          <w:lang w:val="vi-VN"/>
        </w:rPr>
        <w:t>Ngoài ra, Điều 21 Nghị định số 31/2021/NĐ-CP quy định nguyên tắc về việc x</w:t>
      </w:r>
      <w:bookmarkStart w:id="1" w:name="dieu_21"/>
      <w:r w:rsidRPr="00804028">
        <w:rPr>
          <w:rFonts w:cs="Times New Roman"/>
          <w:bCs/>
          <w:szCs w:val="28"/>
        </w:rPr>
        <w:t xml:space="preserve">ác định địa bàn ưu đãi đầu tư trong trường hợp </w:t>
      </w:r>
      <w:bookmarkEnd w:id="1"/>
      <w:r w:rsidRPr="00804028">
        <w:rPr>
          <w:rFonts w:cs="Times New Roman"/>
          <w:bCs/>
          <w:szCs w:val="28"/>
          <w:lang w:val="sv-SE"/>
        </w:rPr>
        <w:t>đơn vị hành chính mới được thành lập theo Nghị quyết của Ủy ban Thường vụ Quốc hội hoặc Chính phủ về điều chỉnh địa giới hành ch</w:t>
      </w:r>
      <w:r w:rsidRPr="00804028">
        <w:rPr>
          <w:rFonts w:cs="Times New Roman"/>
          <w:bCs/>
          <w:szCs w:val="28"/>
        </w:rPr>
        <w:t>í</w:t>
      </w:r>
      <w:r w:rsidRPr="00804028">
        <w:rPr>
          <w:rFonts w:cs="Times New Roman"/>
          <w:bCs/>
          <w:szCs w:val="28"/>
          <w:lang w:val="sv-SE"/>
        </w:rPr>
        <w:t>nh </w:t>
      </w:r>
      <w:r w:rsidRPr="00804028">
        <w:rPr>
          <w:rFonts w:cs="Times New Roman"/>
          <w:bCs/>
          <w:szCs w:val="28"/>
        </w:rPr>
        <w:t>(chia, tách, nâng cấp đơn vị hành chính cũ đang thuộc địa bàn ưu đãi đầu tư) </w:t>
      </w:r>
      <w:r w:rsidRPr="00804028">
        <w:rPr>
          <w:rFonts w:cs="Times New Roman"/>
          <w:bCs/>
          <w:szCs w:val="28"/>
          <w:lang w:val="sv-SE"/>
        </w:rPr>
        <w:t>do sắp xếp, điều chỉnh địa giới của các đơn vị hành chính cấp xã thuộc các địa bàn có điều kiện kinh tế </w:t>
      </w:r>
      <w:r w:rsidRPr="00804028">
        <w:rPr>
          <w:rFonts w:cs="Times New Roman"/>
          <w:bCs/>
          <w:szCs w:val="28"/>
        </w:rPr>
        <w:t>- </w:t>
      </w:r>
      <w:r w:rsidRPr="00804028">
        <w:rPr>
          <w:rFonts w:cs="Times New Roman"/>
          <w:bCs/>
          <w:szCs w:val="28"/>
          <w:lang w:val="sv-SE"/>
        </w:rPr>
        <w:t>xã hội khác</w:t>
      </w:r>
      <w:r w:rsidRPr="00804028">
        <w:rPr>
          <w:rFonts w:cs="Times New Roman"/>
          <w:bCs/>
          <w:szCs w:val="28"/>
        </w:rPr>
        <w:t> nhau</w:t>
      </w:r>
      <w:r w:rsidRPr="00804028">
        <w:rPr>
          <w:rFonts w:cs="Times New Roman"/>
          <w:bCs/>
          <w:szCs w:val="28"/>
          <w:lang w:val="vi-VN"/>
        </w:rPr>
        <w:t xml:space="preserve">. Tuy nhiên, quy định này được áp dụng đối với đơn vị hành chính cấp huyện và chưa thực sự phù hợp với chủ trương </w:t>
      </w:r>
      <w:r w:rsidRPr="00804028">
        <w:rPr>
          <w:szCs w:val="28"/>
          <w:lang w:val="vi-VN"/>
        </w:rPr>
        <w:t>sắp xếp đơn vị hành chính và tổ chức chính quyền địa phương hai cấp. Do vậy, cần sửa đổi, bổ sung quy định tại Điều 21 Nghị định số 31/2021/NĐ-CP để quy định nguyên tắc xác định địa bàn ưu đãi đầu tư đối với đơn vị hành chính cấp xã được thành lập trên cơ sở sắp xếp đơn vị hành chính và tổ chức chính quyền địa phương hai cấp.</w:t>
      </w:r>
    </w:p>
    <w:p w14:paraId="55035CA7" w14:textId="386FAF43" w:rsidR="00382EE4" w:rsidRPr="00804028" w:rsidRDefault="00382EE4" w:rsidP="00D8417C">
      <w:pPr>
        <w:spacing w:before="120" w:after="120" w:line="340" w:lineRule="exact"/>
        <w:ind w:firstLine="720"/>
        <w:jc w:val="both"/>
        <w:rPr>
          <w:szCs w:val="28"/>
          <w:lang w:val="vi-VN"/>
        </w:rPr>
      </w:pPr>
      <w:r w:rsidRPr="00804028">
        <w:rPr>
          <w:szCs w:val="28"/>
          <w:lang w:val="vi-VN"/>
        </w:rPr>
        <w:t xml:space="preserve">2.2. </w:t>
      </w:r>
      <w:r w:rsidR="003856E9" w:rsidRPr="00804028">
        <w:rPr>
          <w:szCs w:val="28"/>
          <w:lang w:val="vi-VN"/>
        </w:rPr>
        <w:t>Về ngành, nghề ưu đãi đầu tư</w:t>
      </w:r>
    </w:p>
    <w:p w14:paraId="73CFDA63" w14:textId="4C7AC6F6" w:rsidR="00BB336D" w:rsidRPr="00804028" w:rsidRDefault="00BB336D" w:rsidP="00D8417C">
      <w:pPr>
        <w:spacing w:before="120" w:after="120" w:line="340" w:lineRule="exact"/>
        <w:ind w:firstLine="720"/>
        <w:jc w:val="both"/>
        <w:rPr>
          <w:bCs/>
          <w:szCs w:val="28"/>
          <w:lang w:val="vi-VN"/>
        </w:rPr>
      </w:pPr>
      <w:r w:rsidRPr="00804028">
        <w:rPr>
          <w:szCs w:val="28"/>
          <w:lang w:val="vi-VN"/>
        </w:rPr>
        <w:t xml:space="preserve">Phụ lục II Nghị định số 31/2021/NĐ-CP quy định Danh mục ngành, nghề ưu đãi đầu tư đã bao gồm một số ngành, nghề trong lĩnh vực công nghệ cao, công nghệ thông tin, công nghiệp hỗ trợ, khoa học công nghệ… </w:t>
      </w:r>
      <w:r w:rsidRPr="00804028">
        <w:rPr>
          <w:bCs/>
          <w:szCs w:val="28"/>
          <w:lang w:val="vi-VN"/>
        </w:rPr>
        <w:t>Các chính sách, quy định về ngành, nghề ưu đãi đầu tư nêu trên đã góp phần thu hút đầu tư trong và ngoài nước để phát triển khoa học công nghệ và đổi mới sáng tạo trong suốt thời gian qua. Hiện nay, sự phát triển mạnh mẽ của khoa học và công nghệ, đặc biệt trong lĩnh vực điện tử - bán dẫn - vi mạch, phục vụ cho máy móc điện tử và chuyển đổi số, xu thế dịch chuyển nguồn cung ứng đang diễn ra trên thế giới và trong khu vực, các tập đoàn công nghệ thế giới đang có xu hướng tìm đến những địa điểm phù hợp hơn để đặt cơ sở sản xuất, nghiên cứu. Cơ hội lớn đang được mở ra với Việt Nam, tuy nhiên, sự thiếu hụt nguồn nhân lực chất lượng cao, nhất là trong các lĩnh vực công nghệ cao đang là một điểm nghẽn lớn hiện nay trong thu hút các tập đoàn công nghệ lớn chuyển dịch địa điểm đầu tư nghiên cứu, phát triển, sản xuất sang Việt Nam</w:t>
      </w:r>
      <w:r w:rsidR="004A7A68" w:rsidRPr="00804028">
        <w:rPr>
          <w:bCs/>
          <w:szCs w:val="28"/>
          <w:lang w:val="vi-VN"/>
        </w:rPr>
        <w:t>.</w:t>
      </w:r>
    </w:p>
    <w:p w14:paraId="598F5893" w14:textId="7B71A765" w:rsidR="00BB336D" w:rsidRPr="00804028" w:rsidRDefault="004A7A68" w:rsidP="00D8417C">
      <w:pPr>
        <w:spacing w:before="120" w:after="120" w:line="340" w:lineRule="exact"/>
        <w:ind w:firstLine="720"/>
        <w:jc w:val="both"/>
        <w:rPr>
          <w:szCs w:val="28"/>
          <w:lang w:val="vi-VN"/>
        </w:rPr>
      </w:pPr>
      <w:r w:rsidRPr="00804028">
        <w:rPr>
          <w:szCs w:val="28"/>
          <w:lang w:val="vi-VN"/>
        </w:rPr>
        <w:t xml:space="preserve">Để </w:t>
      </w:r>
      <w:r w:rsidRPr="00804028">
        <w:rPr>
          <w:bCs/>
          <w:szCs w:val="28"/>
          <w:lang w:val="vi-VN"/>
        </w:rPr>
        <w:t xml:space="preserve">triển khai Nghị quyết 57-NQ/TW ngày 22/12/2024 của Bộ Chính trị về đột phá phát triển khoa học, công nghệ, đổi mới sáng tạo và chuyển đổi số quốc gia việc bổ sung hoạt động, cần sửa đổi, bổ sung Danh mục ngành, nghề ưu đãi đầu tư để bổ sung </w:t>
      </w:r>
      <w:r w:rsidR="00BB336D" w:rsidRPr="00804028">
        <w:rPr>
          <w:szCs w:val="28"/>
          <w:lang w:val="vi-VN"/>
        </w:rPr>
        <w:t xml:space="preserve">một số ngành, nghề </w:t>
      </w:r>
      <w:r w:rsidR="00BB336D" w:rsidRPr="00804028">
        <w:rPr>
          <w:rFonts w:cs="Times New Roman"/>
          <w:szCs w:val="28"/>
        </w:rPr>
        <w:t>trong lĩnh vực khoa học, công nghệ, đổi mới sáng tạo, chuyển đổi số quốc gia, phát triển nguồn nhân lực</w:t>
      </w:r>
      <w:r w:rsidR="00BB336D" w:rsidRPr="00804028">
        <w:rPr>
          <w:rFonts w:cs="Times New Roman"/>
          <w:szCs w:val="28"/>
          <w:lang w:val="vi-VN"/>
        </w:rPr>
        <w:t xml:space="preserve"> là ngành, nghề ưu đãi đầu tư như hoạt động </w:t>
      </w:r>
      <w:r w:rsidR="00BB336D" w:rsidRPr="00804028">
        <w:rPr>
          <w:bCs/>
          <w:szCs w:val="28"/>
          <w:lang w:val="vi-VN"/>
        </w:rPr>
        <w:t>đầu tư xây dựng hạ tầng trung tâm dữ liệu lớn, hạ tầng điện toán đám mây, hạ tầng di động từ 5G trở lên và hạ tầng số khác trong lĩnh vực công nghệ chiến lược; đầu tư trong lĩnh vực công nghệ chiến lược, sản xuất sản phẩm công nghệ chiến lược…</w:t>
      </w:r>
    </w:p>
    <w:p w14:paraId="5AD557F0" w14:textId="617F38E6" w:rsidR="005A21CA" w:rsidRPr="00804028" w:rsidRDefault="005A21CA" w:rsidP="00D8417C">
      <w:pPr>
        <w:widowControl w:val="0"/>
        <w:shd w:val="clear" w:color="auto" w:fill="FFFFFF"/>
        <w:tabs>
          <w:tab w:val="left" w:pos="851"/>
          <w:tab w:val="left" w:pos="1077"/>
        </w:tabs>
        <w:spacing w:before="120" w:after="120" w:line="340" w:lineRule="exact"/>
        <w:ind w:firstLine="720"/>
        <w:jc w:val="both"/>
        <w:rPr>
          <w:bCs/>
          <w:spacing w:val="-2"/>
          <w:szCs w:val="28"/>
          <w:lang w:val="vi-VN"/>
        </w:rPr>
      </w:pPr>
      <w:r w:rsidRPr="00804028">
        <w:rPr>
          <w:bCs/>
          <w:spacing w:val="-2"/>
          <w:szCs w:val="28"/>
          <w:lang w:val="vi-VN"/>
        </w:rPr>
        <w:t>2.3. Về đơn giản hoá thủ tục đầu tư</w:t>
      </w:r>
      <w:r w:rsidR="00B029E2" w:rsidRPr="00804028">
        <w:rPr>
          <w:bCs/>
          <w:spacing w:val="-2"/>
          <w:szCs w:val="28"/>
          <w:lang w:val="vi-VN"/>
        </w:rPr>
        <w:t xml:space="preserve"> kinh doanh</w:t>
      </w:r>
    </w:p>
    <w:p w14:paraId="1D57E842" w14:textId="2F571B5C" w:rsidR="005A21CA" w:rsidRPr="00804028" w:rsidRDefault="005A21CA" w:rsidP="00D8417C">
      <w:pPr>
        <w:widowControl w:val="0"/>
        <w:shd w:val="clear" w:color="auto" w:fill="FFFFFF"/>
        <w:tabs>
          <w:tab w:val="left" w:pos="851"/>
          <w:tab w:val="left" w:pos="1077"/>
        </w:tabs>
        <w:spacing w:before="120" w:after="120" w:line="340" w:lineRule="exact"/>
        <w:ind w:firstLine="720"/>
        <w:jc w:val="both"/>
        <w:rPr>
          <w:rFonts w:cs="Times New Roman"/>
          <w:szCs w:val="28"/>
          <w:lang w:val="vi-VN"/>
        </w:rPr>
      </w:pPr>
      <w:r w:rsidRPr="00804028">
        <w:rPr>
          <w:bCs/>
          <w:spacing w:val="-2"/>
          <w:szCs w:val="28"/>
          <w:lang w:val="vi-VN"/>
        </w:rPr>
        <w:t xml:space="preserve">- </w:t>
      </w:r>
      <w:r w:rsidRPr="00804028">
        <w:rPr>
          <w:bCs/>
          <w:szCs w:val="28"/>
          <w:lang w:val="vi-VN"/>
        </w:rPr>
        <w:t xml:space="preserve">Trong bối cảnh đơn giản hoá tối đa các thủ tục hành chính, đẩy nhanh tiến độ đầu tư của các dự án trong các lĩnh vực công nghệ cao và yêu cầu phải có cơ chế, chính sách hỗ trợ vượt trội đối với các nhà đầu tư nước ngoài nhằm đơn giản hoá tối đa các thủ tục hành chính; rút ngắn thời gian thực hiện, đẩy nhanh tiến độ đầu tư và tăng thời hạn hoạt động của các dự án xây dựng kết cấu hạ tầng khu công nghệ cao, khu công nghệ số tập trung, khu công nghiệp công nghệ cao và các dự án đầu tư trong lĩnh vực công nghệ cao, đổi mới sáng tạo, Luật Đầu tư (sửa đổi, bổ sung tại Luật số ….) đã quy định một số chính sách: (i) không yêu cầu nhà đầu tư nước ngoài phải thực hiện thủ tục cấp, điều chỉnh Giấy chứng nhận đăng ký đầu tư trước khi thành lập tổ chức kinh tế khi thực hiện các dự án này; (ii) bổ sung quy định để tăng thời hạn hoạt động của các dự án xây dựng kết cấu hạ tầng khu công nghệ cao, khu công nghiệp công nghệ cao, khu công nghệ số tập trung; iii) bổ sung quy định về các trường hợp chấp thuận chủ trương đầu tư đồng thời với chấp thuận nhà đầu tư không thông qua đấu giá quyền sử dụng đất, đấu thầu lựa chọn nhà đầu tư đối với dự án đầu tư trong khu công nghệ số; iv) giao Chính phủ quy định chi tiết </w:t>
      </w:r>
      <w:r w:rsidRPr="00804028">
        <w:rPr>
          <w:rFonts w:cs="Times New Roman"/>
          <w:szCs w:val="28"/>
        </w:rPr>
        <w:t>về hồ sơ, nội dung thẩm định đề nghị chấp thuận chủ trương đầu tư</w:t>
      </w:r>
      <w:r w:rsidRPr="00804028">
        <w:rPr>
          <w:rFonts w:cs="Times New Roman"/>
          <w:szCs w:val="28"/>
          <w:lang w:val="vi-VN"/>
        </w:rPr>
        <w:t xml:space="preserve">; </w:t>
      </w:r>
      <w:r w:rsidRPr="00804028">
        <w:rPr>
          <w:rFonts w:cs="Times New Roman"/>
          <w:szCs w:val="28"/>
        </w:rPr>
        <w:t>hồ sơ, trình tự, thủ tục thực hiện thẩm định đối với dự án đầu tư do Thủ tướng Chính phủ</w:t>
      </w:r>
      <w:r w:rsidRPr="00804028">
        <w:rPr>
          <w:rFonts w:cs="Times New Roman"/>
          <w:szCs w:val="28"/>
          <w:lang w:val="vi-VN"/>
        </w:rPr>
        <w:t xml:space="preserve">, </w:t>
      </w:r>
      <w:r w:rsidRPr="00804028">
        <w:rPr>
          <w:rFonts w:cs="Times New Roman"/>
          <w:szCs w:val="28"/>
        </w:rPr>
        <w:t>Uỷ ban nhân dân cấp tỉnh chấp thuận chủ trương đầu tư</w:t>
      </w:r>
      <w:r w:rsidRPr="00804028">
        <w:rPr>
          <w:rFonts w:cs="Times New Roman"/>
          <w:szCs w:val="28"/>
          <w:lang w:val="vi-VN"/>
        </w:rPr>
        <w:t>;</w:t>
      </w:r>
      <w:r w:rsidRPr="00804028">
        <w:rPr>
          <w:rFonts w:cs="Times New Roman"/>
          <w:szCs w:val="28"/>
        </w:rPr>
        <w:t xml:space="preserve"> </w:t>
      </w:r>
      <w:r w:rsidRPr="00804028">
        <w:rPr>
          <w:szCs w:val="28"/>
          <w:lang w:val="nl-NL"/>
        </w:rPr>
        <w:t xml:space="preserve">điều kiện, hồ sơ, </w:t>
      </w:r>
      <w:r w:rsidRPr="00804028">
        <w:rPr>
          <w:rFonts w:cs="Times New Roman"/>
          <w:szCs w:val="28"/>
        </w:rPr>
        <w:t>trình tự, thủ tục cấp Giấy chứng nhận đăng ký đầu tư</w:t>
      </w:r>
    </w:p>
    <w:p w14:paraId="5B6C4B22" w14:textId="73C3A086" w:rsidR="00204EAB" w:rsidRPr="00804028" w:rsidRDefault="00204EAB"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lang w:val="vi-VN"/>
        </w:rPr>
      </w:pPr>
      <w:r w:rsidRPr="00D8417C">
        <w:rPr>
          <w:spacing w:val="-2"/>
          <w:szCs w:val="28"/>
        </w:rPr>
        <w:t>Vì vậy việc quy định chi tiết để hướng dẫn thực hiện các</w:t>
      </w:r>
      <w:r w:rsidRPr="00D8417C">
        <w:rPr>
          <w:spacing w:val="-2"/>
          <w:szCs w:val="28"/>
          <w:lang w:val="vi-VN"/>
        </w:rPr>
        <w:t xml:space="preserve"> nội dung nêu trên, trong đó tiếp tục đơn giản hoá một số quy trình, thủ tục đầu tư, giảm đầu mục hồ sơ</w:t>
      </w:r>
      <w:r w:rsidR="00E269FB">
        <w:rPr>
          <w:spacing w:val="-2"/>
          <w:szCs w:val="28"/>
        </w:rPr>
        <w:t xml:space="preserve"> </w:t>
      </w:r>
      <w:r w:rsidRPr="00D8417C">
        <w:rPr>
          <w:spacing w:val="-2"/>
          <w:szCs w:val="28"/>
          <w:lang w:val="vi-VN"/>
        </w:rPr>
        <w:t>và số bộ hồ sơ, cắt giảm số ngày giải quyết thủ tục hành chính là cần thiết nhằm</w:t>
      </w:r>
      <w:r w:rsidRPr="00D8417C">
        <w:rPr>
          <w:spacing w:val="-2"/>
          <w:szCs w:val="28"/>
        </w:rPr>
        <w:t xml:space="preserve"> bảo đảm tính khả thi trong việc thực hiện quy địn</w:t>
      </w:r>
      <w:r w:rsidRPr="00D8417C">
        <w:rPr>
          <w:spacing w:val="-2"/>
          <w:szCs w:val="28"/>
          <w:lang w:val="vi-VN"/>
        </w:rPr>
        <w:t>h, đồng thời thực hiện cải cách thủ tục hành chính trong lĩnh vực đầu tư.</w:t>
      </w:r>
    </w:p>
    <w:p w14:paraId="58B3CB57" w14:textId="1074E067" w:rsidR="00204EAB" w:rsidRPr="00804028" w:rsidRDefault="005A21C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lang w:val="vi-VN"/>
        </w:rPr>
      </w:pPr>
      <w:r w:rsidRPr="00804028">
        <w:rPr>
          <w:spacing w:val="-2"/>
          <w:szCs w:val="28"/>
          <w:lang w:val="vi-VN"/>
        </w:rPr>
        <w:t xml:space="preserve">- </w:t>
      </w:r>
      <w:r w:rsidR="00204EAB" w:rsidRPr="00804028">
        <w:rPr>
          <w:bCs/>
          <w:szCs w:val="28"/>
          <w:lang w:val="vi-VN"/>
        </w:rPr>
        <w:t>T</w:t>
      </w:r>
      <w:r w:rsidRPr="00804028">
        <w:rPr>
          <w:bCs/>
          <w:szCs w:val="28"/>
          <w:lang w:val="vi-VN"/>
        </w:rPr>
        <w:t xml:space="preserve">heo quy định tại điểm e khoản 3 Điều 33 Luật Đầu tư quy định một trong số các nội dung thẩm định dự án đầu tư xây dựng nhà ở, khu đô thị là: đánh giá </w:t>
      </w:r>
      <w:r w:rsidR="00E269FB">
        <w:rPr>
          <w:bCs/>
          <w:szCs w:val="28"/>
        </w:rPr>
        <w:t xml:space="preserve">về </w:t>
      </w:r>
      <w:r w:rsidR="00E269FB" w:rsidRPr="00D8417C">
        <w:rPr>
          <w:bCs/>
          <w:i/>
          <w:iCs/>
          <w:szCs w:val="28"/>
        </w:rPr>
        <w:t>“</w:t>
      </w:r>
      <w:r w:rsidRPr="00804028">
        <w:rPr>
          <w:bCs/>
          <w:i/>
          <w:iCs/>
          <w:szCs w:val="28"/>
          <w:lang w:val="vi-VN"/>
        </w:rPr>
        <w:t>sơ bộ phương án đầu tư xây dựng, quản lý hạ tầng đô thị trong và ngoài phạm vi dự án</w:t>
      </w:r>
      <w:r w:rsidRPr="00804028">
        <w:rPr>
          <w:bCs/>
          <w:szCs w:val="28"/>
          <w:lang w:val="vi-VN"/>
        </w:rPr>
        <w:t xml:space="preserve">”. Nội dung thẩm định này tại bước chấp thuận chủ trương đầu tư rất cụ thể và có định lượng, phải được xác định trên cơ sở dự án nhà ở, khu đô thị đã có ranh giới, địa điểm rõ ràng để áp dụng các tiêu chuẩn quy hoạch. </w:t>
      </w:r>
    </w:p>
    <w:p w14:paraId="03278376" w14:textId="77777777" w:rsidR="00204EAB" w:rsidRPr="00804028" w:rsidRDefault="005A21C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lang w:val="vi-VN"/>
        </w:rPr>
      </w:pPr>
      <w:r w:rsidRPr="00804028">
        <w:rPr>
          <w:bCs/>
          <w:szCs w:val="28"/>
          <w:lang w:val="vi-VN"/>
        </w:rPr>
        <w:t xml:space="preserve">Thực tiễn quá trình lấy ý kiến thẩm định các dự án nhà ở, khu đô thị trong thời gian vừa qua, Bộ Tài chính nhận thấy: các dự án đều thẩm định trên quy hoạch phân khu; cơ quan quản lý về xây dựng (Bộ Xây dựng), UBND tỉnh không có ý kiến chi tiết về sơ bộ phương án đầu tư xây dựng, quản lý hạ tầng đô thị trong và ngoài phạm vi dự án, </w:t>
      </w:r>
      <w:r w:rsidRPr="00804028">
        <w:rPr>
          <w:szCs w:val="28"/>
          <w:lang w:val="vi-VN"/>
        </w:rPr>
        <w:t>cơ cấu sản phẩm nhà ở</w:t>
      </w:r>
      <w:r w:rsidRPr="00804028">
        <w:rPr>
          <w:bCs/>
          <w:szCs w:val="28"/>
          <w:lang w:val="vi-VN"/>
        </w:rPr>
        <w:t xml:space="preserve"> theo đề nghị của Bộ Tài chính. Theo đó, cũng chưa có cơ sở để xem xét sự phù hợp các nội dung này của dự án để chấp thuận chủ trương đầu tư.</w:t>
      </w:r>
    </w:p>
    <w:p w14:paraId="31EE0C17" w14:textId="7F58FE9A" w:rsidR="00204EAB" w:rsidRPr="00E269FB" w:rsidRDefault="005A21C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r w:rsidRPr="00804028">
        <w:rPr>
          <w:bCs/>
          <w:szCs w:val="28"/>
          <w:lang w:val="vi-VN"/>
        </w:rPr>
        <w:t xml:space="preserve">Do đó, </w:t>
      </w:r>
      <w:r w:rsidR="00204EAB" w:rsidRPr="00804028">
        <w:rPr>
          <w:bCs/>
          <w:szCs w:val="28"/>
          <w:lang w:val="vi-VN"/>
        </w:rPr>
        <w:t xml:space="preserve">cần xem xét sửa đổi quy định về </w:t>
      </w:r>
      <w:r w:rsidRPr="00804028">
        <w:rPr>
          <w:bCs/>
          <w:szCs w:val="28"/>
          <w:lang w:val="vi-VN"/>
        </w:rPr>
        <w:t xml:space="preserve">đánh </w:t>
      </w:r>
      <w:r w:rsidRPr="00E269FB">
        <w:rPr>
          <w:bCs/>
          <w:szCs w:val="28"/>
          <w:lang w:val="vi-VN"/>
        </w:rPr>
        <w:t xml:space="preserve">giá </w:t>
      </w:r>
      <w:r w:rsidRPr="00D8417C">
        <w:rPr>
          <w:bCs/>
          <w:szCs w:val="28"/>
          <w:lang w:val="vi-VN"/>
        </w:rPr>
        <w:t>sơ bộ phương án đầu tư xây dựng, quản lý hạ tầng đô thị trong và ngoài phạm vi dự án</w:t>
      </w:r>
      <w:r w:rsidRPr="00E269FB">
        <w:rPr>
          <w:bCs/>
          <w:szCs w:val="28"/>
          <w:lang w:val="vi-VN"/>
        </w:rPr>
        <w:t xml:space="preserve"> đối với dự án đầu tư xây dựng nhà ở, khu đô thị. </w:t>
      </w:r>
    </w:p>
    <w:p w14:paraId="2B66DAD4" w14:textId="28611F05" w:rsidR="004D6017" w:rsidRPr="00804028" w:rsidRDefault="00B029E2"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r w:rsidRPr="00D8417C">
        <w:rPr>
          <w:bCs/>
          <w:szCs w:val="28"/>
          <w:lang w:val="vi-VN"/>
        </w:rPr>
        <w:t>-</w:t>
      </w:r>
      <w:r w:rsidR="004D6017" w:rsidRPr="00804028">
        <w:rPr>
          <w:bCs/>
          <w:szCs w:val="28"/>
        </w:rPr>
        <w:t xml:space="preserve"> Về </w:t>
      </w:r>
      <w:r w:rsidRPr="00D8417C">
        <w:rPr>
          <w:bCs/>
          <w:szCs w:val="28"/>
        </w:rPr>
        <w:t>việc</w:t>
      </w:r>
      <w:r w:rsidRPr="00D8417C">
        <w:rPr>
          <w:bCs/>
          <w:szCs w:val="28"/>
          <w:lang w:val="vi-VN"/>
        </w:rPr>
        <w:t xml:space="preserve"> </w:t>
      </w:r>
      <w:r w:rsidR="004D6017" w:rsidRPr="00804028">
        <w:rPr>
          <w:bCs/>
          <w:szCs w:val="28"/>
        </w:rPr>
        <w:t>thẩm định khoa học công nghệ khi thực hiện thủ tục chấp thuận chủ trương đầu tư</w:t>
      </w:r>
    </w:p>
    <w:p w14:paraId="018B7AD5" w14:textId="57AC2C7C" w:rsidR="004D6017" w:rsidRPr="00804028" w:rsidRDefault="004D6017"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r w:rsidRPr="00804028">
        <w:rPr>
          <w:bCs/>
          <w:szCs w:val="28"/>
        </w:rPr>
        <w:t xml:space="preserve">Theo quy định tại điểm d khoản 3 Điều 33 Luật Đầu tư, nội dung thẩm định đề nghị chấp thuận chủ trương đầu tư bao gồm: </w:t>
      </w:r>
      <w:r w:rsidRPr="00D8417C">
        <w:rPr>
          <w:bCs/>
          <w:i/>
          <w:iCs/>
          <w:szCs w:val="28"/>
        </w:rPr>
        <w:t>“Đánh giá về công nghệ sử dụng trong dự án đầu tư đối với dự án thuộc diện thẩm định hoặc lấy ý kiến về công nghệ theo quy định của pháp luật về chuyển giao công nghệ”.</w:t>
      </w:r>
    </w:p>
    <w:p w14:paraId="471630EB" w14:textId="1FCE9CB0" w:rsidR="004D6017" w:rsidRPr="00D8417C" w:rsidRDefault="00B029E2"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r w:rsidRPr="00D8417C">
        <w:rPr>
          <w:bCs/>
          <w:szCs w:val="28"/>
        </w:rPr>
        <w:t>Theo</w:t>
      </w:r>
      <w:r w:rsidRPr="00D8417C">
        <w:rPr>
          <w:bCs/>
          <w:szCs w:val="28"/>
          <w:lang w:val="vi-VN"/>
        </w:rPr>
        <w:t xml:space="preserve"> đó, khi thực hiện </w:t>
      </w:r>
      <w:r w:rsidRPr="00D8417C">
        <w:rPr>
          <w:bCs/>
          <w:szCs w:val="28"/>
        </w:rPr>
        <w:t>chủ</w:t>
      </w:r>
      <w:r w:rsidRPr="00D8417C">
        <w:rPr>
          <w:bCs/>
          <w:szCs w:val="28"/>
          <w:lang w:val="vi-VN"/>
        </w:rPr>
        <w:t xml:space="preserve"> tục</w:t>
      </w:r>
      <w:r w:rsidR="004D6017" w:rsidRPr="00804028">
        <w:rPr>
          <w:bCs/>
          <w:szCs w:val="28"/>
        </w:rPr>
        <w:t xml:space="preserve"> chấp thuận chủ trương đầu tư</w:t>
      </w:r>
      <w:r w:rsidRPr="00D8417C">
        <w:rPr>
          <w:bCs/>
          <w:szCs w:val="28"/>
          <w:lang w:val="vi-VN"/>
        </w:rPr>
        <w:t xml:space="preserve"> đối với </w:t>
      </w:r>
      <w:r w:rsidRPr="00D8417C">
        <w:rPr>
          <w:bCs/>
          <w:szCs w:val="28"/>
        </w:rPr>
        <w:t>dự án thuộc diện thẩm định hoặc lấy ý kiến về công nghệ theo quy định của pháp luật về chuyển giao công nghệ</w:t>
      </w:r>
      <w:r w:rsidR="004D6017" w:rsidRPr="00804028">
        <w:rPr>
          <w:bCs/>
          <w:szCs w:val="28"/>
        </w:rPr>
        <w:t xml:space="preserve">, </w:t>
      </w:r>
      <w:r w:rsidRPr="00D8417C">
        <w:rPr>
          <w:bCs/>
          <w:szCs w:val="28"/>
          <w:lang w:val="vi-VN"/>
        </w:rPr>
        <w:t>nhà đầu tư</w:t>
      </w:r>
      <w:r w:rsidR="004D6017" w:rsidRPr="00804028">
        <w:rPr>
          <w:bCs/>
          <w:szCs w:val="28"/>
        </w:rPr>
        <w:t xml:space="preserve"> sẽ phải kê khai thông tin </w:t>
      </w:r>
      <w:r w:rsidRPr="00D8417C">
        <w:rPr>
          <w:bCs/>
          <w:szCs w:val="28"/>
        </w:rPr>
        <w:t>về</w:t>
      </w:r>
      <w:r w:rsidRPr="00D8417C">
        <w:rPr>
          <w:bCs/>
          <w:szCs w:val="28"/>
          <w:lang w:val="vi-VN"/>
        </w:rPr>
        <w:t xml:space="preserve"> </w:t>
      </w:r>
      <w:r w:rsidR="004D6017" w:rsidRPr="00804028">
        <w:rPr>
          <w:bCs/>
          <w:szCs w:val="28"/>
        </w:rPr>
        <w:t xml:space="preserve">máy móc, thiết bị </w:t>
      </w:r>
      <w:r w:rsidRPr="00D8417C">
        <w:rPr>
          <w:bCs/>
          <w:szCs w:val="28"/>
        </w:rPr>
        <w:t>dự</w:t>
      </w:r>
      <w:r w:rsidRPr="00D8417C">
        <w:rPr>
          <w:bCs/>
          <w:szCs w:val="28"/>
          <w:lang w:val="vi-VN"/>
        </w:rPr>
        <w:t xml:space="preserve"> kiến sử dụng </w:t>
      </w:r>
      <w:r w:rsidR="004D6017" w:rsidRPr="00804028">
        <w:rPr>
          <w:bCs/>
          <w:szCs w:val="28"/>
        </w:rPr>
        <w:t xml:space="preserve">và cơ quan </w:t>
      </w:r>
      <w:r w:rsidRPr="00D8417C">
        <w:rPr>
          <w:bCs/>
          <w:szCs w:val="28"/>
        </w:rPr>
        <w:t>nhà</w:t>
      </w:r>
      <w:r w:rsidRPr="00D8417C">
        <w:rPr>
          <w:bCs/>
          <w:szCs w:val="28"/>
          <w:lang w:val="vi-VN"/>
        </w:rPr>
        <w:t xml:space="preserve"> nước có thẩm quyền </w:t>
      </w:r>
      <w:r w:rsidR="004D6017" w:rsidRPr="00804028">
        <w:rPr>
          <w:bCs/>
          <w:szCs w:val="28"/>
        </w:rPr>
        <w:t>chỉ đánh giá trên cơ sở thông tin kê khai của doanh nghiệp</w:t>
      </w:r>
      <w:r w:rsidRPr="00D8417C">
        <w:rPr>
          <w:bCs/>
          <w:szCs w:val="28"/>
          <w:lang w:val="vi-VN"/>
        </w:rPr>
        <w:t xml:space="preserve"> mà</w:t>
      </w:r>
      <w:r w:rsidR="004D6017" w:rsidRPr="00804028">
        <w:rPr>
          <w:bCs/>
          <w:szCs w:val="28"/>
        </w:rPr>
        <w:t xml:space="preserve"> không</w:t>
      </w:r>
      <w:r w:rsidRPr="00D8417C">
        <w:rPr>
          <w:bCs/>
          <w:szCs w:val="28"/>
          <w:lang w:val="vi-VN"/>
        </w:rPr>
        <w:t xml:space="preserve"> dựa trên tình hình thực tế triển khai của dự án</w:t>
      </w:r>
      <w:r w:rsidR="004D6017" w:rsidRPr="00804028">
        <w:rPr>
          <w:bCs/>
          <w:szCs w:val="28"/>
        </w:rPr>
        <w:t xml:space="preserve">. </w:t>
      </w:r>
      <w:r w:rsidRPr="00D8417C">
        <w:rPr>
          <w:bCs/>
          <w:szCs w:val="28"/>
        </w:rPr>
        <w:t>Như</w:t>
      </w:r>
      <w:r w:rsidRPr="00D8417C">
        <w:rPr>
          <w:bCs/>
          <w:szCs w:val="28"/>
          <w:lang w:val="vi-VN"/>
        </w:rPr>
        <w:t xml:space="preserve"> vậy, </w:t>
      </w:r>
      <w:r w:rsidR="004D6017" w:rsidRPr="00804028">
        <w:rPr>
          <w:bCs/>
          <w:szCs w:val="28"/>
        </w:rPr>
        <w:t>trong trường hợp doanh nghiệp kê khai chi tiết nhiều máy móc, thiết bị</w:t>
      </w:r>
      <w:r w:rsidR="002F59E5" w:rsidRPr="00D8417C">
        <w:rPr>
          <w:bCs/>
          <w:szCs w:val="28"/>
          <w:lang w:val="vi-VN"/>
        </w:rPr>
        <w:t xml:space="preserve"> </w:t>
      </w:r>
      <w:r w:rsidR="004D6017" w:rsidRPr="00804028">
        <w:rPr>
          <w:bCs/>
          <w:szCs w:val="28"/>
        </w:rPr>
        <w:t xml:space="preserve">sẽ cần rất nhiều thời gian để </w:t>
      </w:r>
      <w:r w:rsidRPr="00D8417C">
        <w:rPr>
          <w:bCs/>
          <w:szCs w:val="28"/>
        </w:rPr>
        <w:t>cơ</w:t>
      </w:r>
      <w:r w:rsidRPr="00D8417C">
        <w:rPr>
          <w:bCs/>
          <w:szCs w:val="28"/>
          <w:lang w:val="vi-VN"/>
        </w:rPr>
        <w:t xml:space="preserve"> quan nhà nước </w:t>
      </w:r>
      <w:r w:rsidR="004D6017" w:rsidRPr="00804028">
        <w:rPr>
          <w:bCs/>
          <w:szCs w:val="28"/>
        </w:rPr>
        <w:t>đánh giá</w:t>
      </w:r>
      <w:r w:rsidRPr="00D8417C">
        <w:rPr>
          <w:bCs/>
          <w:szCs w:val="28"/>
          <w:lang w:val="vi-VN"/>
        </w:rPr>
        <w:t xml:space="preserve">, có ý kiến </w:t>
      </w:r>
      <w:r w:rsidR="002F59E5" w:rsidRPr="00D8417C">
        <w:rPr>
          <w:bCs/>
          <w:szCs w:val="28"/>
          <w:lang w:val="vi-VN"/>
        </w:rPr>
        <w:t xml:space="preserve">trong quá trình thẩm định đề nghị chấp thuận chủ trương đầu tư, làm chậm quá trình giải quyết thủ tục hành chính. Bên cạnh đó, </w:t>
      </w:r>
      <w:r w:rsidR="004D6017" w:rsidRPr="00804028">
        <w:rPr>
          <w:bCs/>
          <w:szCs w:val="28"/>
        </w:rPr>
        <w:t xml:space="preserve">khi triển khai thực tế thì doanh nghiệp có thể thay đổi các </w:t>
      </w:r>
      <w:r w:rsidR="002F59E5" w:rsidRPr="00D8417C">
        <w:rPr>
          <w:bCs/>
          <w:szCs w:val="28"/>
          <w:lang w:val="vi-VN"/>
        </w:rPr>
        <w:t>máy móc, thiết bị</w:t>
      </w:r>
      <w:r w:rsidR="004D6017" w:rsidRPr="00804028">
        <w:rPr>
          <w:bCs/>
          <w:szCs w:val="28"/>
        </w:rPr>
        <w:t xml:space="preserve"> này do yêu cầu của hoạt động sản xuất, kinh doanh</w:t>
      </w:r>
      <w:r w:rsidR="002F59E5" w:rsidRPr="00D8417C">
        <w:rPr>
          <w:bCs/>
          <w:szCs w:val="28"/>
          <w:lang w:val="vi-VN"/>
        </w:rPr>
        <w:t xml:space="preserve"> sẽ</w:t>
      </w:r>
      <w:r w:rsidR="004D6017" w:rsidRPr="00804028">
        <w:rPr>
          <w:bCs/>
          <w:szCs w:val="28"/>
        </w:rPr>
        <w:t xml:space="preserve"> dẫn đến kết quả đánh giá</w:t>
      </w:r>
      <w:r w:rsidR="002F59E5" w:rsidRPr="00D8417C">
        <w:rPr>
          <w:bCs/>
          <w:szCs w:val="28"/>
          <w:lang w:val="vi-VN"/>
        </w:rPr>
        <w:t>, thẩm định của cơ quan nhà nước</w:t>
      </w:r>
      <w:r w:rsidR="004D6017" w:rsidRPr="00804028">
        <w:rPr>
          <w:bCs/>
          <w:szCs w:val="28"/>
        </w:rPr>
        <w:t xml:space="preserve"> không thực tế</w:t>
      </w:r>
      <w:r w:rsidRPr="00D8417C">
        <w:rPr>
          <w:bCs/>
          <w:szCs w:val="28"/>
          <w:lang w:val="vi-VN"/>
        </w:rPr>
        <w:t xml:space="preserve">, làm </w:t>
      </w:r>
      <w:r w:rsidRPr="00D8417C">
        <w:rPr>
          <w:bCs/>
          <w:szCs w:val="28"/>
        </w:rPr>
        <w:t xml:space="preserve">phát sinh thêm chi phí cho doanh </w:t>
      </w:r>
      <w:r w:rsidR="002F59E5" w:rsidRPr="00D8417C">
        <w:rPr>
          <w:bCs/>
          <w:szCs w:val="28"/>
        </w:rPr>
        <w:t>nghiệp</w:t>
      </w:r>
      <w:r w:rsidR="002F59E5" w:rsidRPr="00D8417C">
        <w:rPr>
          <w:bCs/>
          <w:szCs w:val="28"/>
          <w:lang w:val="vi-VN"/>
        </w:rPr>
        <w:t>.</w:t>
      </w:r>
    </w:p>
    <w:p w14:paraId="70DA2C8C" w14:textId="02BBB0FD" w:rsidR="00146FBB" w:rsidRPr="00D8417C" w:rsidRDefault="00C0097F"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r w:rsidRPr="00804028">
        <w:rPr>
          <w:bCs/>
          <w:szCs w:val="28"/>
        </w:rPr>
        <w:t xml:space="preserve">Hiện nay, dự thảo Luật đã giao Chính phủ quy định chi tiết về nội dung thẩm định chấp thuận chủ trương đầu tư. </w:t>
      </w:r>
      <w:r w:rsidR="00146FBB" w:rsidRPr="00804028">
        <w:rPr>
          <w:bCs/>
          <w:szCs w:val="28"/>
        </w:rPr>
        <w:t>Do đó, cần</w:t>
      </w:r>
      <w:r w:rsidRPr="00804028">
        <w:rPr>
          <w:bCs/>
          <w:szCs w:val="28"/>
        </w:rPr>
        <w:t xml:space="preserve"> thiết</w:t>
      </w:r>
      <w:r w:rsidR="00146FBB" w:rsidRPr="00804028">
        <w:rPr>
          <w:bCs/>
          <w:szCs w:val="28"/>
        </w:rPr>
        <w:t xml:space="preserve"> xem xét điều chỉnh quy định này theo hướng bỏ nội dung </w:t>
      </w:r>
      <w:r w:rsidR="00607F35" w:rsidRPr="00804028">
        <w:rPr>
          <w:bCs/>
          <w:szCs w:val="28"/>
        </w:rPr>
        <w:t xml:space="preserve">thẩm định về khoa học công nghệ trong quá trình chấp thuận chủ trương đầu tư. Việc </w:t>
      </w:r>
      <w:bookmarkStart w:id="2" w:name="_Hlk199320230"/>
      <w:r w:rsidR="00607F35" w:rsidRPr="00804028">
        <w:rPr>
          <w:bCs/>
          <w:szCs w:val="28"/>
        </w:rPr>
        <w:t xml:space="preserve">quản lý khoa học và công nghệ sẽ được </w:t>
      </w:r>
      <w:r w:rsidR="002F59E5" w:rsidRPr="00D8417C">
        <w:rPr>
          <w:bCs/>
          <w:szCs w:val="28"/>
          <w:lang w:val="vi-VN"/>
        </w:rPr>
        <w:t xml:space="preserve">chuyển từ cơ chế tiền kiểm sang hậu kiểm, thực hiện </w:t>
      </w:r>
      <w:r w:rsidR="00607F35" w:rsidRPr="00804028">
        <w:rPr>
          <w:bCs/>
          <w:szCs w:val="28"/>
        </w:rPr>
        <w:t>xem xét,</w:t>
      </w:r>
      <w:r w:rsidR="002F59E5" w:rsidRPr="00D8417C">
        <w:rPr>
          <w:bCs/>
          <w:szCs w:val="28"/>
          <w:lang w:val="vi-VN"/>
        </w:rPr>
        <w:t xml:space="preserve"> quản lý trong quá trình</w:t>
      </w:r>
      <w:r w:rsidR="00607F35" w:rsidRPr="00804028">
        <w:rPr>
          <w:bCs/>
          <w:szCs w:val="28"/>
        </w:rPr>
        <w:t xml:space="preserve"> </w:t>
      </w:r>
      <w:r w:rsidR="002F59E5" w:rsidRPr="00D8417C">
        <w:rPr>
          <w:bCs/>
          <w:szCs w:val="28"/>
        </w:rPr>
        <w:t>cấp</w:t>
      </w:r>
      <w:r w:rsidR="002F59E5" w:rsidRPr="00D8417C">
        <w:rPr>
          <w:bCs/>
          <w:szCs w:val="28"/>
          <w:lang w:val="vi-VN"/>
        </w:rPr>
        <w:t xml:space="preserve"> phép</w:t>
      </w:r>
      <w:r w:rsidR="00607F35" w:rsidRPr="00804028">
        <w:rPr>
          <w:bCs/>
          <w:szCs w:val="28"/>
        </w:rPr>
        <w:t xml:space="preserve"> nhập khẩu từng trang thiết bị cụ thể để thực hiện dự án và trong quá trình cấp phép, quản lý về môi trường theo quy định của pháp luật</w:t>
      </w:r>
      <w:r w:rsidR="002F59E5" w:rsidRPr="00D8417C">
        <w:rPr>
          <w:bCs/>
          <w:szCs w:val="28"/>
          <w:lang w:val="vi-VN"/>
        </w:rPr>
        <w:t xml:space="preserve"> về bảo vệ</w:t>
      </w:r>
      <w:r w:rsidR="00607F35" w:rsidRPr="00804028">
        <w:rPr>
          <w:bCs/>
          <w:szCs w:val="28"/>
        </w:rPr>
        <w:t xml:space="preserve"> môi trường</w:t>
      </w:r>
      <w:bookmarkEnd w:id="2"/>
      <w:r w:rsidR="002F59E5" w:rsidRPr="00D8417C">
        <w:rPr>
          <w:bCs/>
          <w:szCs w:val="28"/>
          <w:lang w:val="vi-VN"/>
        </w:rPr>
        <w:t xml:space="preserve">. </w:t>
      </w:r>
    </w:p>
    <w:p w14:paraId="11D9D8E7" w14:textId="1029B73A" w:rsidR="00F402B3" w:rsidRPr="00804028" w:rsidRDefault="00F402B3"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r w:rsidRPr="00804028">
        <w:rPr>
          <w:bCs/>
          <w:szCs w:val="28"/>
        </w:rPr>
        <w:t>2.</w:t>
      </w:r>
      <w:r w:rsidR="004D6017" w:rsidRPr="00804028">
        <w:rPr>
          <w:bCs/>
          <w:szCs w:val="28"/>
        </w:rPr>
        <w:t>4</w:t>
      </w:r>
      <w:r w:rsidRPr="00804028">
        <w:rPr>
          <w:bCs/>
          <w:szCs w:val="28"/>
        </w:rPr>
        <w:t xml:space="preserve">. Về thời hạn hoạt động dự án đầu tư </w:t>
      </w:r>
    </w:p>
    <w:p w14:paraId="644AEEC5" w14:textId="316595F5" w:rsidR="00F402B3" w:rsidRPr="00D8417C" w:rsidRDefault="005A04B7"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i/>
          <w:iCs/>
          <w:spacing w:val="-2"/>
          <w:szCs w:val="28"/>
        </w:rPr>
      </w:pPr>
      <w:r>
        <w:rPr>
          <w:spacing w:val="-2"/>
          <w:szCs w:val="28"/>
        </w:rPr>
        <w:t xml:space="preserve">- </w:t>
      </w:r>
      <w:r w:rsidR="00C0097F" w:rsidRPr="00804028">
        <w:rPr>
          <w:spacing w:val="-2"/>
          <w:szCs w:val="28"/>
        </w:rPr>
        <w:t xml:space="preserve">Theo quy định </w:t>
      </w:r>
      <w:r w:rsidR="00D1311C" w:rsidRPr="00804028">
        <w:rPr>
          <w:spacing w:val="-2"/>
          <w:szCs w:val="28"/>
        </w:rPr>
        <w:t>tại điểm b khoản 10 Điều 27 Nghị định số 31/2021/NĐ-CP, dự án đầu tư sử dụng công nghệ lạc hậu, tiềm ẩn nguy cơ gây ô nhiễm môi trường, thâm dụng tài nguyên không được điều chỉnh, gia hạn thời hạn hoạt động theo quy định tại điểm a khoản 4 Điều 44 của Luật Đầu tư gồm:</w:t>
      </w:r>
      <w:r w:rsidR="00D1311C" w:rsidRPr="00804028">
        <w:t xml:space="preserve"> </w:t>
      </w:r>
      <w:r w:rsidR="00D1311C" w:rsidRPr="00D8417C">
        <w:rPr>
          <w:i/>
          <w:iCs/>
          <w:spacing w:val="-2"/>
          <w:szCs w:val="28"/>
        </w:rPr>
        <w:t>Dự án sử dụng máy móc, thiết bị để sản xuất có mã hàng hóa (mã số HS) thuộc các Chương 84 và 85 Danh mục hàng hóa xuất khẩu, nhập khẩu Việt Nam có tuổi vượt quá 10 năm hoặc khi hoạt động không đáp ứng quy định của Quy chuẩn kỹ thuật quốc gia về an toàn, tiết kiệm năng lượng, bảo vệ môi trường</w:t>
      </w:r>
      <w:r w:rsidR="00D1311C" w:rsidRPr="00804028">
        <w:rPr>
          <w:i/>
          <w:iCs/>
          <w:spacing w:val="-2"/>
          <w:szCs w:val="28"/>
        </w:rPr>
        <w:t>…</w:t>
      </w:r>
      <w:r w:rsidR="00D1311C" w:rsidRPr="00D8417C">
        <w:rPr>
          <w:i/>
          <w:iCs/>
          <w:spacing w:val="-2"/>
          <w:szCs w:val="28"/>
        </w:rPr>
        <w:t>Bộ Khoa học và Công nghệ hướng dẫn xác định máy móc, thiết bị trong một số lĩnh vực có tuổi vượt quá 10 năm nhưng không thuộc công nghệ lạc hậu, tiềm ẩn nguy cơ gây ô nhiễm môi trường, thâm dụng tài nguyên.</w:t>
      </w:r>
    </w:p>
    <w:p w14:paraId="26B9C12B" w14:textId="23B7157A" w:rsidR="00D1311C" w:rsidRPr="00804028" w:rsidRDefault="00C30A26"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804028">
        <w:rPr>
          <w:spacing w:val="-2"/>
          <w:szCs w:val="28"/>
        </w:rPr>
        <w:t xml:space="preserve">Thực tiễn quản lý cho thấy, </w:t>
      </w:r>
      <w:r w:rsidR="00E206C4" w:rsidRPr="00804028">
        <w:rPr>
          <w:spacing w:val="-2"/>
          <w:szCs w:val="28"/>
        </w:rPr>
        <w:t>trong mỗi dự án đầu tư đều có rất nhiều máy móc, thiết bị khác nhau (cả về số lượng, chủng loại, mục đích sử dụng) và có thể được thay đổi, cải tiến, nâng cấp trong suốt quá trình hoạt động của dự án; không phải mọi máy móc, thiết bị trên 10 năm tuổi nào cũng thuộc công nghệ lạc hậu, tiềm ẩn nguy cơ gây ô nhiễm môi trường, thâm dụng tài nguyên. Đồng thời,</w:t>
      </w:r>
      <w:r w:rsidRPr="00804028">
        <w:rPr>
          <w:spacing w:val="-2"/>
          <w:szCs w:val="28"/>
        </w:rPr>
        <w:t xml:space="preserve"> việc yêu cầu phải xem xét đến từng máy móc, thiết bị thuộc Chương 84, 85 trong cả dự án khi dự án sắp hết thời hạn sẽ rất khó thực hiện đối với các cơ quan liên quan, đồng thời gây tốn kém cho doanh nghiệp trong việc phải giám định từng máy móc, thiết bị.</w:t>
      </w:r>
    </w:p>
    <w:p w14:paraId="1B62D299" w14:textId="4E101D62" w:rsidR="00E206C4" w:rsidRPr="00804028" w:rsidRDefault="00E206C4"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804028">
        <w:rPr>
          <w:spacing w:val="-2"/>
          <w:szCs w:val="28"/>
        </w:rPr>
        <w:t xml:space="preserve">Mặt khác, đến nay Bộ Khoa học và Công nghệ chưa ban hành được hướng dẫn xác định máy móc, thiết bị trong một số lĩnh vực có tuổi vượt quá 10 năm nhưng không thuộc công nghệ lạc hậu, tiềm ẩn nguy cơ gây ô nhiễm môi trường, thâm dụng tài nguyên; dẫn đến không có cơ sở để đánh giá máy móc, thiết bị trong quá trình thực hiện thủ tục gia han thời hạn hoạt động dự án đầu tư. </w:t>
      </w:r>
    </w:p>
    <w:p w14:paraId="4ADEE90A" w14:textId="6011F1E4" w:rsidR="00E206C4" w:rsidRDefault="00E206C4"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sidRPr="00804028">
        <w:rPr>
          <w:spacing w:val="-2"/>
          <w:szCs w:val="28"/>
        </w:rPr>
        <w:t>Do đó, cần thiết xem xét bỏ quy định về máy móc, thiết bị có tuổi vượt quá 10 năm và thực hiện việc quản lý trong quá trình xem xét, cho phép nhập khẩu từng trang thiết bị cụ thể để thực hiện dự án và việc quản lý về môi trường theo pháp luật về bảo vệ môi trường.</w:t>
      </w:r>
      <w:r w:rsidR="004802FF" w:rsidRPr="00804028">
        <w:rPr>
          <w:spacing w:val="-2"/>
          <w:szCs w:val="28"/>
        </w:rPr>
        <w:t xml:space="preserve"> Các dự án sau khi được gia hạn thời hạn hoạt động nhưng có vi phạm về môi trường thì sẽ bị xử lý theo quy định của pháp luật về bảo vệ môi trường (buộc tạm ngừng để khắc phục hoặc chấm dứt hoạt động).</w:t>
      </w:r>
    </w:p>
    <w:p w14:paraId="57AAE2FF" w14:textId="230C32B0" w:rsidR="005A04B7" w:rsidRDefault="005A04B7"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Pr>
          <w:spacing w:val="-2"/>
          <w:szCs w:val="28"/>
        </w:rPr>
        <w:t>- Theo quy định tại khoản 3 Điều 44 Luật Đầu tư, đ</w:t>
      </w:r>
      <w:r w:rsidRPr="005A04B7">
        <w:rPr>
          <w:spacing w:val="-2"/>
          <w:szCs w:val="28"/>
        </w:rPr>
        <w:t xml:space="preserve">ối với dự án đầu tư được Nhà nước giao đất, cho thuê đất nhưng nhà đầu tư chậm được bàn giao đất thì thời gian Nhà nước chậm bàn giao đất không tính vào thời hạn hoạt động, </w:t>
      </w:r>
      <w:r w:rsidRPr="00D8417C">
        <w:rPr>
          <w:b/>
          <w:bCs/>
          <w:spacing w:val="-2"/>
          <w:szCs w:val="28"/>
        </w:rPr>
        <w:t xml:space="preserve">tiến độ thực hiện </w:t>
      </w:r>
      <w:r w:rsidRPr="005A04B7">
        <w:rPr>
          <w:spacing w:val="-2"/>
          <w:szCs w:val="28"/>
        </w:rPr>
        <w:t>của dự án đầu tư.</w:t>
      </w:r>
    </w:p>
    <w:p w14:paraId="1F00CE0D" w14:textId="675B4805" w:rsidR="001E41E0" w:rsidRDefault="005A04B7"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rPr>
      </w:pPr>
      <w:r>
        <w:rPr>
          <w:spacing w:val="-2"/>
          <w:szCs w:val="28"/>
        </w:rPr>
        <w:t xml:space="preserve">Hiện nay, quy định tại khoản 1 Điều 27 Nghị định số 31/2021/NĐ-CP chỉ quy định việc </w:t>
      </w:r>
      <w:r w:rsidR="001E41E0">
        <w:rPr>
          <w:spacing w:val="-2"/>
          <w:szCs w:val="28"/>
        </w:rPr>
        <w:t xml:space="preserve">tính </w:t>
      </w:r>
      <w:r w:rsidRPr="005A04B7">
        <w:rPr>
          <w:spacing w:val="-2"/>
          <w:szCs w:val="28"/>
        </w:rPr>
        <w:t xml:space="preserve">thời hạn hoạt động của dự án </w:t>
      </w:r>
      <w:r w:rsidR="001E41E0">
        <w:rPr>
          <w:spacing w:val="-2"/>
          <w:szCs w:val="28"/>
        </w:rPr>
        <w:t>kể</w:t>
      </w:r>
      <w:r w:rsidRPr="005A04B7">
        <w:rPr>
          <w:spacing w:val="-2"/>
          <w:szCs w:val="28"/>
        </w:rPr>
        <w:t xml:space="preserve"> </w:t>
      </w:r>
      <w:r w:rsidR="001E41E0">
        <w:rPr>
          <w:spacing w:val="-2"/>
          <w:szCs w:val="28"/>
        </w:rPr>
        <w:t>t</w:t>
      </w:r>
      <w:r w:rsidRPr="005A04B7">
        <w:rPr>
          <w:spacing w:val="-2"/>
          <w:szCs w:val="28"/>
        </w:rPr>
        <w:t>ừ ngày nhà đầu tư được quyết định giao đất, quyết định cho thuê đất, quyết định chuyển mục đích sử dụng đất</w:t>
      </w:r>
      <w:r w:rsidR="001E41E0">
        <w:rPr>
          <w:spacing w:val="-2"/>
          <w:szCs w:val="28"/>
        </w:rPr>
        <w:t xml:space="preserve"> hoặc từ </w:t>
      </w:r>
      <w:r w:rsidR="001E41E0" w:rsidRPr="005A04B7">
        <w:rPr>
          <w:spacing w:val="-2"/>
          <w:szCs w:val="28"/>
        </w:rPr>
        <w:t>ngày bàn giao đất trên thực địa</w:t>
      </w:r>
      <w:r w:rsidR="001E41E0">
        <w:rPr>
          <w:spacing w:val="-2"/>
          <w:szCs w:val="28"/>
        </w:rPr>
        <w:t xml:space="preserve"> trong tr</w:t>
      </w:r>
      <w:r w:rsidRPr="005A04B7">
        <w:rPr>
          <w:spacing w:val="-2"/>
          <w:szCs w:val="28"/>
        </w:rPr>
        <w:t>ường hợp nhà đầu tư đã có quyết định giao đất, quyết định cho thuê đất, quyết định chuyển mục đích sử dụng đất nhưng chậm được bàn giao đất</w:t>
      </w:r>
      <w:r w:rsidR="001E41E0">
        <w:rPr>
          <w:spacing w:val="-2"/>
          <w:szCs w:val="28"/>
        </w:rPr>
        <w:t xml:space="preserve"> mà chưa quy định việc </w:t>
      </w:r>
      <w:r w:rsidR="001E41E0" w:rsidRPr="00D8417C">
        <w:rPr>
          <w:b/>
          <w:bCs/>
          <w:spacing w:val="-2"/>
          <w:szCs w:val="28"/>
        </w:rPr>
        <w:t>tính tiến độ thực hiện</w:t>
      </w:r>
      <w:r w:rsidR="001E41E0">
        <w:rPr>
          <w:spacing w:val="-2"/>
          <w:szCs w:val="28"/>
        </w:rPr>
        <w:t xml:space="preserve"> của dự án đầu tư kể từ các thời điểm nêu trên, làm ảnh hưởng đến khả năng triển khai thực hiện dự án của nhà đầu tư trong trường hợp </w:t>
      </w:r>
      <w:r w:rsidR="001E41E0" w:rsidRPr="005A04B7">
        <w:rPr>
          <w:spacing w:val="-2"/>
          <w:szCs w:val="28"/>
        </w:rPr>
        <w:t>nhà đầu tư chậm được bàn giao đất</w:t>
      </w:r>
      <w:r w:rsidR="001E41E0">
        <w:rPr>
          <w:spacing w:val="-2"/>
          <w:szCs w:val="28"/>
        </w:rPr>
        <w:t>.</w:t>
      </w:r>
    </w:p>
    <w:p w14:paraId="3CFABF7C" w14:textId="7581842B" w:rsidR="001E41E0" w:rsidRDefault="001E41E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spacing w:val="-2"/>
          <w:szCs w:val="28"/>
        </w:rPr>
      </w:pPr>
      <w:r>
        <w:rPr>
          <w:spacing w:val="-2"/>
          <w:szCs w:val="28"/>
        </w:rPr>
        <w:t>Do vậy, cần sửa đổi quy định tại khoản 1 Điều 27 Nghị định số 31/2021/NĐ-CP để bổ sung quy định về việc tính tiến độ thực hiện</w:t>
      </w:r>
      <w:r w:rsidRPr="005A04B7">
        <w:rPr>
          <w:spacing w:val="-2"/>
          <w:szCs w:val="28"/>
        </w:rPr>
        <w:t xml:space="preserve"> của dự án </w:t>
      </w:r>
      <w:r>
        <w:rPr>
          <w:spacing w:val="-2"/>
          <w:szCs w:val="28"/>
        </w:rPr>
        <w:t>kể</w:t>
      </w:r>
      <w:r w:rsidRPr="005A04B7">
        <w:rPr>
          <w:spacing w:val="-2"/>
          <w:szCs w:val="28"/>
        </w:rPr>
        <w:t xml:space="preserve"> </w:t>
      </w:r>
      <w:r>
        <w:rPr>
          <w:spacing w:val="-2"/>
          <w:szCs w:val="28"/>
        </w:rPr>
        <w:t>t</w:t>
      </w:r>
      <w:r w:rsidRPr="005A04B7">
        <w:rPr>
          <w:spacing w:val="-2"/>
          <w:szCs w:val="28"/>
        </w:rPr>
        <w:t>ừ ngày nhà đầu tư được quyết định giao đất, quyết định cho thuê đất, quyết định chuyển mục đích sử dụng đất</w:t>
      </w:r>
      <w:r>
        <w:rPr>
          <w:spacing w:val="-2"/>
          <w:szCs w:val="28"/>
        </w:rPr>
        <w:t xml:space="preserve"> hoặc từ </w:t>
      </w:r>
      <w:r w:rsidRPr="005A04B7">
        <w:rPr>
          <w:spacing w:val="-2"/>
          <w:szCs w:val="28"/>
        </w:rPr>
        <w:t>ngày bàn giao đất trên thực địa</w:t>
      </w:r>
      <w:r>
        <w:rPr>
          <w:spacing w:val="-2"/>
          <w:szCs w:val="28"/>
        </w:rPr>
        <w:t xml:space="preserve"> trong tr</w:t>
      </w:r>
      <w:r w:rsidRPr="005A04B7">
        <w:rPr>
          <w:spacing w:val="-2"/>
          <w:szCs w:val="28"/>
        </w:rPr>
        <w:t>ường hợp nhà đầu tư đã có quyết định giao đất, quyết định cho thuê đất, quyết định chuyển mục đích sử dụng đất nhưng chậm được bàn giao đất</w:t>
      </w:r>
      <w:r>
        <w:rPr>
          <w:spacing w:val="-2"/>
          <w:szCs w:val="28"/>
        </w:rPr>
        <w:t>, đảm bảo phù hợp với quy định tại khoản 3 Điều 44 Luật Đầu tư.</w:t>
      </w:r>
    </w:p>
    <w:p w14:paraId="5F76CFB8" w14:textId="1EBFBE78" w:rsidR="00684981" w:rsidRPr="00804028" w:rsidRDefault="00684981"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804028">
        <w:rPr>
          <w:b/>
          <w:spacing w:val="-2"/>
          <w:szCs w:val="28"/>
        </w:rPr>
        <w:t>II.</w:t>
      </w:r>
      <w:r w:rsidRPr="00804028">
        <w:rPr>
          <w:spacing w:val="-2"/>
          <w:szCs w:val="28"/>
        </w:rPr>
        <w:t xml:space="preserve"> </w:t>
      </w:r>
      <w:r w:rsidRPr="00804028">
        <w:rPr>
          <w:rFonts w:cs="Times New Roman"/>
          <w:b/>
          <w:spacing w:val="8"/>
          <w:szCs w:val="28"/>
        </w:rPr>
        <w:t xml:space="preserve">MỤC ĐÍCH BAN HÀNH, QUAN ĐIỂM XÂY DỰNG DỰ THẢO </w:t>
      </w:r>
      <w:r w:rsidR="00C05383" w:rsidRPr="00804028">
        <w:rPr>
          <w:rFonts w:cs="Times New Roman"/>
          <w:b/>
          <w:spacing w:val="8"/>
          <w:szCs w:val="28"/>
        </w:rPr>
        <w:t>NGHỊ ĐỊNH</w:t>
      </w:r>
    </w:p>
    <w:p w14:paraId="057AFE76" w14:textId="41439B72" w:rsidR="00684981" w:rsidRPr="00804028" w:rsidRDefault="00684981"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804028">
        <w:rPr>
          <w:rFonts w:cs="Times New Roman"/>
          <w:b/>
          <w:szCs w:val="28"/>
        </w:rPr>
        <w:t>1</w:t>
      </w:r>
      <w:r w:rsidR="00CC35E8" w:rsidRPr="00804028">
        <w:rPr>
          <w:rFonts w:cs="Times New Roman"/>
          <w:b/>
          <w:szCs w:val="28"/>
        </w:rPr>
        <w:t xml:space="preserve">. Mục </w:t>
      </w:r>
      <w:r w:rsidR="00F46C83" w:rsidRPr="00804028">
        <w:rPr>
          <w:rFonts w:cs="Times New Roman"/>
          <w:b/>
          <w:szCs w:val="28"/>
        </w:rPr>
        <w:t>đíc</w:t>
      </w:r>
      <w:r w:rsidRPr="00804028">
        <w:rPr>
          <w:rFonts w:cs="Times New Roman"/>
          <w:b/>
          <w:szCs w:val="28"/>
        </w:rPr>
        <w:t>h ban hành</w:t>
      </w:r>
    </w:p>
    <w:p w14:paraId="4FC1F437" w14:textId="3FBA1F69" w:rsidR="0013010F" w:rsidRPr="00804028" w:rsidRDefault="0053099D"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w:t>
      </w:r>
      <w:r w:rsidR="00C05383" w:rsidRPr="00804028">
        <w:rPr>
          <w:rFonts w:cs="Times New Roman"/>
          <w:szCs w:val="28"/>
        </w:rPr>
        <w:t xml:space="preserve">Việc xây dựng Nghị định nhằm </w:t>
      </w:r>
      <w:r w:rsidR="00ED3E56" w:rsidRPr="00804028">
        <w:rPr>
          <w:rFonts w:cs="Times New Roman"/>
          <w:szCs w:val="28"/>
        </w:rPr>
        <w:t xml:space="preserve">thực hiện nhiệm vụ được giao trong </w:t>
      </w:r>
      <w:r w:rsidRPr="00804028">
        <w:rPr>
          <w:rFonts w:cs="Times New Roman"/>
          <w:szCs w:val="28"/>
        </w:rPr>
        <w:t>L</w:t>
      </w:r>
      <w:r w:rsidR="00ED3E56" w:rsidRPr="00804028">
        <w:rPr>
          <w:rFonts w:cs="Times New Roman"/>
          <w:szCs w:val="28"/>
        </w:rPr>
        <w:t>uật</w:t>
      </w:r>
      <w:r w:rsidRPr="00804028">
        <w:rPr>
          <w:rFonts w:cs="Times New Roman"/>
          <w:szCs w:val="28"/>
        </w:rPr>
        <w:t xml:space="preserve"> Đầu tư (được sửa đổi, bổ sung tại Luật số …)</w:t>
      </w:r>
      <w:r w:rsidR="00CD2224" w:rsidRPr="00804028">
        <w:rPr>
          <w:rFonts w:cs="Times New Roman"/>
          <w:szCs w:val="28"/>
        </w:rPr>
        <w:t xml:space="preserve"> để</w:t>
      </w:r>
      <w:r w:rsidR="0013010F" w:rsidRPr="00804028">
        <w:rPr>
          <w:rFonts w:cs="Times New Roman"/>
          <w:szCs w:val="28"/>
        </w:rPr>
        <w:t xml:space="preserve"> đ</w:t>
      </w:r>
      <w:r w:rsidR="0013010F" w:rsidRPr="00804028">
        <w:rPr>
          <w:rFonts w:eastAsia="Times New Roman" w:cs="Times New Roman"/>
          <w:bCs/>
          <w:szCs w:val="28"/>
          <w:lang w:val="nl-NL"/>
        </w:rPr>
        <w:t>ẩy mạnh phân cấp, phân quyền</w:t>
      </w:r>
      <w:r w:rsidR="00CD2224" w:rsidRPr="00804028">
        <w:rPr>
          <w:rFonts w:eastAsia="Times New Roman" w:cs="Times New Roman"/>
          <w:bCs/>
          <w:szCs w:val="28"/>
          <w:lang w:val="nl-NL"/>
        </w:rPr>
        <w:t xml:space="preserve">, cải cách thủ tục hành chính, </w:t>
      </w:r>
      <w:r w:rsidR="002C4150" w:rsidRPr="00804028">
        <w:rPr>
          <w:rFonts w:cs="Times New Roman"/>
          <w:szCs w:val="28"/>
        </w:rPr>
        <w:t xml:space="preserve">bảo đảm </w:t>
      </w:r>
      <w:r w:rsidR="0013010F" w:rsidRPr="00804028">
        <w:rPr>
          <w:rFonts w:cs="Times New Roman"/>
          <w:szCs w:val="28"/>
        </w:rPr>
        <w:t xml:space="preserve">Nghị định </w:t>
      </w:r>
      <w:r w:rsidR="008A0F9E" w:rsidRPr="00804028">
        <w:rPr>
          <w:rFonts w:cs="Times New Roman"/>
          <w:szCs w:val="28"/>
        </w:rPr>
        <w:t>có hiệu lực đồng thời với thời điểm có hiệu lực của Luật</w:t>
      </w:r>
    </w:p>
    <w:p w14:paraId="13F21E5F" w14:textId="77777777" w:rsidR="0013010F" w:rsidRPr="00804028" w:rsidRDefault="0013010F"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Kịp thời cập nhật, triển khai các nội dung được sửa đổi, bổ sung tại Luật </w:t>
      </w:r>
      <w:r w:rsidRPr="00804028">
        <w:rPr>
          <w:rFonts w:eastAsia="Times New Roman" w:cs="Times New Roman"/>
          <w:bCs/>
          <w:szCs w:val="28"/>
          <w:lang w:val="nl-NL"/>
        </w:rPr>
        <w:t xml:space="preserve">về phát triển khoa học, công nghệ, đổi mới sáng tạo, chuyển đổi số </w:t>
      </w:r>
      <w:r w:rsidRPr="00804028">
        <w:rPr>
          <w:rFonts w:cs="Times New Roman"/>
          <w:szCs w:val="28"/>
        </w:rPr>
        <w:t>để bảo đảm tính đồng bộ và tính khả thi của quy định pháp luật.</w:t>
      </w:r>
    </w:p>
    <w:p w14:paraId="0D5C10B3" w14:textId="479257E1" w:rsidR="00CD2224" w:rsidRPr="00804028" w:rsidRDefault="0013010F"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bCs/>
          <w:szCs w:val="28"/>
          <w:lang w:val="nl-NL"/>
        </w:rPr>
      </w:pPr>
      <w:r w:rsidRPr="00804028">
        <w:rPr>
          <w:rFonts w:eastAsia="Times New Roman" w:cs="Times New Roman"/>
          <w:bCs/>
          <w:szCs w:val="28"/>
          <w:lang w:val="nl-NL"/>
        </w:rPr>
        <w:t xml:space="preserve">- </w:t>
      </w:r>
      <w:r w:rsidR="00CD2224" w:rsidRPr="00804028">
        <w:rPr>
          <w:rFonts w:eastAsia="Times New Roman" w:cs="Times New Roman"/>
          <w:bCs/>
          <w:szCs w:val="28"/>
          <w:lang w:val="nl-NL"/>
        </w:rPr>
        <w:t>K</w:t>
      </w:r>
      <w:r w:rsidRPr="00804028">
        <w:rPr>
          <w:rFonts w:eastAsia="Times New Roman" w:cs="Times New Roman"/>
          <w:bCs/>
          <w:szCs w:val="28"/>
          <w:lang w:val="nl-NL"/>
        </w:rPr>
        <w:t>ịp thời tháo gỡ khó khăn, vướng mắc, khơi thông, sử dụng hiệu quả nguồn lực cho phát triển kinh tế.</w:t>
      </w:r>
    </w:p>
    <w:p w14:paraId="722DE243" w14:textId="4B2EC49B" w:rsidR="00CD2224" w:rsidRPr="00804028" w:rsidRDefault="00CD2224"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bCs/>
          <w:szCs w:val="28"/>
          <w:lang w:val="nl-NL"/>
        </w:rPr>
      </w:pPr>
      <w:r w:rsidRPr="00804028">
        <w:rPr>
          <w:rFonts w:eastAsia="Times New Roman" w:cs="Times New Roman"/>
          <w:bCs/>
          <w:szCs w:val="28"/>
          <w:lang w:val="nl-NL"/>
        </w:rPr>
        <w:t xml:space="preserve">- Bảo đảm cơ sở pháp lý cho hoạt động bình thường, liên tục, thông suốt </w:t>
      </w:r>
      <w:r w:rsidR="00AD5B5A" w:rsidRPr="00804028">
        <w:rPr>
          <w:rFonts w:eastAsia="Times New Roman" w:cs="Times New Roman"/>
          <w:bCs/>
          <w:szCs w:val="28"/>
          <w:lang w:val="nl-NL"/>
        </w:rPr>
        <w:t xml:space="preserve">trong việc xác định địa bàn ưu đãi đầu tư </w:t>
      </w:r>
      <w:r w:rsidRPr="00804028">
        <w:rPr>
          <w:rFonts w:eastAsia="Times New Roman" w:cs="Times New Roman"/>
          <w:bCs/>
          <w:szCs w:val="28"/>
          <w:lang w:val="nl-NL"/>
        </w:rPr>
        <w:t>khi thực hiện chính quyền địa phương 02 cấp.</w:t>
      </w:r>
    </w:p>
    <w:p w14:paraId="532ACD1F" w14:textId="77777777" w:rsidR="00CD2224" w:rsidRPr="00804028" w:rsidRDefault="0008271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bCs/>
          <w:szCs w:val="28"/>
          <w:lang w:val="nl-NL"/>
        </w:rPr>
      </w:pPr>
      <w:r w:rsidRPr="00804028">
        <w:rPr>
          <w:rFonts w:eastAsia="Times New Roman" w:cs="Times New Roman"/>
          <w:b/>
          <w:bCs/>
          <w:szCs w:val="28"/>
          <w:lang w:val="nl-NL"/>
        </w:rPr>
        <w:t>2. Quan điểm xây dựng</w:t>
      </w:r>
      <w:r w:rsidRPr="00804028">
        <w:rPr>
          <w:rFonts w:eastAsia="Times New Roman" w:cs="Times New Roman"/>
          <w:b/>
          <w:bCs/>
          <w:i/>
          <w:szCs w:val="28"/>
          <w:lang w:val="nl-NL"/>
        </w:rPr>
        <w:t xml:space="preserve"> </w:t>
      </w:r>
      <w:r w:rsidRPr="00804028">
        <w:rPr>
          <w:rFonts w:eastAsia="Times New Roman" w:cs="Times New Roman"/>
          <w:b/>
          <w:bCs/>
          <w:szCs w:val="28"/>
          <w:lang w:val="nl-NL"/>
        </w:rPr>
        <w:t xml:space="preserve">văn bản </w:t>
      </w:r>
    </w:p>
    <w:p w14:paraId="3588CAA6" w14:textId="77777777" w:rsidR="00AD5B5A" w:rsidRPr="00804028" w:rsidRDefault="00CD2224"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Bám sát các nội dung giao Chính phủ </w:t>
      </w:r>
      <w:r w:rsidR="00AD5B5A" w:rsidRPr="00804028">
        <w:rPr>
          <w:rFonts w:cs="Times New Roman"/>
          <w:szCs w:val="28"/>
        </w:rPr>
        <w:t xml:space="preserve">quy định chi tiết </w:t>
      </w:r>
      <w:r w:rsidRPr="00804028">
        <w:rPr>
          <w:rFonts w:cs="Times New Roman"/>
          <w:szCs w:val="28"/>
        </w:rPr>
        <w:t>tại Luật Đầu tư, bảo đảm các quy định được triển khai trên thực tế.</w:t>
      </w:r>
    </w:p>
    <w:p w14:paraId="77314738" w14:textId="77777777" w:rsidR="00AD5B5A" w:rsidRPr="00804028" w:rsidRDefault="00AD5B5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w:t>
      </w:r>
      <w:r w:rsidRPr="00804028">
        <w:rPr>
          <w:rFonts w:eastAsia="Calibri" w:cs="Times New Roman"/>
          <w:spacing w:val="-2"/>
          <w:szCs w:val="28"/>
          <w:lang w:val="nl-NL"/>
        </w:rPr>
        <w:t>Thể chế hoá các quan điểm chỉ đạo của Đảng đã nêu tại Nghị quyết Đại hội XIII, Nghị quyết số 18-NQ/TW ngày 25/10/2017 của Hội nghị Trung ương 6 khóa XII, Nghị quyết số 27-NQ/TW ngày 09/11/2022 của Hội nghị Trung ương 6 khóa XIII và các Kết luận của Bộ Chính trị, Ban Bí thư</w:t>
      </w:r>
      <w:r w:rsidRPr="00804028">
        <w:rPr>
          <w:rFonts w:eastAsia="Calibri" w:cs="Times New Roman"/>
          <w:spacing w:val="-2"/>
          <w:szCs w:val="28"/>
          <w:vertAlign w:val="superscript"/>
        </w:rPr>
        <w:footnoteReference w:id="1"/>
      </w:r>
      <w:r w:rsidRPr="00804028">
        <w:rPr>
          <w:rFonts w:eastAsia="Calibri" w:cs="Times New Roman"/>
          <w:spacing w:val="-2"/>
          <w:szCs w:val="28"/>
          <w:lang w:val="nl-NL"/>
        </w:rPr>
        <w:t xml:space="preserve"> về tiếp tục sắp xếp tổ chức bộ máy của hệ thống chính trị; cụ thể các quy định của Hiến pháp năm 2013 (sau khi sửa đổi, bổ sung) về tổ chức chính quyền địa phương theo mô hình 02 cấp.</w:t>
      </w:r>
    </w:p>
    <w:p w14:paraId="35F5F749" w14:textId="4CAF2BD4" w:rsidR="00AD5B5A" w:rsidRPr="00804028" w:rsidRDefault="00AD5B5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eastAsia="Times New Roman" w:cs="Times New Roman"/>
          <w:iCs/>
          <w:szCs w:val="28"/>
          <w:lang w:val="nl-NL"/>
        </w:rPr>
        <w:t>- Sửa đổi, bổ sung một số quy định còn</w:t>
      </w:r>
      <w:r w:rsidRPr="00804028">
        <w:rPr>
          <w:rFonts w:eastAsia="Times New Roman" w:cs="Times New Roman"/>
          <w:iCs/>
          <w:szCs w:val="28"/>
          <w:lang w:val="vi-VN"/>
        </w:rPr>
        <w:t xml:space="preserve"> mâu thuẫn, đang gây khó khăn, vướng mắc, yêu cầu cấp bách cần sửa đổi để tạo điều kiện thuận lợi cho hoạt động đầu tư, sản xuất, kinh doanh</w:t>
      </w:r>
      <w:r w:rsidRPr="00804028">
        <w:rPr>
          <w:rFonts w:eastAsia="Times New Roman" w:cs="Times New Roman"/>
          <w:iCs/>
          <w:szCs w:val="28"/>
          <w:lang w:val="nl-NL"/>
        </w:rPr>
        <w:t>; thúc đẩy tăng trưởng kinh tế.</w:t>
      </w:r>
    </w:p>
    <w:p w14:paraId="13A6A2EF" w14:textId="32605DA9" w:rsidR="00AD5B5A" w:rsidRPr="00804028" w:rsidRDefault="00AD5B5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bCs/>
          <w:szCs w:val="28"/>
          <w:lang w:val="nl-NL"/>
        </w:rPr>
      </w:pPr>
      <w:r w:rsidRPr="00804028">
        <w:rPr>
          <w:rFonts w:cs="Times New Roman"/>
          <w:szCs w:val="28"/>
        </w:rPr>
        <w:t xml:space="preserve">- </w:t>
      </w:r>
      <w:r w:rsidRPr="00804028">
        <w:rPr>
          <w:rFonts w:eastAsia="Times New Roman" w:cs="Times New Roman"/>
          <w:bCs/>
          <w:szCs w:val="28"/>
          <w:lang w:val="nl-NL"/>
        </w:rPr>
        <w:t>Đảm bảo tính thống nhất, đồng bộ của hệ thống pháp luật; cải thiện môi trường đầu tư kinh doanh; thúc đẩy tăng trưởng kinh tế.</w:t>
      </w:r>
    </w:p>
    <w:p w14:paraId="19AF2B2D" w14:textId="77777777" w:rsidR="00786720"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8"/>
          <w:szCs w:val="28"/>
        </w:rPr>
      </w:pPr>
      <w:r w:rsidRPr="00804028">
        <w:rPr>
          <w:rFonts w:cs="Times New Roman"/>
          <w:b/>
          <w:spacing w:val="-6"/>
          <w:szCs w:val="28"/>
        </w:rPr>
        <w:t xml:space="preserve">III. PHẠM VI ĐIỀU CHỈNH, ĐỐI TƯỢNG ÁP DỤNG CỦA </w:t>
      </w:r>
      <w:r w:rsidRPr="00804028">
        <w:rPr>
          <w:rFonts w:cs="Times New Roman"/>
          <w:b/>
          <w:spacing w:val="8"/>
          <w:szCs w:val="28"/>
        </w:rPr>
        <w:t>DỰ THẢO NGHỊ ĐỊNH</w:t>
      </w:r>
    </w:p>
    <w:p w14:paraId="4C05F502" w14:textId="2BBA4A97" w:rsidR="00786720"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804028">
        <w:rPr>
          <w:rFonts w:cs="Times New Roman"/>
          <w:b/>
          <w:szCs w:val="28"/>
        </w:rPr>
        <w:t>1. Phạm vi điều chỉnh</w:t>
      </w:r>
      <w:r w:rsidRPr="00804028">
        <w:rPr>
          <w:rFonts w:cs="Times New Roman"/>
          <w:b/>
          <w:szCs w:val="28"/>
        </w:rPr>
        <w:tab/>
      </w:r>
    </w:p>
    <w:p w14:paraId="24CC5521" w14:textId="574C828B" w:rsidR="00786720"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804028">
        <w:rPr>
          <w:szCs w:val="28"/>
          <w:lang w:val="sv-SE"/>
        </w:rPr>
        <w:t xml:space="preserve">Nghị định này </w:t>
      </w:r>
      <w:r w:rsidR="00A15005" w:rsidRPr="00804028">
        <w:rPr>
          <w:szCs w:val="28"/>
          <w:lang w:val="sv-SE"/>
        </w:rPr>
        <w:t>sửa</w:t>
      </w:r>
      <w:r w:rsidR="00A15005" w:rsidRPr="00804028">
        <w:rPr>
          <w:szCs w:val="28"/>
          <w:lang w:val="vi-VN"/>
        </w:rPr>
        <w:t xml:space="preserve"> đổi bổ sung một số điều của Nghị định số 31/2021/NĐ-CP ngày 26/3/2021 của Chính phủ quy định chi tiết và hướng dẫn thi hành một số điều của Luật Đầu tư.</w:t>
      </w:r>
    </w:p>
    <w:p w14:paraId="4C2BE6B5" w14:textId="77777777" w:rsidR="00B10378"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rPr>
          <w:rFonts w:cs="Times New Roman"/>
          <w:b/>
          <w:szCs w:val="28"/>
        </w:rPr>
      </w:pPr>
      <w:r w:rsidRPr="00804028">
        <w:rPr>
          <w:rFonts w:cs="Times New Roman"/>
          <w:b/>
          <w:szCs w:val="28"/>
        </w:rPr>
        <w:t>2. Đối tượng áp dụng</w:t>
      </w:r>
    </w:p>
    <w:p w14:paraId="5101164B" w14:textId="5C288D81" w:rsidR="00B10378" w:rsidRPr="00804028" w:rsidRDefault="00B10378" w:rsidP="00D8417C">
      <w:pPr>
        <w:widowControl w:val="0"/>
        <w:pBdr>
          <w:top w:val="dotted" w:sz="4" w:space="0" w:color="FFFFFF"/>
          <w:left w:val="dotted" w:sz="4" w:space="0" w:color="FFFFFF"/>
          <w:bottom w:val="dotted" w:sz="4" w:space="31" w:color="FFFFFF"/>
          <w:right w:val="dotted" w:sz="4" w:space="0" w:color="FFFFFF"/>
        </w:pBdr>
        <w:shd w:val="clear" w:color="auto" w:fill="FFFFFF"/>
        <w:tabs>
          <w:tab w:val="left" w:pos="3878"/>
        </w:tabs>
        <w:spacing w:before="120" w:after="120" w:line="340" w:lineRule="exact"/>
        <w:ind w:firstLine="567"/>
        <w:jc w:val="both"/>
      </w:pPr>
      <w:r w:rsidRPr="00804028">
        <w:rPr>
          <w:szCs w:val="28"/>
          <w:lang w:val="sv-SE"/>
        </w:rPr>
        <w:t xml:space="preserve">Nghị định này áp dụng đối với nhà đầu tư, cơ quan nhà nước có thẩm quyền, tổ chức, cá nhân thực hiện hoặc liên quan đến </w:t>
      </w:r>
      <w:r w:rsidR="00A15005" w:rsidRPr="00804028">
        <w:rPr>
          <w:szCs w:val="28"/>
          <w:lang w:val="sv-SE"/>
        </w:rPr>
        <w:t>hoạt</w:t>
      </w:r>
      <w:r w:rsidR="00A15005" w:rsidRPr="00804028">
        <w:rPr>
          <w:szCs w:val="28"/>
          <w:lang w:val="vi-VN"/>
        </w:rPr>
        <w:t xml:space="preserve"> động đầu tư kinh doanh</w:t>
      </w:r>
      <w:r w:rsidR="006056A9" w:rsidRPr="00804028">
        <w:rPr>
          <w:szCs w:val="28"/>
          <w:lang w:val="sv-SE"/>
        </w:rPr>
        <w:t>.</w:t>
      </w:r>
    </w:p>
    <w:p w14:paraId="2089F11F" w14:textId="32294978" w:rsidR="00F959CC" w:rsidRPr="00804028" w:rsidRDefault="008A028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rPr>
      </w:pPr>
      <w:r w:rsidRPr="00804028">
        <w:rPr>
          <w:b/>
        </w:rPr>
        <w:t>I</w:t>
      </w:r>
      <w:r w:rsidR="00FD1F0A" w:rsidRPr="00804028">
        <w:rPr>
          <w:b/>
        </w:rPr>
        <w:t>V</w:t>
      </w:r>
      <w:r w:rsidR="000B3F71" w:rsidRPr="00804028">
        <w:rPr>
          <w:b/>
        </w:rPr>
        <w:t>. QUÁ TRÌNH X</w:t>
      </w:r>
      <w:r w:rsidR="00AB4CC6" w:rsidRPr="00804028">
        <w:rPr>
          <w:b/>
        </w:rPr>
        <w:t>Â</w:t>
      </w:r>
      <w:r w:rsidR="000B3F71" w:rsidRPr="00804028">
        <w:rPr>
          <w:b/>
        </w:rPr>
        <w:t>Y DỰNG</w:t>
      </w:r>
      <w:r w:rsidR="00CF3323" w:rsidRPr="00804028">
        <w:rPr>
          <w:b/>
        </w:rPr>
        <w:t xml:space="preserve"> NGHỊ ĐỊNH</w:t>
      </w:r>
    </w:p>
    <w:p w14:paraId="03F188DE" w14:textId="442FCEC9" w:rsidR="00751D4B"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w:t>
      </w:r>
      <w:r w:rsidR="00732BDC" w:rsidRPr="00804028">
        <w:rPr>
          <w:rFonts w:cs="Times New Roman"/>
          <w:szCs w:val="28"/>
        </w:rPr>
        <w:t>B</w:t>
      </w:r>
      <w:r w:rsidR="00FE0547" w:rsidRPr="00804028">
        <w:rPr>
          <w:rFonts w:cs="Times New Roman"/>
          <w:szCs w:val="28"/>
        </w:rPr>
        <w:t xml:space="preserve">ộ </w:t>
      </w:r>
      <w:r w:rsidR="004D5A8A" w:rsidRPr="00804028">
        <w:rPr>
          <w:rFonts w:cs="Times New Roman"/>
          <w:szCs w:val="28"/>
        </w:rPr>
        <w:t>Tài chính</w:t>
      </w:r>
      <w:r w:rsidR="00FE0547" w:rsidRPr="00804028">
        <w:rPr>
          <w:rFonts w:cs="Times New Roman"/>
          <w:szCs w:val="28"/>
        </w:rPr>
        <w:t xml:space="preserve"> đã xây dựng</w:t>
      </w:r>
      <w:r w:rsidR="00B467EF" w:rsidRPr="00804028">
        <w:rPr>
          <w:rFonts w:cs="Times New Roman"/>
          <w:szCs w:val="28"/>
        </w:rPr>
        <w:t xml:space="preserve"> </w:t>
      </w:r>
      <w:r w:rsidR="00FE0547" w:rsidRPr="00804028">
        <w:rPr>
          <w:rFonts w:cs="Times New Roman"/>
          <w:szCs w:val="28"/>
        </w:rPr>
        <w:t xml:space="preserve">Nghị định </w:t>
      </w:r>
      <w:r w:rsidR="00732BDC" w:rsidRPr="00804028">
        <w:rPr>
          <w:rFonts w:cs="Times New Roman"/>
          <w:szCs w:val="28"/>
        </w:rPr>
        <w:t xml:space="preserve">và lấy ý kiến các cơ quan, tổ chức có liên quan tại công văn số </w:t>
      </w:r>
      <w:r w:rsidR="004D5A8A" w:rsidRPr="00804028">
        <w:rPr>
          <w:rFonts w:cs="Times New Roman"/>
          <w:szCs w:val="28"/>
        </w:rPr>
        <w:t>…</w:t>
      </w:r>
      <w:r w:rsidR="00732BDC" w:rsidRPr="00804028">
        <w:rPr>
          <w:rFonts w:cs="Times New Roman"/>
          <w:szCs w:val="28"/>
        </w:rPr>
        <w:t xml:space="preserve"> ngày </w:t>
      </w:r>
      <w:r w:rsidR="004D5A8A" w:rsidRPr="00804028">
        <w:rPr>
          <w:rFonts w:cs="Times New Roman"/>
          <w:szCs w:val="28"/>
        </w:rPr>
        <w:t>….</w:t>
      </w:r>
      <w:r w:rsidR="00732BDC" w:rsidRPr="00804028">
        <w:rPr>
          <w:rFonts w:cs="Times New Roman"/>
          <w:szCs w:val="28"/>
        </w:rPr>
        <w:t xml:space="preserve"> về dự thảo Nghị định. </w:t>
      </w:r>
    </w:p>
    <w:p w14:paraId="0B535B0B" w14:textId="5DA415DA" w:rsidR="00786720" w:rsidRPr="00804028" w:rsidRDefault="00751D4B"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w:t>
      </w:r>
      <w:r w:rsidR="00732BDC" w:rsidRPr="00804028">
        <w:rPr>
          <w:rFonts w:cs="Times New Roman"/>
          <w:szCs w:val="28"/>
        </w:rPr>
        <w:t xml:space="preserve"> Bộ </w:t>
      </w:r>
      <w:r w:rsidR="004D5A8A" w:rsidRPr="00804028">
        <w:rPr>
          <w:rFonts w:cs="Times New Roman"/>
          <w:szCs w:val="28"/>
        </w:rPr>
        <w:t>Tài chính</w:t>
      </w:r>
      <w:r w:rsidR="00732BDC" w:rsidRPr="00804028">
        <w:rPr>
          <w:rFonts w:cs="Times New Roman"/>
          <w:szCs w:val="28"/>
        </w:rPr>
        <w:t xml:space="preserve"> đã </w:t>
      </w:r>
      <w:r w:rsidRPr="00804028">
        <w:rPr>
          <w:rFonts w:cs="Times New Roman"/>
          <w:szCs w:val="28"/>
        </w:rPr>
        <w:t xml:space="preserve">tổ chức họp, </w:t>
      </w:r>
      <w:r w:rsidR="00732BDC" w:rsidRPr="00804028">
        <w:rPr>
          <w:rFonts w:cs="Times New Roman"/>
          <w:szCs w:val="28"/>
        </w:rPr>
        <w:t>làm việc với các Ban quản lý, Sở Kế hoạch và Đầu tư, nhà đầu tư</w:t>
      </w:r>
      <w:r w:rsidR="00BD622D" w:rsidRPr="00804028">
        <w:rPr>
          <w:rFonts w:cs="Times New Roman"/>
          <w:szCs w:val="28"/>
        </w:rPr>
        <w:t xml:space="preserve"> về dự thảo Nghị định</w:t>
      </w:r>
      <w:r w:rsidR="004D5A8A" w:rsidRPr="00804028">
        <w:rPr>
          <w:rFonts w:cs="Times New Roman"/>
          <w:szCs w:val="28"/>
        </w:rPr>
        <w:t>.</w:t>
      </w:r>
    </w:p>
    <w:p w14:paraId="03E91247" w14:textId="61A066BA" w:rsidR="00786720" w:rsidRPr="00D8417C"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pacing w:val="-4"/>
          <w:szCs w:val="28"/>
        </w:rPr>
      </w:pPr>
      <w:r w:rsidRPr="00D8417C">
        <w:rPr>
          <w:rFonts w:cs="Times New Roman"/>
          <w:spacing w:val="-4"/>
          <w:szCs w:val="28"/>
        </w:rPr>
        <w:t xml:space="preserve">- </w:t>
      </w:r>
      <w:r w:rsidR="007B6E33" w:rsidRPr="00D8417C">
        <w:rPr>
          <w:rFonts w:cs="Times New Roman"/>
          <w:spacing w:val="-4"/>
          <w:szCs w:val="28"/>
        </w:rPr>
        <w:t xml:space="preserve">Dự thảo Nghị định đã được đăng tải trên Cổng thông tin điện tử của Bộ </w:t>
      </w:r>
      <w:r w:rsidR="004D5A8A" w:rsidRPr="00D8417C">
        <w:rPr>
          <w:rFonts w:cs="Times New Roman"/>
          <w:spacing w:val="-4"/>
          <w:szCs w:val="28"/>
        </w:rPr>
        <w:t>Tài chính</w:t>
      </w:r>
      <w:r w:rsidR="007B6E33" w:rsidRPr="00D8417C">
        <w:rPr>
          <w:rFonts w:cs="Times New Roman"/>
          <w:spacing w:val="-4"/>
          <w:szCs w:val="28"/>
        </w:rPr>
        <w:t xml:space="preserve"> </w:t>
      </w:r>
      <w:r w:rsidR="004A7778" w:rsidRPr="00D8417C">
        <w:rPr>
          <w:rFonts w:cs="Times New Roman"/>
          <w:spacing w:val="-4"/>
          <w:szCs w:val="28"/>
        </w:rPr>
        <w:t>và Cổng thông tin đ</w:t>
      </w:r>
      <w:r w:rsidR="007A049A" w:rsidRPr="00D8417C">
        <w:rPr>
          <w:rFonts w:cs="Times New Roman"/>
          <w:spacing w:val="-4"/>
          <w:szCs w:val="28"/>
        </w:rPr>
        <w:t>iện</w:t>
      </w:r>
      <w:r w:rsidR="004A7778" w:rsidRPr="00D8417C">
        <w:rPr>
          <w:rFonts w:cs="Times New Roman"/>
          <w:spacing w:val="-4"/>
          <w:szCs w:val="28"/>
        </w:rPr>
        <w:t xml:space="preserve"> tử của Chính phủ </w:t>
      </w:r>
      <w:r w:rsidR="007B6E33" w:rsidRPr="00D8417C">
        <w:rPr>
          <w:rFonts w:cs="Times New Roman"/>
          <w:spacing w:val="-4"/>
          <w:szCs w:val="28"/>
        </w:rPr>
        <w:t>để lấy ý kiến các đối tượng quan tâm</w:t>
      </w:r>
      <w:r w:rsidR="0077797E" w:rsidRPr="00D8417C">
        <w:rPr>
          <w:rFonts w:cs="Times New Roman"/>
          <w:spacing w:val="-4"/>
          <w:szCs w:val="28"/>
        </w:rPr>
        <w:t xml:space="preserve">. </w:t>
      </w:r>
    </w:p>
    <w:p w14:paraId="1DF3723D" w14:textId="493360F0" w:rsidR="00FD1F0A" w:rsidRPr="00804028" w:rsidRDefault="0078672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rPr>
      </w:pPr>
      <w:r w:rsidRPr="00804028">
        <w:rPr>
          <w:rFonts w:cs="Times New Roman"/>
          <w:szCs w:val="28"/>
        </w:rPr>
        <w:t xml:space="preserve">- </w:t>
      </w:r>
      <w:r w:rsidR="0077797E" w:rsidRPr="00804028">
        <w:rPr>
          <w:rFonts w:cs="Times New Roman"/>
          <w:szCs w:val="28"/>
        </w:rPr>
        <w:t>Trên cơ sở ý kiến thẩm định của Bộ Tư pháp</w:t>
      </w:r>
      <w:r w:rsidR="00F24962" w:rsidRPr="00804028">
        <w:rPr>
          <w:rFonts w:cs="Times New Roman"/>
          <w:szCs w:val="28"/>
        </w:rPr>
        <w:t xml:space="preserve"> tại Báo cáo</w:t>
      </w:r>
      <w:r w:rsidR="00F24962" w:rsidRPr="00804028">
        <w:rPr>
          <w:rFonts w:cs="Times New Roman"/>
          <w:szCs w:val="28"/>
          <w:lang w:val="vi-VN"/>
        </w:rPr>
        <w:t xml:space="preserve"> số </w:t>
      </w:r>
      <w:r w:rsidR="004D5A8A" w:rsidRPr="00804028">
        <w:rPr>
          <w:rFonts w:cs="Times New Roman"/>
          <w:szCs w:val="28"/>
        </w:rPr>
        <w:t>…</w:t>
      </w:r>
      <w:r w:rsidR="00F24962" w:rsidRPr="00804028">
        <w:rPr>
          <w:rFonts w:cs="Times New Roman"/>
          <w:szCs w:val="28"/>
          <w:lang w:val="vi-VN"/>
        </w:rPr>
        <w:t xml:space="preserve"> ngày </w:t>
      </w:r>
      <w:r w:rsidR="004D5A8A" w:rsidRPr="00804028">
        <w:rPr>
          <w:rFonts w:cs="Times New Roman"/>
          <w:szCs w:val="28"/>
        </w:rPr>
        <w:t>….</w:t>
      </w:r>
      <w:r w:rsidR="00FE7654" w:rsidRPr="00804028">
        <w:rPr>
          <w:rFonts w:cs="Times New Roman"/>
          <w:szCs w:val="28"/>
        </w:rPr>
        <w:t>,</w:t>
      </w:r>
      <w:r w:rsidR="002709FC" w:rsidRPr="00804028">
        <w:rPr>
          <w:rFonts w:cs="Times New Roman"/>
          <w:szCs w:val="28"/>
        </w:rPr>
        <w:t xml:space="preserve"> </w:t>
      </w:r>
      <w:r w:rsidR="0077797E" w:rsidRPr="00804028">
        <w:rPr>
          <w:rFonts w:cs="Times New Roman"/>
          <w:szCs w:val="28"/>
        </w:rPr>
        <w:t xml:space="preserve">ý kiến của các Bộ, ngành, địa phương, doanh nghiệp, Bộ </w:t>
      </w:r>
      <w:r w:rsidR="004D5A8A" w:rsidRPr="00804028">
        <w:rPr>
          <w:rFonts w:cs="Times New Roman"/>
          <w:szCs w:val="28"/>
        </w:rPr>
        <w:t>Tài chính</w:t>
      </w:r>
      <w:r w:rsidR="0077797E" w:rsidRPr="00804028">
        <w:rPr>
          <w:rFonts w:cs="Times New Roman"/>
          <w:szCs w:val="28"/>
        </w:rPr>
        <w:t xml:space="preserve"> đã hoàn thiện dự thảo Nghị định trình Chính phủ</w:t>
      </w:r>
      <w:r w:rsidR="00FE7654" w:rsidRPr="00804028">
        <w:rPr>
          <w:rFonts w:cs="Times New Roman"/>
          <w:szCs w:val="28"/>
        </w:rPr>
        <w:t>.</w:t>
      </w:r>
      <w:r w:rsidRPr="00804028">
        <w:rPr>
          <w:rFonts w:cs="Times New Roman"/>
          <w:szCs w:val="28"/>
        </w:rPr>
        <w:tab/>
      </w:r>
    </w:p>
    <w:p w14:paraId="132A9F93" w14:textId="0AE795F5" w:rsidR="00FD1F0A" w:rsidRPr="00804028" w:rsidRDefault="00FD1F0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pacing w:val="4"/>
          <w:szCs w:val="28"/>
        </w:rPr>
      </w:pPr>
      <w:r w:rsidRPr="00804028">
        <w:rPr>
          <w:rFonts w:cs="Times New Roman"/>
          <w:b/>
          <w:spacing w:val="4"/>
          <w:szCs w:val="28"/>
        </w:rPr>
        <w:t>V. BỐ CỤC VÀ NỘI DUNG CƠ BẢN CỦA DỰ THẢO NGHỊ ĐỊNH</w:t>
      </w:r>
    </w:p>
    <w:p w14:paraId="453E097B" w14:textId="720BA034" w:rsidR="00FD1F0A" w:rsidRPr="00804028" w:rsidRDefault="00FD1F0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rPr>
      </w:pPr>
      <w:r w:rsidRPr="00804028">
        <w:rPr>
          <w:rFonts w:cs="Times New Roman"/>
          <w:b/>
          <w:szCs w:val="28"/>
        </w:rPr>
        <w:t>1. Bố cục</w:t>
      </w:r>
    </w:p>
    <w:p w14:paraId="54A9DFFF" w14:textId="717099DD" w:rsidR="00FD1F0A" w:rsidRPr="00804028" w:rsidRDefault="00FD1F0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lang w:val="vi-VN"/>
        </w:rPr>
      </w:pPr>
      <w:r w:rsidRPr="00804028">
        <w:rPr>
          <w:rFonts w:cs="Times New Roman"/>
          <w:szCs w:val="28"/>
        </w:rPr>
        <w:t xml:space="preserve">Dự thảo Nghị định có </w:t>
      </w:r>
      <w:r w:rsidR="00A15005" w:rsidRPr="00804028">
        <w:rPr>
          <w:rFonts w:cs="Times New Roman"/>
          <w:szCs w:val="28"/>
          <w:lang w:val="vi-VN"/>
        </w:rPr>
        <w:t>0</w:t>
      </w:r>
      <w:r w:rsidR="00804028" w:rsidRPr="00804028">
        <w:rPr>
          <w:rFonts w:cs="Times New Roman"/>
          <w:szCs w:val="28"/>
          <w:lang w:val="vi-VN"/>
        </w:rPr>
        <w:t>3</w:t>
      </w:r>
      <w:r w:rsidR="00A15005" w:rsidRPr="00804028">
        <w:rPr>
          <w:rFonts w:cs="Times New Roman"/>
          <w:szCs w:val="28"/>
          <w:lang w:val="vi-VN"/>
        </w:rPr>
        <w:t xml:space="preserve"> Điều, trong đó:</w:t>
      </w:r>
    </w:p>
    <w:p w14:paraId="7D41FA12" w14:textId="48CF964B" w:rsidR="00FD1F0A" w:rsidRPr="00804028" w:rsidRDefault="00A1500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pacing w:val="-2"/>
          <w:szCs w:val="28"/>
          <w:lang w:val="vi-VN"/>
        </w:rPr>
      </w:pPr>
      <w:r w:rsidRPr="00804028">
        <w:rPr>
          <w:rFonts w:cs="Times New Roman"/>
          <w:szCs w:val="28"/>
          <w:lang w:val="vi-VN"/>
        </w:rPr>
        <w:t xml:space="preserve">- Điều 1: </w:t>
      </w:r>
      <w:r w:rsidRPr="00804028">
        <w:rPr>
          <w:szCs w:val="28"/>
          <w:lang w:val="vi-VN"/>
        </w:rPr>
        <w:t xml:space="preserve">Sửa đổi, bổ sung một số điều của </w:t>
      </w:r>
      <w:r w:rsidRPr="00804028">
        <w:rPr>
          <w:spacing w:val="-6"/>
          <w:szCs w:val="28"/>
        </w:rPr>
        <w:t>Nghị định số 31/2021/NĐ-CP ngày 26 tháng 3 năm 2021 của Chính phủ quy định chi tiết và hướng dẫn thi hành một số điều của</w:t>
      </w:r>
      <w:r w:rsidRPr="00804028">
        <w:rPr>
          <w:spacing w:val="-2"/>
          <w:szCs w:val="28"/>
        </w:rPr>
        <w:t xml:space="preserve"> L</w:t>
      </w:r>
      <w:r w:rsidRPr="00804028">
        <w:rPr>
          <w:spacing w:val="-2"/>
          <w:szCs w:val="28"/>
          <w:lang w:val="vi-VN"/>
        </w:rPr>
        <w:t xml:space="preserve">uật </w:t>
      </w:r>
      <w:r w:rsidRPr="00804028">
        <w:rPr>
          <w:spacing w:val="-2"/>
          <w:szCs w:val="28"/>
        </w:rPr>
        <w:t>Đ</w:t>
      </w:r>
      <w:r w:rsidRPr="00804028">
        <w:rPr>
          <w:spacing w:val="-2"/>
          <w:szCs w:val="28"/>
          <w:lang w:val="vi-VN"/>
        </w:rPr>
        <w:t>ầu tư</w:t>
      </w:r>
      <w:r w:rsidR="00804028" w:rsidRPr="00804028">
        <w:rPr>
          <w:spacing w:val="-2"/>
          <w:szCs w:val="28"/>
          <w:lang w:val="vi-VN"/>
        </w:rPr>
        <w:t>.</w:t>
      </w:r>
    </w:p>
    <w:p w14:paraId="014F6986" w14:textId="7883173F" w:rsidR="00804028" w:rsidRPr="00804028" w:rsidRDefault="00804028"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szCs w:val="28"/>
          <w:lang w:val="vi-VN"/>
        </w:rPr>
      </w:pPr>
      <w:r w:rsidRPr="00804028">
        <w:rPr>
          <w:spacing w:val="-2"/>
          <w:szCs w:val="28"/>
          <w:lang w:val="vi-VN"/>
        </w:rPr>
        <w:t xml:space="preserve">- Điều 2: </w:t>
      </w:r>
      <w:r w:rsidRPr="00D8417C">
        <w:rPr>
          <w:szCs w:val="28"/>
        </w:rPr>
        <w:t xml:space="preserve">Bổ sung, thay thế, bãi bỏ một số cụm từ của Nghị định </w:t>
      </w:r>
      <w:r w:rsidRPr="00D8417C">
        <w:rPr>
          <w:szCs w:val="28"/>
          <w:lang w:val="vi-VN"/>
        </w:rPr>
        <w:t xml:space="preserve">của </w:t>
      </w:r>
      <w:r w:rsidRPr="00D8417C">
        <w:rPr>
          <w:spacing w:val="-6"/>
          <w:szCs w:val="28"/>
        </w:rPr>
        <w:t>Nghị định số 31/2021/NĐ-CP ngày 26 tháng 3 năm 2021 của Chính phủ quy định chi tiết và hướng dẫn thi hành một số điều của</w:t>
      </w:r>
      <w:r w:rsidRPr="00D8417C">
        <w:rPr>
          <w:spacing w:val="-2"/>
          <w:szCs w:val="28"/>
        </w:rPr>
        <w:t xml:space="preserve"> L</w:t>
      </w:r>
      <w:r w:rsidRPr="00D8417C">
        <w:rPr>
          <w:spacing w:val="-2"/>
          <w:szCs w:val="28"/>
          <w:lang w:val="vi-VN"/>
        </w:rPr>
        <w:t xml:space="preserve">uật </w:t>
      </w:r>
      <w:r w:rsidRPr="00D8417C">
        <w:rPr>
          <w:spacing w:val="-2"/>
          <w:szCs w:val="28"/>
        </w:rPr>
        <w:t>Đ</w:t>
      </w:r>
      <w:r w:rsidRPr="00D8417C">
        <w:rPr>
          <w:spacing w:val="-2"/>
          <w:szCs w:val="28"/>
          <w:lang w:val="vi-VN"/>
        </w:rPr>
        <w:t>ầu tư</w:t>
      </w:r>
    </w:p>
    <w:p w14:paraId="430DD5F7" w14:textId="07CBA687" w:rsidR="00FD1F0A" w:rsidRPr="00804028" w:rsidRDefault="00A1500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szCs w:val="28"/>
          <w:lang w:val="vi-VN"/>
        </w:rPr>
      </w:pPr>
      <w:r w:rsidRPr="00804028">
        <w:rPr>
          <w:rFonts w:cs="Times New Roman"/>
          <w:bCs/>
          <w:szCs w:val="28"/>
          <w:lang w:val="vi-VN"/>
        </w:rPr>
        <w:t xml:space="preserve">- Điều </w:t>
      </w:r>
      <w:r w:rsidR="00804028" w:rsidRPr="00804028">
        <w:rPr>
          <w:rFonts w:cs="Times New Roman"/>
          <w:bCs/>
          <w:szCs w:val="28"/>
          <w:lang w:val="vi-VN"/>
        </w:rPr>
        <w:t>3</w:t>
      </w:r>
      <w:r w:rsidRPr="00804028">
        <w:rPr>
          <w:rFonts w:cs="Times New Roman"/>
          <w:bCs/>
          <w:szCs w:val="28"/>
          <w:lang w:val="vi-VN"/>
        </w:rPr>
        <w:t>:</w:t>
      </w:r>
      <w:r w:rsidRPr="00804028">
        <w:rPr>
          <w:rFonts w:cs="Times New Roman"/>
          <w:b/>
          <w:szCs w:val="28"/>
          <w:lang w:val="vi-VN"/>
        </w:rPr>
        <w:t xml:space="preserve"> </w:t>
      </w:r>
      <w:r w:rsidRPr="00804028">
        <w:rPr>
          <w:rFonts w:cs="Times New Roman"/>
          <w:bCs/>
          <w:szCs w:val="28"/>
          <w:lang w:val="vi-VN"/>
        </w:rPr>
        <w:t>Điều khoản thi hành</w:t>
      </w:r>
    </w:p>
    <w:p w14:paraId="033209C6" w14:textId="77777777" w:rsidR="00382EE4" w:rsidRPr="00804028" w:rsidRDefault="00FD1F0A"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rFonts w:cs="Times New Roman"/>
          <w:b/>
          <w:szCs w:val="28"/>
        </w:rPr>
        <w:t xml:space="preserve">2. Nội dung cơ bản của dự thảo </w:t>
      </w:r>
      <w:r w:rsidR="005A5F31" w:rsidRPr="00804028">
        <w:rPr>
          <w:rFonts w:cs="Times New Roman"/>
          <w:b/>
          <w:szCs w:val="28"/>
        </w:rPr>
        <w:t>Nghị địn</w:t>
      </w:r>
      <w:r w:rsidR="00A15005" w:rsidRPr="00804028">
        <w:rPr>
          <w:rFonts w:cs="Times New Roman"/>
          <w:b/>
          <w:szCs w:val="28"/>
          <w:lang w:val="vi-VN"/>
        </w:rPr>
        <w:t>h</w:t>
      </w:r>
    </w:p>
    <w:p w14:paraId="3901B173" w14:textId="77777777" w:rsidR="00382EE4" w:rsidRPr="00804028" w:rsidRDefault="00382EE4"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rFonts w:cs="Times New Roman"/>
          <w:bCs/>
          <w:szCs w:val="28"/>
          <w:lang w:val="vi-VN"/>
        </w:rPr>
        <w:t>2.1. Về việc xác định địa bàn ưu đãi đầu tư</w:t>
      </w:r>
      <w:r w:rsidRPr="00804028">
        <w:rPr>
          <w:szCs w:val="28"/>
          <w:lang w:val="vi-VN"/>
        </w:rPr>
        <w:t xml:space="preserve"> trên cơ sở sắp xếp đơn vị hành chính và tổ chức chính quyền địa phương hai cấp</w:t>
      </w:r>
    </w:p>
    <w:p w14:paraId="1EA286D5" w14:textId="621D7076" w:rsidR="00382EE4"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rFonts w:cs="Times New Roman"/>
          <w:bCs/>
          <w:color w:val="000000" w:themeColor="text1"/>
          <w:szCs w:val="28"/>
          <w:lang w:val="vi-VN"/>
        </w:rPr>
        <w:t>a)</w:t>
      </w:r>
      <w:r w:rsidR="00382EE4" w:rsidRPr="00804028">
        <w:rPr>
          <w:rFonts w:cs="Times New Roman"/>
          <w:bCs/>
          <w:color w:val="000000" w:themeColor="text1"/>
          <w:szCs w:val="28"/>
          <w:lang w:val="vi-VN"/>
        </w:rPr>
        <w:t xml:space="preserve"> Sửa đổi, bổ sung quy định tại Điều 21 Nghị định số 31/2021/NĐ-CP để quy định nguyên tắc </w:t>
      </w:r>
      <w:r w:rsidR="00382EE4" w:rsidRPr="00804028">
        <w:rPr>
          <w:szCs w:val="28"/>
          <w:lang w:val="vi-VN"/>
        </w:rPr>
        <w:t>xác định địa bàn ưu đãi đầu tư đối với đơn vị hành chính cấp xã được thành lập trên cơ sở sắp xếp đơn vị hành chính và tổ chức chính quyền địa phương hai cấp được thực hiện như sau</w:t>
      </w:r>
      <w:r w:rsidR="00382EE4" w:rsidRPr="00804028">
        <w:rPr>
          <w:szCs w:val="28"/>
          <w:lang w:val="sv-SE"/>
        </w:rPr>
        <w:t>:</w:t>
      </w:r>
    </w:p>
    <w:p w14:paraId="371DD5CF" w14:textId="54BD4C96" w:rsidR="00382EE4"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rFonts w:cs="Times New Roman"/>
          <w:b/>
          <w:szCs w:val="28"/>
          <w:lang w:val="vi-VN"/>
        </w:rPr>
        <w:t>-</w:t>
      </w:r>
      <w:r w:rsidR="00382EE4" w:rsidRPr="00804028">
        <w:rPr>
          <w:szCs w:val="28"/>
          <w:lang w:val="sv-SE"/>
        </w:rPr>
        <w:t xml:space="preserve"> Đơn vị hành chính cấp</w:t>
      </w:r>
      <w:r w:rsidR="00382EE4" w:rsidRPr="00804028">
        <w:rPr>
          <w:szCs w:val="28"/>
          <w:lang w:val="vi-VN"/>
        </w:rPr>
        <w:t xml:space="preserve"> xã thuộc cấp </w:t>
      </w:r>
      <w:r w:rsidR="00382EE4" w:rsidRPr="00804028">
        <w:rPr>
          <w:szCs w:val="28"/>
        </w:rPr>
        <w:t>h</w:t>
      </w:r>
      <w:r w:rsidR="00382EE4" w:rsidRPr="00804028">
        <w:rPr>
          <w:szCs w:val="28"/>
          <w:lang w:val="vi-VN"/>
        </w:rPr>
        <w:t xml:space="preserve">uyện là </w:t>
      </w:r>
      <w:r w:rsidR="00382EE4" w:rsidRPr="00804028">
        <w:rPr>
          <w:szCs w:val="28"/>
          <w:lang w:val="sv-SE"/>
        </w:rPr>
        <w:t>địa bàn có điều kiện kinh tế - xã hội đặc biệt khó khăn</w:t>
      </w:r>
      <w:r w:rsidRPr="00804028">
        <w:rPr>
          <w:szCs w:val="28"/>
          <w:lang w:val="vi-VN"/>
        </w:rPr>
        <w:t xml:space="preserve"> hoặc khó khăn</w:t>
      </w:r>
      <w:r w:rsidR="00382EE4" w:rsidRPr="00804028">
        <w:rPr>
          <w:szCs w:val="28"/>
          <w:lang w:val="sv-SE"/>
        </w:rPr>
        <w:t xml:space="preserve"> </w:t>
      </w:r>
      <w:r w:rsidR="00382EE4" w:rsidRPr="00804028">
        <w:rPr>
          <w:szCs w:val="28"/>
          <w:lang w:val="vi-VN"/>
        </w:rPr>
        <w:t xml:space="preserve">trước khi thực hiện sắp xếp đơn vị hành chính và tổ chức chính quyền địa phương hai cấp thì </w:t>
      </w:r>
      <w:r w:rsidRPr="00804028">
        <w:rPr>
          <w:szCs w:val="28"/>
          <w:lang w:val="vi-VN"/>
        </w:rPr>
        <w:t xml:space="preserve">tiếp tục được </w:t>
      </w:r>
      <w:r w:rsidR="00382EE4" w:rsidRPr="00804028">
        <w:rPr>
          <w:szCs w:val="28"/>
          <w:lang w:val="vi-VN"/>
        </w:rPr>
        <w:t>xác định là địa bàn có</w:t>
      </w:r>
      <w:r w:rsidR="00382EE4" w:rsidRPr="00804028">
        <w:rPr>
          <w:szCs w:val="28"/>
          <w:lang w:val="sv-SE"/>
        </w:rPr>
        <w:t xml:space="preserve"> điều kiện kinh tế - xã hội </w:t>
      </w:r>
      <w:r w:rsidRPr="00804028">
        <w:rPr>
          <w:szCs w:val="28"/>
          <w:lang w:val="sv-SE"/>
        </w:rPr>
        <w:t>đặc</w:t>
      </w:r>
      <w:r w:rsidRPr="00804028">
        <w:rPr>
          <w:szCs w:val="28"/>
          <w:lang w:val="vi-VN"/>
        </w:rPr>
        <w:t xml:space="preserve"> biệt khó khăn hoặc khó khăn</w:t>
      </w:r>
    </w:p>
    <w:p w14:paraId="20FD8FA7" w14:textId="33549C5A" w:rsidR="003856E9"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rFonts w:cs="Times New Roman"/>
          <w:b/>
          <w:szCs w:val="28"/>
          <w:lang w:val="vi-VN"/>
        </w:rPr>
        <w:t>-</w:t>
      </w:r>
      <w:r w:rsidR="00382EE4" w:rsidRPr="00804028">
        <w:rPr>
          <w:rFonts w:cs="Times New Roman"/>
          <w:b/>
          <w:szCs w:val="28"/>
          <w:lang w:val="vi-VN"/>
        </w:rPr>
        <w:t xml:space="preserve"> </w:t>
      </w:r>
      <w:r w:rsidR="00382EE4" w:rsidRPr="00804028">
        <w:rPr>
          <w:szCs w:val="28"/>
          <w:lang w:val="vi-VN"/>
        </w:rPr>
        <w:t xml:space="preserve">Đơn vị hành chính cấp xã mới thành lập từ nhiều đơn vị hành chính cấp xã </w:t>
      </w:r>
      <w:r w:rsidR="00382EE4" w:rsidRPr="00804028">
        <w:rPr>
          <w:szCs w:val="28"/>
          <w:lang w:val="sv-SE"/>
        </w:rPr>
        <w:t xml:space="preserve">thuộc các địa bàn có điều kiện kinh tế </w:t>
      </w:r>
      <w:r w:rsidR="00382EE4" w:rsidRPr="00804028">
        <w:rPr>
          <w:szCs w:val="28"/>
        </w:rPr>
        <w:t xml:space="preserve">- </w:t>
      </w:r>
      <w:r w:rsidR="00382EE4" w:rsidRPr="00804028">
        <w:rPr>
          <w:szCs w:val="28"/>
          <w:lang w:val="sv-SE"/>
        </w:rPr>
        <w:t>xã hội khác</w:t>
      </w:r>
      <w:r w:rsidR="00382EE4" w:rsidRPr="00804028">
        <w:rPr>
          <w:szCs w:val="28"/>
        </w:rPr>
        <w:t xml:space="preserve"> nhau</w:t>
      </w:r>
      <w:r w:rsidR="00382EE4" w:rsidRPr="00804028">
        <w:rPr>
          <w:szCs w:val="28"/>
          <w:lang w:val="vi-VN"/>
        </w:rPr>
        <w:t xml:space="preserve"> trước khi thực hiện sắp xếp đơn vị hành chính và tổ chức chính quyền địa phương hai cấp thì xác định như sau:</w:t>
      </w:r>
      <w:r w:rsidRPr="00804028">
        <w:rPr>
          <w:rFonts w:cs="Times New Roman"/>
          <w:b/>
          <w:szCs w:val="28"/>
          <w:lang w:val="vi-VN"/>
        </w:rPr>
        <w:t xml:space="preserve"> </w:t>
      </w:r>
    </w:p>
    <w:p w14:paraId="5D2C6B65" w14:textId="77777777" w:rsidR="003856E9"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804028">
        <w:rPr>
          <w:szCs w:val="28"/>
          <w:lang w:val="vi-VN"/>
        </w:rPr>
        <w:t>+</w:t>
      </w:r>
      <w:r w:rsidR="00382EE4" w:rsidRPr="00804028">
        <w:rPr>
          <w:szCs w:val="28"/>
          <w:lang w:val="vi-VN"/>
        </w:rPr>
        <w:t xml:space="preserve"> </w:t>
      </w:r>
      <w:r w:rsidR="00382EE4" w:rsidRPr="00804028">
        <w:rPr>
          <w:szCs w:val="28"/>
          <w:lang w:val="sv-SE"/>
        </w:rPr>
        <w:t>Đơn vị hành chính cấp</w:t>
      </w:r>
      <w:r w:rsidR="00382EE4" w:rsidRPr="00804028">
        <w:rPr>
          <w:szCs w:val="28"/>
          <w:lang w:val="vi-VN"/>
        </w:rPr>
        <w:t xml:space="preserve"> xã </w:t>
      </w:r>
      <w:r w:rsidR="00382EE4" w:rsidRPr="00804028">
        <w:rPr>
          <w:szCs w:val="28"/>
          <w:lang w:val="sv-SE"/>
        </w:rPr>
        <w:t xml:space="preserve">mới thành lập được xác định là địa bàn ưu đãi đầu tư tính theo đa số của số đơn vị hành chính cấp xã đang hưởng; </w:t>
      </w:r>
      <w:r w:rsidRPr="00804028">
        <w:rPr>
          <w:rFonts w:cs="Times New Roman"/>
          <w:b/>
          <w:szCs w:val="28"/>
          <w:lang w:val="vi-VN"/>
        </w:rPr>
        <w:t xml:space="preserve"> </w:t>
      </w:r>
      <w:r w:rsidR="00382EE4" w:rsidRPr="00804028">
        <w:rPr>
          <w:szCs w:val="28"/>
          <w:lang w:val="vi-VN"/>
        </w:rPr>
        <w:t>)</w:t>
      </w:r>
      <w:r w:rsidR="00382EE4" w:rsidRPr="00804028">
        <w:rPr>
          <w:szCs w:val="28"/>
          <w:lang w:val="sv-SE"/>
        </w:rPr>
        <w:t xml:space="preserve"> Trường hợp số đơn vị hành chính cấp xã thuộc địa bàn có điều kiện kinh tế - xã hội đặc biệt khó khăn và địa bàn có điều kiện kinh tế - xã hội khó khăn bằng nhau thì đơn vị hành chính</w:t>
      </w:r>
      <w:r w:rsidR="00382EE4" w:rsidRPr="00804028">
        <w:rPr>
          <w:szCs w:val="28"/>
          <w:lang w:val="vi-VN"/>
        </w:rPr>
        <w:t xml:space="preserve"> cấp xã</w:t>
      </w:r>
      <w:r w:rsidR="00382EE4" w:rsidRPr="00804028">
        <w:rPr>
          <w:szCs w:val="28"/>
          <w:lang w:val="sv-SE"/>
        </w:rPr>
        <w:t xml:space="preserve"> mới thành lập được xác định là địa bàn có điều kiện kinh tế - xã hội đặc biệt khó khăn</w:t>
      </w:r>
      <w:r w:rsidRPr="00804028">
        <w:rPr>
          <w:szCs w:val="28"/>
          <w:lang w:val="vi-VN"/>
        </w:rPr>
        <w:t>;</w:t>
      </w:r>
    </w:p>
    <w:p w14:paraId="33F5848F" w14:textId="77777777" w:rsidR="003856E9"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szCs w:val="28"/>
          <w:lang w:val="vi-VN"/>
        </w:rPr>
        <w:t>+</w:t>
      </w:r>
      <w:r w:rsidR="00382EE4" w:rsidRPr="00804028">
        <w:rPr>
          <w:szCs w:val="28"/>
          <w:lang w:val="sv-SE"/>
        </w:rPr>
        <w:t xml:space="preserve"> Trường hợp số đơn vị hành chính cấp xã thuộc địa bàn có điều kiện kinh tế - xã hội khó khăn và địa bàn không thuộc địa bàn ưu đãi đầu tư bằng nhau thì đơn vị hành chính cấp</w:t>
      </w:r>
      <w:r w:rsidR="00382EE4" w:rsidRPr="00804028">
        <w:rPr>
          <w:szCs w:val="28"/>
          <w:lang w:val="vi-VN"/>
        </w:rPr>
        <w:t xml:space="preserve"> xã </w:t>
      </w:r>
      <w:r w:rsidR="00382EE4" w:rsidRPr="00804028">
        <w:rPr>
          <w:szCs w:val="28"/>
          <w:lang w:val="sv-SE"/>
        </w:rPr>
        <w:t xml:space="preserve">mới thành lập được xác định là địa bàn có điều kiện kinh tế - xã hội khó khăn; </w:t>
      </w:r>
    </w:p>
    <w:p w14:paraId="4F471F92" w14:textId="77777777" w:rsidR="00463A05"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804028">
        <w:rPr>
          <w:rFonts w:cs="Times New Roman"/>
          <w:b/>
          <w:szCs w:val="28"/>
          <w:lang w:val="vi-VN"/>
        </w:rPr>
        <w:t>+</w:t>
      </w:r>
      <w:r w:rsidR="00382EE4" w:rsidRPr="00804028">
        <w:rPr>
          <w:szCs w:val="28"/>
          <w:lang w:val="sv-SE"/>
        </w:rPr>
        <w:t xml:space="preserve"> Trường hợp số đơn vị hành chính cấp xã thuộc địa bàn có điều kiện kinh tế - xã hội đặc biệt khó khăn và địa bàn không thuộc địa bàn ưu đãi đầu tư bằng nhau thì đơn vị hành chính mới thành lập được xác định là điều kiện kinh tế - xã hội đặc biệt khó khăn</w:t>
      </w:r>
      <w:r w:rsidR="00382EE4" w:rsidRPr="00804028">
        <w:rPr>
          <w:szCs w:val="28"/>
          <w:lang w:val="vi-VN"/>
        </w:rPr>
        <w:t>.</w:t>
      </w:r>
    </w:p>
    <w:p w14:paraId="46E2995E" w14:textId="2AC04A9B" w:rsidR="00382EE4" w:rsidRPr="00804028" w:rsidRDefault="00804028"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szCs w:val="28"/>
          <w:lang w:val="vi-VN"/>
        </w:rPr>
      </w:pPr>
      <w:r w:rsidRPr="00804028">
        <w:rPr>
          <w:szCs w:val="28"/>
          <w:lang w:val="vi-VN"/>
        </w:rPr>
        <w:t xml:space="preserve">- Đơn vị hành chính cấp xã mới được thành lập theo </w:t>
      </w:r>
      <w:r w:rsidRPr="00804028">
        <w:rPr>
          <w:szCs w:val="28"/>
          <w:lang w:val="sv-SE"/>
        </w:rPr>
        <w:t>Nghị quyết của Ủy ban Thường vụ Quốc hội hoặc Chính phủ trên</w:t>
      </w:r>
      <w:r w:rsidRPr="00804028">
        <w:rPr>
          <w:szCs w:val="28"/>
          <w:lang w:val="vi-VN"/>
        </w:rPr>
        <w:t xml:space="preserve"> cơ sở </w:t>
      </w:r>
      <w:r w:rsidRPr="00804028">
        <w:rPr>
          <w:szCs w:val="28"/>
        </w:rPr>
        <w:t>chia, tách, nâng cấp đơn vị hành chính</w:t>
      </w:r>
      <w:r w:rsidRPr="00804028">
        <w:rPr>
          <w:szCs w:val="28"/>
          <w:lang w:val="vi-VN"/>
        </w:rPr>
        <w:t xml:space="preserve"> </w:t>
      </w:r>
      <w:r w:rsidRPr="00804028">
        <w:rPr>
          <w:szCs w:val="28"/>
        </w:rPr>
        <w:t>cũ đang thuộc địa bàn ưu đãi đầu tư</w:t>
      </w:r>
      <w:r w:rsidRPr="00804028">
        <w:rPr>
          <w:szCs w:val="28"/>
          <w:lang w:val="vi-VN"/>
        </w:rPr>
        <w:t xml:space="preserve"> hoặc </w:t>
      </w:r>
      <w:r w:rsidRPr="00804028">
        <w:rPr>
          <w:szCs w:val="28"/>
          <w:lang w:val="sv-SE"/>
        </w:rPr>
        <w:t>do sắp xếp, điều chỉnh địa giới của các đơn vị hành chính cấp xã thuộc các địa bàn có điều kiện kinh tế </w:t>
      </w:r>
      <w:r w:rsidRPr="00804028">
        <w:rPr>
          <w:szCs w:val="28"/>
        </w:rPr>
        <w:t>- </w:t>
      </w:r>
      <w:r w:rsidRPr="00804028">
        <w:rPr>
          <w:szCs w:val="28"/>
          <w:lang w:val="sv-SE"/>
        </w:rPr>
        <w:t>xã hội khác</w:t>
      </w:r>
      <w:r w:rsidRPr="00804028">
        <w:rPr>
          <w:szCs w:val="28"/>
        </w:rPr>
        <w:t> nhau</w:t>
      </w:r>
      <w:r w:rsidRPr="00804028">
        <w:rPr>
          <w:szCs w:val="28"/>
          <w:lang w:val="vi-VN"/>
        </w:rPr>
        <w:t xml:space="preserve"> thực hiện xác định địa bàn ưu đãi đầu tư theo quy định tại các điểm a, b, c khoản 3 Điều này</w:t>
      </w:r>
      <w:r w:rsidR="00382EE4" w:rsidRPr="00804028">
        <w:rPr>
          <w:szCs w:val="28"/>
        </w:rPr>
        <w:t>.</w:t>
      </w:r>
    </w:p>
    <w:p w14:paraId="0638AAD2" w14:textId="7DD12F1F" w:rsidR="004D5A8A"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themeColor="text1"/>
          <w:szCs w:val="28"/>
          <w:lang w:val="vi-VN"/>
        </w:rPr>
      </w:pPr>
      <w:r w:rsidRPr="00804028">
        <w:rPr>
          <w:rFonts w:cs="Times New Roman"/>
          <w:bCs/>
          <w:color w:val="000000" w:themeColor="text1"/>
          <w:szCs w:val="28"/>
          <w:lang w:val="vi-VN"/>
        </w:rPr>
        <w:t xml:space="preserve">b) Sửa đổi, bổ sung Phụ lục III về Danh mục địa bàn ưu đãi đầu tư để quy định đơn vị hành chính cấp xã là địa bàn có điều kiện kinh tế xã hội khó khăn hoặc đặc biệt khó khăn theo nguyên tắc phù hợp với quy định </w:t>
      </w:r>
      <w:r w:rsidR="00804028" w:rsidRPr="00804028">
        <w:rPr>
          <w:rFonts w:cs="Times New Roman"/>
          <w:bCs/>
          <w:color w:val="000000" w:themeColor="text1"/>
          <w:szCs w:val="28"/>
          <w:lang w:val="vi-VN"/>
        </w:rPr>
        <w:t xml:space="preserve">được sửa đổi, bổ sung </w:t>
      </w:r>
      <w:r w:rsidRPr="00804028">
        <w:rPr>
          <w:rFonts w:cs="Times New Roman"/>
          <w:bCs/>
          <w:color w:val="000000" w:themeColor="text1"/>
          <w:szCs w:val="28"/>
          <w:lang w:val="vi-VN"/>
        </w:rPr>
        <w:t>tại Điều 21 Nghị định số 31/2021/NĐ-CP nêu trên.</w:t>
      </w:r>
    </w:p>
    <w:p w14:paraId="27B28866" w14:textId="0E369B10" w:rsidR="003856E9"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themeColor="text1"/>
          <w:szCs w:val="28"/>
          <w:lang w:val="vi-VN"/>
        </w:rPr>
      </w:pPr>
      <w:r w:rsidRPr="00804028">
        <w:rPr>
          <w:rFonts w:cs="Times New Roman"/>
          <w:bCs/>
          <w:color w:val="000000" w:themeColor="text1"/>
          <w:szCs w:val="28"/>
          <w:lang w:val="vi-VN"/>
        </w:rPr>
        <w:t>2.2. Về ngành, nghề ưu đãi đầu tư</w:t>
      </w:r>
    </w:p>
    <w:p w14:paraId="597AF665" w14:textId="509BCDDB" w:rsidR="003856E9" w:rsidRPr="00804028"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themeColor="text1"/>
          <w:szCs w:val="28"/>
          <w:lang w:val="vi-VN"/>
        </w:rPr>
      </w:pPr>
      <w:r w:rsidRPr="00804028">
        <w:rPr>
          <w:rFonts w:cs="Times New Roman"/>
          <w:bCs/>
          <w:color w:val="000000" w:themeColor="text1"/>
          <w:szCs w:val="28"/>
          <w:lang w:val="vi-VN"/>
        </w:rPr>
        <w:t xml:space="preserve">Sửa đổi, bổ sung Phụ lục II về Danh mục ngành, nghề ưu đãi đầu tư để bổ sung ngành, nghề ưu đãi đầu tư và ngành, nghề đặc biệt ưu đãi đầu tư trong </w:t>
      </w:r>
      <w:r w:rsidRPr="00804028">
        <w:rPr>
          <w:rFonts w:cs="Times New Roman"/>
          <w:szCs w:val="28"/>
        </w:rPr>
        <w:t>lĩnh vực khoa học, công nghệ, đổi mới sáng tạo, chuyển đổi số quốc gia, phát triển nguồn nhân lực</w:t>
      </w:r>
      <w:r w:rsidRPr="00804028">
        <w:rPr>
          <w:rFonts w:cs="Times New Roman"/>
          <w:szCs w:val="28"/>
          <w:lang w:val="vi-VN"/>
        </w:rPr>
        <w:t>.</w:t>
      </w:r>
    </w:p>
    <w:p w14:paraId="337A84B5" w14:textId="56E29FDF" w:rsidR="00204EAB" w:rsidRPr="00D8417C" w:rsidRDefault="003856E9"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themeColor="text1"/>
          <w:szCs w:val="28"/>
          <w:lang w:val="vi-VN"/>
        </w:rPr>
      </w:pPr>
      <w:r w:rsidRPr="00D8417C">
        <w:rPr>
          <w:rFonts w:cs="Times New Roman"/>
          <w:bCs/>
          <w:color w:val="000000" w:themeColor="text1"/>
          <w:szCs w:val="28"/>
          <w:lang w:val="vi-VN"/>
        </w:rPr>
        <w:t xml:space="preserve">2.3. Về </w:t>
      </w:r>
      <w:r w:rsidR="00204EAB" w:rsidRPr="00D8417C">
        <w:rPr>
          <w:rFonts w:cs="Times New Roman"/>
          <w:bCs/>
          <w:color w:val="000000" w:themeColor="text1"/>
          <w:szCs w:val="28"/>
          <w:lang w:val="vi-VN"/>
        </w:rPr>
        <w:t xml:space="preserve">hồ sơ, quy trình, thủ tục đầu tư </w:t>
      </w:r>
    </w:p>
    <w:p w14:paraId="04A1E2A0" w14:textId="674AEFE4" w:rsidR="00204EAB" w:rsidRPr="00D8417C" w:rsidRDefault="00204EAB"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r w:rsidRPr="00D8417C">
        <w:rPr>
          <w:rFonts w:cs="Times New Roman"/>
          <w:bCs/>
          <w:color w:val="000000" w:themeColor="text1"/>
          <w:szCs w:val="28"/>
          <w:lang w:val="vi-VN"/>
        </w:rPr>
        <w:t xml:space="preserve">a) Bổ sung quy định về việc thành lập </w:t>
      </w:r>
      <w:r w:rsidRPr="00D8417C">
        <w:rPr>
          <w:bCs/>
          <w:szCs w:val="28"/>
        </w:rPr>
        <w:t>tổ chức kinh tế của nhà đầu tư nước ngoài</w:t>
      </w:r>
      <w:r w:rsidRPr="00D8417C">
        <w:rPr>
          <w:bCs/>
          <w:szCs w:val="28"/>
          <w:lang w:val="vi-VN"/>
        </w:rPr>
        <w:t>, theo đó, t</w:t>
      </w:r>
      <w:r w:rsidRPr="00D8417C">
        <w:rPr>
          <w:bCs/>
          <w:szCs w:val="28"/>
        </w:rPr>
        <w:t>ổ chức kinh tế do nhà đầu tư nước ngoài thành lập để thực hiện dự án theo quy định tại điểm d khoản 1 Điều 22 Luật Đầu tư phải đăng ký ngành, nghề đầu tư kinh doanh phù hợp với các lĩnh vực hoạt động quy định tại điểm d khoản 1 Điều 22 Luật Đầu tư và chỉ được điều chỉnh nội dung đăng ký doanh nghiệp để bổ sung ngành, nghề đầu tư kinh doanh khác sau khi đã được cấp Giấy chứng nhận đăng ký đầu t</w:t>
      </w:r>
      <w:r w:rsidR="00692DE1" w:rsidRPr="00D8417C">
        <w:rPr>
          <w:bCs/>
          <w:szCs w:val="28"/>
          <w:lang w:val="vi-VN"/>
        </w:rPr>
        <w:t>ư</w:t>
      </w:r>
      <w:r w:rsidRPr="00D8417C">
        <w:rPr>
          <w:bCs/>
          <w:szCs w:val="28"/>
          <w:lang w:val="vi-VN"/>
        </w:rPr>
        <w:t>.</w:t>
      </w:r>
    </w:p>
    <w:p w14:paraId="04D840DB" w14:textId="2DFAF3AD" w:rsidR="00692DE1" w:rsidRPr="00D8417C" w:rsidRDefault="00692DE1"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r w:rsidRPr="00D8417C">
        <w:rPr>
          <w:bCs/>
          <w:szCs w:val="28"/>
          <w:lang w:val="vi-VN"/>
        </w:rPr>
        <w:t>b) Sửa đổi, bổ sung quy định tại các Điều</w:t>
      </w:r>
      <w:r w:rsidR="002D5B97">
        <w:rPr>
          <w:bCs/>
          <w:szCs w:val="28"/>
        </w:rPr>
        <w:t xml:space="preserve"> 29,</w:t>
      </w:r>
      <w:r w:rsidRPr="00D8417C">
        <w:rPr>
          <w:bCs/>
          <w:szCs w:val="28"/>
          <w:lang w:val="vi-VN"/>
        </w:rPr>
        <w:t xml:space="preserve"> 30, 31, 32, 33</w:t>
      </w:r>
      <w:r w:rsidR="00B059BD" w:rsidRPr="00D8417C">
        <w:rPr>
          <w:bCs/>
          <w:szCs w:val="28"/>
          <w:lang w:val="vi-VN"/>
        </w:rPr>
        <w:t>, 34, 47, 48, 55</w:t>
      </w:r>
      <w:r w:rsidR="002D5B97">
        <w:rPr>
          <w:bCs/>
          <w:szCs w:val="28"/>
        </w:rPr>
        <w:t xml:space="preserve">, 63a </w:t>
      </w:r>
      <w:r w:rsidRPr="00D8417C">
        <w:rPr>
          <w:bCs/>
          <w:szCs w:val="28"/>
          <w:lang w:val="vi-VN"/>
        </w:rPr>
        <w:t>Nghị định số 31/2021/NĐ-CP để quy định một số nội dung sau:</w:t>
      </w:r>
    </w:p>
    <w:p w14:paraId="34CAB965" w14:textId="3EF456DA" w:rsidR="00692DE1" w:rsidRPr="00D8417C" w:rsidRDefault="00692DE1"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D8417C">
        <w:rPr>
          <w:bCs/>
          <w:szCs w:val="28"/>
          <w:lang w:val="vi-VN"/>
        </w:rPr>
        <w:t>- Quy định</w:t>
      </w:r>
      <w:r w:rsidR="00B059BD" w:rsidRPr="00D8417C">
        <w:rPr>
          <w:bCs/>
          <w:szCs w:val="28"/>
          <w:lang w:val="vi-VN"/>
        </w:rPr>
        <w:t xml:space="preserve"> chi tiết</w:t>
      </w:r>
      <w:r w:rsidRPr="00D8417C">
        <w:rPr>
          <w:bCs/>
          <w:szCs w:val="28"/>
          <w:lang w:val="vi-VN"/>
        </w:rPr>
        <w:t xml:space="preserve"> về hồ sơ </w:t>
      </w:r>
      <w:r w:rsidRPr="00D8417C">
        <w:rPr>
          <w:szCs w:val="28"/>
          <w:lang w:val="en-AU"/>
        </w:rPr>
        <w:t>đề nghị chấp thuận chủ trương đầu tư</w:t>
      </w:r>
      <w:r w:rsidR="009D4045" w:rsidRPr="00D8417C">
        <w:rPr>
          <w:szCs w:val="28"/>
          <w:lang w:val="vi-VN"/>
        </w:rPr>
        <w:t xml:space="preserve"> đối với dự án đầu tư do Thủ tướng Chính phủ và Uỷ ban nhân dân cấp tỉnh chấp thuận chủ trương đầu tư</w:t>
      </w:r>
      <w:r w:rsidR="00B059BD" w:rsidRPr="00D8417C">
        <w:rPr>
          <w:szCs w:val="28"/>
          <w:lang w:val="vi-VN"/>
        </w:rPr>
        <w:t xml:space="preserve"> và </w:t>
      </w:r>
      <w:r w:rsidR="009D4045" w:rsidRPr="00D8417C">
        <w:rPr>
          <w:szCs w:val="28"/>
          <w:lang w:val="vi-VN"/>
        </w:rPr>
        <w:t>n</w:t>
      </w:r>
      <w:r w:rsidRPr="00D8417C">
        <w:rPr>
          <w:szCs w:val="28"/>
          <w:lang w:val="vi-VN"/>
        </w:rPr>
        <w:t>ội dung thẩm định đề nghị chấp thuận chủ trương đầu tư</w:t>
      </w:r>
      <w:r w:rsidR="00B059BD" w:rsidRPr="00D8417C">
        <w:rPr>
          <w:szCs w:val="28"/>
          <w:lang w:val="vi-VN"/>
        </w:rPr>
        <w:t xml:space="preserve"> theo hướng kế thừa các quy định hiện hành của Luật Đầu tư và Nghị định số 31/2021/NĐ-CP.</w:t>
      </w:r>
    </w:p>
    <w:p w14:paraId="47E3C432" w14:textId="6A590B0D" w:rsidR="009D4045" w:rsidRPr="00D8417C" w:rsidRDefault="009D404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sidRPr="00D8417C">
        <w:rPr>
          <w:szCs w:val="28"/>
          <w:lang w:val="vi-VN"/>
        </w:rPr>
        <w:t xml:space="preserve">- Sửa đổi, bổ sung quy định về nội dung quyết định chấp thuận chủ trương đầu tư theo hướng </w:t>
      </w:r>
      <w:r w:rsidR="00B059BD" w:rsidRPr="00D8417C">
        <w:rPr>
          <w:szCs w:val="28"/>
          <w:lang w:val="vi-VN"/>
        </w:rPr>
        <w:t xml:space="preserve">lược </w:t>
      </w:r>
      <w:r w:rsidRPr="00D8417C">
        <w:rPr>
          <w:szCs w:val="28"/>
          <w:lang w:val="vi-VN"/>
        </w:rPr>
        <w:t>bỏ nội dung về</w:t>
      </w:r>
      <w:r w:rsidRPr="00D8417C">
        <w:rPr>
          <w:szCs w:val="28"/>
          <w:lang w:val="sv-SE"/>
        </w:rPr>
        <w:t xml:space="preserve"> </w:t>
      </w:r>
      <w:r w:rsidRPr="00D8417C">
        <w:rPr>
          <w:i/>
          <w:iCs/>
          <w:szCs w:val="28"/>
          <w:lang w:val="sv-SE"/>
        </w:rPr>
        <w:t xml:space="preserve">sơ bộ cơ cấu sản phẩm nhà ở và việc dành quỹ đất phát triển nhà ở xã hội, sơ bộ phương án đầu tư xây dựng, quản lý hạ tầng đô thị trong và ngoài phạm vi dự án đối với dự án đầu tư xây dựng nhà ở, khu đô thị, sơ bộ </w:t>
      </w:r>
      <w:r w:rsidRPr="00D8417C">
        <w:rPr>
          <w:i/>
          <w:iCs/>
          <w:szCs w:val="28"/>
          <w:lang w:val="pt-BR"/>
        </w:rPr>
        <w:t>phần hạ tầng đô thị mà nhà đầu tư giữ lại để đầu tư kinh doanh, phần hạ tầng đô thị mà nhà đầu tư bàn giao cho địa phương</w:t>
      </w:r>
      <w:r w:rsidRPr="00D8417C">
        <w:rPr>
          <w:i/>
          <w:iCs/>
          <w:szCs w:val="28"/>
          <w:lang w:val="sv-SE"/>
        </w:rPr>
        <w:t xml:space="preserve"> đối với dự án khu đô thị</w:t>
      </w:r>
      <w:r w:rsidRPr="00D8417C">
        <w:rPr>
          <w:i/>
          <w:iCs/>
          <w:szCs w:val="28"/>
          <w:lang w:val="pt-BR"/>
        </w:rPr>
        <w:t xml:space="preserve">, </w:t>
      </w:r>
      <w:r w:rsidRPr="00D8417C">
        <w:rPr>
          <w:i/>
          <w:iCs/>
          <w:szCs w:val="28"/>
          <w:lang w:val="sv-SE"/>
        </w:rPr>
        <w:t>nếu có</w:t>
      </w:r>
      <w:r w:rsidRPr="00D8417C">
        <w:rPr>
          <w:szCs w:val="28"/>
          <w:lang w:val="vi-VN"/>
        </w:rPr>
        <w:t xml:space="preserve"> để đơn giản hoá thủ tục chấp thuận chủ trương đầu tư.</w:t>
      </w:r>
    </w:p>
    <w:p w14:paraId="06819AE5" w14:textId="4A2D2FA7" w:rsidR="000E036C" w:rsidRPr="00D8417C" w:rsidRDefault="009D404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Body CS)"/>
          <w:bCs/>
          <w:spacing w:val="-4"/>
          <w:szCs w:val="28"/>
          <w:lang w:val="vi-VN"/>
        </w:rPr>
      </w:pPr>
      <w:r w:rsidRPr="00D8417C">
        <w:rPr>
          <w:rFonts w:cs="Times New Roman (Body CS)"/>
          <w:bCs/>
          <w:spacing w:val="-4"/>
          <w:szCs w:val="28"/>
          <w:lang w:val="vi-VN"/>
        </w:rPr>
        <w:t xml:space="preserve">- </w:t>
      </w:r>
      <w:r w:rsidR="004C7450">
        <w:rPr>
          <w:rFonts w:cs="Times New Roman (Body CS)"/>
          <w:bCs/>
          <w:spacing w:val="-4"/>
          <w:szCs w:val="28"/>
        </w:rPr>
        <w:t>Cắt g</w:t>
      </w:r>
      <w:r w:rsidR="004C7450" w:rsidRPr="0075787E">
        <w:rPr>
          <w:spacing w:val="-2"/>
          <w:szCs w:val="28"/>
          <w:lang w:val="vi-VN"/>
        </w:rPr>
        <w:t xml:space="preserve">iảm </w:t>
      </w:r>
      <w:r w:rsidR="00B65DEB">
        <w:rPr>
          <w:spacing w:val="-2"/>
          <w:szCs w:val="28"/>
        </w:rPr>
        <w:t xml:space="preserve">một số </w:t>
      </w:r>
      <w:r w:rsidR="004C7450" w:rsidRPr="0075787E">
        <w:rPr>
          <w:spacing w:val="-2"/>
          <w:szCs w:val="28"/>
          <w:lang w:val="vi-VN"/>
        </w:rPr>
        <w:t>đầu mục hồ sơ</w:t>
      </w:r>
      <w:bookmarkStart w:id="3" w:name="_Hlk199318138"/>
      <w:r w:rsidR="004C7450">
        <w:rPr>
          <w:rStyle w:val="FootnoteReference"/>
          <w:spacing w:val="-2"/>
          <w:szCs w:val="28"/>
          <w:lang w:val="vi-VN"/>
        </w:rPr>
        <w:footnoteReference w:id="2"/>
      </w:r>
      <w:bookmarkEnd w:id="3"/>
      <w:r w:rsidR="004C7450">
        <w:rPr>
          <w:spacing w:val="-2"/>
          <w:szCs w:val="28"/>
        </w:rPr>
        <w:t xml:space="preserve">, </w:t>
      </w:r>
      <w:r w:rsidR="004C7450">
        <w:rPr>
          <w:rFonts w:cs="Times New Roman (Body CS)"/>
          <w:bCs/>
          <w:spacing w:val="-4"/>
          <w:szCs w:val="28"/>
        </w:rPr>
        <w:t>s</w:t>
      </w:r>
      <w:r w:rsidRPr="00D8417C">
        <w:rPr>
          <w:rFonts w:cs="Times New Roman (Body CS)"/>
          <w:bCs/>
          <w:spacing w:val="-4"/>
          <w:szCs w:val="28"/>
          <w:lang w:val="vi-VN"/>
        </w:rPr>
        <w:t>ố bộ hồ sơ đề nghị chấp thuận, điều chỉnh chủ trương đầu tư</w:t>
      </w:r>
      <w:bookmarkStart w:id="4" w:name="_Hlk199318484"/>
      <w:r w:rsidR="004C7450">
        <w:rPr>
          <w:rStyle w:val="FootnoteReference"/>
          <w:rFonts w:cs="Times New Roman (Body CS)"/>
          <w:bCs/>
          <w:spacing w:val="-4"/>
          <w:szCs w:val="28"/>
          <w:lang w:val="vi-VN"/>
        </w:rPr>
        <w:footnoteReference w:id="3"/>
      </w:r>
      <w:bookmarkEnd w:id="4"/>
      <w:r w:rsidRPr="00D8417C">
        <w:rPr>
          <w:rFonts w:cs="Times New Roman (Body CS)"/>
          <w:bCs/>
          <w:spacing w:val="-4"/>
          <w:szCs w:val="28"/>
          <w:lang w:val="vi-VN"/>
        </w:rPr>
        <w:t xml:space="preserve"> và</w:t>
      </w:r>
      <w:r w:rsidR="004C7450">
        <w:rPr>
          <w:rFonts w:cs="Times New Roman (Body CS)"/>
          <w:bCs/>
          <w:spacing w:val="-4"/>
          <w:szCs w:val="28"/>
        </w:rPr>
        <w:t xml:space="preserve"> cắt giảm 30%</w:t>
      </w:r>
      <w:r w:rsidRPr="00D8417C">
        <w:rPr>
          <w:rFonts w:cs="Times New Roman (Body CS)"/>
          <w:bCs/>
          <w:spacing w:val="-4"/>
          <w:szCs w:val="28"/>
          <w:lang w:val="vi-VN"/>
        </w:rPr>
        <w:t xml:space="preserve"> số ngày thực hiện thủ tục để đẩy nhanh quá trình giải quyết thủ tục đầu tư, cắt giảm chi phí cho việc thực hiện thủ tục, thực hiện mục tiêu cải cách thủ tục hành chính.</w:t>
      </w:r>
    </w:p>
    <w:p w14:paraId="0226EE4E" w14:textId="4289E439" w:rsidR="000E036C" w:rsidRDefault="009D404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lang w:val="vi-VN"/>
        </w:rPr>
      </w:pPr>
      <w:bookmarkStart w:id="5" w:name="_Hlk199317607"/>
      <w:r w:rsidRPr="00D8417C">
        <w:rPr>
          <w:bCs/>
          <w:szCs w:val="28"/>
          <w:lang w:val="vi-VN"/>
        </w:rPr>
        <w:t xml:space="preserve">- Bổ sung quy trình, thủ tục chấp thuận chủ trương đầu tư đối </w:t>
      </w:r>
      <w:r w:rsidRPr="00D8417C">
        <w:rPr>
          <w:bCs/>
          <w:szCs w:val="28"/>
          <w:lang w:val="sv-SE"/>
        </w:rPr>
        <w:t xml:space="preserve">với dự án đầu tư đồng thời thuộc thẩm quyền chấp thuận chủ trương đầu tư của từ 02 Ủy ban nhân dân cấp tỉnh trở </w:t>
      </w:r>
      <w:r w:rsidR="000E036C">
        <w:rPr>
          <w:bCs/>
          <w:szCs w:val="28"/>
          <w:lang w:val="vi-VN"/>
        </w:rPr>
        <w:t>lên như sau:</w:t>
      </w:r>
    </w:p>
    <w:p w14:paraId="3CFF507C" w14:textId="0399DE8D" w:rsidR="00C53D93" w:rsidRPr="00C53D93" w:rsidRDefault="00C53D93" w:rsidP="00216FC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Pr>
          <w:szCs w:val="28"/>
        </w:rPr>
        <w:t>+</w:t>
      </w:r>
      <w:r w:rsidRPr="00C53D93">
        <w:rPr>
          <w:szCs w:val="28"/>
          <w:lang w:val="vi-VN"/>
        </w:rPr>
        <w:t xml:space="preserve"> Nhà đầu tư thực hiện thủ tục chấp thuận chủ trương đầu tư tại địa phương nơi đề xuất sử dụng phần lớn diện tích sử dụng đất hoặc nơi đầu tư xây dựng công trình chính của dự án hoặc nơi thực hiện phần lớn hoạt động của dự án đầu tư được thực hiện tại địa phương đó; </w:t>
      </w:r>
    </w:p>
    <w:p w14:paraId="29BF8315" w14:textId="6B974B9F" w:rsidR="00C53D93" w:rsidRPr="00C53D93" w:rsidRDefault="00C53D93" w:rsidP="00216FC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szCs w:val="28"/>
          <w:lang w:val="vi-VN"/>
        </w:rPr>
      </w:pPr>
      <w:r>
        <w:rPr>
          <w:szCs w:val="28"/>
        </w:rPr>
        <w:t>+</w:t>
      </w:r>
      <w:r w:rsidRPr="00C53D93">
        <w:rPr>
          <w:szCs w:val="28"/>
          <w:lang w:val="vi-VN"/>
        </w:rPr>
        <w:t xml:space="preserve"> Uỷ ban nhân dân cấp tỉnh nơi nhà đầu tư nộp hồ sơ đề nghị chấp thuận chủ trương đầu tư lấy ý kiến các Uỷ ban nhân dân cấp tỉnh có liên quan làm cơ sở để xem xét chấp thuận chủ trương đầu tư cho toàn bộ dự án đầu tư.</w:t>
      </w:r>
    </w:p>
    <w:p w14:paraId="0E4AE468" w14:textId="77777777" w:rsidR="00C53D93" w:rsidRDefault="00C53D93"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40"/>
        <w:jc w:val="both"/>
        <w:rPr>
          <w:szCs w:val="28"/>
        </w:rPr>
      </w:pPr>
      <w:r>
        <w:rPr>
          <w:szCs w:val="28"/>
        </w:rPr>
        <w:t>+</w:t>
      </w:r>
      <w:r w:rsidRPr="00C53D93">
        <w:rPr>
          <w:szCs w:val="28"/>
          <w:lang w:val="vi-VN"/>
        </w:rPr>
        <w:t xml:space="preserve"> Đối với dự án có đề xuất lựa chọn nhà đầu tư theo hình thức đấu giá quyền sử dụng đất hoặc đấu thầu, Ủy ban nhân dân cấp tỉnh nơi nhà đầu tư đề nghị thực hiện dự án là cơ quan chủ trì, phối hợp với các cơ quan, địa phương có liên quan tổ chức đấu giá quyền sử dụng đất hoặc đấu thầu lựa chọn nhà đầu tư theo quy định của pháp luật đất đai và pháp luật về đấu thầu.</w:t>
      </w:r>
    </w:p>
    <w:p w14:paraId="6BB83D9B" w14:textId="51571C4B" w:rsidR="002D5B97" w:rsidRDefault="00C53D93" w:rsidP="00216FC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40"/>
        <w:jc w:val="both"/>
        <w:rPr>
          <w:szCs w:val="28"/>
        </w:rPr>
      </w:pPr>
      <w:r>
        <w:rPr>
          <w:szCs w:val="28"/>
        </w:rPr>
        <w:t>+ Quyết định</w:t>
      </w:r>
      <w:r w:rsidRPr="00C53D93">
        <w:rPr>
          <w:szCs w:val="28"/>
          <w:lang w:val="vi-VN"/>
        </w:rPr>
        <w:t xml:space="preserve"> chấp thuận chủ trương đầu tư là cơ sở để giao đất, cho thuê đất, chuyển mục đích sử dụng đất đối với toàn bộ diện tích đất thực hiện dự án và để triển khai thực hiện dự án.</w:t>
      </w:r>
    </w:p>
    <w:p w14:paraId="227C47D7" w14:textId="0FAFE5F4" w:rsidR="002D5B97" w:rsidRPr="00D8417C" w:rsidRDefault="002D5B97"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40"/>
        <w:jc w:val="both"/>
        <w:rPr>
          <w:szCs w:val="28"/>
          <w:lang w:val="vi-VN"/>
        </w:rPr>
      </w:pPr>
      <w:bookmarkStart w:id="6" w:name="_Hlk199319775"/>
      <w:r w:rsidRPr="00137E96">
        <w:rPr>
          <w:szCs w:val="28"/>
        </w:rPr>
        <w:t xml:space="preserve">- Bổ sung quy định </w:t>
      </w:r>
      <w:r w:rsidR="00137E96" w:rsidRPr="00137E96">
        <w:rPr>
          <w:szCs w:val="28"/>
        </w:rPr>
        <w:t xml:space="preserve">tại Điều 63 về việc thành lập tổ chức kinh tế  </w:t>
      </w:r>
      <w:r w:rsidR="00137E96" w:rsidRPr="00D8417C">
        <w:rPr>
          <w:szCs w:val="28"/>
        </w:rPr>
        <w:t>do nhà đầu tư nước ngoài thành lập để thực hiện dự án theo quy định tại điểm d khoản 1 Điều 22 Luật Đầu tư. Theo đó, tổ chức kinh tế này phải đăng ký ngành, nghề đầu tư kinh doanh phù hợp với các lĩnh vực hoạt động quy định tại điểm d khoản 1 Điều 22 Luật Đầu tư và chỉ được điều chỉnh nội dung đăng ký doanh nghiệp để bổ sung ngành, nghề đầu tư kinh doanh khác sau khi đã được cấp Giấy chứng nhận đăng ký đầu tư theo quy định tại Nghị định này</w:t>
      </w:r>
    </w:p>
    <w:bookmarkEnd w:id="6"/>
    <w:bookmarkEnd w:id="5"/>
    <w:p w14:paraId="5467555E" w14:textId="08BAEF46" w:rsidR="001560B5" w:rsidRPr="00D8417C" w:rsidRDefault="00B059BD"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r w:rsidRPr="00D8417C">
        <w:rPr>
          <w:bCs/>
          <w:szCs w:val="28"/>
          <w:lang w:val="vi-VN"/>
        </w:rPr>
        <w:t xml:space="preserve">c) Sửa đổi quy định về thẩm định công nghệ </w:t>
      </w:r>
      <w:r w:rsidR="001560B5" w:rsidRPr="00D8417C">
        <w:rPr>
          <w:bCs/>
          <w:szCs w:val="28"/>
        </w:rPr>
        <w:t>như sau:</w:t>
      </w:r>
    </w:p>
    <w:p w14:paraId="5B2366E4" w14:textId="788ECC6F" w:rsidR="001560B5" w:rsidRPr="00804028" w:rsidRDefault="001560B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bookmarkStart w:id="7" w:name="_Hlk199320117"/>
      <w:r w:rsidRPr="00D8417C">
        <w:rPr>
          <w:bCs/>
          <w:szCs w:val="28"/>
        </w:rPr>
        <w:t xml:space="preserve">- </w:t>
      </w:r>
      <w:r w:rsidR="00804028">
        <w:rPr>
          <w:bCs/>
          <w:szCs w:val="28"/>
          <w:lang w:val="vi-VN"/>
        </w:rPr>
        <w:t>Lược bỏ</w:t>
      </w:r>
      <w:r w:rsidRPr="00D8417C">
        <w:rPr>
          <w:bCs/>
          <w:szCs w:val="28"/>
        </w:rPr>
        <w:t xml:space="preserve"> nội dung thẩm định về </w:t>
      </w:r>
      <w:r w:rsidRPr="00804028">
        <w:rPr>
          <w:bCs/>
          <w:szCs w:val="28"/>
        </w:rPr>
        <w:t>đánh giá về công nghệ sử dụng trong dự án đầu tư</w:t>
      </w:r>
      <w:r w:rsidR="004C7450">
        <w:rPr>
          <w:bCs/>
          <w:szCs w:val="28"/>
        </w:rPr>
        <w:t xml:space="preserve"> tại khoản 7 Điều 31 dự thảo Nghị định.</w:t>
      </w:r>
    </w:p>
    <w:bookmarkEnd w:id="7"/>
    <w:p w14:paraId="41B73B5C" w14:textId="49C77704" w:rsidR="000E036C" w:rsidRDefault="001560B5"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zCs w:val="28"/>
        </w:rPr>
      </w:pPr>
      <w:r w:rsidRPr="00804028">
        <w:rPr>
          <w:bCs/>
          <w:szCs w:val="28"/>
        </w:rPr>
        <w:t xml:space="preserve">- </w:t>
      </w:r>
      <w:r w:rsidR="00804028">
        <w:rPr>
          <w:bCs/>
          <w:szCs w:val="28"/>
          <w:lang w:val="vi-VN"/>
        </w:rPr>
        <w:t>Lược bỏ</w:t>
      </w:r>
      <w:r w:rsidRPr="00804028">
        <w:rPr>
          <w:bCs/>
          <w:szCs w:val="28"/>
        </w:rPr>
        <w:t xml:space="preserve"> quy định dự án sử dụng máy móc, thiết bị có tuổi vượt quá 10 năm và bỏ nhiệm vụ của Bộ Khoa học và Công nghệ về hướng dẫn xác định máy móc, thiết bị trong một số lĩnh vực có tuổi vượt quá 10 năm nhưng không thuộc công nghệ lạc hậu, tiềm ẩn nguy cơ gây ô nhiễm môi trường, thâm dụng tài nguyê</w:t>
      </w:r>
      <w:r w:rsidR="000E036C">
        <w:rPr>
          <w:bCs/>
          <w:szCs w:val="28"/>
          <w:lang w:val="vi-VN"/>
        </w:rPr>
        <w:t xml:space="preserve">n; bổ </w:t>
      </w:r>
      <w:r w:rsidR="000E036C" w:rsidRPr="000E036C">
        <w:rPr>
          <w:bCs/>
          <w:szCs w:val="28"/>
          <w:lang w:val="vi-VN"/>
        </w:rPr>
        <w:t xml:space="preserve">sung </w:t>
      </w:r>
      <w:r w:rsidR="000E036C" w:rsidRPr="00D8417C">
        <w:rPr>
          <w:bCs/>
          <w:szCs w:val="28"/>
        </w:rPr>
        <w:t>dự án sử dụng công nghệ thuộc danh mục công nghệ cấm chuyển giao từ nước ngoài vào Việt Nam và trong lãnh thổ Việt Nam theo quy định của pháp luật về chuyển giao công nghệ (xác định tại thời điểm thực hiện thủ tục gia hạn hoạt động dự án đầu tư</w:t>
      </w:r>
      <w:r w:rsidR="000E036C" w:rsidRPr="00D8417C">
        <w:rPr>
          <w:bCs/>
          <w:szCs w:val="28"/>
          <w:lang w:val="vi-VN"/>
        </w:rPr>
        <w:t xml:space="preserve">) vào nhóm </w:t>
      </w:r>
      <w:r w:rsidR="000E036C">
        <w:rPr>
          <w:bCs/>
          <w:szCs w:val="28"/>
        </w:rPr>
        <w:t>d</w:t>
      </w:r>
      <w:r w:rsidR="000E036C" w:rsidRPr="00D8417C">
        <w:rPr>
          <w:bCs/>
          <w:szCs w:val="28"/>
        </w:rPr>
        <w:t>ự án đầu tư sử dụng công nghệ lạc hậu, tiềm ẩn nguy cơ gây ô nhiễm môi trường, thâm dụng tài nguyên không được điều chỉnh, gia hạn thời hạn hoạt động theo quy định tại </w:t>
      </w:r>
      <w:bookmarkStart w:id="8" w:name="dc_34"/>
      <w:r w:rsidR="000E036C" w:rsidRPr="00D8417C">
        <w:rPr>
          <w:bCs/>
          <w:szCs w:val="28"/>
        </w:rPr>
        <w:t>điểm a khoản 4 Điều 44 của Luật Đầu tư</w:t>
      </w:r>
      <w:bookmarkEnd w:id="8"/>
      <w:r w:rsidR="004C7450">
        <w:rPr>
          <w:bCs/>
          <w:szCs w:val="28"/>
        </w:rPr>
        <w:t xml:space="preserve"> tại khoản 10 Điều 27 dự thảo Nghị định</w:t>
      </w:r>
    </w:p>
    <w:p w14:paraId="50D2BCF8" w14:textId="282BAFE9" w:rsidR="004C7450" w:rsidRDefault="00E269FB"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
          <w:spacing w:val="-2"/>
          <w:szCs w:val="28"/>
        </w:rPr>
      </w:pPr>
      <w:r>
        <w:rPr>
          <w:bCs/>
          <w:szCs w:val="28"/>
        </w:rPr>
        <w:t xml:space="preserve">- </w:t>
      </w:r>
      <w:bookmarkStart w:id="9" w:name="_Hlk199320391"/>
      <w:r w:rsidR="004C7450">
        <w:rPr>
          <w:bCs/>
          <w:szCs w:val="28"/>
        </w:rPr>
        <w:t xml:space="preserve">Sửa đổi, bổ sung khoản 1 Điều 27 Nghị định 31/2021/NĐ-CP để </w:t>
      </w:r>
      <w:r>
        <w:rPr>
          <w:bCs/>
          <w:szCs w:val="28"/>
        </w:rPr>
        <w:t xml:space="preserve">quy định về </w:t>
      </w:r>
      <w:r w:rsidR="004C7450">
        <w:rPr>
          <w:spacing w:val="-2"/>
          <w:szCs w:val="28"/>
        </w:rPr>
        <w:t>việc tính tiến độ thực hiện</w:t>
      </w:r>
      <w:r w:rsidR="004C7450" w:rsidRPr="005A04B7">
        <w:rPr>
          <w:spacing w:val="-2"/>
          <w:szCs w:val="28"/>
        </w:rPr>
        <w:t xml:space="preserve"> của dự án </w:t>
      </w:r>
      <w:r w:rsidR="004C7450">
        <w:rPr>
          <w:spacing w:val="-2"/>
          <w:szCs w:val="28"/>
        </w:rPr>
        <w:t>kể</w:t>
      </w:r>
      <w:r w:rsidR="004C7450" w:rsidRPr="005A04B7">
        <w:rPr>
          <w:spacing w:val="-2"/>
          <w:szCs w:val="28"/>
        </w:rPr>
        <w:t xml:space="preserve"> </w:t>
      </w:r>
      <w:r w:rsidR="004C7450">
        <w:rPr>
          <w:spacing w:val="-2"/>
          <w:szCs w:val="28"/>
        </w:rPr>
        <w:t>t</w:t>
      </w:r>
      <w:r w:rsidR="004C7450" w:rsidRPr="005A04B7">
        <w:rPr>
          <w:spacing w:val="-2"/>
          <w:szCs w:val="28"/>
        </w:rPr>
        <w:t>ừ ngày nhà đầu tư được quyết định giao đất, quyết định cho thuê đất, quyết định chuyển mục đích sử dụng đất</w:t>
      </w:r>
      <w:r w:rsidR="004C7450">
        <w:rPr>
          <w:spacing w:val="-2"/>
          <w:szCs w:val="28"/>
        </w:rPr>
        <w:t xml:space="preserve"> hoặc từ </w:t>
      </w:r>
      <w:r w:rsidR="004C7450" w:rsidRPr="005A04B7">
        <w:rPr>
          <w:spacing w:val="-2"/>
          <w:szCs w:val="28"/>
        </w:rPr>
        <w:t>ngày bàn giao đất trên thực địa</w:t>
      </w:r>
      <w:r w:rsidR="004C7450">
        <w:rPr>
          <w:spacing w:val="-2"/>
          <w:szCs w:val="28"/>
        </w:rPr>
        <w:t xml:space="preserve"> trong tr</w:t>
      </w:r>
      <w:r w:rsidR="004C7450" w:rsidRPr="005A04B7">
        <w:rPr>
          <w:spacing w:val="-2"/>
          <w:szCs w:val="28"/>
        </w:rPr>
        <w:t>ường hợp nhà đầu tư đã có quyết định giao đất, quyết định cho thuê đất, quyết định chuyển mục đích sử dụng đất nhưng chậm được bàn giao đất</w:t>
      </w:r>
      <w:bookmarkEnd w:id="9"/>
      <w:r w:rsidR="004C7450">
        <w:rPr>
          <w:spacing w:val="-2"/>
          <w:szCs w:val="28"/>
        </w:rPr>
        <w:t>.</w:t>
      </w:r>
    </w:p>
    <w:p w14:paraId="65B41369" w14:textId="49A5858F" w:rsidR="00204EAB" w:rsidRPr="00804028" w:rsidRDefault="00B059BD"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Cs/>
          <w:color w:val="000000" w:themeColor="text1"/>
          <w:szCs w:val="28"/>
          <w:lang w:val="vi-VN"/>
        </w:rPr>
      </w:pPr>
      <w:r w:rsidRPr="00D8417C">
        <w:rPr>
          <w:szCs w:val="28"/>
          <w:lang w:val="vi-VN"/>
        </w:rPr>
        <w:t>d) Bổ sung quy định mới về t</w:t>
      </w:r>
      <w:r w:rsidRPr="00D8417C">
        <w:rPr>
          <w:szCs w:val="28"/>
          <w:lang w:val="sv-SE"/>
        </w:rPr>
        <w:t xml:space="preserve">hủ tục điều chỉnh </w:t>
      </w:r>
      <w:bookmarkStart w:id="10" w:name="khoan_5_49"/>
      <w:r w:rsidRPr="00D8417C">
        <w:rPr>
          <w:szCs w:val="28"/>
        </w:rPr>
        <w:t>Giấy chứng nhận đăng ký hoạt động văn phòng điều hành cho nhà đầu tư nước ngoài trong hợp đồng BCC</w:t>
      </w:r>
      <w:bookmarkEnd w:id="10"/>
      <w:r w:rsidR="004C7450">
        <w:rPr>
          <w:szCs w:val="28"/>
        </w:rPr>
        <w:t>.</w:t>
      </w:r>
    </w:p>
    <w:p w14:paraId="50487B1A" w14:textId="5776DE3D" w:rsidR="007B67C4" w:rsidRPr="00804028" w:rsidRDefault="008F68BE"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color w:val="000000" w:themeColor="text1"/>
          <w:szCs w:val="28"/>
        </w:rPr>
      </w:pPr>
      <w:r w:rsidRPr="00804028">
        <w:rPr>
          <w:rFonts w:cs="Times New Roman"/>
          <w:b/>
          <w:color w:val="000000" w:themeColor="text1"/>
          <w:szCs w:val="28"/>
        </w:rPr>
        <w:t>VI. DỰ KIẾN NGUỒN LỰC, ĐIỀU KIỆN BẢO ĐẢM CHO VIỆC THI HÀNH NGHỊ ĐỊNH</w:t>
      </w:r>
    </w:p>
    <w:p w14:paraId="2F5124FC" w14:textId="56833486" w:rsidR="008F68BE" w:rsidRPr="00804028" w:rsidRDefault="00757BEE"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color w:val="000000" w:themeColor="text1"/>
          <w:szCs w:val="28"/>
        </w:rPr>
      </w:pPr>
      <w:r w:rsidRPr="00804028">
        <w:rPr>
          <w:szCs w:val="28"/>
        </w:rPr>
        <w:t>Để bảo đảm triển khai thi hành Nghị định sau khi được thông qua, về cơ bản, các cơ quan, tổ chức, cá nhân vẫn sử dụng nguồn lực tài chính và nguồn nhân lực hiện h</w:t>
      </w:r>
      <w:r w:rsidRPr="00804028">
        <w:rPr>
          <w:szCs w:val="28"/>
          <w:lang w:val="vi-VN"/>
        </w:rPr>
        <w:t>à</w:t>
      </w:r>
      <w:r w:rsidRPr="00804028">
        <w:rPr>
          <w:szCs w:val="28"/>
        </w:rPr>
        <w:t xml:space="preserve">nh. </w:t>
      </w:r>
    </w:p>
    <w:p w14:paraId="0837F267" w14:textId="52FE91C8" w:rsidR="00250F03" w:rsidRPr="00804028" w:rsidRDefault="008F68BE"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cs="Times New Roman"/>
          <w:b/>
          <w:color w:val="000000" w:themeColor="text1"/>
          <w:szCs w:val="28"/>
        </w:rPr>
      </w:pPr>
      <w:r w:rsidRPr="00804028">
        <w:rPr>
          <w:rFonts w:cs="Times New Roman"/>
          <w:b/>
          <w:color w:val="000000" w:themeColor="text1"/>
          <w:szCs w:val="28"/>
        </w:rPr>
        <w:t>VII. VẤN ĐỀ XIN Ý KIẾN</w:t>
      </w:r>
      <w:r w:rsidR="00BE1D50" w:rsidRPr="00804028">
        <w:rPr>
          <w:rFonts w:cs="Times New Roman"/>
          <w:b/>
          <w:color w:val="000000" w:themeColor="text1"/>
          <w:szCs w:val="28"/>
        </w:rPr>
        <w:t xml:space="preserve"> </w:t>
      </w:r>
    </w:p>
    <w:p w14:paraId="6F8AD5A1" w14:textId="5DC8F041" w:rsidR="005558DE" w:rsidRPr="00804028" w:rsidRDefault="00FE1090"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bCs/>
          <w:spacing w:val="-4"/>
          <w:szCs w:val="28"/>
        </w:rPr>
      </w:pPr>
      <w:r w:rsidRPr="00804028">
        <w:rPr>
          <w:szCs w:val="28"/>
        </w:rPr>
        <w:t xml:space="preserve">Bộ </w:t>
      </w:r>
      <w:r w:rsidR="004D5A8A" w:rsidRPr="00804028">
        <w:rPr>
          <w:szCs w:val="28"/>
        </w:rPr>
        <w:t>Tài chính</w:t>
      </w:r>
      <w:r w:rsidRPr="00804028">
        <w:rPr>
          <w:szCs w:val="28"/>
        </w:rPr>
        <w:t xml:space="preserve"> đã tiếp thu, hoàn thiện dự thảo Nghị định trên cơ sở ý kiến thẩm định của Bộ Tư pháp và các cơ quan có liên quan. Để đảm bảo Nghị định có hiệu lực đồng thời với Luật </w:t>
      </w:r>
      <w:r w:rsidRPr="00804028">
        <w:rPr>
          <w:rFonts w:cs="Times New Roman"/>
          <w:szCs w:val="28"/>
        </w:rPr>
        <w:t xml:space="preserve">số </w:t>
      </w:r>
      <w:r w:rsidR="004D5A8A" w:rsidRPr="00804028">
        <w:rPr>
          <w:rFonts w:cs="Times New Roman"/>
          <w:szCs w:val="28"/>
        </w:rPr>
        <w:t>…</w:t>
      </w:r>
      <w:r w:rsidRPr="00804028">
        <w:rPr>
          <w:rFonts w:cs="Times New Roman"/>
          <w:szCs w:val="28"/>
        </w:rPr>
        <w:t xml:space="preserve"> </w:t>
      </w:r>
      <w:r w:rsidR="004D5A8A" w:rsidRPr="00804028">
        <w:rPr>
          <w:rFonts w:cs="Times New Roman"/>
          <w:szCs w:val="28"/>
        </w:rPr>
        <w:t>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w:t>
      </w:r>
      <w:r w:rsidRPr="00804028">
        <w:rPr>
          <w:szCs w:val="28"/>
        </w:rPr>
        <w:t xml:space="preserve"> từ ngày </w:t>
      </w:r>
      <w:r w:rsidR="004D5A8A" w:rsidRPr="00804028">
        <w:rPr>
          <w:szCs w:val="28"/>
        </w:rPr>
        <w:t>01</w:t>
      </w:r>
      <w:r w:rsidRPr="00804028">
        <w:rPr>
          <w:szCs w:val="28"/>
        </w:rPr>
        <w:t xml:space="preserve"> tháng </w:t>
      </w:r>
      <w:r w:rsidR="004D5A8A" w:rsidRPr="00804028">
        <w:rPr>
          <w:szCs w:val="28"/>
        </w:rPr>
        <w:t>7</w:t>
      </w:r>
      <w:r w:rsidRPr="00804028">
        <w:rPr>
          <w:szCs w:val="28"/>
        </w:rPr>
        <w:t xml:space="preserve"> năm 2025</w:t>
      </w:r>
      <w:r w:rsidR="002800D2" w:rsidRPr="00804028">
        <w:rPr>
          <w:szCs w:val="28"/>
        </w:rPr>
        <w:t>, kính đề nghị Chính phủ sớm xem xét, thông qua dự thảo Nghị định.</w:t>
      </w:r>
    </w:p>
    <w:p w14:paraId="46EB9A60" w14:textId="2B9921CC" w:rsidR="009D2F1D" w:rsidRPr="00804028" w:rsidRDefault="00484636" w:rsidP="00D8417C">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40" w:lineRule="exact"/>
        <w:ind w:firstLine="567"/>
        <w:jc w:val="both"/>
        <w:rPr>
          <w:rFonts w:eastAsia="Times New Roman" w:cs="Times New Roman"/>
          <w:i/>
          <w:szCs w:val="28"/>
          <w:lang w:val="pt-BR"/>
        </w:rPr>
      </w:pPr>
      <w:r w:rsidRPr="00804028">
        <w:rPr>
          <w:rFonts w:eastAsia="Times New Roman" w:cs="Times New Roman"/>
          <w:szCs w:val="28"/>
          <w:lang w:val="pt-BR"/>
        </w:rPr>
        <w:t xml:space="preserve">Trên đây là Tờ trình Chính phủ về việc ban hành </w:t>
      </w:r>
      <w:r w:rsidR="00B059BD" w:rsidRPr="00804028">
        <w:rPr>
          <w:rFonts w:cs="Times New Roman"/>
          <w:szCs w:val="28"/>
        </w:rPr>
        <w:t>Nghị định sửa đổi Nghị định số 31/2021/NĐ-CP ngày 26/3/2021 của Chính phủ quy định chi tiết và hướng dẫn thi hành một số điều của Luật Đầu tư</w:t>
      </w:r>
      <w:r w:rsidR="00E32D27" w:rsidRPr="00804028">
        <w:rPr>
          <w:rFonts w:eastAsia="Times New Roman" w:cs="Times New Roman"/>
          <w:szCs w:val="28"/>
          <w:lang w:val="pt-BR"/>
        </w:rPr>
        <w:t xml:space="preserve"> </w:t>
      </w:r>
      <w:r w:rsidRPr="00804028">
        <w:rPr>
          <w:rFonts w:eastAsia="Times New Roman" w:cs="Times New Roman"/>
          <w:i/>
          <w:szCs w:val="28"/>
          <w:lang w:val="pt-BR"/>
        </w:rPr>
        <w:t xml:space="preserve">(Kèm theo Tờ trình gồm: (i) Dự thảo Nghị định; (ii) Báo cáo thẩm định </w:t>
      </w:r>
      <w:r w:rsidR="00390D00" w:rsidRPr="00804028">
        <w:rPr>
          <w:rFonts w:eastAsia="Times New Roman" w:cs="Times New Roman"/>
          <w:i/>
          <w:szCs w:val="28"/>
          <w:lang w:val="pt-BR"/>
        </w:rPr>
        <w:t xml:space="preserve">số </w:t>
      </w:r>
      <w:r w:rsidR="004D5A8A" w:rsidRPr="00804028">
        <w:rPr>
          <w:rFonts w:eastAsia="Times New Roman" w:cs="Times New Roman"/>
          <w:i/>
          <w:szCs w:val="28"/>
          <w:lang w:val="pt-BR"/>
        </w:rPr>
        <w:t xml:space="preserve">... </w:t>
      </w:r>
      <w:r w:rsidR="00390D00" w:rsidRPr="00804028">
        <w:rPr>
          <w:rFonts w:eastAsia="Times New Roman" w:cs="Times New Roman"/>
          <w:i/>
          <w:szCs w:val="28"/>
          <w:lang w:val="pt-BR"/>
        </w:rPr>
        <w:t xml:space="preserve">ngày </w:t>
      </w:r>
      <w:r w:rsidR="004D5A8A" w:rsidRPr="00804028">
        <w:rPr>
          <w:rFonts w:eastAsia="Times New Roman" w:cs="Times New Roman"/>
          <w:i/>
          <w:szCs w:val="28"/>
          <w:lang w:val="pt-BR"/>
        </w:rPr>
        <w:t>...</w:t>
      </w:r>
      <w:r w:rsidR="00390D00" w:rsidRPr="00804028">
        <w:rPr>
          <w:rFonts w:eastAsia="Times New Roman" w:cs="Times New Roman"/>
          <w:i/>
          <w:szCs w:val="28"/>
          <w:lang w:val="pt-BR"/>
        </w:rPr>
        <w:t xml:space="preserve"> </w:t>
      </w:r>
      <w:r w:rsidRPr="00804028">
        <w:rPr>
          <w:rFonts w:eastAsia="Times New Roman" w:cs="Times New Roman"/>
          <w:i/>
          <w:szCs w:val="28"/>
          <w:lang w:val="pt-BR"/>
        </w:rPr>
        <w:t>của Bộ Tư pháp; (iii) Báo cáo giải trình, tiếp thu ý kiến thẩm định;</w:t>
      </w:r>
      <w:r w:rsidR="00E4052F" w:rsidRPr="00804028">
        <w:rPr>
          <w:rFonts w:eastAsia="Times New Roman" w:cs="Times New Roman"/>
          <w:i/>
          <w:szCs w:val="28"/>
          <w:lang w:val="pt-BR"/>
        </w:rPr>
        <w:t xml:space="preserve"> (</w:t>
      </w:r>
      <w:r w:rsidR="00564547" w:rsidRPr="00804028">
        <w:rPr>
          <w:rFonts w:eastAsia="Times New Roman" w:cs="Times New Roman"/>
          <w:i/>
          <w:szCs w:val="28"/>
          <w:lang w:val="pt-BR"/>
        </w:rPr>
        <w:t>i</w:t>
      </w:r>
      <w:r w:rsidR="00E4052F" w:rsidRPr="00804028">
        <w:rPr>
          <w:rFonts w:eastAsia="Times New Roman" w:cs="Times New Roman"/>
          <w:i/>
          <w:szCs w:val="28"/>
          <w:lang w:val="pt-BR"/>
        </w:rPr>
        <w:t>v)</w:t>
      </w:r>
      <w:r w:rsidRPr="00804028">
        <w:rPr>
          <w:rFonts w:eastAsia="Times New Roman" w:cs="Times New Roman"/>
          <w:i/>
          <w:szCs w:val="28"/>
          <w:lang w:val="pt-BR"/>
        </w:rPr>
        <w:t xml:space="preserve"> Bản tổng hợp, giải trình, tiếp </w:t>
      </w:r>
      <w:r w:rsidR="00643153" w:rsidRPr="00804028">
        <w:rPr>
          <w:rFonts w:eastAsia="Times New Roman" w:cs="Times New Roman"/>
          <w:i/>
          <w:szCs w:val="28"/>
          <w:lang w:val="pt-BR"/>
        </w:rPr>
        <w:t>thu ý kiến về dự thảo Nghị định</w:t>
      </w:r>
      <w:r w:rsidR="00390D00" w:rsidRPr="00804028">
        <w:rPr>
          <w:rFonts w:eastAsia="Times New Roman" w:cs="Times New Roman"/>
          <w:i/>
          <w:szCs w:val="28"/>
          <w:lang w:val="pt-BR"/>
        </w:rPr>
        <w:t>; (v) Bản chụp ý kiến góp ý về dự thảo Nghị định</w:t>
      </w:r>
      <w:r w:rsidR="00E4052F" w:rsidRPr="00804028">
        <w:rPr>
          <w:rFonts w:eastAsia="Times New Roman" w:cs="Times New Roman"/>
          <w:i/>
          <w:szCs w:val="28"/>
          <w:lang w:val="pt-BR"/>
        </w:rPr>
        <w:t>)</w:t>
      </w:r>
      <w:r w:rsidR="00643153" w:rsidRPr="00804028">
        <w:rPr>
          <w:rFonts w:eastAsia="Times New Roman" w:cs="Times New Roman"/>
          <w:i/>
          <w:szCs w:val="28"/>
          <w:lang w:val="pt-BR"/>
        </w:rPr>
        <w:t>.</w:t>
      </w:r>
    </w:p>
    <w:p w14:paraId="58745B82" w14:textId="6A6DDF5D" w:rsidR="00E9353E" w:rsidRPr="00475051" w:rsidRDefault="000729D1" w:rsidP="00D8417C">
      <w:pPr>
        <w:widowControl w:val="0"/>
        <w:pBdr>
          <w:top w:val="dotted" w:sz="4" w:space="0" w:color="FFFFFF"/>
          <w:left w:val="dotted" w:sz="4" w:space="0" w:color="FFFFFF"/>
          <w:bottom w:val="dotted" w:sz="4" w:space="31" w:color="FFFFFF"/>
          <w:right w:val="dotted" w:sz="4" w:space="0" w:color="FFFFFF"/>
        </w:pBdr>
        <w:shd w:val="clear" w:color="auto" w:fill="FFFFFF"/>
        <w:spacing w:after="0" w:line="340" w:lineRule="exact"/>
        <w:ind w:firstLine="562"/>
        <w:jc w:val="both"/>
        <w:rPr>
          <w:rFonts w:cs="Times New Roman"/>
          <w:szCs w:val="28"/>
        </w:rPr>
      </w:pPr>
      <w:r w:rsidRPr="00804028">
        <w:rPr>
          <w:rFonts w:cs="Times New Roman"/>
          <w:szCs w:val="28"/>
        </w:rPr>
        <w:t xml:space="preserve">Bộ </w:t>
      </w:r>
      <w:r w:rsidR="004D5A8A" w:rsidRPr="00804028">
        <w:rPr>
          <w:rFonts w:cs="Times New Roman"/>
          <w:szCs w:val="28"/>
        </w:rPr>
        <w:t>Tài chính</w:t>
      </w:r>
      <w:r w:rsidRPr="00804028">
        <w:rPr>
          <w:rFonts w:cs="Times New Roman"/>
          <w:szCs w:val="28"/>
        </w:rPr>
        <w:t xml:space="preserve"> kính trình Chính ph</w:t>
      </w:r>
      <w:r w:rsidRPr="00475051">
        <w:rPr>
          <w:rFonts w:cs="Times New Roman"/>
          <w:szCs w:val="28"/>
        </w:rPr>
        <w:t>ủ xem xét, quyết định./.</w:t>
      </w:r>
    </w:p>
    <w:tbl>
      <w:tblPr>
        <w:tblW w:w="9462" w:type="dxa"/>
        <w:tblInd w:w="6" w:type="dxa"/>
        <w:tblLayout w:type="fixed"/>
        <w:tblLook w:val="01E0" w:firstRow="1" w:lastRow="1" w:firstColumn="1" w:lastColumn="1" w:noHBand="0" w:noVBand="0"/>
      </w:tblPr>
      <w:tblGrid>
        <w:gridCol w:w="4694"/>
        <w:gridCol w:w="4768"/>
      </w:tblGrid>
      <w:tr w:rsidR="00490538" w:rsidRPr="00EC72E8" w14:paraId="0703F59E" w14:textId="77777777" w:rsidTr="005849C3">
        <w:trPr>
          <w:trHeight w:val="2516"/>
        </w:trPr>
        <w:tc>
          <w:tcPr>
            <w:tcW w:w="4694" w:type="dxa"/>
          </w:tcPr>
          <w:p w14:paraId="01E292C2" w14:textId="77777777" w:rsidR="000729D1" w:rsidRPr="00475051" w:rsidRDefault="000729D1" w:rsidP="00CA3816">
            <w:pPr>
              <w:spacing w:after="0" w:line="240" w:lineRule="auto"/>
              <w:rPr>
                <w:b/>
                <w:bCs/>
                <w:i/>
                <w:sz w:val="24"/>
                <w:szCs w:val="24"/>
              </w:rPr>
            </w:pPr>
            <w:r w:rsidRPr="00475051">
              <w:rPr>
                <w:b/>
                <w:bCs/>
                <w:i/>
                <w:sz w:val="24"/>
                <w:szCs w:val="24"/>
              </w:rPr>
              <w:t>Nơi nhận:</w:t>
            </w:r>
          </w:p>
          <w:p w14:paraId="6C24C5FD" w14:textId="77777777" w:rsidR="000729D1" w:rsidRPr="00475051" w:rsidRDefault="000729D1" w:rsidP="00CA3816">
            <w:pPr>
              <w:spacing w:after="0" w:line="240" w:lineRule="auto"/>
              <w:rPr>
                <w:bCs/>
                <w:sz w:val="22"/>
              </w:rPr>
            </w:pPr>
            <w:r w:rsidRPr="00475051">
              <w:rPr>
                <w:bCs/>
                <w:sz w:val="22"/>
              </w:rPr>
              <w:t>- Như trên;</w:t>
            </w:r>
          </w:p>
          <w:p w14:paraId="102C3E70" w14:textId="77777777" w:rsidR="000729D1" w:rsidRPr="00475051" w:rsidRDefault="000729D1" w:rsidP="00CA3816">
            <w:pPr>
              <w:spacing w:after="0" w:line="240" w:lineRule="auto"/>
              <w:rPr>
                <w:bCs/>
                <w:sz w:val="22"/>
              </w:rPr>
            </w:pPr>
            <w:r w:rsidRPr="00475051">
              <w:rPr>
                <w:bCs/>
                <w:sz w:val="22"/>
              </w:rPr>
              <w:t>- Văn phòng Chính phủ;</w:t>
            </w:r>
          </w:p>
          <w:p w14:paraId="0C640BFB" w14:textId="0F863265" w:rsidR="000729D1" w:rsidRPr="00475051" w:rsidRDefault="000729D1" w:rsidP="00CA3816">
            <w:pPr>
              <w:spacing w:after="0" w:line="240" w:lineRule="auto"/>
              <w:rPr>
                <w:bCs/>
                <w:sz w:val="22"/>
              </w:rPr>
            </w:pPr>
            <w:r w:rsidRPr="00475051">
              <w:rPr>
                <w:bCs/>
                <w:sz w:val="22"/>
              </w:rPr>
              <w:t>- Bộ Tư pháp;</w:t>
            </w:r>
          </w:p>
          <w:p w14:paraId="60B47F46" w14:textId="13E5CEAC" w:rsidR="007617DA" w:rsidRPr="00475051" w:rsidRDefault="000729D1" w:rsidP="004D5A8A">
            <w:pPr>
              <w:spacing w:after="0" w:line="240" w:lineRule="auto"/>
              <w:rPr>
                <w:bCs/>
                <w:sz w:val="22"/>
              </w:rPr>
            </w:pPr>
            <w:r w:rsidRPr="00475051">
              <w:rPr>
                <w:bCs/>
                <w:sz w:val="22"/>
              </w:rPr>
              <w:t xml:space="preserve">- </w:t>
            </w:r>
            <w:r w:rsidR="006A7C95" w:rsidRPr="00475051">
              <w:rPr>
                <w:bCs/>
                <w:sz w:val="22"/>
              </w:rPr>
              <w:t>Các đơn vị</w:t>
            </w:r>
            <w:r w:rsidR="002A6A93" w:rsidRPr="00475051">
              <w:rPr>
                <w:bCs/>
                <w:sz w:val="22"/>
              </w:rPr>
              <w:t xml:space="preserve"> thuộc Bộ</w:t>
            </w:r>
            <w:r w:rsidR="005C12F9" w:rsidRPr="00475051">
              <w:rPr>
                <w:bCs/>
                <w:sz w:val="22"/>
              </w:rPr>
              <w:t xml:space="preserve">: </w:t>
            </w:r>
            <w:r w:rsidR="004D5A8A">
              <w:rPr>
                <w:bCs/>
                <w:sz w:val="22"/>
              </w:rPr>
              <w:t>…</w:t>
            </w:r>
            <w:r w:rsidR="00712D1D">
              <w:rPr>
                <w:bCs/>
                <w:sz w:val="22"/>
              </w:rPr>
              <w:t>;</w:t>
            </w:r>
          </w:p>
          <w:p w14:paraId="267D20FC" w14:textId="4CE9B06F" w:rsidR="000729D1" w:rsidRPr="00475051" w:rsidRDefault="000729D1" w:rsidP="00CA3816">
            <w:pPr>
              <w:spacing w:after="0" w:line="240" w:lineRule="auto"/>
              <w:rPr>
                <w:bCs/>
                <w:sz w:val="24"/>
                <w:szCs w:val="24"/>
              </w:rPr>
            </w:pPr>
            <w:r w:rsidRPr="00475051">
              <w:rPr>
                <w:bCs/>
                <w:sz w:val="22"/>
              </w:rPr>
              <w:t>- Lưu VT, PC</w:t>
            </w:r>
            <w:r w:rsidR="00D44568" w:rsidRPr="00475051">
              <w:rPr>
                <w:bCs/>
                <w:sz w:val="22"/>
              </w:rPr>
              <w:t xml:space="preserve"> (</w:t>
            </w:r>
            <w:r w:rsidR="004D5A8A">
              <w:rPr>
                <w:bCs/>
                <w:sz w:val="22"/>
              </w:rPr>
              <w:t>N.Phương</w:t>
            </w:r>
            <w:r w:rsidR="00D44568" w:rsidRPr="00475051">
              <w:rPr>
                <w:bCs/>
                <w:sz w:val="22"/>
              </w:rPr>
              <w:t>)</w:t>
            </w:r>
            <w:r w:rsidR="006B5EDE" w:rsidRPr="00475051">
              <w:rPr>
                <w:bCs/>
                <w:sz w:val="22"/>
              </w:rPr>
              <w:t>.</w:t>
            </w:r>
            <w:r w:rsidRPr="00475051">
              <w:rPr>
                <w:bCs/>
                <w:sz w:val="22"/>
                <w:vertAlign w:val="subscript"/>
                <w:lang w:val="pt-BR"/>
              </w:rPr>
              <w:t>.</w:t>
            </w:r>
          </w:p>
        </w:tc>
        <w:tc>
          <w:tcPr>
            <w:tcW w:w="4768" w:type="dxa"/>
          </w:tcPr>
          <w:p w14:paraId="29672E54" w14:textId="721BA501" w:rsidR="000729D1" w:rsidRPr="00475051" w:rsidRDefault="000729D1" w:rsidP="00B059BD">
            <w:pPr>
              <w:pStyle w:val="BodyText"/>
              <w:spacing w:after="0"/>
              <w:jc w:val="center"/>
              <w:rPr>
                <w:b/>
                <w:lang w:val="pt-BR"/>
              </w:rPr>
            </w:pPr>
            <w:r w:rsidRPr="00475051">
              <w:rPr>
                <w:b/>
                <w:lang w:val="pt-BR"/>
              </w:rPr>
              <w:t>BỘ TRƯỞNG</w:t>
            </w:r>
          </w:p>
          <w:p w14:paraId="76690AA1" w14:textId="29960390" w:rsidR="000729D1" w:rsidRPr="00475051" w:rsidRDefault="000729D1" w:rsidP="00B059BD">
            <w:pPr>
              <w:spacing w:after="0"/>
              <w:jc w:val="center"/>
              <w:rPr>
                <w:b/>
                <w:lang w:val="pt-BR"/>
              </w:rPr>
            </w:pPr>
          </w:p>
          <w:p w14:paraId="36C9B295" w14:textId="77777777" w:rsidR="00DC14BB" w:rsidRPr="00B059BD" w:rsidRDefault="00DC14BB" w:rsidP="00B059BD">
            <w:pPr>
              <w:jc w:val="center"/>
              <w:rPr>
                <w:b/>
                <w:sz w:val="44"/>
                <w:szCs w:val="38"/>
                <w:lang w:val="pt-BR"/>
              </w:rPr>
            </w:pPr>
          </w:p>
          <w:p w14:paraId="72D4CDC6" w14:textId="222E0F4E" w:rsidR="000729D1" w:rsidRDefault="000729D1" w:rsidP="00B059BD">
            <w:pPr>
              <w:jc w:val="center"/>
              <w:rPr>
                <w:b/>
                <w:sz w:val="24"/>
                <w:lang w:val="vi-VN"/>
              </w:rPr>
            </w:pPr>
          </w:p>
          <w:p w14:paraId="68E7285A" w14:textId="34A7A89D" w:rsidR="000729D1" w:rsidRPr="00EC72E8" w:rsidRDefault="00B059BD" w:rsidP="002F7C0A">
            <w:pPr>
              <w:jc w:val="center"/>
              <w:rPr>
                <w:b/>
                <w:lang w:val="pt-BR"/>
              </w:rPr>
            </w:pPr>
            <w:r w:rsidRPr="00B059BD">
              <w:rPr>
                <w:b/>
                <w:szCs w:val="28"/>
                <w:lang w:val="vi-VN"/>
              </w:rPr>
              <w:t>Nguyễn Văn Thắ</w:t>
            </w:r>
            <w:r w:rsidR="002F7C0A">
              <w:rPr>
                <w:b/>
                <w:lang w:val="pt-BR"/>
              </w:rPr>
              <w:t>ng</w:t>
            </w:r>
          </w:p>
        </w:tc>
      </w:tr>
    </w:tbl>
    <w:p w14:paraId="3DF2579C" w14:textId="77777777" w:rsidR="006F06F1" w:rsidRPr="00B059BD" w:rsidRDefault="006F06F1" w:rsidP="0011067E">
      <w:pPr>
        <w:tabs>
          <w:tab w:val="left" w:pos="6501"/>
        </w:tabs>
        <w:rPr>
          <w:lang w:val="vi-VN"/>
        </w:rPr>
      </w:pPr>
    </w:p>
    <w:sectPr w:rsidR="006F06F1" w:rsidRPr="00B059BD" w:rsidSect="00702933">
      <w:headerReference w:type="default" r:id="rId8"/>
      <w:footerReference w:type="default" r:id="rId9"/>
      <w:pgSz w:w="11907" w:h="16839" w:code="9"/>
      <w:pgMar w:top="1134" w:right="1134" w:bottom="993"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D3AB" w14:textId="77777777" w:rsidR="00AA7882" w:rsidRDefault="00AA7882" w:rsidP="00A72597">
      <w:pPr>
        <w:spacing w:after="0" w:line="240" w:lineRule="auto"/>
      </w:pPr>
      <w:r>
        <w:separator/>
      </w:r>
    </w:p>
  </w:endnote>
  <w:endnote w:type="continuationSeparator" w:id="0">
    <w:p w14:paraId="57A9350F" w14:textId="77777777" w:rsidR="00AA7882" w:rsidRDefault="00AA7882" w:rsidP="00A7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0EAB" w14:textId="77777777" w:rsidR="0014512B" w:rsidRDefault="0014512B">
    <w:pPr>
      <w:pStyle w:val="Footer"/>
      <w:jc w:val="right"/>
    </w:pPr>
  </w:p>
  <w:p w14:paraId="4880773C" w14:textId="77777777" w:rsidR="0014512B" w:rsidRDefault="0014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21424" w14:textId="77777777" w:rsidR="00AA7882" w:rsidRDefault="00AA7882" w:rsidP="00A72597">
      <w:pPr>
        <w:spacing w:after="0" w:line="240" w:lineRule="auto"/>
      </w:pPr>
      <w:r>
        <w:separator/>
      </w:r>
    </w:p>
  </w:footnote>
  <w:footnote w:type="continuationSeparator" w:id="0">
    <w:p w14:paraId="731B4C5A" w14:textId="77777777" w:rsidR="00AA7882" w:rsidRDefault="00AA7882" w:rsidP="00A72597">
      <w:pPr>
        <w:spacing w:after="0" w:line="240" w:lineRule="auto"/>
      </w:pPr>
      <w:r>
        <w:continuationSeparator/>
      </w:r>
    </w:p>
  </w:footnote>
  <w:footnote w:id="1">
    <w:p w14:paraId="03F19C7C" w14:textId="77777777" w:rsidR="00AD5B5A" w:rsidRPr="00F431D7" w:rsidRDefault="00AD5B5A" w:rsidP="00AD5B5A">
      <w:pPr>
        <w:pStyle w:val="FootnoteText"/>
        <w:jc w:val="both"/>
        <w:rPr>
          <w:spacing w:val="-6"/>
        </w:rPr>
      </w:pPr>
      <w:r w:rsidRPr="00A4019B">
        <w:rPr>
          <w:rStyle w:val="FootnoteReference"/>
          <w:spacing w:val="-6"/>
        </w:rPr>
        <w:footnoteRef/>
      </w:r>
      <w:r w:rsidRPr="00F431D7">
        <w:rPr>
          <w:spacing w:val="-6"/>
        </w:rPr>
        <w:t xml:space="preserve"> Kết luận số 126-KL/TW ngày 14/02/2025, Kết luận số 127-KL/TW ngày 28/02/2025</w:t>
      </w:r>
      <w:r>
        <w:rPr>
          <w:spacing w:val="-6"/>
        </w:rPr>
        <w:t>,</w:t>
      </w:r>
      <w:r w:rsidRPr="00F431D7">
        <w:rPr>
          <w:spacing w:val="-6"/>
        </w:rPr>
        <w:t xml:space="preserve"> Kết luận số 130-KL/TW ngày 14/3/2025 và Kết luận số 137-KL/TW ngày 28/3/2025 của Bộ Chính trị, Ban Bí thư.</w:t>
      </w:r>
    </w:p>
  </w:footnote>
  <w:footnote w:id="2">
    <w:p w14:paraId="14FC0EC6" w14:textId="03E750FA" w:rsidR="004C7450" w:rsidRPr="00D8417C" w:rsidRDefault="004C7450" w:rsidP="00D8417C">
      <w:pPr>
        <w:pStyle w:val="FootnoteText"/>
        <w:jc w:val="both"/>
        <w:rPr>
          <w:sz w:val="22"/>
          <w:szCs w:val="22"/>
        </w:rPr>
      </w:pPr>
      <w:r>
        <w:rPr>
          <w:rStyle w:val="FootnoteReference"/>
        </w:rPr>
        <w:footnoteRef/>
      </w:r>
      <w:r>
        <w:t xml:space="preserve"> </w:t>
      </w:r>
      <w:r w:rsidRPr="0075787E">
        <w:rPr>
          <w:spacing w:val="-2"/>
          <w:sz w:val="22"/>
          <w:szCs w:val="22"/>
        </w:rPr>
        <w:t>như lược bỏ đầu mục hồ sơ liên quan đến giải trình về công nghệ sử dụng trong dự án đầu tư đối với dự án thuộc diện thẩm định, lấy ý kiến về công nghệ theo quy định của pháp luật về chuyển giao công nghệ; lược bỏ một số tài liệu, giấy tờ giải trình đề xuất hình thức lựa chọn nhà đầu tư như Bản Bản sao Danh mục dự án thu hồi đất đã được Hội đồng nhân dân cấp tỉnh thông qua; giấy tờ chứng minh đất đã được giải phóng mặt bằng (nếu có), bản sao</w:t>
      </w:r>
      <w:r w:rsidRPr="0075787E">
        <w:rPr>
          <w:spacing w:val="-2"/>
          <w:sz w:val="22"/>
          <w:szCs w:val="22"/>
          <w:lang w:val="sv-SE"/>
        </w:rPr>
        <w:t xml:space="preserve"> </w:t>
      </w:r>
      <w:r w:rsidRPr="0075787E">
        <w:rPr>
          <w:spacing w:val="-2"/>
          <w:sz w:val="22"/>
          <w:szCs w:val="22"/>
        </w:rPr>
        <w:t>Danh mục dự án thu hồi đất đã được Hội đồng nhân dân cấp tỉnh thông qua; giấy tờ chứng</w:t>
      </w:r>
      <w:r w:rsidRPr="0075787E">
        <w:rPr>
          <w:spacing w:val="-2"/>
          <w:sz w:val="22"/>
          <w:szCs w:val="22"/>
          <w:lang w:val="sv-SE"/>
        </w:rPr>
        <w:t xml:space="preserve"> minh đất chưa được giải phóng mặt bằng (nếu có),...)</w:t>
      </w:r>
      <w:r>
        <w:rPr>
          <w:spacing w:val="-2"/>
          <w:sz w:val="22"/>
          <w:szCs w:val="22"/>
          <w:lang w:val="sv-SE"/>
        </w:rPr>
        <w:t>.</w:t>
      </w:r>
    </w:p>
  </w:footnote>
  <w:footnote w:id="3">
    <w:p w14:paraId="5095AFA9" w14:textId="0A90FFF1" w:rsidR="004C7450" w:rsidRDefault="004C7450">
      <w:pPr>
        <w:pStyle w:val="FootnoteText"/>
      </w:pPr>
      <w:r>
        <w:rPr>
          <w:rStyle w:val="FootnoteReference"/>
        </w:rPr>
        <w:footnoteRef/>
      </w:r>
      <w:r>
        <w:t xml:space="preserve"> Từ 04 bộ xuống còn 01 bộ hồ sơ.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507012"/>
      <w:docPartObj>
        <w:docPartGallery w:val="Page Numbers (Top of Page)"/>
        <w:docPartUnique/>
      </w:docPartObj>
    </w:sdtPr>
    <w:sdtEndPr>
      <w:rPr>
        <w:noProof/>
      </w:rPr>
    </w:sdtEndPr>
    <w:sdtContent>
      <w:p w14:paraId="1917CB09" w14:textId="564DDD00" w:rsidR="0014512B" w:rsidRDefault="0014512B">
        <w:pPr>
          <w:pStyle w:val="Header"/>
          <w:jc w:val="center"/>
        </w:pPr>
        <w:r>
          <w:fldChar w:fldCharType="begin"/>
        </w:r>
        <w:r>
          <w:instrText xml:space="preserve"> PAGE   \* MERGEFORMAT </w:instrText>
        </w:r>
        <w:r>
          <w:fldChar w:fldCharType="separate"/>
        </w:r>
        <w:r w:rsidR="00AF6A35">
          <w:rPr>
            <w:noProof/>
          </w:rPr>
          <w:t>8</w:t>
        </w:r>
        <w:r>
          <w:rPr>
            <w:noProof/>
          </w:rPr>
          <w:fldChar w:fldCharType="end"/>
        </w:r>
      </w:p>
    </w:sdtContent>
  </w:sdt>
  <w:p w14:paraId="40D4C920" w14:textId="77777777" w:rsidR="0014512B" w:rsidRDefault="0014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1765"/>
    <w:multiLevelType w:val="multilevel"/>
    <w:tmpl w:val="D79AB0F8"/>
    <w:lvl w:ilvl="0">
      <w:start w:val="1"/>
      <w:numFmt w:val="decimal"/>
      <w:suff w:val="space"/>
      <w:lvlText w:val="%1."/>
      <w:lvlJc w:val="left"/>
      <w:pPr>
        <w:ind w:left="0" w:firstLine="864"/>
      </w:pPr>
      <w:rPr>
        <w:rFonts w:hint="default"/>
        <w:b/>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076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D9"/>
    <w:rsid w:val="00002013"/>
    <w:rsid w:val="00002780"/>
    <w:rsid w:val="00006E40"/>
    <w:rsid w:val="00007467"/>
    <w:rsid w:val="00007F29"/>
    <w:rsid w:val="00011E9E"/>
    <w:rsid w:val="000132AD"/>
    <w:rsid w:val="0001488A"/>
    <w:rsid w:val="00017D5C"/>
    <w:rsid w:val="000219E3"/>
    <w:rsid w:val="00023B8B"/>
    <w:rsid w:val="00025231"/>
    <w:rsid w:val="00030A1F"/>
    <w:rsid w:val="0003139A"/>
    <w:rsid w:val="0003168B"/>
    <w:rsid w:val="00032459"/>
    <w:rsid w:val="00032731"/>
    <w:rsid w:val="00034E4F"/>
    <w:rsid w:val="00035D3D"/>
    <w:rsid w:val="00037E87"/>
    <w:rsid w:val="00037F48"/>
    <w:rsid w:val="00040B4A"/>
    <w:rsid w:val="00041040"/>
    <w:rsid w:val="00042731"/>
    <w:rsid w:val="00044F58"/>
    <w:rsid w:val="00045118"/>
    <w:rsid w:val="00045A89"/>
    <w:rsid w:val="0004783E"/>
    <w:rsid w:val="00050555"/>
    <w:rsid w:val="00050AC1"/>
    <w:rsid w:val="00051676"/>
    <w:rsid w:val="00051F9F"/>
    <w:rsid w:val="0005450A"/>
    <w:rsid w:val="00055B9E"/>
    <w:rsid w:val="00055C74"/>
    <w:rsid w:val="000573A7"/>
    <w:rsid w:val="000638BB"/>
    <w:rsid w:val="00065E7E"/>
    <w:rsid w:val="00066D30"/>
    <w:rsid w:val="000729D1"/>
    <w:rsid w:val="000734A3"/>
    <w:rsid w:val="00075133"/>
    <w:rsid w:val="000751BA"/>
    <w:rsid w:val="0007621E"/>
    <w:rsid w:val="00080C15"/>
    <w:rsid w:val="00081042"/>
    <w:rsid w:val="00082296"/>
    <w:rsid w:val="00082710"/>
    <w:rsid w:val="00084005"/>
    <w:rsid w:val="000841D6"/>
    <w:rsid w:val="000848A3"/>
    <w:rsid w:val="00087360"/>
    <w:rsid w:val="000907D3"/>
    <w:rsid w:val="00090ABA"/>
    <w:rsid w:val="0009281A"/>
    <w:rsid w:val="00092F4A"/>
    <w:rsid w:val="000938BF"/>
    <w:rsid w:val="00094474"/>
    <w:rsid w:val="00095C0D"/>
    <w:rsid w:val="00095E67"/>
    <w:rsid w:val="00096167"/>
    <w:rsid w:val="000A09F5"/>
    <w:rsid w:val="000A0C44"/>
    <w:rsid w:val="000A16AD"/>
    <w:rsid w:val="000A1F2D"/>
    <w:rsid w:val="000A340E"/>
    <w:rsid w:val="000A48A0"/>
    <w:rsid w:val="000A6060"/>
    <w:rsid w:val="000A63FE"/>
    <w:rsid w:val="000A71A2"/>
    <w:rsid w:val="000B0EA9"/>
    <w:rsid w:val="000B16B9"/>
    <w:rsid w:val="000B2BB2"/>
    <w:rsid w:val="000B38CE"/>
    <w:rsid w:val="000B3929"/>
    <w:rsid w:val="000B3B0A"/>
    <w:rsid w:val="000B3F71"/>
    <w:rsid w:val="000B5D9E"/>
    <w:rsid w:val="000B5E68"/>
    <w:rsid w:val="000C007A"/>
    <w:rsid w:val="000C0119"/>
    <w:rsid w:val="000C0D80"/>
    <w:rsid w:val="000C3308"/>
    <w:rsid w:val="000C5E6F"/>
    <w:rsid w:val="000C66A8"/>
    <w:rsid w:val="000C7FFB"/>
    <w:rsid w:val="000D7CB1"/>
    <w:rsid w:val="000D7D0C"/>
    <w:rsid w:val="000D7D19"/>
    <w:rsid w:val="000E036C"/>
    <w:rsid w:val="000E0CA7"/>
    <w:rsid w:val="000E15C3"/>
    <w:rsid w:val="000E2021"/>
    <w:rsid w:val="000E2871"/>
    <w:rsid w:val="000E4C10"/>
    <w:rsid w:val="000E5616"/>
    <w:rsid w:val="000E60F7"/>
    <w:rsid w:val="000E6A3B"/>
    <w:rsid w:val="000E730C"/>
    <w:rsid w:val="000E7612"/>
    <w:rsid w:val="000E79EA"/>
    <w:rsid w:val="000F09DB"/>
    <w:rsid w:val="000F1DEB"/>
    <w:rsid w:val="000F2901"/>
    <w:rsid w:val="000F3798"/>
    <w:rsid w:val="000F4E94"/>
    <w:rsid w:val="000F6573"/>
    <w:rsid w:val="000F67A4"/>
    <w:rsid w:val="000F6C6A"/>
    <w:rsid w:val="000F784F"/>
    <w:rsid w:val="000F7F55"/>
    <w:rsid w:val="00102DA7"/>
    <w:rsid w:val="00103EEB"/>
    <w:rsid w:val="00105B8D"/>
    <w:rsid w:val="00107117"/>
    <w:rsid w:val="0011067E"/>
    <w:rsid w:val="00111D6E"/>
    <w:rsid w:val="00112379"/>
    <w:rsid w:val="00113293"/>
    <w:rsid w:val="00114166"/>
    <w:rsid w:val="00115A5F"/>
    <w:rsid w:val="00116417"/>
    <w:rsid w:val="0012059C"/>
    <w:rsid w:val="00125BB4"/>
    <w:rsid w:val="001267C7"/>
    <w:rsid w:val="0013010F"/>
    <w:rsid w:val="0013086D"/>
    <w:rsid w:val="00131596"/>
    <w:rsid w:val="001320C0"/>
    <w:rsid w:val="00133622"/>
    <w:rsid w:val="00133E0C"/>
    <w:rsid w:val="00136E2A"/>
    <w:rsid w:val="00137377"/>
    <w:rsid w:val="00137E96"/>
    <w:rsid w:val="00141BF1"/>
    <w:rsid w:val="0014312B"/>
    <w:rsid w:val="00143B39"/>
    <w:rsid w:val="0014492A"/>
    <w:rsid w:val="0014512B"/>
    <w:rsid w:val="00146E00"/>
    <w:rsid w:val="00146FBB"/>
    <w:rsid w:val="00151867"/>
    <w:rsid w:val="00152BF9"/>
    <w:rsid w:val="001533D8"/>
    <w:rsid w:val="001560B5"/>
    <w:rsid w:val="0015634F"/>
    <w:rsid w:val="00161806"/>
    <w:rsid w:val="001642DC"/>
    <w:rsid w:val="0016436F"/>
    <w:rsid w:val="001643A0"/>
    <w:rsid w:val="0017069A"/>
    <w:rsid w:val="001712C6"/>
    <w:rsid w:val="001767B3"/>
    <w:rsid w:val="00176944"/>
    <w:rsid w:val="001775FC"/>
    <w:rsid w:val="00177B57"/>
    <w:rsid w:val="00184A53"/>
    <w:rsid w:val="00184FF6"/>
    <w:rsid w:val="00186682"/>
    <w:rsid w:val="00186B00"/>
    <w:rsid w:val="00187051"/>
    <w:rsid w:val="0018797E"/>
    <w:rsid w:val="00192804"/>
    <w:rsid w:val="00193F3A"/>
    <w:rsid w:val="00194D13"/>
    <w:rsid w:val="00194FB8"/>
    <w:rsid w:val="001A165C"/>
    <w:rsid w:val="001A2510"/>
    <w:rsid w:val="001A2866"/>
    <w:rsid w:val="001A56DC"/>
    <w:rsid w:val="001A5C9A"/>
    <w:rsid w:val="001B0C60"/>
    <w:rsid w:val="001B0EAA"/>
    <w:rsid w:val="001B1311"/>
    <w:rsid w:val="001B276A"/>
    <w:rsid w:val="001B4EF7"/>
    <w:rsid w:val="001B5866"/>
    <w:rsid w:val="001B6D1B"/>
    <w:rsid w:val="001B7289"/>
    <w:rsid w:val="001B7F7A"/>
    <w:rsid w:val="001C05C3"/>
    <w:rsid w:val="001C6525"/>
    <w:rsid w:val="001C6569"/>
    <w:rsid w:val="001C694F"/>
    <w:rsid w:val="001C695B"/>
    <w:rsid w:val="001C6976"/>
    <w:rsid w:val="001C76BF"/>
    <w:rsid w:val="001C789D"/>
    <w:rsid w:val="001C7ECE"/>
    <w:rsid w:val="001D15F6"/>
    <w:rsid w:val="001D1836"/>
    <w:rsid w:val="001D1D22"/>
    <w:rsid w:val="001D3CE4"/>
    <w:rsid w:val="001D3ED4"/>
    <w:rsid w:val="001D439B"/>
    <w:rsid w:val="001D5006"/>
    <w:rsid w:val="001D5B73"/>
    <w:rsid w:val="001D6250"/>
    <w:rsid w:val="001D7DB9"/>
    <w:rsid w:val="001E04B9"/>
    <w:rsid w:val="001E0B03"/>
    <w:rsid w:val="001E1F93"/>
    <w:rsid w:val="001E3358"/>
    <w:rsid w:val="001E3FC2"/>
    <w:rsid w:val="001E41E0"/>
    <w:rsid w:val="001E5DF8"/>
    <w:rsid w:val="001E602C"/>
    <w:rsid w:val="001E6B4F"/>
    <w:rsid w:val="001E780C"/>
    <w:rsid w:val="001F0017"/>
    <w:rsid w:val="001F076F"/>
    <w:rsid w:val="001F1B27"/>
    <w:rsid w:val="001F290F"/>
    <w:rsid w:val="001F2D9B"/>
    <w:rsid w:val="001F7D3D"/>
    <w:rsid w:val="00201228"/>
    <w:rsid w:val="00204EAB"/>
    <w:rsid w:val="00205DE4"/>
    <w:rsid w:val="00206621"/>
    <w:rsid w:val="00207E9B"/>
    <w:rsid w:val="00210D55"/>
    <w:rsid w:val="002137EA"/>
    <w:rsid w:val="00214AF5"/>
    <w:rsid w:val="00215438"/>
    <w:rsid w:val="00216FC4"/>
    <w:rsid w:val="00217ADA"/>
    <w:rsid w:val="002225BB"/>
    <w:rsid w:val="00222F27"/>
    <w:rsid w:val="00223040"/>
    <w:rsid w:val="00223742"/>
    <w:rsid w:val="0022391E"/>
    <w:rsid w:val="002248FB"/>
    <w:rsid w:val="0022521C"/>
    <w:rsid w:val="00226834"/>
    <w:rsid w:val="002278CF"/>
    <w:rsid w:val="00231515"/>
    <w:rsid w:val="00232AC4"/>
    <w:rsid w:val="00232EBF"/>
    <w:rsid w:val="00232F15"/>
    <w:rsid w:val="002333B2"/>
    <w:rsid w:val="0023365D"/>
    <w:rsid w:val="00234364"/>
    <w:rsid w:val="002343FB"/>
    <w:rsid w:val="002357D2"/>
    <w:rsid w:val="00235C26"/>
    <w:rsid w:val="00236B67"/>
    <w:rsid w:val="00240A1B"/>
    <w:rsid w:val="00241258"/>
    <w:rsid w:val="00242EDD"/>
    <w:rsid w:val="00243122"/>
    <w:rsid w:val="00245E08"/>
    <w:rsid w:val="0024732D"/>
    <w:rsid w:val="00250F03"/>
    <w:rsid w:val="00252142"/>
    <w:rsid w:val="00252FB0"/>
    <w:rsid w:val="0025360B"/>
    <w:rsid w:val="002541D8"/>
    <w:rsid w:val="002543BE"/>
    <w:rsid w:val="00257C9C"/>
    <w:rsid w:val="00260047"/>
    <w:rsid w:val="00261575"/>
    <w:rsid w:val="00261C78"/>
    <w:rsid w:val="002626A5"/>
    <w:rsid w:val="00266F23"/>
    <w:rsid w:val="00267296"/>
    <w:rsid w:val="002672E7"/>
    <w:rsid w:val="002700FC"/>
    <w:rsid w:val="002709FC"/>
    <w:rsid w:val="00271080"/>
    <w:rsid w:val="002711D2"/>
    <w:rsid w:val="00272CAD"/>
    <w:rsid w:val="00272E0B"/>
    <w:rsid w:val="00273260"/>
    <w:rsid w:val="00273DDE"/>
    <w:rsid w:val="00274154"/>
    <w:rsid w:val="002746CB"/>
    <w:rsid w:val="002751B4"/>
    <w:rsid w:val="002758C5"/>
    <w:rsid w:val="002800AD"/>
    <w:rsid w:val="002800D2"/>
    <w:rsid w:val="0028045E"/>
    <w:rsid w:val="002809C0"/>
    <w:rsid w:val="002819B9"/>
    <w:rsid w:val="002824DE"/>
    <w:rsid w:val="002830D3"/>
    <w:rsid w:val="002846E0"/>
    <w:rsid w:val="00285317"/>
    <w:rsid w:val="0028554F"/>
    <w:rsid w:val="00290AA2"/>
    <w:rsid w:val="00290AED"/>
    <w:rsid w:val="00290D66"/>
    <w:rsid w:val="00290EBA"/>
    <w:rsid w:val="00291D1B"/>
    <w:rsid w:val="00293867"/>
    <w:rsid w:val="00293AE9"/>
    <w:rsid w:val="00294575"/>
    <w:rsid w:val="002954AC"/>
    <w:rsid w:val="00297550"/>
    <w:rsid w:val="00297783"/>
    <w:rsid w:val="002979B0"/>
    <w:rsid w:val="002A0106"/>
    <w:rsid w:val="002A39DD"/>
    <w:rsid w:val="002A44FA"/>
    <w:rsid w:val="002A473C"/>
    <w:rsid w:val="002A6A93"/>
    <w:rsid w:val="002A6BFB"/>
    <w:rsid w:val="002A7E5A"/>
    <w:rsid w:val="002B017E"/>
    <w:rsid w:val="002B15C7"/>
    <w:rsid w:val="002B5404"/>
    <w:rsid w:val="002B5FD7"/>
    <w:rsid w:val="002B6886"/>
    <w:rsid w:val="002B6DA0"/>
    <w:rsid w:val="002B6F1F"/>
    <w:rsid w:val="002B7252"/>
    <w:rsid w:val="002C23AF"/>
    <w:rsid w:val="002C4150"/>
    <w:rsid w:val="002C42D5"/>
    <w:rsid w:val="002C47CF"/>
    <w:rsid w:val="002C535C"/>
    <w:rsid w:val="002C5E7B"/>
    <w:rsid w:val="002C708F"/>
    <w:rsid w:val="002D0520"/>
    <w:rsid w:val="002D2940"/>
    <w:rsid w:val="002D2EBE"/>
    <w:rsid w:val="002D5B97"/>
    <w:rsid w:val="002D6F7B"/>
    <w:rsid w:val="002D7781"/>
    <w:rsid w:val="002E2199"/>
    <w:rsid w:val="002E31A3"/>
    <w:rsid w:val="002E42C6"/>
    <w:rsid w:val="002E4AA7"/>
    <w:rsid w:val="002E614C"/>
    <w:rsid w:val="002F1174"/>
    <w:rsid w:val="002F2546"/>
    <w:rsid w:val="002F28CE"/>
    <w:rsid w:val="002F2D1F"/>
    <w:rsid w:val="002F42B5"/>
    <w:rsid w:val="002F4C93"/>
    <w:rsid w:val="002F4D07"/>
    <w:rsid w:val="002F5472"/>
    <w:rsid w:val="002F5715"/>
    <w:rsid w:val="002F59E5"/>
    <w:rsid w:val="002F5E33"/>
    <w:rsid w:val="002F6B1E"/>
    <w:rsid w:val="002F7C0A"/>
    <w:rsid w:val="0030386C"/>
    <w:rsid w:val="00307082"/>
    <w:rsid w:val="0031056C"/>
    <w:rsid w:val="00310A3F"/>
    <w:rsid w:val="003117ED"/>
    <w:rsid w:val="00312151"/>
    <w:rsid w:val="003137A7"/>
    <w:rsid w:val="00313F10"/>
    <w:rsid w:val="00314905"/>
    <w:rsid w:val="003152C6"/>
    <w:rsid w:val="0031535E"/>
    <w:rsid w:val="00315F11"/>
    <w:rsid w:val="0032049C"/>
    <w:rsid w:val="003217A2"/>
    <w:rsid w:val="00321FAD"/>
    <w:rsid w:val="00322B62"/>
    <w:rsid w:val="0032401B"/>
    <w:rsid w:val="00324399"/>
    <w:rsid w:val="00324DB0"/>
    <w:rsid w:val="003255F2"/>
    <w:rsid w:val="00326B95"/>
    <w:rsid w:val="00327237"/>
    <w:rsid w:val="00327912"/>
    <w:rsid w:val="00333FEC"/>
    <w:rsid w:val="0033482B"/>
    <w:rsid w:val="003350E7"/>
    <w:rsid w:val="003409DD"/>
    <w:rsid w:val="00340E99"/>
    <w:rsid w:val="0034214C"/>
    <w:rsid w:val="0034244B"/>
    <w:rsid w:val="00343E8A"/>
    <w:rsid w:val="00344E1A"/>
    <w:rsid w:val="00347846"/>
    <w:rsid w:val="00350ADF"/>
    <w:rsid w:val="00350E99"/>
    <w:rsid w:val="00353474"/>
    <w:rsid w:val="00355C79"/>
    <w:rsid w:val="00356170"/>
    <w:rsid w:val="0036023B"/>
    <w:rsid w:val="00360580"/>
    <w:rsid w:val="00360E44"/>
    <w:rsid w:val="003617BD"/>
    <w:rsid w:val="00362A20"/>
    <w:rsid w:val="00363AE1"/>
    <w:rsid w:val="00363CE0"/>
    <w:rsid w:val="00364CC4"/>
    <w:rsid w:val="00366E43"/>
    <w:rsid w:val="00367192"/>
    <w:rsid w:val="00371370"/>
    <w:rsid w:val="00372105"/>
    <w:rsid w:val="00375839"/>
    <w:rsid w:val="00376DE4"/>
    <w:rsid w:val="00377BCC"/>
    <w:rsid w:val="00382EE4"/>
    <w:rsid w:val="00384811"/>
    <w:rsid w:val="003856E9"/>
    <w:rsid w:val="00385A12"/>
    <w:rsid w:val="00385B32"/>
    <w:rsid w:val="003866A5"/>
    <w:rsid w:val="00390202"/>
    <w:rsid w:val="003906E1"/>
    <w:rsid w:val="00390D00"/>
    <w:rsid w:val="00391DED"/>
    <w:rsid w:val="003946C0"/>
    <w:rsid w:val="00394FDE"/>
    <w:rsid w:val="00395243"/>
    <w:rsid w:val="003960DE"/>
    <w:rsid w:val="00396835"/>
    <w:rsid w:val="003A0B66"/>
    <w:rsid w:val="003A1DF6"/>
    <w:rsid w:val="003A36B0"/>
    <w:rsid w:val="003A4A40"/>
    <w:rsid w:val="003A4B0C"/>
    <w:rsid w:val="003A59D1"/>
    <w:rsid w:val="003A60A8"/>
    <w:rsid w:val="003A6303"/>
    <w:rsid w:val="003B0AD7"/>
    <w:rsid w:val="003B0B8E"/>
    <w:rsid w:val="003B0E77"/>
    <w:rsid w:val="003B46CF"/>
    <w:rsid w:val="003B4F67"/>
    <w:rsid w:val="003B5846"/>
    <w:rsid w:val="003B5B3A"/>
    <w:rsid w:val="003C0EE2"/>
    <w:rsid w:val="003C1621"/>
    <w:rsid w:val="003C1971"/>
    <w:rsid w:val="003C19FC"/>
    <w:rsid w:val="003C1AC0"/>
    <w:rsid w:val="003C2D80"/>
    <w:rsid w:val="003C3356"/>
    <w:rsid w:val="003C454E"/>
    <w:rsid w:val="003C5559"/>
    <w:rsid w:val="003D0A4F"/>
    <w:rsid w:val="003D13B7"/>
    <w:rsid w:val="003D19DF"/>
    <w:rsid w:val="003D4AB3"/>
    <w:rsid w:val="003D7F48"/>
    <w:rsid w:val="003E107E"/>
    <w:rsid w:val="003E14CC"/>
    <w:rsid w:val="003E304B"/>
    <w:rsid w:val="003E325E"/>
    <w:rsid w:val="003E4092"/>
    <w:rsid w:val="003E63CE"/>
    <w:rsid w:val="003E72B2"/>
    <w:rsid w:val="003E7E0D"/>
    <w:rsid w:val="003F1B56"/>
    <w:rsid w:val="003F27D6"/>
    <w:rsid w:val="003F395C"/>
    <w:rsid w:val="003F5922"/>
    <w:rsid w:val="003F614E"/>
    <w:rsid w:val="003F6894"/>
    <w:rsid w:val="003F6F29"/>
    <w:rsid w:val="003F7090"/>
    <w:rsid w:val="003F76EA"/>
    <w:rsid w:val="004005C8"/>
    <w:rsid w:val="00400E1B"/>
    <w:rsid w:val="00400F06"/>
    <w:rsid w:val="00401FF1"/>
    <w:rsid w:val="004025CE"/>
    <w:rsid w:val="0040331C"/>
    <w:rsid w:val="00404029"/>
    <w:rsid w:val="00405042"/>
    <w:rsid w:val="004052E4"/>
    <w:rsid w:val="00406054"/>
    <w:rsid w:val="00406D74"/>
    <w:rsid w:val="00406FFA"/>
    <w:rsid w:val="004078C6"/>
    <w:rsid w:val="00410C17"/>
    <w:rsid w:val="00410C63"/>
    <w:rsid w:val="004125C9"/>
    <w:rsid w:val="004138BD"/>
    <w:rsid w:val="00420B05"/>
    <w:rsid w:val="00420D0F"/>
    <w:rsid w:val="00420FF7"/>
    <w:rsid w:val="004218F7"/>
    <w:rsid w:val="00423473"/>
    <w:rsid w:val="004243B0"/>
    <w:rsid w:val="00424820"/>
    <w:rsid w:val="00424995"/>
    <w:rsid w:val="00425C26"/>
    <w:rsid w:val="00426015"/>
    <w:rsid w:val="0042693A"/>
    <w:rsid w:val="004270B8"/>
    <w:rsid w:val="00430726"/>
    <w:rsid w:val="004307A3"/>
    <w:rsid w:val="0043111C"/>
    <w:rsid w:val="00433891"/>
    <w:rsid w:val="004351BD"/>
    <w:rsid w:val="00437705"/>
    <w:rsid w:val="00437D0E"/>
    <w:rsid w:val="00445AEC"/>
    <w:rsid w:val="00446D36"/>
    <w:rsid w:val="00447A18"/>
    <w:rsid w:val="004509F5"/>
    <w:rsid w:val="00452F98"/>
    <w:rsid w:val="0046168D"/>
    <w:rsid w:val="0046243D"/>
    <w:rsid w:val="00463470"/>
    <w:rsid w:val="004635B1"/>
    <w:rsid w:val="00463A05"/>
    <w:rsid w:val="00467FD1"/>
    <w:rsid w:val="004707CA"/>
    <w:rsid w:val="00472247"/>
    <w:rsid w:val="00472A41"/>
    <w:rsid w:val="00472AF8"/>
    <w:rsid w:val="004734D1"/>
    <w:rsid w:val="00474642"/>
    <w:rsid w:val="00474F64"/>
    <w:rsid w:val="00475012"/>
    <w:rsid w:val="00475051"/>
    <w:rsid w:val="00475196"/>
    <w:rsid w:val="004751B8"/>
    <w:rsid w:val="00476511"/>
    <w:rsid w:val="00477851"/>
    <w:rsid w:val="004802FF"/>
    <w:rsid w:val="00481194"/>
    <w:rsid w:val="00482C01"/>
    <w:rsid w:val="004845A0"/>
    <w:rsid w:val="00484636"/>
    <w:rsid w:val="00485234"/>
    <w:rsid w:val="004859B4"/>
    <w:rsid w:val="004860F7"/>
    <w:rsid w:val="004869E5"/>
    <w:rsid w:val="00487D81"/>
    <w:rsid w:val="004901FA"/>
    <w:rsid w:val="00490538"/>
    <w:rsid w:val="00491409"/>
    <w:rsid w:val="004931B9"/>
    <w:rsid w:val="00494D91"/>
    <w:rsid w:val="0049531F"/>
    <w:rsid w:val="00496385"/>
    <w:rsid w:val="004A05C8"/>
    <w:rsid w:val="004A0A82"/>
    <w:rsid w:val="004A2265"/>
    <w:rsid w:val="004A2BD6"/>
    <w:rsid w:val="004A3374"/>
    <w:rsid w:val="004A37F0"/>
    <w:rsid w:val="004A55EA"/>
    <w:rsid w:val="004A6907"/>
    <w:rsid w:val="004A6E3D"/>
    <w:rsid w:val="004A7778"/>
    <w:rsid w:val="004A7A68"/>
    <w:rsid w:val="004B020A"/>
    <w:rsid w:val="004B143C"/>
    <w:rsid w:val="004B2050"/>
    <w:rsid w:val="004B2138"/>
    <w:rsid w:val="004B3195"/>
    <w:rsid w:val="004B3640"/>
    <w:rsid w:val="004B7E1F"/>
    <w:rsid w:val="004C0F8B"/>
    <w:rsid w:val="004C2708"/>
    <w:rsid w:val="004C2AC6"/>
    <w:rsid w:val="004C2C65"/>
    <w:rsid w:val="004C71EE"/>
    <w:rsid w:val="004C7450"/>
    <w:rsid w:val="004D0818"/>
    <w:rsid w:val="004D3838"/>
    <w:rsid w:val="004D5A8A"/>
    <w:rsid w:val="004D6017"/>
    <w:rsid w:val="004D67DD"/>
    <w:rsid w:val="004E00F6"/>
    <w:rsid w:val="004E120F"/>
    <w:rsid w:val="004E4197"/>
    <w:rsid w:val="004E494E"/>
    <w:rsid w:val="004E6127"/>
    <w:rsid w:val="004E7491"/>
    <w:rsid w:val="004E793D"/>
    <w:rsid w:val="004F0001"/>
    <w:rsid w:val="004F060C"/>
    <w:rsid w:val="004F1E20"/>
    <w:rsid w:val="004F2CB3"/>
    <w:rsid w:val="004F36D2"/>
    <w:rsid w:val="004F494C"/>
    <w:rsid w:val="004F506F"/>
    <w:rsid w:val="004F5B46"/>
    <w:rsid w:val="004F60D5"/>
    <w:rsid w:val="004F6A7D"/>
    <w:rsid w:val="004F77CF"/>
    <w:rsid w:val="00500B34"/>
    <w:rsid w:val="00501270"/>
    <w:rsid w:val="00504719"/>
    <w:rsid w:val="00505889"/>
    <w:rsid w:val="0050655F"/>
    <w:rsid w:val="005101BB"/>
    <w:rsid w:val="0051473B"/>
    <w:rsid w:val="00516AB2"/>
    <w:rsid w:val="00517B05"/>
    <w:rsid w:val="0052104A"/>
    <w:rsid w:val="00521ACD"/>
    <w:rsid w:val="00523E6C"/>
    <w:rsid w:val="00524C7B"/>
    <w:rsid w:val="00524F65"/>
    <w:rsid w:val="00525173"/>
    <w:rsid w:val="005252F7"/>
    <w:rsid w:val="005256D1"/>
    <w:rsid w:val="00526153"/>
    <w:rsid w:val="00526409"/>
    <w:rsid w:val="0052654E"/>
    <w:rsid w:val="00526F44"/>
    <w:rsid w:val="0053099D"/>
    <w:rsid w:val="00532CAF"/>
    <w:rsid w:val="005336CA"/>
    <w:rsid w:val="00533F6C"/>
    <w:rsid w:val="00536CF1"/>
    <w:rsid w:val="00541FE7"/>
    <w:rsid w:val="0054291F"/>
    <w:rsid w:val="00542A73"/>
    <w:rsid w:val="0054411D"/>
    <w:rsid w:val="00544947"/>
    <w:rsid w:val="0054507C"/>
    <w:rsid w:val="00545876"/>
    <w:rsid w:val="00546A31"/>
    <w:rsid w:val="005501EE"/>
    <w:rsid w:val="00550AB2"/>
    <w:rsid w:val="00551DF8"/>
    <w:rsid w:val="005526E4"/>
    <w:rsid w:val="005558DE"/>
    <w:rsid w:val="00555D61"/>
    <w:rsid w:val="00556040"/>
    <w:rsid w:val="0055633E"/>
    <w:rsid w:val="005607E3"/>
    <w:rsid w:val="0056090E"/>
    <w:rsid w:val="005615FB"/>
    <w:rsid w:val="005626E1"/>
    <w:rsid w:val="00564547"/>
    <w:rsid w:val="00564C28"/>
    <w:rsid w:val="00564DB2"/>
    <w:rsid w:val="00564E46"/>
    <w:rsid w:val="00565ACB"/>
    <w:rsid w:val="00566925"/>
    <w:rsid w:val="0056707B"/>
    <w:rsid w:val="00572774"/>
    <w:rsid w:val="00576054"/>
    <w:rsid w:val="00577226"/>
    <w:rsid w:val="005775CC"/>
    <w:rsid w:val="00577934"/>
    <w:rsid w:val="00580DC7"/>
    <w:rsid w:val="00582968"/>
    <w:rsid w:val="00583FE4"/>
    <w:rsid w:val="005849C3"/>
    <w:rsid w:val="0058506C"/>
    <w:rsid w:val="00586611"/>
    <w:rsid w:val="00586719"/>
    <w:rsid w:val="00590B08"/>
    <w:rsid w:val="00591551"/>
    <w:rsid w:val="005929E7"/>
    <w:rsid w:val="00593F72"/>
    <w:rsid w:val="005944BF"/>
    <w:rsid w:val="005968F6"/>
    <w:rsid w:val="00597B62"/>
    <w:rsid w:val="005A04AC"/>
    <w:rsid w:val="005A04B7"/>
    <w:rsid w:val="005A21CA"/>
    <w:rsid w:val="005A30FF"/>
    <w:rsid w:val="005A3625"/>
    <w:rsid w:val="005A49B6"/>
    <w:rsid w:val="005A4A5A"/>
    <w:rsid w:val="005A5F31"/>
    <w:rsid w:val="005A6554"/>
    <w:rsid w:val="005A6E52"/>
    <w:rsid w:val="005A7CB9"/>
    <w:rsid w:val="005B1AC2"/>
    <w:rsid w:val="005B3924"/>
    <w:rsid w:val="005B48AA"/>
    <w:rsid w:val="005B52C3"/>
    <w:rsid w:val="005B5A5B"/>
    <w:rsid w:val="005B5E3C"/>
    <w:rsid w:val="005B671C"/>
    <w:rsid w:val="005B6929"/>
    <w:rsid w:val="005B76C7"/>
    <w:rsid w:val="005C02F0"/>
    <w:rsid w:val="005C033E"/>
    <w:rsid w:val="005C07FE"/>
    <w:rsid w:val="005C12F9"/>
    <w:rsid w:val="005C4FE6"/>
    <w:rsid w:val="005C6FD2"/>
    <w:rsid w:val="005C7E39"/>
    <w:rsid w:val="005D160E"/>
    <w:rsid w:val="005D19AD"/>
    <w:rsid w:val="005D2B55"/>
    <w:rsid w:val="005D2C32"/>
    <w:rsid w:val="005D431A"/>
    <w:rsid w:val="005D4741"/>
    <w:rsid w:val="005D4A0E"/>
    <w:rsid w:val="005D5C6A"/>
    <w:rsid w:val="005D5CDB"/>
    <w:rsid w:val="005E1E42"/>
    <w:rsid w:val="005E2024"/>
    <w:rsid w:val="005E20DA"/>
    <w:rsid w:val="005E23E9"/>
    <w:rsid w:val="005E2CB6"/>
    <w:rsid w:val="005E3F03"/>
    <w:rsid w:val="005E4E5A"/>
    <w:rsid w:val="005E680A"/>
    <w:rsid w:val="005E7162"/>
    <w:rsid w:val="005E7C92"/>
    <w:rsid w:val="005F4C0E"/>
    <w:rsid w:val="005F74DE"/>
    <w:rsid w:val="005F7F41"/>
    <w:rsid w:val="006009D6"/>
    <w:rsid w:val="00601F40"/>
    <w:rsid w:val="0060231D"/>
    <w:rsid w:val="0060436D"/>
    <w:rsid w:val="006056A9"/>
    <w:rsid w:val="006059CA"/>
    <w:rsid w:val="00606EDF"/>
    <w:rsid w:val="00607F35"/>
    <w:rsid w:val="006103C1"/>
    <w:rsid w:val="006103F9"/>
    <w:rsid w:val="006106F8"/>
    <w:rsid w:val="00610CB4"/>
    <w:rsid w:val="00616B3F"/>
    <w:rsid w:val="00616E57"/>
    <w:rsid w:val="0061712E"/>
    <w:rsid w:val="006202A6"/>
    <w:rsid w:val="00622096"/>
    <w:rsid w:val="00622189"/>
    <w:rsid w:val="00623359"/>
    <w:rsid w:val="006244C8"/>
    <w:rsid w:val="00624925"/>
    <w:rsid w:val="00626AC6"/>
    <w:rsid w:val="00626ED8"/>
    <w:rsid w:val="0062797D"/>
    <w:rsid w:val="00627BAC"/>
    <w:rsid w:val="006333C8"/>
    <w:rsid w:val="00634C4F"/>
    <w:rsid w:val="006362DC"/>
    <w:rsid w:val="0063686A"/>
    <w:rsid w:val="00641554"/>
    <w:rsid w:val="00641EC3"/>
    <w:rsid w:val="00643153"/>
    <w:rsid w:val="00643B43"/>
    <w:rsid w:val="00644265"/>
    <w:rsid w:val="006461F2"/>
    <w:rsid w:val="006462E1"/>
    <w:rsid w:val="00647210"/>
    <w:rsid w:val="00647EFE"/>
    <w:rsid w:val="00651AC9"/>
    <w:rsid w:val="00651CB4"/>
    <w:rsid w:val="00654435"/>
    <w:rsid w:val="00655572"/>
    <w:rsid w:val="00655C76"/>
    <w:rsid w:val="006560BC"/>
    <w:rsid w:val="00660540"/>
    <w:rsid w:val="006616BC"/>
    <w:rsid w:val="00661F1B"/>
    <w:rsid w:val="006627F3"/>
    <w:rsid w:val="00662A88"/>
    <w:rsid w:val="00663C66"/>
    <w:rsid w:val="006713FD"/>
    <w:rsid w:val="00672F33"/>
    <w:rsid w:val="00674299"/>
    <w:rsid w:val="006748E9"/>
    <w:rsid w:val="00674FD5"/>
    <w:rsid w:val="00675A37"/>
    <w:rsid w:val="00675B44"/>
    <w:rsid w:val="00675E70"/>
    <w:rsid w:val="00676785"/>
    <w:rsid w:val="0067707A"/>
    <w:rsid w:val="006775B4"/>
    <w:rsid w:val="0068146D"/>
    <w:rsid w:val="00682B6E"/>
    <w:rsid w:val="00683BED"/>
    <w:rsid w:val="0068497D"/>
    <w:rsid w:val="00684981"/>
    <w:rsid w:val="00684F03"/>
    <w:rsid w:val="00685033"/>
    <w:rsid w:val="00686CA0"/>
    <w:rsid w:val="006870E8"/>
    <w:rsid w:val="00687B41"/>
    <w:rsid w:val="006906FE"/>
    <w:rsid w:val="006912A8"/>
    <w:rsid w:val="00692132"/>
    <w:rsid w:val="00692DE1"/>
    <w:rsid w:val="006932F3"/>
    <w:rsid w:val="00697418"/>
    <w:rsid w:val="00697B51"/>
    <w:rsid w:val="006A0602"/>
    <w:rsid w:val="006A082A"/>
    <w:rsid w:val="006A18C0"/>
    <w:rsid w:val="006A264A"/>
    <w:rsid w:val="006A314A"/>
    <w:rsid w:val="006A43A8"/>
    <w:rsid w:val="006A7BAB"/>
    <w:rsid w:val="006A7C95"/>
    <w:rsid w:val="006B0AE8"/>
    <w:rsid w:val="006B0AF1"/>
    <w:rsid w:val="006B271F"/>
    <w:rsid w:val="006B517D"/>
    <w:rsid w:val="006B5EDE"/>
    <w:rsid w:val="006B7491"/>
    <w:rsid w:val="006B7C36"/>
    <w:rsid w:val="006C2318"/>
    <w:rsid w:val="006C266A"/>
    <w:rsid w:val="006C26C3"/>
    <w:rsid w:val="006C3362"/>
    <w:rsid w:val="006C3FA0"/>
    <w:rsid w:val="006C5C68"/>
    <w:rsid w:val="006C619E"/>
    <w:rsid w:val="006C6845"/>
    <w:rsid w:val="006C6D16"/>
    <w:rsid w:val="006C6FD1"/>
    <w:rsid w:val="006C7D1B"/>
    <w:rsid w:val="006D09B7"/>
    <w:rsid w:val="006D151B"/>
    <w:rsid w:val="006D20C5"/>
    <w:rsid w:val="006D409C"/>
    <w:rsid w:val="006D5166"/>
    <w:rsid w:val="006D6C8A"/>
    <w:rsid w:val="006E0282"/>
    <w:rsid w:val="006E0935"/>
    <w:rsid w:val="006E0EE5"/>
    <w:rsid w:val="006E3A81"/>
    <w:rsid w:val="006E4D7C"/>
    <w:rsid w:val="006E4F10"/>
    <w:rsid w:val="006E5078"/>
    <w:rsid w:val="006E51D5"/>
    <w:rsid w:val="006E630B"/>
    <w:rsid w:val="006E6E5E"/>
    <w:rsid w:val="006E7693"/>
    <w:rsid w:val="006E7B36"/>
    <w:rsid w:val="006F06F1"/>
    <w:rsid w:val="006F0708"/>
    <w:rsid w:val="006F34D9"/>
    <w:rsid w:val="006F36EF"/>
    <w:rsid w:val="006F6E28"/>
    <w:rsid w:val="006F7DEC"/>
    <w:rsid w:val="00700481"/>
    <w:rsid w:val="00700D59"/>
    <w:rsid w:val="0070249F"/>
    <w:rsid w:val="00702933"/>
    <w:rsid w:val="00702DFD"/>
    <w:rsid w:val="00703E30"/>
    <w:rsid w:val="00707B6B"/>
    <w:rsid w:val="0071075B"/>
    <w:rsid w:val="007124FA"/>
    <w:rsid w:val="00712938"/>
    <w:rsid w:val="00712D1D"/>
    <w:rsid w:val="00713026"/>
    <w:rsid w:val="007169D6"/>
    <w:rsid w:val="00716E55"/>
    <w:rsid w:val="00717A72"/>
    <w:rsid w:val="007200F7"/>
    <w:rsid w:val="0072058B"/>
    <w:rsid w:val="00720CF2"/>
    <w:rsid w:val="007214C9"/>
    <w:rsid w:val="00721A34"/>
    <w:rsid w:val="007252A9"/>
    <w:rsid w:val="0072726B"/>
    <w:rsid w:val="0072781E"/>
    <w:rsid w:val="00731D71"/>
    <w:rsid w:val="007322E6"/>
    <w:rsid w:val="00732BDC"/>
    <w:rsid w:val="00734533"/>
    <w:rsid w:val="007350A4"/>
    <w:rsid w:val="0073758C"/>
    <w:rsid w:val="00737F3C"/>
    <w:rsid w:val="00741F75"/>
    <w:rsid w:val="00746565"/>
    <w:rsid w:val="007467B1"/>
    <w:rsid w:val="00750E38"/>
    <w:rsid w:val="00751D4B"/>
    <w:rsid w:val="00752B7A"/>
    <w:rsid w:val="0075389D"/>
    <w:rsid w:val="00755063"/>
    <w:rsid w:val="00755B51"/>
    <w:rsid w:val="0075623A"/>
    <w:rsid w:val="00757354"/>
    <w:rsid w:val="00757BEE"/>
    <w:rsid w:val="007617DA"/>
    <w:rsid w:val="00762349"/>
    <w:rsid w:val="007641C1"/>
    <w:rsid w:val="007646BE"/>
    <w:rsid w:val="00764F46"/>
    <w:rsid w:val="007658E0"/>
    <w:rsid w:val="00766182"/>
    <w:rsid w:val="00770D09"/>
    <w:rsid w:val="00771A9B"/>
    <w:rsid w:val="00771E2B"/>
    <w:rsid w:val="00773FC7"/>
    <w:rsid w:val="0077797E"/>
    <w:rsid w:val="0078060C"/>
    <w:rsid w:val="00781475"/>
    <w:rsid w:val="00783A7A"/>
    <w:rsid w:val="00783DB9"/>
    <w:rsid w:val="00786720"/>
    <w:rsid w:val="00786A15"/>
    <w:rsid w:val="0079010C"/>
    <w:rsid w:val="00790F0F"/>
    <w:rsid w:val="007919D7"/>
    <w:rsid w:val="007940F5"/>
    <w:rsid w:val="00795F2E"/>
    <w:rsid w:val="007A049A"/>
    <w:rsid w:val="007A19E5"/>
    <w:rsid w:val="007A2075"/>
    <w:rsid w:val="007A3256"/>
    <w:rsid w:val="007A358D"/>
    <w:rsid w:val="007A3CC4"/>
    <w:rsid w:val="007A40B1"/>
    <w:rsid w:val="007B0735"/>
    <w:rsid w:val="007B0A2A"/>
    <w:rsid w:val="007B1F01"/>
    <w:rsid w:val="007B60E9"/>
    <w:rsid w:val="007B67C4"/>
    <w:rsid w:val="007B6E33"/>
    <w:rsid w:val="007B6F8E"/>
    <w:rsid w:val="007B7287"/>
    <w:rsid w:val="007B7987"/>
    <w:rsid w:val="007C0158"/>
    <w:rsid w:val="007C35AB"/>
    <w:rsid w:val="007C5D74"/>
    <w:rsid w:val="007C67FC"/>
    <w:rsid w:val="007C7BE7"/>
    <w:rsid w:val="007D0770"/>
    <w:rsid w:val="007D1006"/>
    <w:rsid w:val="007D1FEA"/>
    <w:rsid w:val="007D2B19"/>
    <w:rsid w:val="007D4488"/>
    <w:rsid w:val="007D77F2"/>
    <w:rsid w:val="007D78AC"/>
    <w:rsid w:val="007E0EF8"/>
    <w:rsid w:val="007E20D4"/>
    <w:rsid w:val="007E2761"/>
    <w:rsid w:val="007E554B"/>
    <w:rsid w:val="007E5ECC"/>
    <w:rsid w:val="007E65CF"/>
    <w:rsid w:val="007E6EDE"/>
    <w:rsid w:val="007F100F"/>
    <w:rsid w:val="007F1C37"/>
    <w:rsid w:val="007F2184"/>
    <w:rsid w:val="007F6664"/>
    <w:rsid w:val="007F73C5"/>
    <w:rsid w:val="00800E13"/>
    <w:rsid w:val="00800F7D"/>
    <w:rsid w:val="008026BB"/>
    <w:rsid w:val="008038E8"/>
    <w:rsid w:val="00803E36"/>
    <w:rsid w:val="00804028"/>
    <w:rsid w:val="00804192"/>
    <w:rsid w:val="008042D9"/>
    <w:rsid w:val="00804450"/>
    <w:rsid w:val="00805026"/>
    <w:rsid w:val="0080529A"/>
    <w:rsid w:val="00806BC3"/>
    <w:rsid w:val="0080705E"/>
    <w:rsid w:val="00811389"/>
    <w:rsid w:val="00811833"/>
    <w:rsid w:val="00813B19"/>
    <w:rsid w:val="00814416"/>
    <w:rsid w:val="00815A25"/>
    <w:rsid w:val="00820524"/>
    <w:rsid w:val="008216DB"/>
    <w:rsid w:val="00821C36"/>
    <w:rsid w:val="00826C1A"/>
    <w:rsid w:val="008278CA"/>
    <w:rsid w:val="008316F1"/>
    <w:rsid w:val="00832849"/>
    <w:rsid w:val="00832D53"/>
    <w:rsid w:val="00833541"/>
    <w:rsid w:val="0083513E"/>
    <w:rsid w:val="00835F9D"/>
    <w:rsid w:val="00836603"/>
    <w:rsid w:val="008373B5"/>
    <w:rsid w:val="0084408E"/>
    <w:rsid w:val="00845920"/>
    <w:rsid w:val="00845BD9"/>
    <w:rsid w:val="00846DB4"/>
    <w:rsid w:val="00850F2A"/>
    <w:rsid w:val="00852489"/>
    <w:rsid w:val="00853734"/>
    <w:rsid w:val="00854402"/>
    <w:rsid w:val="0085490B"/>
    <w:rsid w:val="008562D4"/>
    <w:rsid w:val="0085779D"/>
    <w:rsid w:val="008578FF"/>
    <w:rsid w:val="00860EDF"/>
    <w:rsid w:val="00864927"/>
    <w:rsid w:val="00866586"/>
    <w:rsid w:val="00870A1D"/>
    <w:rsid w:val="00873AD0"/>
    <w:rsid w:val="00875A52"/>
    <w:rsid w:val="00875DD8"/>
    <w:rsid w:val="00876E06"/>
    <w:rsid w:val="00881BAA"/>
    <w:rsid w:val="00884549"/>
    <w:rsid w:val="0088621E"/>
    <w:rsid w:val="00886A04"/>
    <w:rsid w:val="00896089"/>
    <w:rsid w:val="00896823"/>
    <w:rsid w:val="00896C90"/>
    <w:rsid w:val="00896E3C"/>
    <w:rsid w:val="008A028A"/>
    <w:rsid w:val="008A0F9E"/>
    <w:rsid w:val="008A1027"/>
    <w:rsid w:val="008A23F4"/>
    <w:rsid w:val="008A3977"/>
    <w:rsid w:val="008A3F77"/>
    <w:rsid w:val="008A43DC"/>
    <w:rsid w:val="008A7745"/>
    <w:rsid w:val="008A789C"/>
    <w:rsid w:val="008B36CD"/>
    <w:rsid w:val="008B4C02"/>
    <w:rsid w:val="008B5741"/>
    <w:rsid w:val="008C09C3"/>
    <w:rsid w:val="008C25DF"/>
    <w:rsid w:val="008C3736"/>
    <w:rsid w:val="008C5B91"/>
    <w:rsid w:val="008C7176"/>
    <w:rsid w:val="008D2B63"/>
    <w:rsid w:val="008D3E63"/>
    <w:rsid w:val="008D4D98"/>
    <w:rsid w:val="008D5403"/>
    <w:rsid w:val="008D5513"/>
    <w:rsid w:val="008D69FF"/>
    <w:rsid w:val="008D7050"/>
    <w:rsid w:val="008D7864"/>
    <w:rsid w:val="008E0AE9"/>
    <w:rsid w:val="008E2C19"/>
    <w:rsid w:val="008E36D8"/>
    <w:rsid w:val="008E3941"/>
    <w:rsid w:val="008E4C17"/>
    <w:rsid w:val="008E63BD"/>
    <w:rsid w:val="008E7CC5"/>
    <w:rsid w:val="008E7D6E"/>
    <w:rsid w:val="008F0735"/>
    <w:rsid w:val="008F0AD0"/>
    <w:rsid w:val="008F2CCE"/>
    <w:rsid w:val="008F3874"/>
    <w:rsid w:val="008F4400"/>
    <w:rsid w:val="008F4DD0"/>
    <w:rsid w:val="008F68BE"/>
    <w:rsid w:val="008F738C"/>
    <w:rsid w:val="00901194"/>
    <w:rsid w:val="009013CE"/>
    <w:rsid w:val="00901D2E"/>
    <w:rsid w:val="00903195"/>
    <w:rsid w:val="00903740"/>
    <w:rsid w:val="00904C65"/>
    <w:rsid w:val="00905EA2"/>
    <w:rsid w:val="009062BD"/>
    <w:rsid w:val="00907E45"/>
    <w:rsid w:val="0091099F"/>
    <w:rsid w:val="00910A83"/>
    <w:rsid w:val="00910C46"/>
    <w:rsid w:val="009121E0"/>
    <w:rsid w:val="00913292"/>
    <w:rsid w:val="00913F13"/>
    <w:rsid w:val="00914A44"/>
    <w:rsid w:val="0091521F"/>
    <w:rsid w:val="0091528E"/>
    <w:rsid w:val="009155D0"/>
    <w:rsid w:val="00915D71"/>
    <w:rsid w:val="00915DE6"/>
    <w:rsid w:val="00916449"/>
    <w:rsid w:val="009228F6"/>
    <w:rsid w:val="00922FAA"/>
    <w:rsid w:val="00926B9B"/>
    <w:rsid w:val="009308D2"/>
    <w:rsid w:val="00933785"/>
    <w:rsid w:val="0093378A"/>
    <w:rsid w:val="00934220"/>
    <w:rsid w:val="00934245"/>
    <w:rsid w:val="0093532C"/>
    <w:rsid w:val="00937966"/>
    <w:rsid w:val="00941C51"/>
    <w:rsid w:val="00941EF8"/>
    <w:rsid w:val="00942181"/>
    <w:rsid w:val="00942714"/>
    <w:rsid w:val="0094362F"/>
    <w:rsid w:val="009466CD"/>
    <w:rsid w:val="00946F32"/>
    <w:rsid w:val="00947857"/>
    <w:rsid w:val="00947D10"/>
    <w:rsid w:val="00947F6C"/>
    <w:rsid w:val="00950459"/>
    <w:rsid w:val="0095493F"/>
    <w:rsid w:val="0095530F"/>
    <w:rsid w:val="009565D6"/>
    <w:rsid w:val="00957A4E"/>
    <w:rsid w:val="0096052A"/>
    <w:rsid w:val="00962409"/>
    <w:rsid w:val="00965AF9"/>
    <w:rsid w:val="00966CE8"/>
    <w:rsid w:val="009717BB"/>
    <w:rsid w:val="009728D1"/>
    <w:rsid w:val="009739D3"/>
    <w:rsid w:val="00973BAB"/>
    <w:rsid w:val="00974586"/>
    <w:rsid w:val="00974821"/>
    <w:rsid w:val="00974B09"/>
    <w:rsid w:val="00974F64"/>
    <w:rsid w:val="00975BB2"/>
    <w:rsid w:val="00981133"/>
    <w:rsid w:val="00981A84"/>
    <w:rsid w:val="00983058"/>
    <w:rsid w:val="0098608B"/>
    <w:rsid w:val="00986D6A"/>
    <w:rsid w:val="00987790"/>
    <w:rsid w:val="00990949"/>
    <w:rsid w:val="00990E16"/>
    <w:rsid w:val="009934EB"/>
    <w:rsid w:val="0099461A"/>
    <w:rsid w:val="009946B4"/>
    <w:rsid w:val="00996B32"/>
    <w:rsid w:val="00996C59"/>
    <w:rsid w:val="009970D3"/>
    <w:rsid w:val="0099761E"/>
    <w:rsid w:val="009A185E"/>
    <w:rsid w:val="009A2E96"/>
    <w:rsid w:val="009A326F"/>
    <w:rsid w:val="009A3EBB"/>
    <w:rsid w:val="009A7498"/>
    <w:rsid w:val="009A749C"/>
    <w:rsid w:val="009A7F91"/>
    <w:rsid w:val="009B07AA"/>
    <w:rsid w:val="009B0CC9"/>
    <w:rsid w:val="009B107D"/>
    <w:rsid w:val="009B1115"/>
    <w:rsid w:val="009B1374"/>
    <w:rsid w:val="009B3385"/>
    <w:rsid w:val="009B4D9D"/>
    <w:rsid w:val="009B76EE"/>
    <w:rsid w:val="009C01E1"/>
    <w:rsid w:val="009C1401"/>
    <w:rsid w:val="009C1CE7"/>
    <w:rsid w:val="009C2C27"/>
    <w:rsid w:val="009C307A"/>
    <w:rsid w:val="009C3FD8"/>
    <w:rsid w:val="009C4CEF"/>
    <w:rsid w:val="009C62A5"/>
    <w:rsid w:val="009C74A4"/>
    <w:rsid w:val="009D1066"/>
    <w:rsid w:val="009D207C"/>
    <w:rsid w:val="009D2F1D"/>
    <w:rsid w:val="009D3AE6"/>
    <w:rsid w:val="009D4045"/>
    <w:rsid w:val="009D6D27"/>
    <w:rsid w:val="009D73CC"/>
    <w:rsid w:val="009E1267"/>
    <w:rsid w:val="009E2769"/>
    <w:rsid w:val="009E4991"/>
    <w:rsid w:val="009E4D5E"/>
    <w:rsid w:val="009E4D64"/>
    <w:rsid w:val="009E57D3"/>
    <w:rsid w:val="009E5C10"/>
    <w:rsid w:val="009F1931"/>
    <w:rsid w:val="009F3192"/>
    <w:rsid w:val="009F39D5"/>
    <w:rsid w:val="009F65FD"/>
    <w:rsid w:val="00A00E7C"/>
    <w:rsid w:val="00A01934"/>
    <w:rsid w:val="00A0214F"/>
    <w:rsid w:val="00A030F2"/>
    <w:rsid w:val="00A037F9"/>
    <w:rsid w:val="00A038BB"/>
    <w:rsid w:val="00A03AE5"/>
    <w:rsid w:val="00A04299"/>
    <w:rsid w:val="00A05694"/>
    <w:rsid w:val="00A05914"/>
    <w:rsid w:val="00A05E80"/>
    <w:rsid w:val="00A067AE"/>
    <w:rsid w:val="00A073C9"/>
    <w:rsid w:val="00A11E59"/>
    <w:rsid w:val="00A12437"/>
    <w:rsid w:val="00A12583"/>
    <w:rsid w:val="00A13A3C"/>
    <w:rsid w:val="00A15005"/>
    <w:rsid w:val="00A20BCB"/>
    <w:rsid w:val="00A21745"/>
    <w:rsid w:val="00A22DDC"/>
    <w:rsid w:val="00A23E02"/>
    <w:rsid w:val="00A25535"/>
    <w:rsid w:val="00A27504"/>
    <w:rsid w:val="00A31011"/>
    <w:rsid w:val="00A31DF8"/>
    <w:rsid w:val="00A322CD"/>
    <w:rsid w:val="00A36747"/>
    <w:rsid w:val="00A36B30"/>
    <w:rsid w:val="00A373A2"/>
    <w:rsid w:val="00A40280"/>
    <w:rsid w:val="00A41975"/>
    <w:rsid w:val="00A4360D"/>
    <w:rsid w:val="00A44E14"/>
    <w:rsid w:val="00A454CB"/>
    <w:rsid w:val="00A5120F"/>
    <w:rsid w:val="00A5338E"/>
    <w:rsid w:val="00A53CE3"/>
    <w:rsid w:val="00A53CEA"/>
    <w:rsid w:val="00A553E2"/>
    <w:rsid w:val="00A55CE9"/>
    <w:rsid w:val="00A56905"/>
    <w:rsid w:val="00A56D12"/>
    <w:rsid w:val="00A60D55"/>
    <w:rsid w:val="00A619AF"/>
    <w:rsid w:val="00A61AF0"/>
    <w:rsid w:val="00A62B35"/>
    <w:rsid w:val="00A631A6"/>
    <w:rsid w:val="00A64C92"/>
    <w:rsid w:val="00A6691F"/>
    <w:rsid w:val="00A66D04"/>
    <w:rsid w:val="00A67987"/>
    <w:rsid w:val="00A7047C"/>
    <w:rsid w:val="00A721DA"/>
    <w:rsid w:val="00A72597"/>
    <w:rsid w:val="00A72F8D"/>
    <w:rsid w:val="00A74313"/>
    <w:rsid w:val="00A7508A"/>
    <w:rsid w:val="00A75310"/>
    <w:rsid w:val="00A8117D"/>
    <w:rsid w:val="00A81196"/>
    <w:rsid w:val="00A81685"/>
    <w:rsid w:val="00A82139"/>
    <w:rsid w:val="00A82177"/>
    <w:rsid w:val="00A83B50"/>
    <w:rsid w:val="00A869F9"/>
    <w:rsid w:val="00A87241"/>
    <w:rsid w:val="00A902FD"/>
    <w:rsid w:val="00A919CC"/>
    <w:rsid w:val="00A91A68"/>
    <w:rsid w:val="00A931CE"/>
    <w:rsid w:val="00A93575"/>
    <w:rsid w:val="00A95466"/>
    <w:rsid w:val="00A95D40"/>
    <w:rsid w:val="00A96EC8"/>
    <w:rsid w:val="00A97528"/>
    <w:rsid w:val="00A9793D"/>
    <w:rsid w:val="00AA1CBA"/>
    <w:rsid w:val="00AA3099"/>
    <w:rsid w:val="00AA39E8"/>
    <w:rsid w:val="00AA4ED2"/>
    <w:rsid w:val="00AA4F2B"/>
    <w:rsid w:val="00AA6243"/>
    <w:rsid w:val="00AA6C61"/>
    <w:rsid w:val="00AA7314"/>
    <w:rsid w:val="00AA7412"/>
    <w:rsid w:val="00AA7882"/>
    <w:rsid w:val="00AB0624"/>
    <w:rsid w:val="00AB0B88"/>
    <w:rsid w:val="00AB3410"/>
    <w:rsid w:val="00AB441D"/>
    <w:rsid w:val="00AB4CC6"/>
    <w:rsid w:val="00AB5515"/>
    <w:rsid w:val="00AC03A9"/>
    <w:rsid w:val="00AC045C"/>
    <w:rsid w:val="00AC3245"/>
    <w:rsid w:val="00AC3FA9"/>
    <w:rsid w:val="00AC50C5"/>
    <w:rsid w:val="00AC51FB"/>
    <w:rsid w:val="00AC5739"/>
    <w:rsid w:val="00AC6124"/>
    <w:rsid w:val="00AC6994"/>
    <w:rsid w:val="00AC6AFB"/>
    <w:rsid w:val="00AC6C8F"/>
    <w:rsid w:val="00AC74A5"/>
    <w:rsid w:val="00AD0E2E"/>
    <w:rsid w:val="00AD13B4"/>
    <w:rsid w:val="00AD1955"/>
    <w:rsid w:val="00AD4BA0"/>
    <w:rsid w:val="00AD5B5A"/>
    <w:rsid w:val="00AD7006"/>
    <w:rsid w:val="00AD7E31"/>
    <w:rsid w:val="00AE2466"/>
    <w:rsid w:val="00AE2CA9"/>
    <w:rsid w:val="00AE5263"/>
    <w:rsid w:val="00AE6529"/>
    <w:rsid w:val="00AF27D7"/>
    <w:rsid w:val="00AF3533"/>
    <w:rsid w:val="00AF39A2"/>
    <w:rsid w:val="00AF5858"/>
    <w:rsid w:val="00AF5A2F"/>
    <w:rsid w:val="00AF6A35"/>
    <w:rsid w:val="00AF76A4"/>
    <w:rsid w:val="00B009A2"/>
    <w:rsid w:val="00B01C92"/>
    <w:rsid w:val="00B01F3A"/>
    <w:rsid w:val="00B02068"/>
    <w:rsid w:val="00B029E2"/>
    <w:rsid w:val="00B02FCB"/>
    <w:rsid w:val="00B059BD"/>
    <w:rsid w:val="00B10378"/>
    <w:rsid w:val="00B10CBB"/>
    <w:rsid w:val="00B13A39"/>
    <w:rsid w:val="00B14288"/>
    <w:rsid w:val="00B15E0E"/>
    <w:rsid w:val="00B1656B"/>
    <w:rsid w:val="00B21802"/>
    <w:rsid w:val="00B219AC"/>
    <w:rsid w:val="00B21ECD"/>
    <w:rsid w:val="00B22452"/>
    <w:rsid w:val="00B23EF6"/>
    <w:rsid w:val="00B30D38"/>
    <w:rsid w:val="00B3262C"/>
    <w:rsid w:val="00B3369A"/>
    <w:rsid w:val="00B3375C"/>
    <w:rsid w:val="00B3465F"/>
    <w:rsid w:val="00B34B32"/>
    <w:rsid w:val="00B34F21"/>
    <w:rsid w:val="00B35159"/>
    <w:rsid w:val="00B35C8B"/>
    <w:rsid w:val="00B3623B"/>
    <w:rsid w:val="00B3729D"/>
    <w:rsid w:val="00B420DA"/>
    <w:rsid w:val="00B42943"/>
    <w:rsid w:val="00B42A13"/>
    <w:rsid w:val="00B447AA"/>
    <w:rsid w:val="00B46110"/>
    <w:rsid w:val="00B467E6"/>
    <w:rsid w:val="00B467EF"/>
    <w:rsid w:val="00B477A0"/>
    <w:rsid w:val="00B54462"/>
    <w:rsid w:val="00B5459A"/>
    <w:rsid w:val="00B54AA0"/>
    <w:rsid w:val="00B54F04"/>
    <w:rsid w:val="00B577EC"/>
    <w:rsid w:val="00B6092D"/>
    <w:rsid w:val="00B643CF"/>
    <w:rsid w:val="00B647E5"/>
    <w:rsid w:val="00B64CD9"/>
    <w:rsid w:val="00B65DEB"/>
    <w:rsid w:val="00B65FE4"/>
    <w:rsid w:val="00B67987"/>
    <w:rsid w:val="00B714DE"/>
    <w:rsid w:val="00B72DBD"/>
    <w:rsid w:val="00B7421A"/>
    <w:rsid w:val="00B74460"/>
    <w:rsid w:val="00B7518E"/>
    <w:rsid w:val="00B768BC"/>
    <w:rsid w:val="00B81647"/>
    <w:rsid w:val="00B84BDE"/>
    <w:rsid w:val="00B8618D"/>
    <w:rsid w:val="00B868F1"/>
    <w:rsid w:val="00B92BAE"/>
    <w:rsid w:val="00B92E63"/>
    <w:rsid w:val="00B95662"/>
    <w:rsid w:val="00B965C5"/>
    <w:rsid w:val="00B96786"/>
    <w:rsid w:val="00BA3FA3"/>
    <w:rsid w:val="00BA6257"/>
    <w:rsid w:val="00BA7371"/>
    <w:rsid w:val="00BB0F8B"/>
    <w:rsid w:val="00BB1AEA"/>
    <w:rsid w:val="00BB1FA3"/>
    <w:rsid w:val="00BB3293"/>
    <w:rsid w:val="00BB336D"/>
    <w:rsid w:val="00BB456F"/>
    <w:rsid w:val="00BB46C2"/>
    <w:rsid w:val="00BB68ED"/>
    <w:rsid w:val="00BB6BC1"/>
    <w:rsid w:val="00BB72F4"/>
    <w:rsid w:val="00BB7BB5"/>
    <w:rsid w:val="00BB7DFB"/>
    <w:rsid w:val="00BC0010"/>
    <w:rsid w:val="00BC0E1C"/>
    <w:rsid w:val="00BC1220"/>
    <w:rsid w:val="00BC1B9D"/>
    <w:rsid w:val="00BC2F3D"/>
    <w:rsid w:val="00BC317B"/>
    <w:rsid w:val="00BC35F5"/>
    <w:rsid w:val="00BC43BD"/>
    <w:rsid w:val="00BC55DF"/>
    <w:rsid w:val="00BC67FC"/>
    <w:rsid w:val="00BC7A5F"/>
    <w:rsid w:val="00BD1AD3"/>
    <w:rsid w:val="00BD4132"/>
    <w:rsid w:val="00BD426B"/>
    <w:rsid w:val="00BD52AE"/>
    <w:rsid w:val="00BD587A"/>
    <w:rsid w:val="00BD622D"/>
    <w:rsid w:val="00BE0043"/>
    <w:rsid w:val="00BE1D50"/>
    <w:rsid w:val="00BE2148"/>
    <w:rsid w:val="00BE235F"/>
    <w:rsid w:val="00BE2E8B"/>
    <w:rsid w:val="00BE3372"/>
    <w:rsid w:val="00BE4E3A"/>
    <w:rsid w:val="00BE6B4A"/>
    <w:rsid w:val="00BE756B"/>
    <w:rsid w:val="00BF004C"/>
    <w:rsid w:val="00BF0084"/>
    <w:rsid w:val="00BF0A01"/>
    <w:rsid w:val="00BF19A1"/>
    <w:rsid w:val="00BF1B38"/>
    <w:rsid w:val="00BF2584"/>
    <w:rsid w:val="00BF25CE"/>
    <w:rsid w:val="00BF2705"/>
    <w:rsid w:val="00BF320B"/>
    <w:rsid w:val="00BF409C"/>
    <w:rsid w:val="00BF753B"/>
    <w:rsid w:val="00C00614"/>
    <w:rsid w:val="00C00654"/>
    <w:rsid w:val="00C0097F"/>
    <w:rsid w:val="00C00C7B"/>
    <w:rsid w:val="00C02153"/>
    <w:rsid w:val="00C02640"/>
    <w:rsid w:val="00C03978"/>
    <w:rsid w:val="00C0477A"/>
    <w:rsid w:val="00C05383"/>
    <w:rsid w:val="00C05CE7"/>
    <w:rsid w:val="00C0702A"/>
    <w:rsid w:val="00C074C2"/>
    <w:rsid w:val="00C109D2"/>
    <w:rsid w:val="00C11B15"/>
    <w:rsid w:val="00C13218"/>
    <w:rsid w:val="00C1337D"/>
    <w:rsid w:val="00C15218"/>
    <w:rsid w:val="00C152B2"/>
    <w:rsid w:val="00C16B96"/>
    <w:rsid w:val="00C171D6"/>
    <w:rsid w:val="00C21CAD"/>
    <w:rsid w:val="00C23283"/>
    <w:rsid w:val="00C23301"/>
    <w:rsid w:val="00C246EB"/>
    <w:rsid w:val="00C26445"/>
    <w:rsid w:val="00C30A26"/>
    <w:rsid w:val="00C30E2D"/>
    <w:rsid w:val="00C311D0"/>
    <w:rsid w:val="00C344B6"/>
    <w:rsid w:val="00C347D3"/>
    <w:rsid w:val="00C34937"/>
    <w:rsid w:val="00C37A68"/>
    <w:rsid w:val="00C37D21"/>
    <w:rsid w:val="00C406AC"/>
    <w:rsid w:val="00C42053"/>
    <w:rsid w:val="00C42F29"/>
    <w:rsid w:val="00C43985"/>
    <w:rsid w:val="00C46589"/>
    <w:rsid w:val="00C47042"/>
    <w:rsid w:val="00C5137D"/>
    <w:rsid w:val="00C514B2"/>
    <w:rsid w:val="00C5299D"/>
    <w:rsid w:val="00C53091"/>
    <w:rsid w:val="00C53D93"/>
    <w:rsid w:val="00C5639E"/>
    <w:rsid w:val="00C569EF"/>
    <w:rsid w:val="00C56CA4"/>
    <w:rsid w:val="00C577FC"/>
    <w:rsid w:val="00C57982"/>
    <w:rsid w:val="00C60C19"/>
    <w:rsid w:val="00C61161"/>
    <w:rsid w:val="00C63813"/>
    <w:rsid w:val="00C6584D"/>
    <w:rsid w:val="00C67A85"/>
    <w:rsid w:val="00C67C2C"/>
    <w:rsid w:val="00C7018B"/>
    <w:rsid w:val="00C70ED8"/>
    <w:rsid w:val="00C70F6A"/>
    <w:rsid w:val="00C72689"/>
    <w:rsid w:val="00C735E9"/>
    <w:rsid w:val="00C73B97"/>
    <w:rsid w:val="00C74218"/>
    <w:rsid w:val="00C80090"/>
    <w:rsid w:val="00C823CB"/>
    <w:rsid w:val="00C827E7"/>
    <w:rsid w:val="00C8282D"/>
    <w:rsid w:val="00C85864"/>
    <w:rsid w:val="00C86350"/>
    <w:rsid w:val="00C87D13"/>
    <w:rsid w:val="00C87DFB"/>
    <w:rsid w:val="00C87EF4"/>
    <w:rsid w:val="00C90A66"/>
    <w:rsid w:val="00C90CE4"/>
    <w:rsid w:val="00C91C13"/>
    <w:rsid w:val="00C9218C"/>
    <w:rsid w:val="00C932A7"/>
    <w:rsid w:val="00C941DC"/>
    <w:rsid w:val="00C95496"/>
    <w:rsid w:val="00C974A8"/>
    <w:rsid w:val="00CA015A"/>
    <w:rsid w:val="00CA09C0"/>
    <w:rsid w:val="00CA273B"/>
    <w:rsid w:val="00CA3816"/>
    <w:rsid w:val="00CA42C0"/>
    <w:rsid w:val="00CA4DE9"/>
    <w:rsid w:val="00CA51B6"/>
    <w:rsid w:val="00CA643A"/>
    <w:rsid w:val="00CA66AD"/>
    <w:rsid w:val="00CA6C62"/>
    <w:rsid w:val="00CA704C"/>
    <w:rsid w:val="00CA7391"/>
    <w:rsid w:val="00CB1AC5"/>
    <w:rsid w:val="00CB201D"/>
    <w:rsid w:val="00CB2AA1"/>
    <w:rsid w:val="00CB309C"/>
    <w:rsid w:val="00CB486B"/>
    <w:rsid w:val="00CB4C1E"/>
    <w:rsid w:val="00CB583E"/>
    <w:rsid w:val="00CB664A"/>
    <w:rsid w:val="00CB66E3"/>
    <w:rsid w:val="00CB6CB0"/>
    <w:rsid w:val="00CC1073"/>
    <w:rsid w:val="00CC2435"/>
    <w:rsid w:val="00CC2DED"/>
    <w:rsid w:val="00CC358F"/>
    <w:rsid w:val="00CC35E8"/>
    <w:rsid w:val="00CC5576"/>
    <w:rsid w:val="00CC5CD1"/>
    <w:rsid w:val="00CC7627"/>
    <w:rsid w:val="00CD0158"/>
    <w:rsid w:val="00CD0866"/>
    <w:rsid w:val="00CD2224"/>
    <w:rsid w:val="00CD31F9"/>
    <w:rsid w:val="00CE0177"/>
    <w:rsid w:val="00CE076C"/>
    <w:rsid w:val="00CE166F"/>
    <w:rsid w:val="00CE2418"/>
    <w:rsid w:val="00CE278B"/>
    <w:rsid w:val="00CE2FBE"/>
    <w:rsid w:val="00CE4F48"/>
    <w:rsid w:val="00CE74F7"/>
    <w:rsid w:val="00CF05AC"/>
    <w:rsid w:val="00CF2DD2"/>
    <w:rsid w:val="00CF3323"/>
    <w:rsid w:val="00CF33AE"/>
    <w:rsid w:val="00CF4B47"/>
    <w:rsid w:val="00CF5A3A"/>
    <w:rsid w:val="00CF66A7"/>
    <w:rsid w:val="00D01F3A"/>
    <w:rsid w:val="00D0231F"/>
    <w:rsid w:val="00D02D2D"/>
    <w:rsid w:val="00D03F49"/>
    <w:rsid w:val="00D05A00"/>
    <w:rsid w:val="00D073FF"/>
    <w:rsid w:val="00D0746E"/>
    <w:rsid w:val="00D1027D"/>
    <w:rsid w:val="00D11E7B"/>
    <w:rsid w:val="00D123AA"/>
    <w:rsid w:val="00D12B82"/>
    <w:rsid w:val="00D1311C"/>
    <w:rsid w:val="00D13894"/>
    <w:rsid w:val="00D13A38"/>
    <w:rsid w:val="00D13BC2"/>
    <w:rsid w:val="00D166A5"/>
    <w:rsid w:val="00D17EB6"/>
    <w:rsid w:val="00D203BF"/>
    <w:rsid w:val="00D204CE"/>
    <w:rsid w:val="00D22019"/>
    <w:rsid w:val="00D22D92"/>
    <w:rsid w:val="00D23223"/>
    <w:rsid w:val="00D244F9"/>
    <w:rsid w:val="00D2494F"/>
    <w:rsid w:val="00D2589A"/>
    <w:rsid w:val="00D2619B"/>
    <w:rsid w:val="00D26842"/>
    <w:rsid w:val="00D26E66"/>
    <w:rsid w:val="00D27102"/>
    <w:rsid w:val="00D3102A"/>
    <w:rsid w:val="00D32599"/>
    <w:rsid w:val="00D34457"/>
    <w:rsid w:val="00D3533B"/>
    <w:rsid w:val="00D35962"/>
    <w:rsid w:val="00D36765"/>
    <w:rsid w:val="00D36D7F"/>
    <w:rsid w:val="00D36D95"/>
    <w:rsid w:val="00D37780"/>
    <w:rsid w:val="00D4053E"/>
    <w:rsid w:val="00D412DF"/>
    <w:rsid w:val="00D41DDA"/>
    <w:rsid w:val="00D420C3"/>
    <w:rsid w:val="00D439C6"/>
    <w:rsid w:val="00D442A3"/>
    <w:rsid w:val="00D44568"/>
    <w:rsid w:val="00D5061E"/>
    <w:rsid w:val="00D53A37"/>
    <w:rsid w:val="00D54A6F"/>
    <w:rsid w:val="00D55541"/>
    <w:rsid w:val="00D57121"/>
    <w:rsid w:val="00D57895"/>
    <w:rsid w:val="00D57F00"/>
    <w:rsid w:val="00D61690"/>
    <w:rsid w:val="00D6361B"/>
    <w:rsid w:val="00D64E35"/>
    <w:rsid w:val="00D72279"/>
    <w:rsid w:val="00D72886"/>
    <w:rsid w:val="00D72CEA"/>
    <w:rsid w:val="00D734D1"/>
    <w:rsid w:val="00D7439C"/>
    <w:rsid w:val="00D74F07"/>
    <w:rsid w:val="00D755BA"/>
    <w:rsid w:val="00D755DC"/>
    <w:rsid w:val="00D762C5"/>
    <w:rsid w:val="00D76385"/>
    <w:rsid w:val="00D807A9"/>
    <w:rsid w:val="00D80A37"/>
    <w:rsid w:val="00D81872"/>
    <w:rsid w:val="00D81B22"/>
    <w:rsid w:val="00D821D2"/>
    <w:rsid w:val="00D830CB"/>
    <w:rsid w:val="00D8417C"/>
    <w:rsid w:val="00D8570E"/>
    <w:rsid w:val="00D874C0"/>
    <w:rsid w:val="00D91B3A"/>
    <w:rsid w:val="00D91E70"/>
    <w:rsid w:val="00D92956"/>
    <w:rsid w:val="00D93E6D"/>
    <w:rsid w:val="00D95F5C"/>
    <w:rsid w:val="00D96B7B"/>
    <w:rsid w:val="00D974DB"/>
    <w:rsid w:val="00D97DF3"/>
    <w:rsid w:val="00DA3959"/>
    <w:rsid w:val="00DA44B4"/>
    <w:rsid w:val="00DA48F0"/>
    <w:rsid w:val="00DA5E26"/>
    <w:rsid w:val="00DA71B7"/>
    <w:rsid w:val="00DB068F"/>
    <w:rsid w:val="00DB1AA4"/>
    <w:rsid w:val="00DB1DFB"/>
    <w:rsid w:val="00DB3101"/>
    <w:rsid w:val="00DB34DD"/>
    <w:rsid w:val="00DB3786"/>
    <w:rsid w:val="00DB3CB4"/>
    <w:rsid w:val="00DB6101"/>
    <w:rsid w:val="00DC0E4C"/>
    <w:rsid w:val="00DC14BB"/>
    <w:rsid w:val="00DC26CC"/>
    <w:rsid w:val="00DC2993"/>
    <w:rsid w:val="00DC29C1"/>
    <w:rsid w:val="00DC404B"/>
    <w:rsid w:val="00DC4273"/>
    <w:rsid w:val="00DC588A"/>
    <w:rsid w:val="00DC788E"/>
    <w:rsid w:val="00DD226E"/>
    <w:rsid w:val="00DD320A"/>
    <w:rsid w:val="00DD3465"/>
    <w:rsid w:val="00DD3AC7"/>
    <w:rsid w:val="00DE0175"/>
    <w:rsid w:val="00DE13C6"/>
    <w:rsid w:val="00DE1DAC"/>
    <w:rsid w:val="00DE2255"/>
    <w:rsid w:val="00DE297B"/>
    <w:rsid w:val="00DE5659"/>
    <w:rsid w:val="00DE5C73"/>
    <w:rsid w:val="00DE604B"/>
    <w:rsid w:val="00DE679E"/>
    <w:rsid w:val="00DE6806"/>
    <w:rsid w:val="00DF1391"/>
    <w:rsid w:val="00DF18DA"/>
    <w:rsid w:val="00DF3ACB"/>
    <w:rsid w:val="00DF6546"/>
    <w:rsid w:val="00E00356"/>
    <w:rsid w:val="00E00E77"/>
    <w:rsid w:val="00E011E3"/>
    <w:rsid w:val="00E029CD"/>
    <w:rsid w:val="00E03621"/>
    <w:rsid w:val="00E03BA3"/>
    <w:rsid w:val="00E03BEA"/>
    <w:rsid w:val="00E03E8B"/>
    <w:rsid w:val="00E03FA1"/>
    <w:rsid w:val="00E040E0"/>
    <w:rsid w:val="00E06EB4"/>
    <w:rsid w:val="00E116D2"/>
    <w:rsid w:val="00E12F02"/>
    <w:rsid w:val="00E152CD"/>
    <w:rsid w:val="00E16948"/>
    <w:rsid w:val="00E17928"/>
    <w:rsid w:val="00E206C4"/>
    <w:rsid w:val="00E21C06"/>
    <w:rsid w:val="00E22180"/>
    <w:rsid w:val="00E22583"/>
    <w:rsid w:val="00E2337B"/>
    <w:rsid w:val="00E25331"/>
    <w:rsid w:val="00E269FB"/>
    <w:rsid w:val="00E32D27"/>
    <w:rsid w:val="00E33E4F"/>
    <w:rsid w:val="00E35E82"/>
    <w:rsid w:val="00E37762"/>
    <w:rsid w:val="00E3785E"/>
    <w:rsid w:val="00E37992"/>
    <w:rsid w:val="00E4052F"/>
    <w:rsid w:val="00E4136A"/>
    <w:rsid w:val="00E43470"/>
    <w:rsid w:val="00E44E06"/>
    <w:rsid w:val="00E4501A"/>
    <w:rsid w:val="00E461F1"/>
    <w:rsid w:val="00E464D1"/>
    <w:rsid w:val="00E46DB4"/>
    <w:rsid w:val="00E4779B"/>
    <w:rsid w:val="00E5081F"/>
    <w:rsid w:val="00E51486"/>
    <w:rsid w:val="00E516A5"/>
    <w:rsid w:val="00E51F0D"/>
    <w:rsid w:val="00E54C5D"/>
    <w:rsid w:val="00E54E2D"/>
    <w:rsid w:val="00E55EF7"/>
    <w:rsid w:val="00E569D9"/>
    <w:rsid w:val="00E57E05"/>
    <w:rsid w:val="00E57FA9"/>
    <w:rsid w:val="00E60D43"/>
    <w:rsid w:val="00E61827"/>
    <w:rsid w:val="00E64752"/>
    <w:rsid w:val="00E67386"/>
    <w:rsid w:val="00E70EA3"/>
    <w:rsid w:val="00E71589"/>
    <w:rsid w:val="00E71EFC"/>
    <w:rsid w:val="00E727BE"/>
    <w:rsid w:val="00E74FB9"/>
    <w:rsid w:val="00E759FD"/>
    <w:rsid w:val="00E75C43"/>
    <w:rsid w:val="00E7623A"/>
    <w:rsid w:val="00E80F76"/>
    <w:rsid w:val="00E8110A"/>
    <w:rsid w:val="00E81F1A"/>
    <w:rsid w:val="00E833A8"/>
    <w:rsid w:val="00E8355D"/>
    <w:rsid w:val="00E8418C"/>
    <w:rsid w:val="00E84BF7"/>
    <w:rsid w:val="00E871A0"/>
    <w:rsid w:val="00E87B49"/>
    <w:rsid w:val="00E907F4"/>
    <w:rsid w:val="00E90D78"/>
    <w:rsid w:val="00E9353E"/>
    <w:rsid w:val="00E94144"/>
    <w:rsid w:val="00E9454B"/>
    <w:rsid w:val="00E94607"/>
    <w:rsid w:val="00E95233"/>
    <w:rsid w:val="00E953B1"/>
    <w:rsid w:val="00E953CB"/>
    <w:rsid w:val="00EA0F5B"/>
    <w:rsid w:val="00EA23FC"/>
    <w:rsid w:val="00EA287A"/>
    <w:rsid w:val="00EA36A9"/>
    <w:rsid w:val="00EA44FC"/>
    <w:rsid w:val="00EA5C6B"/>
    <w:rsid w:val="00EA6133"/>
    <w:rsid w:val="00EA7FED"/>
    <w:rsid w:val="00EB14C9"/>
    <w:rsid w:val="00EB39F4"/>
    <w:rsid w:val="00EB5732"/>
    <w:rsid w:val="00EB7326"/>
    <w:rsid w:val="00EB7374"/>
    <w:rsid w:val="00EC1841"/>
    <w:rsid w:val="00EC523B"/>
    <w:rsid w:val="00EC5DEA"/>
    <w:rsid w:val="00EC5E80"/>
    <w:rsid w:val="00EC668A"/>
    <w:rsid w:val="00EC6BD2"/>
    <w:rsid w:val="00EC72E8"/>
    <w:rsid w:val="00EC7BB1"/>
    <w:rsid w:val="00ED353F"/>
    <w:rsid w:val="00ED3E56"/>
    <w:rsid w:val="00ED4CFD"/>
    <w:rsid w:val="00ED5497"/>
    <w:rsid w:val="00ED78C8"/>
    <w:rsid w:val="00EE2CD8"/>
    <w:rsid w:val="00EE4637"/>
    <w:rsid w:val="00EE4838"/>
    <w:rsid w:val="00EE792F"/>
    <w:rsid w:val="00EF091D"/>
    <w:rsid w:val="00EF1273"/>
    <w:rsid w:val="00EF15E8"/>
    <w:rsid w:val="00EF2866"/>
    <w:rsid w:val="00EF2C14"/>
    <w:rsid w:val="00EF33E1"/>
    <w:rsid w:val="00EF3D74"/>
    <w:rsid w:val="00EF4E34"/>
    <w:rsid w:val="00F00143"/>
    <w:rsid w:val="00F00466"/>
    <w:rsid w:val="00F00E34"/>
    <w:rsid w:val="00F01EC2"/>
    <w:rsid w:val="00F01FD5"/>
    <w:rsid w:val="00F02C1C"/>
    <w:rsid w:val="00F03581"/>
    <w:rsid w:val="00F064C7"/>
    <w:rsid w:val="00F065C4"/>
    <w:rsid w:val="00F07837"/>
    <w:rsid w:val="00F10E99"/>
    <w:rsid w:val="00F113E7"/>
    <w:rsid w:val="00F12A99"/>
    <w:rsid w:val="00F12BC0"/>
    <w:rsid w:val="00F17CBE"/>
    <w:rsid w:val="00F20240"/>
    <w:rsid w:val="00F20584"/>
    <w:rsid w:val="00F21FF9"/>
    <w:rsid w:val="00F24957"/>
    <w:rsid w:val="00F24962"/>
    <w:rsid w:val="00F25BD3"/>
    <w:rsid w:val="00F25CAE"/>
    <w:rsid w:val="00F301CC"/>
    <w:rsid w:val="00F30A17"/>
    <w:rsid w:val="00F3224B"/>
    <w:rsid w:val="00F337C0"/>
    <w:rsid w:val="00F348BE"/>
    <w:rsid w:val="00F36256"/>
    <w:rsid w:val="00F36271"/>
    <w:rsid w:val="00F3793F"/>
    <w:rsid w:val="00F402B3"/>
    <w:rsid w:val="00F40591"/>
    <w:rsid w:val="00F41192"/>
    <w:rsid w:val="00F4120E"/>
    <w:rsid w:val="00F4326B"/>
    <w:rsid w:val="00F46C83"/>
    <w:rsid w:val="00F47334"/>
    <w:rsid w:val="00F476DE"/>
    <w:rsid w:val="00F518B6"/>
    <w:rsid w:val="00F6254D"/>
    <w:rsid w:val="00F67CD2"/>
    <w:rsid w:val="00F706D3"/>
    <w:rsid w:val="00F71BF1"/>
    <w:rsid w:val="00F726D0"/>
    <w:rsid w:val="00F72A9F"/>
    <w:rsid w:val="00F72C25"/>
    <w:rsid w:val="00F7378B"/>
    <w:rsid w:val="00F74058"/>
    <w:rsid w:val="00F76AC1"/>
    <w:rsid w:val="00F76ACA"/>
    <w:rsid w:val="00F814D2"/>
    <w:rsid w:val="00F81AC9"/>
    <w:rsid w:val="00F84B07"/>
    <w:rsid w:val="00F852FD"/>
    <w:rsid w:val="00F87DBF"/>
    <w:rsid w:val="00F91728"/>
    <w:rsid w:val="00F92909"/>
    <w:rsid w:val="00F938BF"/>
    <w:rsid w:val="00F93A4A"/>
    <w:rsid w:val="00F93BBA"/>
    <w:rsid w:val="00F93CC8"/>
    <w:rsid w:val="00F953E3"/>
    <w:rsid w:val="00F959CC"/>
    <w:rsid w:val="00F95A8E"/>
    <w:rsid w:val="00FA015A"/>
    <w:rsid w:val="00FA032F"/>
    <w:rsid w:val="00FA1871"/>
    <w:rsid w:val="00FA1992"/>
    <w:rsid w:val="00FA44B2"/>
    <w:rsid w:val="00FA5952"/>
    <w:rsid w:val="00FA665B"/>
    <w:rsid w:val="00FA6B32"/>
    <w:rsid w:val="00FA70D9"/>
    <w:rsid w:val="00FB19B8"/>
    <w:rsid w:val="00FB267B"/>
    <w:rsid w:val="00FB4C88"/>
    <w:rsid w:val="00FB5248"/>
    <w:rsid w:val="00FB5948"/>
    <w:rsid w:val="00FC1107"/>
    <w:rsid w:val="00FC251D"/>
    <w:rsid w:val="00FC2538"/>
    <w:rsid w:val="00FC377D"/>
    <w:rsid w:val="00FC7A15"/>
    <w:rsid w:val="00FC7B5B"/>
    <w:rsid w:val="00FD1F0A"/>
    <w:rsid w:val="00FD2964"/>
    <w:rsid w:val="00FD4406"/>
    <w:rsid w:val="00FD64A1"/>
    <w:rsid w:val="00FD66DF"/>
    <w:rsid w:val="00FD769F"/>
    <w:rsid w:val="00FD7C15"/>
    <w:rsid w:val="00FE0547"/>
    <w:rsid w:val="00FE0E50"/>
    <w:rsid w:val="00FE1090"/>
    <w:rsid w:val="00FE1835"/>
    <w:rsid w:val="00FE3B44"/>
    <w:rsid w:val="00FE5578"/>
    <w:rsid w:val="00FE71FE"/>
    <w:rsid w:val="00FE7654"/>
    <w:rsid w:val="00FE7840"/>
    <w:rsid w:val="00FE7B28"/>
    <w:rsid w:val="00FF12CF"/>
    <w:rsid w:val="00FF355E"/>
    <w:rsid w:val="00FF4631"/>
    <w:rsid w:val="00FF550A"/>
    <w:rsid w:val="1305D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1446"/>
  <w15:docId w15:val="{61F5F063-B960-4B6F-A844-E677889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715"/>
    <w:pPr>
      <w:keepNext/>
      <w:adjustRightInd w:val="0"/>
      <w:snapToGrid w:val="0"/>
      <w:spacing w:after="0" w:line="264" w:lineRule="auto"/>
      <w:jc w:val="center"/>
      <w:outlineLvl w:val="0"/>
    </w:pPr>
    <w:rPr>
      <w:rFonts w:ascii=".VnTimeH" w:eastAsia="SimSun" w:hAnsi=".VnTimeH" w:cs="Times New Roman"/>
      <w:b/>
      <w:noProof/>
      <w:szCs w:val="24"/>
      <w:lang w:val="x-none" w:eastAsia="zh-CN"/>
    </w:rPr>
  </w:style>
  <w:style w:type="paragraph" w:styleId="Heading3">
    <w:name w:val="heading 3"/>
    <w:basedOn w:val="Normal"/>
    <w:next w:val="Normal"/>
    <w:link w:val="Heading3Char"/>
    <w:qFormat/>
    <w:rsid w:val="002F5715"/>
    <w:pPr>
      <w:keepNext/>
      <w:adjustRightInd w:val="0"/>
      <w:snapToGrid w:val="0"/>
      <w:spacing w:after="0" w:line="264" w:lineRule="auto"/>
      <w:jc w:val="center"/>
      <w:outlineLvl w:val="2"/>
    </w:pPr>
    <w:rPr>
      <w:rFonts w:ascii=".VnTimeH" w:eastAsia="SimSun" w:hAnsi=".VnTimeH" w:cs="Times New Roman"/>
      <w:b/>
      <w:bCs/>
      <w:sz w:val="24"/>
      <w:szCs w:val="24"/>
      <w:lang w:val="x-none" w:eastAsia="zh-CN"/>
    </w:rPr>
  </w:style>
  <w:style w:type="paragraph" w:styleId="Heading4">
    <w:name w:val="heading 4"/>
    <w:basedOn w:val="Normal"/>
    <w:next w:val="Normal"/>
    <w:link w:val="Heading4Char"/>
    <w:qFormat/>
    <w:rsid w:val="002F5715"/>
    <w:pPr>
      <w:keepNext/>
      <w:adjustRightInd w:val="0"/>
      <w:snapToGrid w:val="0"/>
      <w:spacing w:before="120" w:after="0" w:line="264" w:lineRule="auto"/>
      <w:jc w:val="right"/>
      <w:outlineLvl w:val="3"/>
    </w:pPr>
    <w:rPr>
      <w:rFonts w:eastAsia="SimSun" w:cs="Times New Roman"/>
      <w:bCs/>
      <w:i/>
      <w:iCs/>
      <w:szCs w:val="24"/>
      <w:lang w:val="nl-NL" w:eastAsia="zh-CN"/>
    </w:rPr>
  </w:style>
  <w:style w:type="paragraph" w:styleId="Heading5">
    <w:name w:val="heading 5"/>
    <w:basedOn w:val="Normal"/>
    <w:next w:val="Normal"/>
    <w:link w:val="Heading5Char"/>
    <w:qFormat/>
    <w:rsid w:val="002F5715"/>
    <w:pPr>
      <w:keepNext/>
      <w:autoSpaceDE w:val="0"/>
      <w:autoSpaceDN w:val="0"/>
      <w:spacing w:after="0" w:line="240" w:lineRule="auto"/>
      <w:jc w:val="center"/>
      <w:outlineLvl w:val="4"/>
    </w:pPr>
    <w:rPr>
      <w:rFonts w:ascii=".VnTime" w:eastAsia="Times New Roman" w:hAnsi=".VnTime" w:cs="Times New Roman"/>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 Char,fn,single space,FOOTNOTE,Char Char,ft,C,(NECG) Footnote Text"/>
    <w:basedOn w:val="Normal"/>
    <w:link w:val="FootnoteTextChar"/>
    <w:uiPriority w:val="99"/>
    <w:unhideWhenUsed/>
    <w:qFormat/>
    <w:rsid w:val="00A7259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fn Char,single space Char,FOOTNOTE Char"/>
    <w:basedOn w:val="DefaultParagraphFont"/>
    <w:link w:val="FootnoteText"/>
    <w:uiPriority w:val="99"/>
    <w:qFormat/>
    <w:rsid w:val="00A72597"/>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de nota al p,f1,10 p,E FNZ,Re"/>
    <w:basedOn w:val="DefaultParagraphFont"/>
    <w:link w:val="RefChar"/>
    <w:unhideWhenUsed/>
    <w:qFormat/>
    <w:rsid w:val="00A72597"/>
    <w:rPr>
      <w:vertAlign w:val="superscript"/>
    </w:rPr>
  </w:style>
  <w:style w:type="paragraph" w:styleId="Header">
    <w:name w:val="header"/>
    <w:basedOn w:val="Normal"/>
    <w:link w:val="HeaderChar"/>
    <w:uiPriority w:val="99"/>
    <w:unhideWhenUsed/>
    <w:rsid w:val="00CB3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9C"/>
  </w:style>
  <w:style w:type="paragraph" w:styleId="Footer">
    <w:name w:val="footer"/>
    <w:basedOn w:val="Normal"/>
    <w:link w:val="FooterChar"/>
    <w:uiPriority w:val="99"/>
    <w:unhideWhenUsed/>
    <w:rsid w:val="00CB3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9C"/>
  </w:style>
  <w:style w:type="paragraph" w:styleId="BodyTextIndent">
    <w:name w:val="Body Text Indent"/>
    <w:basedOn w:val="Normal"/>
    <w:link w:val="BodyTextIndentChar"/>
    <w:rsid w:val="00AC50C5"/>
    <w:pPr>
      <w:spacing w:after="120" w:line="240" w:lineRule="auto"/>
      <w:ind w:left="360"/>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AC50C5"/>
    <w:rPr>
      <w:rFonts w:eastAsia="Times New Roman" w:cs="Times New Roman"/>
      <w:szCs w:val="28"/>
      <w:lang w:val="x-none" w:eastAsia="x-none"/>
    </w:rPr>
  </w:style>
  <w:style w:type="character" w:customStyle="1" w:styleId="Heading1Char">
    <w:name w:val="Heading 1 Char"/>
    <w:basedOn w:val="DefaultParagraphFont"/>
    <w:link w:val="Heading1"/>
    <w:rsid w:val="002F5715"/>
    <w:rPr>
      <w:rFonts w:ascii=".VnTimeH" w:eastAsia="SimSun" w:hAnsi=".VnTimeH" w:cs="Times New Roman"/>
      <w:b/>
      <w:noProof/>
      <w:szCs w:val="24"/>
      <w:lang w:val="x-none" w:eastAsia="zh-CN"/>
    </w:rPr>
  </w:style>
  <w:style w:type="character" w:customStyle="1" w:styleId="Heading3Char">
    <w:name w:val="Heading 3 Char"/>
    <w:basedOn w:val="DefaultParagraphFont"/>
    <w:link w:val="Heading3"/>
    <w:rsid w:val="002F5715"/>
    <w:rPr>
      <w:rFonts w:ascii=".VnTimeH" w:eastAsia="SimSun" w:hAnsi=".VnTimeH" w:cs="Times New Roman"/>
      <w:b/>
      <w:bCs/>
      <w:sz w:val="24"/>
      <w:szCs w:val="24"/>
      <w:lang w:val="x-none" w:eastAsia="zh-CN"/>
    </w:rPr>
  </w:style>
  <w:style w:type="character" w:customStyle="1" w:styleId="Heading4Char">
    <w:name w:val="Heading 4 Char"/>
    <w:basedOn w:val="DefaultParagraphFont"/>
    <w:link w:val="Heading4"/>
    <w:rsid w:val="002F5715"/>
    <w:rPr>
      <w:rFonts w:eastAsia="SimSun" w:cs="Times New Roman"/>
      <w:bCs/>
      <w:i/>
      <w:iCs/>
      <w:szCs w:val="24"/>
      <w:lang w:val="nl-NL" w:eastAsia="zh-CN"/>
    </w:rPr>
  </w:style>
  <w:style w:type="character" w:customStyle="1" w:styleId="Heading5Char">
    <w:name w:val="Heading 5 Char"/>
    <w:basedOn w:val="DefaultParagraphFont"/>
    <w:link w:val="Heading5"/>
    <w:rsid w:val="002F5715"/>
    <w:rPr>
      <w:rFonts w:ascii=".VnTime" w:eastAsia="Times New Roman" w:hAnsi=".VnTime" w:cs="Times New Roman"/>
      <w:szCs w:val="28"/>
      <w:lang w:val="en-GB" w:eastAsia="x-none"/>
    </w:rPr>
  </w:style>
  <w:style w:type="paragraph" w:styleId="BodyText">
    <w:name w:val="Body Text"/>
    <w:basedOn w:val="Normal"/>
    <w:link w:val="BodyTextChar"/>
    <w:unhideWhenUsed/>
    <w:rsid w:val="006F06F1"/>
    <w:pPr>
      <w:spacing w:after="120"/>
    </w:pPr>
  </w:style>
  <w:style w:type="character" w:customStyle="1" w:styleId="BodyTextChar">
    <w:name w:val="Body Text Char"/>
    <w:basedOn w:val="DefaultParagraphFont"/>
    <w:link w:val="BodyText"/>
    <w:uiPriority w:val="99"/>
    <w:semiHidden/>
    <w:rsid w:val="006F06F1"/>
  </w:style>
  <w:style w:type="paragraph" w:customStyle="1" w:styleId="n-dieund">
    <w:name w:val="n-dieund"/>
    <w:basedOn w:val="Normal"/>
    <w:rsid w:val="00F726D0"/>
    <w:pPr>
      <w:spacing w:after="120" w:line="240" w:lineRule="auto"/>
      <w:ind w:firstLine="709"/>
      <w:jc w:val="both"/>
    </w:pPr>
    <w:rPr>
      <w:rFonts w:eastAsia="Times New Roman" w:cs="Times New Roman"/>
      <w:szCs w:val="20"/>
      <w:lang w:eastAsia="ja-JP"/>
    </w:rPr>
  </w:style>
  <w:style w:type="paragraph" w:styleId="BalloonText">
    <w:name w:val="Balloon Text"/>
    <w:basedOn w:val="Normal"/>
    <w:link w:val="BalloonTextChar"/>
    <w:uiPriority w:val="99"/>
    <w:semiHidden/>
    <w:unhideWhenUsed/>
    <w:rsid w:val="0094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6C"/>
    <w:rPr>
      <w:rFonts w:ascii="Segoe UI" w:hAnsi="Segoe UI" w:cs="Segoe UI"/>
      <w:sz w:val="18"/>
      <w:szCs w:val="18"/>
    </w:rPr>
  </w:style>
  <w:style w:type="paragraph" w:styleId="ListParagraph">
    <w:name w:val="List Paragraph"/>
    <w:basedOn w:val="Normal"/>
    <w:uiPriority w:val="34"/>
    <w:qFormat/>
    <w:rsid w:val="00087360"/>
    <w:pPr>
      <w:spacing w:after="200" w:line="276" w:lineRule="auto"/>
      <w:ind w:left="720"/>
      <w:contextualSpacing/>
    </w:pPr>
    <w:rPr>
      <w:rFonts w:ascii="Arial" w:eastAsia="Arial" w:hAnsi="Arial" w:cs="Times New Roman"/>
      <w:sz w:val="22"/>
      <w:lang w:val="vi-VN"/>
    </w:rPr>
  </w:style>
  <w:style w:type="paragraph" w:styleId="CommentText">
    <w:name w:val="annotation text"/>
    <w:basedOn w:val="Normal"/>
    <w:link w:val="CommentTextChar"/>
    <w:uiPriority w:val="99"/>
    <w:rsid w:val="009F39D5"/>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9F39D5"/>
    <w:rPr>
      <w:rFonts w:ascii=".VnTime" w:eastAsia="Times New Roman" w:hAnsi=".VnTime" w:cs="Times New Roman"/>
      <w:sz w:val="20"/>
      <w:szCs w:val="20"/>
    </w:rPr>
  </w:style>
  <w:style w:type="paragraph" w:styleId="NormalWeb">
    <w:name w:val="Normal (Web)"/>
    <w:basedOn w:val="Normal"/>
    <w:link w:val="NormalWebChar"/>
    <w:uiPriority w:val="99"/>
    <w:rsid w:val="000E0CA7"/>
    <w:pPr>
      <w:spacing w:before="100" w:beforeAutospacing="1" w:after="100" w:afterAutospacing="1" w:line="240" w:lineRule="auto"/>
    </w:pPr>
    <w:rPr>
      <w:rFonts w:eastAsia="Times New Roman" w:cs="Times New Roman"/>
      <w:sz w:val="24"/>
      <w:szCs w:val="24"/>
    </w:rPr>
  </w:style>
  <w:style w:type="paragraph" w:customStyle="1" w:styleId="StyleHeading1NotBold1">
    <w:name w:val="Style Heading 1 + Not Bold1"/>
    <w:basedOn w:val="Heading1"/>
    <w:qFormat/>
    <w:rsid w:val="00CB583E"/>
    <w:pPr>
      <w:adjustRightInd/>
      <w:snapToGrid/>
      <w:spacing w:line="240" w:lineRule="auto"/>
    </w:pPr>
    <w:rPr>
      <w:rFonts w:ascii="Times New Roman" w:eastAsia="Times New Roman" w:hAnsi="Times New Roman"/>
      <w:b w:val="0"/>
      <w:noProof w:val="0"/>
      <w:kern w:val="32"/>
      <w:sz w:val="26"/>
      <w:szCs w:val="32"/>
      <w:lang w:val="en-US" w:eastAsia="en-US"/>
    </w:rPr>
  </w:style>
  <w:style w:type="character" w:styleId="Hyperlink">
    <w:name w:val="Hyperlink"/>
    <w:basedOn w:val="DefaultParagraphFont"/>
    <w:uiPriority w:val="99"/>
    <w:semiHidden/>
    <w:unhideWhenUsed/>
    <w:rsid w:val="00041040"/>
    <w:rPr>
      <w:color w:val="0000FF"/>
      <w:u w:val="single"/>
    </w:rPr>
  </w:style>
  <w:style w:type="character" w:styleId="CommentReference">
    <w:name w:val="annotation reference"/>
    <w:uiPriority w:val="99"/>
    <w:rsid w:val="00836603"/>
    <w:rPr>
      <w:sz w:val="16"/>
      <w:szCs w:val="16"/>
    </w:rPr>
  </w:style>
  <w:style w:type="character" w:customStyle="1" w:styleId="NormalWebChar">
    <w:name w:val="Normal (Web) Char"/>
    <w:link w:val="NormalWeb"/>
    <w:uiPriority w:val="99"/>
    <w:rsid w:val="006E0EE5"/>
    <w:rPr>
      <w:rFonts w:eastAsia="Times New Roman" w:cs="Times New Roman"/>
      <w:sz w:val="24"/>
      <w:szCs w:val="24"/>
    </w:rPr>
  </w:style>
  <w:style w:type="paragraph" w:customStyle="1" w:styleId="dieuChar">
    <w:name w:val="dieu Char"/>
    <w:basedOn w:val="Normal"/>
    <w:autoRedefine/>
    <w:rsid w:val="00EF091D"/>
    <w:pPr>
      <w:spacing w:after="120" w:line="240" w:lineRule="auto"/>
      <w:ind w:firstLine="720"/>
    </w:pPr>
    <w:rPr>
      <w:rFonts w:eastAsia="Times New Roman" w:cs="Times New Roman"/>
      <w:b/>
      <w:color w:val="0000FF"/>
      <w:spacing w:val="24"/>
      <w:sz w:val="26"/>
      <w:szCs w:val="26"/>
    </w:rPr>
  </w:style>
  <w:style w:type="paragraph" w:styleId="CommentSubject">
    <w:name w:val="annotation subject"/>
    <w:basedOn w:val="CommentText"/>
    <w:next w:val="CommentText"/>
    <w:link w:val="CommentSubjectChar"/>
    <w:uiPriority w:val="99"/>
    <w:semiHidden/>
    <w:unhideWhenUsed/>
    <w:rsid w:val="009C1401"/>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9C1401"/>
    <w:rPr>
      <w:rFonts w:ascii=".VnTime" w:eastAsia="Times New Roman" w:hAnsi=".VnTime" w:cs="Times New Roman"/>
      <w:b/>
      <w:bCs/>
      <w:sz w:val="20"/>
      <w:szCs w:val="20"/>
    </w:rPr>
  </w:style>
  <w:style w:type="paragraph" w:styleId="Revision">
    <w:name w:val="Revision"/>
    <w:hidden/>
    <w:uiPriority w:val="99"/>
    <w:semiHidden/>
    <w:rsid w:val="009C1401"/>
    <w:pPr>
      <w:spacing w:after="0" w:line="240" w:lineRule="auto"/>
    </w:pPr>
  </w:style>
  <w:style w:type="character" w:customStyle="1" w:styleId="normal-h1">
    <w:name w:val="normal-h1"/>
    <w:qFormat/>
    <w:rsid w:val="00757BEE"/>
    <w:rPr>
      <w:rFonts w:ascii="Times New Roman" w:hAnsi="Times New Roman" w:cs="Times New Roman" w:hint="default"/>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D5B5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8253">
      <w:bodyDiv w:val="1"/>
      <w:marLeft w:val="0"/>
      <w:marRight w:val="0"/>
      <w:marTop w:val="0"/>
      <w:marBottom w:val="0"/>
      <w:divBdr>
        <w:top w:val="none" w:sz="0" w:space="0" w:color="auto"/>
        <w:left w:val="none" w:sz="0" w:space="0" w:color="auto"/>
        <w:bottom w:val="none" w:sz="0" w:space="0" w:color="auto"/>
        <w:right w:val="none" w:sz="0" w:space="0" w:color="auto"/>
      </w:divBdr>
    </w:div>
    <w:div w:id="858158866">
      <w:bodyDiv w:val="1"/>
      <w:marLeft w:val="0"/>
      <w:marRight w:val="0"/>
      <w:marTop w:val="0"/>
      <w:marBottom w:val="0"/>
      <w:divBdr>
        <w:top w:val="none" w:sz="0" w:space="0" w:color="auto"/>
        <w:left w:val="none" w:sz="0" w:space="0" w:color="auto"/>
        <w:bottom w:val="none" w:sz="0" w:space="0" w:color="auto"/>
        <w:right w:val="none" w:sz="0" w:space="0" w:color="auto"/>
      </w:divBdr>
    </w:div>
    <w:div w:id="966163248">
      <w:bodyDiv w:val="1"/>
      <w:marLeft w:val="0"/>
      <w:marRight w:val="0"/>
      <w:marTop w:val="0"/>
      <w:marBottom w:val="0"/>
      <w:divBdr>
        <w:top w:val="none" w:sz="0" w:space="0" w:color="auto"/>
        <w:left w:val="none" w:sz="0" w:space="0" w:color="auto"/>
        <w:bottom w:val="none" w:sz="0" w:space="0" w:color="auto"/>
        <w:right w:val="none" w:sz="0" w:space="0" w:color="auto"/>
      </w:divBdr>
      <w:divsChild>
        <w:div w:id="1806194544">
          <w:marLeft w:val="0"/>
          <w:marRight w:val="0"/>
          <w:marTop w:val="0"/>
          <w:marBottom w:val="0"/>
          <w:divBdr>
            <w:top w:val="none" w:sz="0" w:space="0" w:color="auto"/>
            <w:left w:val="none" w:sz="0" w:space="0" w:color="auto"/>
            <w:bottom w:val="single" w:sz="6" w:space="8" w:color="DDDDDD"/>
            <w:right w:val="none" w:sz="0" w:space="0" w:color="auto"/>
          </w:divBdr>
        </w:div>
        <w:div w:id="1648320310">
          <w:marLeft w:val="0"/>
          <w:marRight w:val="0"/>
          <w:marTop w:val="0"/>
          <w:marBottom w:val="0"/>
          <w:divBdr>
            <w:top w:val="none" w:sz="0" w:space="0" w:color="auto"/>
            <w:left w:val="none" w:sz="0" w:space="0" w:color="auto"/>
            <w:bottom w:val="none" w:sz="0" w:space="0" w:color="auto"/>
            <w:right w:val="none" w:sz="0" w:space="0" w:color="auto"/>
          </w:divBdr>
          <w:divsChild>
            <w:div w:id="1721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4042">
      <w:bodyDiv w:val="1"/>
      <w:marLeft w:val="0"/>
      <w:marRight w:val="0"/>
      <w:marTop w:val="0"/>
      <w:marBottom w:val="0"/>
      <w:divBdr>
        <w:top w:val="none" w:sz="0" w:space="0" w:color="auto"/>
        <w:left w:val="none" w:sz="0" w:space="0" w:color="auto"/>
        <w:bottom w:val="none" w:sz="0" w:space="0" w:color="auto"/>
        <w:right w:val="none" w:sz="0" w:space="0" w:color="auto"/>
      </w:divBdr>
    </w:div>
    <w:div w:id="20038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A6C0-DB9F-4D2D-B045-1254ED54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tranhaohung.mpi@gmail.com</dc:creator>
  <cp:lastModifiedBy>Nguyen Duc Quang1</cp:lastModifiedBy>
  <cp:revision>4</cp:revision>
  <cp:lastPrinted>2025-05-29T06:27:00Z</cp:lastPrinted>
  <dcterms:created xsi:type="dcterms:W3CDTF">2025-05-28T04:06:00Z</dcterms:created>
  <dcterms:modified xsi:type="dcterms:W3CDTF">2025-05-29T06:48:00Z</dcterms:modified>
</cp:coreProperties>
</file>