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2335" w14:textId="50710DBE" w:rsidR="00766CE2" w:rsidRPr="0089333B" w:rsidRDefault="00766CE2" w:rsidP="00B67F35">
      <w:pPr>
        <w:ind w:firstLine="2"/>
        <w:jc w:val="right"/>
        <w:rPr>
          <w:i/>
          <w:iCs/>
          <w:sz w:val="28"/>
          <w:szCs w:val="28"/>
          <w:lang w:val="vi-VN"/>
        </w:rPr>
      </w:pPr>
    </w:p>
    <w:tbl>
      <w:tblPr>
        <w:tblStyle w:val="TableGrid"/>
        <w:tblW w:w="108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6210"/>
      </w:tblGrid>
      <w:tr w:rsidR="000B2402" w:rsidRPr="0095587E" w14:paraId="65134587" w14:textId="77777777" w:rsidTr="006046A3">
        <w:trPr>
          <w:jc w:val="center"/>
        </w:trPr>
        <w:tc>
          <w:tcPr>
            <w:tcW w:w="4680" w:type="dxa"/>
          </w:tcPr>
          <w:p w14:paraId="11AC7F84" w14:textId="77777777" w:rsidR="00DF12A4" w:rsidRDefault="000B2402" w:rsidP="00B67F35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bookmarkStart w:id="0" w:name="_Hlk169696658"/>
            <w:bookmarkEnd w:id="0"/>
            <w:r w:rsidRPr="0095587E">
              <w:rPr>
                <w:b/>
                <w:bCs/>
                <w:sz w:val="28"/>
                <w:szCs w:val="28"/>
                <w:lang w:val="vi-VN"/>
              </w:rPr>
              <w:t xml:space="preserve">         </w:t>
            </w:r>
          </w:p>
          <w:p w14:paraId="181688DD" w14:textId="73EACC4C" w:rsidR="000B2402" w:rsidRPr="0095587E" w:rsidRDefault="000B2402" w:rsidP="00B67F35">
            <w:pPr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95587E">
              <w:rPr>
                <w:b/>
                <w:bCs/>
                <w:sz w:val="28"/>
                <w:szCs w:val="28"/>
                <w:lang w:val="vi-VN"/>
              </w:rPr>
              <w:t>HIỆP HỘI BIA – RƯỢU –                  NƯỚC GIẢI KHÁT VIỆT NAM</w:t>
            </w:r>
          </w:p>
        </w:tc>
        <w:tc>
          <w:tcPr>
            <w:tcW w:w="6210" w:type="dxa"/>
          </w:tcPr>
          <w:p w14:paraId="43BAAF7F" w14:textId="77777777" w:rsidR="00DF12A4" w:rsidRDefault="00DF12A4" w:rsidP="00B67F35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338D3E2F" w14:textId="21A4A0D4" w:rsidR="000B2402" w:rsidRPr="0095587E" w:rsidRDefault="000B2402" w:rsidP="00B67F35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95587E">
              <w:rPr>
                <w:b/>
                <w:sz w:val="28"/>
                <w:szCs w:val="28"/>
                <w:lang w:val="vi-VN"/>
              </w:rPr>
              <w:t>CỘNG HÒA XÃ HỘI CHỦ NGHĨA VIỆT NAM</w:t>
            </w:r>
          </w:p>
          <w:p w14:paraId="4C9757E2" w14:textId="0AC3866D" w:rsidR="000B2402" w:rsidRPr="0095587E" w:rsidRDefault="000B2402" w:rsidP="00B67F35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95587E">
              <w:rPr>
                <w:b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0B2402" w:rsidRPr="0095587E" w14:paraId="37A3657A" w14:textId="77777777" w:rsidTr="006046A3">
        <w:trPr>
          <w:jc w:val="center"/>
        </w:trPr>
        <w:tc>
          <w:tcPr>
            <w:tcW w:w="4680" w:type="dxa"/>
          </w:tcPr>
          <w:p w14:paraId="509AEA96" w14:textId="361537AE" w:rsidR="000B2402" w:rsidRPr="0095587E" w:rsidRDefault="0089333B" w:rsidP="00B67F35">
            <w:pPr>
              <w:tabs>
                <w:tab w:val="left" w:pos="705"/>
              </w:tabs>
              <w:jc w:val="center"/>
              <w:rPr>
                <w:sz w:val="28"/>
                <w:szCs w:val="28"/>
                <w:lang w:val="vi-VN"/>
              </w:rPr>
            </w:pPr>
            <w:r w:rsidRPr="0089333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F3B450" wp14:editId="6FD5D908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42545</wp:posOffset>
                      </wp:positionV>
                      <wp:extent cx="1701800" cy="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1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line w14:anchorId="73742151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3.35pt" to="195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2F5F3060" w14:textId="53DBED18" w:rsidR="000B2402" w:rsidRPr="0095587E" w:rsidRDefault="000B2402" w:rsidP="00B67F35">
            <w:pPr>
              <w:tabs>
                <w:tab w:val="left" w:pos="705"/>
              </w:tabs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95587E">
              <w:rPr>
                <w:b/>
                <w:bCs/>
                <w:sz w:val="28"/>
                <w:szCs w:val="28"/>
                <w:lang w:val="vi-VN"/>
              </w:rPr>
              <w:t xml:space="preserve">Số: </w:t>
            </w:r>
            <w:r w:rsidR="00F0693B">
              <w:rPr>
                <w:b/>
                <w:bCs/>
                <w:sz w:val="28"/>
                <w:szCs w:val="28"/>
              </w:rPr>
              <w:t>50</w:t>
            </w:r>
            <w:r w:rsidRPr="0095587E">
              <w:rPr>
                <w:b/>
                <w:bCs/>
                <w:sz w:val="28"/>
                <w:szCs w:val="28"/>
                <w:lang w:val="vi-VN"/>
              </w:rPr>
              <w:t>/CV-VBA</w:t>
            </w:r>
          </w:p>
          <w:p w14:paraId="69D5FCCF" w14:textId="77777777" w:rsidR="00F0693B" w:rsidRDefault="000B2402" w:rsidP="005A6B78">
            <w:pPr>
              <w:ind w:left="345" w:right="-110"/>
              <w:jc w:val="center"/>
              <w:rPr>
                <w:i/>
                <w:iCs/>
                <w:sz w:val="28"/>
                <w:szCs w:val="28"/>
              </w:rPr>
            </w:pPr>
            <w:r w:rsidRPr="0095587E">
              <w:rPr>
                <w:i/>
                <w:iCs/>
                <w:sz w:val="28"/>
                <w:szCs w:val="28"/>
                <w:lang w:val="vi-VN"/>
              </w:rPr>
              <w:t>V/v</w:t>
            </w:r>
            <w:r w:rsidR="00C869F8">
              <w:rPr>
                <w:i/>
                <w:iCs/>
                <w:sz w:val="28"/>
                <w:szCs w:val="28"/>
              </w:rPr>
              <w:t xml:space="preserve">: </w:t>
            </w:r>
            <w:r w:rsidRPr="0095587E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5A6B78">
              <w:rPr>
                <w:i/>
                <w:iCs/>
                <w:sz w:val="28"/>
                <w:szCs w:val="28"/>
              </w:rPr>
              <w:t xml:space="preserve">phản ánh khó khăn vướng mắc do quy định pháp luật trong hoạt động sản xuất kinh doanh và đề xuất </w:t>
            </w:r>
          </w:p>
          <w:p w14:paraId="26B14503" w14:textId="37238C9C" w:rsidR="005A6B78" w:rsidRPr="005A6B78" w:rsidRDefault="005A6B78" w:rsidP="005A6B78">
            <w:pPr>
              <w:ind w:left="345" w:right="-11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phương án xử lý</w:t>
            </w:r>
          </w:p>
          <w:p w14:paraId="71CF8EAA" w14:textId="3FC692C5" w:rsidR="000B2402" w:rsidRPr="0089333B" w:rsidRDefault="000B2402" w:rsidP="00B67F35">
            <w:pPr>
              <w:ind w:left="345" w:right="-110"/>
              <w:jc w:val="center"/>
              <w:rPr>
                <w:i/>
                <w:iCs/>
                <w:sz w:val="28"/>
                <w:szCs w:val="28"/>
                <w:lang w:val="vi-VN"/>
              </w:rPr>
            </w:pPr>
          </w:p>
        </w:tc>
        <w:tc>
          <w:tcPr>
            <w:tcW w:w="6210" w:type="dxa"/>
          </w:tcPr>
          <w:p w14:paraId="2319D8D9" w14:textId="0A08C816" w:rsidR="000B2402" w:rsidRPr="0095587E" w:rsidRDefault="0089333B" w:rsidP="00B67F35">
            <w:pPr>
              <w:rPr>
                <w:i/>
                <w:sz w:val="28"/>
                <w:szCs w:val="28"/>
                <w:lang w:val="vi-VN"/>
              </w:rPr>
            </w:pPr>
            <w:r w:rsidRPr="0089333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8E1B0E" wp14:editId="3740B1E8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56515</wp:posOffset>
                      </wp:positionV>
                      <wp:extent cx="2000250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line w14:anchorId="216B409F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95pt,4.45pt" to="237.4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="000B2402" w:rsidRPr="0095587E">
              <w:rPr>
                <w:i/>
                <w:sz w:val="28"/>
                <w:szCs w:val="28"/>
                <w:lang w:val="vi-VN"/>
              </w:rPr>
              <w:t xml:space="preserve">              </w:t>
            </w:r>
          </w:p>
          <w:p w14:paraId="42A10E03" w14:textId="2DC0234A" w:rsidR="000B2402" w:rsidRPr="0089333B" w:rsidRDefault="00116EF5" w:rsidP="00B67F35">
            <w:pPr>
              <w:rPr>
                <w:i/>
                <w:sz w:val="28"/>
                <w:szCs w:val="28"/>
                <w:lang w:val="vi-VN"/>
              </w:rPr>
            </w:pPr>
            <w:r w:rsidRPr="0095587E">
              <w:rPr>
                <w:i/>
                <w:sz w:val="28"/>
                <w:szCs w:val="28"/>
                <w:lang w:val="vi-VN"/>
              </w:rPr>
              <w:t xml:space="preserve">                     </w:t>
            </w:r>
            <w:r w:rsidR="000B2402" w:rsidRPr="0095587E">
              <w:rPr>
                <w:i/>
                <w:sz w:val="28"/>
                <w:szCs w:val="28"/>
                <w:lang w:val="vi-VN"/>
              </w:rPr>
              <w:t xml:space="preserve"> Hà Nội, ngày </w:t>
            </w:r>
            <w:r w:rsidR="00877826">
              <w:rPr>
                <w:i/>
                <w:sz w:val="28"/>
                <w:szCs w:val="28"/>
              </w:rPr>
              <w:t>14</w:t>
            </w:r>
            <w:r w:rsidR="000B2402" w:rsidRPr="0095587E">
              <w:rPr>
                <w:i/>
                <w:sz w:val="28"/>
                <w:szCs w:val="28"/>
                <w:lang w:val="vi-VN"/>
              </w:rPr>
              <w:t xml:space="preserve"> tháng </w:t>
            </w:r>
            <w:r w:rsidR="00D506C2">
              <w:rPr>
                <w:i/>
                <w:sz w:val="28"/>
                <w:szCs w:val="28"/>
              </w:rPr>
              <w:t>7</w:t>
            </w:r>
            <w:r w:rsidR="00203503">
              <w:rPr>
                <w:i/>
                <w:sz w:val="28"/>
                <w:szCs w:val="28"/>
              </w:rPr>
              <w:t xml:space="preserve"> </w:t>
            </w:r>
            <w:r w:rsidR="000B2402" w:rsidRPr="0095587E">
              <w:rPr>
                <w:i/>
                <w:sz w:val="28"/>
                <w:szCs w:val="28"/>
                <w:lang w:val="vi-VN"/>
              </w:rPr>
              <w:t>năm 2025</w:t>
            </w:r>
          </w:p>
        </w:tc>
      </w:tr>
      <w:tr w:rsidR="000B2402" w:rsidRPr="0095587E" w14:paraId="5267F050" w14:textId="77777777" w:rsidTr="006046A3">
        <w:trPr>
          <w:jc w:val="center"/>
        </w:trPr>
        <w:tc>
          <w:tcPr>
            <w:tcW w:w="4680" w:type="dxa"/>
          </w:tcPr>
          <w:p w14:paraId="4920D96B" w14:textId="77777777" w:rsidR="000B2402" w:rsidRPr="0095587E" w:rsidRDefault="000B2402" w:rsidP="00B67F35">
            <w:pPr>
              <w:tabs>
                <w:tab w:val="left" w:pos="705"/>
              </w:tabs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6210" w:type="dxa"/>
          </w:tcPr>
          <w:p w14:paraId="0C41C67A" w14:textId="1D8FA382" w:rsidR="00696215" w:rsidRPr="0095587E" w:rsidRDefault="00696215" w:rsidP="00B67F35">
            <w:pPr>
              <w:rPr>
                <w:i/>
                <w:sz w:val="28"/>
                <w:szCs w:val="28"/>
                <w:lang w:val="vi-VN"/>
              </w:rPr>
            </w:pPr>
          </w:p>
        </w:tc>
      </w:tr>
    </w:tbl>
    <w:p w14:paraId="2E5A6509" w14:textId="5E62CBCE" w:rsidR="00D506C2" w:rsidRPr="00945B66" w:rsidRDefault="00D85092" w:rsidP="00D1039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67EEC">
        <w:rPr>
          <w:b/>
          <w:noProof/>
          <w:sz w:val="28"/>
          <w:szCs w:val="28"/>
          <w:lang w:val="vi-VN"/>
        </w:rPr>
        <w:t>Kính gửi:</w:t>
      </w:r>
      <w:r w:rsidR="003E451C">
        <w:rPr>
          <w:b/>
          <w:bCs/>
          <w:i/>
          <w:iCs/>
          <w:sz w:val="28"/>
          <w:szCs w:val="28"/>
        </w:rPr>
        <w:t xml:space="preserve"> </w:t>
      </w:r>
      <w:r w:rsidR="005A6B78">
        <w:rPr>
          <w:b/>
          <w:bCs/>
          <w:i/>
          <w:iCs/>
          <w:sz w:val="28"/>
          <w:szCs w:val="28"/>
        </w:rPr>
        <w:tab/>
      </w:r>
      <w:r w:rsidR="00945B66" w:rsidRPr="00945B66">
        <w:rPr>
          <w:b/>
          <w:bCs/>
          <w:sz w:val="28"/>
          <w:szCs w:val="28"/>
        </w:rPr>
        <w:t xml:space="preserve">Ban Pháp chế - Liên đoàn Thương mại và Công nghiệp Việt Nam </w:t>
      </w:r>
    </w:p>
    <w:p w14:paraId="4F7E0460" w14:textId="1FAA9A9B" w:rsidR="00D506C2" w:rsidRDefault="00D506C2" w:rsidP="00B67F35">
      <w:pPr>
        <w:tabs>
          <w:tab w:val="left" w:pos="0"/>
        </w:tabs>
        <w:rPr>
          <w:b/>
          <w:bCs/>
          <w:sz w:val="28"/>
          <w:szCs w:val="28"/>
        </w:rPr>
      </w:pPr>
      <w:r w:rsidRPr="00D506C2">
        <w:rPr>
          <w:b/>
          <w:bCs/>
          <w:sz w:val="28"/>
          <w:szCs w:val="28"/>
        </w:rPr>
        <w:tab/>
      </w:r>
      <w:r w:rsidRPr="00D506C2">
        <w:rPr>
          <w:b/>
          <w:bCs/>
          <w:sz w:val="28"/>
          <w:szCs w:val="28"/>
        </w:rPr>
        <w:tab/>
      </w:r>
      <w:r w:rsidRPr="00D506C2">
        <w:rPr>
          <w:b/>
          <w:bCs/>
          <w:sz w:val="28"/>
          <w:szCs w:val="28"/>
        </w:rPr>
        <w:tab/>
      </w:r>
      <w:r w:rsidRPr="00D506C2">
        <w:rPr>
          <w:b/>
          <w:bCs/>
          <w:sz w:val="28"/>
          <w:szCs w:val="28"/>
        </w:rPr>
        <w:tab/>
      </w:r>
      <w:r w:rsidR="00E65EA6">
        <w:rPr>
          <w:b/>
          <w:bCs/>
          <w:sz w:val="28"/>
          <w:szCs w:val="28"/>
        </w:rPr>
        <w:t xml:space="preserve"> </w:t>
      </w:r>
    </w:p>
    <w:p w14:paraId="770A4D16" w14:textId="1E0766C8" w:rsidR="005E5836" w:rsidRDefault="00A56046" w:rsidP="00F0693B">
      <w:pPr>
        <w:tabs>
          <w:tab w:val="left" w:pos="0"/>
        </w:tabs>
        <w:jc w:val="both"/>
        <w:rPr>
          <w:sz w:val="28"/>
          <w:szCs w:val="28"/>
          <w:lang w:val="vi-VN"/>
        </w:rPr>
      </w:pPr>
      <w:r w:rsidRPr="0095587E">
        <w:rPr>
          <w:b/>
          <w:bCs/>
          <w:sz w:val="28"/>
          <w:szCs w:val="28"/>
          <w:lang w:val="vi-VN"/>
        </w:rPr>
        <w:tab/>
      </w:r>
      <w:r w:rsidR="000B2402" w:rsidRPr="0089333B">
        <w:rPr>
          <w:noProof/>
          <w:sz w:val="28"/>
          <w:szCs w:val="28"/>
          <w:lang w:val="vi-VN"/>
        </w:rPr>
        <w:t>Hiệp hội Bia - Rượu - Nước giải khát Việt Nam (“Hiệp hội</w:t>
      </w:r>
      <w:r w:rsidR="000B2402" w:rsidRPr="0095587E">
        <w:rPr>
          <w:noProof/>
          <w:sz w:val="28"/>
          <w:szCs w:val="28"/>
          <w:lang w:val="vi-VN"/>
        </w:rPr>
        <w:t xml:space="preserve"> VBA</w:t>
      </w:r>
      <w:r w:rsidR="000B2402" w:rsidRPr="0089333B">
        <w:rPr>
          <w:noProof/>
          <w:sz w:val="28"/>
          <w:szCs w:val="28"/>
          <w:lang w:val="vi-VN"/>
        </w:rPr>
        <w:t xml:space="preserve">”) </w:t>
      </w:r>
      <w:r w:rsidR="00D85092" w:rsidRPr="0089333B">
        <w:rPr>
          <w:sz w:val="28"/>
          <w:szCs w:val="28"/>
          <w:lang w:val="vi-VN"/>
        </w:rPr>
        <w:t>xin gửi tới</w:t>
      </w:r>
      <w:r w:rsidR="002C588C" w:rsidRPr="0095587E">
        <w:rPr>
          <w:sz w:val="28"/>
          <w:szCs w:val="28"/>
          <w:lang w:val="vi-VN"/>
        </w:rPr>
        <w:t xml:space="preserve"> </w:t>
      </w:r>
      <w:r w:rsidR="003019EC">
        <w:rPr>
          <w:sz w:val="28"/>
          <w:szCs w:val="28"/>
        </w:rPr>
        <w:t xml:space="preserve">quý </w:t>
      </w:r>
      <w:r w:rsidR="00945B66">
        <w:rPr>
          <w:sz w:val="28"/>
          <w:szCs w:val="28"/>
        </w:rPr>
        <w:t xml:space="preserve">Ban pháp chế - Liên đoàn Thương mại và Công nghiệp Việt Nam (VCCI) </w:t>
      </w:r>
      <w:r w:rsidR="008F6A93">
        <w:rPr>
          <w:sz w:val="28"/>
          <w:szCs w:val="28"/>
        </w:rPr>
        <w:t xml:space="preserve">lời </w:t>
      </w:r>
      <w:r w:rsidR="00D85092" w:rsidRPr="0089333B">
        <w:rPr>
          <w:sz w:val="28"/>
          <w:szCs w:val="28"/>
          <w:lang w:val="vi-VN"/>
        </w:rPr>
        <w:t>chào trân trọng.</w:t>
      </w:r>
    </w:p>
    <w:p w14:paraId="690A014E" w14:textId="0703C31C" w:rsidR="00BF16C4" w:rsidRPr="0089333B" w:rsidRDefault="003019EC" w:rsidP="00F0693B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  <w:r w:rsidRPr="003019EC">
        <w:rPr>
          <w:sz w:val="28"/>
          <w:szCs w:val="28"/>
        </w:rPr>
        <w:t xml:space="preserve">Ngày </w:t>
      </w:r>
      <w:r w:rsidR="00945B66">
        <w:rPr>
          <w:sz w:val="28"/>
          <w:szCs w:val="28"/>
        </w:rPr>
        <w:t xml:space="preserve">14/7/2025, </w:t>
      </w:r>
      <w:r w:rsidRPr="003019EC">
        <w:rPr>
          <w:sz w:val="28"/>
          <w:szCs w:val="28"/>
        </w:rPr>
        <w:t xml:space="preserve">Hiệp hội VBA đã </w:t>
      </w:r>
      <w:r w:rsidR="00945B66">
        <w:rPr>
          <w:sz w:val="28"/>
          <w:szCs w:val="28"/>
        </w:rPr>
        <w:t xml:space="preserve">tham gia </w:t>
      </w:r>
      <w:r w:rsidR="00945B66" w:rsidRPr="00C13E19">
        <w:rPr>
          <w:sz w:val="28"/>
          <w:szCs w:val="28"/>
        </w:rPr>
        <w:t>Hội thảo “Nhận diện khó khăn, vướng mắc do quy định pháp luật trong hoạt động sản xuất kinh doanh và kiến nghị”</w:t>
      </w:r>
      <w:r w:rsidR="00945B66">
        <w:rPr>
          <w:sz w:val="28"/>
          <w:szCs w:val="28"/>
        </w:rPr>
        <w:t xml:space="preserve"> của VCCI và Bộ Tư pháp. </w:t>
      </w:r>
      <w:r>
        <w:rPr>
          <w:sz w:val="28"/>
          <w:szCs w:val="28"/>
        </w:rPr>
        <w:t xml:space="preserve">Sau khi tổng hợp ý kiến từ các hội viên, chúng tôi xin được cung cấp một số thông tin </w:t>
      </w:r>
      <w:r w:rsidR="00BA5461">
        <w:rPr>
          <w:sz w:val="28"/>
          <w:szCs w:val="28"/>
        </w:rPr>
        <w:t xml:space="preserve">liên quan tại Phụ lục đính kèm. </w:t>
      </w:r>
    </w:p>
    <w:p w14:paraId="1B5F48B9" w14:textId="77777777" w:rsidR="00771F83" w:rsidRDefault="00771F83" w:rsidP="00F0693B">
      <w:pPr>
        <w:tabs>
          <w:tab w:val="left" w:pos="0"/>
        </w:tabs>
        <w:ind w:left="1080" w:hanging="360"/>
        <w:jc w:val="both"/>
        <w:rPr>
          <w:sz w:val="28"/>
          <w:szCs w:val="28"/>
        </w:rPr>
      </w:pPr>
    </w:p>
    <w:p w14:paraId="7B779DBF" w14:textId="131539DA" w:rsidR="00B7068B" w:rsidRPr="0089333B" w:rsidRDefault="00884ED7" w:rsidP="00F0693B">
      <w:pPr>
        <w:jc w:val="both"/>
        <w:rPr>
          <w:sz w:val="28"/>
          <w:szCs w:val="28"/>
        </w:rPr>
      </w:pPr>
      <w:r w:rsidRPr="0089333B">
        <w:rPr>
          <w:sz w:val="28"/>
          <w:szCs w:val="28"/>
        </w:rPr>
        <w:tab/>
      </w:r>
      <w:r w:rsidR="00415CEF" w:rsidRPr="0089333B">
        <w:rPr>
          <w:sz w:val="28"/>
          <w:szCs w:val="28"/>
        </w:rPr>
        <w:t>Hiệp hội VBA</w:t>
      </w:r>
      <w:r w:rsidR="005A42F8" w:rsidRPr="0089333B">
        <w:rPr>
          <w:sz w:val="28"/>
          <w:szCs w:val="28"/>
          <w:lang w:val="vi-VN"/>
        </w:rPr>
        <w:t xml:space="preserve"> </w:t>
      </w:r>
      <w:r w:rsidR="00751F31">
        <w:rPr>
          <w:sz w:val="28"/>
          <w:szCs w:val="28"/>
        </w:rPr>
        <w:t xml:space="preserve">rất mong nhận được sự quan tâm của </w:t>
      </w:r>
      <w:r w:rsidR="00BA5461">
        <w:rPr>
          <w:sz w:val="28"/>
          <w:szCs w:val="28"/>
        </w:rPr>
        <w:t xml:space="preserve">quý </w:t>
      </w:r>
      <w:r w:rsidR="00945B66">
        <w:rPr>
          <w:sz w:val="28"/>
          <w:szCs w:val="28"/>
        </w:rPr>
        <w:t xml:space="preserve">Ban pháp chế - VCCI </w:t>
      </w:r>
      <w:r w:rsidR="00BA5461">
        <w:rPr>
          <w:sz w:val="28"/>
          <w:szCs w:val="28"/>
        </w:rPr>
        <w:t xml:space="preserve"> </w:t>
      </w:r>
      <w:r w:rsidR="00AA5CCF">
        <w:rPr>
          <w:sz w:val="28"/>
          <w:szCs w:val="28"/>
        </w:rPr>
        <w:t>về</w:t>
      </w:r>
      <w:r w:rsidR="00751F31">
        <w:rPr>
          <w:sz w:val="28"/>
          <w:szCs w:val="28"/>
        </w:rPr>
        <w:t xml:space="preserve"> những </w:t>
      </w:r>
      <w:r w:rsidR="00DF12A4">
        <w:rPr>
          <w:sz w:val="28"/>
          <w:szCs w:val="28"/>
        </w:rPr>
        <w:t>ý kiến của chúng tôi</w:t>
      </w:r>
      <w:r w:rsidR="00BA5461">
        <w:rPr>
          <w:sz w:val="28"/>
          <w:szCs w:val="28"/>
        </w:rPr>
        <w:t xml:space="preserve"> và phản ánh tới các </w:t>
      </w:r>
      <w:r w:rsidR="00F0693B">
        <w:rPr>
          <w:sz w:val="28"/>
          <w:szCs w:val="28"/>
        </w:rPr>
        <w:t xml:space="preserve">cơ quan quản lý Nhà nước để hoàn thiện thể chế, tháo gỡ các khó khăn, vướng mắc do quy định pháp luật theo tinh thần Nghị quyết 66-NQ/TW. </w:t>
      </w:r>
    </w:p>
    <w:p w14:paraId="1E8FD5CF" w14:textId="77777777" w:rsidR="009F2065" w:rsidRDefault="009F2065" w:rsidP="00F0693B">
      <w:pPr>
        <w:ind w:firstLine="720"/>
        <w:jc w:val="both"/>
        <w:rPr>
          <w:sz w:val="28"/>
          <w:szCs w:val="28"/>
        </w:rPr>
      </w:pPr>
    </w:p>
    <w:p w14:paraId="3CB82FEE" w14:textId="34402E3F" w:rsidR="00921074" w:rsidRDefault="00B129FB" w:rsidP="00754B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Chúng tôi xin t</w:t>
      </w:r>
      <w:r w:rsidR="00B7068B" w:rsidRPr="0089333B">
        <w:rPr>
          <w:sz w:val="28"/>
          <w:szCs w:val="28"/>
        </w:rPr>
        <w:t>rân trọng</w:t>
      </w:r>
      <w:r>
        <w:rPr>
          <w:sz w:val="28"/>
          <w:szCs w:val="28"/>
        </w:rPr>
        <w:t xml:space="preserve"> cảm ơn.</w:t>
      </w:r>
      <w:r w:rsidR="00D11961" w:rsidRPr="0089333B">
        <w:rPr>
          <w:sz w:val="28"/>
          <w:szCs w:val="28"/>
        </w:rPr>
        <w:t xml:space="preserve"> </w:t>
      </w:r>
    </w:p>
    <w:p w14:paraId="1D3AEEE5" w14:textId="77777777" w:rsidR="006046A3" w:rsidRDefault="006046A3" w:rsidP="00754B59">
      <w:pPr>
        <w:ind w:firstLine="720"/>
        <w:jc w:val="both"/>
        <w:rPr>
          <w:sz w:val="28"/>
          <w:szCs w:val="28"/>
        </w:rPr>
      </w:pPr>
    </w:p>
    <w:p w14:paraId="00F14154" w14:textId="77777777" w:rsidR="00754B59" w:rsidRPr="0089333B" w:rsidRDefault="00754B59" w:rsidP="00754B59">
      <w:pPr>
        <w:ind w:firstLine="720"/>
        <w:jc w:val="both"/>
        <w:rPr>
          <w:sz w:val="28"/>
          <w:szCs w:val="28"/>
        </w:rPr>
      </w:pPr>
    </w:p>
    <w:tbl>
      <w:tblPr>
        <w:tblStyle w:val="TableGrid1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5940"/>
      </w:tblGrid>
      <w:tr w:rsidR="00946292" w:rsidRPr="0089333B" w14:paraId="7BC2DF51" w14:textId="77777777" w:rsidTr="00F0693B">
        <w:trPr>
          <w:trHeight w:val="2159"/>
        </w:trPr>
        <w:tc>
          <w:tcPr>
            <w:tcW w:w="4320" w:type="dxa"/>
          </w:tcPr>
          <w:p w14:paraId="4F917999" w14:textId="73DDFEAE" w:rsidR="00946292" w:rsidRPr="0089333B" w:rsidRDefault="00946292" w:rsidP="00B67F35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89333B">
              <w:rPr>
                <w:rFonts w:eastAsia="Calibri"/>
                <w:sz w:val="28"/>
                <w:szCs w:val="28"/>
                <w:lang w:val="vi-VN"/>
              </w:rPr>
              <w:t xml:space="preserve"> </w:t>
            </w:r>
            <w:r w:rsidRPr="0089333B">
              <w:rPr>
                <w:b/>
                <w:bCs/>
                <w:i/>
                <w:iCs/>
                <w:sz w:val="28"/>
                <w:szCs w:val="28"/>
                <w:u w:val="single"/>
              </w:rPr>
              <w:t>Nơi nhận:</w:t>
            </w:r>
          </w:p>
          <w:p w14:paraId="1AF2B288" w14:textId="77777777" w:rsidR="00946292" w:rsidRPr="0089333B" w:rsidRDefault="00946292" w:rsidP="00FB1912">
            <w:pPr>
              <w:numPr>
                <w:ilvl w:val="0"/>
                <w:numId w:val="1"/>
              </w:numPr>
              <w:ind w:left="318"/>
              <w:contextualSpacing/>
              <w:jc w:val="both"/>
              <w:rPr>
                <w:sz w:val="28"/>
                <w:szCs w:val="28"/>
              </w:rPr>
            </w:pPr>
            <w:r w:rsidRPr="0089333B">
              <w:rPr>
                <w:sz w:val="28"/>
                <w:szCs w:val="28"/>
                <w:lang w:val="vi-VN"/>
              </w:rPr>
              <w:t>Như trên;</w:t>
            </w:r>
          </w:p>
          <w:p w14:paraId="35D3941C" w14:textId="3E7E0320" w:rsidR="00946292" w:rsidRDefault="00946292" w:rsidP="00754B59">
            <w:pPr>
              <w:numPr>
                <w:ilvl w:val="0"/>
                <w:numId w:val="1"/>
              </w:numPr>
              <w:ind w:left="318"/>
              <w:contextualSpacing/>
              <w:rPr>
                <w:sz w:val="28"/>
                <w:szCs w:val="28"/>
              </w:rPr>
            </w:pPr>
            <w:r w:rsidRPr="0089333B">
              <w:rPr>
                <w:sz w:val="28"/>
                <w:szCs w:val="28"/>
              </w:rPr>
              <w:t>Lưu: VPHH</w:t>
            </w:r>
          </w:p>
          <w:p w14:paraId="07CBA01B" w14:textId="007910E4" w:rsidR="005A6B78" w:rsidRPr="0089333B" w:rsidRDefault="005A6B78" w:rsidP="00754B59">
            <w:pPr>
              <w:numPr>
                <w:ilvl w:val="0"/>
                <w:numId w:val="1"/>
              </w:numPr>
              <w:ind w:left="31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 email</w:t>
            </w:r>
            <w:r w:rsidR="00F0693B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945B66" w:rsidRPr="006046A3">
              <w:rPr>
                <w:rStyle w:val="Emphasis"/>
                <w:i w:val="0"/>
                <w:iCs w:val="0"/>
                <w:sz w:val="26"/>
                <w:szCs w:val="26"/>
                <w:u w:val="single"/>
                <w:bdr w:val="none" w:sz="0" w:space="0" w:color="auto" w:frame="1"/>
                <w:shd w:val="clear" w:color="auto" w:fill="FFFFFF"/>
              </w:rPr>
              <w:t>xdphapluat.vcci@gmail.com.</w:t>
            </w:r>
          </w:p>
        </w:tc>
        <w:tc>
          <w:tcPr>
            <w:tcW w:w="5940" w:type="dxa"/>
          </w:tcPr>
          <w:p w14:paraId="1F68F80C" w14:textId="77777777" w:rsidR="00641B0B" w:rsidRPr="003B2BB7" w:rsidRDefault="00641B0B" w:rsidP="00641B0B">
            <w:pPr>
              <w:ind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B2BB7">
              <w:rPr>
                <w:b/>
                <w:color w:val="000000" w:themeColor="text1"/>
                <w:sz w:val="26"/>
                <w:szCs w:val="26"/>
              </w:rPr>
              <w:t>KT.</w:t>
            </w:r>
            <w:r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3B2BB7">
              <w:rPr>
                <w:b/>
                <w:color w:val="000000" w:themeColor="text1"/>
                <w:sz w:val="26"/>
                <w:szCs w:val="26"/>
              </w:rPr>
              <w:t>CHỦ TỊCH</w:t>
            </w:r>
          </w:p>
          <w:p w14:paraId="1900A134" w14:textId="77777777" w:rsidR="00641B0B" w:rsidRPr="003B2BB7" w:rsidRDefault="00641B0B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3B2BB7">
              <w:rPr>
                <w:b/>
                <w:color w:val="000000" w:themeColor="text1"/>
                <w:sz w:val="26"/>
                <w:szCs w:val="26"/>
              </w:rPr>
              <w:t>PHÓ CHỦ TỊCH KIÊM TỔNG THƯ KÝ</w:t>
            </w:r>
          </w:p>
          <w:p w14:paraId="48350E40" w14:textId="77777777" w:rsidR="00641B0B" w:rsidRPr="003B2BB7" w:rsidRDefault="00641B0B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3670763B" w14:textId="77777777" w:rsidR="00641B0B" w:rsidRPr="003B2BB7" w:rsidRDefault="00641B0B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79308788" w14:textId="1A8C3128" w:rsidR="00641B0B" w:rsidRDefault="00641B0B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0F468C1F" w14:textId="77777777" w:rsidR="005A6B78" w:rsidRDefault="005A6B78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255BD585" w14:textId="77777777" w:rsidR="00641B0B" w:rsidRPr="003B2BB7" w:rsidRDefault="00641B0B" w:rsidP="00641B0B">
            <w:pPr>
              <w:ind w:left="-102" w:right="-108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  <w:p w14:paraId="69E7C6CF" w14:textId="55CC596D" w:rsidR="00946292" w:rsidRPr="0089333B" w:rsidRDefault="00641B0B" w:rsidP="00641B0B">
            <w:pPr>
              <w:ind w:left="-102" w:right="-108"/>
              <w:jc w:val="center"/>
              <w:rPr>
                <w:b/>
                <w:sz w:val="28"/>
                <w:szCs w:val="28"/>
                <w:lang w:val="vi-VN"/>
              </w:rPr>
            </w:pPr>
            <w:r w:rsidRPr="003B2BB7">
              <w:rPr>
                <w:b/>
                <w:color w:val="000000" w:themeColor="text1"/>
                <w:sz w:val="26"/>
                <w:szCs w:val="26"/>
              </w:rPr>
              <w:t>Chu Thị Vân Anh</w:t>
            </w:r>
          </w:p>
        </w:tc>
      </w:tr>
    </w:tbl>
    <w:p w14:paraId="2240CE44" w14:textId="77777777" w:rsidR="00674537" w:rsidRPr="0089333B" w:rsidRDefault="00674537" w:rsidP="005F3FBE">
      <w:pPr>
        <w:jc w:val="both"/>
        <w:rPr>
          <w:sz w:val="28"/>
          <w:szCs w:val="28"/>
        </w:rPr>
      </w:pPr>
    </w:p>
    <w:sectPr w:rsidR="00674537" w:rsidRPr="0089333B" w:rsidSect="006046A3">
      <w:footerReference w:type="default" r:id="rId8"/>
      <w:pgSz w:w="12240" w:h="15840"/>
      <w:pgMar w:top="810" w:right="1260" w:bottom="720" w:left="16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77FE" w14:textId="77777777" w:rsidR="00330C2F" w:rsidRDefault="00330C2F" w:rsidP="00D85092">
      <w:r>
        <w:separator/>
      </w:r>
    </w:p>
  </w:endnote>
  <w:endnote w:type="continuationSeparator" w:id="0">
    <w:p w14:paraId="54AECAE9" w14:textId="77777777" w:rsidR="00330C2F" w:rsidRDefault="00330C2F" w:rsidP="00D8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470B" w14:textId="623781EF" w:rsidR="00D5595B" w:rsidRPr="004802CA" w:rsidRDefault="00D5595B">
    <w:pPr>
      <w:pStyle w:val="Footer"/>
      <w:jc w:val="right"/>
      <w:rPr>
        <w:sz w:val="26"/>
        <w:szCs w:val="26"/>
      </w:rPr>
    </w:pPr>
  </w:p>
  <w:p w14:paraId="2A7C6A3B" w14:textId="77777777" w:rsidR="00D5595B" w:rsidRDefault="00D55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262D" w14:textId="77777777" w:rsidR="00330C2F" w:rsidRDefault="00330C2F" w:rsidP="00D85092">
      <w:r>
        <w:separator/>
      </w:r>
    </w:p>
  </w:footnote>
  <w:footnote w:type="continuationSeparator" w:id="0">
    <w:p w14:paraId="0E940FF7" w14:textId="77777777" w:rsidR="00330C2F" w:rsidRDefault="00330C2F" w:rsidP="00D8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572"/>
    <w:multiLevelType w:val="hybridMultilevel"/>
    <w:tmpl w:val="346EBA7A"/>
    <w:lvl w:ilvl="0" w:tplc="C8E6BE6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CB2C44"/>
    <w:multiLevelType w:val="hybridMultilevel"/>
    <w:tmpl w:val="E0B2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2213E"/>
    <w:multiLevelType w:val="hybridMultilevel"/>
    <w:tmpl w:val="6344C3E8"/>
    <w:lvl w:ilvl="0" w:tplc="DD7EA7B2">
      <w:start w:val="139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B1EE2"/>
    <w:multiLevelType w:val="hybridMultilevel"/>
    <w:tmpl w:val="686EA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63CCF"/>
    <w:multiLevelType w:val="hybridMultilevel"/>
    <w:tmpl w:val="316EB53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CCE7C76"/>
    <w:multiLevelType w:val="hybridMultilevel"/>
    <w:tmpl w:val="05B08A66"/>
    <w:lvl w:ilvl="0" w:tplc="C8E6BE6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4460C6"/>
    <w:multiLevelType w:val="hybridMultilevel"/>
    <w:tmpl w:val="BDAE50A4"/>
    <w:lvl w:ilvl="0" w:tplc="C8E6BE6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91C71"/>
    <w:multiLevelType w:val="hybridMultilevel"/>
    <w:tmpl w:val="92A8B3B8"/>
    <w:lvl w:ilvl="0" w:tplc="C8E6B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96587"/>
    <w:multiLevelType w:val="hybridMultilevel"/>
    <w:tmpl w:val="5C3A8F80"/>
    <w:lvl w:ilvl="0" w:tplc="C8E6BE6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8F6F1C"/>
    <w:multiLevelType w:val="hybridMultilevel"/>
    <w:tmpl w:val="AAA64F64"/>
    <w:lvl w:ilvl="0" w:tplc="793A02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F4828"/>
    <w:multiLevelType w:val="hybridMultilevel"/>
    <w:tmpl w:val="DC148BCE"/>
    <w:lvl w:ilvl="0" w:tplc="C8E6B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E26DD"/>
    <w:multiLevelType w:val="hybridMultilevel"/>
    <w:tmpl w:val="5EAA1AFE"/>
    <w:lvl w:ilvl="0" w:tplc="C8E6B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007C7"/>
    <w:multiLevelType w:val="hybridMultilevel"/>
    <w:tmpl w:val="9A8686A6"/>
    <w:lvl w:ilvl="0" w:tplc="C8E6BE64"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6E5F0355"/>
    <w:multiLevelType w:val="hybridMultilevel"/>
    <w:tmpl w:val="3B62AA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490A6F"/>
    <w:multiLevelType w:val="hybridMultilevel"/>
    <w:tmpl w:val="C66EF5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052665"/>
    <w:multiLevelType w:val="hybridMultilevel"/>
    <w:tmpl w:val="77A21D0E"/>
    <w:lvl w:ilvl="0" w:tplc="C8E6B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472AA"/>
    <w:multiLevelType w:val="hybridMultilevel"/>
    <w:tmpl w:val="7F08DA5E"/>
    <w:lvl w:ilvl="0" w:tplc="C8E6BE64">
      <w:numFmt w:val="bullet"/>
      <w:lvlText w:val="-"/>
      <w:lvlJc w:val="left"/>
      <w:pPr>
        <w:ind w:left="15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77F67ABF"/>
    <w:multiLevelType w:val="hybridMultilevel"/>
    <w:tmpl w:val="02A60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5A31F9"/>
    <w:multiLevelType w:val="hybridMultilevel"/>
    <w:tmpl w:val="B16CECB4"/>
    <w:lvl w:ilvl="0" w:tplc="C8E6B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11"/>
  </w:num>
  <w:num w:numId="7">
    <w:abstractNumId w:val="16"/>
  </w:num>
  <w:num w:numId="8">
    <w:abstractNumId w:val="7"/>
  </w:num>
  <w:num w:numId="9">
    <w:abstractNumId w:val="4"/>
  </w:num>
  <w:num w:numId="10">
    <w:abstractNumId w:val="3"/>
  </w:num>
  <w:num w:numId="11">
    <w:abstractNumId w:val="17"/>
  </w:num>
  <w:num w:numId="12">
    <w:abstractNumId w:val="8"/>
  </w:num>
  <w:num w:numId="13">
    <w:abstractNumId w:val="18"/>
  </w:num>
  <w:num w:numId="14">
    <w:abstractNumId w:val="13"/>
  </w:num>
  <w:num w:numId="15">
    <w:abstractNumId w:val="6"/>
  </w:num>
  <w:num w:numId="16">
    <w:abstractNumId w:val="10"/>
  </w:num>
  <w:num w:numId="17">
    <w:abstractNumId w:val="5"/>
  </w:num>
  <w:num w:numId="18">
    <w:abstractNumId w:val="0"/>
  </w:num>
  <w:num w:numId="1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092"/>
    <w:rsid w:val="00001F9D"/>
    <w:rsid w:val="0000750A"/>
    <w:rsid w:val="00014085"/>
    <w:rsid w:val="00024A44"/>
    <w:rsid w:val="00030B34"/>
    <w:rsid w:val="000341C6"/>
    <w:rsid w:val="000442D5"/>
    <w:rsid w:val="000446E9"/>
    <w:rsid w:val="00044788"/>
    <w:rsid w:val="0005165C"/>
    <w:rsid w:val="00062E66"/>
    <w:rsid w:val="00064BC4"/>
    <w:rsid w:val="00067E4E"/>
    <w:rsid w:val="00071F83"/>
    <w:rsid w:val="000726B1"/>
    <w:rsid w:val="0007485F"/>
    <w:rsid w:val="00077128"/>
    <w:rsid w:val="0008415A"/>
    <w:rsid w:val="000922E5"/>
    <w:rsid w:val="00095F00"/>
    <w:rsid w:val="000974C4"/>
    <w:rsid w:val="000B0DD1"/>
    <w:rsid w:val="000B1DED"/>
    <w:rsid w:val="000B2402"/>
    <w:rsid w:val="000B5BCE"/>
    <w:rsid w:val="000C10B6"/>
    <w:rsid w:val="000C1D4A"/>
    <w:rsid w:val="000C3C85"/>
    <w:rsid w:val="000C4A93"/>
    <w:rsid w:val="000C5FBF"/>
    <w:rsid w:val="000D47D7"/>
    <w:rsid w:val="000D61C6"/>
    <w:rsid w:val="000E0ABB"/>
    <w:rsid w:val="000E4C17"/>
    <w:rsid w:val="000E75D6"/>
    <w:rsid w:val="000F25C2"/>
    <w:rsid w:val="000F5041"/>
    <w:rsid w:val="000F77F1"/>
    <w:rsid w:val="00106223"/>
    <w:rsid w:val="00106E5B"/>
    <w:rsid w:val="0010718A"/>
    <w:rsid w:val="001110B0"/>
    <w:rsid w:val="00111116"/>
    <w:rsid w:val="0011298B"/>
    <w:rsid w:val="001148E5"/>
    <w:rsid w:val="00116EF5"/>
    <w:rsid w:val="001226DC"/>
    <w:rsid w:val="001239C7"/>
    <w:rsid w:val="001306B9"/>
    <w:rsid w:val="00136436"/>
    <w:rsid w:val="0013746E"/>
    <w:rsid w:val="0013784C"/>
    <w:rsid w:val="00144D06"/>
    <w:rsid w:val="0015594B"/>
    <w:rsid w:val="00156AFC"/>
    <w:rsid w:val="001642E4"/>
    <w:rsid w:val="0016436F"/>
    <w:rsid w:val="00171605"/>
    <w:rsid w:val="0017232F"/>
    <w:rsid w:val="00172F26"/>
    <w:rsid w:val="00173E05"/>
    <w:rsid w:val="001776C0"/>
    <w:rsid w:val="00181BA7"/>
    <w:rsid w:val="0018322D"/>
    <w:rsid w:val="0018525E"/>
    <w:rsid w:val="001865DC"/>
    <w:rsid w:val="00190F16"/>
    <w:rsid w:val="001924C4"/>
    <w:rsid w:val="001937E3"/>
    <w:rsid w:val="00196EEE"/>
    <w:rsid w:val="001970AF"/>
    <w:rsid w:val="001A4236"/>
    <w:rsid w:val="001B13B4"/>
    <w:rsid w:val="001B187F"/>
    <w:rsid w:val="001B2088"/>
    <w:rsid w:val="001B40B7"/>
    <w:rsid w:val="001B7E87"/>
    <w:rsid w:val="001C057E"/>
    <w:rsid w:val="001C1477"/>
    <w:rsid w:val="001C7E3D"/>
    <w:rsid w:val="001D0F85"/>
    <w:rsid w:val="001D336E"/>
    <w:rsid w:val="001D42AE"/>
    <w:rsid w:val="001E2351"/>
    <w:rsid w:val="001E30E2"/>
    <w:rsid w:val="001E5B7D"/>
    <w:rsid w:val="001F0727"/>
    <w:rsid w:val="001F1A9F"/>
    <w:rsid w:val="001F2A11"/>
    <w:rsid w:val="001F31EA"/>
    <w:rsid w:val="001F6287"/>
    <w:rsid w:val="00203503"/>
    <w:rsid w:val="00204881"/>
    <w:rsid w:val="0020558E"/>
    <w:rsid w:val="00205BDE"/>
    <w:rsid w:val="002119D9"/>
    <w:rsid w:val="002124B7"/>
    <w:rsid w:val="00215919"/>
    <w:rsid w:val="00223032"/>
    <w:rsid w:val="002240B8"/>
    <w:rsid w:val="00225DA8"/>
    <w:rsid w:val="00226684"/>
    <w:rsid w:val="002301F7"/>
    <w:rsid w:val="002306C4"/>
    <w:rsid w:val="00231E9E"/>
    <w:rsid w:val="00233020"/>
    <w:rsid w:val="00233C90"/>
    <w:rsid w:val="00236650"/>
    <w:rsid w:val="002403EC"/>
    <w:rsid w:val="00243B63"/>
    <w:rsid w:val="00244A4F"/>
    <w:rsid w:val="00247036"/>
    <w:rsid w:val="00250037"/>
    <w:rsid w:val="00252E0F"/>
    <w:rsid w:val="002558BB"/>
    <w:rsid w:val="00263A81"/>
    <w:rsid w:val="002658E8"/>
    <w:rsid w:val="00266DE1"/>
    <w:rsid w:val="00274411"/>
    <w:rsid w:val="00281BF5"/>
    <w:rsid w:val="00290197"/>
    <w:rsid w:val="00291189"/>
    <w:rsid w:val="00296E79"/>
    <w:rsid w:val="002A23BA"/>
    <w:rsid w:val="002A2AEC"/>
    <w:rsid w:val="002A5C74"/>
    <w:rsid w:val="002A659B"/>
    <w:rsid w:val="002B0B4A"/>
    <w:rsid w:val="002B13B7"/>
    <w:rsid w:val="002B4349"/>
    <w:rsid w:val="002C0468"/>
    <w:rsid w:val="002C243E"/>
    <w:rsid w:val="002C5687"/>
    <w:rsid w:val="002C5727"/>
    <w:rsid w:val="002C588C"/>
    <w:rsid w:val="002D6B04"/>
    <w:rsid w:val="002E5CF5"/>
    <w:rsid w:val="002E63B3"/>
    <w:rsid w:val="002E7DDA"/>
    <w:rsid w:val="002F0239"/>
    <w:rsid w:val="002F0627"/>
    <w:rsid w:val="002F08F9"/>
    <w:rsid w:val="002F2165"/>
    <w:rsid w:val="002F2A00"/>
    <w:rsid w:val="002F329C"/>
    <w:rsid w:val="002F4272"/>
    <w:rsid w:val="002F6018"/>
    <w:rsid w:val="002F77E5"/>
    <w:rsid w:val="003019EC"/>
    <w:rsid w:val="00311A8B"/>
    <w:rsid w:val="00311E36"/>
    <w:rsid w:val="00317C38"/>
    <w:rsid w:val="003236D4"/>
    <w:rsid w:val="00327F76"/>
    <w:rsid w:val="00330C2F"/>
    <w:rsid w:val="00342202"/>
    <w:rsid w:val="00347653"/>
    <w:rsid w:val="00352128"/>
    <w:rsid w:val="00360B84"/>
    <w:rsid w:val="00361E7A"/>
    <w:rsid w:val="00371453"/>
    <w:rsid w:val="00371946"/>
    <w:rsid w:val="00372CB5"/>
    <w:rsid w:val="00375605"/>
    <w:rsid w:val="00376132"/>
    <w:rsid w:val="003776F6"/>
    <w:rsid w:val="003800B4"/>
    <w:rsid w:val="003938E7"/>
    <w:rsid w:val="0039712A"/>
    <w:rsid w:val="003A3670"/>
    <w:rsid w:val="003A4F3E"/>
    <w:rsid w:val="003A5AA4"/>
    <w:rsid w:val="003B0B0B"/>
    <w:rsid w:val="003B1E61"/>
    <w:rsid w:val="003B2BB7"/>
    <w:rsid w:val="003B5127"/>
    <w:rsid w:val="003B64D1"/>
    <w:rsid w:val="003C75A9"/>
    <w:rsid w:val="003D0D4B"/>
    <w:rsid w:val="003D6CDA"/>
    <w:rsid w:val="003E451C"/>
    <w:rsid w:val="003E616B"/>
    <w:rsid w:val="003E6FB9"/>
    <w:rsid w:val="003F29D8"/>
    <w:rsid w:val="003F2A87"/>
    <w:rsid w:val="003F369B"/>
    <w:rsid w:val="003F4A5A"/>
    <w:rsid w:val="003F63FC"/>
    <w:rsid w:val="003F68F5"/>
    <w:rsid w:val="00410F00"/>
    <w:rsid w:val="00414C0B"/>
    <w:rsid w:val="00415CEF"/>
    <w:rsid w:val="00423730"/>
    <w:rsid w:val="00437B5C"/>
    <w:rsid w:val="00437D27"/>
    <w:rsid w:val="00440360"/>
    <w:rsid w:val="00441348"/>
    <w:rsid w:val="00445D26"/>
    <w:rsid w:val="004465A9"/>
    <w:rsid w:val="00446DF8"/>
    <w:rsid w:val="00447E0D"/>
    <w:rsid w:val="00450035"/>
    <w:rsid w:val="0045625D"/>
    <w:rsid w:val="00460563"/>
    <w:rsid w:val="00466E9C"/>
    <w:rsid w:val="00470ADE"/>
    <w:rsid w:val="004737CC"/>
    <w:rsid w:val="00481EFC"/>
    <w:rsid w:val="00483AB5"/>
    <w:rsid w:val="00491498"/>
    <w:rsid w:val="00491C1E"/>
    <w:rsid w:val="004A1F64"/>
    <w:rsid w:val="004A46C9"/>
    <w:rsid w:val="004A70D7"/>
    <w:rsid w:val="004B05BB"/>
    <w:rsid w:val="004B6396"/>
    <w:rsid w:val="004B6BE9"/>
    <w:rsid w:val="004C2D9C"/>
    <w:rsid w:val="004D03FA"/>
    <w:rsid w:val="004D2DF6"/>
    <w:rsid w:val="004D56E1"/>
    <w:rsid w:val="004D7C0F"/>
    <w:rsid w:val="004E2580"/>
    <w:rsid w:val="004E263A"/>
    <w:rsid w:val="004E427C"/>
    <w:rsid w:val="004E5794"/>
    <w:rsid w:val="004E7BA1"/>
    <w:rsid w:val="004F2184"/>
    <w:rsid w:val="004F6DE2"/>
    <w:rsid w:val="005000FE"/>
    <w:rsid w:val="005003D1"/>
    <w:rsid w:val="005042C1"/>
    <w:rsid w:val="005057F6"/>
    <w:rsid w:val="0051038E"/>
    <w:rsid w:val="00510EED"/>
    <w:rsid w:val="005163BB"/>
    <w:rsid w:val="00517BEB"/>
    <w:rsid w:val="00520BC1"/>
    <w:rsid w:val="005217BA"/>
    <w:rsid w:val="00523349"/>
    <w:rsid w:val="005300BF"/>
    <w:rsid w:val="00530DF6"/>
    <w:rsid w:val="0053113A"/>
    <w:rsid w:val="00541DE4"/>
    <w:rsid w:val="00544E80"/>
    <w:rsid w:val="00547AF5"/>
    <w:rsid w:val="005539C6"/>
    <w:rsid w:val="00557E0E"/>
    <w:rsid w:val="005614E3"/>
    <w:rsid w:val="0056200E"/>
    <w:rsid w:val="0056550F"/>
    <w:rsid w:val="00575739"/>
    <w:rsid w:val="00576B13"/>
    <w:rsid w:val="00585C55"/>
    <w:rsid w:val="00587E84"/>
    <w:rsid w:val="0059227C"/>
    <w:rsid w:val="00593320"/>
    <w:rsid w:val="00593E40"/>
    <w:rsid w:val="00595CF3"/>
    <w:rsid w:val="00595E2E"/>
    <w:rsid w:val="005968C3"/>
    <w:rsid w:val="00596FC8"/>
    <w:rsid w:val="005974D7"/>
    <w:rsid w:val="00597A8C"/>
    <w:rsid w:val="005A42F8"/>
    <w:rsid w:val="005A6B78"/>
    <w:rsid w:val="005C00E4"/>
    <w:rsid w:val="005C1ADB"/>
    <w:rsid w:val="005C6716"/>
    <w:rsid w:val="005C674A"/>
    <w:rsid w:val="005D10B3"/>
    <w:rsid w:val="005D119A"/>
    <w:rsid w:val="005D2050"/>
    <w:rsid w:val="005E1FA6"/>
    <w:rsid w:val="005E2AFD"/>
    <w:rsid w:val="005E5836"/>
    <w:rsid w:val="005E7910"/>
    <w:rsid w:val="005F0438"/>
    <w:rsid w:val="005F369B"/>
    <w:rsid w:val="005F3FBE"/>
    <w:rsid w:val="005F50FD"/>
    <w:rsid w:val="005F62EF"/>
    <w:rsid w:val="006046A3"/>
    <w:rsid w:val="006050C5"/>
    <w:rsid w:val="00607613"/>
    <w:rsid w:val="006107DA"/>
    <w:rsid w:val="0061216B"/>
    <w:rsid w:val="0061430A"/>
    <w:rsid w:val="00620158"/>
    <w:rsid w:val="0062188B"/>
    <w:rsid w:val="00632BF6"/>
    <w:rsid w:val="00635642"/>
    <w:rsid w:val="006359CF"/>
    <w:rsid w:val="00641B0B"/>
    <w:rsid w:val="006505CD"/>
    <w:rsid w:val="00661E02"/>
    <w:rsid w:val="00663A6B"/>
    <w:rsid w:val="00667EEC"/>
    <w:rsid w:val="00672C64"/>
    <w:rsid w:val="00673174"/>
    <w:rsid w:val="00674537"/>
    <w:rsid w:val="0067542B"/>
    <w:rsid w:val="006755E8"/>
    <w:rsid w:val="006812D6"/>
    <w:rsid w:val="00682D5B"/>
    <w:rsid w:val="00683AB0"/>
    <w:rsid w:val="00683DD2"/>
    <w:rsid w:val="006862C6"/>
    <w:rsid w:val="00696215"/>
    <w:rsid w:val="006A02C8"/>
    <w:rsid w:val="006A52E8"/>
    <w:rsid w:val="006A5F70"/>
    <w:rsid w:val="006A65B2"/>
    <w:rsid w:val="006B1CDB"/>
    <w:rsid w:val="006B57DB"/>
    <w:rsid w:val="006C1B24"/>
    <w:rsid w:val="006C2831"/>
    <w:rsid w:val="006D16E1"/>
    <w:rsid w:val="006E0B9A"/>
    <w:rsid w:val="006E15C6"/>
    <w:rsid w:val="006E25B4"/>
    <w:rsid w:val="0070106C"/>
    <w:rsid w:val="00702E04"/>
    <w:rsid w:val="0071165B"/>
    <w:rsid w:val="00716F6D"/>
    <w:rsid w:val="007179FD"/>
    <w:rsid w:val="007209D9"/>
    <w:rsid w:val="00724CE4"/>
    <w:rsid w:val="00733C7F"/>
    <w:rsid w:val="00736577"/>
    <w:rsid w:val="00740803"/>
    <w:rsid w:val="00744FD4"/>
    <w:rsid w:val="00746C25"/>
    <w:rsid w:val="00751F31"/>
    <w:rsid w:val="00752C17"/>
    <w:rsid w:val="00753CD5"/>
    <w:rsid w:val="007540E6"/>
    <w:rsid w:val="00754B59"/>
    <w:rsid w:val="007606A0"/>
    <w:rsid w:val="00761FB1"/>
    <w:rsid w:val="007620DA"/>
    <w:rsid w:val="00766CE2"/>
    <w:rsid w:val="00767104"/>
    <w:rsid w:val="00771294"/>
    <w:rsid w:val="00771F83"/>
    <w:rsid w:val="00773581"/>
    <w:rsid w:val="00781A6B"/>
    <w:rsid w:val="00791A5B"/>
    <w:rsid w:val="007943EA"/>
    <w:rsid w:val="00796E55"/>
    <w:rsid w:val="007A065A"/>
    <w:rsid w:val="007A4F65"/>
    <w:rsid w:val="007D018F"/>
    <w:rsid w:val="007D02BF"/>
    <w:rsid w:val="007D02F6"/>
    <w:rsid w:val="007D04E1"/>
    <w:rsid w:val="007D1FB0"/>
    <w:rsid w:val="007D42EF"/>
    <w:rsid w:val="007D470D"/>
    <w:rsid w:val="007D5A55"/>
    <w:rsid w:val="007E06B8"/>
    <w:rsid w:val="007E497C"/>
    <w:rsid w:val="007E59E7"/>
    <w:rsid w:val="007F023E"/>
    <w:rsid w:val="007F4FF0"/>
    <w:rsid w:val="007F5245"/>
    <w:rsid w:val="007F6CA2"/>
    <w:rsid w:val="008022D6"/>
    <w:rsid w:val="00803289"/>
    <w:rsid w:val="00803F47"/>
    <w:rsid w:val="00807979"/>
    <w:rsid w:val="00810EBC"/>
    <w:rsid w:val="008224A1"/>
    <w:rsid w:val="008269A6"/>
    <w:rsid w:val="00832607"/>
    <w:rsid w:val="0083276F"/>
    <w:rsid w:val="00833B5C"/>
    <w:rsid w:val="00833E2B"/>
    <w:rsid w:val="00834338"/>
    <w:rsid w:val="00841121"/>
    <w:rsid w:val="00856CC5"/>
    <w:rsid w:val="00857DEE"/>
    <w:rsid w:val="00862905"/>
    <w:rsid w:val="00872347"/>
    <w:rsid w:val="00873281"/>
    <w:rsid w:val="00875F9D"/>
    <w:rsid w:val="00877826"/>
    <w:rsid w:val="0088262E"/>
    <w:rsid w:val="00883DC6"/>
    <w:rsid w:val="00884016"/>
    <w:rsid w:val="0088414C"/>
    <w:rsid w:val="00884ED7"/>
    <w:rsid w:val="008864E0"/>
    <w:rsid w:val="00890E1A"/>
    <w:rsid w:val="008926E9"/>
    <w:rsid w:val="008930C2"/>
    <w:rsid w:val="0089333B"/>
    <w:rsid w:val="00894FA4"/>
    <w:rsid w:val="008A0168"/>
    <w:rsid w:val="008A19E7"/>
    <w:rsid w:val="008A21D3"/>
    <w:rsid w:val="008A75D2"/>
    <w:rsid w:val="008B37E3"/>
    <w:rsid w:val="008B511A"/>
    <w:rsid w:val="008B79BB"/>
    <w:rsid w:val="008C03ED"/>
    <w:rsid w:val="008C5050"/>
    <w:rsid w:val="008D0389"/>
    <w:rsid w:val="008D4C89"/>
    <w:rsid w:val="008D557B"/>
    <w:rsid w:val="008E1672"/>
    <w:rsid w:val="008E173D"/>
    <w:rsid w:val="008F35EE"/>
    <w:rsid w:val="008F416D"/>
    <w:rsid w:val="008F5404"/>
    <w:rsid w:val="008F6A93"/>
    <w:rsid w:val="008F7141"/>
    <w:rsid w:val="009138A6"/>
    <w:rsid w:val="00914928"/>
    <w:rsid w:val="009153F4"/>
    <w:rsid w:val="00920668"/>
    <w:rsid w:val="00920961"/>
    <w:rsid w:val="00921074"/>
    <w:rsid w:val="0092549A"/>
    <w:rsid w:val="00927D66"/>
    <w:rsid w:val="00930578"/>
    <w:rsid w:val="009316BB"/>
    <w:rsid w:val="00935FCF"/>
    <w:rsid w:val="0094240A"/>
    <w:rsid w:val="00942609"/>
    <w:rsid w:val="00945B66"/>
    <w:rsid w:val="00946292"/>
    <w:rsid w:val="00946854"/>
    <w:rsid w:val="00951648"/>
    <w:rsid w:val="0095587E"/>
    <w:rsid w:val="00956AAE"/>
    <w:rsid w:val="00957E2A"/>
    <w:rsid w:val="00960AB9"/>
    <w:rsid w:val="00962183"/>
    <w:rsid w:val="009727FB"/>
    <w:rsid w:val="0097501A"/>
    <w:rsid w:val="00975C28"/>
    <w:rsid w:val="00983E59"/>
    <w:rsid w:val="00987CD3"/>
    <w:rsid w:val="009915C3"/>
    <w:rsid w:val="00991A3B"/>
    <w:rsid w:val="009A0892"/>
    <w:rsid w:val="009A0F1D"/>
    <w:rsid w:val="009B233B"/>
    <w:rsid w:val="009B28BC"/>
    <w:rsid w:val="009B4F4B"/>
    <w:rsid w:val="009C2A29"/>
    <w:rsid w:val="009C3794"/>
    <w:rsid w:val="009C5B42"/>
    <w:rsid w:val="009C6050"/>
    <w:rsid w:val="009C7273"/>
    <w:rsid w:val="009C7A3B"/>
    <w:rsid w:val="009D036A"/>
    <w:rsid w:val="009D7004"/>
    <w:rsid w:val="009E0063"/>
    <w:rsid w:val="009E223B"/>
    <w:rsid w:val="009F2065"/>
    <w:rsid w:val="009F21CF"/>
    <w:rsid w:val="009F75B0"/>
    <w:rsid w:val="00A0039D"/>
    <w:rsid w:val="00A03500"/>
    <w:rsid w:val="00A03E33"/>
    <w:rsid w:val="00A2074D"/>
    <w:rsid w:val="00A211BD"/>
    <w:rsid w:val="00A21E53"/>
    <w:rsid w:val="00A22C92"/>
    <w:rsid w:val="00A23312"/>
    <w:rsid w:val="00A255B5"/>
    <w:rsid w:val="00A314DE"/>
    <w:rsid w:val="00A33C10"/>
    <w:rsid w:val="00A35059"/>
    <w:rsid w:val="00A37CCD"/>
    <w:rsid w:val="00A4040F"/>
    <w:rsid w:val="00A40B85"/>
    <w:rsid w:val="00A45ACD"/>
    <w:rsid w:val="00A45EFA"/>
    <w:rsid w:val="00A47BF0"/>
    <w:rsid w:val="00A50C5E"/>
    <w:rsid w:val="00A52E31"/>
    <w:rsid w:val="00A56046"/>
    <w:rsid w:val="00A634AD"/>
    <w:rsid w:val="00A640F2"/>
    <w:rsid w:val="00A6525E"/>
    <w:rsid w:val="00A70F69"/>
    <w:rsid w:val="00A7275C"/>
    <w:rsid w:val="00A73033"/>
    <w:rsid w:val="00A740A6"/>
    <w:rsid w:val="00A75063"/>
    <w:rsid w:val="00A865FA"/>
    <w:rsid w:val="00A86778"/>
    <w:rsid w:val="00A94472"/>
    <w:rsid w:val="00A94C04"/>
    <w:rsid w:val="00AA2983"/>
    <w:rsid w:val="00AA48EF"/>
    <w:rsid w:val="00AA5CCF"/>
    <w:rsid w:val="00AB2918"/>
    <w:rsid w:val="00AB32FF"/>
    <w:rsid w:val="00AB63E6"/>
    <w:rsid w:val="00AB73A1"/>
    <w:rsid w:val="00AC5D7D"/>
    <w:rsid w:val="00AC7A5B"/>
    <w:rsid w:val="00AD1DF7"/>
    <w:rsid w:val="00AD2ECB"/>
    <w:rsid w:val="00AE0AC9"/>
    <w:rsid w:val="00AE3E21"/>
    <w:rsid w:val="00AE4CD6"/>
    <w:rsid w:val="00AE54B8"/>
    <w:rsid w:val="00AF1197"/>
    <w:rsid w:val="00AF45D0"/>
    <w:rsid w:val="00AF6D55"/>
    <w:rsid w:val="00B10DD5"/>
    <w:rsid w:val="00B1140B"/>
    <w:rsid w:val="00B11949"/>
    <w:rsid w:val="00B129FB"/>
    <w:rsid w:val="00B13A71"/>
    <w:rsid w:val="00B15029"/>
    <w:rsid w:val="00B17723"/>
    <w:rsid w:val="00B20A6C"/>
    <w:rsid w:val="00B22CBF"/>
    <w:rsid w:val="00B24D78"/>
    <w:rsid w:val="00B30DBE"/>
    <w:rsid w:val="00B32A68"/>
    <w:rsid w:val="00B35C3D"/>
    <w:rsid w:val="00B36044"/>
    <w:rsid w:val="00B36703"/>
    <w:rsid w:val="00B50C69"/>
    <w:rsid w:val="00B53A7E"/>
    <w:rsid w:val="00B56301"/>
    <w:rsid w:val="00B60FAE"/>
    <w:rsid w:val="00B614CE"/>
    <w:rsid w:val="00B66DCF"/>
    <w:rsid w:val="00B67F35"/>
    <w:rsid w:val="00B7068B"/>
    <w:rsid w:val="00B7224C"/>
    <w:rsid w:val="00B75290"/>
    <w:rsid w:val="00B759A8"/>
    <w:rsid w:val="00B85CA8"/>
    <w:rsid w:val="00B961E1"/>
    <w:rsid w:val="00BA4F0A"/>
    <w:rsid w:val="00BA5461"/>
    <w:rsid w:val="00BB0ED4"/>
    <w:rsid w:val="00BB39C5"/>
    <w:rsid w:val="00BB3E0E"/>
    <w:rsid w:val="00BB4461"/>
    <w:rsid w:val="00BB5892"/>
    <w:rsid w:val="00BC0202"/>
    <w:rsid w:val="00BC1DE2"/>
    <w:rsid w:val="00BC2282"/>
    <w:rsid w:val="00BC7DD9"/>
    <w:rsid w:val="00BD03CB"/>
    <w:rsid w:val="00BD19C4"/>
    <w:rsid w:val="00BD56DC"/>
    <w:rsid w:val="00BE0489"/>
    <w:rsid w:val="00BE10AF"/>
    <w:rsid w:val="00BE45E0"/>
    <w:rsid w:val="00BE5227"/>
    <w:rsid w:val="00BE5B11"/>
    <w:rsid w:val="00BF16C4"/>
    <w:rsid w:val="00BF26F0"/>
    <w:rsid w:val="00C021EA"/>
    <w:rsid w:val="00C13E19"/>
    <w:rsid w:val="00C20EA0"/>
    <w:rsid w:val="00C219F3"/>
    <w:rsid w:val="00C21B5C"/>
    <w:rsid w:val="00C234F9"/>
    <w:rsid w:val="00C2459B"/>
    <w:rsid w:val="00C27DEE"/>
    <w:rsid w:val="00C355C9"/>
    <w:rsid w:val="00C37EF3"/>
    <w:rsid w:val="00C453D0"/>
    <w:rsid w:val="00C50867"/>
    <w:rsid w:val="00C51A02"/>
    <w:rsid w:val="00C53BCA"/>
    <w:rsid w:val="00C57771"/>
    <w:rsid w:val="00C602CC"/>
    <w:rsid w:val="00C6309F"/>
    <w:rsid w:val="00C71185"/>
    <w:rsid w:val="00C71E19"/>
    <w:rsid w:val="00C869F8"/>
    <w:rsid w:val="00C92109"/>
    <w:rsid w:val="00C9240B"/>
    <w:rsid w:val="00C94AA4"/>
    <w:rsid w:val="00CA0F01"/>
    <w:rsid w:val="00CA552C"/>
    <w:rsid w:val="00CA55DB"/>
    <w:rsid w:val="00CB27D2"/>
    <w:rsid w:val="00CB5874"/>
    <w:rsid w:val="00CB7449"/>
    <w:rsid w:val="00CD1FE0"/>
    <w:rsid w:val="00CD4423"/>
    <w:rsid w:val="00CD5A48"/>
    <w:rsid w:val="00CE344E"/>
    <w:rsid w:val="00CE6A6F"/>
    <w:rsid w:val="00CE7A14"/>
    <w:rsid w:val="00CF3744"/>
    <w:rsid w:val="00CF6EB7"/>
    <w:rsid w:val="00CF72A9"/>
    <w:rsid w:val="00D035F4"/>
    <w:rsid w:val="00D06EB4"/>
    <w:rsid w:val="00D1039B"/>
    <w:rsid w:val="00D109F2"/>
    <w:rsid w:val="00D11961"/>
    <w:rsid w:val="00D1211D"/>
    <w:rsid w:val="00D177B8"/>
    <w:rsid w:val="00D206B9"/>
    <w:rsid w:val="00D21A34"/>
    <w:rsid w:val="00D26034"/>
    <w:rsid w:val="00D26BF6"/>
    <w:rsid w:val="00D32875"/>
    <w:rsid w:val="00D32B9D"/>
    <w:rsid w:val="00D332AF"/>
    <w:rsid w:val="00D33F57"/>
    <w:rsid w:val="00D427ED"/>
    <w:rsid w:val="00D42B1A"/>
    <w:rsid w:val="00D4358A"/>
    <w:rsid w:val="00D43C89"/>
    <w:rsid w:val="00D506C2"/>
    <w:rsid w:val="00D5595B"/>
    <w:rsid w:val="00D572C2"/>
    <w:rsid w:val="00D66845"/>
    <w:rsid w:val="00D76A0E"/>
    <w:rsid w:val="00D85092"/>
    <w:rsid w:val="00D90F09"/>
    <w:rsid w:val="00DA0E56"/>
    <w:rsid w:val="00DA72EB"/>
    <w:rsid w:val="00DB1D5C"/>
    <w:rsid w:val="00DB2272"/>
    <w:rsid w:val="00DB4A73"/>
    <w:rsid w:val="00DC077A"/>
    <w:rsid w:val="00DC2E33"/>
    <w:rsid w:val="00DC350B"/>
    <w:rsid w:val="00DC4434"/>
    <w:rsid w:val="00DD4999"/>
    <w:rsid w:val="00DE330E"/>
    <w:rsid w:val="00DE3818"/>
    <w:rsid w:val="00DF12A4"/>
    <w:rsid w:val="00DF3CEA"/>
    <w:rsid w:val="00E0698B"/>
    <w:rsid w:val="00E10394"/>
    <w:rsid w:val="00E128B1"/>
    <w:rsid w:val="00E22EE1"/>
    <w:rsid w:val="00E24BD3"/>
    <w:rsid w:val="00E314DE"/>
    <w:rsid w:val="00E342AF"/>
    <w:rsid w:val="00E504CD"/>
    <w:rsid w:val="00E51893"/>
    <w:rsid w:val="00E53491"/>
    <w:rsid w:val="00E568DE"/>
    <w:rsid w:val="00E56FEF"/>
    <w:rsid w:val="00E60C9E"/>
    <w:rsid w:val="00E63D49"/>
    <w:rsid w:val="00E65EA6"/>
    <w:rsid w:val="00E74C87"/>
    <w:rsid w:val="00E752AB"/>
    <w:rsid w:val="00E75714"/>
    <w:rsid w:val="00E75A02"/>
    <w:rsid w:val="00E83179"/>
    <w:rsid w:val="00E83234"/>
    <w:rsid w:val="00E84DE0"/>
    <w:rsid w:val="00E925BC"/>
    <w:rsid w:val="00EA5CC0"/>
    <w:rsid w:val="00EA67E1"/>
    <w:rsid w:val="00EB0C59"/>
    <w:rsid w:val="00EB429F"/>
    <w:rsid w:val="00EC0B93"/>
    <w:rsid w:val="00EC2EF3"/>
    <w:rsid w:val="00EC4AE0"/>
    <w:rsid w:val="00ED3104"/>
    <w:rsid w:val="00ED320A"/>
    <w:rsid w:val="00EE2917"/>
    <w:rsid w:val="00EE2F6A"/>
    <w:rsid w:val="00EE53D8"/>
    <w:rsid w:val="00EF18FE"/>
    <w:rsid w:val="00EF2716"/>
    <w:rsid w:val="00EF3299"/>
    <w:rsid w:val="00EF38DD"/>
    <w:rsid w:val="00EF4044"/>
    <w:rsid w:val="00EF755C"/>
    <w:rsid w:val="00F021CC"/>
    <w:rsid w:val="00F02717"/>
    <w:rsid w:val="00F033D9"/>
    <w:rsid w:val="00F0693B"/>
    <w:rsid w:val="00F11600"/>
    <w:rsid w:val="00F13AF5"/>
    <w:rsid w:val="00F17FCE"/>
    <w:rsid w:val="00F23CF9"/>
    <w:rsid w:val="00F2482C"/>
    <w:rsid w:val="00F24AC6"/>
    <w:rsid w:val="00F2618E"/>
    <w:rsid w:val="00F34333"/>
    <w:rsid w:val="00F36C9E"/>
    <w:rsid w:val="00F429D3"/>
    <w:rsid w:val="00F45583"/>
    <w:rsid w:val="00F535D3"/>
    <w:rsid w:val="00F560B7"/>
    <w:rsid w:val="00F5701D"/>
    <w:rsid w:val="00F62365"/>
    <w:rsid w:val="00F64148"/>
    <w:rsid w:val="00F64AFE"/>
    <w:rsid w:val="00F70A1A"/>
    <w:rsid w:val="00F71973"/>
    <w:rsid w:val="00F74E49"/>
    <w:rsid w:val="00F8409C"/>
    <w:rsid w:val="00F86451"/>
    <w:rsid w:val="00F870DA"/>
    <w:rsid w:val="00F91C3C"/>
    <w:rsid w:val="00F92839"/>
    <w:rsid w:val="00F95B23"/>
    <w:rsid w:val="00FA005F"/>
    <w:rsid w:val="00FB1912"/>
    <w:rsid w:val="00FB2178"/>
    <w:rsid w:val="00FB3A37"/>
    <w:rsid w:val="00FB60AA"/>
    <w:rsid w:val="00FB74C3"/>
    <w:rsid w:val="00FC2762"/>
    <w:rsid w:val="00FC32B1"/>
    <w:rsid w:val="00FC3B26"/>
    <w:rsid w:val="00FC51A6"/>
    <w:rsid w:val="00FC7EA1"/>
    <w:rsid w:val="00FD1FDD"/>
    <w:rsid w:val="00FD25EC"/>
    <w:rsid w:val="00FD27A8"/>
    <w:rsid w:val="00FD4FDF"/>
    <w:rsid w:val="00FD7D3A"/>
    <w:rsid w:val="00FE41A2"/>
    <w:rsid w:val="00FE4879"/>
    <w:rsid w:val="00FF0B22"/>
    <w:rsid w:val="00FF2D55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63A1B"/>
  <w15:docId w15:val="{CDA68C3D-03F8-469A-AED2-5DDDA4DF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C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812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hang2,Bullets,References,List Paragraph (numbered (a)),PIM_Danh muc cham,List Paragraph_FS,list paragraph for total document,Bullet,bl,Bullet L1,bl1,Listing,List Paragraph Bảng,List paragraph,bullets,List in table,AR Bul Normal"/>
    <w:basedOn w:val="Normal"/>
    <w:link w:val="ListParagraphChar"/>
    <w:uiPriority w:val="34"/>
    <w:qFormat/>
    <w:rsid w:val="00CD4423"/>
    <w:pPr>
      <w:ind w:left="720"/>
      <w:contextualSpacing/>
    </w:pPr>
  </w:style>
  <w:style w:type="paragraph" w:customStyle="1" w:styleId="Default">
    <w:name w:val="Default"/>
    <w:rsid w:val="00D85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850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09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85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D8509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85092"/>
    <w:rPr>
      <w:color w:val="0563C1" w:themeColor="hyperlink"/>
      <w:u w:val="single"/>
    </w:rPr>
  </w:style>
  <w:style w:type="character" w:customStyle="1" w:styleId="ListParagraphChar">
    <w:name w:val="List Paragraph Char"/>
    <w:aliases w:val="Thang2 Char,Bullets Char,References Char,List Paragraph (numbered (a)) Char,PIM_Danh muc cham Char,List Paragraph_FS Char,list paragraph for total document Char,Bullet Char,bl Char,Bullet L1 Char,bl1 Char,Listing Char,bullets Char"/>
    <w:link w:val="ListParagraph"/>
    <w:uiPriority w:val="34"/>
    <w:qFormat/>
    <w:locked/>
    <w:rsid w:val="00D85092"/>
  </w:style>
  <w:style w:type="paragraph" w:styleId="FootnoteText">
    <w:name w:val="footnote text"/>
    <w:aliases w:val="Footnote Text Char1,Footnote Text Char Char,Footnote Text1,fn,footnote text"/>
    <w:basedOn w:val="Normal"/>
    <w:link w:val="FootnoteTextChar"/>
    <w:uiPriority w:val="99"/>
    <w:unhideWhenUsed/>
    <w:rsid w:val="00D85092"/>
    <w:rPr>
      <w:sz w:val="20"/>
      <w:szCs w:val="20"/>
    </w:rPr>
  </w:style>
  <w:style w:type="character" w:customStyle="1" w:styleId="FootnoteTextChar">
    <w:name w:val="Footnote Text Char"/>
    <w:aliases w:val="Footnote Text Char1 Char,Footnote Text Char Char Char,Footnote Text1 Char,fn Char,footnote text Char"/>
    <w:basedOn w:val="DefaultParagraphFont"/>
    <w:link w:val="FootnoteText"/>
    <w:uiPriority w:val="99"/>
    <w:rsid w:val="00D8509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+ Arial,10 pt,Black,Footnote,Ref,de nota al pie"/>
    <w:basedOn w:val="DefaultParagraphFont"/>
    <w:uiPriority w:val="99"/>
    <w:unhideWhenUsed/>
    <w:rsid w:val="00D85092"/>
    <w:rPr>
      <w:vertAlign w:val="superscript"/>
    </w:rPr>
  </w:style>
  <w:style w:type="character" w:styleId="Strong">
    <w:name w:val="Strong"/>
    <w:basedOn w:val="DefaultParagraphFont"/>
    <w:uiPriority w:val="22"/>
    <w:qFormat/>
    <w:rsid w:val="006812D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6812D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VisaBody">
    <w:name w:val="Visa Body"/>
    <w:rsid w:val="000B2402"/>
    <w:pPr>
      <w:spacing w:after="0" w:line="260" w:lineRule="exact"/>
    </w:pPr>
    <w:rPr>
      <w:rFonts w:ascii="Arial" w:eastAsia="Times New Roman" w:hAnsi="Arial" w:cs="Times New Roman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946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D25EC"/>
    <w:rPr>
      <w:color w:val="605E5C"/>
      <w:shd w:val="clear" w:color="auto" w:fill="E1DFDD"/>
    </w:rPr>
  </w:style>
  <w:style w:type="paragraph" w:customStyle="1" w:styleId="01-Dieu">
    <w:name w:val="01-Dieu"/>
    <w:basedOn w:val="Heading2"/>
    <w:next w:val="Heading2"/>
    <w:qFormat/>
    <w:rsid w:val="00F36C9E"/>
    <w:pPr>
      <w:spacing w:before="120" w:after="120"/>
      <w:ind w:firstLine="567"/>
      <w:jc w:val="both"/>
      <w:outlineLvl w:val="2"/>
    </w:pPr>
    <w:rPr>
      <w:rFonts w:ascii="Times New Roman" w:hAnsi="Times New Roman" w:cs="Times New Roman"/>
      <w:b/>
      <w:noProof/>
      <w:color w:val="auto"/>
      <w:sz w:val="28"/>
      <w:szCs w:val="28"/>
      <w:lang w:val="nl-NL"/>
    </w:rPr>
  </w:style>
  <w:style w:type="paragraph" w:customStyle="1" w:styleId="02-text">
    <w:name w:val="02-text"/>
    <w:basedOn w:val="Normal"/>
    <w:next w:val="Normal"/>
    <w:qFormat/>
    <w:rsid w:val="00F36C9E"/>
    <w:pPr>
      <w:shd w:val="clear" w:color="auto" w:fill="FFFFFF"/>
      <w:spacing w:before="120" w:after="120"/>
      <w:ind w:firstLine="567"/>
      <w:jc w:val="both"/>
    </w:pPr>
    <w:rPr>
      <w:rFonts w:eastAsiaTheme="minorHAnsi"/>
      <w:noProof/>
      <w:sz w:val="28"/>
      <w:szCs w:val="28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C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CA0F01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94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6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685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85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04-I">
    <w:name w:val="04-I"/>
    <w:basedOn w:val="Normal"/>
    <w:next w:val="Normal"/>
    <w:qFormat/>
    <w:rsid w:val="00862905"/>
    <w:pPr>
      <w:shd w:val="clear" w:color="auto" w:fill="FFFFFF"/>
      <w:spacing w:before="120" w:after="120"/>
      <w:ind w:firstLine="567"/>
      <w:jc w:val="both"/>
    </w:pPr>
    <w:rPr>
      <w:rFonts w:eastAsiaTheme="minorHAnsi"/>
      <w:i/>
      <w:noProof/>
      <w:sz w:val="28"/>
      <w:szCs w:val="28"/>
      <w:lang w:val="nl-NL"/>
    </w:rPr>
  </w:style>
  <w:style w:type="character" w:styleId="IntenseReference">
    <w:name w:val="Intense Reference"/>
    <w:basedOn w:val="DefaultParagraphFont"/>
    <w:uiPriority w:val="32"/>
    <w:qFormat/>
    <w:rsid w:val="005C1ADB"/>
    <w:rPr>
      <w:b/>
      <w:bCs/>
      <w:smallCaps/>
      <w:color w:val="2E74B5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B4F4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5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5B6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046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46A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1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4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6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3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5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35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97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00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6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944C6-4621-4098-86EF-3E9E5E88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 LUONG THUC THUC PHAM TP.HCM FFA</dc:creator>
  <cp:lastModifiedBy>Họp Trực Tuyến | VBA</cp:lastModifiedBy>
  <cp:revision>5</cp:revision>
  <dcterms:created xsi:type="dcterms:W3CDTF">2025-07-14T06:21:00Z</dcterms:created>
  <dcterms:modified xsi:type="dcterms:W3CDTF">2025-07-14T06:36:00Z</dcterms:modified>
</cp:coreProperties>
</file>