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4DC62" w14:textId="7E0B68AE" w:rsidR="00A11140" w:rsidRPr="00E71BE7" w:rsidRDefault="00A11140"/>
    <w:tbl>
      <w:tblPr>
        <w:tblW w:w="9844" w:type="dxa"/>
        <w:tblInd w:w="-318" w:type="dxa"/>
        <w:tblLayout w:type="fixed"/>
        <w:tblLook w:val="0000" w:firstRow="0" w:lastRow="0" w:firstColumn="0" w:lastColumn="0" w:noHBand="0" w:noVBand="0"/>
      </w:tblPr>
      <w:tblGrid>
        <w:gridCol w:w="4104"/>
        <w:gridCol w:w="5740"/>
      </w:tblGrid>
      <w:tr w:rsidR="00E71BE7" w:rsidRPr="00E71BE7" w14:paraId="0206B1A7" w14:textId="77777777" w:rsidTr="00086387">
        <w:tc>
          <w:tcPr>
            <w:tcW w:w="4104" w:type="dxa"/>
          </w:tcPr>
          <w:p w14:paraId="70C47DEB" w14:textId="76458AB0" w:rsidR="001A23AE" w:rsidRPr="00E71BE7" w:rsidRDefault="001A23AE" w:rsidP="00086387">
            <w:pPr>
              <w:jc w:val="center"/>
              <w:rPr>
                <w:b/>
                <w:bCs/>
                <w:sz w:val="26"/>
                <w:szCs w:val="26"/>
                <w:lang w:val="pt-BR"/>
              </w:rPr>
            </w:pPr>
            <w:bookmarkStart w:id="0" w:name="_Hlk150787508"/>
            <w:r w:rsidRPr="00E71BE7">
              <w:rPr>
                <w:b/>
                <w:bCs/>
                <w:sz w:val="26"/>
                <w:szCs w:val="26"/>
                <w:lang w:val="pt-BR"/>
              </w:rPr>
              <w:t xml:space="preserve">BỘ </w:t>
            </w:r>
            <w:r w:rsidR="00D378C6">
              <w:rPr>
                <w:b/>
                <w:bCs/>
                <w:sz w:val="26"/>
                <w:szCs w:val="26"/>
                <w:lang w:val="pt-BR"/>
              </w:rPr>
              <w:t>TÀI CHÍNH</w:t>
            </w:r>
          </w:p>
        </w:tc>
        <w:tc>
          <w:tcPr>
            <w:tcW w:w="5740" w:type="dxa"/>
          </w:tcPr>
          <w:p w14:paraId="3D1FA4EB" w14:textId="77777777" w:rsidR="001A23AE" w:rsidRPr="00E71BE7" w:rsidRDefault="001A23AE" w:rsidP="00086387">
            <w:pPr>
              <w:keepNext/>
              <w:jc w:val="center"/>
              <w:outlineLvl w:val="3"/>
              <w:rPr>
                <w:bCs/>
                <w:sz w:val="26"/>
                <w:szCs w:val="26"/>
                <w:lang w:val="pt-BR"/>
              </w:rPr>
            </w:pPr>
            <w:r w:rsidRPr="00E71BE7">
              <w:rPr>
                <w:b/>
                <w:sz w:val="26"/>
                <w:szCs w:val="26"/>
                <w:lang w:val="pt-BR"/>
              </w:rPr>
              <w:t>CỘNG HÒA XÃ HỘI CHỦ NGHĨA VIỆT NAM</w:t>
            </w:r>
          </w:p>
        </w:tc>
      </w:tr>
      <w:tr w:rsidR="00E71BE7" w:rsidRPr="00E71BE7" w14:paraId="685EBE51" w14:textId="77777777" w:rsidTr="00086387">
        <w:tc>
          <w:tcPr>
            <w:tcW w:w="4104" w:type="dxa"/>
          </w:tcPr>
          <w:p w14:paraId="55DA04D2" w14:textId="1637DD61" w:rsidR="001A23AE" w:rsidRPr="00E71BE7" w:rsidRDefault="001A23AE" w:rsidP="00086387">
            <w:pPr>
              <w:keepNext/>
              <w:jc w:val="center"/>
              <w:outlineLvl w:val="2"/>
              <w:rPr>
                <w:b/>
                <w:lang w:val="pt-BR"/>
              </w:rPr>
            </w:pPr>
            <w:r w:rsidRPr="00E71BE7">
              <w:rPr>
                <w:noProof/>
              </w:rPr>
              <mc:AlternateContent>
                <mc:Choice Requires="wps">
                  <w:drawing>
                    <wp:anchor distT="4294967295" distB="4294967295" distL="114300" distR="114300" simplePos="0" relativeHeight="251666944" behindDoc="0" locked="0" layoutInCell="1" allowOverlap="1" wp14:anchorId="6B8C7D38" wp14:editId="7E68D171">
                      <wp:simplePos x="0" y="0"/>
                      <wp:positionH relativeFrom="column">
                        <wp:posOffset>809625</wp:posOffset>
                      </wp:positionH>
                      <wp:positionV relativeFrom="paragraph">
                        <wp:posOffset>38734</wp:posOffset>
                      </wp:positionV>
                      <wp:extent cx="876300" cy="0"/>
                      <wp:effectExtent l="0" t="0" r="0" b="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AA67F" id="Straight Connector 3"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75pt,3.05pt" to="132.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"/>
                  </w:pict>
                </mc:Fallback>
              </mc:AlternateContent>
            </w:r>
          </w:p>
        </w:tc>
        <w:tc>
          <w:tcPr>
            <w:tcW w:w="5740" w:type="dxa"/>
          </w:tcPr>
          <w:p w14:paraId="27F7CC20" w14:textId="77777777" w:rsidR="001A23AE" w:rsidRPr="00E71BE7" w:rsidRDefault="001A23AE" w:rsidP="00086387">
            <w:pPr>
              <w:jc w:val="center"/>
              <w:rPr>
                <w:b/>
                <w:lang w:val="pt-BR"/>
              </w:rPr>
            </w:pPr>
            <w:r w:rsidRPr="00E71BE7">
              <w:rPr>
                <w:b/>
                <w:lang w:val="pt-BR"/>
              </w:rPr>
              <w:t>Độc lập - Tự do - Hạnh phúc</w:t>
            </w:r>
          </w:p>
        </w:tc>
      </w:tr>
      <w:tr w:rsidR="00E71BE7" w:rsidRPr="00E71BE7" w14:paraId="65BBD268" w14:textId="77777777" w:rsidTr="00613E08">
        <w:trPr>
          <w:trHeight w:val="70"/>
        </w:trPr>
        <w:tc>
          <w:tcPr>
            <w:tcW w:w="4104" w:type="dxa"/>
          </w:tcPr>
          <w:p w14:paraId="15B80956" w14:textId="1B60ED69" w:rsidR="001A23AE" w:rsidRPr="00E71BE7" w:rsidRDefault="001A23AE" w:rsidP="00613E08">
            <w:pPr>
              <w:spacing w:before="160"/>
              <w:jc w:val="center"/>
              <w:rPr>
                <w:bCs/>
              </w:rPr>
            </w:pPr>
            <w:r w:rsidRPr="00E71BE7">
              <w:rPr>
                <w:bCs/>
              </w:rPr>
              <w:t>Số:         /BC-</w:t>
            </w:r>
            <w:r w:rsidR="00D378C6">
              <w:rPr>
                <w:bCs/>
              </w:rPr>
              <w:t>BTC</w:t>
            </w:r>
          </w:p>
        </w:tc>
        <w:tc>
          <w:tcPr>
            <w:tcW w:w="5740" w:type="dxa"/>
          </w:tcPr>
          <w:p w14:paraId="504AEEE6" w14:textId="0635C33B" w:rsidR="001A23AE" w:rsidRPr="00E71BE7" w:rsidRDefault="001A23AE" w:rsidP="00613E08">
            <w:pPr>
              <w:keepNext/>
              <w:spacing w:before="160"/>
              <w:jc w:val="center"/>
              <w:outlineLvl w:val="1"/>
              <w:rPr>
                <w:bCs/>
                <w:i/>
                <w:iCs/>
              </w:rPr>
            </w:pPr>
            <w:r w:rsidRPr="00E71BE7">
              <w:rPr>
                <w:noProof/>
              </w:rPr>
              <mc:AlternateContent>
                <mc:Choice Requires="wps">
                  <w:drawing>
                    <wp:anchor distT="4294967295" distB="4294967295" distL="114300" distR="114300" simplePos="0" relativeHeight="251667968" behindDoc="0" locked="0" layoutInCell="1" allowOverlap="1" wp14:anchorId="07ACB20D" wp14:editId="03631372">
                      <wp:simplePos x="0" y="0"/>
                      <wp:positionH relativeFrom="column">
                        <wp:posOffset>1156335</wp:posOffset>
                      </wp:positionH>
                      <wp:positionV relativeFrom="paragraph">
                        <wp:posOffset>40004</wp:posOffset>
                      </wp:positionV>
                      <wp:extent cx="1252220" cy="0"/>
                      <wp:effectExtent l="0" t="0" r="0"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22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2EFD4" id="Straight Connector 2"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05pt,3.15pt" to="189.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"/>
                  </w:pict>
                </mc:Fallback>
              </mc:AlternateContent>
            </w:r>
            <w:r w:rsidRPr="00E71BE7">
              <w:rPr>
                <w:bCs/>
                <w:i/>
                <w:iCs/>
              </w:rPr>
              <w:t xml:space="preserve">Hà Nội, ngày        tháng </w:t>
            </w:r>
            <w:r w:rsidR="00CD173E">
              <w:rPr>
                <w:bCs/>
                <w:i/>
                <w:iCs/>
              </w:rPr>
              <w:t xml:space="preserve">  </w:t>
            </w:r>
            <w:r w:rsidRPr="00E71BE7">
              <w:rPr>
                <w:bCs/>
                <w:i/>
                <w:iCs/>
              </w:rPr>
              <w:t xml:space="preserve"> năm 202</w:t>
            </w:r>
            <w:r w:rsidR="00076A48" w:rsidRPr="00E71BE7">
              <w:rPr>
                <w:bCs/>
                <w:i/>
                <w:iCs/>
              </w:rPr>
              <w:t>5</w:t>
            </w:r>
          </w:p>
        </w:tc>
      </w:tr>
    </w:tbl>
    <w:bookmarkEnd w:id="0"/>
    <w:p w14:paraId="2AFA79C8" w14:textId="7EF4CD23" w:rsidR="00331B67" w:rsidRPr="00E71BE7" w:rsidRDefault="00222962" w:rsidP="00613E08">
      <w:pPr>
        <w:spacing w:line="278" w:lineRule="auto"/>
        <w:rPr>
          <w:b/>
          <w:sz w:val="38"/>
          <w:szCs w:val="38"/>
        </w:rPr>
      </w:pPr>
      <w:r>
        <w:rPr>
          <w:b/>
          <w:noProof/>
          <w:sz w:val="38"/>
          <w:szCs w:val="38"/>
        </w:rPr>
        <mc:AlternateContent>
          <mc:Choice Requires="wps">
            <w:drawing>
              <wp:anchor distT="0" distB="0" distL="114300" distR="114300" simplePos="0" relativeHeight="251689472" behindDoc="0" locked="0" layoutInCell="1" allowOverlap="1" wp14:anchorId="106EB4A0" wp14:editId="7F33BE35">
                <wp:simplePos x="0" y="0"/>
                <wp:positionH relativeFrom="column">
                  <wp:posOffset>48950</wp:posOffset>
                </wp:positionH>
                <wp:positionV relativeFrom="paragraph">
                  <wp:posOffset>172030</wp:posOffset>
                </wp:positionV>
                <wp:extent cx="1041621" cy="365760"/>
                <wp:effectExtent l="0" t="0" r="25400" b="15240"/>
                <wp:wrapNone/>
                <wp:docPr id="1614306935" name="Hộp Văn bản 8"/>
                <wp:cNvGraphicFramePr/>
                <a:graphic xmlns:a="http://schemas.openxmlformats.org/drawingml/2006/main">
                  <a:graphicData uri="http://schemas.microsoft.com/office/word/2010/wordprocessingShape">
                    <wps:wsp>
                      <wps:cNvSpPr txBox="1"/>
                      <wps:spPr>
                        <a:xfrm>
                          <a:off x="0" y="0"/>
                          <a:ext cx="1041621" cy="365760"/>
                        </a:xfrm>
                        <a:prstGeom prst="rect">
                          <a:avLst/>
                        </a:prstGeom>
                        <a:solidFill>
                          <a:schemeClr val="lt1"/>
                        </a:solidFill>
                        <a:ln w="6350">
                          <a:solidFill>
                            <a:prstClr val="black"/>
                          </a:solidFill>
                        </a:ln>
                      </wps:spPr>
                      <wps:txbx>
                        <w:txbxContent>
                          <w:p w14:paraId="1FE00C2A" w14:textId="4CCAB1CD" w:rsidR="00222962" w:rsidRPr="00222962" w:rsidRDefault="00222962" w:rsidP="00222962">
                            <w:pPr>
                              <w:jc w:val="center"/>
                              <w:rPr>
                                <w:b/>
                                <w:bCs/>
                              </w:rPr>
                            </w:pPr>
                            <w:r w:rsidRPr="00222962">
                              <w:rPr>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6EB4A0" id="_x0000_t202" coordsize="21600,21600" o:spt="202" path="m,l,21600r21600,l21600,xe">
                <v:stroke joinstyle="miter"/>
                <v:path gradientshapeok="t" o:connecttype="rect"/>
              </v:shapetype>
              <v:shape id="Hộp Văn bản 8" o:spid="_x0000_s1026" type="#_x0000_t202" style="position:absolute;margin-left:3.85pt;margin-top:13.55pt;width:82pt;height:28.8pt;z-index:251689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" fillcolor="white [3201]" strokeweight=".5pt">
                <v:textbox>
                  <w:txbxContent>
                    <w:p w14:paraId="1FE00C2A" w14:textId="4CCAB1CD" w:rsidR="00222962" w:rsidRPr="00222962" w:rsidRDefault="00222962" w:rsidP="00222962">
                      <w:pPr>
                        <w:jc w:val="center"/>
                        <w:rPr>
                          <w:b/>
                          <w:bCs/>
                        </w:rPr>
                      </w:pPr>
                      <w:r w:rsidRPr="00222962">
                        <w:rPr>
                          <w:b/>
                          <w:bCs/>
                        </w:rPr>
                        <w:t>DỰ THẢO</w:t>
                      </w:r>
                    </w:p>
                  </w:txbxContent>
                </v:textbox>
              </v:shape>
            </w:pict>
          </mc:Fallback>
        </mc:AlternateContent>
      </w:r>
    </w:p>
    <w:p w14:paraId="42E8F9C0" w14:textId="50449F33" w:rsidR="00331B67" w:rsidRPr="00E71BE7" w:rsidRDefault="00331B67" w:rsidP="00125647">
      <w:pPr>
        <w:spacing w:before="120" w:after="120" w:line="264" w:lineRule="auto"/>
        <w:jc w:val="center"/>
        <w:rPr>
          <w:rFonts w:ascii="Times New Roman Bold" w:hAnsi="Times New Roman Bold"/>
          <w:b/>
          <w:spacing w:val="-4"/>
        </w:rPr>
      </w:pPr>
      <w:r w:rsidRPr="00E71BE7">
        <w:rPr>
          <w:rFonts w:ascii="Times New Roman Bold" w:hAnsi="Times New Roman Bold"/>
          <w:b/>
          <w:spacing w:val="-4"/>
        </w:rPr>
        <w:t>BÁO CÁO</w:t>
      </w:r>
    </w:p>
    <w:p w14:paraId="21576666" w14:textId="1E7F1EE6" w:rsidR="001A23AE" w:rsidRPr="00E71BE7" w:rsidRDefault="002B0A3D" w:rsidP="00331B67">
      <w:pPr>
        <w:spacing w:line="264" w:lineRule="auto"/>
        <w:jc w:val="center"/>
        <w:rPr>
          <w:rFonts w:ascii="Times New Roman Bold" w:hAnsi="Times New Roman Bold"/>
          <w:b/>
          <w:spacing w:val="-4"/>
        </w:rPr>
      </w:pPr>
      <w:r w:rsidRPr="00E71BE7">
        <w:rPr>
          <w:rFonts w:ascii="Times New Roman Bold" w:hAnsi="Times New Roman Bold"/>
          <w:b/>
          <w:spacing w:val="-4"/>
        </w:rPr>
        <w:t>Đ</w:t>
      </w:r>
      <w:r w:rsidR="002016F7" w:rsidRPr="00E71BE7">
        <w:rPr>
          <w:rFonts w:ascii="Times New Roman Bold" w:hAnsi="Times New Roman Bold"/>
          <w:b/>
          <w:spacing w:val="-4"/>
        </w:rPr>
        <w:t xml:space="preserve">ánh giá tác động của thủ tục hành chính </w:t>
      </w:r>
      <w:r w:rsidR="001A23AE" w:rsidRPr="00E71BE7">
        <w:rPr>
          <w:rFonts w:ascii="Times New Roman Bold" w:hAnsi="Times New Roman Bold"/>
          <w:b/>
          <w:spacing w:val="-4"/>
        </w:rPr>
        <w:t xml:space="preserve">trong dự thảo </w:t>
      </w:r>
      <w:r w:rsidR="00D378C6" w:rsidRPr="00D378C6">
        <w:rPr>
          <w:rFonts w:ascii="Times New Roman Bold" w:hAnsi="Times New Roman Bold"/>
          <w:b/>
          <w:spacing w:val="-4"/>
        </w:rPr>
        <w:t>Nghị định quy định chi tiết một số điều của Luật Đầu tư theo phương thức đối tác công tư về thực hiện dự án áp dụng loại hợp đồng xây dựng – chuyển giao</w:t>
      </w:r>
    </w:p>
    <w:bookmarkStart w:id="1" w:name="_Hlk150787548"/>
    <w:p w14:paraId="310024E8" w14:textId="04DE7A48" w:rsidR="001A23AE" w:rsidRPr="00E71BE7" w:rsidRDefault="008D75A2" w:rsidP="00087F8E">
      <w:pPr>
        <w:tabs>
          <w:tab w:val="left" w:pos="4678"/>
        </w:tabs>
        <w:spacing w:before="600" w:after="600"/>
        <w:ind w:firstLine="567"/>
      </w:pPr>
      <w:r w:rsidRPr="00E71BE7">
        <w:rPr>
          <w:b/>
          <w:noProof/>
          <w:lang w:val="vi-VN"/>
        </w:rPr>
        <mc:AlternateContent>
          <mc:Choice Requires="wps">
            <w:drawing>
              <wp:anchor distT="0" distB="0" distL="114300" distR="114300" simplePos="0" relativeHeight="251670016" behindDoc="0" locked="0" layoutInCell="1" allowOverlap="1" wp14:anchorId="2A716F94" wp14:editId="6A8895E9">
                <wp:simplePos x="0" y="0"/>
                <wp:positionH relativeFrom="column">
                  <wp:posOffset>2292301</wp:posOffset>
                </wp:positionH>
                <wp:positionV relativeFrom="paragraph">
                  <wp:posOffset>181610</wp:posOffset>
                </wp:positionV>
                <wp:extent cx="1240324" cy="0"/>
                <wp:effectExtent l="0" t="0" r="0" b="0"/>
                <wp:wrapNone/>
                <wp:docPr id="538725002" name="Straight Connector 1"/>
                <wp:cNvGraphicFramePr/>
                <a:graphic xmlns:a="http://schemas.openxmlformats.org/drawingml/2006/main">
                  <a:graphicData uri="http://schemas.microsoft.com/office/word/2010/wordprocessingShape">
                    <wps:wsp>
                      <wps:cNvCnPr/>
                      <wps:spPr>
                        <a:xfrm>
                          <a:off x="0" y="0"/>
                          <a:ext cx="1240324" cy="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56DB8E" id="Straight Connector 1"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180.5pt,14.3pt" to="278.1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" strokecolor="black [3213]"/>
            </w:pict>
          </mc:Fallback>
        </mc:AlternateContent>
      </w:r>
      <w:r w:rsidRPr="00E71BE7">
        <w:t xml:space="preserve">                                         </w:t>
      </w:r>
      <w:r w:rsidR="001A23AE" w:rsidRPr="00E71BE7">
        <w:t xml:space="preserve">Kính gửi: </w:t>
      </w:r>
      <w:r w:rsidR="00A11140" w:rsidRPr="00E71BE7">
        <w:t>Chính phủ</w:t>
      </w:r>
    </w:p>
    <w:bookmarkEnd w:id="1"/>
    <w:p w14:paraId="578F50C0" w14:textId="77777777" w:rsidR="00CD173E" w:rsidRPr="001905BA" w:rsidRDefault="00CD173E" w:rsidP="00CD173E">
      <w:pPr>
        <w:spacing w:before="120" w:after="120" w:line="360" w:lineRule="exact"/>
        <w:ind w:left="72" w:right="72" w:firstLine="567"/>
        <w:jc w:val="both"/>
        <w:rPr>
          <w:spacing w:val="-2"/>
          <w:lang w:val="nl-NL"/>
        </w:rPr>
      </w:pPr>
      <w:r w:rsidRPr="001A3772">
        <w:rPr>
          <w:spacing w:val="-4"/>
          <w:lang w:val="pl-PL"/>
        </w:rPr>
        <w:t xml:space="preserve">Thực hiện Luật Ban hành văn bản quy phạm pháp luật và nhiệm vụ được </w:t>
      </w:r>
      <w:r w:rsidRPr="00AE3396">
        <w:rPr>
          <w:spacing w:val="-4"/>
          <w:lang w:val="pl-PL"/>
        </w:rPr>
        <w:t xml:space="preserve">Thủ tướng Chính phủ giao tại </w:t>
      </w:r>
      <w:r w:rsidRPr="00AE3396">
        <w:t>Quyết định số 1610/QĐ-TTg ngày 19/12/2024</w:t>
      </w:r>
      <w:r>
        <w:t xml:space="preserve"> của Thủ tướng Chính phủ</w:t>
      </w:r>
      <w:r w:rsidRPr="001A3772">
        <w:rPr>
          <w:spacing w:val="-4"/>
          <w:lang w:val="pl-PL"/>
        </w:rPr>
        <w:t xml:space="preserve"> về việc ban hành danh mục và phân công cơ quan chủ trì soạn thảo văn bản quy định chi tiết thi hành các luật, nghị quyết được Quốc hội khóa XV thông qua tại Kỳ họp thứ </w:t>
      </w:r>
      <w:r>
        <w:rPr>
          <w:spacing w:val="-4"/>
          <w:lang w:val="pl-PL"/>
        </w:rPr>
        <w:t>8</w:t>
      </w:r>
      <w:r w:rsidRPr="001A3772">
        <w:rPr>
          <w:spacing w:val="-4"/>
          <w:lang w:val="pl-PL"/>
        </w:rPr>
        <w:t xml:space="preserve">, Bộ </w:t>
      </w:r>
      <w:r>
        <w:rPr>
          <w:spacing w:val="-4"/>
          <w:lang w:val="pl-PL"/>
        </w:rPr>
        <w:t>Tài chính</w:t>
      </w:r>
      <w:r w:rsidRPr="001A3772">
        <w:rPr>
          <w:spacing w:val="-4"/>
          <w:lang w:val="pl-PL"/>
        </w:rPr>
        <w:t xml:space="preserve"> kính trình Chính phủ xem xét, ban hành</w:t>
      </w:r>
      <w:r>
        <w:rPr>
          <w:spacing w:val="-6"/>
          <w:lang w:val="nl-NL"/>
        </w:rPr>
        <w:t xml:space="preserve"> </w:t>
      </w:r>
      <w:r w:rsidRPr="00A53DEF">
        <w:rPr>
          <w:lang w:val="pt-BR"/>
        </w:rPr>
        <w:t xml:space="preserve">Nghị định quy định chi tiết một số điều của Luật Đầu tư theo phương thức đối tác công tư về thực hiện dự án áp dụng loại hợp đồng xây </w:t>
      </w:r>
      <w:r w:rsidRPr="001905BA">
        <w:rPr>
          <w:spacing w:val="-2"/>
          <w:lang w:val="pt-BR"/>
        </w:rPr>
        <w:t>dựng – chuyển giao</w:t>
      </w:r>
      <w:r w:rsidRPr="001905BA">
        <w:rPr>
          <w:bCs/>
          <w:i/>
          <w:iCs/>
          <w:spacing w:val="-2"/>
          <w:lang w:val="pt-BR"/>
        </w:rPr>
        <w:t xml:space="preserve"> </w:t>
      </w:r>
      <w:r w:rsidRPr="001905BA">
        <w:rPr>
          <w:spacing w:val="-2"/>
        </w:rPr>
        <w:t>(sau đây gọi là dự thảo Nghị định) với những nội dung</w:t>
      </w:r>
      <w:r w:rsidRPr="001905BA">
        <w:rPr>
          <w:spacing w:val="-2"/>
          <w:lang w:val="nl-NL"/>
        </w:rPr>
        <w:t xml:space="preserve"> sau:</w:t>
      </w:r>
    </w:p>
    <w:p w14:paraId="19663579" w14:textId="77777777" w:rsidR="002B0A3D" w:rsidRPr="00E71BE7" w:rsidRDefault="002B0A3D" w:rsidP="00125647">
      <w:pPr>
        <w:spacing w:before="120" w:after="120" w:line="380" w:lineRule="exact"/>
        <w:ind w:firstLine="709"/>
        <w:rPr>
          <w:rFonts w:eastAsia="Arial"/>
          <w:lang w:val="es-ES" w:eastAsia="en-US"/>
        </w:rPr>
      </w:pPr>
      <w:r w:rsidRPr="00E71BE7">
        <w:rPr>
          <w:rFonts w:eastAsia="Arial"/>
          <w:b/>
          <w:lang w:val="es-ES" w:eastAsia="en-US"/>
        </w:rPr>
        <w:t xml:space="preserve">I. XÁC ĐỊNH VẤN ĐỀ TỔNG QUAN </w:t>
      </w:r>
    </w:p>
    <w:p w14:paraId="0D6A6803" w14:textId="77777777" w:rsidR="000C723D" w:rsidRPr="000C723D" w:rsidRDefault="000C723D" w:rsidP="000C723D">
      <w:pPr>
        <w:spacing w:before="120" w:after="120" w:line="380" w:lineRule="exact"/>
        <w:ind w:firstLine="709"/>
        <w:jc w:val="both"/>
        <w:rPr>
          <w:bCs/>
          <w:spacing w:val="-2"/>
        </w:rPr>
      </w:pPr>
      <w:r w:rsidRPr="000C723D">
        <w:rPr>
          <w:bCs/>
          <w:spacing w:val="-2"/>
        </w:rPr>
        <w:t>- Luật số 57/2024/QH15 sửa đổi, bổ sung một số điều của Luật Quy hoạch, Luật Đầu tư, Luật Đầu tư theo phương thức đối tác công tư, Luật Đấu thầu được Quốc hội khóa XV thông qua tại Kỳ họp thứ 8, trong đó giao Chính phủ quy định chi tiết một số nội dung của Luật Đầu tư theo phương thức đối tác công tư. Trong đó, Điều 45 Luật PPP quy định loại hợp đồng BT, gồm 03 cách thức thực hiện như sau: thanh toán bằng quỹ đất; thanh toán bằng ngân sách nhà nước từ nguồn vốn đầu tư công hoặc từ nguồn ngân sách nhà nước thu được sau đấu giá quỹ đất, tài sản công; không yêu cầu thanh toán. Theo quy định tại khoản 3 Điều 5 Luật số 57/2024/QH15, việc thực hiện hợp đồng BT thanh toán bằng quỹ đất và hợp đồng BT thanh toán bằng ngân sách nhà nước có hiệu lực thi hành từ ngày 01/7/2025.</w:t>
      </w:r>
    </w:p>
    <w:p w14:paraId="6C8A7954" w14:textId="77777777" w:rsidR="000C723D" w:rsidRDefault="000C723D" w:rsidP="000C723D">
      <w:pPr>
        <w:spacing w:before="120" w:after="120" w:line="380" w:lineRule="exact"/>
        <w:ind w:firstLine="709"/>
        <w:jc w:val="both"/>
        <w:rPr>
          <w:bCs/>
          <w:spacing w:val="-2"/>
        </w:rPr>
      </w:pPr>
      <w:r w:rsidRPr="000C723D">
        <w:rPr>
          <w:bCs/>
          <w:spacing w:val="-2"/>
        </w:rPr>
        <w:t xml:space="preserve">- Quyết định số 1610/QĐ-TTg ngày 19/12/2024 của Thủ tướng Chính phủ giao Bộ Kế hoạch và Đầu tư (nay là Bộ Tài chính) xây dựng Nghị định quy định chi tiết Luật Đầu tư theo phương thức đối tác công tư về thực hiện dự án áp dụng loại hợp đồng BT, gồm: Quy trình dự án PPP (Điều 11 Luật PPP); phương pháp và tiêu chuẩn đánh giá hồ sơ dự thầu (Điều 42 Luật PPP); hợp đồng BT thanh toán </w:t>
      </w:r>
      <w:r w:rsidRPr="000C723D">
        <w:rPr>
          <w:bCs/>
          <w:spacing w:val="-2"/>
        </w:rPr>
        <w:lastRenderedPageBreak/>
        <w:t>bằng quỹ đất, hợp đồng BT thanh toán bằng ngân sách nhà nước (điểm a và điểm b khoản 2a Điều 45 Luật PPP).</w:t>
      </w:r>
    </w:p>
    <w:p w14:paraId="027C6D16" w14:textId="26EA6293" w:rsidR="008E68FD" w:rsidRDefault="00977BD5" w:rsidP="000C723D">
      <w:pPr>
        <w:spacing w:before="120" w:after="120" w:line="380" w:lineRule="exact"/>
        <w:ind w:firstLine="709"/>
        <w:jc w:val="both"/>
        <w:rPr>
          <w:rFonts w:eastAsia="Courier New"/>
          <w:lang w:eastAsia="vi-VN"/>
        </w:rPr>
      </w:pPr>
      <w:r w:rsidRPr="00E71BE7">
        <w:rPr>
          <w:rFonts w:eastAsia="Courier New"/>
          <w:lang w:eastAsia="vi-VN"/>
        </w:rPr>
        <w:t>Do vậy, việc</w:t>
      </w:r>
      <w:r w:rsidR="008E68FD" w:rsidRPr="008E68FD">
        <w:rPr>
          <w:rFonts w:eastAsia="Courier New"/>
          <w:lang w:eastAsia="vi-VN"/>
        </w:rPr>
        <w:t xml:space="preserve"> xây dựng Nghị định quy định chi tiết Luật Đầu tư theo phương thức đối tác công tư về thực hiện dự án áp dụng loại hợp đồng BT là cần thiết nhằm bảo đảm tính khả thi, thống nhất, đồng bộ của Luật PPP (đã được sửa đổi, bổ sung </w:t>
      </w:r>
      <w:r w:rsidR="00F576C2">
        <w:rPr>
          <w:rFonts w:eastAsia="Courier New"/>
          <w:lang w:eastAsia="vi-VN"/>
        </w:rPr>
        <w:t xml:space="preserve">tại </w:t>
      </w:r>
      <w:r w:rsidR="008E68FD" w:rsidRPr="008E68FD">
        <w:rPr>
          <w:rFonts w:eastAsia="Courier New"/>
          <w:lang w:eastAsia="vi-VN"/>
        </w:rPr>
        <w:t>Luật số 57/2024/QH15).</w:t>
      </w:r>
    </w:p>
    <w:p w14:paraId="1AA5BB64" w14:textId="569CC7D3" w:rsidR="002B0A3D" w:rsidRPr="00E71BE7" w:rsidRDefault="002B0A3D" w:rsidP="002B0A3D">
      <w:pPr>
        <w:spacing w:before="120" w:after="120" w:line="264" w:lineRule="auto"/>
        <w:ind w:firstLine="567"/>
        <w:jc w:val="both"/>
        <w:rPr>
          <w:b/>
          <w:lang w:val="es-ES"/>
        </w:rPr>
      </w:pPr>
      <w:r w:rsidRPr="00E71BE7">
        <w:rPr>
          <w:b/>
          <w:lang w:val="es-ES"/>
        </w:rPr>
        <w:t>II. ĐÁNH GIÁ TÁC ĐỘNG CỦA TỪNG THỦ TỤC HÀNH CHÍNH</w:t>
      </w:r>
    </w:p>
    <w:p w14:paraId="0D54D5D3" w14:textId="5CEE4E66" w:rsidR="00277A20" w:rsidRPr="001C3C8E" w:rsidRDefault="00277A20" w:rsidP="001C3C8E">
      <w:pPr>
        <w:spacing w:before="120" w:after="120" w:line="264" w:lineRule="auto"/>
        <w:ind w:firstLine="567"/>
        <w:jc w:val="both"/>
        <w:rPr>
          <w:lang w:val="es-ES"/>
        </w:rPr>
      </w:pPr>
      <w:r w:rsidRPr="00E71BE7">
        <w:rPr>
          <w:rFonts w:eastAsia="Arial"/>
          <w:lang w:val="es-ES" w:eastAsia="en-US"/>
        </w:rPr>
        <w:t>Tổng số thủ tục hành chính được đánh giá tác động quy định trong dự thảo Nghị định là 0</w:t>
      </w:r>
      <w:r w:rsidR="00AA5E38">
        <w:rPr>
          <w:rFonts w:eastAsia="Arial"/>
          <w:lang w:val="es-ES" w:eastAsia="en-US"/>
        </w:rPr>
        <w:t>2</w:t>
      </w:r>
      <w:r w:rsidRPr="00E71BE7">
        <w:rPr>
          <w:rFonts w:eastAsia="Arial"/>
          <w:lang w:val="es-ES" w:eastAsia="en-US"/>
        </w:rPr>
        <w:t xml:space="preserve"> TTHC</w:t>
      </w:r>
      <w:r w:rsidR="00F576C2">
        <w:rPr>
          <w:rFonts w:eastAsia="Arial"/>
          <w:lang w:val="es-ES" w:eastAsia="en-US"/>
        </w:rPr>
        <w:t xml:space="preserve"> cần </w:t>
      </w:r>
      <w:r w:rsidR="00B2624D">
        <w:rPr>
          <w:rFonts w:eastAsia="Arial"/>
          <w:lang w:val="es-ES" w:eastAsia="en-US"/>
        </w:rPr>
        <w:t>sửa đổi, bổ sung</w:t>
      </w:r>
      <w:r w:rsidR="008D5275" w:rsidRPr="00E71BE7">
        <w:rPr>
          <w:rFonts w:eastAsia="Arial"/>
          <w:lang w:val="es-ES" w:eastAsia="en-US"/>
        </w:rPr>
        <w:t xml:space="preserve">: </w:t>
      </w:r>
      <w:r w:rsidR="008D5275" w:rsidRPr="00E71BE7">
        <w:rPr>
          <w:lang w:val="es-ES"/>
        </w:rPr>
        <w:t>“</w:t>
      </w:r>
      <w:r w:rsidR="001C3C8E" w:rsidRPr="001C3C8E">
        <w:rPr>
          <w:i/>
          <w:iCs/>
          <w:lang w:val="es-ES"/>
        </w:rPr>
        <w:t>Thẩm định báo cáo nghiên cứu khả thi, quyết định phê duyệt dự án PPP do nhà đầu tư đề xuất</w:t>
      </w:r>
      <w:r w:rsidR="001C3C8E">
        <w:rPr>
          <w:i/>
          <w:iCs/>
          <w:lang w:val="es-ES"/>
        </w:rPr>
        <w:t>”</w:t>
      </w:r>
      <w:r w:rsidR="00AA5E38">
        <w:rPr>
          <w:i/>
          <w:iCs/>
          <w:lang w:val="es-ES"/>
        </w:rPr>
        <w:t xml:space="preserve"> </w:t>
      </w:r>
      <w:r w:rsidR="00AA5E38">
        <w:rPr>
          <w:lang w:val="es-ES"/>
        </w:rPr>
        <w:t xml:space="preserve">và </w:t>
      </w:r>
      <w:r w:rsidR="00792D51">
        <w:rPr>
          <w:lang w:val="es-ES"/>
        </w:rPr>
        <w:t>“</w:t>
      </w:r>
      <w:r w:rsidR="00792D51" w:rsidRPr="00792D51">
        <w:rPr>
          <w:bCs/>
          <w:i/>
          <w:iCs/>
          <w:shd w:val="clear" w:color="auto" w:fill="FFFFFF"/>
        </w:rPr>
        <w:t>Thẩm định nội dung điều chỉnh báo cáo nghiên cứu khả thi, quyết định phê duyệt điều chỉnh dự án PPP do nhà đầu tư đề xuất</w:t>
      </w:r>
      <w:r w:rsidR="00792D51">
        <w:rPr>
          <w:i/>
          <w:iCs/>
          <w:lang w:val="es-ES"/>
        </w:rPr>
        <w:t>”</w:t>
      </w:r>
      <w:r w:rsidR="001C3C8E">
        <w:rPr>
          <w:i/>
          <w:iCs/>
          <w:lang w:val="es-ES"/>
        </w:rPr>
        <w:t xml:space="preserve"> </w:t>
      </w:r>
      <w:r w:rsidR="001C3C8E" w:rsidRPr="001C3C8E">
        <w:rPr>
          <w:lang w:val="es-ES"/>
        </w:rPr>
        <w:t>đ</w:t>
      </w:r>
      <w:r w:rsidR="00977BD5" w:rsidRPr="001C3C8E">
        <w:rPr>
          <w:lang w:val="es-ES"/>
        </w:rPr>
        <w:t>ối với</w:t>
      </w:r>
      <w:r w:rsidR="008D5275" w:rsidRPr="001C3C8E">
        <w:rPr>
          <w:lang w:val="es-ES"/>
        </w:rPr>
        <w:t xml:space="preserve"> dự án áp dụng loại hợp đồng BT</w:t>
      </w:r>
      <w:r w:rsidR="002561C0" w:rsidRPr="001C3C8E">
        <w:rPr>
          <w:lang w:val="es-ES"/>
        </w:rPr>
        <w:t xml:space="preserve"> thuộc thẩm quyền quyết định chủ trương đầu tư của Bộ trưởng, </w:t>
      </w:r>
      <w:r w:rsidR="004C547D" w:rsidRPr="001C3C8E">
        <w:rPr>
          <w:lang w:val="es-ES"/>
        </w:rPr>
        <w:t>người đứng đầu cơ quan trung ương, cơ quan khác, Hội đồng nhân dân cấp tỉnh, Ủy ban nhân dân cấp tỉnh</w:t>
      </w:r>
      <w:r w:rsidR="00977BD5" w:rsidRPr="001C3C8E">
        <w:rPr>
          <w:lang w:val="es-ES"/>
        </w:rPr>
        <w:t>.</w:t>
      </w:r>
    </w:p>
    <w:p w14:paraId="79678058" w14:textId="7EBC61D9" w:rsidR="0026784E" w:rsidRPr="00E71BE7" w:rsidRDefault="0026784E" w:rsidP="0026784E">
      <w:pPr>
        <w:spacing w:before="120" w:after="120" w:line="264" w:lineRule="auto"/>
        <w:ind w:firstLine="709"/>
        <w:jc w:val="both"/>
        <w:rPr>
          <w:rFonts w:eastAsia="Arial"/>
          <w:bCs/>
          <w:lang w:val="es-ES" w:eastAsia="en-US"/>
        </w:rPr>
      </w:pPr>
      <w:r w:rsidRPr="00E71BE7">
        <w:rPr>
          <w:lang w:val="es-ES"/>
        </w:rPr>
        <w:t xml:space="preserve">Việc rà soát, đánh giá thủ tục hành chính và tính toán chi phí tuân thủ thủ tục hành chính được được chi tiết tại tại phụ lục </w:t>
      </w:r>
      <w:r w:rsidR="006375EA" w:rsidRPr="00E71BE7">
        <w:rPr>
          <w:lang w:val="es-ES"/>
        </w:rPr>
        <w:t>01</w:t>
      </w:r>
      <w:r w:rsidRPr="00E71BE7">
        <w:rPr>
          <w:lang w:val="es-ES"/>
        </w:rPr>
        <w:t xml:space="preserve"> và phụ lục </w:t>
      </w:r>
      <w:r w:rsidR="006375EA" w:rsidRPr="00E71BE7">
        <w:rPr>
          <w:lang w:val="es-ES"/>
        </w:rPr>
        <w:t>02</w:t>
      </w:r>
      <w:r w:rsidRPr="00E71BE7">
        <w:rPr>
          <w:lang w:val="es-ES"/>
        </w:rPr>
        <w:t xml:space="preserve"> đính kèm căn cứ hướng dẫn tại Thông tư số 03/2022/TT-BTP ngày 10 tháng 02 năm 2022 của Bộ trưởng Bộ Tư pháp. </w:t>
      </w:r>
    </w:p>
    <w:p w14:paraId="70906315" w14:textId="77777777" w:rsidR="006940DE" w:rsidRPr="00E71BE7" w:rsidRDefault="006940DE" w:rsidP="006940DE">
      <w:pPr>
        <w:spacing w:before="120" w:after="120" w:line="257" w:lineRule="auto"/>
        <w:ind w:firstLine="720"/>
        <w:jc w:val="both"/>
        <w:rPr>
          <w:b/>
          <w:lang w:val="es-ES"/>
        </w:rPr>
      </w:pPr>
      <w:r w:rsidRPr="00E71BE7">
        <w:rPr>
          <w:b/>
          <w:lang w:val="es-ES"/>
        </w:rPr>
        <w:t>III. LẤY Ý KIẾN</w:t>
      </w:r>
    </w:p>
    <w:p w14:paraId="6863F721" w14:textId="5932C2EC" w:rsidR="006940DE" w:rsidRPr="00E71BE7" w:rsidRDefault="006940DE" w:rsidP="008041C3">
      <w:pPr>
        <w:spacing w:before="120" w:after="120" w:line="360" w:lineRule="atLeast"/>
        <w:ind w:firstLine="709"/>
        <w:jc w:val="both"/>
        <w:rPr>
          <w:lang w:val="es-ES"/>
        </w:rPr>
      </w:pPr>
      <w:r w:rsidRPr="00E71BE7">
        <w:rPr>
          <w:lang w:val="es-ES"/>
        </w:rPr>
        <w:t xml:space="preserve">Dự thảo </w:t>
      </w:r>
      <w:r w:rsidR="004C547D" w:rsidRPr="004C547D">
        <w:rPr>
          <w:lang w:val="es-ES"/>
        </w:rPr>
        <w:t>Nghị định quy định chi tiết một số điều của Luật Đầu tư theo phương thức đối tác công tư về thực hiện dự án áp dụng loại hợp đồng xây dựng – chuyển giao</w:t>
      </w:r>
      <w:r w:rsidRPr="00E71BE7">
        <w:rPr>
          <w:lang w:val="es-ES"/>
        </w:rPr>
        <w:t>, trong đó có một số nội dung quy định liên quan đến thủ tục hành chính sửa đổi</w:t>
      </w:r>
      <w:r w:rsidR="00076A48" w:rsidRPr="00E71BE7">
        <w:rPr>
          <w:lang w:val="es-ES"/>
        </w:rPr>
        <w:t xml:space="preserve"> </w:t>
      </w:r>
      <w:r w:rsidRPr="00E71BE7">
        <w:rPr>
          <w:lang w:val="es-ES"/>
        </w:rPr>
        <w:t xml:space="preserve">đã được gửi lấy ý kiến rộng rãi các Bộ, ngành, địa phương tại văn bản của Bộ </w:t>
      </w:r>
      <w:r w:rsidR="004C547D">
        <w:rPr>
          <w:lang w:val="es-ES"/>
        </w:rPr>
        <w:t>Tài chính</w:t>
      </w:r>
      <w:r w:rsidRPr="00E71BE7">
        <w:rPr>
          <w:lang w:val="es-ES"/>
        </w:rPr>
        <w:t xml:space="preserve">, đồng thời đăng tải trên Cổng Thông tin điện tử Chính phủ, Cổng Thông tin điện tử của Bộ </w:t>
      </w:r>
      <w:r w:rsidR="004C547D">
        <w:rPr>
          <w:lang w:val="es-ES"/>
        </w:rPr>
        <w:t>Tài chính</w:t>
      </w:r>
      <w:r w:rsidRPr="00E71BE7">
        <w:rPr>
          <w:lang w:val="es-ES"/>
        </w:rPr>
        <w:t xml:space="preserve">, Hệ thống mạng đấu thầu quốc gia. </w:t>
      </w:r>
    </w:p>
    <w:p w14:paraId="5FCD6981" w14:textId="1D92B5E7" w:rsidR="00280789" w:rsidRPr="00E71BE7" w:rsidRDefault="00280789" w:rsidP="00125647">
      <w:pPr>
        <w:spacing w:before="120" w:after="100" w:afterAutospacing="1" w:line="360" w:lineRule="atLeast"/>
        <w:ind w:firstLine="567"/>
        <w:jc w:val="both"/>
        <w:rPr>
          <w:lang w:val="es-ES"/>
        </w:rPr>
      </w:pPr>
      <w:r w:rsidRPr="00E71BE7">
        <w:rPr>
          <w:lang w:val="es-ES"/>
        </w:rPr>
        <w:t xml:space="preserve">Trên đây là Biểu đánh giá tác động thủ tục hành chính </w:t>
      </w:r>
      <w:r w:rsidRPr="00E71BE7">
        <w:rPr>
          <w:lang w:val="it-IT"/>
        </w:rPr>
        <w:t>của</w:t>
      </w:r>
      <w:r w:rsidRPr="00E71BE7">
        <w:rPr>
          <w:lang w:val="es-ES"/>
        </w:rPr>
        <w:t xml:space="preserve"> </w:t>
      </w:r>
      <w:r w:rsidR="00467090" w:rsidRPr="00467090">
        <w:rPr>
          <w:lang w:val="es-ES"/>
        </w:rPr>
        <w:t>Nghị định quy định chi tiết một số điều của Luật Đầu tư theo phương thức đối tác công tư về thực hiện dự án áp dụng loại hợp đồng xây dựng – chuyển giao</w:t>
      </w:r>
      <w:r w:rsidRPr="00E71BE7">
        <w:rPr>
          <w:lang w:val="es-ES"/>
        </w:rPr>
        <w:t xml:space="preserve">, Bộ </w:t>
      </w:r>
      <w:r w:rsidR="00467090">
        <w:rPr>
          <w:lang w:val="es-ES"/>
        </w:rPr>
        <w:t>Tài chính</w:t>
      </w:r>
      <w:r w:rsidRPr="00E71BE7">
        <w:rPr>
          <w:lang w:val="es-ES"/>
        </w:rPr>
        <w:t xml:space="preserve"> kính trình Chính phủ./.</w:t>
      </w:r>
    </w:p>
    <w:tbl>
      <w:tblPr>
        <w:tblW w:w="0" w:type="auto"/>
        <w:tblInd w:w="108" w:type="dxa"/>
        <w:tblLook w:val="04A0" w:firstRow="1" w:lastRow="0" w:firstColumn="1" w:lastColumn="0" w:noHBand="0" w:noVBand="1"/>
      </w:tblPr>
      <w:tblGrid>
        <w:gridCol w:w="4480"/>
        <w:gridCol w:w="4483"/>
      </w:tblGrid>
      <w:tr w:rsidR="00E71BE7" w:rsidRPr="00E71BE7" w14:paraId="0583FA52" w14:textId="77777777" w:rsidTr="00330D2A">
        <w:tc>
          <w:tcPr>
            <w:tcW w:w="4480" w:type="dxa"/>
          </w:tcPr>
          <w:p w14:paraId="72E06D67" w14:textId="77777777" w:rsidR="00280789" w:rsidRPr="00E71BE7" w:rsidRDefault="00280789" w:rsidP="00FD1C2A">
            <w:pPr>
              <w:widowControl w:val="0"/>
              <w:rPr>
                <w:b/>
                <w:bCs/>
                <w:i/>
                <w:iCs/>
                <w:sz w:val="24"/>
                <w:szCs w:val="24"/>
                <w:lang w:val="vi-VN"/>
              </w:rPr>
            </w:pPr>
            <w:bookmarkStart w:id="2" w:name="_Hlk150789225"/>
            <w:r w:rsidRPr="00E71BE7">
              <w:rPr>
                <w:b/>
                <w:bCs/>
                <w:i/>
                <w:iCs/>
                <w:sz w:val="24"/>
                <w:szCs w:val="24"/>
                <w:lang w:val="vi-VN"/>
              </w:rPr>
              <w:t>Nơi nhận:</w:t>
            </w:r>
          </w:p>
          <w:p w14:paraId="26D20D45" w14:textId="77777777" w:rsidR="00280789" w:rsidRPr="00E71BE7" w:rsidRDefault="00280789" w:rsidP="00FD1C2A">
            <w:pPr>
              <w:widowControl w:val="0"/>
              <w:rPr>
                <w:sz w:val="22"/>
                <w:lang w:val="vi-VN"/>
              </w:rPr>
            </w:pPr>
            <w:r w:rsidRPr="00E71BE7">
              <w:rPr>
                <w:sz w:val="22"/>
                <w:lang w:val="vi-VN"/>
              </w:rPr>
              <w:t>- Như trên;</w:t>
            </w:r>
          </w:p>
          <w:p w14:paraId="6353C57D" w14:textId="77777777" w:rsidR="00280789" w:rsidRPr="00E71BE7" w:rsidRDefault="00280789" w:rsidP="00FD1C2A">
            <w:pPr>
              <w:widowControl w:val="0"/>
              <w:rPr>
                <w:sz w:val="22"/>
                <w:lang w:val="vi-VN"/>
              </w:rPr>
            </w:pPr>
            <w:r w:rsidRPr="00E71BE7">
              <w:rPr>
                <w:sz w:val="22"/>
                <w:lang w:val="vi-VN"/>
              </w:rPr>
              <w:t>- Bộ trưởng (để b/c);</w:t>
            </w:r>
          </w:p>
          <w:p w14:paraId="1FCC39CF" w14:textId="560140DF" w:rsidR="00280789" w:rsidRPr="00E71BE7" w:rsidRDefault="00280789" w:rsidP="00FD1C2A">
            <w:pPr>
              <w:widowControl w:val="0"/>
              <w:rPr>
                <w:lang w:val="vi-VN"/>
              </w:rPr>
            </w:pPr>
            <w:r w:rsidRPr="00E71BE7">
              <w:rPr>
                <w:sz w:val="22"/>
                <w:lang w:val="vi-VN"/>
              </w:rPr>
              <w:t>- Lưu: VT, QLĐT (</w:t>
            </w:r>
            <w:r w:rsidR="00467090">
              <w:rPr>
                <w:sz w:val="22"/>
              </w:rPr>
              <w:t xml:space="preserve">Trung -  </w:t>
            </w:r>
            <w:r w:rsidRPr="00E71BE7">
              <w:rPr>
                <w:sz w:val="22"/>
                <w:lang w:val="vi-VN"/>
              </w:rPr>
              <w:t xml:space="preserve">  </w:t>
            </w:r>
            <w:r w:rsidR="00467090">
              <w:rPr>
                <w:sz w:val="22"/>
              </w:rPr>
              <w:t>b</w:t>
            </w:r>
            <w:r w:rsidRPr="00E71BE7">
              <w:rPr>
                <w:sz w:val="22"/>
                <w:lang w:val="vi-VN"/>
              </w:rPr>
              <w:t>).</w:t>
            </w:r>
          </w:p>
        </w:tc>
        <w:tc>
          <w:tcPr>
            <w:tcW w:w="4483" w:type="dxa"/>
          </w:tcPr>
          <w:p w14:paraId="78D2752A" w14:textId="77777777" w:rsidR="00280789" w:rsidRPr="00467090" w:rsidRDefault="00280789" w:rsidP="00FD1C2A">
            <w:pPr>
              <w:widowControl w:val="0"/>
              <w:jc w:val="center"/>
              <w:rPr>
                <w:b/>
                <w:bCs/>
                <w:sz w:val="26"/>
                <w:szCs w:val="26"/>
                <w:lang w:val="vi-VN"/>
              </w:rPr>
            </w:pPr>
            <w:r w:rsidRPr="00467090">
              <w:rPr>
                <w:b/>
                <w:bCs/>
                <w:sz w:val="26"/>
                <w:szCs w:val="26"/>
                <w:lang w:val="vi-VN"/>
              </w:rPr>
              <w:t>KT. BỘ TRƯỞNG</w:t>
            </w:r>
          </w:p>
          <w:p w14:paraId="3CE5CA96" w14:textId="77777777" w:rsidR="00280789" w:rsidRPr="00467090" w:rsidRDefault="00280789" w:rsidP="00FD1C2A">
            <w:pPr>
              <w:widowControl w:val="0"/>
              <w:jc w:val="center"/>
              <w:rPr>
                <w:b/>
                <w:bCs/>
                <w:sz w:val="26"/>
                <w:szCs w:val="26"/>
                <w:lang w:val="vi-VN"/>
              </w:rPr>
            </w:pPr>
            <w:r w:rsidRPr="00467090">
              <w:rPr>
                <w:b/>
                <w:bCs/>
                <w:sz w:val="26"/>
                <w:szCs w:val="26"/>
                <w:lang w:val="vi-VN"/>
              </w:rPr>
              <w:t>THỨ TRƯỞNG</w:t>
            </w:r>
          </w:p>
          <w:p w14:paraId="5699BFEC" w14:textId="77777777" w:rsidR="00280789" w:rsidRPr="00E71BE7" w:rsidRDefault="00280789" w:rsidP="00FD1C2A">
            <w:pPr>
              <w:widowControl w:val="0"/>
              <w:jc w:val="center"/>
              <w:rPr>
                <w:b/>
                <w:bCs/>
                <w:lang w:val="vi-VN"/>
              </w:rPr>
            </w:pPr>
          </w:p>
          <w:p w14:paraId="63649BFF" w14:textId="77777777" w:rsidR="00280789" w:rsidRPr="00E71BE7" w:rsidRDefault="00280789" w:rsidP="00FD1C2A">
            <w:pPr>
              <w:widowControl w:val="0"/>
              <w:jc w:val="center"/>
              <w:rPr>
                <w:b/>
                <w:bCs/>
                <w:lang w:val="vi-VN"/>
              </w:rPr>
            </w:pPr>
          </w:p>
          <w:p w14:paraId="25C1689E" w14:textId="77777777" w:rsidR="00280789" w:rsidRPr="00E71BE7" w:rsidRDefault="00280789" w:rsidP="00FD1C2A">
            <w:pPr>
              <w:widowControl w:val="0"/>
              <w:jc w:val="center"/>
              <w:rPr>
                <w:b/>
                <w:bCs/>
                <w:lang w:val="vi-VN"/>
              </w:rPr>
            </w:pPr>
          </w:p>
          <w:p w14:paraId="07D74D38" w14:textId="77777777" w:rsidR="00280789" w:rsidRPr="00E71BE7" w:rsidRDefault="00280789" w:rsidP="00FD1C2A">
            <w:pPr>
              <w:widowControl w:val="0"/>
              <w:jc w:val="center"/>
              <w:rPr>
                <w:b/>
                <w:bCs/>
                <w:lang w:val="vi-VN"/>
              </w:rPr>
            </w:pPr>
          </w:p>
          <w:p w14:paraId="69BA0C52" w14:textId="77777777" w:rsidR="00280789" w:rsidRPr="00E71BE7" w:rsidRDefault="00280789" w:rsidP="00FD1C2A">
            <w:pPr>
              <w:widowControl w:val="0"/>
              <w:jc w:val="center"/>
              <w:rPr>
                <w:b/>
                <w:bCs/>
                <w:lang w:val="vi-VN"/>
              </w:rPr>
            </w:pPr>
          </w:p>
          <w:p w14:paraId="2177A1B9" w14:textId="77777777" w:rsidR="00280789" w:rsidRPr="00E71BE7" w:rsidRDefault="00280789" w:rsidP="00FD1C2A">
            <w:pPr>
              <w:widowControl w:val="0"/>
              <w:jc w:val="center"/>
              <w:rPr>
                <w:b/>
                <w:bCs/>
                <w:lang w:val="vi-VN"/>
              </w:rPr>
            </w:pPr>
            <w:r w:rsidRPr="00E71BE7">
              <w:rPr>
                <w:b/>
                <w:bCs/>
                <w:lang w:val="vi-VN"/>
              </w:rPr>
              <w:t>Trần Quốc Phương</w:t>
            </w:r>
          </w:p>
        </w:tc>
      </w:tr>
      <w:bookmarkEnd w:id="2"/>
    </w:tbl>
    <w:p w14:paraId="6BD0E80A" w14:textId="77777777" w:rsidR="005E6C4C" w:rsidRPr="00E71BE7" w:rsidRDefault="005E6C4C" w:rsidP="004C62A2">
      <w:pPr>
        <w:rPr>
          <w:lang w:val="vi-VN"/>
        </w:rPr>
      </w:pPr>
    </w:p>
    <w:sectPr w:rsidR="005E6C4C" w:rsidRPr="00E71BE7" w:rsidSect="009C6970">
      <w:headerReference w:type="even" r:id="rId8"/>
      <w:headerReference w:type="default" r:id="rId9"/>
      <w:headerReference w:type="first" r:id="rId10"/>
      <w:pgSz w:w="11907" w:h="16840" w:code="9"/>
      <w:pgMar w:top="1134" w:right="1134" w:bottom="1134" w:left="1701" w:header="578" w:footer="28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30C16" w14:textId="77777777" w:rsidR="00B55533" w:rsidRDefault="00B55533">
      <w:r>
        <w:separator/>
      </w:r>
    </w:p>
  </w:endnote>
  <w:endnote w:type="continuationSeparator" w:id="0">
    <w:p w14:paraId="0ADE6A59" w14:textId="77777777" w:rsidR="00B55533" w:rsidRDefault="00B55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574CE" w14:textId="77777777" w:rsidR="00B55533" w:rsidRDefault="00B55533">
      <w:r>
        <w:separator/>
      </w:r>
    </w:p>
  </w:footnote>
  <w:footnote w:type="continuationSeparator" w:id="0">
    <w:p w14:paraId="0E82EEEB" w14:textId="77777777" w:rsidR="00B55533" w:rsidRDefault="00B55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8278C" w14:textId="77777777" w:rsidR="004D4AA9" w:rsidRDefault="004D4AA9" w:rsidP="005452AB">
    <w:pPr>
      <w:pStyle w:val="utrang"/>
      <w:framePr w:wrap="around" w:vAnchor="text" w:hAnchor="margin" w:xAlign="center" w:y="1"/>
      <w:rPr>
        <w:rStyle w:val="Strang"/>
      </w:rPr>
    </w:pPr>
    <w:r>
      <w:rPr>
        <w:rStyle w:val="Strang"/>
      </w:rPr>
      <w:fldChar w:fldCharType="begin"/>
    </w:r>
    <w:r>
      <w:rPr>
        <w:rStyle w:val="Strang"/>
      </w:rPr>
      <w:instrText xml:space="preserve">PAGE  </w:instrText>
    </w:r>
    <w:r>
      <w:rPr>
        <w:rStyle w:val="Strang"/>
      </w:rPr>
      <w:fldChar w:fldCharType="separate"/>
    </w:r>
    <w:r>
      <w:rPr>
        <w:rStyle w:val="Strang"/>
        <w:noProof/>
      </w:rPr>
      <w:t>28</w:t>
    </w:r>
    <w:r>
      <w:rPr>
        <w:rStyle w:val="Strang"/>
      </w:rPr>
      <w:fldChar w:fldCharType="end"/>
    </w:r>
  </w:p>
  <w:p w14:paraId="2E21E1BA" w14:textId="77777777" w:rsidR="004D4AA9" w:rsidRDefault="004D4AA9">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619076"/>
      <w:docPartObj>
        <w:docPartGallery w:val="Page Numbers (Top of Page)"/>
        <w:docPartUnique/>
      </w:docPartObj>
    </w:sdtPr>
    <w:sdtEndPr>
      <w:rPr>
        <w:noProof/>
      </w:rPr>
    </w:sdtEndPr>
    <w:sdtContent>
      <w:p w14:paraId="1909B390" w14:textId="2EE8C07A" w:rsidR="00E22E71" w:rsidRDefault="00E22E71">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49E6C0FD" w14:textId="77777777" w:rsidR="00E34906" w:rsidRDefault="00E34906">
    <w:pPr>
      <w:pStyle w:val="utra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E9725" w14:textId="77777777" w:rsidR="004D4AA9" w:rsidRDefault="004D4AA9" w:rsidP="004B371B">
    <w:pPr>
      <w:pStyle w:val="utrang"/>
      <w:tabs>
        <w:tab w:val="clear" w:pos="4320"/>
        <w:tab w:val="clear" w:pos="86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D3790"/>
    <w:multiLevelType w:val="hybridMultilevel"/>
    <w:tmpl w:val="8A6E2B7A"/>
    <w:lvl w:ilvl="0" w:tplc="F2D4608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9656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B3"/>
    <w:rsid w:val="00002630"/>
    <w:rsid w:val="000029F7"/>
    <w:rsid w:val="00003A69"/>
    <w:rsid w:val="00003BF5"/>
    <w:rsid w:val="00006D18"/>
    <w:rsid w:val="000075FC"/>
    <w:rsid w:val="000122C8"/>
    <w:rsid w:val="00012808"/>
    <w:rsid w:val="00015966"/>
    <w:rsid w:val="00017529"/>
    <w:rsid w:val="000178D3"/>
    <w:rsid w:val="00017C47"/>
    <w:rsid w:val="00017DE2"/>
    <w:rsid w:val="00022420"/>
    <w:rsid w:val="00023990"/>
    <w:rsid w:val="00023A9C"/>
    <w:rsid w:val="00027013"/>
    <w:rsid w:val="00027ADB"/>
    <w:rsid w:val="00032295"/>
    <w:rsid w:val="000334B8"/>
    <w:rsid w:val="0003373F"/>
    <w:rsid w:val="00033859"/>
    <w:rsid w:val="00033DDD"/>
    <w:rsid w:val="00034435"/>
    <w:rsid w:val="00042C6E"/>
    <w:rsid w:val="00043C90"/>
    <w:rsid w:val="000442EA"/>
    <w:rsid w:val="00046F97"/>
    <w:rsid w:val="000523B5"/>
    <w:rsid w:val="00053A8C"/>
    <w:rsid w:val="00054265"/>
    <w:rsid w:val="00054346"/>
    <w:rsid w:val="000609E7"/>
    <w:rsid w:val="000616B0"/>
    <w:rsid w:val="00070672"/>
    <w:rsid w:val="00070957"/>
    <w:rsid w:val="00074239"/>
    <w:rsid w:val="000747F3"/>
    <w:rsid w:val="0007555D"/>
    <w:rsid w:val="000765D9"/>
    <w:rsid w:val="00076819"/>
    <w:rsid w:val="00076A48"/>
    <w:rsid w:val="00081518"/>
    <w:rsid w:val="00082E22"/>
    <w:rsid w:val="00083C2D"/>
    <w:rsid w:val="0008447B"/>
    <w:rsid w:val="000874FD"/>
    <w:rsid w:val="00087F8E"/>
    <w:rsid w:val="00091AF9"/>
    <w:rsid w:val="000923F4"/>
    <w:rsid w:val="00092B1E"/>
    <w:rsid w:val="00093090"/>
    <w:rsid w:val="0009376E"/>
    <w:rsid w:val="000A0B60"/>
    <w:rsid w:val="000A168F"/>
    <w:rsid w:val="000A345B"/>
    <w:rsid w:val="000A4491"/>
    <w:rsid w:val="000A4BE1"/>
    <w:rsid w:val="000B316D"/>
    <w:rsid w:val="000B343F"/>
    <w:rsid w:val="000B37BD"/>
    <w:rsid w:val="000B5A1F"/>
    <w:rsid w:val="000B679E"/>
    <w:rsid w:val="000B71F8"/>
    <w:rsid w:val="000B7A83"/>
    <w:rsid w:val="000B7B3D"/>
    <w:rsid w:val="000B7E7A"/>
    <w:rsid w:val="000C108C"/>
    <w:rsid w:val="000C1508"/>
    <w:rsid w:val="000C25CA"/>
    <w:rsid w:val="000C480D"/>
    <w:rsid w:val="000C5FEB"/>
    <w:rsid w:val="000C723D"/>
    <w:rsid w:val="000D03BB"/>
    <w:rsid w:val="000D0C23"/>
    <w:rsid w:val="000D2C0C"/>
    <w:rsid w:val="000D5971"/>
    <w:rsid w:val="000D5B75"/>
    <w:rsid w:val="000D6405"/>
    <w:rsid w:val="000E1124"/>
    <w:rsid w:val="000E1F2D"/>
    <w:rsid w:val="000E277A"/>
    <w:rsid w:val="000E3083"/>
    <w:rsid w:val="000E4674"/>
    <w:rsid w:val="000E4DC7"/>
    <w:rsid w:val="000E5617"/>
    <w:rsid w:val="000E5F55"/>
    <w:rsid w:val="000E6842"/>
    <w:rsid w:val="000F0244"/>
    <w:rsid w:val="000F1566"/>
    <w:rsid w:val="000F22EC"/>
    <w:rsid w:val="00100167"/>
    <w:rsid w:val="001028B0"/>
    <w:rsid w:val="001032E7"/>
    <w:rsid w:val="00104B65"/>
    <w:rsid w:val="00104FBE"/>
    <w:rsid w:val="00107A7F"/>
    <w:rsid w:val="00110297"/>
    <w:rsid w:val="001105F6"/>
    <w:rsid w:val="00112433"/>
    <w:rsid w:val="00112FB3"/>
    <w:rsid w:val="001133CE"/>
    <w:rsid w:val="00114F80"/>
    <w:rsid w:val="00116E2A"/>
    <w:rsid w:val="00121712"/>
    <w:rsid w:val="00123453"/>
    <w:rsid w:val="00123A99"/>
    <w:rsid w:val="00125647"/>
    <w:rsid w:val="001259EA"/>
    <w:rsid w:val="00127701"/>
    <w:rsid w:val="00132ECE"/>
    <w:rsid w:val="001340EA"/>
    <w:rsid w:val="00134825"/>
    <w:rsid w:val="00134DBC"/>
    <w:rsid w:val="00137595"/>
    <w:rsid w:val="001378EF"/>
    <w:rsid w:val="001451B8"/>
    <w:rsid w:val="0014722A"/>
    <w:rsid w:val="001507B1"/>
    <w:rsid w:val="00152349"/>
    <w:rsid w:val="00153661"/>
    <w:rsid w:val="00153863"/>
    <w:rsid w:val="00153B8A"/>
    <w:rsid w:val="00153C7E"/>
    <w:rsid w:val="0015500E"/>
    <w:rsid w:val="00155629"/>
    <w:rsid w:val="001556E5"/>
    <w:rsid w:val="001565A1"/>
    <w:rsid w:val="00157DBD"/>
    <w:rsid w:val="00157E02"/>
    <w:rsid w:val="001621BA"/>
    <w:rsid w:val="00164E81"/>
    <w:rsid w:val="00167599"/>
    <w:rsid w:val="0017435D"/>
    <w:rsid w:val="001755DB"/>
    <w:rsid w:val="0017587A"/>
    <w:rsid w:val="00175B56"/>
    <w:rsid w:val="0017677A"/>
    <w:rsid w:val="0018009E"/>
    <w:rsid w:val="0018292A"/>
    <w:rsid w:val="00182C18"/>
    <w:rsid w:val="00184A88"/>
    <w:rsid w:val="00186FE2"/>
    <w:rsid w:val="00187280"/>
    <w:rsid w:val="00190243"/>
    <w:rsid w:val="001916BF"/>
    <w:rsid w:val="0019172F"/>
    <w:rsid w:val="00191831"/>
    <w:rsid w:val="00191982"/>
    <w:rsid w:val="00191C9D"/>
    <w:rsid w:val="0019223C"/>
    <w:rsid w:val="00196EF6"/>
    <w:rsid w:val="00197070"/>
    <w:rsid w:val="001A0226"/>
    <w:rsid w:val="001A05E4"/>
    <w:rsid w:val="001A05EB"/>
    <w:rsid w:val="001A23AE"/>
    <w:rsid w:val="001A41AD"/>
    <w:rsid w:val="001A511B"/>
    <w:rsid w:val="001A5720"/>
    <w:rsid w:val="001A63F5"/>
    <w:rsid w:val="001A6670"/>
    <w:rsid w:val="001A770C"/>
    <w:rsid w:val="001A7945"/>
    <w:rsid w:val="001B0435"/>
    <w:rsid w:val="001B0943"/>
    <w:rsid w:val="001B2CDC"/>
    <w:rsid w:val="001B741F"/>
    <w:rsid w:val="001B7CBA"/>
    <w:rsid w:val="001C0117"/>
    <w:rsid w:val="001C38CC"/>
    <w:rsid w:val="001C3C8E"/>
    <w:rsid w:val="001C6874"/>
    <w:rsid w:val="001C7110"/>
    <w:rsid w:val="001C7CCE"/>
    <w:rsid w:val="001D13D9"/>
    <w:rsid w:val="001D3ACC"/>
    <w:rsid w:val="001D4842"/>
    <w:rsid w:val="001D73D2"/>
    <w:rsid w:val="001E0AEC"/>
    <w:rsid w:val="001E146F"/>
    <w:rsid w:val="001E3EAA"/>
    <w:rsid w:val="001E70D7"/>
    <w:rsid w:val="001E752A"/>
    <w:rsid w:val="001F1DEC"/>
    <w:rsid w:val="001F3F38"/>
    <w:rsid w:val="001F53D4"/>
    <w:rsid w:val="001F5B0E"/>
    <w:rsid w:val="001F628F"/>
    <w:rsid w:val="001F769A"/>
    <w:rsid w:val="0020006A"/>
    <w:rsid w:val="002016F7"/>
    <w:rsid w:val="002026E8"/>
    <w:rsid w:val="00202F23"/>
    <w:rsid w:val="002064F9"/>
    <w:rsid w:val="00206734"/>
    <w:rsid w:val="002079A3"/>
    <w:rsid w:val="0021139F"/>
    <w:rsid w:val="00213620"/>
    <w:rsid w:val="00213D95"/>
    <w:rsid w:val="0021500A"/>
    <w:rsid w:val="00217F47"/>
    <w:rsid w:val="00221AF8"/>
    <w:rsid w:val="00222962"/>
    <w:rsid w:val="00225DD6"/>
    <w:rsid w:val="00227597"/>
    <w:rsid w:val="0023234C"/>
    <w:rsid w:val="00234C1E"/>
    <w:rsid w:val="00236A70"/>
    <w:rsid w:val="002417D1"/>
    <w:rsid w:val="0024532D"/>
    <w:rsid w:val="00245BB6"/>
    <w:rsid w:val="002508C5"/>
    <w:rsid w:val="00250BB0"/>
    <w:rsid w:val="002514DE"/>
    <w:rsid w:val="0025201F"/>
    <w:rsid w:val="00255855"/>
    <w:rsid w:val="002561C0"/>
    <w:rsid w:val="00260C37"/>
    <w:rsid w:val="002611A6"/>
    <w:rsid w:val="00263C69"/>
    <w:rsid w:val="002644BB"/>
    <w:rsid w:val="002645A3"/>
    <w:rsid w:val="0026784E"/>
    <w:rsid w:val="00274054"/>
    <w:rsid w:val="00277A20"/>
    <w:rsid w:val="00280789"/>
    <w:rsid w:val="002848E3"/>
    <w:rsid w:val="00284E33"/>
    <w:rsid w:val="00285F52"/>
    <w:rsid w:val="0029002E"/>
    <w:rsid w:val="00290A3C"/>
    <w:rsid w:val="002919DB"/>
    <w:rsid w:val="002927CE"/>
    <w:rsid w:val="002944DC"/>
    <w:rsid w:val="002965D8"/>
    <w:rsid w:val="002A052B"/>
    <w:rsid w:val="002A24D6"/>
    <w:rsid w:val="002A5226"/>
    <w:rsid w:val="002A6F56"/>
    <w:rsid w:val="002A7530"/>
    <w:rsid w:val="002B08C5"/>
    <w:rsid w:val="002B0A3D"/>
    <w:rsid w:val="002B4095"/>
    <w:rsid w:val="002B55A9"/>
    <w:rsid w:val="002C0487"/>
    <w:rsid w:val="002C2EC4"/>
    <w:rsid w:val="002C453B"/>
    <w:rsid w:val="002C494C"/>
    <w:rsid w:val="002D1154"/>
    <w:rsid w:val="002D1AF9"/>
    <w:rsid w:val="002D22E9"/>
    <w:rsid w:val="002D3F88"/>
    <w:rsid w:val="002D5398"/>
    <w:rsid w:val="002D56E0"/>
    <w:rsid w:val="002E010C"/>
    <w:rsid w:val="002E2621"/>
    <w:rsid w:val="002E3D1F"/>
    <w:rsid w:val="002E40EA"/>
    <w:rsid w:val="002F08C0"/>
    <w:rsid w:val="002F382E"/>
    <w:rsid w:val="002F4E50"/>
    <w:rsid w:val="002F641C"/>
    <w:rsid w:val="002F64B3"/>
    <w:rsid w:val="00301FC1"/>
    <w:rsid w:val="00304B11"/>
    <w:rsid w:val="00304F32"/>
    <w:rsid w:val="0030616C"/>
    <w:rsid w:val="00307786"/>
    <w:rsid w:val="00310361"/>
    <w:rsid w:val="00314311"/>
    <w:rsid w:val="00316D9E"/>
    <w:rsid w:val="003212B3"/>
    <w:rsid w:val="00322339"/>
    <w:rsid w:val="00325234"/>
    <w:rsid w:val="00325245"/>
    <w:rsid w:val="0032654A"/>
    <w:rsid w:val="003307F9"/>
    <w:rsid w:val="00330D2A"/>
    <w:rsid w:val="00330E74"/>
    <w:rsid w:val="00331B67"/>
    <w:rsid w:val="003323D3"/>
    <w:rsid w:val="00333352"/>
    <w:rsid w:val="0033381D"/>
    <w:rsid w:val="00337E49"/>
    <w:rsid w:val="00340CA9"/>
    <w:rsid w:val="00340E46"/>
    <w:rsid w:val="00343B70"/>
    <w:rsid w:val="003453C6"/>
    <w:rsid w:val="00347639"/>
    <w:rsid w:val="00350A6A"/>
    <w:rsid w:val="00351482"/>
    <w:rsid w:val="0035194E"/>
    <w:rsid w:val="0035341F"/>
    <w:rsid w:val="003575C7"/>
    <w:rsid w:val="003609E7"/>
    <w:rsid w:val="00360B01"/>
    <w:rsid w:val="00367623"/>
    <w:rsid w:val="00380FA9"/>
    <w:rsid w:val="00381999"/>
    <w:rsid w:val="00381D98"/>
    <w:rsid w:val="00382024"/>
    <w:rsid w:val="00386C4A"/>
    <w:rsid w:val="0038794C"/>
    <w:rsid w:val="003931E8"/>
    <w:rsid w:val="003943FF"/>
    <w:rsid w:val="003965D1"/>
    <w:rsid w:val="00396F7D"/>
    <w:rsid w:val="0039791B"/>
    <w:rsid w:val="003A0B4E"/>
    <w:rsid w:val="003A2112"/>
    <w:rsid w:val="003A2A4B"/>
    <w:rsid w:val="003A3320"/>
    <w:rsid w:val="003A36AC"/>
    <w:rsid w:val="003A5F78"/>
    <w:rsid w:val="003A625C"/>
    <w:rsid w:val="003A6434"/>
    <w:rsid w:val="003B3251"/>
    <w:rsid w:val="003B33B1"/>
    <w:rsid w:val="003B6FED"/>
    <w:rsid w:val="003B79AF"/>
    <w:rsid w:val="003C2089"/>
    <w:rsid w:val="003C220B"/>
    <w:rsid w:val="003C610A"/>
    <w:rsid w:val="003D0BA9"/>
    <w:rsid w:val="003D15F7"/>
    <w:rsid w:val="003D1D46"/>
    <w:rsid w:val="003D45E4"/>
    <w:rsid w:val="003D46C6"/>
    <w:rsid w:val="003D627F"/>
    <w:rsid w:val="003E06BC"/>
    <w:rsid w:val="003E0A62"/>
    <w:rsid w:val="003E2F65"/>
    <w:rsid w:val="003E6714"/>
    <w:rsid w:val="003E6CBE"/>
    <w:rsid w:val="003F05D5"/>
    <w:rsid w:val="003F0BDE"/>
    <w:rsid w:val="003F1E20"/>
    <w:rsid w:val="003F28E5"/>
    <w:rsid w:val="003F42FA"/>
    <w:rsid w:val="003F6365"/>
    <w:rsid w:val="003F6B9D"/>
    <w:rsid w:val="00400540"/>
    <w:rsid w:val="00400938"/>
    <w:rsid w:val="00401BB4"/>
    <w:rsid w:val="00402045"/>
    <w:rsid w:val="0040274C"/>
    <w:rsid w:val="004029CA"/>
    <w:rsid w:val="00403E61"/>
    <w:rsid w:val="0040427E"/>
    <w:rsid w:val="004043E5"/>
    <w:rsid w:val="00406665"/>
    <w:rsid w:val="004112A2"/>
    <w:rsid w:val="00412E01"/>
    <w:rsid w:val="00414D35"/>
    <w:rsid w:val="00417A64"/>
    <w:rsid w:val="00420B24"/>
    <w:rsid w:val="0042128D"/>
    <w:rsid w:val="00421AB3"/>
    <w:rsid w:val="00421AB7"/>
    <w:rsid w:val="00424070"/>
    <w:rsid w:val="004243C5"/>
    <w:rsid w:val="0042535F"/>
    <w:rsid w:val="004255A5"/>
    <w:rsid w:val="00430AF4"/>
    <w:rsid w:val="00432F60"/>
    <w:rsid w:val="00433C24"/>
    <w:rsid w:val="004350F3"/>
    <w:rsid w:val="00436E90"/>
    <w:rsid w:val="004422BC"/>
    <w:rsid w:val="0044476F"/>
    <w:rsid w:val="00452A41"/>
    <w:rsid w:val="00454395"/>
    <w:rsid w:val="00462E30"/>
    <w:rsid w:val="00465FDA"/>
    <w:rsid w:val="00467090"/>
    <w:rsid w:val="0046781D"/>
    <w:rsid w:val="00470170"/>
    <w:rsid w:val="004726F3"/>
    <w:rsid w:val="00475265"/>
    <w:rsid w:val="00475B81"/>
    <w:rsid w:val="0047731B"/>
    <w:rsid w:val="004803ED"/>
    <w:rsid w:val="00480685"/>
    <w:rsid w:val="0048093C"/>
    <w:rsid w:val="004819B2"/>
    <w:rsid w:val="00483114"/>
    <w:rsid w:val="004832B3"/>
    <w:rsid w:val="00483E85"/>
    <w:rsid w:val="004875BE"/>
    <w:rsid w:val="00487727"/>
    <w:rsid w:val="00487C0E"/>
    <w:rsid w:val="00487F20"/>
    <w:rsid w:val="00491374"/>
    <w:rsid w:val="00492F95"/>
    <w:rsid w:val="00493437"/>
    <w:rsid w:val="00495188"/>
    <w:rsid w:val="00495B71"/>
    <w:rsid w:val="00496E56"/>
    <w:rsid w:val="00497AE2"/>
    <w:rsid w:val="004A01CE"/>
    <w:rsid w:val="004A33E5"/>
    <w:rsid w:val="004A3AA1"/>
    <w:rsid w:val="004A673E"/>
    <w:rsid w:val="004B0A9D"/>
    <w:rsid w:val="004B371B"/>
    <w:rsid w:val="004B4847"/>
    <w:rsid w:val="004B5D2B"/>
    <w:rsid w:val="004C3BFB"/>
    <w:rsid w:val="004C4E2D"/>
    <w:rsid w:val="004C52A9"/>
    <w:rsid w:val="004C547D"/>
    <w:rsid w:val="004C5D7E"/>
    <w:rsid w:val="004C62A2"/>
    <w:rsid w:val="004D18D9"/>
    <w:rsid w:val="004D1D55"/>
    <w:rsid w:val="004D4AA9"/>
    <w:rsid w:val="004E198B"/>
    <w:rsid w:val="004E300D"/>
    <w:rsid w:val="004E3A79"/>
    <w:rsid w:val="004E6D34"/>
    <w:rsid w:val="004E7375"/>
    <w:rsid w:val="004E7E26"/>
    <w:rsid w:val="004E7F41"/>
    <w:rsid w:val="004F1336"/>
    <w:rsid w:val="004F17B8"/>
    <w:rsid w:val="004F1AEE"/>
    <w:rsid w:val="004F3697"/>
    <w:rsid w:val="004F39C0"/>
    <w:rsid w:val="004F6FFF"/>
    <w:rsid w:val="00500F9B"/>
    <w:rsid w:val="005012E2"/>
    <w:rsid w:val="00505603"/>
    <w:rsid w:val="00505BF3"/>
    <w:rsid w:val="00505C34"/>
    <w:rsid w:val="0050773E"/>
    <w:rsid w:val="0051278E"/>
    <w:rsid w:val="00513A63"/>
    <w:rsid w:val="00515204"/>
    <w:rsid w:val="005161B5"/>
    <w:rsid w:val="0051629F"/>
    <w:rsid w:val="0051638A"/>
    <w:rsid w:val="005204A0"/>
    <w:rsid w:val="00520805"/>
    <w:rsid w:val="00521019"/>
    <w:rsid w:val="00526E8E"/>
    <w:rsid w:val="00527610"/>
    <w:rsid w:val="00530913"/>
    <w:rsid w:val="00531CBB"/>
    <w:rsid w:val="00532A96"/>
    <w:rsid w:val="0053315F"/>
    <w:rsid w:val="005352C4"/>
    <w:rsid w:val="00535338"/>
    <w:rsid w:val="00540E26"/>
    <w:rsid w:val="00540E58"/>
    <w:rsid w:val="00541EE5"/>
    <w:rsid w:val="00544A00"/>
    <w:rsid w:val="005452AB"/>
    <w:rsid w:val="005457D6"/>
    <w:rsid w:val="00545AE0"/>
    <w:rsid w:val="00545E33"/>
    <w:rsid w:val="00546DDF"/>
    <w:rsid w:val="005520EB"/>
    <w:rsid w:val="005523CD"/>
    <w:rsid w:val="00555A44"/>
    <w:rsid w:val="005563CB"/>
    <w:rsid w:val="005566DD"/>
    <w:rsid w:val="00561074"/>
    <w:rsid w:val="0056201F"/>
    <w:rsid w:val="00562DEC"/>
    <w:rsid w:val="005667A8"/>
    <w:rsid w:val="005668FD"/>
    <w:rsid w:val="00574BE4"/>
    <w:rsid w:val="005757DF"/>
    <w:rsid w:val="00577401"/>
    <w:rsid w:val="0058446A"/>
    <w:rsid w:val="00584567"/>
    <w:rsid w:val="00584F0A"/>
    <w:rsid w:val="005868D6"/>
    <w:rsid w:val="00594E85"/>
    <w:rsid w:val="005A1047"/>
    <w:rsid w:val="005A21EE"/>
    <w:rsid w:val="005A3033"/>
    <w:rsid w:val="005A46B5"/>
    <w:rsid w:val="005A7BA0"/>
    <w:rsid w:val="005B18D5"/>
    <w:rsid w:val="005C2142"/>
    <w:rsid w:val="005C4032"/>
    <w:rsid w:val="005C5FC9"/>
    <w:rsid w:val="005C7B2E"/>
    <w:rsid w:val="005D0AED"/>
    <w:rsid w:val="005D18CF"/>
    <w:rsid w:val="005D199D"/>
    <w:rsid w:val="005D1E51"/>
    <w:rsid w:val="005D2037"/>
    <w:rsid w:val="005D221A"/>
    <w:rsid w:val="005D5649"/>
    <w:rsid w:val="005D7BF1"/>
    <w:rsid w:val="005E4C10"/>
    <w:rsid w:val="005E6C4C"/>
    <w:rsid w:val="005F067C"/>
    <w:rsid w:val="005F2BEC"/>
    <w:rsid w:val="005F30B5"/>
    <w:rsid w:val="005F4BA3"/>
    <w:rsid w:val="005F5ABC"/>
    <w:rsid w:val="005F7720"/>
    <w:rsid w:val="0060260E"/>
    <w:rsid w:val="00603C9C"/>
    <w:rsid w:val="00605659"/>
    <w:rsid w:val="00611646"/>
    <w:rsid w:val="00612D17"/>
    <w:rsid w:val="00613E08"/>
    <w:rsid w:val="00616E14"/>
    <w:rsid w:val="00617DD5"/>
    <w:rsid w:val="0062029C"/>
    <w:rsid w:val="00620EF0"/>
    <w:rsid w:val="00621BEE"/>
    <w:rsid w:val="0062265F"/>
    <w:rsid w:val="00622885"/>
    <w:rsid w:val="00622971"/>
    <w:rsid w:val="00623001"/>
    <w:rsid w:val="006240F2"/>
    <w:rsid w:val="00631598"/>
    <w:rsid w:val="006318FF"/>
    <w:rsid w:val="00632DE3"/>
    <w:rsid w:val="00634D67"/>
    <w:rsid w:val="00636687"/>
    <w:rsid w:val="006375EA"/>
    <w:rsid w:val="00637F1C"/>
    <w:rsid w:val="006408EF"/>
    <w:rsid w:val="006426CC"/>
    <w:rsid w:val="006429B2"/>
    <w:rsid w:val="00642AE5"/>
    <w:rsid w:val="00644CA0"/>
    <w:rsid w:val="0065010B"/>
    <w:rsid w:val="00651A25"/>
    <w:rsid w:val="006542CF"/>
    <w:rsid w:val="00656A98"/>
    <w:rsid w:val="006601D2"/>
    <w:rsid w:val="00663130"/>
    <w:rsid w:val="0066390E"/>
    <w:rsid w:val="00664883"/>
    <w:rsid w:val="00666419"/>
    <w:rsid w:val="00670A0A"/>
    <w:rsid w:val="0067249F"/>
    <w:rsid w:val="00675333"/>
    <w:rsid w:val="00681301"/>
    <w:rsid w:val="0068218A"/>
    <w:rsid w:val="00682E73"/>
    <w:rsid w:val="00683E8A"/>
    <w:rsid w:val="00684993"/>
    <w:rsid w:val="006856F4"/>
    <w:rsid w:val="00686639"/>
    <w:rsid w:val="00687144"/>
    <w:rsid w:val="0069332B"/>
    <w:rsid w:val="00693C47"/>
    <w:rsid w:val="006940DE"/>
    <w:rsid w:val="00694A7D"/>
    <w:rsid w:val="00695AD4"/>
    <w:rsid w:val="0069685E"/>
    <w:rsid w:val="006A043D"/>
    <w:rsid w:val="006A04C0"/>
    <w:rsid w:val="006A17F8"/>
    <w:rsid w:val="006A2E43"/>
    <w:rsid w:val="006A3980"/>
    <w:rsid w:val="006A42D0"/>
    <w:rsid w:val="006B1A87"/>
    <w:rsid w:val="006B1C2B"/>
    <w:rsid w:val="006B1FF5"/>
    <w:rsid w:val="006B2CD6"/>
    <w:rsid w:val="006B3718"/>
    <w:rsid w:val="006B54F7"/>
    <w:rsid w:val="006B651E"/>
    <w:rsid w:val="006B7AA9"/>
    <w:rsid w:val="006B7AD4"/>
    <w:rsid w:val="006C05C0"/>
    <w:rsid w:val="006C0900"/>
    <w:rsid w:val="006C2BD7"/>
    <w:rsid w:val="006D07B1"/>
    <w:rsid w:val="006D118C"/>
    <w:rsid w:val="006D4EF2"/>
    <w:rsid w:val="006D5275"/>
    <w:rsid w:val="006D5943"/>
    <w:rsid w:val="006D59AC"/>
    <w:rsid w:val="006D676A"/>
    <w:rsid w:val="006D7CA9"/>
    <w:rsid w:val="006E2814"/>
    <w:rsid w:val="006E6D40"/>
    <w:rsid w:val="006E7789"/>
    <w:rsid w:val="006F1431"/>
    <w:rsid w:val="006F1D18"/>
    <w:rsid w:val="006F3DE4"/>
    <w:rsid w:val="006F7AEB"/>
    <w:rsid w:val="006F7F4F"/>
    <w:rsid w:val="007003EC"/>
    <w:rsid w:val="00702792"/>
    <w:rsid w:val="00704EC8"/>
    <w:rsid w:val="007134A7"/>
    <w:rsid w:val="00713F8B"/>
    <w:rsid w:val="00716E95"/>
    <w:rsid w:val="00717676"/>
    <w:rsid w:val="00722258"/>
    <w:rsid w:val="00723337"/>
    <w:rsid w:val="007235C0"/>
    <w:rsid w:val="0072434E"/>
    <w:rsid w:val="0072529B"/>
    <w:rsid w:val="007255D5"/>
    <w:rsid w:val="00727EA2"/>
    <w:rsid w:val="007307C4"/>
    <w:rsid w:val="00730B45"/>
    <w:rsid w:val="00732FD6"/>
    <w:rsid w:val="0073455A"/>
    <w:rsid w:val="00736220"/>
    <w:rsid w:val="00736511"/>
    <w:rsid w:val="00740BA4"/>
    <w:rsid w:val="00741DF0"/>
    <w:rsid w:val="00742BF1"/>
    <w:rsid w:val="00743AC6"/>
    <w:rsid w:val="007477C8"/>
    <w:rsid w:val="007478CE"/>
    <w:rsid w:val="0075258B"/>
    <w:rsid w:val="00752D6D"/>
    <w:rsid w:val="00762507"/>
    <w:rsid w:val="007633D0"/>
    <w:rsid w:val="0076562F"/>
    <w:rsid w:val="0076581B"/>
    <w:rsid w:val="00766EE0"/>
    <w:rsid w:val="00771924"/>
    <w:rsid w:val="0077266D"/>
    <w:rsid w:val="00780298"/>
    <w:rsid w:val="00781716"/>
    <w:rsid w:val="00782E4E"/>
    <w:rsid w:val="00783117"/>
    <w:rsid w:val="007836AD"/>
    <w:rsid w:val="00783CF0"/>
    <w:rsid w:val="00783DD7"/>
    <w:rsid w:val="00785198"/>
    <w:rsid w:val="00785847"/>
    <w:rsid w:val="00790B8A"/>
    <w:rsid w:val="007916D3"/>
    <w:rsid w:val="0079191C"/>
    <w:rsid w:val="00791DFD"/>
    <w:rsid w:val="007926A0"/>
    <w:rsid w:val="00792D51"/>
    <w:rsid w:val="007931D2"/>
    <w:rsid w:val="007946D7"/>
    <w:rsid w:val="007953D3"/>
    <w:rsid w:val="00795936"/>
    <w:rsid w:val="00796E75"/>
    <w:rsid w:val="007A2D44"/>
    <w:rsid w:val="007A3763"/>
    <w:rsid w:val="007A3B96"/>
    <w:rsid w:val="007A5B03"/>
    <w:rsid w:val="007A7DFE"/>
    <w:rsid w:val="007B08EC"/>
    <w:rsid w:val="007B0A20"/>
    <w:rsid w:val="007B11CC"/>
    <w:rsid w:val="007B1B52"/>
    <w:rsid w:val="007B1EE4"/>
    <w:rsid w:val="007B405E"/>
    <w:rsid w:val="007B4C8E"/>
    <w:rsid w:val="007B51B5"/>
    <w:rsid w:val="007B7D51"/>
    <w:rsid w:val="007C2112"/>
    <w:rsid w:val="007C406D"/>
    <w:rsid w:val="007C7E03"/>
    <w:rsid w:val="007D1613"/>
    <w:rsid w:val="007D2E70"/>
    <w:rsid w:val="007D472D"/>
    <w:rsid w:val="007D4CC8"/>
    <w:rsid w:val="007D683A"/>
    <w:rsid w:val="007D7627"/>
    <w:rsid w:val="007E009E"/>
    <w:rsid w:val="007E0466"/>
    <w:rsid w:val="007E56AB"/>
    <w:rsid w:val="007F0785"/>
    <w:rsid w:val="007F17B9"/>
    <w:rsid w:val="007F2389"/>
    <w:rsid w:val="007F2606"/>
    <w:rsid w:val="007F570F"/>
    <w:rsid w:val="007F58DA"/>
    <w:rsid w:val="008032DB"/>
    <w:rsid w:val="008041C3"/>
    <w:rsid w:val="00805506"/>
    <w:rsid w:val="00806DE2"/>
    <w:rsid w:val="0081015E"/>
    <w:rsid w:val="0081523F"/>
    <w:rsid w:val="00815F32"/>
    <w:rsid w:val="00817866"/>
    <w:rsid w:val="008201CC"/>
    <w:rsid w:val="00821934"/>
    <w:rsid w:val="0082218C"/>
    <w:rsid w:val="00824015"/>
    <w:rsid w:val="00824950"/>
    <w:rsid w:val="00825621"/>
    <w:rsid w:val="0082639B"/>
    <w:rsid w:val="00832F51"/>
    <w:rsid w:val="00837123"/>
    <w:rsid w:val="00842677"/>
    <w:rsid w:val="00843370"/>
    <w:rsid w:val="00843E9B"/>
    <w:rsid w:val="00844113"/>
    <w:rsid w:val="00847724"/>
    <w:rsid w:val="008508CE"/>
    <w:rsid w:val="0085145E"/>
    <w:rsid w:val="00851A8D"/>
    <w:rsid w:val="00851EC9"/>
    <w:rsid w:val="00851FDE"/>
    <w:rsid w:val="00852B1E"/>
    <w:rsid w:val="008569A4"/>
    <w:rsid w:val="008611F5"/>
    <w:rsid w:val="00861B2E"/>
    <w:rsid w:val="00862318"/>
    <w:rsid w:val="00862742"/>
    <w:rsid w:val="00863308"/>
    <w:rsid w:val="00863392"/>
    <w:rsid w:val="00865E73"/>
    <w:rsid w:val="00866E91"/>
    <w:rsid w:val="00875228"/>
    <w:rsid w:val="008759A0"/>
    <w:rsid w:val="00876FBA"/>
    <w:rsid w:val="008770E2"/>
    <w:rsid w:val="00877ED3"/>
    <w:rsid w:val="008815D8"/>
    <w:rsid w:val="00884978"/>
    <w:rsid w:val="008861B3"/>
    <w:rsid w:val="008929AE"/>
    <w:rsid w:val="008934D7"/>
    <w:rsid w:val="00895F0D"/>
    <w:rsid w:val="008973D3"/>
    <w:rsid w:val="008A0438"/>
    <w:rsid w:val="008A08D7"/>
    <w:rsid w:val="008A2536"/>
    <w:rsid w:val="008A3D36"/>
    <w:rsid w:val="008A3F66"/>
    <w:rsid w:val="008A45D7"/>
    <w:rsid w:val="008A5020"/>
    <w:rsid w:val="008A5FB7"/>
    <w:rsid w:val="008A7D05"/>
    <w:rsid w:val="008B0ABF"/>
    <w:rsid w:val="008B2529"/>
    <w:rsid w:val="008B26AC"/>
    <w:rsid w:val="008B30FB"/>
    <w:rsid w:val="008B7464"/>
    <w:rsid w:val="008C3630"/>
    <w:rsid w:val="008C4C8E"/>
    <w:rsid w:val="008C5B68"/>
    <w:rsid w:val="008C6893"/>
    <w:rsid w:val="008D001D"/>
    <w:rsid w:val="008D010E"/>
    <w:rsid w:val="008D1561"/>
    <w:rsid w:val="008D5275"/>
    <w:rsid w:val="008D6136"/>
    <w:rsid w:val="008D75A2"/>
    <w:rsid w:val="008D7E36"/>
    <w:rsid w:val="008E09CB"/>
    <w:rsid w:val="008E0E8C"/>
    <w:rsid w:val="008E21C7"/>
    <w:rsid w:val="008E2926"/>
    <w:rsid w:val="008E5B11"/>
    <w:rsid w:val="008E68FD"/>
    <w:rsid w:val="008F07B0"/>
    <w:rsid w:val="008F07E1"/>
    <w:rsid w:val="008F1782"/>
    <w:rsid w:val="008F40AE"/>
    <w:rsid w:val="008F54B9"/>
    <w:rsid w:val="008F5BE3"/>
    <w:rsid w:val="00900224"/>
    <w:rsid w:val="00910680"/>
    <w:rsid w:val="0091135E"/>
    <w:rsid w:val="00914636"/>
    <w:rsid w:val="00920ADA"/>
    <w:rsid w:val="00920B5C"/>
    <w:rsid w:val="009233A3"/>
    <w:rsid w:val="00924411"/>
    <w:rsid w:val="0092766E"/>
    <w:rsid w:val="0093169F"/>
    <w:rsid w:val="009337B8"/>
    <w:rsid w:val="00936AED"/>
    <w:rsid w:val="00937DEA"/>
    <w:rsid w:val="00945A67"/>
    <w:rsid w:val="00945FDE"/>
    <w:rsid w:val="009532E3"/>
    <w:rsid w:val="00957734"/>
    <w:rsid w:val="00957926"/>
    <w:rsid w:val="00957D46"/>
    <w:rsid w:val="00964B60"/>
    <w:rsid w:val="00965ACC"/>
    <w:rsid w:val="00970494"/>
    <w:rsid w:val="00971744"/>
    <w:rsid w:val="0097197F"/>
    <w:rsid w:val="00972213"/>
    <w:rsid w:val="00972CE3"/>
    <w:rsid w:val="0097382F"/>
    <w:rsid w:val="009752D7"/>
    <w:rsid w:val="00977BD5"/>
    <w:rsid w:val="00982985"/>
    <w:rsid w:val="00983E84"/>
    <w:rsid w:val="009853A1"/>
    <w:rsid w:val="00985B81"/>
    <w:rsid w:val="00986A09"/>
    <w:rsid w:val="00987629"/>
    <w:rsid w:val="00990A6C"/>
    <w:rsid w:val="00990DEA"/>
    <w:rsid w:val="00992A72"/>
    <w:rsid w:val="00992C44"/>
    <w:rsid w:val="00994C75"/>
    <w:rsid w:val="009962D3"/>
    <w:rsid w:val="00996507"/>
    <w:rsid w:val="009A1141"/>
    <w:rsid w:val="009A137C"/>
    <w:rsid w:val="009A582E"/>
    <w:rsid w:val="009A7550"/>
    <w:rsid w:val="009B24E6"/>
    <w:rsid w:val="009B5784"/>
    <w:rsid w:val="009B5DF1"/>
    <w:rsid w:val="009B7E39"/>
    <w:rsid w:val="009C18B4"/>
    <w:rsid w:val="009C450F"/>
    <w:rsid w:val="009C49A5"/>
    <w:rsid w:val="009C5297"/>
    <w:rsid w:val="009C6970"/>
    <w:rsid w:val="009D158E"/>
    <w:rsid w:val="009D4791"/>
    <w:rsid w:val="009E5ED3"/>
    <w:rsid w:val="009F0842"/>
    <w:rsid w:val="009F14C0"/>
    <w:rsid w:val="009F3135"/>
    <w:rsid w:val="009F34A4"/>
    <w:rsid w:val="009F3E9F"/>
    <w:rsid w:val="009F6759"/>
    <w:rsid w:val="00A01324"/>
    <w:rsid w:val="00A045B7"/>
    <w:rsid w:val="00A05061"/>
    <w:rsid w:val="00A06503"/>
    <w:rsid w:val="00A11140"/>
    <w:rsid w:val="00A11425"/>
    <w:rsid w:val="00A1188F"/>
    <w:rsid w:val="00A13DFC"/>
    <w:rsid w:val="00A144B6"/>
    <w:rsid w:val="00A16F9A"/>
    <w:rsid w:val="00A20E00"/>
    <w:rsid w:val="00A215EE"/>
    <w:rsid w:val="00A21DC9"/>
    <w:rsid w:val="00A222D7"/>
    <w:rsid w:val="00A23106"/>
    <w:rsid w:val="00A243E1"/>
    <w:rsid w:val="00A24DE1"/>
    <w:rsid w:val="00A2619D"/>
    <w:rsid w:val="00A27A62"/>
    <w:rsid w:val="00A303D6"/>
    <w:rsid w:val="00A307EF"/>
    <w:rsid w:val="00A36BFF"/>
    <w:rsid w:val="00A36DDD"/>
    <w:rsid w:val="00A36E3A"/>
    <w:rsid w:val="00A37E11"/>
    <w:rsid w:val="00A44481"/>
    <w:rsid w:val="00A4558B"/>
    <w:rsid w:val="00A457E5"/>
    <w:rsid w:val="00A47E08"/>
    <w:rsid w:val="00A532BB"/>
    <w:rsid w:val="00A53767"/>
    <w:rsid w:val="00A53B4C"/>
    <w:rsid w:val="00A54EB0"/>
    <w:rsid w:val="00A614E7"/>
    <w:rsid w:val="00A63882"/>
    <w:rsid w:val="00A660D1"/>
    <w:rsid w:val="00A67F9A"/>
    <w:rsid w:val="00A70880"/>
    <w:rsid w:val="00A7274F"/>
    <w:rsid w:val="00A77D25"/>
    <w:rsid w:val="00A82E7E"/>
    <w:rsid w:val="00A84D80"/>
    <w:rsid w:val="00A859B4"/>
    <w:rsid w:val="00A85D4B"/>
    <w:rsid w:val="00A87E28"/>
    <w:rsid w:val="00A9152C"/>
    <w:rsid w:val="00A93C99"/>
    <w:rsid w:val="00A93CDB"/>
    <w:rsid w:val="00A97541"/>
    <w:rsid w:val="00AA1B18"/>
    <w:rsid w:val="00AA261B"/>
    <w:rsid w:val="00AA4EEE"/>
    <w:rsid w:val="00AA5B30"/>
    <w:rsid w:val="00AA5E38"/>
    <w:rsid w:val="00AA65CA"/>
    <w:rsid w:val="00AB2B3F"/>
    <w:rsid w:val="00AB5268"/>
    <w:rsid w:val="00AB627D"/>
    <w:rsid w:val="00AB6CB6"/>
    <w:rsid w:val="00AB73C3"/>
    <w:rsid w:val="00AC0500"/>
    <w:rsid w:val="00AC1D05"/>
    <w:rsid w:val="00AC7880"/>
    <w:rsid w:val="00AD0296"/>
    <w:rsid w:val="00AD568F"/>
    <w:rsid w:val="00AD7B6A"/>
    <w:rsid w:val="00AD7EA1"/>
    <w:rsid w:val="00AE0D4C"/>
    <w:rsid w:val="00AE65D0"/>
    <w:rsid w:val="00AE75FF"/>
    <w:rsid w:val="00AE7A2D"/>
    <w:rsid w:val="00AF1511"/>
    <w:rsid w:val="00AF2548"/>
    <w:rsid w:val="00AF3564"/>
    <w:rsid w:val="00AF3AF9"/>
    <w:rsid w:val="00AF6A2B"/>
    <w:rsid w:val="00B00530"/>
    <w:rsid w:val="00B01715"/>
    <w:rsid w:val="00B03637"/>
    <w:rsid w:val="00B04500"/>
    <w:rsid w:val="00B0592A"/>
    <w:rsid w:val="00B07ACB"/>
    <w:rsid w:val="00B14610"/>
    <w:rsid w:val="00B17EEE"/>
    <w:rsid w:val="00B17F86"/>
    <w:rsid w:val="00B21907"/>
    <w:rsid w:val="00B21F03"/>
    <w:rsid w:val="00B22A36"/>
    <w:rsid w:val="00B2544E"/>
    <w:rsid w:val="00B25AA9"/>
    <w:rsid w:val="00B2624D"/>
    <w:rsid w:val="00B27D85"/>
    <w:rsid w:val="00B27EFA"/>
    <w:rsid w:val="00B30231"/>
    <w:rsid w:val="00B30A6E"/>
    <w:rsid w:val="00B32A1A"/>
    <w:rsid w:val="00B3675F"/>
    <w:rsid w:val="00B36910"/>
    <w:rsid w:val="00B36F7C"/>
    <w:rsid w:val="00B42555"/>
    <w:rsid w:val="00B4293E"/>
    <w:rsid w:val="00B4532E"/>
    <w:rsid w:val="00B459E1"/>
    <w:rsid w:val="00B469A5"/>
    <w:rsid w:val="00B46A21"/>
    <w:rsid w:val="00B46C3D"/>
    <w:rsid w:val="00B50E58"/>
    <w:rsid w:val="00B52802"/>
    <w:rsid w:val="00B52BCC"/>
    <w:rsid w:val="00B54FCF"/>
    <w:rsid w:val="00B55533"/>
    <w:rsid w:val="00B563C0"/>
    <w:rsid w:val="00B56F7F"/>
    <w:rsid w:val="00B57ADA"/>
    <w:rsid w:val="00B61C63"/>
    <w:rsid w:val="00B62929"/>
    <w:rsid w:val="00B657E4"/>
    <w:rsid w:val="00B70A8E"/>
    <w:rsid w:val="00B71767"/>
    <w:rsid w:val="00B71F1E"/>
    <w:rsid w:val="00B7228B"/>
    <w:rsid w:val="00B732E6"/>
    <w:rsid w:val="00B74FEA"/>
    <w:rsid w:val="00B80725"/>
    <w:rsid w:val="00B8215D"/>
    <w:rsid w:val="00B9376A"/>
    <w:rsid w:val="00B94BD1"/>
    <w:rsid w:val="00B94CBD"/>
    <w:rsid w:val="00B94EE9"/>
    <w:rsid w:val="00B9527A"/>
    <w:rsid w:val="00B966EA"/>
    <w:rsid w:val="00BA1CE8"/>
    <w:rsid w:val="00BA2FBC"/>
    <w:rsid w:val="00BA32C6"/>
    <w:rsid w:val="00BA4BC3"/>
    <w:rsid w:val="00BA6158"/>
    <w:rsid w:val="00BA6A56"/>
    <w:rsid w:val="00BB0681"/>
    <w:rsid w:val="00BB0BE1"/>
    <w:rsid w:val="00BB2916"/>
    <w:rsid w:val="00BB6DCA"/>
    <w:rsid w:val="00BB7705"/>
    <w:rsid w:val="00BC467D"/>
    <w:rsid w:val="00BC5582"/>
    <w:rsid w:val="00BD0869"/>
    <w:rsid w:val="00BD0E3A"/>
    <w:rsid w:val="00BD26C1"/>
    <w:rsid w:val="00BD3969"/>
    <w:rsid w:val="00BD5515"/>
    <w:rsid w:val="00BD55D5"/>
    <w:rsid w:val="00BD5E5B"/>
    <w:rsid w:val="00BD6394"/>
    <w:rsid w:val="00BD67C3"/>
    <w:rsid w:val="00BD6A73"/>
    <w:rsid w:val="00BD6CFF"/>
    <w:rsid w:val="00BE0052"/>
    <w:rsid w:val="00BE0E25"/>
    <w:rsid w:val="00BE0F75"/>
    <w:rsid w:val="00BE1EB5"/>
    <w:rsid w:val="00BE2364"/>
    <w:rsid w:val="00BE23F9"/>
    <w:rsid w:val="00BE3F32"/>
    <w:rsid w:val="00BE4DDE"/>
    <w:rsid w:val="00BE544B"/>
    <w:rsid w:val="00BE5471"/>
    <w:rsid w:val="00BE566F"/>
    <w:rsid w:val="00BE5730"/>
    <w:rsid w:val="00BE679F"/>
    <w:rsid w:val="00BF112E"/>
    <w:rsid w:val="00BF267D"/>
    <w:rsid w:val="00BF3443"/>
    <w:rsid w:val="00BF363A"/>
    <w:rsid w:val="00BF39CB"/>
    <w:rsid w:val="00C02035"/>
    <w:rsid w:val="00C030E0"/>
    <w:rsid w:val="00C03EE7"/>
    <w:rsid w:val="00C05275"/>
    <w:rsid w:val="00C070B3"/>
    <w:rsid w:val="00C075E1"/>
    <w:rsid w:val="00C12825"/>
    <w:rsid w:val="00C13B1D"/>
    <w:rsid w:val="00C1471C"/>
    <w:rsid w:val="00C211BF"/>
    <w:rsid w:val="00C31B29"/>
    <w:rsid w:val="00C36047"/>
    <w:rsid w:val="00C36795"/>
    <w:rsid w:val="00C36E5C"/>
    <w:rsid w:val="00C41C0F"/>
    <w:rsid w:val="00C4299F"/>
    <w:rsid w:val="00C44A46"/>
    <w:rsid w:val="00C4574A"/>
    <w:rsid w:val="00C4616B"/>
    <w:rsid w:val="00C4718F"/>
    <w:rsid w:val="00C477D9"/>
    <w:rsid w:val="00C505BD"/>
    <w:rsid w:val="00C515E0"/>
    <w:rsid w:val="00C53727"/>
    <w:rsid w:val="00C56307"/>
    <w:rsid w:val="00C56469"/>
    <w:rsid w:val="00C5694D"/>
    <w:rsid w:val="00C56B33"/>
    <w:rsid w:val="00C63035"/>
    <w:rsid w:val="00C64A0E"/>
    <w:rsid w:val="00C65037"/>
    <w:rsid w:val="00C65605"/>
    <w:rsid w:val="00C66FFA"/>
    <w:rsid w:val="00C67DD5"/>
    <w:rsid w:val="00C71DBF"/>
    <w:rsid w:val="00C72B04"/>
    <w:rsid w:val="00C75507"/>
    <w:rsid w:val="00C860AF"/>
    <w:rsid w:val="00C9205F"/>
    <w:rsid w:val="00C9226C"/>
    <w:rsid w:val="00C92B72"/>
    <w:rsid w:val="00C932BC"/>
    <w:rsid w:val="00CA0E94"/>
    <w:rsid w:val="00CA13F9"/>
    <w:rsid w:val="00CA1F86"/>
    <w:rsid w:val="00CB0595"/>
    <w:rsid w:val="00CB2E1D"/>
    <w:rsid w:val="00CB7527"/>
    <w:rsid w:val="00CC4B48"/>
    <w:rsid w:val="00CC5EBD"/>
    <w:rsid w:val="00CC64E0"/>
    <w:rsid w:val="00CC6EC4"/>
    <w:rsid w:val="00CC7A6C"/>
    <w:rsid w:val="00CC7AFC"/>
    <w:rsid w:val="00CD0486"/>
    <w:rsid w:val="00CD07FE"/>
    <w:rsid w:val="00CD173E"/>
    <w:rsid w:val="00CD2164"/>
    <w:rsid w:val="00CD2593"/>
    <w:rsid w:val="00CD6604"/>
    <w:rsid w:val="00CE00D0"/>
    <w:rsid w:val="00CE03FB"/>
    <w:rsid w:val="00CE3496"/>
    <w:rsid w:val="00CE4BFE"/>
    <w:rsid w:val="00CE54D2"/>
    <w:rsid w:val="00CE66FD"/>
    <w:rsid w:val="00CF16E6"/>
    <w:rsid w:val="00CF36C3"/>
    <w:rsid w:val="00CF5E60"/>
    <w:rsid w:val="00D00534"/>
    <w:rsid w:val="00D03F95"/>
    <w:rsid w:val="00D0409A"/>
    <w:rsid w:val="00D07395"/>
    <w:rsid w:val="00D1184F"/>
    <w:rsid w:val="00D15C82"/>
    <w:rsid w:val="00D24602"/>
    <w:rsid w:val="00D24A3F"/>
    <w:rsid w:val="00D26F9F"/>
    <w:rsid w:val="00D30EB5"/>
    <w:rsid w:val="00D33539"/>
    <w:rsid w:val="00D35291"/>
    <w:rsid w:val="00D35324"/>
    <w:rsid w:val="00D35CD1"/>
    <w:rsid w:val="00D378C6"/>
    <w:rsid w:val="00D40313"/>
    <w:rsid w:val="00D421C2"/>
    <w:rsid w:val="00D44E57"/>
    <w:rsid w:val="00D46F48"/>
    <w:rsid w:val="00D47CF3"/>
    <w:rsid w:val="00D51051"/>
    <w:rsid w:val="00D51FA4"/>
    <w:rsid w:val="00D5627D"/>
    <w:rsid w:val="00D57A4B"/>
    <w:rsid w:val="00D57A99"/>
    <w:rsid w:val="00D57B84"/>
    <w:rsid w:val="00D57C9A"/>
    <w:rsid w:val="00D64038"/>
    <w:rsid w:val="00D64488"/>
    <w:rsid w:val="00D66C59"/>
    <w:rsid w:val="00D712D7"/>
    <w:rsid w:val="00D729AC"/>
    <w:rsid w:val="00D80350"/>
    <w:rsid w:val="00D81FD7"/>
    <w:rsid w:val="00D86144"/>
    <w:rsid w:val="00D90572"/>
    <w:rsid w:val="00D91D4D"/>
    <w:rsid w:val="00D93631"/>
    <w:rsid w:val="00D946DB"/>
    <w:rsid w:val="00DA144F"/>
    <w:rsid w:val="00DA1E17"/>
    <w:rsid w:val="00DA21ED"/>
    <w:rsid w:val="00DA6574"/>
    <w:rsid w:val="00DA75FA"/>
    <w:rsid w:val="00DB00AF"/>
    <w:rsid w:val="00DB0B7F"/>
    <w:rsid w:val="00DB1F50"/>
    <w:rsid w:val="00DB210E"/>
    <w:rsid w:val="00DB2D1D"/>
    <w:rsid w:val="00DB425D"/>
    <w:rsid w:val="00DB46F2"/>
    <w:rsid w:val="00DB48AE"/>
    <w:rsid w:val="00DB5F82"/>
    <w:rsid w:val="00DB7682"/>
    <w:rsid w:val="00DC0C26"/>
    <w:rsid w:val="00DC1EFF"/>
    <w:rsid w:val="00DC3078"/>
    <w:rsid w:val="00DC5745"/>
    <w:rsid w:val="00DC6D13"/>
    <w:rsid w:val="00DC749C"/>
    <w:rsid w:val="00DD05C8"/>
    <w:rsid w:val="00DD30EE"/>
    <w:rsid w:val="00DD459A"/>
    <w:rsid w:val="00DD6269"/>
    <w:rsid w:val="00DE13C0"/>
    <w:rsid w:val="00DE31F3"/>
    <w:rsid w:val="00DE731C"/>
    <w:rsid w:val="00DF1517"/>
    <w:rsid w:val="00DF1A5C"/>
    <w:rsid w:val="00DF5160"/>
    <w:rsid w:val="00DF59A1"/>
    <w:rsid w:val="00DF5CED"/>
    <w:rsid w:val="00DF710C"/>
    <w:rsid w:val="00DF756D"/>
    <w:rsid w:val="00E01717"/>
    <w:rsid w:val="00E02C6C"/>
    <w:rsid w:val="00E058D8"/>
    <w:rsid w:val="00E13187"/>
    <w:rsid w:val="00E166FE"/>
    <w:rsid w:val="00E20E78"/>
    <w:rsid w:val="00E22E71"/>
    <w:rsid w:val="00E23227"/>
    <w:rsid w:val="00E24CEA"/>
    <w:rsid w:val="00E2577F"/>
    <w:rsid w:val="00E267DF"/>
    <w:rsid w:val="00E33D8A"/>
    <w:rsid w:val="00E34906"/>
    <w:rsid w:val="00E43560"/>
    <w:rsid w:val="00E467E6"/>
    <w:rsid w:val="00E5080B"/>
    <w:rsid w:val="00E51493"/>
    <w:rsid w:val="00E540A1"/>
    <w:rsid w:val="00E54A4C"/>
    <w:rsid w:val="00E54DC1"/>
    <w:rsid w:val="00E5638E"/>
    <w:rsid w:val="00E56530"/>
    <w:rsid w:val="00E60630"/>
    <w:rsid w:val="00E626E5"/>
    <w:rsid w:val="00E6291E"/>
    <w:rsid w:val="00E661C8"/>
    <w:rsid w:val="00E67953"/>
    <w:rsid w:val="00E71228"/>
    <w:rsid w:val="00E71650"/>
    <w:rsid w:val="00E71BE7"/>
    <w:rsid w:val="00E74E84"/>
    <w:rsid w:val="00E81ABD"/>
    <w:rsid w:val="00E839E2"/>
    <w:rsid w:val="00E865DD"/>
    <w:rsid w:val="00E86861"/>
    <w:rsid w:val="00E877CF"/>
    <w:rsid w:val="00E87A87"/>
    <w:rsid w:val="00E90383"/>
    <w:rsid w:val="00E90A96"/>
    <w:rsid w:val="00E90C5E"/>
    <w:rsid w:val="00E9146C"/>
    <w:rsid w:val="00E92A42"/>
    <w:rsid w:val="00EA11B2"/>
    <w:rsid w:val="00EA1518"/>
    <w:rsid w:val="00EA3287"/>
    <w:rsid w:val="00EA4611"/>
    <w:rsid w:val="00EA5D46"/>
    <w:rsid w:val="00EA7A16"/>
    <w:rsid w:val="00EA7F55"/>
    <w:rsid w:val="00EB0CBC"/>
    <w:rsid w:val="00EB2FBC"/>
    <w:rsid w:val="00EB4ACC"/>
    <w:rsid w:val="00EB55E9"/>
    <w:rsid w:val="00EB722C"/>
    <w:rsid w:val="00EC040B"/>
    <w:rsid w:val="00EC1180"/>
    <w:rsid w:val="00EC303A"/>
    <w:rsid w:val="00EC46F6"/>
    <w:rsid w:val="00EC5F02"/>
    <w:rsid w:val="00EC6ABC"/>
    <w:rsid w:val="00ED09E4"/>
    <w:rsid w:val="00ED2CD1"/>
    <w:rsid w:val="00ED4A92"/>
    <w:rsid w:val="00ED4C4A"/>
    <w:rsid w:val="00ED5539"/>
    <w:rsid w:val="00ED5DB4"/>
    <w:rsid w:val="00ED617D"/>
    <w:rsid w:val="00ED6A69"/>
    <w:rsid w:val="00EE7DF1"/>
    <w:rsid w:val="00EE7F89"/>
    <w:rsid w:val="00EF19BE"/>
    <w:rsid w:val="00EF4216"/>
    <w:rsid w:val="00EF7E50"/>
    <w:rsid w:val="00F00057"/>
    <w:rsid w:val="00F019E9"/>
    <w:rsid w:val="00F02E00"/>
    <w:rsid w:val="00F06ED1"/>
    <w:rsid w:val="00F11F75"/>
    <w:rsid w:val="00F13B68"/>
    <w:rsid w:val="00F17EA7"/>
    <w:rsid w:val="00F21D2C"/>
    <w:rsid w:val="00F236FB"/>
    <w:rsid w:val="00F26DCA"/>
    <w:rsid w:val="00F271CD"/>
    <w:rsid w:val="00F27E8F"/>
    <w:rsid w:val="00F333E3"/>
    <w:rsid w:val="00F33B1D"/>
    <w:rsid w:val="00F37626"/>
    <w:rsid w:val="00F40503"/>
    <w:rsid w:val="00F46086"/>
    <w:rsid w:val="00F471CB"/>
    <w:rsid w:val="00F4743E"/>
    <w:rsid w:val="00F47589"/>
    <w:rsid w:val="00F50DC9"/>
    <w:rsid w:val="00F52B46"/>
    <w:rsid w:val="00F5313D"/>
    <w:rsid w:val="00F54640"/>
    <w:rsid w:val="00F576C2"/>
    <w:rsid w:val="00F60724"/>
    <w:rsid w:val="00F6081A"/>
    <w:rsid w:val="00F60AAD"/>
    <w:rsid w:val="00F64657"/>
    <w:rsid w:val="00F654E0"/>
    <w:rsid w:val="00F67AE6"/>
    <w:rsid w:val="00F722FB"/>
    <w:rsid w:val="00F74E08"/>
    <w:rsid w:val="00F758CC"/>
    <w:rsid w:val="00F758CE"/>
    <w:rsid w:val="00F83201"/>
    <w:rsid w:val="00F8388D"/>
    <w:rsid w:val="00F84DB2"/>
    <w:rsid w:val="00F8604F"/>
    <w:rsid w:val="00F87B58"/>
    <w:rsid w:val="00F93D3C"/>
    <w:rsid w:val="00F9489B"/>
    <w:rsid w:val="00F96508"/>
    <w:rsid w:val="00F9759E"/>
    <w:rsid w:val="00FA0775"/>
    <w:rsid w:val="00FA172C"/>
    <w:rsid w:val="00FA1A92"/>
    <w:rsid w:val="00FA1EDB"/>
    <w:rsid w:val="00FA2E12"/>
    <w:rsid w:val="00FA4299"/>
    <w:rsid w:val="00FA4B51"/>
    <w:rsid w:val="00FA4E8A"/>
    <w:rsid w:val="00FA72CF"/>
    <w:rsid w:val="00FA774D"/>
    <w:rsid w:val="00FA78E1"/>
    <w:rsid w:val="00FB12B5"/>
    <w:rsid w:val="00FB1373"/>
    <w:rsid w:val="00FB5EEF"/>
    <w:rsid w:val="00FB6BCB"/>
    <w:rsid w:val="00FC23A1"/>
    <w:rsid w:val="00FC24A2"/>
    <w:rsid w:val="00FD1C99"/>
    <w:rsid w:val="00FD34CB"/>
    <w:rsid w:val="00FD3F4D"/>
    <w:rsid w:val="00FD4A84"/>
    <w:rsid w:val="00FD519C"/>
    <w:rsid w:val="00FE1057"/>
    <w:rsid w:val="00FE246A"/>
    <w:rsid w:val="00FE35D3"/>
    <w:rsid w:val="00FE6998"/>
    <w:rsid w:val="00FF3692"/>
    <w:rsid w:val="00FF3D5E"/>
    <w:rsid w:val="00FF44AB"/>
    <w:rsid w:val="00FF751A"/>
    <w:rsid w:val="00FF7C0E"/>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BF8E9"/>
  <w15:docId w15:val="{BE57C3AD-80E7-4BBD-8030-C83B5006F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7D7627"/>
    <w:rPr>
      <w:sz w:val="28"/>
      <w:szCs w:val="28"/>
      <w:lang w:val="en-US" w:eastAsia="ko-KR"/>
    </w:rPr>
  </w:style>
  <w:style w:type="paragraph" w:styleId="u1">
    <w:name w:val="heading 1"/>
    <w:basedOn w:val="Binhthng"/>
    <w:next w:val="Binhthng"/>
    <w:qFormat/>
    <w:rsid w:val="005457D6"/>
    <w:pPr>
      <w:keepNext/>
      <w:spacing w:before="120" w:after="240" w:line="264" w:lineRule="auto"/>
      <w:jc w:val="center"/>
      <w:outlineLvl w:val="0"/>
    </w:pPr>
    <w:rPr>
      <w:b/>
    </w:rPr>
  </w:style>
  <w:style w:type="paragraph" w:styleId="u3">
    <w:name w:val="heading 3"/>
    <w:basedOn w:val="Binhthng"/>
    <w:next w:val="Binhthng"/>
    <w:link w:val="u3Char"/>
    <w:uiPriority w:val="9"/>
    <w:semiHidden/>
    <w:unhideWhenUsed/>
    <w:qFormat/>
    <w:rsid w:val="00263C6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u9">
    <w:name w:val="heading 9"/>
    <w:basedOn w:val="Binhthng"/>
    <w:next w:val="Binhthng"/>
    <w:link w:val="u9Char"/>
    <w:uiPriority w:val="9"/>
    <w:semiHidden/>
    <w:unhideWhenUsed/>
    <w:qFormat/>
    <w:rsid w:val="00A1114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Vnban">
    <w:name w:val="Body Text"/>
    <w:basedOn w:val="Binhthng"/>
    <w:rsid w:val="005457D6"/>
    <w:pPr>
      <w:spacing w:before="120" w:line="264" w:lineRule="auto"/>
      <w:jc w:val="both"/>
    </w:pPr>
    <w:rPr>
      <w:b/>
    </w:rPr>
  </w:style>
  <w:style w:type="paragraph" w:styleId="utrang">
    <w:name w:val="header"/>
    <w:basedOn w:val="Binhthng"/>
    <w:link w:val="utrangChar"/>
    <w:uiPriority w:val="99"/>
    <w:rsid w:val="005457D6"/>
    <w:pPr>
      <w:tabs>
        <w:tab w:val="center" w:pos="4320"/>
        <w:tab w:val="right" w:pos="8640"/>
      </w:tabs>
    </w:pPr>
    <w:rPr>
      <w:rFonts w:eastAsia="Times New Roman"/>
      <w:sz w:val="24"/>
      <w:szCs w:val="24"/>
      <w:lang w:val="ru-RU" w:eastAsia="ru-RU"/>
    </w:rPr>
  </w:style>
  <w:style w:type="paragraph" w:styleId="Chntrang">
    <w:name w:val="footer"/>
    <w:basedOn w:val="Binhthng"/>
    <w:link w:val="ChntrangChar"/>
    <w:uiPriority w:val="99"/>
    <w:rsid w:val="005457D6"/>
    <w:pPr>
      <w:tabs>
        <w:tab w:val="center" w:pos="4320"/>
        <w:tab w:val="right" w:pos="8640"/>
      </w:tabs>
    </w:pPr>
    <w:rPr>
      <w:rFonts w:eastAsia="Times New Roman"/>
      <w:sz w:val="24"/>
      <w:szCs w:val="24"/>
      <w:lang w:val="ru-RU" w:eastAsia="ru-RU"/>
    </w:rPr>
  </w:style>
  <w:style w:type="character" w:styleId="Strang">
    <w:name w:val="page number"/>
    <w:basedOn w:val="Phngmcinhcuaoanvn"/>
    <w:rsid w:val="005457D6"/>
  </w:style>
  <w:style w:type="paragraph" w:customStyle="1" w:styleId="Default">
    <w:name w:val="Default"/>
    <w:rsid w:val="005457D6"/>
    <w:pPr>
      <w:autoSpaceDE w:val="0"/>
      <w:autoSpaceDN w:val="0"/>
      <w:adjustRightInd w:val="0"/>
    </w:pPr>
    <w:rPr>
      <w:color w:val="000000"/>
      <w:sz w:val="24"/>
      <w:szCs w:val="24"/>
      <w:lang w:val="hr-HR" w:eastAsia="ko-KR"/>
    </w:rPr>
  </w:style>
  <w:style w:type="paragraph" w:customStyle="1" w:styleId="n-dieund">
    <w:name w:val="n-dieund"/>
    <w:basedOn w:val="Binhthng"/>
    <w:rsid w:val="005457D6"/>
    <w:pPr>
      <w:spacing w:after="120"/>
      <w:ind w:firstLine="709"/>
      <w:jc w:val="both"/>
    </w:pPr>
    <w:rPr>
      <w:rFonts w:ascii=".VnTime" w:eastAsia="Times New Roman" w:hAnsi=".VnTime"/>
      <w:szCs w:val="20"/>
      <w:lang w:eastAsia="en-US"/>
    </w:rPr>
  </w:style>
  <w:style w:type="character" w:styleId="ThamchiuCcchu">
    <w:name w:val="footnote reference"/>
    <w:semiHidden/>
    <w:rsid w:val="005457D6"/>
    <w:rPr>
      <w:vertAlign w:val="superscript"/>
    </w:rPr>
  </w:style>
  <w:style w:type="paragraph" w:styleId="Thnvnban2">
    <w:name w:val="Body Text 2"/>
    <w:basedOn w:val="Binhthng"/>
    <w:link w:val="Thnvnban2Char"/>
    <w:rsid w:val="005457D6"/>
    <w:pPr>
      <w:jc w:val="both"/>
    </w:pPr>
    <w:rPr>
      <w:rFonts w:eastAsia="Times New Roman"/>
      <w:b/>
      <w:i/>
      <w:szCs w:val="22"/>
    </w:rPr>
  </w:style>
  <w:style w:type="paragraph" w:styleId="Thnvnban3">
    <w:name w:val="Body Text 3"/>
    <w:basedOn w:val="Binhthng"/>
    <w:rsid w:val="005457D6"/>
    <w:pPr>
      <w:spacing w:beforeLines="50" w:afterLines="50" w:line="264" w:lineRule="auto"/>
      <w:jc w:val="both"/>
    </w:pPr>
    <w:rPr>
      <w:sz w:val="24"/>
    </w:rPr>
  </w:style>
  <w:style w:type="paragraph" w:styleId="VnbanCcchu">
    <w:name w:val="footnote text"/>
    <w:basedOn w:val="Binhthng"/>
    <w:semiHidden/>
    <w:rsid w:val="005457D6"/>
    <w:rPr>
      <w:rFonts w:eastAsia="Times New Roman"/>
      <w:sz w:val="20"/>
      <w:szCs w:val="20"/>
      <w:lang w:eastAsia="en-US"/>
    </w:rPr>
  </w:style>
  <w:style w:type="paragraph" w:styleId="Bongchuthich">
    <w:name w:val="Balloon Text"/>
    <w:basedOn w:val="Binhthng"/>
    <w:semiHidden/>
    <w:rsid w:val="005457D6"/>
    <w:rPr>
      <w:rFonts w:ascii="Tahoma" w:hAnsi="Tahoma" w:cs="Tahoma"/>
      <w:sz w:val="16"/>
      <w:szCs w:val="16"/>
    </w:rPr>
  </w:style>
  <w:style w:type="character" w:styleId="ThamchiuChuthich">
    <w:name w:val="annotation reference"/>
    <w:semiHidden/>
    <w:rsid w:val="005457D6"/>
    <w:rPr>
      <w:sz w:val="16"/>
      <w:szCs w:val="16"/>
    </w:rPr>
  </w:style>
  <w:style w:type="paragraph" w:styleId="VnbanChuthich">
    <w:name w:val="annotation text"/>
    <w:basedOn w:val="Binhthng"/>
    <w:semiHidden/>
    <w:rsid w:val="005457D6"/>
    <w:rPr>
      <w:sz w:val="20"/>
      <w:szCs w:val="20"/>
    </w:rPr>
  </w:style>
  <w:style w:type="paragraph" w:styleId="ChuChuthich">
    <w:name w:val="annotation subject"/>
    <w:basedOn w:val="VnbanChuthich"/>
    <w:next w:val="VnbanChuthich"/>
    <w:semiHidden/>
    <w:rsid w:val="005457D6"/>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utrangChar">
    <w:name w:val="Đầu trang Char"/>
    <w:link w:val="utrang"/>
    <w:uiPriority w:val="99"/>
    <w:rsid w:val="004B371B"/>
    <w:rPr>
      <w:rFonts w:eastAsia="Times New Roman"/>
      <w:sz w:val="24"/>
      <w:szCs w:val="24"/>
      <w:lang w:val="ru-RU" w:eastAsia="ru-RU"/>
    </w:rPr>
  </w:style>
  <w:style w:type="character" w:customStyle="1" w:styleId="ChntrangChar">
    <w:name w:val="Chân trang Char"/>
    <w:link w:val="Chntrang"/>
    <w:uiPriority w:val="99"/>
    <w:rsid w:val="00AE75FF"/>
    <w:rPr>
      <w:rFonts w:eastAsia="Times New Roman"/>
      <w:sz w:val="24"/>
      <w:szCs w:val="24"/>
      <w:lang w:val="ru-RU" w:eastAsia="ru-RU"/>
    </w:rPr>
  </w:style>
  <w:style w:type="table" w:styleId="LiBang">
    <w:name w:val="Table Grid"/>
    <w:basedOn w:val="BangThngthng"/>
    <w:uiPriority w:val="59"/>
    <w:rsid w:val="00DB48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hnvnban2Char">
    <w:name w:val="Thân văn bản 2 Char"/>
    <w:link w:val="Thnvnban2"/>
    <w:rsid w:val="001133CE"/>
    <w:rPr>
      <w:rFonts w:eastAsia="Times New Roman"/>
      <w:b/>
      <w:i/>
      <w:sz w:val="28"/>
      <w:szCs w:val="22"/>
    </w:rPr>
  </w:style>
  <w:style w:type="paragraph" w:styleId="oancuaDanhsach">
    <w:name w:val="List Paragraph"/>
    <w:basedOn w:val="Binhthng"/>
    <w:uiPriority w:val="34"/>
    <w:qFormat/>
    <w:rsid w:val="00076819"/>
    <w:pPr>
      <w:ind w:left="720"/>
      <w:contextualSpacing/>
    </w:pPr>
  </w:style>
  <w:style w:type="paragraph" w:styleId="ThngthngWeb">
    <w:name w:val="Normal (Web)"/>
    <w:basedOn w:val="Binhthng"/>
    <w:uiPriority w:val="99"/>
    <w:unhideWhenUsed/>
    <w:rsid w:val="00076819"/>
    <w:pPr>
      <w:spacing w:before="100" w:beforeAutospacing="1" w:after="100" w:afterAutospacing="1"/>
    </w:pPr>
    <w:rPr>
      <w:rFonts w:eastAsia="Times New Roman"/>
      <w:sz w:val="24"/>
      <w:szCs w:val="24"/>
      <w:lang w:eastAsia="en-US"/>
    </w:rPr>
  </w:style>
  <w:style w:type="character" w:customStyle="1" w:styleId="u9Char">
    <w:name w:val="Đầu đề 9 Char"/>
    <w:basedOn w:val="Phngmcinhcuaoanvn"/>
    <w:link w:val="u9"/>
    <w:uiPriority w:val="9"/>
    <w:semiHidden/>
    <w:rsid w:val="00A11140"/>
    <w:rPr>
      <w:rFonts w:asciiTheme="majorHAnsi" w:eastAsiaTheme="majorEastAsia" w:hAnsiTheme="majorHAnsi" w:cstheme="majorBidi"/>
      <w:i/>
      <w:iCs/>
      <w:color w:val="272727" w:themeColor="text1" w:themeTint="D8"/>
      <w:sz w:val="21"/>
      <w:szCs w:val="21"/>
      <w:lang w:val="en-US" w:eastAsia="ko-KR"/>
    </w:rPr>
  </w:style>
  <w:style w:type="paragraph" w:styleId="Duytlai">
    <w:name w:val="Revision"/>
    <w:hidden/>
    <w:uiPriority w:val="99"/>
    <w:semiHidden/>
    <w:rsid w:val="00544A00"/>
    <w:rPr>
      <w:sz w:val="28"/>
      <w:szCs w:val="28"/>
      <w:lang w:val="en-US" w:eastAsia="ko-KR"/>
    </w:rPr>
  </w:style>
  <w:style w:type="character" w:customStyle="1" w:styleId="u3Char">
    <w:name w:val="Đầu đề 3 Char"/>
    <w:basedOn w:val="Phngmcinhcuaoanvn"/>
    <w:link w:val="u3"/>
    <w:uiPriority w:val="9"/>
    <w:semiHidden/>
    <w:rsid w:val="00263C69"/>
    <w:rPr>
      <w:rFonts w:asciiTheme="majorHAnsi" w:eastAsiaTheme="majorEastAsia" w:hAnsiTheme="majorHAnsi" w:cstheme="majorBidi"/>
      <w:color w:val="243F60" w:themeColor="accent1" w:themeShade="7F"/>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813063">
      <w:bodyDiv w:val="1"/>
      <w:marLeft w:val="0"/>
      <w:marRight w:val="0"/>
      <w:marTop w:val="0"/>
      <w:marBottom w:val="0"/>
      <w:divBdr>
        <w:top w:val="none" w:sz="0" w:space="0" w:color="auto"/>
        <w:left w:val="none" w:sz="0" w:space="0" w:color="auto"/>
        <w:bottom w:val="none" w:sz="0" w:space="0" w:color="auto"/>
        <w:right w:val="none" w:sz="0" w:space="0" w:color="auto"/>
      </w:divBdr>
    </w:div>
    <w:div w:id="843592396">
      <w:bodyDiv w:val="1"/>
      <w:marLeft w:val="0"/>
      <w:marRight w:val="0"/>
      <w:marTop w:val="0"/>
      <w:marBottom w:val="0"/>
      <w:divBdr>
        <w:top w:val="none" w:sz="0" w:space="0" w:color="auto"/>
        <w:left w:val="none" w:sz="0" w:space="0" w:color="auto"/>
        <w:bottom w:val="none" w:sz="0" w:space="0" w:color="auto"/>
        <w:right w:val="none" w:sz="0" w:space="0" w:color="auto"/>
      </w:divBdr>
    </w:div>
    <w:div w:id="954097475">
      <w:bodyDiv w:val="1"/>
      <w:marLeft w:val="0"/>
      <w:marRight w:val="0"/>
      <w:marTop w:val="0"/>
      <w:marBottom w:val="0"/>
      <w:divBdr>
        <w:top w:val="none" w:sz="0" w:space="0" w:color="auto"/>
        <w:left w:val="none" w:sz="0" w:space="0" w:color="auto"/>
        <w:bottom w:val="none" w:sz="0" w:space="0" w:color="auto"/>
        <w:right w:val="none" w:sz="0" w:space="0" w:color="auto"/>
      </w:divBdr>
    </w:div>
    <w:div w:id="1113943954">
      <w:bodyDiv w:val="1"/>
      <w:marLeft w:val="0"/>
      <w:marRight w:val="0"/>
      <w:marTop w:val="0"/>
      <w:marBottom w:val="0"/>
      <w:divBdr>
        <w:top w:val="none" w:sz="0" w:space="0" w:color="auto"/>
        <w:left w:val="none" w:sz="0" w:space="0" w:color="auto"/>
        <w:bottom w:val="none" w:sz="0" w:space="0" w:color="auto"/>
        <w:right w:val="none" w:sz="0" w:space="0" w:color="auto"/>
      </w:divBdr>
    </w:div>
    <w:div w:id="1752265508">
      <w:bodyDiv w:val="1"/>
      <w:marLeft w:val="0"/>
      <w:marRight w:val="0"/>
      <w:marTop w:val="0"/>
      <w:marBottom w:val="0"/>
      <w:divBdr>
        <w:top w:val="none" w:sz="0" w:space="0" w:color="auto"/>
        <w:left w:val="none" w:sz="0" w:space="0" w:color="auto"/>
        <w:bottom w:val="none" w:sz="0" w:space="0" w:color="auto"/>
        <w:right w:val="none" w:sz="0" w:space="0" w:color="auto"/>
      </w:divBdr>
    </w:div>
    <w:div w:id="202454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26B89-2651-4F62-90CA-53DA66B4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637</Words>
  <Characters>3635</Characters>
  <Application>Microsoft Office Word</Application>
  <DocSecurity>0</DocSecurity>
  <Lines>30</Lines>
  <Paragraphs>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Phần 7</vt:lpstr>
      <vt:lpstr>Phần 7</vt:lpstr>
    </vt:vector>
  </TitlesOfParts>
  <Company>Tecapro</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Trung - PPP</cp:lastModifiedBy>
  <cp:revision>21</cp:revision>
  <cp:lastPrinted>2025-01-14T10:25:00Z</cp:lastPrinted>
  <dcterms:created xsi:type="dcterms:W3CDTF">2025-01-14T09:25:00Z</dcterms:created>
  <dcterms:modified xsi:type="dcterms:W3CDTF">2025-04-18T07:50:00Z</dcterms:modified>
</cp:coreProperties>
</file>