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421"/>
        <w:gridCol w:w="1492"/>
        <w:gridCol w:w="1790"/>
        <w:gridCol w:w="5761"/>
      </w:tblGrid>
      <w:tr w:rsidR="00971375" w:rsidRPr="00A36846" w:rsidTr="00D40B46">
        <w:trPr>
          <w:trHeight w:val="841"/>
        </w:trPr>
        <w:tc>
          <w:tcPr>
            <w:tcW w:w="3652" w:type="dxa"/>
            <w:gridSpan w:val="3"/>
          </w:tcPr>
          <w:bookmarkStart w:id="0" w:name="_Hlk87447964"/>
          <w:p w:rsidR="00971375" w:rsidRPr="00A36846" w:rsidRDefault="00954483" w:rsidP="00954483">
            <w:pPr>
              <w:widowControl w:val="0"/>
              <w:tabs>
                <w:tab w:val="left" w:pos="2678"/>
              </w:tabs>
              <w:spacing w:after="0" w:line="240" w:lineRule="auto"/>
              <w:jc w:val="center"/>
              <w:rPr>
                <w:rFonts w:ascii="Times New Roman" w:eastAsia="Times New Roman" w:hAnsi="Times New Roman"/>
                <w:b/>
                <w:sz w:val="28"/>
                <w:szCs w:val="28"/>
              </w:rPr>
            </w:pPr>
            <w:r>
              <w:rPr>
                <w:noProof/>
                <w:sz w:val="26"/>
                <w:szCs w:val="26"/>
              </w:rPr>
              <mc:AlternateContent>
                <mc:Choice Requires="wps">
                  <w:drawing>
                    <wp:anchor distT="0" distB="0" distL="114300" distR="114300" simplePos="0" relativeHeight="251659264" behindDoc="0" locked="0" layoutInCell="1" allowOverlap="1" wp14:anchorId="767864ED" wp14:editId="03C4C9C5">
                      <wp:simplePos x="0" y="0"/>
                      <wp:positionH relativeFrom="column">
                        <wp:posOffset>667081</wp:posOffset>
                      </wp:positionH>
                      <wp:positionV relativeFrom="paragraph">
                        <wp:posOffset>272470</wp:posOffset>
                      </wp:positionV>
                      <wp:extent cx="866251" cy="8282"/>
                      <wp:effectExtent l="0" t="0" r="2921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251" cy="82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FC7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1.45pt" to="120.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"/>
                  </w:pict>
                </mc:Fallback>
              </mc:AlternateContent>
            </w:r>
            <w:r w:rsidR="00D45334">
              <w:rPr>
                <w:rFonts w:ascii="Times New Roman" w:hAnsi="Times New Roman"/>
                <w:b/>
                <w:bCs/>
                <w:sz w:val="26"/>
                <w:szCs w:val="26"/>
              </w:rPr>
              <w:t xml:space="preserve"> </w:t>
            </w:r>
            <w:r w:rsidR="00971375" w:rsidRPr="00A36846">
              <w:rPr>
                <w:rFonts w:ascii="Times New Roman" w:hAnsi="Times New Roman"/>
                <w:b/>
                <w:bCs/>
                <w:sz w:val="26"/>
                <w:szCs w:val="26"/>
              </w:rPr>
              <w:t xml:space="preserve">BỘ </w:t>
            </w:r>
            <w:r>
              <w:rPr>
                <w:rFonts w:ascii="Times New Roman" w:hAnsi="Times New Roman"/>
                <w:b/>
                <w:bCs/>
                <w:sz w:val="26"/>
                <w:szCs w:val="26"/>
              </w:rPr>
              <w:t>XÂY DỰNG</w:t>
            </w:r>
            <w:r w:rsidR="00971375" w:rsidRPr="00A36846">
              <w:rPr>
                <w:rFonts w:ascii="Times New Roman" w:hAnsi="Times New Roman"/>
                <w:b/>
                <w:bCs/>
                <w:sz w:val="26"/>
                <w:szCs w:val="26"/>
              </w:rPr>
              <w:br/>
            </w:r>
          </w:p>
        </w:tc>
        <w:tc>
          <w:tcPr>
            <w:tcW w:w="5812" w:type="dxa"/>
          </w:tcPr>
          <w:p w:rsidR="00971375" w:rsidRPr="00A36846" w:rsidRDefault="00954483" w:rsidP="00954483">
            <w:pPr>
              <w:widowControl w:val="0"/>
              <w:adjustRightInd w:val="0"/>
              <w:snapToGrid w:val="0"/>
              <w:spacing w:after="0" w:line="240" w:lineRule="auto"/>
              <w:jc w:val="center"/>
              <w:rPr>
                <w:rFonts w:ascii="Times New Roman" w:hAnsi="Times New Roman"/>
                <w:b/>
                <w:bCs/>
                <w:sz w:val="26"/>
                <w:szCs w:val="26"/>
              </w:rPr>
            </w:pPr>
            <w:r>
              <w:rPr>
                <w:noProof/>
                <w:sz w:val="26"/>
                <w:szCs w:val="26"/>
              </w:rPr>
              <mc:AlternateContent>
                <mc:Choice Requires="wps">
                  <w:drawing>
                    <wp:anchor distT="0" distB="0" distL="114300" distR="114300" simplePos="0" relativeHeight="251661312" behindDoc="0" locked="0" layoutInCell="1" allowOverlap="1" wp14:anchorId="7065DB7A" wp14:editId="0EA1BC54">
                      <wp:simplePos x="0" y="0"/>
                      <wp:positionH relativeFrom="column">
                        <wp:posOffset>1016801</wp:posOffset>
                      </wp:positionH>
                      <wp:positionV relativeFrom="paragraph">
                        <wp:posOffset>428458</wp:posOffset>
                      </wp:positionV>
                      <wp:extent cx="1502520" cy="0"/>
                      <wp:effectExtent l="0" t="0" r="215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3461"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33.75pt" to="198.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dYGAIAADI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"/>
                  </w:pict>
                </mc:Fallback>
              </mc:AlternateContent>
            </w:r>
            <w:r w:rsidR="00971375" w:rsidRPr="00A36846">
              <w:rPr>
                <w:rFonts w:ascii="Times New Roman" w:hAnsi="Times New Roman"/>
                <w:b/>
                <w:bCs/>
                <w:sz w:val="26"/>
                <w:szCs w:val="26"/>
              </w:rPr>
              <w:t>CỘNG HÒA XÃ HỘI CHỦ NGHĨA VIỆT NAM</w:t>
            </w:r>
            <w:r w:rsidR="00971375" w:rsidRPr="00A36846">
              <w:rPr>
                <w:rFonts w:ascii="Times New Roman" w:hAnsi="Times New Roman"/>
                <w:b/>
                <w:bCs/>
                <w:sz w:val="26"/>
                <w:szCs w:val="26"/>
              </w:rPr>
              <w:br/>
              <w:t xml:space="preserve">Độc lập - Tự do - Hạnh phúc </w:t>
            </w:r>
            <w:r w:rsidR="00971375" w:rsidRPr="00A36846">
              <w:rPr>
                <w:rFonts w:ascii="Times New Roman" w:hAnsi="Times New Roman"/>
                <w:b/>
                <w:bCs/>
                <w:sz w:val="26"/>
                <w:szCs w:val="26"/>
              </w:rPr>
              <w:br/>
            </w:r>
          </w:p>
        </w:tc>
      </w:tr>
      <w:tr w:rsidR="00971375" w:rsidRPr="00A36846" w:rsidTr="00D40B46">
        <w:tc>
          <w:tcPr>
            <w:tcW w:w="3652" w:type="dxa"/>
            <w:gridSpan w:val="3"/>
          </w:tcPr>
          <w:p w:rsidR="00971375" w:rsidRPr="00A36846" w:rsidRDefault="00971375" w:rsidP="00954483">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sz w:val="26"/>
                <w:szCs w:val="26"/>
              </w:rPr>
              <w:t>Số</w:t>
            </w:r>
            <w:r w:rsidR="00710CEC">
              <w:rPr>
                <w:rFonts w:ascii="Times New Roman" w:hAnsi="Times New Roman"/>
                <w:sz w:val="26"/>
                <w:szCs w:val="26"/>
              </w:rPr>
              <w:t xml:space="preserve">:        </w:t>
            </w:r>
            <w:r w:rsidRPr="00A36846">
              <w:rPr>
                <w:rFonts w:ascii="Times New Roman" w:hAnsi="Times New Roman"/>
                <w:sz w:val="26"/>
                <w:szCs w:val="26"/>
              </w:rPr>
              <w:t>/202</w:t>
            </w:r>
            <w:r w:rsidR="00954483">
              <w:rPr>
                <w:rFonts w:ascii="Times New Roman" w:hAnsi="Times New Roman"/>
                <w:sz w:val="26"/>
                <w:szCs w:val="26"/>
              </w:rPr>
              <w:t>5</w:t>
            </w:r>
            <w:r w:rsidRPr="00A36846">
              <w:rPr>
                <w:rFonts w:ascii="Times New Roman" w:hAnsi="Times New Roman"/>
                <w:sz w:val="26"/>
                <w:szCs w:val="26"/>
              </w:rPr>
              <w:t>/TT-B</w:t>
            </w:r>
            <w:r w:rsidR="00954483">
              <w:rPr>
                <w:rFonts w:ascii="Times New Roman" w:hAnsi="Times New Roman"/>
                <w:sz w:val="26"/>
                <w:szCs w:val="26"/>
              </w:rPr>
              <w:t>XD</w:t>
            </w:r>
          </w:p>
        </w:tc>
        <w:tc>
          <w:tcPr>
            <w:tcW w:w="5812" w:type="dxa"/>
          </w:tcPr>
          <w:p w:rsidR="00971375" w:rsidRPr="00A36846" w:rsidRDefault="00971375" w:rsidP="00AA10B5">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i/>
                <w:iCs/>
                <w:sz w:val="26"/>
                <w:szCs w:val="26"/>
              </w:rPr>
              <w:t>Hà Nội, ngày</w:t>
            </w:r>
            <w:r w:rsidR="005F1485">
              <w:rPr>
                <w:rFonts w:ascii="Times New Roman" w:hAnsi="Times New Roman"/>
                <w:i/>
                <w:iCs/>
                <w:sz w:val="26"/>
                <w:szCs w:val="26"/>
              </w:rPr>
              <w:t xml:space="preserve"> </w:t>
            </w:r>
            <w:r w:rsidR="00710CEC">
              <w:rPr>
                <w:rFonts w:ascii="Times New Roman" w:hAnsi="Times New Roman"/>
                <w:i/>
                <w:iCs/>
                <w:sz w:val="26"/>
                <w:szCs w:val="26"/>
              </w:rPr>
              <w:t xml:space="preserve">    </w:t>
            </w:r>
            <w:r w:rsidRPr="00A36846">
              <w:rPr>
                <w:rFonts w:ascii="Times New Roman" w:hAnsi="Times New Roman"/>
                <w:i/>
                <w:iCs/>
                <w:sz w:val="26"/>
                <w:szCs w:val="26"/>
              </w:rPr>
              <w:t xml:space="preserve">tháng </w:t>
            </w:r>
            <w:r w:rsidR="00710CEC">
              <w:rPr>
                <w:rFonts w:ascii="Times New Roman" w:hAnsi="Times New Roman"/>
                <w:i/>
                <w:iCs/>
                <w:sz w:val="26"/>
                <w:szCs w:val="26"/>
              </w:rPr>
              <w:t xml:space="preserve">    </w:t>
            </w:r>
            <w:r w:rsidRPr="00A36846">
              <w:rPr>
                <w:rFonts w:ascii="Times New Roman" w:hAnsi="Times New Roman"/>
                <w:i/>
                <w:iCs/>
                <w:sz w:val="26"/>
                <w:szCs w:val="26"/>
              </w:rPr>
              <w:t xml:space="preserve">  năm 202</w:t>
            </w:r>
            <w:r w:rsidR="00AA10B5">
              <w:rPr>
                <w:rFonts w:ascii="Times New Roman" w:hAnsi="Times New Roman"/>
                <w:i/>
                <w:iCs/>
                <w:sz w:val="26"/>
                <w:szCs w:val="26"/>
              </w:rPr>
              <w:t>5</w:t>
            </w:r>
            <w:r w:rsidRPr="00A36846">
              <w:rPr>
                <w:rFonts w:ascii="Times New Roman" w:hAnsi="Times New Roman"/>
                <w:i/>
                <w:iCs/>
                <w:sz w:val="26"/>
                <w:szCs w:val="26"/>
              </w:rPr>
              <w:t xml:space="preserve">  </w:t>
            </w:r>
          </w:p>
        </w:tc>
      </w:tr>
      <w:tr w:rsidR="00D40B46" w:rsidTr="00A37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426" w:type="dxa"/>
          <w:wAfter w:w="7621" w:type="dxa"/>
          <w:trHeight w:val="240"/>
        </w:trPr>
        <w:tc>
          <w:tcPr>
            <w:tcW w:w="1417" w:type="dxa"/>
          </w:tcPr>
          <w:p w:rsidR="00D40B46" w:rsidRDefault="00D40B46" w:rsidP="00A37C01">
            <w:pPr>
              <w:widowControl w:val="0"/>
              <w:tabs>
                <w:tab w:val="left" w:pos="2678"/>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Dự thảo</w:t>
            </w:r>
            <w:r w:rsidR="00A23D3F">
              <w:rPr>
                <w:rFonts w:ascii="Times New Roman" w:eastAsia="Times New Roman" w:hAnsi="Times New Roman"/>
                <w:b/>
                <w:sz w:val="28"/>
                <w:szCs w:val="28"/>
              </w:rPr>
              <w:t xml:space="preserve"> 1</w:t>
            </w:r>
          </w:p>
          <w:p w:rsidR="00A37C01" w:rsidRDefault="00A56F42" w:rsidP="00500C18">
            <w:pPr>
              <w:widowControl w:val="0"/>
              <w:tabs>
                <w:tab w:val="left" w:pos="2678"/>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0</w:t>
            </w:r>
            <w:r w:rsidR="00500C18">
              <w:rPr>
                <w:rFonts w:ascii="Times New Roman" w:eastAsia="Times New Roman" w:hAnsi="Times New Roman"/>
                <w:b/>
                <w:sz w:val="28"/>
                <w:szCs w:val="28"/>
              </w:rPr>
              <w:t>8</w:t>
            </w:r>
            <w:r>
              <w:rPr>
                <w:rFonts w:ascii="Times New Roman" w:eastAsia="Times New Roman" w:hAnsi="Times New Roman"/>
                <w:b/>
                <w:sz w:val="28"/>
                <w:szCs w:val="28"/>
              </w:rPr>
              <w:t>/04/2025</w:t>
            </w:r>
          </w:p>
        </w:tc>
      </w:tr>
    </w:tbl>
    <w:p w:rsidR="00863711" w:rsidRPr="00A36846" w:rsidRDefault="00AC631A" w:rsidP="00831CB7">
      <w:pPr>
        <w:widowControl w:val="0"/>
        <w:shd w:val="clear" w:color="auto" w:fill="FFFFFF"/>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eastAsia="Times New Roman" w:hAnsi="Times New Roman"/>
          <w:b/>
          <w:sz w:val="28"/>
          <w:szCs w:val="28"/>
        </w:rPr>
        <w:t>THÔNG TƯ</w:t>
      </w:r>
    </w:p>
    <w:p w:rsidR="00135256" w:rsidRPr="00A36846" w:rsidRDefault="00710CEC" w:rsidP="006F73ED">
      <w:pPr>
        <w:widowControl w:val="0"/>
        <w:shd w:val="clear" w:color="auto" w:fill="FFFFFF"/>
        <w:spacing w:after="0" w:line="320" w:lineRule="exac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Bãi bỏ một số văn bản quy phạm pháp luật thuộc thẩm quyền của Bộ trưởng Bộ </w:t>
      </w:r>
      <w:r w:rsidR="00954483">
        <w:rPr>
          <w:rFonts w:ascii="Times New Roman" w:eastAsia="Times New Roman" w:hAnsi="Times New Roman"/>
          <w:b/>
          <w:bCs/>
          <w:sz w:val="28"/>
          <w:szCs w:val="28"/>
        </w:rPr>
        <w:t>Xây dựng</w:t>
      </w:r>
    </w:p>
    <w:p w:rsidR="00971375" w:rsidRPr="00A36846" w:rsidRDefault="00971375" w:rsidP="00971375">
      <w:pPr>
        <w:widowControl w:val="0"/>
        <w:shd w:val="clear" w:color="auto" w:fill="FFFFFF"/>
        <w:spacing w:after="0" w:line="240" w:lineRule="auto"/>
        <w:jc w:val="center"/>
        <w:rPr>
          <w:rFonts w:ascii="Times New Roman" w:eastAsia="Times New Roman" w:hAnsi="Times New Roman"/>
          <w:b/>
          <w:bCs/>
          <w:strike/>
          <w:sz w:val="20"/>
          <w:szCs w:val="20"/>
        </w:rPr>
      </w:pPr>
      <w:r w:rsidRPr="00A36846">
        <w:rPr>
          <w:rFonts w:ascii="Times New Roman" w:eastAsia="Times New Roman" w:hAnsi="Times New Roman"/>
          <w:b/>
          <w:bCs/>
          <w:sz w:val="20"/>
          <w:szCs w:val="20"/>
        </w:rPr>
        <w:t>_______________________________</w:t>
      </w:r>
    </w:p>
    <w:bookmarkEnd w:id="0"/>
    <w:p w:rsidR="008755C0" w:rsidRDefault="008755C0" w:rsidP="009B7443">
      <w:pPr>
        <w:spacing w:before="120" w:after="120" w:line="240" w:lineRule="auto"/>
        <w:ind w:firstLine="720"/>
        <w:jc w:val="both"/>
        <w:rPr>
          <w:rFonts w:ascii="Times New Roman" w:hAnsi="Times New Roman"/>
          <w:i/>
          <w:iCs/>
          <w:kern w:val="2"/>
          <w:sz w:val="28"/>
          <w:szCs w:val="28"/>
        </w:rPr>
      </w:pPr>
      <w:r w:rsidRPr="008755C0">
        <w:rPr>
          <w:rFonts w:ascii="Times New Roman" w:hAnsi="Times New Roman"/>
          <w:i/>
          <w:iCs/>
          <w:kern w:val="2"/>
          <w:sz w:val="28"/>
          <w:szCs w:val="28"/>
        </w:rPr>
        <w:t xml:space="preserve">Căn cứ Luật Ban hành văn bản quy phạm pháp luật ngày </w:t>
      </w:r>
      <w:r w:rsidR="00A56F42">
        <w:rPr>
          <w:rFonts w:ascii="Times New Roman" w:hAnsi="Times New Roman"/>
          <w:i/>
          <w:iCs/>
          <w:kern w:val="2"/>
          <w:sz w:val="28"/>
          <w:szCs w:val="28"/>
        </w:rPr>
        <w:t>19/02/2025</w:t>
      </w:r>
      <w:r w:rsidRPr="008755C0">
        <w:rPr>
          <w:rFonts w:ascii="Times New Roman" w:hAnsi="Times New Roman"/>
          <w:i/>
          <w:iCs/>
          <w:kern w:val="2"/>
          <w:sz w:val="28"/>
          <w:szCs w:val="28"/>
        </w:rPr>
        <w:t>;</w:t>
      </w:r>
    </w:p>
    <w:p w:rsidR="00F80161" w:rsidRPr="008755C0" w:rsidRDefault="00F80161" w:rsidP="009B7443">
      <w:pPr>
        <w:spacing w:before="120" w:after="120" w:line="240" w:lineRule="auto"/>
        <w:ind w:firstLine="720"/>
        <w:jc w:val="both"/>
        <w:rPr>
          <w:rFonts w:ascii="Times New Roman" w:hAnsi="Times New Roman"/>
          <w:i/>
          <w:iCs/>
          <w:kern w:val="2"/>
          <w:sz w:val="28"/>
          <w:szCs w:val="28"/>
        </w:rPr>
      </w:pPr>
      <w:r>
        <w:rPr>
          <w:rFonts w:ascii="Times New Roman" w:hAnsi="Times New Roman"/>
          <w:i/>
          <w:iCs/>
          <w:kern w:val="2"/>
          <w:sz w:val="28"/>
          <w:szCs w:val="28"/>
        </w:rPr>
        <w:t xml:space="preserve">Căn cứ Nghị định số 78/2025/NĐ-CP ngày 01/4/2024 của chính phủ quy định chi tiết một số điều và biện pháp để tổ chức, hướng dẫn thi hành Luật Ban hành văn bản quy phạm pháp luật; </w:t>
      </w:r>
      <w:bookmarkStart w:id="1" w:name="_GoBack"/>
      <w:bookmarkEnd w:id="1"/>
    </w:p>
    <w:p w:rsidR="008755C0" w:rsidRPr="008755C0" w:rsidRDefault="008755C0" w:rsidP="009B7443">
      <w:pPr>
        <w:spacing w:before="120" w:after="120" w:line="240" w:lineRule="auto"/>
        <w:ind w:firstLine="720"/>
        <w:jc w:val="both"/>
        <w:rPr>
          <w:rFonts w:ascii="Times New Roman" w:hAnsi="Times New Roman"/>
          <w:i/>
          <w:iCs/>
          <w:kern w:val="2"/>
          <w:sz w:val="28"/>
          <w:szCs w:val="28"/>
        </w:rPr>
      </w:pPr>
      <w:r>
        <w:rPr>
          <w:rFonts w:ascii="Times New Roman" w:hAnsi="Times New Roman"/>
          <w:i/>
          <w:iCs/>
          <w:kern w:val="2"/>
          <w:sz w:val="28"/>
          <w:szCs w:val="28"/>
        </w:rPr>
        <w:t xml:space="preserve">Căn cứ </w:t>
      </w:r>
      <w:r w:rsidRPr="008755C0">
        <w:rPr>
          <w:rFonts w:ascii="Times New Roman" w:hAnsi="Times New Roman"/>
          <w:i/>
          <w:iCs/>
          <w:kern w:val="2"/>
          <w:sz w:val="28"/>
          <w:szCs w:val="28"/>
        </w:rPr>
        <w:t>Nghị định số 33/2025/NĐ-CP ngày 25/02/2025 của Chính phủ quy định chức năng, nhiệm vụ, quyền hạn và cơ cấu tổ chức của Bộ Xây dựng.</w:t>
      </w:r>
    </w:p>
    <w:p w:rsidR="00AC631A" w:rsidRPr="00A36846" w:rsidRDefault="00AC631A" w:rsidP="009B7443">
      <w:pPr>
        <w:widowControl w:val="0"/>
        <w:spacing w:before="120" w:after="120" w:line="240" w:lineRule="auto"/>
        <w:ind w:firstLine="720"/>
        <w:jc w:val="both"/>
        <w:rPr>
          <w:rFonts w:ascii="Times New Roman" w:hAnsi="Times New Roman"/>
          <w:i/>
          <w:iCs/>
          <w:kern w:val="2"/>
          <w:sz w:val="28"/>
          <w:szCs w:val="28"/>
        </w:rPr>
      </w:pPr>
      <w:r w:rsidRPr="00A36846">
        <w:rPr>
          <w:rFonts w:ascii="Times New Roman" w:hAnsi="Times New Roman"/>
          <w:i/>
          <w:iCs/>
          <w:kern w:val="2"/>
          <w:sz w:val="28"/>
          <w:szCs w:val="28"/>
        </w:rPr>
        <w:t xml:space="preserve">Theo đề nghị của Vụ trưởng </w:t>
      </w:r>
      <w:r w:rsidR="00710CEC">
        <w:rPr>
          <w:rFonts w:ascii="Times New Roman" w:hAnsi="Times New Roman"/>
          <w:i/>
          <w:iCs/>
          <w:kern w:val="2"/>
          <w:sz w:val="28"/>
          <w:szCs w:val="28"/>
        </w:rPr>
        <w:t xml:space="preserve">Pháp chế; </w:t>
      </w:r>
    </w:p>
    <w:p w:rsidR="0045726E" w:rsidRPr="00A36846" w:rsidRDefault="00AC631A" w:rsidP="009B7443">
      <w:pPr>
        <w:widowControl w:val="0"/>
        <w:shd w:val="clear" w:color="auto" w:fill="FFFFFF"/>
        <w:spacing w:before="120" w:after="120" w:line="240" w:lineRule="auto"/>
        <w:ind w:firstLine="720"/>
        <w:jc w:val="both"/>
        <w:rPr>
          <w:rFonts w:ascii="Times New Roman" w:eastAsia="Times New Roman" w:hAnsi="Times New Roman"/>
          <w:i/>
          <w:iCs/>
          <w:sz w:val="28"/>
          <w:szCs w:val="28"/>
        </w:rPr>
      </w:pPr>
      <w:r w:rsidRPr="00A36846">
        <w:rPr>
          <w:rFonts w:ascii="Times New Roman" w:hAnsi="Times New Roman"/>
          <w:i/>
          <w:kern w:val="2"/>
          <w:sz w:val="28"/>
          <w:szCs w:val="28"/>
        </w:rPr>
        <w:t xml:space="preserve">Bộ trưởng Bộ </w:t>
      </w:r>
      <w:r w:rsidR="004A2A23">
        <w:rPr>
          <w:rFonts w:ascii="Times New Roman" w:hAnsi="Times New Roman"/>
          <w:i/>
          <w:kern w:val="2"/>
          <w:sz w:val="28"/>
          <w:szCs w:val="28"/>
        </w:rPr>
        <w:t>Xây dựng</w:t>
      </w:r>
      <w:r w:rsidRPr="00A36846">
        <w:rPr>
          <w:rFonts w:ascii="Times New Roman" w:hAnsi="Times New Roman"/>
          <w:i/>
          <w:kern w:val="2"/>
          <w:sz w:val="28"/>
          <w:szCs w:val="28"/>
        </w:rPr>
        <w:t xml:space="preserve"> </w:t>
      </w:r>
      <w:r w:rsidR="000B2E79" w:rsidRPr="00A36846">
        <w:rPr>
          <w:rFonts w:ascii="Times New Roman" w:hAnsi="Times New Roman"/>
          <w:i/>
          <w:sz w:val="28"/>
          <w:szCs w:val="28"/>
        </w:rPr>
        <w:t xml:space="preserve">ban hành </w:t>
      </w:r>
      <w:r w:rsidRPr="00A36846">
        <w:rPr>
          <w:rFonts w:ascii="Times New Roman" w:hAnsi="Times New Roman"/>
          <w:i/>
          <w:sz w:val="28"/>
          <w:szCs w:val="28"/>
        </w:rPr>
        <w:t xml:space="preserve">Thông </w:t>
      </w:r>
      <w:r w:rsidR="0045726E" w:rsidRPr="00A36846">
        <w:rPr>
          <w:rFonts w:ascii="Times New Roman" w:hAnsi="Times New Roman"/>
          <w:i/>
          <w:sz w:val="28"/>
          <w:szCs w:val="28"/>
        </w:rPr>
        <w:t xml:space="preserve">tư </w:t>
      </w:r>
      <w:r w:rsidR="00710CEC">
        <w:rPr>
          <w:rFonts w:ascii="Times New Roman" w:eastAsia="Times New Roman" w:hAnsi="Times New Roman"/>
          <w:i/>
          <w:iCs/>
          <w:sz w:val="28"/>
          <w:szCs w:val="28"/>
        </w:rPr>
        <w:t xml:space="preserve">bãi bỏ một số văn bản quy phạm pháp luật thuộc thẩm quyền của Bộ trưởng </w:t>
      </w:r>
      <w:r w:rsidR="004A2A23">
        <w:rPr>
          <w:rFonts w:ascii="Times New Roman" w:eastAsia="Times New Roman" w:hAnsi="Times New Roman"/>
          <w:i/>
          <w:iCs/>
          <w:sz w:val="28"/>
          <w:szCs w:val="28"/>
        </w:rPr>
        <w:t>Xây dựng</w:t>
      </w:r>
      <w:r w:rsidR="00BB3E0F">
        <w:rPr>
          <w:rFonts w:ascii="Times New Roman" w:eastAsia="Times New Roman" w:hAnsi="Times New Roman"/>
          <w:i/>
          <w:iCs/>
          <w:sz w:val="28"/>
          <w:szCs w:val="28"/>
        </w:rPr>
        <w:t>.</w:t>
      </w:r>
      <w:r w:rsidR="00710CEC">
        <w:rPr>
          <w:rFonts w:ascii="Times New Roman" w:eastAsia="Times New Roman" w:hAnsi="Times New Roman"/>
          <w:i/>
          <w:iCs/>
          <w:sz w:val="28"/>
          <w:szCs w:val="28"/>
        </w:rPr>
        <w:t xml:space="preserve"> </w:t>
      </w:r>
    </w:p>
    <w:p w:rsidR="00710CEC" w:rsidRDefault="00863711" w:rsidP="009B7443">
      <w:pPr>
        <w:widowControl w:val="0"/>
        <w:shd w:val="clear" w:color="auto" w:fill="FFFFFF"/>
        <w:spacing w:before="120" w:after="120" w:line="240" w:lineRule="auto"/>
        <w:ind w:firstLine="720"/>
        <w:jc w:val="both"/>
        <w:rPr>
          <w:rStyle w:val="Strong"/>
          <w:rFonts w:ascii="Times New Roman" w:hAnsi="Times New Roman"/>
          <w:bCs w:val="0"/>
          <w:sz w:val="28"/>
          <w:szCs w:val="28"/>
          <w:shd w:val="clear" w:color="auto" w:fill="FFFFFF"/>
        </w:rPr>
      </w:pPr>
      <w:r w:rsidRPr="00710CEC">
        <w:rPr>
          <w:rStyle w:val="Strong"/>
          <w:rFonts w:ascii="Times New Roman" w:hAnsi="Times New Roman"/>
          <w:bCs w:val="0"/>
          <w:sz w:val="28"/>
          <w:szCs w:val="28"/>
          <w:shd w:val="clear" w:color="auto" w:fill="FFFFFF"/>
        </w:rPr>
        <w:t xml:space="preserve">Điều 1. </w:t>
      </w:r>
      <w:bookmarkStart w:id="2" w:name="khoan_14_2"/>
      <w:bookmarkStart w:id="3" w:name="diem_b_14_2"/>
      <w:r w:rsidR="00710CEC" w:rsidRPr="00710CEC">
        <w:rPr>
          <w:rStyle w:val="Strong"/>
          <w:rFonts w:ascii="Times New Roman" w:hAnsi="Times New Roman"/>
          <w:bCs w:val="0"/>
          <w:sz w:val="28"/>
          <w:szCs w:val="28"/>
          <w:shd w:val="clear" w:color="auto" w:fill="FFFFFF"/>
        </w:rPr>
        <w:t xml:space="preserve">Bãi bỏ toàn bộ một số văn bản quy phạm pháp luật thuộc thẩm quyền của Bộ trưởng Bộ </w:t>
      </w:r>
      <w:r w:rsidR="007D79FD">
        <w:rPr>
          <w:rStyle w:val="Strong"/>
          <w:rFonts w:ascii="Times New Roman" w:hAnsi="Times New Roman"/>
          <w:bCs w:val="0"/>
          <w:sz w:val="28"/>
          <w:szCs w:val="28"/>
          <w:shd w:val="clear" w:color="auto" w:fill="FFFFFF"/>
        </w:rPr>
        <w:t>Xây dựng</w:t>
      </w:r>
    </w:p>
    <w:p w:rsidR="00710CEC" w:rsidRDefault="00710CEC" w:rsidP="009B7443">
      <w:pPr>
        <w:widowControl w:val="0"/>
        <w:shd w:val="clear" w:color="auto" w:fill="FFFFFF"/>
        <w:spacing w:before="120" w:after="120" w:line="240" w:lineRule="auto"/>
        <w:ind w:firstLine="720"/>
        <w:jc w:val="both"/>
        <w:rPr>
          <w:rStyle w:val="Strong"/>
          <w:rFonts w:ascii="Times New Roman" w:hAnsi="Times New Roman"/>
          <w:b w:val="0"/>
          <w:bCs w:val="0"/>
          <w:sz w:val="28"/>
          <w:szCs w:val="28"/>
          <w:shd w:val="clear" w:color="auto" w:fill="FFFFFF"/>
        </w:rPr>
      </w:pPr>
      <w:r w:rsidRPr="00710CEC">
        <w:rPr>
          <w:rStyle w:val="Strong"/>
          <w:rFonts w:ascii="Times New Roman" w:hAnsi="Times New Roman"/>
          <w:b w:val="0"/>
          <w:bCs w:val="0"/>
          <w:sz w:val="28"/>
          <w:szCs w:val="28"/>
          <w:shd w:val="clear" w:color="auto" w:fill="FFFFFF"/>
        </w:rPr>
        <w:t>Bãi bỏ toàn bộ một số văn bản sau đây:</w:t>
      </w:r>
    </w:p>
    <w:p w:rsidR="0019335A" w:rsidRDefault="00913DAE"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913DAE">
        <w:rPr>
          <w:rStyle w:val="Strong"/>
          <w:rFonts w:ascii="Times New Roman" w:hAnsi="Times New Roman"/>
          <w:b w:val="0"/>
          <w:sz w:val="28"/>
          <w:szCs w:val="28"/>
          <w:shd w:val="clear" w:color="auto" w:fill="FFFFFF"/>
        </w:rPr>
        <w:t>Thông tư số 21/2010/TT</w:t>
      </w:r>
      <w:r w:rsidR="00BA722A">
        <w:rPr>
          <w:rStyle w:val="Strong"/>
          <w:rFonts w:ascii="Times New Roman" w:hAnsi="Times New Roman"/>
          <w:b w:val="0"/>
          <w:sz w:val="28"/>
          <w:szCs w:val="28"/>
          <w:shd w:val="clear" w:color="auto" w:fill="FFFFFF"/>
        </w:rPr>
        <w:t>-</w:t>
      </w:r>
      <w:r w:rsidRPr="00913DAE">
        <w:rPr>
          <w:rStyle w:val="Strong"/>
          <w:rFonts w:ascii="Times New Roman" w:hAnsi="Times New Roman"/>
          <w:b w:val="0"/>
          <w:sz w:val="28"/>
          <w:szCs w:val="28"/>
          <w:shd w:val="clear" w:color="auto" w:fill="FFFFFF"/>
        </w:rPr>
        <w:t>BGTVT ngày 10/8/2010 của Bộ trưởng Bộ Giao thông vận tải về việc hướng dẫn thực hiện Nghị định số 95/2009/NĐ-CP ngày 30/10/2009 của Chính phủ quy định niên hạn sử dựng đối với xe ô tô chở hàng và xe ô tô chở ngườ</w:t>
      </w:r>
      <w:r w:rsidR="0019335A">
        <w:rPr>
          <w:rStyle w:val="Strong"/>
          <w:rFonts w:ascii="Times New Roman" w:hAnsi="Times New Roman"/>
          <w:b w:val="0"/>
          <w:sz w:val="28"/>
          <w:szCs w:val="28"/>
          <w:shd w:val="clear" w:color="auto" w:fill="FFFFFF"/>
        </w:rPr>
        <w:t>i.</w:t>
      </w:r>
    </w:p>
    <w:p w:rsidR="0065249A" w:rsidRPr="0065249A" w:rsidRDefault="0065249A"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65249A">
        <w:rPr>
          <w:rStyle w:val="Strong"/>
          <w:rFonts w:ascii="Times New Roman" w:hAnsi="Times New Roman"/>
          <w:b w:val="0"/>
          <w:sz w:val="28"/>
          <w:szCs w:val="28"/>
          <w:shd w:val="clear" w:color="auto" w:fill="FFFFFF"/>
        </w:rPr>
        <w:t>Thông tư số 47/2013/TT-BGTVT ngày 03/12/2013 của Bộ trưởng Bộ Giao thông vận tải quy định về công tác phổ biến, giáo dục pháp luật trong ngành Giao thông vận tải</w:t>
      </w:r>
      <w:r>
        <w:rPr>
          <w:rStyle w:val="Strong"/>
          <w:rFonts w:ascii="Times New Roman" w:hAnsi="Times New Roman"/>
          <w:b w:val="0"/>
          <w:sz w:val="28"/>
          <w:szCs w:val="28"/>
          <w:shd w:val="clear" w:color="auto" w:fill="FFFFFF"/>
        </w:rPr>
        <w:t xml:space="preserve">. </w:t>
      </w:r>
    </w:p>
    <w:p w:rsidR="006D5B56" w:rsidRDefault="00530D0E"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19335A">
        <w:rPr>
          <w:rStyle w:val="Strong"/>
          <w:rFonts w:ascii="Times New Roman" w:hAnsi="Times New Roman"/>
          <w:b w:val="0"/>
          <w:sz w:val="28"/>
          <w:szCs w:val="28"/>
          <w:shd w:val="clear" w:color="auto" w:fill="FFFFFF"/>
        </w:rPr>
        <w:t>Thông tư số 39/2014/TT-BGTVT ngày 12/09/2014 của Bộ trưởng Bộ Giao thông vận tải quy định công tác tiếp công dân, giải quyết khiếu nại, giải quyết tố cáo của Bộ Giao thông vận tả</w:t>
      </w:r>
      <w:r w:rsidR="006D5B56">
        <w:rPr>
          <w:rStyle w:val="Strong"/>
          <w:rFonts w:ascii="Times New Roman" w:hAnsi="Times New Roman"/>
          <w:b w:val="0"/>
          <w:sz w:val="28"/>
          <w:szCs w:val="28"/>
          <w:shd w:val="clear" w:color="auto" w:fill="FFFFFF"/>
        </w:rPr>
        <w:t>i.</w:t>
      </w:r>
    </w:p>
    <w:p w:rsidR="006D5B56" w:rsidRDefault="00FB2DEE"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6D5B56">
        <w:rPr>
          <w:rStyle w:val="Strong"/>
          <w:rFonts w:ascii="Times New Roman" w:hAnsi="Times New Roman"/>
          <w:b w:val="0"/>
          <w:sz w:val="28"/>
          <w:szCs w:val="28"/>
          <w:shd w:val="clear" w:color="auto" w:fill="FFFFFF"/>
        </w:rPr>
        <w:t>Thông tư số 06/2015/TT</w:t>
      </w:r>
      <w:r w:rsidR="003104C8">
        <w:rPr>
          <w:rStyle w:val="Strong"/>
          <w:rFonts w:ascii="Times New Roman" w:hAnsi="Times New Roman"/>
          <w:b w:val="0"/>
          <w:sz w:val="28"/>
          <w:szCs w:val="28"/>
          <w:shd w:val="clear" w:color="auto" w:fill="FFFFFF"/>
        </w:rPr>
        <w:t>-</w:t>
      </w:r>
      <w:r w:rsidRPr="006D5B56">
        <w:rPr>
          <w:rStyle w:val="Strong"/>
          <w:rFonts w:ascii="Times New Roman" w:hAnsi="Times New Roman"/>
          <w:b w:val="0"/>
          <w:sz w:val="28"/>
          <w:szCs w:val="28"/>
          <w:shd w:val="clear" w:color="auto" w:fill="FFFFFF"/>
        </w:rPr>
        <w:t>BGTVT ngày 02/04/2015 của Bộ trưởng Bộ Giao thông vận tải quy định về vùng hoạt động của tàu biển chở hàng trong Vịnh Bắc Bộ</w:t>
      </w:r>
      <w:r w:rsidR="006D5B56">
        <w:rPr>
          <w:rStyle w:val="Strong"/>
          <w:rFonts w:ascii="Times New Roman" w:hAnsi="Times New Roman"/>
          <w:b w:val="0"/>
          <w:sz w:val="28"/>
          <w:szCs w:val="28"/>
          <w:shd w:val="clear" w:color="auto" w:fill="FFFFFF"/>
        </w:rPr>
        <w:t>.</w:t>
      </w:r>
    </w:p>
    <w:p w:rsidR="006D5B56" w:rsidRDefault="006D5B56"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6D5B56">
        <w:rPr>
          <w:rStyle w:val="Strong"/>
          <w:rFonts w:ascii="Times New Roman" w:hAnsi="Times New Roman"/>
          <w:b w:val="0"/>
          <w:sz w:val="28"/>
          <w:szCs w:val="28"/>
          <w:shd w:val="clear" w:color="auto" w:fill="FFFFFF"/>
        </w:rPr>
        <w:t>Thông tư số</w:t>
      </w:r>
      <w:r>
        <w:rPr>
          <w:rStyle w:val="Strong"/>
          <w:rFonts w:ascii="Times New Roman" w:hAnsi="Times New Roman"/>
          <w:b w:val="0"/>
          <w:sz w:val="28"/>
          <w:szCs w:val="28"/>
          <w:shd w:val="clear" w:color="auto" w:fill="FFFFFF"/>
        </w:rPr>
        <w:t xml:space="preserve"> 23/2021/TT-BGTVT ngày 05/11/</w:t>
      </w:r>
      <w:r w:rsidRPr="006D5B56">
        <w:rPr>
          <w:rStyle w:val="Strong"/>
          <w:rFonts w:ascii="Times New Roman" w:hAnsi="Times New Roman"/>
          <w:b w:val="0"/>
          <w:sz w:val="28"/>
          <w:szCs w:val="28"/>
          <w:shd w:val="clear" w:color="auto" w:fill="FFFFFF"/>
        </w:rPr>
        <w:t>2021 của Bộ trưởng Bộ giao thông vận tả</w:t>
      </w:r>
      <w:r w:rsidR="008A6192">
        <w:rPr>
          <w:rStyle w:val="Strong"/>
          <w:rFonts w:ascii="Times New Roman" w:hAnsi="Times New Roman"/>
          <w:b w:val="0"/>
          <w:sz w:val="28"/>
          <w:szCs w:val="28"/>
          <w:shd w:val="clear" w:color="auto" w:fill="FFFFFF"/>
        </w:rPr>
        <w:t>i h</w:t>
      </w:r>
      <w:r w:rsidRPr="006D5B56">
        <w:rPr>
          <w:rStyle w:val="Strong"/>
          <w:rFonts w:ascii="Times New Roman" w:hAnsi="Times New Roman"/>
          <w:b w:val="0"/>
          <w:sz w:val="28"/>
          <w:szCs w:val="28"/>
          <w:shd w:val="clear" w:color="auto" w:fill="FFFFFF"/>
        </w:rPr>
        <w:t>ướng dẫn về lập, phê duyệt, công bố danh mục dự án; phương pháp, tiêu chuẩn đánh giá hồ sơ dự thầu và đấu thầu lựa chọn nhà đầu tư các công trình dịch vụ chuyên ngành hàng không tại cảng hàng không, sân bay</w:t>
      </w:r>
      <w:r w:rsidR="008A6192">
        <w:rPr>
          <w:rStyle w:val="Strong"/>
          <w:rFonts w:ascii="Times New Roman" w:hAnsi="Times New Roman"/>
          <w:b w:val="0"/>
          <w:sz w:val="28"/>
          <w:szCs w:val="28"/>
          <w:shd w:val="clear" w:color="auto" w:fill="FFFFFF"/>
        </w:rPr>
        <w:t xml:space="preserve">. </w:t>
      </w:r>
    </w:p>
    <w:p w:rsidR="008A6192" w:rsidRPr="008A6192" w:rsidRDefault="008A6192"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8A6192">
        <w:rPr>
          <w:rStyle w:val="Strong"/>
          <w:rFonts w:ascii="Times New Roman" w:hAnsi="Times New Roman"/>
          <w:b w:val="0"/>
          <w:sz w:val="28"/>
          <w:szCs w:val="28"/>
          <w:shd w:val="clear" w:color="auto" w:fill="FFFFFF"/>
        </w:rPr>
        <w:lastRenderedPageBreak/>
        <w:t xml:space="preserve">Thông tư số 26/2022/TT-BGTVT ngày 20/10/2022 của Bộ trưởng Bộ Giao thông vận tải </w:t>
      </w:r>
      <w:r w:rsidRPr="008A6192">
        <w:rPr>
          <w:rStyle w:val="Strong"/>
          <w:rFonts w:ascii="Times New Roman" w:hAnsi="Times New Roman"/>
          <w:b w:val="0"/>
          <w:sz w:val="28"/>
          <w:szCs w:val="28"/>
        </w:rPr>
        <w:t xml:space="preserve">quy định về ban hành văn bản quy phạm pháp luật của Bộ Giao </w:t>
      </w:r>
      <w:r w:rsidRPr="008A6192">
        <w:rPr>
          <w:rStyle w:val="Strong"/>
          <w:rFonts w:ascii="Times New Roman" w:hAnsi="Times New Roman"/>
          <w:b w:val="0"/>
          <w:sz w:val="28"/>
          <w:szCs w:val="28"/>
          <w:shd w:val="clear" w:color="auto" w:fill="FFFFFF"/>
        </w:rPr>
        <w:t>thông vận tải.</w:t>
      </w:r>
    </w:p>
    <w:p w:rsidR="008A6192" w:rsidRPr="008A6192" w:rsidRDefault="008A6192" w:rsidP="009B7443">
      <w:pPr>
        <w:pStyle w:val="ListParagraph"/>
        <w:numPr>
          <w:ilvl w:val="0"/>
          <w:numId w:val="22"/>
        </w:numPr>
        <w:spacing w:line="240" w:lineRule="auto"/>
        <w:ind w:left="0" w:firstLine="720"/>
        <w:jc w:val="both"/>
        <w:rPr>
          <w:rStyle w:val="Strong"/>
          <w:rFonts w:ascii="Times New Roman" w:hAnsi="Times New Roman"/>
          <w:b w:val="0"/>
          <w:sz w:val="28"/>
          <w:szCs w:val="28"/>
          <w:shd w:val="clear" w:color="auto" w:fill="FFFFFF"/>
        </w:rPr>
      </w:pPr>
      <w:r w:rsidRPr="008A6192">
        <w:rPr>
          <w:rStyle w:val="Strong"/>
          <w:rFonts w:ascii="Times New Roman" w:hAnsi="Times New Roman"/>
          <w:b w:val="0"/>
          <w:sz w:val="28"/>
          <w:szCs w:val="28"/>
          <w:shd w:val="clear" w:color="auto" w:fill="FFFFFF"/>
        </w:rPr>
        <w:t>Thông tư số</w:t>
      </w:r>
      <w:r w:rsidR="00E14235">
        <w:rPr>
          <w:rStyle w:val="Strong"/>
          <w:rFonts w:ascii="Times New Roman" w:hAnsi="Times New Roman"/>
          <w:b w:val="0"/>
          <w:sz w:val="28"/>
          <w:szCs w:val="28"/>
          <w:shd w:val="clear" w:color="auto" w:fill="FFFFFF"/>
        </w:rPr>
        <w:t xml:space="preserve"> 12/2023/TT-BGTVT ngày 29/6/</w:t>
      </w:r>
      <w:r w:rsidRPr="008A6192">
        <w:rPr>
          <w:rStyle w:val="Strong"/>
          <w:rFonts w:ascii="Times New Roman" w:hAnsi="Times New Roman"/>
          <w:b w:val="0"/>
          <w:sz w:val="28"/>
          <w:szCs w:val="28"/>
          <w:shd w:val="clear" w:color="auto" w:fill="FFFFFF"/>
        </w:rPr>
        <w:t xml:space="preserve">2023 </w:t>
      </w:r>
      <w:r w:rsidR="00E14235">
        <w:rPr>
          <w:rStyle w:val="Strong"/>
          <w:rFonts w:ascii="Times New Roman" w:hAnsi="Times New Roman"/>
          <w:b w:val="0"/>
          <w:sz w:val="28"/>
          <w:szCs w:val="28"/>
          <w:shd w:val="clear" w:color="auto" w:fill="FFFFFF"/>
        </w:rPr>
        <w:t xml:space="preserve">của Bộ trưởng Bộ Giao thông vận tải </w:t>
      </w:r>
      <w:r w:rsidRPr="008A6192">
        <w:rPr>
          <w:rStyle w:val="Strong"/>
          <w:rFonts w:ascii="Times New Roman" w:hAnsi="Times New Roman"/>
          <w:b w:val="0"/>
          <w:sz w:val="28"/>
          <w:szCs w:val="28"/>
          <w:shd w:val="clear" w:color="auto" w:fill="FFFFFF"/>
        </w:rPr>
        <w:t>về sửa đổi, bổ sung một số điều củ</w:t>
      </w:r>
      <w:r w:rsidR="00E444D2">
        <w:rPr>
          <w:rStyle w:val="Strong"/>
          <w:rFonts w:ascii="Times New Roman" w:hAnsi="Times New Roman"/>
          <w:b w:val="0"/>
          <w:sz w:val="28"/>
          <w:szCs w:val="28"/>
          <w:shd w:val="clear" w:color="auto" w:fill="FFFFFF"/>
        </w:rPr>
        <w:t>a T</w:t>
      </w:r>
      <w:r w:rsidRPr="008A6192">
        <w:rPr>
          <w:rStyle w:val="Strong"/>
          <w:rFonts w:ascii="Times New Roman" w:hAnsi="Times New Roman"/>
          <w:b w:val="0"/>
          <w:sz w:val="28"/>
          <w:szCs w:val="28"/>
          <w:shd w:val="clear" w:color="auto" w:fill="FFFFFF"/>
        </w:rPr>
        <w:t>hông tư số 23/2021/TT</w:t>
      </w:r>
      <w:r w:rsidR="00E444D2">
        <w:rPr>
          <w:rStyle w:val="Strong"/>
          <w:rFonts w:ascii="Times New Roman" w:hAnsi="Times New Roman"/>
          <w:b w:val="0"/>
          <w:sz w:val="28"/>
          <w:szCs w:val="28"/>
          <w:shd w:val="clear" w:color="auto" w:fill="FFFFFF"/>
        </w:rPr>
        <w:t>-BGTVT ngày 05/11/</w:t>
      </w:r>
      <w:r w:rsidRPr="008A6192">
        <w:rPr>
          <w:rStyle w:val="Strong"/>
          <w:rFonts w:ascii="Times New Roman" w:hAnsi="Times New Roman"/>
          <w:b w:val="0"/>
          <w:sz w:val="28"/>
          <w:szCs w:val="28"/>
          <w:shd w:val="clear" w:color="auto" w:fill="FFFFFF"/>
        </w:rPr>
        <w:t>2021 của Bộ trưởng Bộ Giao thông vận tải hướng dẫn về lập, phê duyệt, công bố danh mục dự án; phương pháp, tiêu chuẩn đánh giá hồ sơ dự thầu và đấu thầu lựa chọn nhà đầu tư các công trình dịch vụ chuyên ngành hàng không tại cả</w:t>
      </w:r>
      <w:r>
        <w:rPr>
          <w:rStyle w:val="Strong"/>
          <w:rFonts w:ascii="Times New Roman" w:hAnsi="Times New Roman"/>
          <w:b w:val="0"/>
          <w:sz w:val="28"/>
          <w:szCs w:val="28"/>
          <w:shd w:val="clear" w:color="auto" w:fill="FFFFFF"/>
        </w:rPr>
        <w:t xml:space="preserve">ng hàng không, sân bay. </w:t>
      </w:r>
    </w:p>
    <w:p w:rsidR="005269F7" w:rsidRDefault="008D5255" w:rsidP="009B7443">
      <w:pPr>
        <w:spacing w:line="240" w:lineRule="auto"/>
        <w:ind w:firstLine="720"/>
        <w:jc w:val="both"/>
        <w:rPr>
          <w:rStyle w:val="Strong"/>
          <w:rFonts w:ascii="Times New Roman" w:hAnsi="Times New Roman"/>
          <w:sz w:val="28"/>
          <w:szCs w:val="28"/>
          <w:shd w:val="clear" w:color="auto" w:fill="FFFFFF"/>
        </w:rPr>
      </w:pPr>
      <w:r w:rsidRPr="00A36846">
        <w:rPr>
          <w:rFonts w:ascii="Times New Roman" w:hAnsi="Times New Roman"/>
          <w:b/>
          <w:bCs/>
          <w:sz w:val="28"/>
          <w:szCs w:val="28"/>
          <w:shd w:val="clear" w:color="auto" w:fill="FFFFFF"/>
        </w:rPr>
        <w:t>Điều 2.</w:t>
      </w:r>
      <w:r w:rsidRPr="00A36846">
        <w:rPr>
          <w:rFonts w:ascii="Times New Roman" w:hAnsi="Times New Roman"/>
          <w:sz w:val="28"/>
          <w:szCs w:val="28"/>
          <w:shd w:val="clear" w:color="auto" w:fill="FFFFFF"/>
        </w:rPr>
        <w:t xml:space="preserve"> </w:t>
      </w:r>
      <w:r w:rsidR="00710CEC">
        <w:rPr>
          <w:rStyle w:val="Strong"/>
          <w:rFonts w:ascii="Times New Roman" w:hAnsi="Times New Roman"/>
          <w:sz w:val="28"/>
          <w:szCs w:val="28"/>
          <w:shd w:val="clear" w:color="auto" w:fill="FFFFFF"/>
        </w:rPr>
        <w:t xml:space="preserve">Bãi bỏ một phần nội dung văn bản quy phạm pháp luật thuộc thẩm quyền của Bộ trưởng </w:t>
      </w:r>
      <w:r w:rsidR="006635FD">
        <w:rPr>
          <w:rStyle w:val="Strong"/>
          <w:rFonts w:ascii="Times New Roman" w:hAnsi="Times New Roman"/>
          <w:sz w:val="28"/>
          <w:szCs w:val="28"/>
          <w:shd w:val="clear" w:color="auto" w:fill="FFFFFF"/>
        </w:rPr>
        <w:t>Xây dựng</w:t>
      </w:r>
    </w:p>
    <w:p w:rsidR="00965D08" w:rsidRPr="001E2035" w:rsidRDefault="00965D08" w:rsidP="009B7443">
      <w:pPr>
        <w:spacing w:line="240" w:lineRule="auto"/>
        <w:ind w:firstLine="720"/>
        <w:jc w:val="both"/>
        <w:rPr>
          <w:rStyle w:val="Strong"/>
          <w:rFonts w:ascii="Times New Roman" w:hAnsi="Times New Roman"/>
          <w:b w:val="0"/>
          <w:sz w:val="28"/>
          <w:szCs w:val="28"/>
          <w:shd w:val="clear" w:color="auto" w:fill="FFFFFF"/>
        </w:rPr>
      </w:pPr>
      <w:r w:rsidRPr="001E2035">
        <w:rPr>
          <w:rStyle w:val="Strong"/>
          <w:rFonts w:ascii="Times New Roman" w:hAnsi="Times New Roman"/>
          <w:b w:val="0"/>
          <w:sz w:val="28"/>
          <w:szCs w:val="28"/>
          <w:shd w:val="clear" w:color="auto" w:fill="FFFFFF"/>
        </w:rPr>
        <w:t xml:space="preserve">Bãi bỏ một phần một số văn bản sau đây: </w:t>
      </w:r>
    </w:p>
    <w:p w:rsidR="001E2035" w:rsidRDefault="001E2035" w:rsidP="001E2035">
      <w:pPr>
        <w:pStyle w:val="ListParagraph"/>
        <w:numPr>
          <w:ilvl w:val="0"/>
          <w:numId w:val="25"/>
        </w:numPr>
        <w:ind w:left="0" w:firstLine="720"/>
        <w:jc w:val="both"/>
        <w:rPr>
          <w:rStyle w:val="Strong"/>
          <w:rFonts w:ascii="Times New Roman" w:hAnsi="Times New Roman"/>
          <w:b w:val="0"/>
          <w:sz w:val="28"/>
          <w:szCs w:val="28"/>
          <w:shd w:val="clear" w:color="auto" w:fill="FFFFFF"/>
        </w:rPr>
      </w:pPr>
      <w:r w:rsidRPr="001E2035">
        <w:rPr>
          <w:rStyle w:val="Strong"/>
          <w:rFonts w:ascii="Times New Roman" w:hAnsi="Times New Roman"/>
          <w:b w:val="0"/>
          <w:sz w:val="28"/>
          <w:szCs w:val="28"/>
          <w:shd w:val="clear" w:color="auto" w:fill="FFFFFF"/>
        </w:rPr>
        <w:t>Khoản 2 Điề</w:t>
      </w:r>
      <w:r>
        <w:rPr>
          <w:rStyle w:val="Strong"/>
          <w:rFonts w:ascii="Times New Roman" w:hAnsi="Times New Roman"/>
          <w:b w:val="0"/>
          <w:sz w:val="28"/>
          <w:szCs w:val="28"/>
          <w:shd w:val="clear" w:color="auto" w:fill="FFFFFF"/>
        </w:rPr>
        <w:t>u 17</w:t>
      </w:r>
      <w:r w:rsidRPr="001E2035">
        <w:rPr>
          <w:rStyle w:val="Strong"/>
          <w:rFonts w:ascii="Times New Roman" w:hAnsi="Times New Roman"/>
          <w:b w:val="0"/>
          <w:sz w:val="28"/>
          <w:szCs w:val="28"/>
          <w:shd w:val="clear" w:color="auto" w:fill="FFFFFF"/>
        </w:rPr>
        <w:t xml:space="preserve">; khoản 1 Điều 18; khoản 1 và </w:t>
      </w:r>
      <w:r w:rsidR="007E5F15">
        <w:rPr>
          <w:rStyle w:val="Strong"/>
          <w:rFonts w:ascii="Times New Roman" w:hAnsi="Times New Roman"/>
          <w:b w:val="0"/>
          <w:sz w:val="28"/>
          <w:szCs w:val="28"/>
          <w:shd w:val="clear" w:color="auto" w:fill="FFFFFF"/>
        </w:rPr>
        <w:t xml:space="preserve">khoản </w:t>
      </w:r>
      <w:r w:rsidRPr="001E2035">
        <w:rPr>
          <w:rStyle w:val="Strong"/>
          <w:rFonts w:ascii="Times New Roman" w:hAnsi="Times New Roman"/>
          <w:b w:val="0"/>
          <w:sz w:val="28"/>
          <w:szCs w:val="28"/>
          <w:shd w:val="clear" w:color="auto" w:fill="FFFFFF"/>
        </w:rPr>
        <w:t>2 Điều 19; khoản 1 Điều 21 của Thông tư số 24/2018/TT-BGTVT ngày 07/5/2018 của Bộ trưởng Bộ Giao thông vận tải quy định về xây dựng biểu đồ chạy tàu và điều hành giao thông vận tải đường sắt.</w:t>
      </w:r>
    </w:p>
    <w:p w:rsidR="001E2035" w:rsidRPr="00262B68" w:rsidRDefault="001E2035" w:rsidP="001E2035">
      <w:pPr>
        <w:pStyle w:val="ListParagraph"/>
        <w:numPr>
          <w:ilvl w:val="0"/>
          <w:numId w:val="25"/>
        </w:numPr>
        <w:ind w:left="0" w:firstLine="720"/>
        <w:jc w:val="both"/>
        <w:rPr>
          <w:rStyle w:val="Strong"/>
          <w:rFonts w:ascii="Times New Roman" w:hAnsi="Times New Roman"/>
          <w:b w:val="0"/>
          <w:sz w:val="28"/>
          <w:szCs w:val="28"/>
          <w:shd w:val="clear" w:color="auto" w:fill="FFFFFF"/>
        </w:rPr>
      </w:pPr>
      <w:r w:rsidRPr="00262B68">
        <w:rPr>
          <w:rStyle w:val="Strong"/>
          <w:rFonts w:ascii="Times New Roman" w:hAnsi="Times New Roman"/>
          <w:b w:val="0"/>
          <w:sz w:val="28"/>
          <w:szCs w:val="28"/>
          <w:shd w:val="clear" w:color="auto" w:fill="FFFFFF"/>
        </w:rPr>
        <w:t>Khoản 1</w:t>
      </w:r>
      <w:r w:rsidR="00262B68" w:rsidRPr="00262B68">
        <w:rPr>
          <w:rStyle w:val="Strong"/>
          <w:rFonts w:ascii="Times New Roman" w:hAnsi="Times New Roman"/>
          <w:b w:val="0"/>
          <w:sz w:val="28"/>
          <w:szCs w:val="28"/>
          <w:shd w:val="clear" w:color="auto" w:fill="FFFFFF"/>
        </w:rPr>
        <w:t>, khoản 2</w:t>
      </w:r>
      <w:r w:rsidRPr="00262B68">
        <w:rPr>
          <w:rStyle w:val="Strong"/>
          <w:rFonts w:ascii="Times New Roman" w:hAnsi="Times New Roman"/>
          <w:b w:val="0"/>
          <w:sz w:val="28"/>
          <w:szCs w:val="28"/>
          <w:shd w:val="clear" w:color="auto" w:fill="FFFFFF"/>
        </w:rPr>
        <w:t xml:space="preserve"> Điề</w:t>
      </w:r>
      <w:r w:rsidR="00262B68" w:rsidRPr="00262B68">
        <w:rPr>
          <w:rStyle w:val="Strong"/>
          <w:rFonts w:ascii="Times New Roman" w:hAnsi="Times New Roman"/>
          <w:b w:val="0"/>
          <w:sz w:val="28"/>
          <w:szCs w:val="28"/>
          <w:shd w:val="clear" w:color="auto" w:fill="FFFFFF"/>
        </w:rPr>
        <w:t xml:space="preserve">u 1; Phụ lục Biểu mức giá tối đa dịch vụ điều hành giao thông vận tải đường sắt của </w:t>
      </w:r>
      <w:r w:rsidRPr="00262B68">
        <w:rPr>
          <w:rStyle w:val="Strong"/>
          <w:rFonts w:ascii="Times New Roman" w:hAnsi="Times New Roman"/>
          <w:b w:val="0"/>
          <w:sz w:val="28"/>
          <w:szCs w:val="28"/>
          <w:shd w:val="clear" w:color="auto" w:fill="FFFFFF"/>
        </w:rPr>
        <w:t>Thông tư số 11/2019/TT-BGTVT ngày 11/3/2019 của Bộ trưởng Bộ Giao thông vận tải sửa đổi, bổ sung một số điều của Thông tư số </w:t>
      </w:r>
      <w:bookmarkStart w:id="4" w:name="tvpllink_uqasfernkk"/>
      <w:r w:rsidRPr="00262B68">
        <w:rPr>
          <w:rStyle w:val="Strong"/>
          <w:rFonts w:ascii="Times New Roman" w:hAnsi="Times New Roman"/>
          <w:b w:val="0"/>
          <w:sz w:val="28"/>
          <w:szCs w:val="28"/>
          <w:shd w:val="clear" w:color="auto" w:fill="FFFFFF"/>
        </w:rPr>
        <w:t>24/2018/TT-BGTVT</w:t>
      </w:r>
      <w:bookmarkEnd w:id="4"/>
      <w:r w:rsidRPr="00262B68">
        <w:rPr>
          <w:rStyle w:val="Strong"/>
          <w:rFonts w:ascii="Times New Roman" w:hAnsi="Times New Roman"/>
          <w:b w:val="0"/>
          <w:sz w:val="28"/>
          <w:szCs w:val="28"/>
          <w:shd w:val="clear" w:color="auto" w:fill="FFFFFF"/>
        </w:rPr>
        <w:t> ngày 07/5/2018 của Bộ trưởng Bộ Giao thông vận tải quy định về xây dựng biểu đồ chạy tàu và điều hành giao thông vận tải đường sắt.</w:t>
      </w:r>
    </w:p>
    <w:p w:rsidR="00A96C0F" w:rsidRPr="00A96C0F" w:rsidRDefault="007B5C03" w:rsidP="009B7443">
      <w:pPr>
        <w:pStyle w:val="ListParagraph"/>
        <w:numPr>
          <w:ilvl w:val="0"/>
          <w:numId w:val="25"/>
        </w:numPr>
        <w:ind w:left="0" w:firstLine="720"/>
        <w:jc w:val="both"/>
        <w:rPr>
          <w:rStyle w:val="Strong"/>
          <w:rFonts w:ascii="Times New Roman" w:hAnsi="Times New Roman"/>
          <w:b w:val="0"/>
          <w:sz w:val="28"/>
          <w:szCs w:val="28"/>
          <w:shd w:val="clear" w:color="auto" w:fill="FFFFFF"/>
        </w:rPr>
      </w:pPr>
      <w:r>
        <w:rPr>
          <w:rStyle w:val="Strong"/>
          <w:rFonts w:ascii="Times New Roman" w:hAnsi="Times New Roman"/>
          <w:b w:val="0"/>
          <w:sz w:val="28"/>
          <w:szCs w:val="28"/>
          <w:shd w:val="clear" w:color="auto" w:fill="FFFFFF"/>
        </w:rPr>
        <w:t>C</w:t>
      </w:r>
      <w:r w:rsidR="00A96C0F" w:rsidRPr="00A96C0F">
        <w:rPr>
          <w:rStyle w:val="Strong"/>
          <w:rFonts w:ascii="Times New Roman" w:hAnsi="Times New Roman"/>
          <w:b w:val="0"/>
          <w:sz w:val="28"/>
          <w:szCs w:val="28"/>
          <w:shd w:val="clear" w:color="auto" w:fill="FFFFFF"/>
        </w:rPr>
        <w:t>ụm từ “</w:t>
      </w:r>
      <w:r w:rsidR="00A96C0F" w:rsidRPr="00E3638E">
        <w:rPr>
          <w:rStyle w:val="Strong"/>
          <w:rFonts w:ascii="Times New Roman" w:hAnsi="Times New Roman"/>
          <w:b w:val="0"/>
          <w:i/>
          <w:sz w:val="28"/>
          <w:szCs w:val="28"/>
          <w:shd w:val="clear" w:color="auto" w:fill="FFFFFF"/>
        </w:rPr>
        <w:t>và Phiếu lý lịch tư pháp</w:t>
      </w:r>
      <w:r w:rsidR="00A96C0F" w:rsidRPr="00A96C0F">
        <w:rPr>
          <w:rStyle w:val="Strong"/>
          <w:rFonts w:ascii="Times New Roman" w:hAnsi="Times New Roman"/>
          <w:b w:val="0"/>
          <w:sz w:val="28"/>
          <w:szCs w:val="28"/>
          <w:shd w:val="clear" w:color="auto" w:fill="FFFFFF"/>
        </w:rPr>
        <w:t>” và cụm từ “</w:t>
      </w:r>
      <w:r w:rsidR="00A96C0F" w:rsidRPr="00E3638E">
        <w:rPr>
          <w:rStyle w:val="Strong"/>
          <w:rFonts w:ascii="Times New Roman" w:hAnsi="Times New Roman"/>
          <w:b w:val="0"/>
          <w:i/>
          <w:sz w:val="28"/>
          <w:szCs w:val="28"/>
          <w:shd w:val="clear" w:color="auto" w:fill="FFFFFF"/>
        </w:rPr>
        <w:t>Trường hợp người được đề nghị bổ nhiệm giám định viên tư pháp đang là công chức, viên chức thì không cần có Phiếu lý lịch tư pháp</w:t>
      </w:r>
      <w:r w:rsidR="00A96C0F" w:rsidRPr="00A96C0F">
        <w:rPr>
          <w:rStyle w:val="Strong"/>
          <w:rFonts w:ascii="Times New Roman" w:hAnsi="Times New Roman"/>
          <w:b w:val="0"/>
          <w:sz w:val="28"/>
          <w:szCs w:val="28"/>
          <w:shd w:val="clear" w:color="auto" w:fill="FFFFFF"/>
        </w:rPr>
        <w:t xml:space="preserve">” tại Phụ lục mẫu văn bản đề nghị bổ nhiệm, cấp </w:t>
      </w:r>
      <w:r w:rsidR="00A96C0F" w:rsidRPr="00642884">
        <w:rPr>
          <w:rStyle w:val="Strong"/>
          <w:rFonts w:ascii="Times New Roman" w:hAnsi="Times New Roman"/>
          <w:b w:val="0"/>
          <w:sz w:val="28"/>
          <w:szCs w:val="28"/>
          <w:shd w:val="clear" w:color="auto" w:fill="FFFFFF"/>
        </w:rPr>
        <w:t>thẻ (hoặc miễn nhiệm hoặc điều chỉnh thông tin) giám định viên tư pháp xây dựng</w:t>
      </w:r>
      <w:r w:rsidR="00642884" w:rsidRPr="00642884">
        <w:rPr>
          <w:rStyle w:val="Strong"/>
          <w:rFonts w:ascii="Times New Roman" w:hAnsi="Times New Roman"/>
          <w:b w:val="0"/>
          <w:sz w:val="28"/>
          <w:szCs w:val="28"/>
          <w:shd w:val="clear" w:color="auto" w:fill="FFFFFF"/>
        </w:rPr>
        <w:t xml:space="preserve"> ban hành kèm theo Thông tư số 17/2021/TT-BXD ngày 22/12/2021 của Bộ trưởng Bộ Xây dựng quy định một số nội dung về hoạt động giám định tư pháp trong lĩnh vực xây dựng</w:t>
      </w:r>
      <w:r w:rsidR="00642884">
        <w:rPr>
          <w:rStyle w:val="Strong"/>
          <w:rFonts w:ascii="Times New Roman" w:hAnsi="Times New Roman"/>
          <w:b w:val="0"/>
          <w:sz w:val="28"/>
          <w:szCs w:val="28"/>
          <w:shd w:val="clear" w:color="auto" w:fill="FFFFFF"/>
        </w:rPr>
        <w:t xml:space="preserve">. </w:t>
      </w:r>
    </w:p>
    <w:p w:rsidR="006D5B56" w:rsidRPr="00661077" w:rsidRDefault="006D5B56" w:rsidP="009B7443">
      <w:pPr>
        <w:pStyle w:val="ListParagraph"/>
        <w:numPr>
          <w:ilvl w:val="0"/>
          <w:numId w:val="25"/>
        </w:numPr>
        <w:ind w:left="0" w:firstLine="720"/>
        <w:jc w:val="both"/>
        <w:rPr>
          <w:rStyle w:val="Strong"/>
          <w:rFonts w:ascii="Times New Roman" w:hAnsi="Times New Roman"/>
          <w:b w:val="0"/>
          <w:bCs w:val="0"/>
          <w:sz w:val="27"/>
          <w:szCs w:val="27"/>
        </w:rPr>
      </w:pPr>
      <w:r w:rsidRPr="00A96C0F">
        <w:rPr>
          <w:rStyle w:val="Strong"/>
          <w:rFonts w:ascii="Times New Roman" w:hAnsi="Times New Roman"/>
          <w:b w:val="0"/>
          <w:sz w:val="28"/>
          <w:szCs w:val="28"/>
          <w:shd w:val="clear" w:color="auto" w:fill="FFFFFF"/>
        </w:rPr>
        <w:t xml:space="preserve">Điều 4 Thông tư </w:t>
      </w:r>
      <w:r w:rsidR="00043417">
        <w:rPr>
          <w:rStyle w:val="Strong"/>
          <w:rFonts w:ascii="Times New Roman" w:hAnsi="Times New Roman"/>
          <w:b w:val="0"/>
          <w:sz w:val="28"/>
          <w:szCs w:val="28"/>
          <w:shd w:val="clear" w:color="auto" w:fill="FFFFFF"/>
        </w:rPr>
        <w:t xml:space="preserve">số </w:t>
      </w:r>
      <w:r w:rsidRPr="00A96C0F">
        <w:rPr>
          <w:rStyle w:val="Strong"/>
          <w:rFonts w:ascii="Times New Roman" w:hAnsi="Times New Roman"/>
          <w:b w:val="0"/>
          <w:sz w:val="28"/>
          <w:szCs w:val="28"/>
          <w:shd w:val="clear" w:color="auto" w:fill="FFFFFF"/>
        </w:rPr>
        <w:t xml:space="preserve">28/2023/TT-BGTVT ngày 29/9/2023 của Bộ trưởng Bộ Giao thông vận tải </w:t>
      </w:r>
      <w:r w:rsidRPr="00A96C0F">
        <w:rPr>
          <w:rStyle w:val="Strong"/>
          <w:rFonts w:ascii="Times New Roman" w:hAnsi="Times New Roman"/>
          <w:b w:val="0"/>
          <w:sz w:val="28"/>
          <w:szCs w:val="28"/>
        </w:rPr>
        <w:t>sửa đổi, bổ sung một số điều của các Thông tư trong lĩnh vực hàng không dân dụng.</w:t>
      </w:r>
    </w:p>
    <w:bookmarkEnd w:id="2"/>
    <w:bookmarkEnd w:id="3"/>
    <w:p w:rsidR="008D340B" w:rsidRPr="00A36846" w:rsidRDefault="008C4C44" w:rsidP="009B7443">
      <w:pPr>
        <w:widowControl w:val="0"/>
        <w:spacing w:before="120" w:after="120" w:line="240" w:lineRule="auto"/>
        <w:ind w:firstLine="720"/>
        <w:jc w:val="both"/>
        <w:rPr>
          <w:rFonts w:ascii="Times New Roman" w:eastAsia="Times New Roman" w:hAnsi="Times New Roman"/>
          <w:b/>
          <w:bCs/>
          <w:sz w:val="28"/>
          <w:szCs w:val="28"/>
        </w:rPr>
      </w:pPr>
      <w:r w:rsidRPr="00A36846">
        <w:rPr>
          <w:rFonts w:ascii="Times New Roman" w:hAnsi="Times New Roman"/>
          <w:b/>
          <w:sz w:val="28"/>
          <w:szCs w:val="28"/>
        </w:rPr>
        <w:t xml:space="preserve">Điều </w:t>
      </w:r>
      <w:r w:rsidR="00341667" w:rsidRPr="00A36846">
        <w:rPr>
          <w:rFonts w:ascii="Times New Roman" w:hAnsi="Times New Roman"/>
          <w:b/>
          <w:sz w:val="28"/>
          <w:szCs w:val="28"/>
        </w:rPr>
        <w:t>3</w:t>
      </w:r>
      <w:r w:rsidRPr="00A36846">
        <w:rPr>
          <w:rFonts w:ascii="Times New Roman" w:hAnsi="Times New Roman"/>
          <w:b/>
          <w:sz w:val="28"/>
          <w:szCs w:val="28"/>
        </w:rPr>
        <w:t xml:space="preserve">. </w:t>
      </w:r>
      <w:r w:rsidR="004758C0" w:rsidRPr="00A36846">
        <w:rPr>
          <w:rFonts w:ascii="Times New Roman" w:hAnsi="Times New Roman"/>
          <w:b/>
          <w:sz w:val="28"/>
          <w:szCs w:val="28"/>
        </w:rPr>
        <w:t>Điều khoản</w:t>
      </w:r>
      <w:r w:rsidR="00C14A78" w:rsidRPr="00A36846">
        <w:rPr>
          <w:rFonts w:ascii="Times New Roman" w:hAnsi="Times New Roman"/>
          <w:b/>
          <w:sz w:val="28"/>
          <w:szCs w:val="28"/>
        </w:rPr>
        <w:t xml:space="preserve"> </w:t>
      </w:r>
      <w:r w:rsidR="003E0F3F" w:rsidRPr="00A36846">
        <w:rPr>
          <w:rFonts w:ascii="Times New Roman" w:eastAsia="Times New Roman" w:hAnsi="Times New Roman"/>
          <w:b/>
          <w:bCs/>
          <w:sz w:val="28"/>
          <w:szCs w:val="28"/>
        </w:rPr>
        <w:t>thi hành</w:t>
      </w:r>
    </w:p>
    <w:p w:rsidR="004758C0" w:rsidRDefault="004758C0" w:rsidP="009B7443">
      <w:pPr>
        <w:widowControl w:val="0"/>
        <w:spacing w:before="120" w:after="120" w:line="240" w:lineRule="auto"/>
        <w:ind w:firstLine="720"/>
        <w:jc w:val="both"/>
        <w:rPr>
          <w:rFonts w:ascii="Times New Roman" w:eastAsia="Times New Roman" w:hAnsi="Times New Roman"/>
          <w:sz w:val="28"/>
          <w:szCs w:val="28"/>
        </w:rPr>
      </w:pPr>
      <w:r w:rsidRPr="00A36846">
        <w:rPr>
          <w:rFonts w:ascii="Times New Roman" w:eastAsia="Times New Roman" w:hAnsi="Times New Roman"/>
          <w:sz w:val="28"/>
          <w:szCs w:val="28"/>
        </w:rPr>
        <w:t>Thông tư này</w:t>
      </w:r>
      <w:r w:rsidRPr="00A36846">
        <w:rPr>
          <w:rFonts w:ascii="Times New Roman" w:eastAsia="Times New Roman" w:hAnsi="Times New Roman"/>
          <w:sz w:val="28"/>
          <w:szCs w:val="28"/>
          <w:lang w:val="vi-VN"/>
        </w:rPr>
        <w:t xml:space="preserve"> có hiệu lực thi hành từ ngày</w:t>
      </w:r>
      <w:r w:rsidR="005B442A">
        <w:rPr>
          <w:rFonts w:ascii="Times New Roman" w:eastAsia="Times New Roman" w:hAnsi="Times New Roman"/>
          <w:sz w:val="28"/>
          <w:szCs w:val="28"/>
        </w:rPr>
        <w:t xml:space="preserve"> </w:t>
      </w:r>
      <w:r w:rsidR="00D40B46">
        <w:rPr>
          <w:rFonts w:ascii="Times New Roman" w:eastAsia="Times New Roman" w:hAnsi="Times New Roman"/>
          <w:sz w:val="28"/>
          <w:szCs w:val="28"/>
        </w:rPr>
        <w:t xml:space="preserve">   </w:t>
      </w:r>
      <w:r w:rsidR="005B442A">
        <w:rPr>
          <w:rFonts w:ascii="Times New Roman" w:eastAsia="Times New Roman" w:hAnsi="Times New Roman"/>
          <w:sz w:val="28"/>
          <w:szCs w:val="28"/>
        </w:rPr>
        <w:t xml:space="preserve"> </w:t>
      </w:r>
      <w:r w:rsidRPr="00A36846">
        <w:rPr>
          <w:rFonts w:ascii="Times New Roman" w:eastAsia="Times New Roman" w:hAnsi="Times New Roman"/>
          <w:sz w:val="28"/>
          <w:szCs w:val="28"/>
          <w:lang w:val="vi-VN"/>
        </w:rPr>
        <w:t xml:space="preserve">tháng </w:t>
      </w:r>
      <w:r w:rsidR="00D40B46">
        <w:rPr>
          <w:rFonts w:ascii="Times New Roman" w:eastAsia="Times New Roman" w:hAnsi="Times New Roman"/>
          <w:sz w:val="28"/>
          <w:szCs w:val="28"/>
        </w:rPr>
        <w:t xml:space="preserve">   </w:t>
      </w:r>
      <w:r w:rsidRPr="00A36846">
        <w:rPr>
          <w:rFonts w:ascii="Times New Roman" w:eastAsia="Times New Roman" w:hAnsi="Times New Roman"/>
          <w:sz w:val="28"/>
          <w:szCs w:val="28"/>
          <w:lang w:val="vi-VN"/>
        </w:rPr>
        <w:t xml:space="preserve"> năm 20</w:t>
      </w:r>
      <w:r w:rsidRPr="00A36846">
        <w:rPr>
          <w:rFonts w:ascii="Times New Roman" w:eastAsia="Times New Roman" w:hAnsi="Times New Roman"/>
          <w:sz w:val="28"/>
          <w:szCs w:val="28"/>
        </w:rPr>
        <w:t>2</w:t>
      </w:r>
      <w:r w:rsidR="004500FD">
        <w:rPr>
          <w:rFonts w:ascii="Times New Roman" w:eastAsia="Times New Roman" w:hAnsi="Times New Roman"/>
          <w:sz w:val="28"/>
          <w:szCs w:val="28"/>
        </w:rPr>
        <w:t>5</w:t>
      </w:r>
      <w:r w:rsidRPr="00A36846">
        <w:rPr>
          <w:rFonts w:ascii="Times New Roman" w:eastAsia="Times New Roman" w:hAnsi="Times New Roman"/>
          <w:sz w:val="28"/>
          <w:szCs w:val="28"/>
          <w:lang w:val="vi-VN"/>
        </w:rPr>
        <w:t>.</w:t>
      </w:r>
    </w:p>
    <w:p w:rsidR="00B35428" w:rsidRPr="00A36846" w:rsidRDefault="00B35428" w:rsidP="00794C14">
      <w:pPr>
        <w:widowControl w:val="0"/>
        <w:spacing w:before="120" w:after="120" w:line="240" w:lineRule="auto"/>
        <w:ind w:firstLine="567"/>
        <w:jc w:val="both"/>
        <w:rPr>
          <w:rFonts w:ascii="Times New Roman" w:eastAsia="Times New Roman" w:hAnsi="Times New Roman"/>
          <w:sz w:val="28"/>
          <w:szCs w:val="28"/>
        </w:rPr>
      </w:pPr>
    </w:p>
    <w:tbl>
      <w:tblPr>
        <w:tblW w:w="8931" w:type="dxa"/>
        <w:jc w:val="center"/>
        <w:tblLayout w:type="fixed"/>
        <w:tblLook w:val="0000" w:firstRow="0" w:lastRow="0" w:firstColumn="0" w:lastColumn="0" w:noHBand="0" w:noVBand="0"/>
      </w:tblPr>
      <w:tblGrid>
        <w:gridCol w:w="5387"/>
        <w:gridCol w:w="3544"/>
      </w:tblGrid>
      <w:tr w:rsidR="00DF384F" w:rsidRPr="00A36846" w:rsidTr="006D1CDA">
        <w:trPr>
          <w:jc w:val="center"/>
        </w:trPr>
        <w:tc>
          <w:tcPr>
            <w:tcW w:w="5387" w:type="dxa"/>
          </w:tcPr>
          <w:p w:rsidR="00DF384F" w:rsidRPr="00A36846" w:rsidRDefault="00DF384F" w:rsidP="006F73ED">
            <w:pPr>
              <w:widowControl w:val="0"/>
              <w:spacing w:after="0" w:line="264" w:lineRule="auto"/>
              <w:ind w:left="57"/>
              <w:rPr>
                <w:rFonts w:ascii="Times New Roman" w:hAnsi="Times New Roman"/>
                <w:b/>
                <w:i/>
                <w:sz w:val="24"/>
                <w:szCs w:val="24"/>
                <w:lang w:val="nl-NL"/>
              </w:rPr>
            </w:pPr>
            <w:r w:rsidRPr="00A36846">
              <w:rPr>
                <w:rFonts w:ascii="Times New Roman" w:hAnsi="Times New Roman"/>
                <w:b/>
                <w:i/>
                <w:sz w:val="24"/>
                <w:szCs w:val="24"/>
                <w:lang w:val="nl-NL"/>
              </w:rPr>
              <w:t>Nơi nhận:</w:t>
            </w:r>
          </w:p>
          <w:p w:rsidR="00FB3E33" w:rsidRPr="00A36846" w:rsidRDefault="00FB3E33" w:rsidP="006F73ED">
            <w:pPr>
              <w:widowControl w:val="0"/>
              <w:spacing w:after="0" w:line="264" w:lineRule="auto"/>
              <w:ind w:left="57"/>
              <w:rPr>
                <w:rFonts w:ascii="Times New Roman" w:hAnsi="Times New Roman"/>
                <w:lang w:val="nl-NL"/>
              </w:rPr>
            </w:pPr>
            <w:r w:rsidRPr="00A36846">
              <w:rPr>
                <w:rFonts w:ascii="Times New Roman" w:hAnsi="Times New Roman"/>
                <w:lang w:val="nl-NL"/>
              </w:rPr>
              <w:t>- Như Điề</w:t>
            </w:r>
            <w:r w:rsidR="005B442A">
              <w:rPr>
                <w:rFonts w:ascii="Times New Roman" w:hAnsi="Times New Roman"/>
                <w:lang w:val="nl-NL"/>
              </w:rPr>
              <w:t>u 3</w:t>
            </w:r>
            <w:r w:rsidRPr="00A36846">
              <w:rPr>
                <w:rFonts w:ascii="Times New Roman" w:hAnsi="Times New Roman"/>
                <w:lang w:val="nl-NL"/>
              </w:rPr>
              <w: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Văn phòng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lastRenderedPageBreak/>
              <w:t>- Các Bộ, cơ quan ngang Bộ, cơ quan thuộc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UBND các tỉnh, thành phố trực thuộc TW;</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xml:space="preserve">- </w:t>
            </w:r>
            <w:r w:rsidR="00CB2676" w:rsidRPr="00CB2676">
              <w:rPr>
                <w:rFonts w:ascii="Times New Roman" w:hAnsi="Times New Roman"/>
                <w:lang w:val="nl-NL"/>
              </w:rPr>
              <w:t xml:space="preserve">Cục Kiểm tra văn bản và Quản lý xử lý vi phạm hành chính (Bộ Tư pháp); </w:t>
            </w:r>
            <w:r w:rsidRPr="00A36846">
              <w:rPr>
                <w:rFonts w:ascii="Times New Roman" w:hAnsi="Times New Roman"/>
                <w:lang w:val="nl-NL"/>
              </w:rPr>
              <w: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Công báo;</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Cổng Thông tin điện tử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xml:space="preserve">- Cổng Thông tin điện tử Bộ </w:t>
            </w:r>
            <w:r w:rsidR="00B00798">
              <w:rPr>
                <w:rFonts w:ascii="Times New Roman" w:hAnsi="Times New Roman"/>
                <w:lang w:val="nl-NL"/>
              </w:rPr>
              <w:t>Xây dựng</w:t>
            </w:r>
            <w:r w:rsidRPr="00A36846">
              <w:rPr>
                <w:rFonts w:ascii="Times New Roman" w:hAnsi="Times New Roman"/>
                <w:lang w:val="nl-NL"/>
              </w:rPr>
              <w: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xml:space="preserve">- Báo </w:t>
            </w:r>
            <w:r w:rsidR="00B00798">
              <w:rPr>
                <w:rFonts w:ascii="Times New Roman" w:hAnsi="Times New Roman"/>
                <w:lang w:val="nl-NL"/>
              </w:rPr>
              <w:t>Xây dựng</w:t>
            </w:r>
            <w:r w:rsidRPr="00A36846">
              <w:rPr>
                <w:rFonts w:ascii="Times New Roman" w:hAnsi="Times New Roman"/>
                <w:lang w:val="nl-NL"/>
              </w:rPr>
              <w:t xml:space="preserve">, Tạp chí </w:t>
            </w:r>
            <w:r w:rsidR="00B00798">
              <w:rPr>
                <w:rFonts w:ascii="Times New Roman" w:hAnsi="Times New Roman"/>
                <w:lang w:val="nl-NL"/>
              </w:rPr>
              <w:t>Xây dựng</w:t>
            </w:r>
            <w:r w:rsidRPr="00A36846">
              <w:rPr>
                <w:rFonts w:ascii="Times New Roman" w:hAnsi="Times New Roman"/>
                <w:lang w:val="nl-NL"/>
              </w:rPr>
              <w:t>;</w:t>
            </w:r>
          </w:p>
          <w:p w:rsidR="00DF384F" w:rsidRPr="00A36846" w:rsidRDefault="00DF384F" w:rsidP="00E17413">
            <w:pPr>
              <w:widowControl w:val="0"/>
              <w:spacing w:after="0" w:line="264" w:lineRule="auto"/>
              <w:ind w:left="57"/>
              <w:rPr>
                <w:rFonts w:ascii="Times New Roman" w:hAnsi="Times New Roman"/>
                <w:b/>
              </w:rPr>
            </w:pPr>
            <w:r w:rsidRPr="00A36846">
              <w:rPr>
                <w:rFonts w:ascii="Times New Roman" w:hAnsi="Times New Roman"/>
              </w:rPr>
              <w:t xml:space="preserve">- Lưu: VT, </w:t>
            </w:r>
            <w:r w:rsidR="00E17413">
              <w:rPr>
                <w:rFonts w:ascii="Times New Roman" w:hAnsi="Times New Roman"/>
              </w:rPr>
              <w:t>PC</w:t>
            </w:r>
            <w:r w:rsidRPr="00A36846">
              <w:rPr>
                <w:rFonts w:ascii="Times New Roman" w:hAnsi="Times New Roman"/>
              </w:rPr>
              <w:t>.</w:t>
            </w:r>
          </w:p>
        </w:tc>
        <w:tc>
          <w:tcPr>
            <w:tcW w:w="3544" w:type="dxa"/>
          </w:tcPr>
          <w:p w:rsidR="00DF384F" w:rsidRPr="00003919" w:rsidRDefault="00DF384F" w:rsidP="006D1CDA">
            <w:pPr>
              <w:pStyle w:val="Heading6"/>
              <w:keepNext w:val="0"/>
              <w:widowControl w:val="0"/>
              <w:spacing w:line="276" w:lineRule="auto"/>
              <w:rPr>
                <w:rFonts w:ascii="Times New Roman" w:hAnsi="Times New Roman"/>
                <w:i w:val="0"/>
                <w:sz w:val="30"/>
              </w:rPr>
            </w:pPr>
            <w:r w:rsidRPr="00003919">
              <w:rPr>
                <w:rFonts w:ascii="Times New Roman" w:hAnsi="Times New Roman"/>
                <w:i w:val="0"/>
                <w:sz w:val="30"/>
              </w:rPr>
              <w:lastRenderedPageBreak/>
              <w:t>BỘ TRƯỞNG</w:t>
            </w:r>
          </w:p>
          <w:p w:rsidR="00DF384F" w:rsidRPr="00003919" w:rsidRDefault="00DF384F" w:rsidP="006D1CDA">
            <w:pPr>
              <w:pStyle w:val="Heading6"/>
              <w:keepNext w:val="0"/>
              <w:widowControl w:val="0"/>
              <w:spacing w:line="276" w:lineRule="auto"/>
              <w:rPr>
                <w:rFonts w:ascii="Times New Roman" w:hAnsi="Times New Roman"/>
                <w:i w:val="0"/>
                <w:sz w:val="30"/>
              </w:rPr>
            </w:pPr>
          </w:p>
          <w:p w:rsidR="00DF384F" w:rsidRPr="00A36846" w:rsidRDefault="00DF384F" w:rsidP="006D1CDA">
            <w:pPr>
              <w:widowControl w:val="0"/>
              <w:spacing w:after="0"/>
              <w:jc w:val="center"/>
              <w:rPr>
                <w:rFonts w:ascii="Times New Roman" w:hAnsi="Times New Roman"/>
                <w:b/>
                <w:sz w:val="30"/>
              </w:rPr>
            </w:pPr>
          </w:p>
          <w:p w:rsidR="00C91048" w:rsidRPr="00A36846" w:rsidRDefault="00C91048" w:rsidP="006D1CDA">
            <w:pPr>
              <w:widowControl w:val="0"/>
              <w:spacing w:after="0"/>
              <w:jc w:val="center"/>
              <w:rPr>
                <w:rFonts w:ascii="Times New Roman" w:hAnsi="Times New Roman"/>
                <w:b/>
                <w:sz w:val="30"/>
              </w:rPr>
            </w:pPr>
          </w:p>
          <w:p w:rsidR="00DF384F" w:rsidRPr="00A36846" w:rsidRDefault="00DF384F" w:rsidP="006D1CDA">
            <w:pPr>
              <w:widowControl w:val="0"/>
              <w:spacing w:after="0"/>
              <w:jc w:val="center"/>
              <w:rPr>
                <w:rFonts w:ascii="Times New Roman" w:hAnsi="Times New Roman"/>
                <w:b/>
                <w:sz w:val="30"/>
              </w:rPr>
            </w:pPr>
          </w:p>
          <w:p w:rsidR="00DF384F" w:rsidRPr="00A36846" w:rsidRDefault="004500FD" w:rsidP="006F73ED">
            <w:pPr>
              <w:widowControl w:val="0"/>
              <w:spacing w:after="0"/>
              <w:jc w:val="center"/>
              <w:rPr>
                <w:rFonts w:ascii="Times New Roman" w:hAnsi="Times New Roman"/>
                <w:b/>
                <w:sz w:val="30"/>
              </w:rPr>
            </w:pPr>
            <w:r>
              <w:rPr>
                <w:rFonts w:ascii="Times New Roman" w:hAnsi="Times New Roman"/>
                <w:b/>
                <w:sz w:val="30"/>
              </w:rPr>
              <w:t>Trần Hồng Minh</w:t>
            </w:r>
          </w:p>
        </w:tc>
      </w:tr>
    </w:tbl>
    <w:p w:rsidR="00B369E5" w:rsidRPr="00A36846" w:rsidRDefault="00B369E5" w:rsidP="006F73ED">
      <w:pPr>
        <w:widowControl w:val="0"/>
        <w:spacing w:after="0"/>
        <w:jc w:val="center"/>
        <w:rPr>
          <w:rFonts w:ascii="Times New Roman" w:hAnsi="Times New Roman"/>
          <w:b/>
          <w:sz w:val="28"/>
          <w:szCs w:val="28"/>
        </w:rPr>
      </w:pPr>
    </w:p>
    <w:p w:rsidR="00B369E5" w:rsidRPr="00A36846" w:rsidRDefault="00B369E5" w:rsidP="006F73ED">
      <w:pPr>
        <w:widowControl w:val="0"/>
        <w:spacing w:after="0"/>
        <w:jc w:val="center"/>
        <w:rPr>
          <w:rFonts w:ascii="Times New Roman" w:hAnsi="Times New Roman"/>
          <w:sz w:val="28"/>
          <w:szCs w:val="28"/>
        </w:rPr>
      </w:pPr>
    </w:p>
    <w:p w:rsidR="00AA1C05" w:rsidRPr="00A36846" w:rsidRDefault="00AA1C05" w:rsidP="006F73ED">
      <w:pPr>
        <w:widowControl w:val="0"/>
        <w:spacing w:after="0" w:line="240" w:lineRule="auto"/>
        <w:jc w:val="center"/>
        <w:rPr>
          <w:rFonts w:ascii="Times New Roman" w:eastAsia="Times New Roman" w:hAnsi="Times New Roman"/>
          <w:sz w:val="24"/>
          <w:szCs w:val="24"/>
        </w:rPr>
      </w:pPr>
    </w:p>
    <w:p w:rsidR="00AA1C05" w:rsidRPr="00A36846" w:rsidRDefault="00AA1C05" w:rsidP="006F73ED">
      <w:pPr>
        <w:widowControl w:val="0"/>
        <w:spacing w:after="0" w:line="240" w:lineRule="auto"/>
        <w:jc w:val="center"/>
        <w:rPr>
          <w:rFonts w:ascii="Times New Roman" w:eastAsia="Times New Roman" w:hAnsi="Times New Roman"/>
          <w:sz w:val="24"/>
          <w:szCs w:val="24"/>
        </w:rPr>
      </w:pPr>
    </w:p>
    <w:p w:rsidR="00AA1C05" w:rsidRPr="00A36846" w:rsidRDefault="00AA1C05" w:rsidP="006F73ED">
      <w:pPr>
        <w:widowControl w:val="0"/>
        <w:spacing w:after="0" w:line="240" w:lineRule="auto"/>
        <w:jc w:val="center"/>
        <w:rPr>
          <w:rFonts w:ascii="Times New Roman" w:eastAsia="Times New Roman" w:hAnsi="Times New Roman"/>
          <w:sz w:val="24"/>
          <w:szCs w:val="24"/>
        </w:rPr>
      </w:pPr>
    </w:p>
    <w:p w:rsidR="00DA6982" w:rsidRPr="00A36846" w:rsidRDefault="00DA6982" w:rsidP="006F73ED">
      <w:pPr>
        <w:widowControl w:val="0"/>
        <w:spacing w:before="120" w:after="120"/>
        <w:jc w:val="both"/>
        <w:rPr>
          <w:rFonts w:ascii="Times New Roman" w:hAnsi="Times New Roman"/>
          <w:sz w:val="28"/>
          <w:szCs w:val="28"/>
          <w:shd w:val="clear" w:color="auto" w:fill="FFFFFF"/>
        </w:rPr>
      </w:pPr>
    </w:p>
    <w:sectPr w:rsidR="00DA6982" w:rsidRPr="00A36846" w:rsidSect="00CA7F6E">
      <w:headerReference w:type="default" r:id="rId11"/>
      <w:pgSz w:w="11907" w:h="16840" w:code="9"/>
      <w:pgMar w:top="1191" w:right="1134" w:bottom="1134" w:left="1701"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AA" w:rsidRDefault="003A4DAA" w:rsidP="00C76B45">
      <w:pPr>
        <w:spacing w:after="0" w:line="240" w:lineRule="auto"/>
      </w:pPr>
      <w:r>
        <w:separator/>
      </w:r>
    </w:p>
  </w:endnote>
  <w:endnote w:type="continuationSeparator" w:id="0">
    <w:p w:rsidR="003A4DAA" w:rsidRDefault="003A4DAA" w:rsidP="00C7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AA" w:rsidRDefault="003A4DAA" w:rsidP="00C76B45">
      <w:pPr>
        <w:spacing w:after="0" w:line="240" w:lineRule="auto"/>
      </w:pPr>
      <w:r>
        <w:separator/>
      </w:r>
    </w:p>
  </w:footnote>
  <w:footnote w:type="continuationSeparator" w:id="0">
    <w:p w:rsidR="003A4DAA" w:rsidRDefault="003A4DAA" w:rsidP="00C7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ED" w:rsidRPr="006F73ED" w:rsidRDefault="00DE7411">
    <w:pPr>
      <w:pStyle w:val="Header"/>
      <w:jc w:val="center"/>
      <w:rPr>
        <w:rFonts w:ascii="Times New Roman" w:hAnsi="Times New Roman"/>
        <w:sz w:val="24"/>
        <w:szCs w:val="24"/>
      </w:rPr>
    </w:pPr>
    <w:r w:rsidRPr="006F73ED">
      <w:rPr>
        <w:rFonts w:ascii="Times New Roman" w:hAnsi="Times New Roman"/>
        <w:sz w:val="24"/>
        <w:szCs w:val="24"/>
      </w:rPr>
      <w:fldChar w:fldCharType="begin"/>
    </w:r>
    <w:r w:rsidR="006F73ED" w:rsidRPr="006F73ED">
      <w:rPr>
        <w:rFonts w:ascii="Times New Roman" w:hAnsi="Times New Roman"/>
        <w:sz w:val="24"/>
        <w:szCs w:val="24"/>
      </w:rPr>
      <w:instrText xml:space="preserve"> PAGE   \* MERGEFORMAT </w:instrText>
    </w:r>
    <w:r w:rsidRPr="006F73ED">
      <w:rPr>
        <w:rFonts w:ascii="Times New Roman" w:hAnsi="Times New Roman"/>
        <w:sz w:val="24"/>
        <w:szCs w:val="24"/>
      </w:rPr>
      <w:fldChar w:fldCharType="separate"/>
    </w:r>
    <w:r w:rsidR="00F80161">
      <w:rPr>
        <w:rFonts w:ascii="Times New Roman" w:hAnsi="Times New Roman"/>
        <w:noProof/>
        <w:sz w:val="24"/>
        <w:szCs w:val="24"/>
      </w:rPr>
      <w:t>3</w:t>
    </w:r>
    <w:r w:rsidRPr="006F73ED">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45A"/>
    <w:multiLevelType w:val="hybridMultilevel"/>
    <w:tmpl w:val="41ACD02A"/>
    <w:lvl w:ilvl="0" w:tplc="6B0C1EB4">
      <w:start w:val="1"/>
      <w:numFmt w:val="decimal"/>
      <w:suff w:val="space"/>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B1F6336"/>
    <w:multiLevelType w:val="hybridMultilevel"/>
    <w:tmpl w:val="3BA6ABB0"/>
    <w:lvl w:ilvl="0" w:tplc="FEB4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A1739"/>
    <w:multiLevelType w:val="hybridMultilevel"/>
    <w:tmpl w:val="30908A4C"/>
    <w:lvl w:ilvl="0" w:tplc="6B0C1EB4">
      <w:start w:val="1"/>
      <w:numFmt w:val="decimal"/>
      <w:suff w:val="space"/>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1983"/>
    <w:multiLevelType w:val="hybridMultilevel"/>
    <w:tmpl w:val="8B46A1D8"/>
    <w:lvl w:ilvl="0" w:tplc="7434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7107D"/>
    <w:multiLevelType w:val="hybridMultilevel"/>
    <w:tmpl w:val="A078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940D8F"/>
    <w:multiLevelType w:val="hybridMultilevel"/>
    <w:tmpl w:val="59603D24"/>
    <w:lvl w:ilvl="0" w:tplc="4A8E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8264E4"/>
    <w:multiLevelType w:val="hybridMultilevel"/>
    <w:tmpl w:val="22DA62AC"/>
    <w:lvl w:ilvl="0" w:tplc="A0CC37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514E59"/>
    <w:multiLevelType w:val="hybridMultilevel"/>
    <w:tmpl w:val="C7BE4BCA"/>
    <w:lvl w:ilvl="0" w:tplc="EA0EA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22903"/>
    <w:multiLevelType w:val="hybridMultilevel"/>
    <w:tmpl w:val="9DF4289A"/>
    <w:lvl w:ilvl="0" w:tplc="D4B2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63F84"/>
    <w:multiLevelType w:val="hybridMultilevel"/>
    <w:tmpl w:val="3C2A8ECE"/>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E785211"/>
    <w:multiLevelType w:val="hybridMultilevel"/>
    <w:tmpl w:val="3BB287F6"/>
    <w:lvl w:ilvl="0" w:tplc="00CE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1659E2"/>
    <w:multiLevelType w:val="hybridMultilevel"/>
    <w:tmpl w:val="2326DF40"/>
    <w:lvl w:ilvl="0" w:tplc="B30C5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C4003"/>
    <w:multiLevelType w:val="hybridMultilevel"/>
    <w:tmpl w:val="B3F42BD0"/>
    <w:lvl w:ilvl="0" w:tplc="DCEA9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673217"/>
    <w:multiLevelType w:val="hybridMultilevel"/>
    <w:tmpl w:val="6EDA19B6"/>
    <w:lvl w:ilvl="0" w:tplc="D5F48E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2204CD5"/>
    <w:multiLevelType w:val="hybridMultilevel"/>
    <w:tmpl w:val="A0A45478"/>
    <w:lvl w:ilvl="0" w:tplc="F0C67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23720E"/>
    <w:multiLevelType w:val="hybridMultilevel"/>
    <w:tmpl w:val="EFF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E08A7"/>
    <w:multiLevelType w:val="hybridMultilevel"/>
    <w:tmpl w:val="6234C0AA"/>
    <w:lvl w:ilvl="0" w:tplc="6B0C1EB4">
      <w:start w:val="1"/>
      <w:numFmt w:val="decimal"/>
      <w:suff w:val="space"/>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507F5"/>
    <w:multiLevelType w:val="hybridMultilevel"/>
    <w:tmpl w:val="46E889CE"/>
    <w:lvl w:ilvl="0" w:tplc="425C397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A2A54"/>
    <w:multiLevelType w:val="hybridMultilevel"/>
    <w:tmpl w:val="A698BCB6"/>
    <w:lvl w:ilvl="0" w:tplc="1136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D32E3"/>
    <w:multiLevelType w:val="hybridMultilevel"/>
    <w:tmpl w:val="3036F190"/>
    <w:lvl w:ilvl="0" w:tplc="135E5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03D13E0"/>
    <w:multiLevelType w:val="hybridMultilevel"/>
    <w:tmpl w:val="AF0257EC"/>
    <w:lvl w:ilvl="0" w:tplc="9F4C934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B216646"/>
    <w:multiLevelType w:val="hybridMultilevel"/>
    <w:tmpl w:val="F7D65044"/>
    <w:lvl w:ilvl="0" w:tplc="BEB22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B756E4"/>
    <w:multiLevelType w:val="hybridMultilevel"/>
    <w:tmpl w:val="4CE08BAC"/>
    <w:lvl w:ilvl="0" w:tplc="35BA9E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6"/>
  </w:num>
  <w:num w:numId="4">
    <w:abstractNumId w:val="3"/>
  </w:num>
  <w:num w:numId="5">
    <w:abstractNumId w:val="11"/>
  </w:num>
  <w:num w:numId="6">
    <w:abstractNumId w:val="19"/>
  </w:num>
  <w:num w:numId="7">
    <w:abstractNumId w:val="9"/>
  </w:num>
  <w:num w:numId="8">
    <w:abstractNumId w:val="24"/>
  </w:num>
  <w:num w:numId="9">
    <w:abstractNumId w:val="21"/>
  </w:num>
  <w:num w:numId="10">
    <w:abstractNumId w:val="6"/>
  </w:num>
  <w:num w:numId="11">
    <w:abstractNumId w:val="18"/>
  </w:num>
  <w:num w:numId="12">
    <w:abstractNumId w:val="20"/>
  </w:num>
  <w:num w:numId="13">
    <w:abstractNumId w:val="15"/>
  </w:num>
  <w:num w:numId="14">
    <w:abstractNumId w:val="1"/>
  </w:num>
  <w:num w:numId="15">
    <w:abstractNumId w:val="13"/>
  </w:num>
  <w:num w:numId="16">
    <w:abstractNumId w:val="7"/>
  </w:num>
  <w:num w:numId="17">
    <w:abstractNumId w:val="8"/>
  </w:num>
  <w:num w:numId="18">
    <w:abstractNumId w:val="5"/>
  </w:num>
  <w:num w:numId="19">
    <w:abstractNumId w:val="23"/>
  </w:num>
  <w:num w:numId="20">
    <w:abstractNumId w:val="14"/>
  </w:num>
  <w:num w:numId="21">
    <w:abstractNumId w:val="10"/>
  </w:num>
  <w:num w:numId="22">
    <w:abstractNumId w:val="22"/>
  </w:num>
  <w:num w:numId="23">
    <w:abstractNumId w:val="0"/>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1"/>
    <w:rsid w:val="0000297E"/>
    <w:rsid w:val="00003919"/>
    <w:rsid w:val="00005942"/>
    <w:rsid w:val="00005CBA"/>
    <w:rsid w:val="0000614F"/>
    <w:rsid w:val="000102E7"/>
    <w:rsid w:val="00011F5F"/>
    <w:rsid w:val="00016E06"/>
    <w:rsid w:val="00023053"/>
    <w:rsid w:val="00030AC1"/>
    <w:rsid w:val="00033C04"/>
    <w:rsid w:val="00036E19"/>
    <w:rsid w:val="0004123E"/>
    <w:rsid w:val="000430E0"/>
    <w:rsid w:val="0004339F"/>
    <w:rsid w:val="00043417"/>
    <w:rsid w:val="000466D7"/>
    <w:rsid w:val="00052391"/>
    <w:rsid w:val="000555C4"/>
    <w:rsid w:val="00055690"/>
    <w:rsid w:val="00056B95"/>
    <w:rsid w:val="000602A0"/>
    <w:rsid w:val="00064C04"/>
    <w:rsid w:val="00066016"/>
    <w:rsid w:val="00070D9B"/>
    <w:rsid w:val="00070F5E"/>
    <w:rsid w:val="00072011"/>
    <w:rsid w:val="00072A84"/>
    <w:rsid w:val="00074C70"/>
    <w:rsid w:val="000769B9"/>
    <w:rsid w:val="00080AA3"/>
    <w:rsid w:val="0008569E"/>
    <w:rsid w:val="00085822"/>
    <w:rsid w:val="00087B72"/>
    <w:rsid w:val="00090E23"/>
    <w:rsid w:val="00095F73"/>
    <w:rsid w:val="000A0D10"/>
    <w:rsid w:val="000A2F0E"/>
    <w:rsid w:val="000A4853"/>
    <w:rsid w:val="000A4F06"/>
    <w:rsid w:val="000B16E1"/>
    <w:rsid w:val="000B2517"/>
    <w:rsid w:val="000B2E79"/>
    <w:rsid w:val="000C22ED"/>
    <w:rsid w:val="000C2715"/>
    <w:rsid w:val="000C3DA2"/>
    <w:rsid w:val="000C54B7"/>
    <w:rsid w:val="000C6AFD"/>
    <w:rsid w:val="000C6CB1"/>
    <w:rsid w:val="000D0C41"/>
    <w:rsid w:val="000D3669"/>
    <w:rsid w:val="000D526E"/>
    <w:rsid w:val="000D734D"/>
    <w:rsid w:val="000E1AED"/>
    <w:rsid w:val="000F0082"/>
    <w:rsid w:val="000F4D0D"/>
    <w:rsid w:val="00101341"/>
    <w:rsid w:val="00104DAA"/>
    <w:rsid w:val="00106730"/>
    <w:rsid w:val="00110D51"/>
    <w:rsid w:val="00111DEB"/>
    <w:rsid w:val="0011354B"/>
    <w:rsid w:val="001136EC"/>
    <w:rsid w:val="00114DA2"/>
    <w:rsid w:val="0011763E"/>
    <w:rsid w:val="00120824"/>
    <w:rsid w:val="00121DD6"/>
    <w:rsid w:val="00123542"/>
    <w:rsid w:val="0013162B"/>
    <w:rsid w:val="00131910"/>
    <w:rsid w:val="00133777"/>
    <w:rsid w:val="00134DD7"/>
    <w:rsid w:val="00135256"/>
    <w:rsid w:val="0013541B"/>
    <w:rsid w:val="00135982"/>
    <w:rsid w:val="00136861"/>
    <w:rsid w:val="00140BAE"/>
    <w:rsid w:val="00142CC0"/>
    <w:rsid w:val="001440BD"/>
    <w:rsid w:val="00145DD9"/>
    <w:rsid w:val="00146F73"/>
    <w:rsid w:val="001470AA"/>
    <w:rsid w:val="001519A4"/>
    <w:rsid w:val="00154503"/>
    <w:rsid w:val="00155744"/>
    <w:rsid w:val="00161BEC"/>
    <w:rsid w:val="00166840"/>
    <w:rsid w:val="001672A0"/>
    <w:rsid w:val="001717A8"/>
    <w:rsid w:val="00171DC6"/>
    <w:rsid w:val="001741F2"/>
    <w:rsid w:val="0017551C"/>
    <w:rsid w:val="00176E4A"/>
    <w:rsid w:val="0018058E"/>
    <w:rsid w:val="00180C39"/>
    <w:rsid w:val="00180C9F"/>
    <w:rsid w:val="00182A4D"/>
    <w:rsid w:val="00183DD3"/>
    <w:rsid w:val="00185B93"/>
    <w:rsid w:val="001872DC"/>
    <w:rsid w:val="0019335A"/>
    <w:rsid w:val="001A0FB7"/>
    <w:rsid w:val="001A392D"/>
    <w:rsid w:val="001A6B0C"/>
    <w:rsid w:val="001A78E9"/>
    <w:rsid w:val="001B4743"/>
    <w:rsid w:val="001C2F48"/>
    <w:rsid w:val="001C3CC0"/>
    <w:rsid w:val="001D1520"/>
    <w:rsid w:val="001D5147"/>
    <w:rsid w:val="001D5E0E"/>
    <w:rsid w:val="001D7895"/>
    <w:rsid w:val="001E0375"/>
    <w:rsid w:val="001E0398"/>
    <w:rsid w:val="001E0BCC"/>
    <w:rsid w:val="001E1869"/>
    <w:rsid w:val="001E1EA8"/>
    <w:rsid w:val="001E2035"/>
    <w:rsid w:val="001E4A67"/>
    <w:rsid w:val="001E6CD0"/>
    <w:rsid w:val="001F0B6C"/>
    <w:rsid w:val="001F2327"/>
    <w:rsid w:val="001F5A18"/>
    <w:rsid w:val="002005D4"/>
    <w:rsid w:val="002058E3"/>
    <w:rsid w:val="002059E6"/>
    <w:rsid w:val="00210DC3"/>
    <w:rsid w:val="0021170E"/>
    <w:rsid w:val="00213332"/>
    <w:rsid w:val="00213E2F"/>
    <w:rsid w:val="00222E40"/>
    <w:rsid w:val="0022346E"/>
    <w:rsid w:val="00231299"/>
    <w:rsid w:val="00234C2E"/>
    <w:rsid w:val="0023697C"/>
    <w:rsid w:val="002408B9"/>
    <w:rsid w:val="00241B7E"/>
    <w:rsid w:val="002426F5"/>
    <w:rsid w:val="0024483C"/>
    <w:rsid w:val="00244C73"/>
    <w:rsid w:val="00247506"/>
    <w:rsid w:val="002476AD"/>
    <w:rsid w:val="00250EE6"/>
    <w:rsid w:val="00251186"/>
    <w:rsid w:val="002518BB"/>
    <w:rsid w:val="00252082"/>
    <w:rsid w:val="00252E8D"/>
    <w:rsid w:val="0025452F"/>
    <w:rsid w:val="00254AC6"/>
    <w:rsid w:val="002567DF"/>
    <w:rsid w:val="00257119"/>
    <w:rsid w:val="00262B68"/>
    <w:rsid w:val="002652CF"/>
    <w:rsid w:val="00266F03"/>
    <w:rsid w:val="0026759F"/>
    <w:rsid w:val="00267C6F"/>
    <w:rsid w:val="00270031"/>
    <w:rsid w:val="002710BC"/>
    <w:rsid w:val="00271AF2"/>
    <w:rsid w:val="00272414"/>
    <w:rsid w:val="002744C7"/>
    <w:rsid w:val="002762AC"/>
    <w:rsid w:val="00276304"/>
    <w:rsid w:val="002764E6"/>
    <w:rsid w:val="002827A3"/>
    <w:rsid w:val="00284083"/>
    <w:rsid w:val="0028456E"/>
    <w:rsid w:val="00285031"/>
    <w:rsid w:val="00287714"/>
    <w:rsid w:val="00287CED"/>
    <w:rsid w:val="00290E60"/>
    <w:rsid w:val="00291C4B"/>
    <w:rsid w:val="002929AA"/>
    <w:rsid w:val="00294851"/>
    <w:rsid w:val="0029620E"/>
    <w:rsid w:val="002A534F"/>
    <w:rsid w:val="002A5C28"/>
    <w:rsid w:val="002A6B9C"/>
    <w:rsid w:val="002B0CED"/>
    <w:rsid w:val="002B6199"/>
    <w:rsid w:val="002B63E5"/>
    <w:rsid w:val="002C0E63"/>
    <w:rsid w:val="002C2745"/>
    <w:rsid w:val="002C6662"/>
    <w:rsid w:val="002D0F3B"/>
    <w:rsid w:val="002D2D83"/>
    <w:rsid w:val="002D469B"/>
    <w:rsid w:val="002E295F"/>
    <w:rsid w:val="002E563A"/>
    <w:rsid w:val="002E6135"/>
    <w:rsid w:val="002E729D"/>
    <w:rsid w:val="002E7879"/>
    <w:rsid w:val="002F233D"/>
    <w:rsid w:val="002F3A76"/>
    <w:rsid w:val="002F4ED2"/>
    <w:rsid w:val="002F7D8A"/>
    <w:rsid w:val="00300A7F"/>
    <w:rsid w:val="0030326A"/>
    <w:rsid w:val="00304D04"/>
    <w:rsid w:val="00306B96"/>
    <w:rsid w:val="003104C8"/>
    <w:rsid w:val="00313221"/>
    <w:rsid w:val="0031362E"/>
    <w:rsid w:val="00316230"/>
    <w:rsid w:val="00320143"/>
    <w:rsid w:val="00322B7B"/>
    <w:rsid w:val="00322BC0"/>
    <w:rsid w:val="00322E1E"/>
    <w:rsid w:val="00323F9A"/>
    <w:rsid w:val="00326085"/>
    <w:rsid w:val="00331797"/>
    <w:rsid w:val="00336005"/>
    <w:rsid w:val="00337F0E"/>
    <w:rsid w:val="003404DB"/>
    <w:rsid w:val="00341667"/>
    <w:rsid w:val="00347F8C"/>
    <w:rsid w:val="00354C5D"/>
    <w:rsid w:val="003567B0"/>
    <w:rsid w:val="00360D59"/>
    <w:rsid w:val="003611FB"/>
    <w:rsid w:val="00362385"/>
    <w:rsid w:val="0036365C"/>
    <w:rsid w:val="00363F56"/>
    <w:rsid w:val="00364149"/>
    <w:rsid w:val="0036463A"/>
    <w:rsid w:val="00366827"/>
    <w:rsid w:val="00366F4A"/>
    <w:rsid w:val="00367732"/>
    <w:rsid w:val="003718EC"/>
    <w:rsid w:val="003731CA"/>
    <w:rsid w:val="003740B7"/>
    <w:rsid w:val="00374E37"/>
    <w:rsid w:val="00376945"/>
    <w:rsid w:val="003800F0"/>
    <w:rsid w:val="00381335"/>
    <w:rsid w:val="00381376"/>
    <w:rsid w:val="00382D13"/>
    <w:rsid w:val="00385AC9"/>
    <w:rsid w:val="00387229"/>
    <w:rsid w:val="0038725A"/>
    <w:rsid w:val="00390057"/>
    <w:rsid w:val="0039491B"/>
    <w:rsid w:val="00396E4B"/>
    <w:rsid w:val="00397AA0"/>
    <w:rsid w:val="003A352A"/>
    <w:rsid w:val="003A4DAA"/>
    <w:rsid w:val="003A7E59"/>
    <w:rsid w:val="003B1B68"/>
    <w:rsid w:val="003B5E96"/>
    <w:rsid w:val="003C0E56"/>
    <w:rsid w:val="003C19BC"/>
    <w:rsid w:val="003C3DED"/>
    <w:rsid w:val="003C4177"/>
    <w:rsid w:val="003C7993"/>
    <w:rsid w:val="003D1851"/>
    <w:rsid w:val="003E0F3F"/>
    <w:rsid w:val="003E1FE0"/>
    <w:rsid w:val="003E6C0B"/>
    <w:rsid w:val="003F2167"/>
    <w:rsid w:val="003F2D00"/>
    <w:rsid w:val="003F3690"/>
    <w:rsid w:val="004008FD"/>
    <w:rsid w:val="004039CE"/>
    <w:rsid w:val="00406929"/>
    <w:rsid w:val="00406A00"/>
    <w:rsid w:val="00411350"/>
    <w:rsid w:val="00411B80"/>
    <w:rsid w:val="00411F06"/>
    <w:rsid w:val="004132D5"/>
    <w:rsid w:val="00414794"/>
    <w:rsid w:val="00417C11"/>
    <w:rsid w:val="00417EB9"/>
    <w:rsid w:val="00420F7F"/>
    <w:rsid w:val="0042169A"/>
    <w:rsid w:val="00426116"/>
    <w:rsid w:val="004315E7"/>
    <w:rsid w:val="00431C2C"/>
    <w:rsid w:val="00432DA3"/>
    <w:rsid w:val="00433050"/>
    <w:rsid w:val="00434A34"/>
    <w:rsid w:val="00440799"/>
    <w:rsid w:val="004431D2"/>
    <w:rsid w:val="00443B91"/>
    <w:rsid w:val="004500FD"/>
    <w:rsid w:val="0045094A"/>
    <w:rsid w:val="00454AFE"/>
    <w:rsid w:val="0045665B"/>
    <w:rsid w:val="0045726E"/>
    <w:rsid w:val="00467DE7"/>
    <w:rsid w:val="00470721"/>
    <w:rsid w:val="00472FAB"/>
    <w:rsid w:val="00473013"/>
    <w:rsid w:val="004758C0"/>
    <w:rsid w:val="004762AC"/>
    <w:rsid w:val="004779EE"/>
    <w:rsid w:val="00481B7E"/>
    <w:rsid w:val="004828BA"/>
    <w:rsid w:val="0048573C"/>
    <w:rsid w:val="004866FA"/>
    <w:rsid w:val="0048703A"/>
    <w:rsid w:val="00491B1A"/>
    <w:rsid w:val="00491D20"/>
    <w:rsid w:val="0049382C"/>
    <w:rsid w:val="00494B7A"/>
    <w:rsid w:val="004A0C96"/>
    <w:rsid w:val="004A1767"/>
    <w:rsid w:val="004A2736"/>
    <w:rsid w:val="004A2A23"/>
    <w:rsid w:val="004A37E6"/>
    <w:rsid w:val="004A5229"/>
    <w:rsid w:val="004A6B4F"/>
    <w:rsid w:val="004A6FA7"/>
    <w:rsid w:val="004B0BCA"/>
    <w:rsid w:val="004B0FD6"/>
    <w:rsid w:val="004B211D"/>
    <w:rsid w:val="004B377C"/>
    <w:rsid w:val="004B5689"/>
    <w:rsid w:val="004B5A14"/>
    <w:rsid w:val="004B771F"/>
    <w:rsid w:val="004C44A4"/>
    <w:rsid w:val="004C492B"/>
    <w:rsid w:val="004C5C76"/>
    <w:rsid w:val="004C5FA9"/>
    <w:rsid w:val="004C6126"/>
    <w:rsid w:val="004C7982"/>
    <w:rsid w:val="004D2E28"/>
    <w:rsid w:val="004D3E4C"/>
    <w:rsid w:val="004D6A07"/>
    <w:rsid w:val="004E1EAD"/>
    <w:rsid w:val="004E342E"/>
    <w:rsid w:val="004E3BBF"/>
    <w:rsid w:val="004E567C"/>
    <w:rsid w:val="004E57C7"/>
    <w:rsid w:val="004E5DAC"/>
    <w:rsid w:val="004E6F6F"/>
    <w:rsid w:val="004F4D22"/>
    <w:rsid w:val="004F5328"/>
    <w:rsid w:val="00500C18"/>
    <w:rsid w:val="00502709"/>
    <w:rsid w:val="00502E3A"/>
    <w:rsid w:val="005065F4"/>
    <w:rsid w:val="00506868"/>
    <w:rsid w:val="00506D1E"/>
    <w:rsid w:val="005101C1"/>
    <w:rsid w:val="00510DA3"/>
    <w:rsid w:val="00511832"/>
    <w:rsid w:val="00511F4B"/>
    <w:rsid w:val="00513C6F"/>
    <w:rsid w:val="00514304"/>
    <w:rsid w:val="005156A4"/>
    <w:rsid w:val="0052052B"/>
    <w:rsid w:val="00524190"/>
    <w:rsid w:val="005269F7"/>
    <w:rsid w:val="00530D0E"/>
    <w:rsid w:val="00533C64"/>
    <w:rsid w:val="00535F3B"/>
    <w:rsid w:val="00536BD2"/>
    <w:rsid w:val="005378F7"/>
    <w:rsid w:val="00540BB3"/>
    <w:rsid w:val="00542D86"/>
    <w:rsid w:val="00543172"/>
    <w:rsid w:val="00545B0C"/>
    <w:rsid w:val="00545BEE"/>
    <w:rsid w:val="005507DE"/>
    <w:rsid w:val="005544D3"/>
    <w:rsid w:val="00556078"/>
    <w:rsid w:val="00557D8B"/>
    <w:rsid w:val="00561D60"/>
    <w:rsid w:val="005620EB"/>
    <w:rsid w:val="00565D5C"/>
    <w:rsid w:val="00565E4E"/>
    <w:rsid w:val="00576893"/>
    <w:rsid w:val="00577877"/>
    <w:rsid w:val="00580F2A"/>
    <w:rsid w:val="00583350"/>
    <w:rsid w:val="0058482E"/>
    <w:rsid w:val="00584E79"/>
    <w:rsid w:val="00590689"/>
    <w:rsid w:val="005A5514"/>
    <w:rsid w:val="005B0CDA"/>
    <w:rsid w:val="005B24E9"/>
    <w:rsid w:val="005B442A"/>
    <w:rsid w:val="005B6A6E"/>
    <w:rsid w:val="005B7232"/>
    <w:rsid w:val="005C202C"/>
    <w:rsid w:val="005C25A3"/>
    <w:rsid w:val="005C279C"/>
    <w:rsid w:val="005C3B0A"/>
    <w:rsid w:val="005C5E0D"/>
    <w:rsid w:val="005C612E"/>
    <w:rsid w:val="005C705D"/>
    <w:rsid w:val="005D205C"/>
    <w:rsid w:val="005D5989"/>
    <w:rsid w:val="005E09EB"/>
    <w:rsid w:val="005E4E33"/>
    <w:rsid w:val="005E584B"/>
    <w:rsid w:val="005F0930"/>
    <w:rsid w:val="005F1485"/>
    <w:rsid w:val="005F3E0A"/>
    <w:rsid w:val="005F449A"/>
    <w:rsid w:val="005F5AE1"/>
    <w:rsid w:val="005F6FE9"/>
    <w:rsid w:val="005F7E86"/>
    <w:rsid w:val="00600175"/>
    <w:rsid w:val="00603DB3"/>
    <w:rsid w:val="006057E7"/>
    <w:rsid w:val="00611F84"/>
    <w:rsid w:val="0061480E"/>
    <w:rsid w:val="0061512E"/>
    <w:rsid w:val="00621F41"/>
    <w:rsid w:val="006226C6"/>
    <w:rsid w:val="00626ACA"/>
    <w:rsid w:val="0063513E"/>
    <w:rsid w:val="00640F5A"/>
    <w:rsid w:val="0064103C"/>
    <w:rsid w:val="00641BBC"/>
    <w:rsid w:val="00642884"/>
    <w:rsid w:val="006450EE"/>
    <w:rsid w:val="00645CFB"/>
    <w:rsid w:val="0064722B"/>
    <w:rsid w:val="00651B8C"/>
    <w:rsid w:val="00651F96"/>
    <w:rsid w:val="006521E0"/>
    <w:rsid w:val="0065249A"/>
    <w:rsid w:val="00652AFE"/>
    <w:rsid w:val="00661077"/>
    <w:rsid w:val="006635FD"/>
    <w:rsid w:val="006638D2"/>
    <w:rsid w:val="0067276A"/>
    <w:rsid w:val="00672C68"/>
    <w:rsid w:val="00675D4E"/>
    <w:rsid w:val="00677385"/>
    <w:rsid w:val="00680CB8"/>
    <w:rsid w:val="00681736"/>
    <w:rsid w:val="00683AFF"/>
    <w:rsid w:val="00684A61"/>
    <w:rsid w:val="0068561C"/>
    <w:rsid w:val="006864CB"/>
    <w:rsid w:val="0068755B"/>
    <w:rsid w:val="00687F5F"/>
    <w:rsid w:val="006905B2"/>
    <w:rsid w:val="006972DE"/>
    <w:rsid w:val="006978DA"/>
    <w:rsid w:val="006A20AC"/>
    <w:rsid w:val="006A645D"/>
    <w:rsid w:val="006A7B65"/>
    <w:rsid w:val="006B1078"/>
    <w:rsid w:val="006B423A"/>
    <w:rsid w:val="006B4637"/>
    <w:rsid w:val="006B4B27"/>
    <w:rsid w:val="006C2A74"/>
    <w:rsid w:val="006C3A49"/>
    <w:rsid w:val="006C5A71"/>
    <w:rsid w:val="006C7B2B"/>
    <w:rsid w:val="006C7C20"/>
    <w:rsid w:val="006D0B64"/>
    <w:rsid w:val="006D1CDA"/>
    <w:rsid w:val="006D2DF4"/>
    <w:rsid w:val="006D3456"/>
    <w:rsid w:val="006D3EC9"/>
    <w:rsid w:val="006D5093"/>
    <w:rsid w:val="006D5B56"/>
    <w:rsid w:val="006D5D43"/>
    <w:rsid w:val="006F2609"/>
    <w:rsid w:val="006F2933"/>
    <w:rsid w:val="006F53F8"/>
    <w:rsid w:val="006F73ED"/>
    <w:rsid w:val="007000BB"/>
    <w:rsid w:val="00700E62"/>
    <w:rsid w:val="00701A09"/>
    <w:rsid w:val="00702F17"/>
    <w:rsid w:val="00703E00"/>
    <w:rsid w:val="00705F12"/>
    <w:rsid w:val="007077A2"/>
    <w:rsid w:val="00710CEC"/>
    <w:rsid w:val="007116E0"/>
    <w:rsid w:val="00711885"/>
    <w:rsid w:val="00712E41"/>
    <w:rsid w:val="00713C5B"/>
    <w:rsid w:val="00714193"/>
    <w:rsid w:val="007202B3"/>
    <w:rsid w:val="00725CE0"/>
    <w:rsid w:val="00726F99"/>
    <w:rsid w:val="00727521"/>
    <w:rsid w:val="007276D4"/>
    <w:rsid w:val="007300A0"/>
    <w:rsid w:val="00732876"/>
    <w:rsid w:val="007335CB"/>
    <w:rsid w:val="00734489"/>
    <w:rsid w:val="00740D55"/>
    <w:rsid w:val="00741816"/>
    <w:rsid w:val="007432A4"/>
    <w:rsid w:val="007434D8"/>
    <w:rsid w:val="00745587"/>
    <w:rsid w:val="00745EA0"/>
    <w:rsid w:val="007471DE"/>
    <w:rsid w:val="00751653"/>
    <w:rsid w:val="00752286"/>
    <w:rsid w:val="00754262"/>
    <w:rsid w:val="00755941"/>
    <w:rsid w:val="00755C40"/>
    <w:rsid w:val="00760068"/>
    <w:rsid w:val="007605A0"/>
    <w:rsid w:val="00764A63"/>
    <w:rsid w:val="00765B18"/>
    <w:rsid w:val="0076731E"/>
    <w:rsid w:val="0077059F"/>
    <w:rsid w:val="00772786"/>
    <w:rsid w:val="007751E7"/>
    <w:rsid w:val="0077559D"/>
    <w:rsid w:val="00776F5C"/>
    <w:rsid w:val="00785D1C"/>
    <w:rsid w:val="007869B0"/>
    <w:rsid w:val="007910AA"/>
    <w:rsid w:val="00794C14"/>
    <w:rsid w:val="00795C38"/>
    <w:rsid w:val="00796440"/>
    <w:rsid w:val="007A2DF8"/>
    <w:rsid w:val="007A60CF"/>
    <w:rsid w:val="007A6115"/>
    <w:rsid w:val="007A75CD"/>
    <w:rsid w:val="007A7C37"/>
    <w:rsid w:val="007A7C89"/>
    <w:rsid w:val="007B2E18"/>
    <w:rsid w:val="007B5300"/>
    <w:rsid w:val="007B5C03"/>
    <w:rsid w:val="007B6EDD"/>
    <w:rsid w:val="007C098B"/>
    <w:rsid w:val="007C5D75"/>
    <w:rsid w:val="007D79A0"/>
    <w:rsid w:val="007D79FD"/>
    <w:rsid w:val="007E21F2"/>
    <w:rsid w:val="007E5F15"/>
    <w:rsid w:val="008038F8"/>
    <w:rsid w:val="00803AA1"/>
    <w:rsid w:val="008065DA"/>
    <w:rsid w:val="00806FFE"/>
    <w:rsid w:val="00807A7B"/>
    <w:rsid w:val="008152EA"/>
    <w:rsid w:val="00817ED6"/>
    <w:rsid w:val="00820434"/>
    <w:rsid w:val="008210CA"/>
    <w:rsid w:val="00821DDE"/>
    <w:rsid w:val="00823C0B"/>
    <w:rsid w:val="008241DB"/>
    <w:rsid w:val="0082463D"/>
    <w:rsid w:val="0083130C"/>
    <w:rsid w:val="00831CB7"/>
    <w:rsid w:val="008334E9"/>
    <w:rsid w:val="00834913"/>
    <w:rsid w:val="0084384A"/>
    <w:rsid w:val="0084476C"/>
    <w:rsid w:val="008502C4"/>
    <w:rsid w:val="008528A6"/>
    <w:rsid w:val="0085544D"/>
    <w:rsid w:val="00855825"/>
    <w:rsid w:val="0085610D"/>
    <w:rsid w:val="008571C9"/>
    <w:rsid w:val="00862097"/>
    <w:rsid w:val="00863711"/>
    <w:rsid w:val="00873770"/>
    <w:rsid w:val="008755C0"/>
    <w:rsid w:val="00876207"/>
    <w:rsid w:val="0088086A"/>
    <w:rsid w:val="00881FC8"/>
    <w:rsid w:val="008823D9"/>
    <w:rsid w:val="008842D8"/>
    <w:rsid w:val="00884825"/>
    <w:rsid w:val="00885CBA"/>
    <w:rsid w:val="0088657E"/>
    <w:rsid w:val="00892908"/>
    <w:rsid w:val="0089500D"/>
    <w:rsid w:val="0089749A"/>
    <w:rsid w:val="008A1D8E"/>
    <w:rsid w:val="008A2277"/>
    <w:rsid w:val="008A2DEF"/>
    <w:rsid w:val="008A3121"/>
    <w:rsid w:val="008A3446"/>
    <w:rsid w:val="008A4183"/>
    <w:rsid w:val="008A503A"/>
    <w:rsid w:val="008A504F"/>
    <w:rsid w:val="008A6192"/>
    <w:rsid w:val="008A66D2"/>
    <w:rsid w:val="008B0EE6"/>
    <w:rsid w:val="008B29B7"/>
    <w:rsid w:val="008B2C77"/>
    <w:rsid w:val="008B4E68"/>
    <w:rsid w:val="008C045F"/>
    <w:rsid w:val="008C0572"/>
    <w:rsid w:val="008C33C7"/>
    <w:rsid w:val="008C4C44"/>
    <w:rsid w:val="008C6BE2"/>
    <w:rsid w:val="008D340B"/>
    <w:rsid w:val="008D4068"/>
    <w:rsid w:val="008D5255"/>
    <w:rsid w:val="008E0598"/>
    <w:rsid w:val="008E3343"/>
    <w:rsid w:val="008E42CA"/>
    <w:rsid w:val="008E4AD6"/>
    <w:rsid w:val="008E7B15"/>
    <w:rsid w:val="008F5E44"/>
    <w:rsid w:val="008F7F67"/>
    <w:rsid w:val="009003F9"/>
    <w:rsid w:val="00900665"/>
    <w:rsid w:val="009017B1"/>
    <w:rsid w:val="00901C3D"/>
    <w:rsid w:val="009042C3"/>
    <w:rsid w:val="0090566C"/>
    <w:rsid w:val="0091004A"/>
    <w:rsid w:val="00913DAE"/>
    <w:rsid w:val="009171FA"/>
    <w:rsid w:val="00917328"/>
    <w:rsid w:val="00921113"/>
    <w:rsid w:val="009211F2"/>
    <w:rsid w:val="009217E4"/>
    <w:rsid w:val="0092275D"/>
    <w:rsid w:val="00932BDB"/>
    <w:rsid w:val="0093492E"/>
    <w:rsid w:val="009432DC"/>
    <w:rsid w:val="00943C0B"/>
    <w:rsid w:val="00945B63"/>
    <w:rsid w:val="00946CD0"/>
    <w:rsid w:val="00947294"/>
    <w:rsid w:val="00952B37"/>
    <w:rsid w:val="00952CFD"/>
    <w:rsid w:val="00954179"/>
    <w:rsid w:val="00954483"/>
    <w:rsid w:val="0095764A"/>
    <w:rsid w:val="00957F2B"/>
    <w:rsid w:val="0096191D"/>
    <w:rsid w:val="00963A73"/>
    <w:rsid w:val="0096548E"/>
    <w:rsid w:val="00965D08"/>
    <w:rsid w:val="00965E20"/>
    <w:rsid w:val="00965E6E"/>
    <w:rsid w:val="00965F27"/>
    <w:rsid w:val="0096631A"/>
    <w:rsid w:val="0097082D"/>
    <w:rsid w:val="00970F64"/>
    <w:rsid w:val="00971375"/>
    <w:rsid w:val="009745B4"/>
    <w:rsid w:val="00982E13"/>
    <w:rsid w:val="009838BB"/>
    <w:rsid w:val="00985D23"/>
    <w:rsid w:val="00985F7B"/>
    <w:rsid w:val="00987BEE"/>
    <w:rsid w:val="009921B4"/>
    <w:rsid w:val="0099269A"/>
    <w:rsid w:val="009970F8"/>
    <w:rsid w:val="009B12B4"/>
    <w:rsid w:val="009B1847"/>
    <w:rsid w:val="009B25EF"/>
    <w:rsid w:val="009B60A3"/>
    <w:rsid w:val="009B60AC"/>
    <w:rsid w:val="009B7443"/>
    <w:rsid w:val="009C144B"/>
    <w:rsid w:val="009C56F4"/>
    <w:rsid w:val="009C5F2C"/>
    <w:rsid w:val="009C60EC"/>
    <w:rsid w:val="009C684E"/>
    <w:rsid w:val="009C6F4D"/>
    <w:rsid w:val="009D0929"/>
    <w:rsid w:val="009D1CFB"/>
    <w:rsid w:val="009D4955"/>
    <w:rsid w:val="009E280A"/>
    <w:rsid w:val="009E6C1C"/>
    <w:rsid w:val="009F437E"/>
    <w:rsid w:val="009F458D"/>
    <w:rsid w:val="009F7BBA"/>
    <w:rsid w:val="00A123A4"/>
    <w:rsid w:val="00A14930"/>
    <w:rsid w:val="00A14943"/>
    <w:rsid w:val="00A173C3"/>
    <w:rsid w:val="00A17F85"/>
    <w:rsid w:val="00A2142A"/>
    <w:rsid w:val="00A2221A"/>
    <w:rsid w:val="00A22E52"/>
    <w:rsid w:val="00A23D3F"/>
    <w:rsid w:val="00A23DC4"/>
    <w:rsid w:val="00A246A4"/>
    <w:rsid w:val="00A26048"/>
    <w:rsid w:val="00A33F43"/>
    <w:rsid w:val="00A36846"/>
    <w:rsid w:val="00A37C01"/>
    <w:rsid w:val="00A4085F"/>
    <w:rsid w:val="00A420BB"/>
    <w:rsid w:val="00A4395B"/>
    <w:rsid w:val="00A502C6"/>
    <w:rsid w:val="00A56F42"/>
    <w:rsid w:val="00A60B34"/>
    <w:rsid w:val="00A62A89"/>
    <w:rsid w:val="00A64EFD"/>
    <w:rsid w:val="00A664D2"/>
    <w:rsid w:val="00A66ACA"/>
    <w:rsid w:val="00A703BD"/>
    <w:rsid w:val="00A71D22"/>
    <w:rsid w:val="00A73975"/>
    <w:rsid w:val="00A74660"/>
    <w:rsid w:val="00A759B5"/>
    <w:rsid w:val="00A8063D"/>
    <w:rsid w:val="00A81EB9"/>
    <w:rsid w:val="00A83E03"/>
    <w:rsid w:val="00A8637A"/>
    <w:rsid w:val="00A86BB7"/>
    <w:rsid w:val="00A90BB1"/>
    <w:rsid w:val="00A96C0F"/>
    <w:rsid w:val="00AA0C11"/>
    <w:rsid w:val="00AA0F2A"/>
    <w:rsid w:val="00AA10B5"/>
    <w:rsid w:val="00AA172D"/>
    <w:rsid w:val="00AA1C05"/>
    <w:rsid w:val="00AA211B"/>
    <w:rsid w:val="00AA3068"/>
    <w:rsid w:val="00AA3C38"/>
    <w:rsid w:val="00AA518B"/>
    <w:rsid w:val="00AA655C"/>
    <w:rsid w:val="00AA6CAC"/>
    <w:rsid w:val="00AB190F"/>
    <w:rsid w:val="00AB29D0"/>
    <w:rsid w:val="00AB3CC7"/>
    <w:rsid w:val="00AB4BF5"/>
    <w:rsid w:val="00AB4C98"/>
    <w:rsid w:val="00AB6945"/>
    <w:rsid w:val="00AB7B87"/>
    <w:rsid w:val="00AC0EB3"/>
    <w:rsid w:val="00AC1A8A"/>
    <w:rsid w:val="00AC2336"/>
    <w:rsid w:val="00AC2599"/>
    <w:rsid w:val="00AC2EE3"/>
    <w:rsid w:val="00AC334E"/>
    <w:rsid w:val="00AC631A"/>
    <w:rsid w:val="00AC771D"/>
    <w:rsid w:val="00AD2055"/>
    <w:rsid w:val="00AE0E44"/>
    <w:rsid w:val="00AE1B54"/>
    <w:rsid w:val="00AE442A"/>
    <w:rsid w:val="00AF37EC"/>
    <w:rsid w:val="00AF3F0C"/>
    <w:rsid w:val="00AF42F4"/>
    <w:rsid w:val="00AF47F9"/>
    <w:rsid w:val="00AF4FDF"/>
    <w:rsid w:val="00AF7AFE"/>
    <w:rsid w:val="00B00719"/>
    <w:rsid w:val="00B00798"/>
    <w:rsid w:val="00B0090F"/>
    <w:rsid w:val="00B00FD8"/>
    <w:rsid w:val="00B015A5"/>
    <w:rsid w:val="00B01699"/>
    <w:rsid w:val="00B03275"/>
    <w:rsid w:val="00B043ED"/>
    <w:rsid w:val="00B048A0"/>
    <w:rsid w:val="00B05FCF"/>
    <w:rsid w:val="00B064D1"/>
    <w:rsid w:val="00B1051C"/>
    <w:rsid w:val="00B1188C"/>
    <w:rsid w:val="00B151A7"/>
    <w:rsid w:val="00B16D36"/>
    <w:rsid w:val="00B2345A"/>
    <w:rsid w:val="00B238C4"/>
    <w:rsid w:val="00B271D5"/>
    <w:rsid w:val="00B27F43"/>
    <w:rsid w:val="00B35428"/>
    <w:rsid w:val="00B3605A"/>
    <w:rsid w:val="00B369E5"/>
    <w:rsid w:val="00B42BD8"/>
    <w:rsid w:val="00B43FA1"/>
    <w:rsid w:val="00B4559B"/>
    <w:rsid w:val="00B469FF"/>
    <w:rsid w:val="00B47151"/>
    <w:rsid w:val="00B5252D"/>
    <w:rsid w:val="00B525AD"/>
    <w:rsid w:val="00B5553A"/>
    <w:rsid w:val="00B5576D"/>
    <w:rsid w:val="00B573DA"/>
    <w:rsid w:val="00B7049D"/>
    <w:rsid w:val="00B7228E"/>
    <w:rsid w:val="00B72DE4"/>
    <w:rsid w:val="00B7468A"/>
    <w:rsid w:val="00B74F3E"/>
    <w:rsid w:val="00B75B4B"/>
    <w:rsid w:val="00B8153C"/>
    <w:rsid w:val="00B82549"/>
    <w:rsid w:val="00B83247"/>
    <w:rsid w:val="00B868AA"/>
    <w:rsid w:val="00B909EC"/>
    <w:rsid w:val="00B92007"/>
    <w:rsid w:val="00B9248E"/>
    <w:rsid w:val="00B9304E"/>
    <w:rsid w:val="00B96466"/>
    <w:rsid w:val="00B97C6B"/>
    <w:rsid w:val="00BA0B07"/>
    <w:rsid w:val="00BA0BD2"/>
    <w:rsid w:val="00BA0DC0"/>
    <w:rsid w:val="00BA3654"/>
    <w:rsid w:val="00BA722A"/>
    <w:rsid w:val="00BB212B"/>
    <w:rsid w:val="00BB3E0F"/>
    <w:rsid w:val="00BB4B45"/>
    <w:rsid w:val="00BB54D0"/>
    <w:rsid w:val="00BB6AC6"/>
    <w:rsid w:val="00BB7675"/>
    <w:rsid w:val="00BC3FC3"/>
    <w:rsid w:val="00BC43C2"/>
    <w:rsid w:val="00BC5262"/>
    <w:rsid w:val="00BC7F3C"/>
    <w:rsid w:val="00BD53E7"/>
    <w:rsid w:val="00BD54FC"/>
    <w:rsid w:val="00BD7B3F"/>
    <w:rsid w:val="00BE090E"/>
    <w:rsid w:val="00BE0A08"/>
    <w:rsid w:val="00BE1965"/>
    <w:rsid w:val="00BE21E2"/>
    <w:rsid w:val="00BE27D7"/>
    <w:rsid w:val="00BE3FFC"/>
    <w:rsid w:val="00BE5119"/>
    <w:rsid w:val="00BE5C0E"/>
    <w:rsid w:val="00BF15C0"/>
    <w:rsid w:val="00BF3059"/>
    <w:rsid w:val="00BF39AF"/>
    <w:rsid w:val="00C01623"/>
    <w:rsid w:val="00C01F02"/>
    <w:rsid w:val="00C04746"/>
    <w:rsid w:val="00C07014"/>
    <w:rsid w:val="00C07FA9"/>
    <w:rsid w:val="00C10198"/>
    <w:rsid w:val="00C102F9"/>
    <w:rsid w:val="00C10B57"/>
    <w:rsid w:val="00C10C60"/>
    <w:rsid w:val="00C11A1D"/>
    <w:rsid w:val="00C147D1"/>
    <w:rsid w:val="00C14A78"/>
    <w:rsid w:val="00C175F5"/>
    <w:rsid w:val="00C23ED4"/>
    <w:rsid w:val="00C24FCB"/>
    <w:rsid w:val="00C2607C"/>
    <w:rsid w:val="00C26A56"/>
    <w:rsid w:val="00C26AEA"/>
    <w:rsid w:val="00C27B26"/>
    <w:rsid w:val="00C27F33"/>
    <w:rsid w:val="00C3402C"/>
    <w:rsid w:val="00C35FC2"/>
    <w:rsid w:val="00C50768"/>
    <w:rsid w:val="00C510E2"/>
    <w:rsid w:val="00C540E5"/>
    <w:rsid w:val="00C55899"/>
    <w:rsid w:val="00C576E3"/>
    <w:rsid w:val="00C60EBB"/>
    <w:rsid w:val="00C63561"/>
    <w:rsid w:val="00C642D8"/>
    <w:rsid w:val="00C65DB8"/>
    <w:rsid w:val="00C661A4"/>
    <w:rsid w:val="00C76123"/>
    <w:rsid w:val="00C76B45"/>
    <w:rsid w:val="00C8282C"/>
    <w:rsid w:val="00C836D5"/>
    <w:rsid w:val="00C85350"/>
    <w:rsid w:val="00C855B5"/>
    <w:rsid w:val="00C875B2"/>
    <w:rsid w:val="00C9003F"/>
    <w:rsid w:val="00C902AD"/>
    <w:rsid w:val="00C91048"/>
    <w:rsid w:val="00C93BB6"/>
    <w:rsid w:val="00C94943"/>
    <w:rsid w:val="00C94C9A"/>
    <w:rsid w:val="00C95188"/>
    <w:rsid w:val="00C95505"/>
    <w:rsid w:val="00C95548"/>
    <w:rsid w:val="00CA023A"/>
    <w:rsid w:val="00CA3882"/>
    <w:rsid w:val="00CA49C7"/>
    <w:rsid w:val="00CA73B5"/>
    <w:rsid w:val="00CA7F6E"/>
    <w:rsid w:val="00CB2676"/>
    <w:rsid w:val="00CB34A2"/>
    <w:rsid w:val="00CC2345"/>
    <w:rsid w:val="00CC3501"/>
    <w:rsid w:val="00CC647B"/>
    <w:rsid w:val="00CD2B80"/>
    <w:rsid w:val="00CD76F8"/>
    <w:rsid w:val="00CE26AB"/>
    <w:rsid w:val="00CE2E3C"/>
    <w:rsid w:val="00CE3EC5"/>
    <w:rsid w:val="00CE5266"/>
    <w:rsid w:val="00CE665F"/>
    <w:rsid w:val="00CE79B5"/>
    <w:rsid w:val="00CF2159"/>
    <w:rsid w:val="00CF5A7D"/>
    <w:rsid w:val="00CF6FCD"/>
    <w:rsid w:val="00D03A02"/>
    <w:rsid w:val="00D0417F"/>
    <w:rsid w:val="00D07787"/>
    <w:rsid w:val="00D07F02"/>
    <w:rsid w:val="00D13550"/>
    <w:rsid w:val="00D23782"/>
    <w:rsid w:val="00D252F5"/>
    <w:rsid w:val="00D26667"/>
    <w:rsid w:val="00D305A9"/>
    <w:rsid w:val="00D30A84"/>
    <w:rsid w:val="00D31EAF"/>
    <w:rsid w:val="00D33659"/>
    <w:rsid w:val="00D35193"/>
    <w:rsid w:val="00D363C0"/>
    <w:rsid w:val="00D40B46"/>
    <w:rsid w:val="00D42491"/>
    <w:rsid w:val="00D43444"/>
    <w:rsid w:val="00D44906"/>
    <w:rsid w:val="00D45334"/>
    <w:rsid w:val="00D45BB5"/>
    <w:rsid w:val="00D508E2"/>
    <w:rsid w:val="00D602DB"/>
    <w:rsid w:val="00D60C23"/>
    <w:rsid w:val="00D6160F"/>
    <w:rsid w:val="00D6220D"/>
    <w:rsid w:val="00D64A10"/>
    <w:rsid w:val="00D656B9"/>
    <w:rsid w:val="00D676C2"/>
    <w:rsid w:val="00D67EAB"/>
    <w:rsid w:val="00D70634"/>
    <w:rsid w:val="00D71DD6"/>
    <w:rsid w:val="00D7357F"/>
    <w:rsid w:val="00D76215"/>
    <w:rsid w:val="00D80A58"/>
    <w:rsid w:val="00D81C07"/>
    <w:rsid w:val="00D81EE4"/>
    <w:rsid w:val="00D82626"/>
    <w:rsid w:val="00D832D0"/>
    <w:rsid w:val="00D83A62"/>
    <w:rsid w:val="00D85238"/>
    <w:rsid w:val="00D95D75"/>
    <w:rsid w:val="00D96A33"/>
    <w:rsid w:val="00DA0D92"/>
    <w:rsid w:val="00DA31B5"/>
    <w:rsid w:val="00DA4BA8"/>
    <w:rsid w:val="00DA6982"/>
    <w:rsid w:val="00DA7D0F"/>
    <w:rsid w:val="00DB1CAF"/>
    <w:rsid w:val="00DB3A75"/>
    <w:rsid w:val="00DB4932"/>
    <w:rsid w:val="00DB5AA0"/>
    <w:rsid w:val="00DC0BBD"/>
    <w:rsid w:val="00DC3899"/>
    <w:rsid w:val="00DD079B"/>
    <w:rsid w:val="00DE1567"/>
    <w:rsid w:val="00DE34EE"/>
    <w:rsid w:val="00DE7411"/>
    <w:rsid w:val="00DE7A1B"/>
    <w:rsid w:val="00DF076C"/>
    <w:rsid w:val="00DF0EF7"/>
    <w:rsid w:val="00DF1D71"/>
    <w:rsid w:val="00DF384F"/>
    <w:rsid w:val="00E01252"/>
    <w:rsid w:val="00E1152B"/>
    <w:rsid w:val="00E13A6D"/>
    <w:rsid w:val="00E14235"/>
    <w:rsid w:val="00E146EA"/>
    <w:rsid w:val="00E15771"/>
    <w:rsid w:val="00E17413"/>
    <w:rsid w:val="00E220FF"/>
    <w:rsid w:val="00E225A0"/>
    <w:rsid w:val="00E23083"/>
    <w:rsid w:val="00E2386B"/>
    <w:rsid w:val="00E27109"/>
    <w:rsid w:val="00E27532"/>
    <w:rsid w:val="00E347C8"/>
    <w:rsid w:val="00E354F5"/>
    <w:rsid w:val="00E359F9"/>
    <w:rsid w:val="00E3638E"/>
    <w:rsid w:val="00E36950"/>
    <w:rsid w:val="00E376B7"/>
    <w:rsid w:val="00E444D2"/>
    <w:rsid w:val="00E47EF4"/>
    <w:rsid w:val="00E513FA"/>
    <w:rsid w:val="00E52C46"/>
    <w:rsid w:val="00E52E1A"/>
    <w:rsid w:val="00E53576"/>
    <w:rsid w:val="00E56F9B"/>
    <w:rsid w:val="00E575BB"/>
    <w:rsid w:val="00E5769D"/>
    <w:rsid w:val="00E578A3"/>
    <w:rsid w:val="00E57BF3"/>
    <w:rsid w:val="00E60B71"/>
    <w:rsid w:val="00E635C6"/>
    <w:rsid w:val="00E65738"/>
    <w:rsid w:val="00E7061B"/>
    <w:rsid w:val="00E73D8F"/>
    <w:rsid w:val="00E75401"/>
    <w:rsid w:val="00E75D14"/>
    <w:rsid w:val="00E85FCE"/>
    <w:rsid w:val="00E96070"/>
    <w:rsid w:val="00E96C51"/>
    <w:rsid w:val="00E975FD"/>
    <w:rsid w:val="00EA173A"/>
    <w:rsid w:val="00EA692A"/>
    <w:rsid w:val="00EA6F6C"/>
    <w:rsid w:val="00EB2FDF"/>
    <w:rsid w:val="00EB5EB5"/>
    <w:rsid w:val="00EB676D"/>
    <w:rsid w:val="00EB67CE"/>
    <w:rsid w:val="00EB7C38"/>
    <w:rsid w:val="00EB7ECD"/>
    <w:rsid w:val="00EC0F59"/>
    <w:rsid w:val="00EC286E"/>
    <w:rsid w:val="00EC3555"/>
    <w:rsid w:val="00EC3D32"/>
    <w:rsid w:val="00EC6667"/>
    <w:rsid w:val="00EC67D4"/>
    <w:rsid w:val="00ED1F4B"/>
    <w:rsid w:val="00ED2458"/>
    <w:rsid w:val="00ED61A1"/>
    <w:rsid w:val="00ED6E1A"/>
    <w:rsid w:val="00ED710C"/>
    <w:rsid w:val="00ED76CD"/>
    <w:rsid w:val="00EE01A0"/>
    <w:rsid w:val="00EE3514"/>
    <w:rsid w:val="00EE39A5"/>
    <w:rsid w:val="00EE47F5"/>
    <w:rsid w:val="00EE5752"/>
    <w:rsid w:val="00EF0C5B"/>
    <w:rsid w:val="00EF4E18"/>
    <w:rsid w:val="00F019CA"/>
    <w:rsid w:val="00F01E5D"/>
    <w:rsid w:val="00F02A0F"/>
    <w:rsid w:val="00F11D7E"/>
    <w:rsid w:val="00F12926"/>
    <w:rsid w:val="00F173B7"/>
    <w:rsid w:val="00F17A16"/>
    <w:rsid w:val="00F20E90"/>
    <w:rsid w:val="00F21624"/>
    <w:rsid w:val="00F2219C"/>
    <w:rsid w:val="00F308F8"/>
    <w:rsid w:val="00F34E35"/>
    <w:rsid w:val="00F36359"/>
    <w:rsid w:val="00F41C38"/>
    <w:rsid w:val="00F4482F"/>
    <w:rsid w:val="00F51173"/>
    <w:rsid w:val="00F5122C"/>
    <w:rsid w:val="00F51EA9"/>
    <w:rsid w:val="00F54DD0"/>
    <w:rsid w:val="00F5567B"/>
    <w:rsid w:val="00F55C5B"/>
    <w:rsid w:val="00F57C75"/>
    <w:rsid w:val="00F57E12"/>
    <w:rsid w:val="00F615A5"/>
    <w:rsid w:val="00F625C2"/>
    <w:rsid w:val="00F62DC1"/>
    <w:rsid w:val="00F6673B"/>
    <w:rsid w:val="00F67540"/>
    <w:rsid w:val="00F67AA4"/>
    <w:rsid w:val="00F733EB"/>
    <w:rsid w:val="00F80161"/>
    <w:rsid w:val="00F82236"/>
    <w:rsid w:val="00F82B44"/>
    <w:rsid w:val="00F83762"/>
    <w:rsid w:val="00F8392F"/>
    <w:rsid w:val="00F852BE"/>
    <w:rsid w:val="00F87DE3"/>
    <w:rsid w:val="00FA46D8"/>
    <w:rsid w:val="00FA6747"/>
    <w:rsid w:val="00FB2DEE"/>
    <w:rsid w:val="00FB396F"/>
    <w:rsid w:val="00FB3E33"/>
    <w:rsid w:val="00FC3DC2"/>
    <w:rsid w:val="00FC7101"/>
    <w:rsid w:val="00FD243A"/>
    <w:rsid w:val="00FD31EC"/>
    <w:rsid w:val="00FD3265"/>
    <w:rsid w:val="00FD4AB7"/>
    <w:rsid w:val="00FD5886"/>
    <w:rsid w:val="00FD5D90"/>
    <w:rsid w:val="00FD706A"/>
    <w:rsid w:val="00FD7DC5"/>
    <w:rsid w:val="00FE3C7D"/>
    <w:rsid w:val="00FE631A"/>
    <w:rsid w:val="00FE64BA"/>
    <w:rsid w:val="00FF1125"/>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BFB4"/>
  <w15:docId w15:val="{7C61843C-EE71-4C24-A298-A2536734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rPr>
  </w:style>
  <w:style w:type="character" w:customStyle="1" w:styleId="BodyTextIndent2Char">
    <w:name w:val="Body Text Indent 2 Char"/>
    <w:link w:val="BodyTextIndent2"/>
    <w:rsid w:val="006F2933"/>
    <w:rPr>
      <w:rFonts w:ascii=".VnTime" w:eastAsia="Times New Roman" w:hAnsi=".VnTime"/>
      <w:lang w:val="fr-FR"/>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character" w:customStyle="1" w:styleId="fontstyle01">
    <w:name w:val="fontstyle01"/>
    <w:rsid w:val="00326085"/>
    <w:rPr>
      <w:rFonts w:ascii="Bold" w:hAnsi="Bold" w:hint="default"/>
      <w:b/>
      <w:bCs/>
      <w:i w:val="0"/>
      <w:iCs w:val="0"/>
      <w:color w:val="000000"/>
      <w:sz w:val="28"/>
      <w:szCs w:val="28"/>
    </w:rPr>
  </w:style>
  <w:style w:type="paragraph" w:styleId="ListParagraph">
    <w:name w:val="List Paragraph"/>
    <w:basedOn w:val="Normal"/>
    <w:uiPriority w:val="34"/>
    <w:qFormat/>
    <w:rsid w:val="0079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5298">
      <w:bodyDiv w:val="1"/>
      <w:marLeft w:val="0"/>
      <w:marRight w:val="0"/>
      <w:marTop w:val="0"/>
      <w:marBottom w:val="0"/>
      <w:divBdr>
        <w:top w:val="none" w:sz="0" w:space="0" w:color="auto"/>
        <w:left w:val="none" w:sz="0" w:space="0" w:color="auto"/>
        <w:bottom w:val="none" w:sz="0" w:space="0" w:color="auto"/>
        <w:right w:val="none" w:sz="0" w:space="0" w:color="auto"/>
      </w:divBdr>
    </w:div>
    <w:div w:id="1049645074">
      <w:bodyDiv w:val="1"/>
      <w:marLeft w:val="0"/>
      <w:marRight w:val="0"/>
      <w:marTop w:val="0"/>
      <w:marBottom w:val="0"/>
      <w:divBdr>
        <w:top w:val="none" w:sz="0" w:space="0" w:color="auto"/>
        <w:left w:val="none" w:sz="0" w:space="0" w:color="auto"/>
        <w:bottom w:val="none" w:sz="0" w:space="0" w:color="auto"/>
        <w:right w:val="none" w:sz="0" w:space="0" w:color="auto"/>
      </w:divBdr>
    </w:div>
    <w:div w:id="1134564711">
      <w:bodyDiv w:val="1"/>
      <w:marLeft w:val="0"/>
      <w:marRight w:val="0"/>
      <w:marTop w:val="0"/>
      <w:marBottom w:val="0"/>
      <w:divBdr>
        <w:top w:val="none" w:sz="0" w:space="0" w:color="auto"/>
        <w:left w:val="none" w:sz="0" w:space="0" w:color="auto"/>
        <w:bottom w:val="none" w:sz="0" w:space="0" w:color="auto"/>
        <w:right w:val="none" w:sz="0" w:space="0" w:color="auto"/>
      </w:divBdr>
    </w:div>
    <w:div w:id="1424916374">
      <w:bodyDiv w:val="1"/>
      <w:marLeft w:val="0"/>
      <w:marRight w:val="0"/>
      <w:marTop w:val="0"/>
      <w:marBottom w:val="0"/>
      <w:divBdr>
        <w:top w:val="none" w:sz="0" w:space="0" w:color="auto"/>
        <w:left w:val="none" w:sz="0" w:space="0" w:color="auto"/>
        <w:bottom w:val="none" w:sz="0" w:space="0" w:color="auto"/>
        <w:right w:val="none" w:sz="0" w:space="0" w:color="auto"/>
      </w:divBdr>
    </w:div>
    <w:div w:id="1812165452">
      <w:bodyDiv w:val="1"/>
      <w:marLeft w:val="0"/>
      <w:marRight w:val="0"/>
      <w:marTop w:val="0"/>
      <w:marBottom w:val="0"/>
      <w:divBdr>
        <w:top w:val="none" w:sz="0" w:space="0" w:color="auto"/>
        <w:left w:val="none" w:sz="0" w:space="0" w:color="auto"/>
        <w:bottom w:val="none" w:sz="0" w:space="0" w:color="auto"/>
        <w:right w:val="none" w:sz="0" w:space="0" w:color="auto"/>
      </w:divBdr>
    </w:div>
    <w:div w:id="1942760299">
      <w:bodyDiv w:val="1"/>
      <w:marLeft w:val="0"/>
      <w:marRight w:val="0"/>
      <w:marTop w:val="0"/>
      <w:marBottom w:val="0"/>
      <w:divBdr>
        <w:top w:val="none" w:sz="0" w:space="0" w:color="auto"/>
        <w:left w:val="none" w:sz="0" w:space="0" w:color="auto"/>
        <w:bottom w:val="none" w:sz="0" w:space="0" w:color="auto"/>
        <w:right w:val="none" w:sz="0" w:space="0" w:color="auto"/>
      </w:divBdr>
    </w:div>
    <w:div w:id="2119135892">
      <w:bodyDiv w:val="1"/>
      <w:marLeft w:val="0"/>
      <w:marRight w:val="0"/>
      <w:marTop w:val="0"/>
      <w:marBottom w:val="0"/>
      <w:divBdr>
        <w:top w:val="none" w:sz="0" w:space="0" w:color="auto"/>
        <w:left w:val="none" w:sz="0" w:space="0" w:color="auto"/>
        <w:bottom w:val="none" w:sz="0" w:space="0" w:color="auto"/>
        <w:right w:val="none" w:sz="0" w:space="0" w:color="auto"/>
      </w:divBdr>
      <w:divsChild>
        <w:div w:id="502085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D512-7524-43EC-BED5-089B82D78EC3}">
  <ds:schemaRefs>
    <ds:schemaRef ds:uri="http://schemas.microsoft.com/sharepoint/v3/contenttype/forms"/>
  </ds:schemaRefs>
</ds:datastoreItem>
</file>

<file path=customXml/itemProps2.xml><?xml version="1.0" encoding="utf-8"?>
<ds:datastoreItem xmlns:ds="http://schemas.openxmlformats.org/officeDocument/2006/customXml" ds:itemID="{2AA4EFDC-5541-42BE-8666-878691FD40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F1F5A-6141-4581-ACBC-DA93E0E8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A35745-B677-4922-B4D9-20A9D35E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664</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tcdbvn01</dc:creator>
  <cp:lastModifiedBy>Miss Trang</cp:lastModifiedBy>
  <cp:revision>60</cp:revision>
  <cp:lastPrinted>2023-03-28T09:33:00Z</cp:lastPrinted>
  <dcterms:created xsi:type="dcterms:W3CDTF">2025-03-04T09:32:00Z</dcterms:created>
  <dcterms:modified xsi:type="dcterms:W3CDTF">2025-04-08T02:41:00Z</dcterms:modified>
</cp:coreProperties>
</file>