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851" w:type="dxa"/>
        <w:tblLayout w:type="fixed"/>
        <w:tblLook w:val="04A0" w:firstRow="1" w:lastRow="0" w:firstColumn="1" w:lastColumn="0" w:noHBand="0" w:noVBand="1"/>
      </w:tblPr>
      <w:tblGrid>
        <w:gridCol w:w="4962"/>
        <w:gridCol w:w="5670"/>
      </w:tblGrid>
      <w:tr w:rsidR="001C3A7A" w:rsidRPr="0052135B" w14:paraId="013CDA86" w14:textId="77777777" w:rsidTr="0052135B">
        <w:trPr>
          <w:trHeight w:val="422"/>
        </w:trPr>
        <w:tc>
          <w:tcPr>
            <w:tcW w:w="4962" w:type="dxa"/>
          </w:tcPr>
          <w:p w14:paraId="628665D6" w14:textId="41DB24CE" w:rsidR="001C7A2D" w:rsidRPr="0052135B" w:rsidRDefault="001C7A2D" w:rsidP="0052135B">
            <w:pPr>
              <w:keepNext/>
              <w:widowControl w:val="0"/>
              <w:snapToGrid w:val="0"/>
              <w:spacing w:after="0" w:line="240" w:lineRule="auto"/>
              <w:ind w:right="-108"/>
              <w:jc w:val="center"/>
              <w:outlineLvl w:val="2"/>
              <w:rPr>
                <w:rFonts w:ascii="Times New Roman" w:eastAsia="Times New Roman" w:hAnsi="Times New Roman" w:cs="Times New Roman"/>
                <w:b/>
                <w:bCs/>
                <w:sz w:val="26"/>
                <w:szCs w:val="26"/>
                <w:lang w:val="vi-VN" w:eastAsia="x-none"/>
              </w:rPr>
            </w:pPr>
            <w:r w:rsidRPr="0052135B">
              <w:rPr>
                <w:rFonts w:ascii="Times New Roman" w:eastAsia="Times New Roman" w:hAnsi="Times New Roman" w:cs="Times New Roman"/>
                <w:b/>
                <w:bCs/>
                <w:sz w:val="26"/>
                <w:szCs w:val="26"/>
              </w:rPr>
              <w:t xml:space="preserve">BỘ </w:t>
            </w:r>
            <w:r w:rsidR="0052135B">
              <w:rPr>
                <w:rFonts w:ascii="Times New Roman" w:eastAsia="Times New Roman" w:hAnsi="Times New Roman" w:cs="Times New Roman"/>
                <w:b/>
                <w:bCs/>
                <w:sz w:val="26"/>
                <w:szCs w:val="26"/>
              </w:rPr>
              <w:t>NÔNG NGHIỆP</w:t>
            </w:r>
            <w:r w:rsidR="00190B22" w:rsidRPr="0052135B">
              <w:rPr>
                <w:rFonts w:ascii="Times New Roman" w:eastAsia="Times New Roman" w:hAnsi="Times New Roman" w:cs="Times New Roman"/>
                <w:b/>
                <w:bCs/>
                <w:sz w:val="26"/>
                <w:szCs w:val="26"/>
                <w:lang w:val="vi-VN"/>
              </w:rPr>
              <w:t xml:space="preserve"> VÀ MÔI TRƯỜNG</w:t>
            </w:r>
          </w:p>
          <w:p w14:paraId="58FD9F0D" w14:textId="1DFD26B7" w:rsidR="001C7A2D" w:rsidRPr="0052135B" w:rsidRDefault="001C7A2D" w:rsidP="005A0873">
            <w:pPr>
              <w:keepNext/>
              <w:widowControl w:val="0"/>
              <w:snapToGrid w:val="0"/>
              <w:spacing w:after="0" w:line="240" w:lineRule="auto"/>
              <w:jc w:val="center"/>
              <w:outlineLvl w:val="2"/>
              <w:rPr>
                <w:rFonts w:ascii="Times New Roman" w:eastAsia="Times New Roman" w:hAnsi="Times New Roman" w:cs="Times New Roman"/>
                <w:b/>
                <w:bCs/>
                <w:sz w:val="26"/>
                <w:szCs w:val="26"/>
                <w:lang w:val="x-none" w:eastAsia="x-none"/>
              </w:rPr>
            </w:pPr>
            <w:r w:rsidRPr="0052135B">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65408" behindDoc="0" locked="0" layoutInCell="1" allowOverlap="1" wp14:anchorId="12C5B83A" wp14:editId="3B5FFCF3">
                      <wp:simplePos x="0" y="0"/>
                      <wp:positionH relativeFrom="column">
                        <wp:posOffset>613198</wp:posOffset>
                      </wp:positionH>
                      <wp:positionV relativeFrom="paragraph">
                        <wp:posOffset>45931</wp:posOffset>
                      </wp:positionV>
                      <wp:extent cx="1269677" cy="0"/>
                      <wp:effectExtent l="0" t="0" r="260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96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D453E" id="Straight Connector 2"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3pt,3.6pt" to="148.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"/>
                  </w:pict>
                </mc:Fallback>
              </mc:AlternateContent>
            </w:r>
          </w:p>
        </w:tc>
        <w:tc>
          <w:tcPr>
            <w:tcW w:w="5670" w:type="dxa"/>
          </w:tcPr>
          <w:p w14:paraId="14CBAD89" w14:textId="77777777" w:rsidR="001C7A2D" w:rsidRPr="0052135B" w:rsidRDefault="001C7A2D" w:rsidP="005A0873">
            <w:pPr>
              <w:keepNext/>
              <w:widowControl w:val="0"/>
              <w:snapToGrid w:val="0"/>
              <w:spacing w:after="0" w:line="240" w:lineRule="auto"/>
              <w:ind w:hanging="288"/>
              <w:jc w:val="center"/>
              <w:outlineLvl w:val="2"/>
              <w:rPr>
                <w:rFonts w:ascii="Times New Roman" w:eastAsia="Times New Roman" w:hAnsi="Times New Roman" w:cs="Times New Roman"/>
                <w:b/>
                <w:bCs/>
                <w:sz w:val="26"/>
                <w:szCs w:val="26"/>
              </w:rPr>
            </w:pPr>
            <w:r w:rsidRPr="0052135B">
              <w:rPr>
                <w:rFonts w:ascii="Times New Roman" w:eastAsia="Times New Roman" w:hAnsi="Times New Roman" w:cs="Times New Roman"/>
                <w:b/>
                <w:bCs/>
                <w:sz w:val="26"/>
                <w:szCs w:val="26"/>
              </w:rPr>
              <w:t xml:space="preserve">   CỘNG HÒA XÃ HỘI CHỦ NGHĨA VIỆT NAM</w:t>
            </w:r>
          </w:p>
          <w:p w14:paraId="64CD2541" w14:textId="77777777" w:rsidR="001C7A2D" w:rsidRPr="0052135B" w:rsidRDefault="001C7A2D" w:rsidP="005A0873">
            <w:pPr>
              <w:widowControl w:val="0"/>
              <w:spacing w:after="0" w:line="240" w:lineRule="auto"/>
              <w:ind w:left="-360"/>
              <w:jc w:val="center"/>
              <w:rPr>
                <w:rFonts w:ascii="Times New Roman" w:eastAsia="Calibri" w:hAnsi="Times New Roman" w:cs="Times New Roman"/>
                <w:b/>
                <w:bCs/>
                <w:snapToGrid w:val="0"/>
                <w:sz w:val="26"/>
                <w:szCs w:val="26"/>
              </w:rPr>
            </w:pPr>
            <w:r w:rsidRPr="0052135B">
              <w:rPr>
                <w:rFonts w:ascii="Times New Roman" w:eastAsia="Calibri" w:hAnsi="Times New Roman" w:cs="Times New Roman"/>
                <w:b/>
                <w:bCs/>
                <w:snapToGrid w:val="0"/>
                <w:sz w:val="26"/>
                <w:szCs w:val="26"/>
              </w:rPr>
              <w:t xml:space="preserve">     Độc lập - Tự do - Hạnh phúc</w:t>
            </w:r>
          </w:p>
          <w:p w14:paraId="2D1B0934" w14:textId="77777777" w:rsidR="001C7A2D" w:rsidRPr="0052135B" w:rsidRDefault="001C7A2D" w:rsidP="005A0873">
            <w:pPr>
              <w:widowControl w:val="0"/>
              <w:spacing w:after="0" w:line="240" w:lineRule="auto"/>
              <w:jc w:val="center"/>
              <w:rPr>
                <w:rFonts w:ascii="Times New Roman" w:eastAsia="Calibri" w:hAnsi="Times New Roman" w:cs="Times New Roman"/>
                <w:bCs/>
                <w:sz w:val="26"/>
                <w:szCs w:val="26"/>
              </w:rPr>
            </w:pPr>
            <w:r w:rsidRPr="0052135B">
              <w:rPr>
                <w:rFonts w:ascii="Times New Roman" w:eastAsia="Calibri" w:hAnsi="Times New Roman" w:cs="Times New Roman"/>
                <w:bCs/>
                <w:i/>
                <w:noProof/>
                <w:sz w:val="26"/>
                <w:szCs w:val="26"/>
              </w:rPr>
              <mc:AlternateContent>
                <mc:Choice Requires="wps">
                  <w:drawing>
                    <wp:anchor distT="0" distB="0" distL="114300" distR="114300" simplePos="0" relativeHeight="251666432" behindDoc="0" locked="0" layoutInCell="1" allowOverlap="1" wp14:anchorId="1FFC5431" wp14:editId="3025DFD8">
                      <wp:simplePos x="0" y="0"/>
                      <wp:positionH relativeFrom="column">
                        <wp:posOffset>920750</wp:posOffset>
                      </wp:positionH>
                      <wp:positionV relativeFrom="paragraph">
                        <wp:posOffset>35560</wp:posOffset>
                      </wp:positionV>
                      <wp:extent cx="1626953" cy="0"/>
                      <wp:effectExtent l="0" t="0" r="3048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69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F8E44C" id="_x0000_t32" coordsize="21600,21600" o:spt="32" o:oned="t" path="m,l21600,21600e" filled="f">
                      <v:path arrowok="t" fillok="f" o:connecttype="none"/>
                      <o:lock v:ext="edit" shapetype="t"/>
                    </v:shapetype>
                    <v:shape id="AutoShape 7" o:spid="_x0000_s1026" type="#_x0000_t32" style="position:absolute;margin-left:72.5pt;margin-top:2.8pt;width:128.1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mg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DeAbjCoiq1NaGBulRvZoXTb87pHTVEdXyGPx2MpCbhYzkXUq4OANFdsNnzSCGAH6c&#10;1bGxfYCEKaBjlOR0k4QfPaLwMZtNZovpA0b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"/>
                  </w:pict>
                </mc:Fallback>
              </mc:AlternateContent>
            </w:r>
            <w:r w:rsidRPr="0052135B">
              <w:rPr>
                <w:rFonts w:ascii="Times New Roman" w:eastAsia="Calibri" w:hAnsi="Times New Roman" w:cs="Times New Roman"/>
                <w:bCs/>
                <w:sz w:val="26"/>
                <w:szCs w:val="26"/>
              </w:rPr>
              <w:t xml:space="preserve">            </w:t>
            </w:r>
          </w:p>
        </w:tc>
      </w:tr>
      <w:tr w:rsidR="001C3A7A" w:rsidRPr="0052135B" w14:paraId="4CA28B45" w14:textId="77777777" w:rsidTr="0052135B">
        <w:trPr>
          <w:trHeight w:val="620"/>
        </w:trPr>
        <w:tc>
          <w:tcPr>
            <w:tcW w:w="4962" w:type="dxa"/>
          </w:tcPr>
          <w:p w14:paraId="1697F6DD" w14:textId="193278CA" w:rsidR="001C7A2D" w:rsidRPr="00AD4EC1" w:rsidRDefault="001C7A2D" w:rsidP="005A0873">
            <w:pPr>
              <w:keepNext/>
              <w:widowControl w:val="0"/>
              <w:snapToGrid w:val="0"/>
              <w:spacing w:after="0" w:line="240" w:lineRule="auto"/>
              <w:jc w:val="center"/>
              <w:outlineLvl w:val="2"/>
              <w:rPr>
                <w:rFonts w:ascii="Times New Roman" w:eastAsia="Times New Roman" w:hAnsi="Times New Roman" w:cs="Times New Roman"/>
                <w:bCs/>
                <w:sz w:val="26"/>
                <w:szCs w:val="26"/>
                <w:lang w:val="nl-NL"/>
              </w:rPr>
            </w:pPr>
            <w:r w:rsidRPr="00AD4EC1">
              <w:rPr>
                <w:rFonts w:ascii="Times New Roman" w:eastAsia="Times New Roman" w:hAnsi="Times New Roman" w:cs="Times New Roman"/>
                <w:bCs/>
                <w:sz w:val="26"/>
                <w:szCs w:val="26"/>
                <w:lang w:val="nl-NL"/>
              </w:rPr>
              <w:t>Số:           /T</w:t>
            </w:r>
            <w:r w:rsidRPr="00AD4EC1">
              <w:rPr>
                <w:rFonts w:ascii="Times New Roman" w:eastAsia="Times New Roman" w:hAnsi="Times New Roman" w:cs="Times New Roman"/>
                <w:bCs/>
                <w:sz w:val="26"/>
                <w:szCs w:val="26"/>
                <w:lang w:val="vi-VN"/>
              </w:rPr>
              <w:t>Tr</w:t>
            </w:r>
            <w:r w:rsidRPr="00AD4EC1">
              <w:rPr>
                <w:rFonts w:ascii="Times New Roman" w:eastAsia="Times New Roman" w:hAnsi="Times New Roman" w:cs="Times New Roman"/>
                <w:bCs/>
                <w:sz w:val="26"/>
                <w:szCs w:val="26"/>
                <w:lang w:val="nl-NL"/>
              </w:rPr>
              <w:t>-</w:t>
            </w:r>
            <w:r w:rsidR="0034442E" w:rsidRPr="00AD4EC1">
              <w:rPr>
                <w:rFonts w:ascii="Times New Roman" w:eastAsia="Times New Roman" w:hAnsi="Times New Roman" w:cs="Times New Roman"/>
                <w:bCs/>
                <w:sz w:val="26"/>
                <w:szCs w:val="26"/>
                <w:lang w:val="nl-NL"/>
              </w:rPr>
              <w:t>B</w:t>
            </w:r>
            <w:r w:rsidR="0052135B" w:rsidRPr="00AD4EC1">
              <w:rPr>
                <w:rFonts w:ascii="Times New Roman" w:eastAsia="Times New Roman" w:hAnsi="Times New Roman" w:cs="Times New Roman"/>
                <w:bCs/>
                <w:sz w:val="26"/>
                <w:szCs w:val="26"/>
                <w:lang w:val="nl-NL"/>
              </w:rPr>
              <w:t>N</w:t>
            </w:r>
            <w:r w:rsidR="0034442E" w:rsidRPr="00AD4EC1">
              <w:rPr>
                <w:rFonts w:ascii="Times New Roman" w:eastAsia="Times New Roman" w:hAnsi="Times New Roman" w:cs="Times New Roman"/>
                <w:bCs/>
                <w:sz w:val="26"/>
                <w:szCs w:val="26"/>
                <w:lang w:val="nl-NL"/>
              </w:rPr>
              <w:t>NMT</w:t>
            </w:r>
          </w:p>
          <w:p w14:paraId="5EE627E5" w14:textId="77777777" w:rsidR="001C7A2D" w:rsidRPr="00AD4EC1" w:rsidRDefault="001C7A2D" w:rsidP="005A0873">
            <w:pPr>
              <w:keepNext/>
              <w:widowControl w:val="0"/>
              <w:snapToGrid w:val="0"/>
              <w:spacing w:after="0" w:line="240" w:lineRule="auto"/>
              <w:ind w:left="-140" w:right="-108"/>
              <w:jc w:val="center"/>
              <w:outlineLvl w:val="2"/>
              <w:rPr>
                <w:rFonts w:ascii="Times New Roman" w:eastAsia="Times New Roman" w:hAnsi="Times New Roman" w:cs="Times New Roman"/>
                <w:b/>
                <w:bCs/>
                <w:sz w:val="26"/>
                <w:szCs w:val="26"/>
              </w:rPr>
            </w:pPr>
          </w:p>
        </w:tc>
        <w:tc>
          <w:tcPr>
            <w:tcW w:w="5670" w:type="dxa"/>
          </w:tcPr>
          <w:p w14:paraId="3E955698" w14:textId="558D417E" w:rsidR="001C7A2D" w:rsidRPr="00AD4EC1" w:rsidRDefault="001C7A2D" w:rsidP="005A0873">
            <w:pPr>
              <w:widowControl w:val="0"/>
              <w:spacing w:after="0" w:line="240" w:lineRule="auto"/>
              <w:jc w:val="center"/>
              <w:rPr>
                <w:rFonts w:ascii="Times New Roman" w:eastAsia="Calibri" w:hAnsi="Times New Roman" w:cs="Times New Roman"/>
                <w:i/>
                <w:snapToGrid w:val="0"/>
                <w:sz w:val="26"/>
                <w:szCs w:val="26"/>
                <w:lang w:val="vi-VN"/>
              </w:rPr>
            </w:pPr>
            <w:r w:rsidRPr="00AD4EC1">
              <w:rPr>
                <w:rFonts w:ascii="Times New Roman" w:eastAsia="Calibri" w:hAnsi="Times New Roman" w:cs="Times New Roman"/>
                <w:bCs/>
                <w:i/>
                <w:sz w:val="26"/>
                <w:szCs w:val="26"/>
              </w:rPr>
              <w:t>Hà Nội, ngày</w:t>
            </w:r>
            <w:r w:rsidR="0081200F" w:rsidRPr="00AD4EC1">
              <w:rPr>
                <w:rFonts w:ascii="Times New Roman" w:eastAsia="Calibri" w:hAnsi="Times New Roman" w:cs="Times New Roman"/>
                <w:bCs/>
                <w:i/>
                <w:sz w:val="26"/>
                <w:szCs w:val="26"/>
              </w:rPr>
              <w:t xml:space="preserve">  </w:t>
            </w:r>
            <w:r w:rsidR="00F02EEB" w:rsidRPr="00AD4EC1">
              <w:rPr>
                <w:rFonts w:ascii="Times New Roman" w:eastAsia="Calibri" w:hAnsi="Times New Roman" w:cs="Times New Roman"/>
                <w:bCs/>
                <w:i/>
                <w:sz w:val="26"/>
                <w:szCs w:val="26"/>
                <w:lang w:val="vi-VN"/>
              </w:rPr>
              <w:t xml:space="preserve"> </w:t>
            </w:r>
            <w:r w:rsidR="00E10347">
              <w:rPr>
                <w:rFonts w:ascii="Times New Roman" w:eastAsia="Calibri" w:hAnsi="Times New Roman" w:cs="Times New Roman"/>
                <w:bCs/>
                <w:i/>
                <w:sz w:val="26"/>
                <w:szCs w:val="26"/>
              </w:rPr>
              <w:t xml:space="preserve">  </w:t>
            </w:r>
            <w:r w:rsidR="0081200F" w:rsidRPr="00AD4EC1">
              <w:rPr>
                <w:rFonts w:ascii="Times New Roman" w:eastAsia="Calibri" w:hAnsi="Times New Roman" w:cs="Times New Roman"/>
                <w:bCs/>
                <w:i/>
                <w:sz w:val="26"/>
                <w:szCs w:val="26"/>
              </w:rPr>
              <w:t xml:space="preserve"> </w:t>
            </w:r>
            <w:r w:rsidR="00493C7E" w:rsidRPr="00AD4EC1">
              <w:rPr>
                <w:rFonts w:ascii="Times New Roman" w:eastAsia="Calibri" w:hAnsi="Times New Roman" w:cs="Times New Roman"/>
                <w:bCs/>
                <w:i/>
                <w:sz w:val="26"/>
                <w:szCs w:val="26"/>
              </w:rPr>
              <w:t xml:space="preserve"> </w:t>
            </w:r>
            <w:r w:rsidRPr="00AD4EC1">
              <w:rPr>
                <w:rFonts w:ascii="Times New Roman" w:eastAsia="Calibri" w:hAnsi="Times New Roman" w:cs="Times New Roman"/>
                <w:bCs/>
                <w:i/>
                <w:sz w:val="26"/>
                <w:szCs w:val="26"/>
              </w:rPr>
              <w:t>tháng</w:t>
            </w:r>
            <w:r w:rsidR="00493C7E" w:rsidRPr="00AD4EC1">
              <w:rPr>
                <w:rFonts w:ascii="Times New Roman" w:eastAsia="Calibri" w:hAnsi="Times New Roman" w:cs="Times New Roman"/>
                <w:bCs/>
                <w:i/>
                <w:sz w:val="26"/>
                <w:szCs w:val="26"/>
              </w:rPr>
              <w:t xml:space="preserve"> </w:t>
            </w:r>
            <w:r w:rsidR="00357D3D" w:rsidRPr="00AD4EC1">
              <w:rPr>
                <w:rFonts w:ascii="Times New Roman" w:eastAsia="Calibri" w:hAnsi="Times New Roman" w:cs="Times New Roman"/>
                <w:bCs/>
                <w:i/>
                <w:sz w:val="26"/>
                <w:szCs w:val="26"/>
                <w:lang w:val="vi-VN"/>
              </w:rPr>
              <w:t xml:space="preserve"> </w:t>
            </w:r>
            <w:r w:rsidR="00F02EEB" w:rsidRPr="00AD4EC1">
              <w:rPr>
                <w:rFonts w:ascii="Times New Roman" w:eastAsia="Calibri" w:hAnsi="Times New Roman" w:cs="Times New Roman"/>
                <w:bCs/>
                <w:i/>
                <w:sz w:val="26"/>
                <w:szCs w:val="26"/>
                <w:lang w:val="vi-VN"/>
              </w:rPr>
              <w:t xml:space="preserve"> </w:t>
            </w:r>
            <w:r w:rsidR="00E10347">
              <w:rPr>
                <w:rFonts w:ascii="Times New Roman" w:eastAsia="Calibri" w:hAnsi="Times New Roman" w:cs="Times New Roman"/>
                <w:bCs/>
                <w:i/>
                <w:sz w:val="26"/>
                <w:szCs w:val="26"/>
              </w:rPr>
              <w:t xml:space="preserve"> </w:t>
            </w:r>
            <w:r w:rsidR="00357D3D" w:rsidRPr="00AD4EC1">
              <w:rPr>
                <w:rFonts w:ascii="Times New Roman" w:eastAsia="Calibri" w:hAnsi="Times New Roman" w:cs="Times New Roman"/>
                <w:bCs/>
                <w:i/>
                <w:sz w:val="26"/>
                <w:szCs w:val="26"/>
                <w:lang w:val="vi-VN"/>
              </w:rPr>
              <w:t xml:space="preserve">  </w:t>
            </w:r>
            <w:r w:rsidR="00493C7E" w:rsidRPr="00AD4EC1">
              <w:rPr>
                <w:rFonts w:ascii="Times New Roman" w:eastAsia="Calibri" w:hAnsi="Times New Roman" w:cs="Times New Roman"/>
                <w:bCs/>
                <w:i/>
                <w:sz w:val="26"/>
                <w:szCs w:val="26"/>
              </w:rPr>
              <w:t xml:space="preserve"> </w:t>
            </w:r>
            <w:r w:rsidRPr="00AD4EC1">
              <w:rPr>
                <w:rFonts w:ascii="Times New Roman" w:eastAsia="Calibri" w:hAnsi="Times New Roman" w:cs="Times New Roman"/>
                <w:bCs/>
                <w:i/>
                <w:sz w:val="26"/>
                <w:szCs w:val="26"/>
              </w:rPr>
              <w:t xml:space="preserve">năm </w:t>
            </w:r>
            <w:r w:rsidR="00357D3D" w:rsidRPr="00AD4EC1">
              <w:rPr>
                <w:rFonts w:ascii="Times New Roman" w:eastAsia="Calibri" w:hAnsi="Times New Roman" w:cs="Times New Roman"/>
                <w:bCs/>
                <w:i/>
                <w:sz w:val="26"/>
                <w:szCs w:val="26"/>
              </w:rPr>
              <w:t>2025</w:t>
            </w:r>
          </w:p>
          <w:p w14:paraId="0227D1A6" w14:textId="77777777" w:rsidR="001C7A2D" w:rsidRPr="00AD4EC1" w:rsidRDefault="001C7A2D" w:rsidP="005A0873">
            <w:pPr>
              <w:keepNext/>
              <w:widowControl w:val="0"/>
              <w:snapToGrid w:val="0"/>
              <w:spacing w:after="0" w:line="240" w:lineRule="auto"/>
              <w:ind w:hanging="288"/>
              <w:jc w:val="center"/>
              <w:outlineLvl w:val="2"/>
              <w:rPr>
                <w:rFonts w:ascii="Times New Roman" w:eastAsia="Times New Roman" w:hAnsi="Times New Roman" w:cs="Times New Roman"/>
                <w:b/>
                <w:bCs/>
                <w:sz w:val="26"/>
                <w:szCs w:val="26"/>
              </w:rPr>
            </w:pPr>
          </w:p>
        </w:tc>
      </w:tr>
    </w:tbl>
    <w:p w14:paraId="455D0542" w14:textId="40509AC0" w:rsidR="00D27450" w:rsidRPr="0052135B" w:rsidRDefault="007C2F00" w:rsidP="00363B8B">
      <w:pPr>
        <w:spacing w:before="360" w:after="0" w:line="360" w:lineRule="auto"/>
        <w:jc w:val="center"/>
        <w:rPr>
          <w:rFonts w:ascii="Times New Roman" w:eastAsia="Times New Roman" w:hAnsi="Times New Roman" w:cs="Times New Roman"/>
          <w:sz w:val="28"/>
          <w:szCs w:val="28"/>
          <w:lang w:val="vi-VN"/>
        </w:rPr>
      </w:pPr>
      <w:r w:rsidRPr="0052135B">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68480" behindDoc="0" locked="0" layoutInCell="1" allowOverlap="1" wp14:anchorId="5AFAB52A" wp14:editId="0735AB40">
                <wp:simplePos x="0" y="0"/>
                <wp:positionH relativeFrom="column">
                  <wp:posOffset>-765810</wp:posOffset>
                </wp:positionH>
                <wp:positionV relativeFrom="paragraph">
                  <wp:posOffset>-59690</wp:posOffset>
                </wp:positionV>
                <wp:extent cx="1114425" cy="2762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76225"/>
                        </a:xfrm>
                        <a:prstGeom prst="rect">
                          <a:avLst/>
                        </a:prstGeom>
                        <a:solidFill>
                          <a:srgbClr val="FFFFFF"/>
                        </a:solidFill>
                        <a:ln w="9525">
                          <a:solidFill>
                            <a:srgbClr val="000000"/>
                          </a:solidFill>
                          <a:miter lim="800000"/>
                          <a:headEnd/>
                          <a:tailEnd/>
                        </a:ln>
                      </wps:spPr>
                      <wps:txbx>
                        <w:txbxContent>
                          <w:p w14:paraId="7DE463EC" w14:textId="57942B33" w:rsidR="00882E0F" w:rsidRPr="000A4067" w:rsidRDefault="00493C7E" w:rsidP="00493C7E">
                            <w:pPr>
                              <w:jc w:val="center"/>
                              <w:rPr>
                                <w:rFonts w:ascii="Times New Roman" w:eastAsia="Times New Roman" w:hAnsi="Times New Roman" w:cs="Times New Roman"/>
                                <w:b/>
                                <w:bCs/>
                                <w:color w:val="000000" w:themeColor="text1"/>
                                <w:spacing w:val="-8"/>
                                <w:sz w:val="20"/>
                                <w:szCs w:val="20"/>
                              </w:rPr>
                            </w:pPr>
                            <w:r w:rsidRPr="000A4067">
                              <w:rPr>
                                <w:rFonts w:ascii="Times New Roman" w:eastAsia="Times New Roman" w:hAnsi="Times New Roman" w:cs="Times New Roman"/>
                                <w:b/>
                                <w:bCs/>
                                <w:color w:val="000000" w:themeColor="text1"/>
                                <w:spacing w:val="-8"/>
                                <w:sz w:val="20"/>
                                <w:szCs w:val="20"/>
                              </w:rPr>
                              <w:t>DỰ THẢO</w:t>
                            </w:r>
                            <w:r w:rsidR="00BB78C6" w:rsidRPr="000A4067">
                              <w:rPr>
                                <w:rFonts w:ascii="Times New Roman" w:eastAsia="Times New Roman" w:hAnsi="Times New Roman" w:cs="Times New Roman"/>
                                <w:b/>
                                <w:bCs/>
                                <w:color w:val="000000" w:themeColor="text1"/>
                                <w:spacing w:val="-8"/>
                                <w:sz w:val="20"/>
                                <w:szCs w:val="20"/>
                              </w:rPr>
                              <w:t xml:space="preserve"> </w:t>
                            </w:r>
                            <w:r w:rsidR="001809EA">
                              <w:rPr>
                                <w:rFonts w:ascii="Times New Roman" w:eastAsia="Times New Roman" w:hAnsi="Times New Roman" w:cs="Times New Roman"/>
                                <w:b/>
                                <w:bCs/>
                                <w:color w:val="000000" w:themeColor="text1"/>
                                <w:spacing w:val="-8"/>
                                <w:sz w:val="20"/>
                                <w:szCs w:val="2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AB52A" id="_x0000_t202" coordsize="21600,21600" o:spt="202" path="m,l,21600r21600,l21600,xe">
                <v:stroke joinstyle="miter"/>
                <v:path gradientshapeok="t" o:connecttype="rect"/>
              </v:shapetype>
              <v:shape id="Text Box 2" o:spid="_x0000_s1026" type="#_x0000_t202" style="position:absolute;left:0;text-align:left;margin-left:-60.3pt;margin-top:-4.7pt;width:87.7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">
                <v:textbox>
                  <w:txbxContent>
                    <w:p w14:paraId="7DE463EC" w14:textId="57942B33" w:rsidR="00882E0F" w:rsidRPr="000A4067" w:rsidRDefault="00493C7E" w:rsidP="00493C7E">
                      <w:pPr>
                        <w:jc w:val="center"/>
                        <w:rPr>
                          <w:rFonts w:ascii="Times New Roman" w:eastAsia="Times New Roman" w:hAnsi="Times New Roman" w:cs="Times New Roman"/>
                          <w:b/>
                          <w:bCs/>
                          <w:color w:val="000000" w:themeColor="text1"/>
                          <w:spacing w:val="-8"/>
                          <w:sz w:val="20"/>
                          <w:szCs w:val="20"/>
                        </w:rPr>
                      </w:pPr>
                      <w:r w:rsidRPr="000A4067">
                        <w:rPr>
                          <w:rFonts w:ascii="Times New Roman" w:eastAsia="Times New Roman" w:hAnsi="Times New Roman" w:cs="Times New Roman"/>
                          <w:b/>
                          <w:bCs/>
                          <w:color w:val="000000" w:themeColor="text1"/>
                          <w:spacing w:val="-8"/>
                          <w:sz w:val="20"/>
                          <w:szCs w:val="20"/>
                        </w:rPr>
                        <w:t>DỰ THẢO</w:t>
                      </w:r>
                      <w:r w:rsidR="00BB78C6" w:rsidRPr="000A4067">
                        <w:rPr>
                          <w:rFonts w:ascii="Times New Roman" w:eastAsia="Times New Roman" w:hAnsi="Times New Roman" w:cs="Times New Roman"/>
                          <w:b/>
                          <w:bCs/>
                          <w:color w:val="000000" w:themeColor="text1"/>
                          <w:spacing w:val="-8"/>
                          <w:sz w:val="20"/>
                          <w:szCs w:val="20"/>
                        </w:rPr>
                        <w:t xml:space="preserve"> </w:t>
                      </w:r>
                      <w:r w:rsidR="001809EA">
                        <w:rPr>
                          <w:rFonts w:ascii="Times New Roman" w:eastAsia="Times New Roman" w:hAnsi="Times New Roman" w:cs="Times New Roman"/>
                          <w:b/>
                          <w:bCs/>
                          <w:color w:val="000000" w:themeColor="text1"/>
                          <w:spacing w:val="-8"/>
                          <w:sz w:val="20"/>
                          <w:szCs w:val="20"/>
                        </w:rPr>
                        <w:t>1</w:t>
                      </w:r>
                    </w:p>
                  </w:txbxContent>
                </v:textbox>
              </v:shape>
            </w:pict>
          </mc:Fallback>
        </mc:AlternateContent>
      </w:r>
      <w:r w:rsidR="00D27450" w:rsidRPr="0052135B">
        <w:rPr>
          <w:rFonts w:ascii="Times New Roman" w:eastAsia="Times New Roman" w:hAnsi="Times New Roman" w:cs="Times New Roman"/>
          <w:b/>
          <w:bCs/>
          <w:sz w:val="28"/>
          <w:szCs w:val="28"/>
        </w:rPr>
        <w:t>TỜ TRÌNH</w:t>
      </w:r>
      <w:r w:rsidR="00357D3D" w:rsidRPr="0052135B">
        <w:rPr>
          <w:rFonts w:ascii="Times New Roman" w:eastAsia="Times New Roman" w:hAnsi="Times New Roman" w:cs="Times New Roman"/>
          <w:b/>
          <w:bCs/>
          <w:sz w:val="28"/>
          <w:szCs w:val="28"/>
          <w:lang w:val="vi-VN"/>
        </w:rPr>
        <w:t xml:space="preserve"> </w:t>
      </w:r>
    </w:p>
    <w:p w14:paraId="3DAAD081" w14:textId="7872AE97" w:rsidR="005A0CDC" w:rsidRPr="0052135B" w:rsidRDefault="005B5D2A" w:rsidP="007445D1">
      <w:pPr>
        <w:spacing w:after="0" w:line="240" w:lineRule="auto"/>
        <w:ind w:left="-142" w:right="-284"/>
        <w:jc w:val="center"/>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Ban hành</w:t>
      </w:r>
      <w:r w:rsidR="0071383E" w:rsidRPr="0052135B">
        <w:rPr>
          <w:rFonts w:ascii="Times New Roman" w:eastAsia="Times New Roman" w:hAnsi="Times New Roman" w:cs="Times New Roman"/>
          <w:b/>
          <w:bCs/>
          <w:sz w:val="28"/>
          <w:szCs w:val="28"/>
        </w:rPr>
        <w:t xml:space="preserve"> Quyết </w:t>
      </w:r>
      <w:r w:rsidR="001A4A85" w:rsidRPr="0052135B">
        <w:rPr>
          <w:rFonts w:ascii="Times New Roman" w:eastAsia="Times New Roman" w:hAnsi="Times New Roman" w:cs="Times New Roman"/>
          <w:b/>
          <w:bCs/>
          <w:sz w:val="28"/>
          <w:szCs w:val="28"/>
        </w:rPr>
        <w:t xml:space="preserve">định </w:t>
      </w:r>
      <w:r w:rsidR="00BA45A0" w:rsidRPr="0052135B">
        <w:rPr>
          <w:rFonts w:ascii="Times New Roman" w:eastAsia="Times New Roman" w:hAnsi="Times New Roman" w:cs="Times New Roman"/>
          <w:b/>
          <w:bCs/>
          <w:sz w:val="28"/>
          <w:szCs w:val="28"/>
        </w:rPr>
        <w:t xml:space="preserve">của Thủ tướng Chính phủ </w:t>
      </w:r>
      <w:r w:rsidR="003538AF">
        <w:rPr>
          <w:rFonts w:ascii="Times New Roman" w:eastAsia="Times New Roman" w:hAnsi="Times New Roman" w:cs="Times New Roman"/>
          <w:b/>
          <w:bCs/>
          <w:sz w:val="28"/>
          <w:szCs w:val="28"/>
        </w:rPr>
        <w:t>quy định</w:t>
      </w:r>
      <w:r w:rsidR="001A4A85" w:rsidRPr="0052135B">
        <w:rPr>
          <w:rFonts w:ascii="Times New Roman" w:eastAsia="Times New Roman" w:hAnsi="Times New Roman" w:cs="Times New Roman"/>
          <w:b/>
          <w:bCs/>
          <w:sz w:val="28"/>
          <w:szCs w:val="28"/>
        </w:rPr>
        <w:t xml:space="preserve"> </w:t>
      </w:r>
      <w:r w:rsidR="007445D1">
        <w:rPr>
          <w:rFonts w:ascii="Times New Roman" w:eastAsia="Times New Roman" w:hAnsi="Times New Roman" w:cs="Times New Roman"/>
          <w:b/>
          <w:bCs/>
          <w:sz w:val="28"/>
          <w:szCs w:val="28"/>
        </w:rPr>
        <w:t>l</w:t>
      </w:r>
      <w:r w:rsidR="00DD52CA" w:rsidRPr="0052135B">
        <w:rPr>
          <w:rFonts w:ascii="Times New Roman" w:eastAsia="Times New Roman" w:hAnsi="Times New Roman" w:cs="Times New Roman"/>
          <w:b/>
          <w:bCs/>
          <w:sz w:val="28"/>
          <w:szCs w:val="28"/>
        </w:rPr>
        <w:t>ộ trình áp dụng</w:t>
      </w:r>
      <w:r w:rsidR="005A0873" w:rsidRPr="0052135B">
        <w:rPr>
          <w:rFonts w:ascii="Times New Roman" w:eastAsia="Times New Roman" w:hAnsi="Times New Roman" w:cs="Times New Roman"/>
          <w:b/>
          <w:bCs/>
          <w:sz w:val="28"/>
          <w:szCs w:val="28"/>
        </w:rPr>
        <w:t xml:space="preserve"> </w:t>
      </w:r>
      <w:r w:rsidR="00DC58F7" w:rsidRPr="0052135B">
        <w:rPr>
          <w:rFonts w:ascii="Times New Roman" w:eastAsia="Times New Roman" w:hAnsi="Times New Roman" w:cs="Times New Roman"/>
          <w:b/>
          <w:bCs/>
          <w:sz w:val="28"/>
          <w:szCs w:val="28"/>
        </w:rPr>
        <w:t xml:space="preserve">        </w:t>
      </w:r>
      <w:r w:rsidR="005A0CDC" w:rsidRPr="0052135B">
        <w:rPr>
          <w:rFonts w:ascii="Times New Roman" w:eastAsia="Times New Roman" w:hAnsi="Times New Roman" w:cs="Times New Roman"/>
          <w:b/>
          <w:bCs/>
          <w:sz w:val="28"/>
          <w:szCs w:val="28"/>
        </w:rPr>
        <w:t>quy chuẩn kỹ thuật quốc gia</w:t>
      </w:r>
      <w:r w:rsidR="005A0CDC" w:rsidRPr="0052135B">
        <w:rPr>
          <w:rFonts w:ascii="Times New Roman" w:eastAsia="Times New Roman" w:hAnsi="Times New Roman" w:cs="Times New Roman"/>
          <w:b/>
          <w:bCs/>
          <w:sz w:val="28"/>
          <w:szCs w:val="28"/>
          <w:lang w:val="vi-VN"/>
        </w:rPr>
        <w:t xml:space="preserve"> </w:t>
      </w:r>
      <w:r w:rsidR="005A0CDC" w:rsidRPr="0052135B">
        <w:rPr>
          <w:rFonts w:ascii="Times New Roman" w:eastAsia="Times New Roman" w:hAnsi="Times New Roman" w:cs="Times New Roman"/>
          <w:b/>
          <w:bCs/>
          <w:sz w:val="28"/>
          <w:szCs w:val="28"/>
        </w:rPr>
        <w:t>về khí thải ô tô lưu hành</w:t>
      </w:r>
      <w:r w:rsidR="007445D1">
        <w:rPr>
          <w:rFonts w:ascii="Times New Roman" w:eastAsia="Times New Roman" w:hAnsi="Times New Roman" w:cs="Times New Roman"/>
          <w:b/>
          <w:bCs/>
          <w:sz w:val="28"/>
          <w:szCs w:val="28"/>
        </w:rPr>
        <w:t xml:space="preserve"> ở Việt Nam</w:t>
      </w:r>
    </w:p>
    <w:p w14:paraId="44981366" w14:textId="08E2EB02" w:rsidR="00D31BCC" w:rsidRPr="0052135B" w:rsidRDefault="00D31BCC" w:rsidP="005A0873">
      <w:pPr>
        <w:spacing w:after="0" w:line="240" w:lineRule="auto"/>
        <w:jc w:val="center"/>
        <w:rPr>
          <w:rFonts w:ascii="Times New Roman" w:eastAsia="Times New Roman" w:hAnsi="Times New Roman" w:cs="Times New Roman"/>
          <w:sz w:val="28"/>
          <w:szCs w:val="28"/>
        </w:rPr>
      </w:pPr>
      <w:r w:rsidRPr="0052135B">
        <w:rPr>
          <w:rFonts w:ascii="Times New Roman" w:eastAsia="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2D013043" wp14:editId="14CA7B74">
                <wp:simplePos x="0" y="0"/>
                <wp:positionH relativeFrom="column">
                  <wp:posOffset>2156791</wp:posOffset>
                </wp:positionH>
                <wp:positionV relativeFrom="paragraph">
                  <wp:posOffset>52705</wp:posOffset>
                </wp:positionV>
                <wp:extent cx="15335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5335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2322E80"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85pt,4.15pt" to="290.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" strokecolor="windowText" strokeweight=".5pt">
                <v:stroke joinstyle="miter"/>
              </v:line>
            </w:pict>
          </mc:Fallback>
        </mc:AlternateContent>
      </w:r>
    </w:p>
    <w:p w14:paraId="12DB8DA8" w14:textId="44420941" w:rsidR="00234827" w:rsidRPr="0052135B" w:rsidRDefault="00D27450" w:rsidP="00363B8B">
      <w:pPr>
        <w:spacing w:before="240" w:after="120" w:line="240" w:lineRule="auto"/>
        <w:ind w:left="720" w:hanging="720"/>
        <w:jc w:val="center"/>
        <w:rPr>
          <w:rFonts w:ascii="Times New Roman" w:eastAsia="Times New Roman" w:hAnsi="Times New Roman" w:cs="Times New Roman"/>
          <w:sz w:val="28"/>
          <w:szCs w:val="28"/>
        </w:rPr>
      </w:pPr>
      <w:r w:rsidRPr="0052135B">
        <w:rPr>
          <w:rFonts w:ascii="Times New Roman" w:eastAsia="Times New Roman" w:hAnsi="Times New Roman" w:cs="Times New Roman"/>
          <w:sz w:val="28"/>
          <w:szCs w:val="28"/>
        </w:rPr>
        <w:t xml:space="preserve">Kính gửi: </w:t>
      </w:r>
      <w:r w:rsidR="00930C98" w:rsidRPr="0052135B">
        <w:rPr>
          <w:rFonts w:ascii="Times New Roman" w:eastAsia="Times New Roman" w:hAnsi="Times New Roman" w:cs="Times New Roman"/>
          <w:sz w:val="28"/>
          <w:szCs w:val="28"/>
        </w:rPr>
        <w:t xml:space="preserve">Thủ tướng </w:t>
      </w:r>
      <w:r w:rsidRPr="0052135B">
        <w:rPr>
          <w:rFonts w:ascii="Times New Roman" w:eastAsia="Times New Roman" w:hAnsi="Times New Roman" w:cs="Times New Roman"/>
          <w:sz w:val="28"/>
          <w:szCs w:val="28"/>
        </w:rPr>
        <w:t>Chính phủ</w:t>
      </w:r>
    </w:p>
    <w:p w14:paraId="5ED1E44B" w14:textId="77777777" w:rsidR="001E580C" w:rsidRPr="0052135B" w:rsidRDefault="001E580C" w:rsidP="005A0873">
      <w:pPr>
        <w:spacing w:after="0" w:line="240" w:lineRule="auto"/>
        <w:jc w:val="both"/>
        <w:rPr>
          <w:rFonts w:ascii="Times New Roman" w:eastAsia="Times New Roman" w:hAnsi="Times New Roman" w:cs="Times New Roman"/>
          <w:sz w:val="28"/>
          <w:szCs w:val="28"/>
          <w:lang w:val="vi-VN"/>
        </w:rPr>
      </w:pPr>
    </w:p>
    <w:p w14:paraId="0CE6BA44" w14:textId="063BBDA3" w:rsidR="00254866" w:rsidRPr="0052135B" w:rsidRDefault="00D27450" w:rsidP="00F02016">
      <w:pPr>
        <w:spacing w:after="120" w:line="340" w:lineRule="exact"/>
        <w:ind w:firstLine="720"/>
        <w:jc w:val="both"/>
        <w:rPr>
          <w:rFonts w:ascii="Times New Roman" w:eastAsia="Times New Roman" w:hAnsi="Times New Roman" w:cs="Times New Roman"/>
          <w:b/>
          <w:bCs/>
          <w:sz w:val="28"/>
          <w:szCs w:val="28"/>
        </w:rPr>
      </w:pPr>
      <w:r w:rsidRPr="0052135B">
        <w:rPr>
          <w:rFonts w:ascii="Times New Roman" w:eastAsia="Times New Roman" w:hAnsi="Times New Roman" w:cs="Times New Roman"/>
          <w:sz w:val="28"/>
          <w:szCs w:val="28"/>
          <w:lang w:val="vi-VN"/>
        </w:rPr>
        <w:t xml:space="preserve">Thực hiện quy định tại </w:t>
      </w:r>
      <w:r w:rsidR="00DA6FC0" w:rsidRPr="0052135B">
        <w:rPr>
          <w:rFonts w:ascii="Times New Roman" w:eastAsia="Times New Roman" w:hAnsi="Times New Roman" w:cs="Times New Roman"/>
          <w:sz w:val="28"/>
          <w:szCs w:val="28"/>
          <w:u w:color="FF0000"/>
        </w:rPr>
        <w:t>mục b</w:t>
      </w:r>
      <w:r w:rsidR="00DA6FC0" w:rsidRPr="0052135B">
        <w:rPr>
          <w:rFonts w:ascii="Times New Roman" w:eastAsia="Times New Roman" w:hAnsi="Times New Roman" w:cs="Times New Roman"/>
          <w:sz w:val="28"/>
          <w:szCs w:val="28"/>
        </w:rPr>
        <w:t>, Khoản 2,</w:t>
      </w:r>
      <w:r w:rsidR="0064488A" w:rsidRPr="0052135B">
        <w:rPr>
          <w:rFonts w:ascii="Times New Roman" w:eastAsia="Times New Roman" w:hAnsi="Times New Roman" w:cs="Times New Roman"/>
          <w:sz w:val="28"/>
          <w:szCs w:val="28"/>
          <w:lang w:val="vi-VN"/>
        </w:rPr>
        <w:t xml:space="preserve"> Điều </w:t>
      </w:r>
      <w:r w:rsidR="00B21EB1" w:rsidRPr="0052135B">
        <w:rPr>
          <w:rFonts w:ascii="Times New Roman" w:eastAsia="Times New Roman" w:hAnsi="Times New Roman" w:cs="Times New Roman"/>
          <w:sz w:val="28"/>
          <w:szCs w:val="28"/>
        </w:rPr>
        <w:t>102</w:t>
      </w:r>
      <w:r w:rsidR="0064488A" w:rsidRPr="0052135B">
        <w:rPr>
          <w:rFonts w:ascii="Times New Roman" w:eastAsia="Times New Roman" w:hAnsi="Times New Roman" w:cs="Times New Roman"/>
          <w:sz w:val="28"/>
          <w:szCs w:val="28"/>
          <w:lang w:val="vi-VN"/>
        </w:rPr>
        <w:t xml:space="preserve"> của Luật Bảo vệ </w:t>
      </w:r>
      <w:r w:rsidR="008054E5">
        <w:rPr>
          <w:rFonts w:ascii="Times New Roman" w:eastAsia="Times New Roman" w:hAnsi="Times New Roman" w:cs="Times New Roman"/>
          <w:sz w:val="28"/>
          <w:szCs w:val="28"/>
        </w:rPr>
        <w:t>m</w:t>
      </w:r>
      <w:r w:rsidR="0064488A" w:rsidRPr="0052135B">
        <w:rPr>
          <w:rFonts w:ascii="Times New Roman" w:eastAsia="Times New Roman" w:hAnsi="Times New Roman" w:cs="Times New Roman"/>
          <w:sz w:val="28"/>
          <w:szCs w:val="28"/>
          <w:lang w:val="vi-VN"/>
        </w:rPr>
        <w:t>ôi trường 2020</w:t>
      </w:r>
      <w:r w:rsidR="00FF4CAE" w:rsidRPr="0052135B">
        <w:rPr>
          <w:rFonts w:ascii="Times New Roman" w:eastAsia="Times New Roman" w:hAnsi="Times New Roman" w:cs="Times New Roman"/>
          <w:sz w:val="28"/>
          <w:szCs w:val="28"/>
          <w:lang w:val="vi-VN"/>
        </w:rPr>
        <w:t xml:space="preserve"> </w:t>
      </w:r>
      <w:r w:rsidR="00B21EB1" w:rsidRPr="0052135B">
        <w:rPr>
          <w:rFonts w:ascii="Times New Roman" w:eastAsia="Times New Roman" w:hAnsi="Times New Roman" w:cs="Times New Roman"/>
          <w:sz w:val="28"/>
          <w:szCs w:val="28"/>
        </w:rPr>
        <w:t xml:space="preserve">về </w:t>
      </w:r>
      <w:r w:rsidR="00DA6FC0" w:rsidRPr="0052135B">
        <w:rPr>
          <w:rFonts w:ascii="Times New Roman" w:eastAsia="Times New Roman" w:hAnsi="Times New Roman" w:cs="Times New Roman"/>
          <w:sz w:val="28"/>
          <w:szCs w:val="28"/>
        </w:rPr>
        <w:t>“</w:t>
      </w:r>
      <w:r w:rsidR="00DA6FC0" w:rsidRPr="0052135B">
        <w:rPr>
          <w:rFonts w:ascii="Times New Roman" w:eastAsia="Times New Roman" w:hAnsi="Times New Roman" w:cs="Times New Roman"/>
          <w:i/>
          <w:iCs/>
          <w:sz w:val="28"/>
          <w:szCs w:val="28"/>
        </w:rPr>
        <w:t>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r w:rsidR="00DA6FC0" w:rsidRPr="0052135B">
        <w:rPr>
          <w:rFonts w:ascii="Times New Roman" w:eastAsia="Times New Roman" w:hAnsi="Times New Roman" w:cs="Times New Roman"/>
          <w:sz w:val="28"/>
          <w:szCs w:val="28"/>
        </w:rPr>
        <w:t>”</w:t>
      </w:r>
      <w:r w:rsidR="00DA6FC0" w:rsidRPr="0052135B">
        <w:rPr>
          <w:rFonts w:ascii="Times New Roman" w:eastAsia="Times New Roman" w:hAnsi="Times New Roman" w:cs="Times New Roman"/>
          <w:sz w:val="28"/>
          <w:szCs w:val="28"/>
          <w:lang w:val="vi-VN"/>
        </w:rPr>
        <w:t xml:space="preserve"> </w:t>
      </w:r>
      <w:r w:rsidR="00FF4CAE" w:rsidRPr="0052135B">
        <w:rPr>
          <w:rFonts w:ascii="Times New Roman" w:eastAsia="Times New Roman" w:hAnsi="Times New Roman" w:cs="Times New Roman"/>
          <w:sz w:val="28"/>
          <w:szCs w:val="28"/>
          <w:lang w:val="vi-VN"/>
        </w:rPr>
        <w:t>và</w:t>
      </w:r>
      <w:r w:rsidR="0064488A" w:rsidRPr="0052135B">
        <w:rPr>
          <w:rFonts w:ascii="Times New Roman" w:eastAsia="Times New Roman" w:hAnsi="Times New Roman" w:cs="Times New Roman"/>
          <w:sz w:val="28"/>
          <w:szCs w:val="28"/>
          <w:lang w:val="vi-VN"/>
        </w:rPr>
        <w:t xml:space="preserve"> các quy định về bảo vệ môi trường trong lĩnh vực giao thông vận </w:t>
      </w:r>
      <w:r w:rsidR="00FF4CAE" w:rsidRPr="0052135B">
        <w:rPr>
          <w:rFonts w:ascii="Times New Roman" w:eastAsia="Times New Roman" w:hAnsi="Times New Roman" w:cs="Times New Roman"/>
          <w:sz w:val="28"/>
          <w:szCs w:val="28"/>
          <w:lang w:val="vi-VN"/>
        </w:rPr>
        <w:t xml:space="preserve">tải; </w:t>
      </w:r>
      <w:r w:rsidR="00DF19D5" w:rsidRPr="0052135B">
        <w:rPr>
          <w:rFonts w:ascii="Times New Roman" w:eastAsia="Times New Roman" w:hAnsi="Times New Roman" w:cs="Times New Roman"/>
          <w:sz w:val="28"/>
          <w:szCs w:val="28"/>
          <w:lang w:val="vi-VN"/>
        </w:rPr>
        <w:t>Ý</w:t>
      </w:r>
      <w:r w:rsidR="008B41EE" w:rsidRPr="0052135B">
        <w:rPr>
          <w:rFonts w:ascii="Times New Roman" w:eastAsia="Times New Roman" w:hAnsi="Times New Roman" w:cs="Times New Roman"/>
          <w:sz w:val="28"/>
          <w:szCs w:val="28"/>
          <w:lang w:val="vi-VN"/>
        </w:rPr>
        <w:t xml:space="preserve"> kiến </w:t>
      </w:r>
      <w:r w:rsidR="001E580C" w:rsidRPr="0052135B">
        <w:rPr>
          <w:rFonts w:ascii="Times New Roman" w:eastAsia="Times New Roman" w:hAnsi="Times New Roman" w:cs="Times New Roman"/>
          <w:sz w:val="28"/>
          <w:szCs w:val="28"/>
          <w:lang w:val="vi-VN"/>
        </w:rPr>
        <w:t>chỉ đạo của Thủ tướng Chính phủ tại Quyết định số 717/QĐ-TTg ngày 27</w:t>
      </w:r>
      <w:r w:rsidR="00004F51">
        <w:rPr>
          <w:rFonts w:ascii="Times New Roman" w:eastAsia="Times New Roman" w:hAnsi="Times New Roman" w:cs="Times New Roman"/>
          <w:sz w:val="28"/>
          <w:szCs w:val="28"/>
        </w:rPr>
        <w:t>/</w:t>
      </w:r>
      <w:r w:rsidR="001E580C" w:rsidRPr="0052135B">
        <w:rPr>
          <w:rFonts w:ascii="Times New Roman" w:eastAsia="Times New Roman" w:hAnsi="Times New Roman" w:cs="Times New Roman"/>
          <w:sz w:val="28"/>
          <w:szCs w:val="28"/>
          <w:lang w:val="vi-VN"/>
        </w:rPr>
        <w:t>7</w:t>
      </w:r>
      <w:r w:rsidR="00004F51">
        <w:rPr>
          <w:rFonts w:ascii="Times New Roman" w:eastAsia="Times New Roman" w:hAnsi="Times New Roman" w:cs="Times New Roman"/>
          <w:sz w:val="28"/>
          <w:szCs w:val="28"/>
        </w:rPr>
        <w:t>/</w:t>
      </w:r>
      <w:r w:rsidR="001E580C" w:rsidRPr="0052135B">
        <w:rPr>
          <w:rFonts w:ascii="Times New Roman" w:eastAsia="Times New Roman" w:hAnsi="Times New Roman" w:cs="Times New Roman"/>
          <w:sz w:val="28"/>
          <w:szCs w:val="28"/>
          <w:lang w:val="vi-VN"/>
        </w:rPr>
        <w:t>2024 của Thủ tướng Chính phủ ban hành Danh mục và phân công cơ quan chủ trì soạn thảo văn bản quy định chi tiết thi hành các luật, nghị quyết được Quốc hội khóa XV thông qua tại Kỳ họp 7</w:t>
      </w:r>
      <w:r w:rsidR="00644309" w:rsidRPr="0052135B">
        <w:rPr>
          <w:rFonts w:ascii="Times New Roman" w:eastAsia="Times New Roman" w:hAnsi="Times New Roman" w:cs="Times New Roman"/>
          <w:sz w:val="28"/>
          <w:szCs w:val="28"/>
        </w:rPr>
        <w:t>,</w:t>
      </w:r>
      <w:r w:rsidR="008245C5" w:rsidRPr="0052135B">
        <w:rPr>
          <w:rFonts w:ascii="Times New Roman" w:eastAsia="Times New Roman" w:hAnsi="Times New Roman" w:cs="Times New Roman"/>
          <w:sz w:val="28"/>
          <w:szCs w:val="28"/>
          <w:lang w:val="vi-VN"/>
        </w:rPr>
        <w:t xml:space="preserve"> </w:t>
      </w:r>
      <w:r w:rsidR="0064488A" w:rsidRPr="0052135B">
        <w:rPr>
          <w:rFonts w:ascii="Times New Roman" w:eastAsia="Times New Roman" w:hAnsi="Times New Roman" w:cs="Times New Roman"/>
          <w:sz w:val="28"/>
          <w:szCs w:val="28"/>
          <w:lang w:val="vi-VN"/>
        </w:rPr>
        <w:t xml:space="preserve">Bộ </w:t>
      </w:r>
      <w:r w:rsidR="00C259FA">
        <w:rPr>
          <w:rFonts w:ascii="Times New Roman" w:eastAsia="Times New Roman" w:hAnsi="Times New Roman" w:cs="Times New Roman"/>
          <w:sz w:val="28"/>
          <w:szCs w:val="28"/>
        </w:rPr>
        <w:t>Nông nghiệp và Môi trường</w:t>
      </w:r>
      <w:r w:rsidR="006B7A55" w:rsidRPr="0052135B">
        <w:rPr>
          <w:rFonts w:ascii="Times New Roman" w:eastAsia="Times New Roman" w:hAnsi="Times New Roman" w:cs="Times New Roman"/>
          <w:sz w:val="28"/>
          <w:szCs w:val="28"/>
          <w:lang w:val="vi-VN"/>
        </w:rPr>
        <w:t xml:space="preserve"> kính trình </w:t>
      </w:r>
      <w:r w:rsidR="00BA45A0" w:rsidRPr="0052135B">
        <w:rPr>
          <w:rFonts w:ascii="Times New Roman" w:eastAsia="Times New Roman" w:hAnsi="Times New Roman" w:cs="Times New Roman"/>
          <w:sz w:val="28"/>
          <w:szCs w:val="28"/>
        </w:rPr>
        <w:t xml:space="preserve">Thủ tướng </w:t>
      </w:r>
      <w:r w:rsidR="006B7A55" w:rsidRPr="0052135B">
        <w:rPr>
          <w:rFonts w:ascii="Times New Roman" w:eastAsia="Times New Roman" w:hAnsi="Times New Roman" w:cs="Times New Roman"/>
          <w:sz w:val="28"/>
          <w:szCs w:val="28"/>
          <w:lang w:val="vi-VN"/>
        </w:rPr>
        <w:t>Chính phủ</w:t>
      </w:r>
      <w:r w:rsidR="006B7A55" w:rsidRPr="0052135B">
        <w:rPr>
          <w:rFonts w:ascii="Times New Roman" w:eastAsia="Times New Roman" w:hAnsi="Times New Roman" w:cs="Times New Roman"/>
          <w:sz w:val="28"/>
          <w:szCs w:val="28"/>
        </w:rPr>
        <w:t xml:space="preserve"> </w:t>
      </w:r>
      <w:r w:rsidR="00644309" w:rsidRPr="0052135B">
        <w:rPr>
          <w:rFonts w:ascii="Times New Roman" w:eastAsia="Times New Roman" w:hAnsi="Times New Roman" w:cs="Times New Roman"/>
          <w:sz w:val="28"/>
          <w:szCs w:val="28"/>
        </w:rPr>
        <w:t xml:space="preserve">dự thảo </w:t>
      </w:r>
      <w:r w:rsidR="006B7A55" w:rsidRPr="0052135B">
        <w:rPr>
          <w:rFonts w:ascii="Times New Roman" w:eastAsia="Times New Roman" w:hAnsi="Times New Roman" w:cs="Times New Roman"/>
          <w:sz w:val="28"/>
          <w:szCs w:val="28"/>
        </w:rPr>
        <w:t>Quyết</w:t>
      </w:r>
      <w:r w:rsidR="00254866" w:rsidRPr="0052135B">
        <w:rPr>
          <w:rFonts w:ascii="Times New Roman" w:eastAsia="Times New Roman" w:hAnsi="Times New Roman" w:cs="Times New Roman"/>
          <w:sz w:val="28"/>
          <w:szCs w:val="28"/>
          <w:lang w:val="vi-VN"/>
        </w:rPr>
        <w:t xml:space="preserve"> định </w:t>
      </w:r>
      <w:r w:rsidR="00BA45A0" w:rsidRPr="0052135B">
        <w:rPr>
          <w:rFonts w:ascii="Times New Roman" w:eastAsia="Times New Roman" w:hAnsi="Times New Roman" w:cs="Times New Roman"/>
          <w:sz w:val="28"/>
          <w:szCs w:val="28"/>
        </w:rPr>
        <w:t xml:space="preserve">của Thủ tướng Chính phủ </w:t>
      </w:r>
      <w:r w:rsidR="009A11F6">
        <w:rPr>
          <w:rFonts w:ascii="Times New Roman" w:eastAsia="Times New Roman" w:hAnsi="Times New Roman" w:cs="Times New Roman"/>
          <w:sz w:val="28"/>
          <w:szCs w:val="28"/>
        </w:rPr>
        <w:t>quy định</w:t>
      </w:r>
      <w:r w:rsidR="00B154E1" w:rsidRPr="0052135B">
        <w:rPr>
          <w:rFonts w:ascii="Times New Roman" w:eastAsia="Times New Roman" w:hAnsi="Times New Roman" w:cs="Times New Roman"/>
          <w:sz w:val="28"/>
          <w:szCs w:val="28"/>
        </w:rPr>
        <w:t xml:space="preserve"> </w:t>
      </w:r>
      <w:r w:rsidR="00634998" w:rsidRPr="0052135B">
        <w:rPr>
          <w:rFonts w:ascii="Times New Roman" w:eastAsia="Times New Roman" w:hAnsi="Times New Roman" w:cs="Times New Roman"/>
          <w:sz w:val="28"/>
          <w:szCs w:val="28"/>
        </w:rPr>
        <w:t>lộ trình áp dụng</w:t>
      </w:r>
      <w:r w:rsidR="00634998" w:rsidRPr="0052135B">
        <w:rPr>
          <w:rFonts w:ascii="Times New Roman" w:eastAsia="Times New Roman" w:hAnsi="Times New Roman" w:cs="Times New Roman"/>
          <w:sz w:val="28"/>
          <w:szCs w:val="28"/>
          <w:lang w:val="vi-VN"/>
        </w:rPr>
        <w:t xml:space="preserve"> </w:t>
      </w:r>
      <w:r w:rsidR="00634998" w:rsidRPr="0052135B">
        <w:rPr>
          <w:rFonts w:ascii="Times New Roman" w:eastAsia="Times New Roman" w:hAnsi="Times New Roman" w:cs="Times New Roman"/>
          <w:sz w:val="28"/>
          <w:szCs w:val="28"/>
        </w:rPr>
        <w:t>quy chuẩn kỹ thuật quốc gia về khí thải ô tô lưu hành</w:t>
      </w:r>
      <w:r w:rsidR="00634998" w:rsidRPr="0052135B">
        <w:rPr>
          <w:rFonts w:ascii="Times New Roman" w:eastAsia="Times New Roman" w:hAnsi="Times New Roman" w:cs="Times New Roman"/>
          <w:sz w:val="28"/>
          <w:szCs w:val="28"/>
          <w:lang w:val="vi-VN"/>
        </w:rPr>
        <w:t xml:space="preserve"> </w:t>
      </w:r>
      <w:r w:rsidR="00B12F4B">
        <w:rPr>
          <w:rFonts w:ascii="Times New Roman" w:eastAsia="Times New Roman" w:hAnsi="Times New Roman" w:cs="Times New Roman"/>
          <w:sz w:val="28"/>
          <w:szCs w:val="28"/>
        </w:rPr>
        <w:t xml:space="preserve">ở Việt Nam </w:t>
      </w:r>
      <w:r w:rsidR="00A93C4E">
        <w:rPr>
          <w:rFonts w:ascii="Times New Roman" w:eastAsia="Times New Roman" w:hAnsi="Times New Roman" w:cs="Times New Roman"/>
          <w:sz w:val="28"/>
          <w:szCs w:val="28"/>
        </w:rPr>
        <w:t xml:space="preserve">(sau đây gọi tắt là dự thảo Quyết định) </w:t>
      </w:r>
      <w:r w:rsidR="00C87E35" w:rsidRPr="0052135B">
        <w:rPr>
          <w:rFonts w:ascii="Times New Roman" w:eastAsia="Times New Roman" w:hAnsi="Times New Roman" w:cs="Times New Roman"/>
          <w:sz w:val="28"/>
          <w:szCs w:val="28"/>
          <w:lang w:val="vi-VN"/>
        </w:rPr>
        <w:t>với các nội dung</w:t>
      </w:r>
      <w:r w:rsidR="008245C5" w:rsidRPr="0052135B">
        <w:rPr>
          <w:rFonts w:ascii="Times New Roman" w:eastAsia="Times New Roman" w:hAnsi="Times New Roman" w:cs="Times New Roman"/>
          <w:sz w:val="28"/>
          <w:szCs w:val="28"/>
          <w:lang w:val="vi-VN"/>
        </w:rPr>
        <w:t xml:space="preserve"> như</w:t>
      </w:r>
      <w:r w:rsidR="008245C5" w:rsidRPr="0052135B">
        <w:rPr>
          <w:rFonts w:ascii="Times New Roman" w:eastAsia="Times New Roman" w:hAnsi="Times New Roman" w:cs="Times New Roman"/>
          <w:sz w:val="28"/>
          <w:szCs w:val="28"/>
        </w:rPr>
        <w:t xml:space="preserve"> sau: </w:t>
      </w:r>
    </w:p>
    <w:p w14:paraId="11B1A03E" w14:textId="04E0ABD9" w:rsidR="00851F47" w:rsidRPr="0052135B"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2135B">
        <w:rPr>
          <w:rFonts w:ascii="Times New Roman" w:eastAsia="Times New Roman" w:hAnsi="Times New Roman" w:cs="Times New Roman"/>
          <w:b/>
          <w:bCs/>
          <w:color w:val="auto"/>
          <w:sz w:val="28"/>
          <w:szCs w:val="28"/>
        </w:rPr>
        <w:t xml:space="preserve">I. </w:t>
      </w:r>
      <w:r w:rsidR="006B7A55" w:rsidRPr="0052135B">
        <w:rPr>
          <w:rFonts w:ascii="Times New Roman" w:eastAsia="Times New Roman" w:hAnsi="Times New Roman" w:cs="Times New Roman"/>
          <w:b/>
          <w:bCs/>
          <w:color w:val="auto"/>
          <w:sz w:val="28"/>
          <w:szCs w:val="28"/>
        </w:rPr>
        <w:t>SỰ CẦN THIẾT BAN HÀNH QUYẾT</w:t>
      </w:r>
      <w:r w:rsidR="00D27450" w:rsidRPr="0052135B">
        <w:rPr>
          <w:rFonts w:ascii="Times New Roman" w:eastAsia="Times New Roman" w:hAnsi="Times New Roman" w:cs="Times New Roman"/>
          <w:b/>
          <w:bCs/>
          <w:color w:val="auto"/>
          <w:sz w:val="28"/>
          <w:szCs w:val="28"/>
        </w:rPr>
        <w:t xml:space="preserve"> ĐỊNH </w:t>
      </w:r>
    </w:p>
    <w:p w14:paraId="44CD4BDC" w14:textId="57B68D58" w:rsidR="00F02EEB" w:rsidRPr="0052135B" w:rsidRDefault="00200440" w:rsidP="00F02016">
      <w:pPr>
        <w:widowControl w:val="0"/>
        <w:spacing w:after="120" w:line="340" w:lineRule="exact"/>
        <w:ind w:firstLine="720"/>
        <w:jc w:val="both"/>
        <w:rPr>
          <w:rFonts w:ascii="Times New Roman" w:eastAsia="Times New Roman" w:hAnsi="Times New Roman" w:cs="Times New Roman"/>
          <w:sz w:val="28"/>
          <w:szCs w:val="28"/>
        </w:rPr>
      </w:pPr>
      <w:r w:rsidRPr="0052135B">
        <w:rPr>
          <w:rFonts w:ascii="Times New Roman" w:eastAsia="Times New Roman" w:hAnsi="Times New Roman" w:cs="Times New Roman"/>
          <w:sz w:val="28"/>
          <w:szCs w:val="28"/>
          <w:lang w:val="sv-SE"/>
        </w:rPr>
        <w:t xml:space="preserve">Ngày </w:t>
      </w:r>
      <w:r w:rsidR="00DF19D5" w:rsidRPr="0052135B">
        <w:rPr>
          <w:rFonts w:ascii="Times New Roman" w:eastAsia="Times New Roman" w:hAnsi="Times New Roman" w:cs="Times New Roman"/>
          <w:sz w:val="28"/>
          <w:szCs w:val="28"/>
          <w:lang w:val="sv-SE"/>
        </w:rPr>
        <w:t>1</w:t>
      </w:r>
      <w:r w:rsidRPr="0052135B">
        <w:rPr>
          <w:rFonts w:ascii="Times New Roman" w:eastAsia="Times New Roman" w:hAnsi="Times New Roman" w:cs="Times New Roman"/>
          <w:sz w:val="28"/>
          <w:szCs w:val="28"/>
          <w:lang w:val="sv-SE"/>
        </w:rPr>
        <w:t>7/</w:t>
      </w:r>
      <w:r w:rsidR="00DF19D5" w:rsidRPr="0052135B">
        <w:rPr>
          <w:rFonts w:ascii="Times New Roman" w:eastAsia="Times New Roman" w:hAnsi="Times New Roman" w:cs="Times New Roman"/>
          <w:sz w:val="28"/>
          <w:szCs w:val="28"/>
          <w:lang w:val="sv-SE"/>
        </w:rPr>
        <w:t>11</w:t>
      </w:r>
      <w:r w:rsidRPr="0052135B">
        <w:rPr>
          <w:rFonts w:ascii="Times New Roman" w:eastAsia="Times New Roman" w:hAnsi="Times New Roman" w:cs="Times New Roman"/>
          <w:sz w:val="28"/>
          <w:szCs w:val="28"/>
          <w:lang w:val="sv-SE"/>
        </w:rPr>
        <w:t>/</w:t>
      </w:r>
      <w:r w:rsidR="00DF19D5" w:rsidRPr="0052135B">
        <w:rPr>
          <w:rFonts w:ascii="Times New Roman" w:eastAsia="Times New Roman" w:hAnsi="Times New Roman" w:cs="Times New Roman"/>
          <w:sz w:val="28"/>
          <w:szCs w:val="28"/>
          <w:lang w:val="sv-SE"/>
        </w:rPr>
        <w:t>2020</w:t>
      </w:r>
      <w:r w:rsidRPr="0052135B">
        <w:rPr>
          <w:rFonts w:ascii="Times New Roman" w:eastAsia="Times New Roman" w:hAnsi="Times New Roman" w:cs="Times New Roman"/>
          <w:sz w:val="28"/>
          <w:szCs w:val="28"/>
          <w:lang w:val="sv-SE"/>
        </w:rPr>
        <w:t xml:space="preserve"> </w:t>
      </w:r>
      <w:r w:rsidR="00DF19D5" w:rsidRPr="0052135B">
        <w:rPr>
          <w:rFonts w:ascii="Times New Roman" w:eastAsia="Times New Roman" w:hAnsi="Times New Roman" w:cs="Times New Roman"/>
          <w:sz w:val="28"/>
          <w:szCs w:val="28"/>
          <w:lang w:val="vi-VN"/>
        </w:rPr>
        <w:t xml:space="preserve">Luật Bảo vệ </w:t>
      </w:r>
      <w:r w:rsidR="0052235D">
        <w:rPr>
          <w:rFonts w:ascii="Times New Roman" w:eastAsia="Times New Roman" w:hAnsi="Times New Roman" w:cs="Times New Roman"/>
          <w:sz w:val="28"/>
          <w:szCs w:val="28"/>
        </w:rPr>
        <w:t>m</w:t>
      </w:r>
      <w:r w:rsidR="00DF19D5" w:rsidRPr="0052135B">
        <w:rPr>
          <w:rFonts w:ascii="Times New Roman" w:eastAsia="Times New Roman" w:hAnsi="Times New Roman" w:cs="Times New Roman"/>
          <w:sz w:val="28"/>
          <w:szCs w:val="28"/>
          <w:lang w:val="vi-VN"/>
        </w:rPr>
        <w:t xml:space="preserve">ôi trường, </w:t>
      </w:r>
      <w:r w:rsidR="00DF19D5" w:rsidRPr="0052135B">
        <w:rPr>
          <w:rFonts w:ascii="Times New Roman" w:eastAsia="Times New Roman" w:hAnsi="Times New Roman" w:cs="Times New Roman"/>
          <w:sz w:val="28"/>
          <w:szCs w:val="28"/>
          <w:u w:color="FF0000"/>
          <w:lang w:val="sv-SE"/>
        </w:rPr>
        <w:t>luật số</w:t>
      </w:r>
      <w:r w:rsidR="00DF19D5" w:rsidRPr="0052135B">
        <w:rPr>
          <w:rFonts w:ascii="Times New Roman" w:eastAsia="Times New Roman" w:hAnsi="Times New Roman" w:cs="Times New Roman"/>
          <w:sz w:val="28"/>
          <w:szCs w:val="28"/>
          <w:lang w:val="sv-SE"/>
        </w:rPr>
        <w:t xml:space="preserve">: 72/2020/QH14 </w:t>
      </w:r>
      <w:r w:rsidRPr="0052135B">
        <w:rPr>
          <w:rFonts w:ascii="Times New Roman" w:eastAsia="Times New Roman" w:hAnsi="Times New Roman" w:cs="Times New Roman"/>
          <w:sz w:val="28"/>
          <w:szCs w:val="28"/>
          <w:lang w:val="sv-SE"/>
        </w:rPr>
        <w:t xml:space="preserve">chính thức được Quốc hội nước Cộng hòa xã hội chủ nghĩa Việt Nam thông qua, tại khoản </w:t>
      </w:r>
      <w:r w:rsidR="00FF4CAE" w:rsidRPr="0052135B">
        <w:rPr>
          <w:rFonts w:ascii="Times New Roman" w:eastAsia="Times New Roman" w:hAnsi="Times New Roman" w:cs="Times New Roman"/>
          <w:sz w:val="28"/>
          <w:szCs w:val="28"/>
          <w:lang w:val="sv-SE"/>
        </w:rPr>
        <w:t>7</w:t>
      </w:r>
      <w:r w:rsidRPr="0052135B">
        <w:rPr>
          <w:rFonts w:ascii="Times New Roman" w:eastAsia="Times New Roman" w:hAnsi="Times New Roman" w:cs="Times New Roman"/>
          <w:sz w:val="28"/>
          <w:szCs w:val="28"/>
          <w:lang w:val="sv-SE"/>
        </w:rPr>
        <w:t xml:space="preserve">, Điều </w:t>
      </w:r>
      <w:r w:rsidR="00FF4CAE" w:rsidRPr="0052135B">
        <w:rPr>
          <w:rFonts w:ascii="Times New Roman" w:eastAsia="Times New Roman" w:hAnsi="Times New Roman" w:cs="Times New Roman"/>
          <w:sz w:val="28"/>
          <w:szCs w:val="28"/>
          <w:lang w:val="sv-SE"/>
        </w:rPr>
        <w:t>65</w:t>
      </w:r>
      <w:r w:rsidRPr="0052135B">
        <w:rPr>
          <w:rFonts w:ascii="Times New Roman" w:eastAsia="Times New Roman" w:hAnsi="Times New Roman" w:cs="Times New Roman"/>
          <w:sz w:val="28"/>
          <w:szCs w:val="28"/>
          <w:lang w:val="sv-SE"/>
        </w:rPr>
        <w:t xml:space="preserve"> có quy </w:t>
      </w:r>
      <w:r w:rsidR="00FF4CAE" w:rsidRPr="0052135B">
        <w:rPr>
          <w:rFonts w:ascii="Times New Roman" w:eastAsia="Times New Roman" w:hAnsi="Times New Roman" w:cs="Times New Roman"/>
          <w:sz w:val="28"/>
          <w:szCs w:val="28"/>
          <w:lang w:val="sv-SE"/>
        </w:rPr>
        <w:t>định</w:t>
      </w:r>
      <w:r w:rsidR="00FF4CAE" w:rsidRPr="0052135B">
        <w:rPr>
          <w:rFonts w:ascii="Times New Roman" w:eastAsia="Times New Roman" w:hAnsi="Times New Roman" w:cs="Times New Roman"/>
          <w:sz w:val="28"/>
          <w:szCs w:val="28"/>
          <w:lang w:val="vi-VN"/>
        </w:rPr>
        <w:t>:</w:t>
      </w:r>
      <w:r w:rsidR="00FF4CAE" w:rsidRPr="0052135B">
        <w:rPr>
          <w:rFonts w:ascii="Times New Roman" w:eastAsia="Times New Roman" w:hAnsi="Times New Roman" w:cs="Times New Roman"/>
          <w:sz w:val="28"/>
          <w:szCs w:val="28"/>
          <w:lang w:val="sv-SE"/>
        </w:rPr>
        <w:t xml:space="preserve"> </w:t>
      </w:r>
      <w:r w:rsidR="00FF4CAE" w:rsidRPr="0052135B">
        <w:rPr>
          <w:rFonts w:ascii="Times New Roman" w:eastAsia="Times New Roman" w:hAnsi="Times New Roman" w:cs="Times New Roman"/>
          <w:sz w:val="28"/>
          <w:szCs w:val="28"/>
          <w:lang w:val="vi-VN"/>
        </w:rPr>
        <w:t>“</w:t>
      </w:r>
      <w:r w:rsidR="00FF4CAE" w:rsidRPr="0052135B">
        <w:rPr>
          <w:rFonts w:ascii="Times New Roman" w:eastAsia="Times New Roman" w:hAnsi="Times New Roman" w:cs="Times New Roman"/>
          <w:i/>
          <w:iCs/>
          <w:sz w:val="28"/>
          <w:szCs w:val="28"/>
          <w:lang w:val="sv-SE"/>
        </w:rPr>
        <w:t>Chính phủ ban hành lộ trình chuyển đổi, loại bỏ phương tiện giao thông sử dụng nhiên liệu hóa thạch, phương tiện giao thông gây ô nhiễm môi trường</w:t>
      </w:r>
      <w:r w:rsidR="00FF4CAE" w:rsidRPr="0052135B">
        <w:rPr>
          <w:rFonts w:ascii="Times New Roman" w:eastAsia="Times New Roman" w:hAnsi="Times New Roman" w:cs="Times New Roman"/>
          <w:sz w:val="28"/>
          <w:szCs w:val="28"/>
          <w:lang w:val="vi-VN"/>
        </w:rPr>
        <w:t>”.</w:t>
      </w:r>
      <w:r w:rsidR="00DF19D5" w:rsidRPr="0052135B">
        <w:rPr>
          <w:rFonts w:ascii="Times New Roman" w:eastAsia="Times New Roman" w:hAnsi="Times New Roman" w:cs="Times New Roman"/>
          <w:sz w:val="28"/>
          <w:szCs w:val="28"/>
          <w:lang w:val="vi-VN"/>
        </w:rPr>
        <w:t xml:space="preserve"> </w:t>
      </w:r>
      <w:r w:rsidR="00EB5EDE" w:rsidRPr="0052135B">
        <w:rPr>
          <w:rFonts w:ascii="Times New Roman" w:eastAsia="Times New Roman" w:hAnsi="Times New Roman" w:cs="Times New Roman"/>
          <w:sz w:val="28"/>
          <w:szCs w:val="28"/>
          <w:lang w:val="vi-VN"/>
        </w:rPr>
        <w:t>Khoản 2, điều 102 có quy định Bộ Tài nguyên và Môi trường chủ trì, phối hợp với Bộ Giao thông vận tải trình Thủ tướng Chính phủ ban hành lộ trình áp dụng tiêu chuẩn, quy chuẩn kỹ thuật quốc gia về khí thải của phương tiện giao thông cơ giới đường bộ lưu hành ở Việt Nam.</w:t>
      </w:r>
    </w:p>
    <w:p w14:paraId="1978EE11" w14:textId="13E4D395" w:rsidR="00BB7FF4" w:rsidRPr="0052135B" w:rsidRDefault="00200440"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Để triển khai nội dung này, </w:t>
      </w:r>
      <w:r w:rsidR="00385AE3">
        <w:rPr>
          <w:rFonts w:ascii="Times New Roman" w:eastAsia="Times New Roman" w:hAnsi="Times New Roman" w:cs="Times New Roman"/>
          <w:sz w:val="28"/>
          <w:szCs w:val="28"/>
          <w:lang w:val="sv-SE"/>
        </w:rPr>
        <w:t xml:space="preserve">Bộ Nông nghiệp và Môi trường đã tổ chức đo thực tế khí thải </w:t>
      </w:r>
      <w:r w:rsidR="00DF30D2">
        <w:rPr>
          <w:rFonts w:ascii="Times New Roman" w:eastAsia="Times New Roman" w:hAnsi="Times New Roman" w:cs="Times New Roman"/>
          <w:sz w:val="28"/>
          <w:szCs w:val="28"/>
          <w:lang w:val="sv-SE"/>
        </w:rPr>
        <w:t xml:space="preserve">và có </w:t>
      </w:r>
      <w:r w:rsidR="00BB7FF4" w:rsidRPr="0052135B">
        <w:rPr>
          <w:rFonts w:ascii="Times New Roman" w:eastAsia="Times New Roman" w:hAnsi="Times New Roman" w:cs="Times New Roman"/>
          <w:sz w:val="28"/>
          <w:szCs w:val="28"/>
          <w:lang w:val="sv-SE"/>
        </w:rPr>
        <w:t xml:space="preserve">kết quả </w:t>
      </w:r>
      <w:r w:rsidR="00BB7FF4" w:rsidRPr="0052135B">
        <w:rPr>
          <w:rFonts w:ascii="Times New Roman" w:eastAsia="Times New Roman" w:hAnsi="Times New Roman" w:cs="Times New Roman"/>
          <w:sz w:val="28"/>
          <w:szCs w:val="28"/>
          <w:u w:color="FF0000"/>
          <w:lang w:val="sv-SE"/>
        </w:rPr>
        <w:t>đo kiểm</w:t>
      </w:r>
      <w:r w:rsidR="00BB7FF4" w:rsidRPr="0052135B">
        <w:rPr>
          <w:rFonts w:ascii="Times New Roman" w:eastAsia="Times New Roman" w:hAnsi="Times New Roman" w:cs="Times New Roman"/>
          <w:sz w:val="28"/>
          <w:szCs w:val="28"/>
          <w:lang w:val="sv-SE"/>
        </w:rPr>
        <w:t xml:space="preserve"> khí thải đối với 1.250 phương tiện ô tô </w:t>
      </w:r>
      <w:r w:rsidR="00CE341A">
        <w:rPr>
          <w:rFonts w:ascii="Times New Roman" w:eastAsia="Times New Roman" w:hAnsi="Times New Roman" w:cs="Times New Roman"/>
          <w:sz w:val="28"/>
          <w:szCs w:val="28"/>
          <w:lang w:val="sv-SE"/>
        </w:rPr>
        <w:t xml:space="preserve">đang </w:t>
      </w:r>
      <w:r w:rsidR="00BB7FF4" w:rsidRPr="0052135B">
        <w:rPr>
          <w:rFonts w:ascii="Times New Roman" w:eastAsia="Times New Roman" w:hAnsi="Times New Roman" w:cs="Times New Roman"/>
          <w:sz w:val="28"/>
          <w:szCs w:val="28"/>
          <w:lang w:val="sv-SE"/>
        </w:rPr>
        <w:t xml:space="preserve">lưu hành đã đưa ra khuyến nghị có căn cứ khoa học để </w:t>
      </w:r>
      <w:r w:rsidR="00CE341A">
        <w:rPr>
          <w:rFonts w:ascii="Times New Roman" w:eastAsia="Times New Roman" w:hAnsi="Times New Roman" w:cs="Times New Roman"/>
          <w:sz w:val="28"/>
          <w:szCs w:val="28"/>
          <w:lang w:val="sv-SE"/>
        </w:rPr>
        <w:t>đ</w:t>
      </w:r>
      <w:r w:rsidR="00BB7FF4" w:rsidRPr="0052135B">
        <w:rPr>
          <w:rFonts w:ascii="Times New Roman" w:eastAsia="Times New Roman" w:hAnsi="Times New Roman" w:cs="Times New Roman"/>
          <w:sz w:val="28"/>
          <w:szCs w:val="28"/>
          <w:lang w:val="sv-SE"/>
        </w:rPr>
        <w:t xml:space="preserve">ánh giá mức độ </w:t>
      </w:r>
      <w:r w:rsidR="00BB7FF4" w:rsidRPr="0052135B">
        <w:rPr>
          <w:rFonts w:ascii="Times New Roman" w:eastAsia="Times New Roman" w:hAnsi="Times New Roman" w:cs="Times New Roman"/>
          <w:sz w:val="28"/>
          <w:szCs w:val="28"/>
          <w:u w:color="FF0000"/>
          <w:lang w:val="sv-SE"/>
        </w:rPr>
        <w:t>phát thải</w:t>
      </w:r>
      <w:r w:rsidR="00BB7FF4" w:rsidRPr="0052135B">
        <w:rPr>
          <w:rFonts w:ascii="Times New Roman" w:eastAsia="Times New Roman" w:hAnsi="Times New Roman" w:cs="Times New Roman"/>
          <w:sz w:val="28"/>
          <w:szCs w:val="28"/>
          <w:lang w:val="sv-SE"/>
        </w:rPr>
        <w:t xml:space="preserve"> của các phương tiện ô tô khảo sát so với Dự thảo quy chuẩn kỹ thuật quốc gia về khí thải phương tiện ô tô </w:t>
      </w:r>
      <w:r w:rsidR="00F36161">
        <w:rPr>
          <w:rFonts w:ascii="Times New Roman" w:eastAsia="Times New Roman" w:hAnsi="Times New Roman" w:cs="Times New Roman"/>
          <w:sz w:val="28"/>
          <w:szCs w:val="28"/>
          <w:lang w:val="sv-SE"/>
        </w:rPr>
        <w:t xml:space="preserve">đang </w:t>
      </w:r>
      <w:r w:rsidR="00BB7FF4" w:rsidRPr="0052135B">
        <w:rPr>
          <w:rFonts w:ascii="Times New Roman" w:eastAsia="Times New Roman" w:hAnsi="Times New Roman" w:cs="Times New Roman"/>
          <w:sz w:val="28"/>
          <w:szCs w:val="28"/>
          <w:lang w:val="sv-SE"/>
        </w:rPr>
        <w:t>lưu hành gồm:</w:t>
      </w:r>
    </w:p>
    <w:p w14:paraId="0FBD431A" w14:textId="77777777" w:rsidR="00C2122E" w:rsidRDefault="00C2122E" w:rsidP="003B0F52">
      <w:pPr>
        <w:widowControl w:val="0"/>
        <w:spacing w:after="0" w:line="360" w:lineRule="exact"/>
        <w:jc w:val="center"/>
        <w:rPr>
          <w:rFonts w:ascii="Times New Roman" w:eastAsia="Times New Roman" w:hAnsi="Times New Roman" w:cs="Times New Roman"/>
          <w:b/>
          <w:bCs/>
          <w:sz w:val="28"/>
          <w:szCs w:val="28"/>
          <w:lang w:val="sv-SE"/>
        </w:rPr>
      </w:pPr>
    </w:p>
    <w:p w14:paraId="003A2390" w14:textId="77777777" w:rsidR="00F02016" w:rsidRDefault="00F02016" w:rsidP="003B0F52">
      <w:pPr>
        <w:widowControl w:val="0"/>
        <w:spacing w:after="0" w:line="360" w:lineRule="exact"/>
        <w:jc w:val="center"/>
        <w:rPr>
          <w:rFonts w:ascii="Times New Roman" w:eastAsia="Times New Roman" w:hAnsi="Times New Roman" w:cs="Times New Roman"/>
          <w:b/>
          <w:bCs/>
          <w:sz w:val="28"/>
          <w:szCs w:val="28"/>
          <w:lang w:val="sv-SE"/>
        </w:rPr>
      </w:pPr>
    </w:p>
    <w:p w14:paraId="43E2A1DD" w14:textId="71DE8250" w:rsidR="00927D28" w:rsidRDefault="00AA46C1" w:rsidP="003B0F52">
      <w:pPr>
        <w:widowControl w:val="0"/>
        <w:spacing w:after="0" w:line="360" w:lineRule="exact"/>
        <w:jc w:val="center"/>
        <w:rPr>
          <w:rFonts w:ascii="Times New Roman" w:eastAsia="Times New Roman" w:hAnsi="Times New Roman" w:cs="Times New Roman"/>
          <w:b/>
          <w:bCs/>
          <w:sz w:val="28"/>
          <w:szCs w:val="28"/>
          <w:lang w:val="sv-SE"/>
        </w:rPr>
      </w:pPr>
      <w:r w:rsidRPr="0052135B">
        <w:rPr>
          <w:rFonts w:ascii="Times New Roman" w:eastAsia="Times New Roman" w:hAnsi="Times New Roman" w:cs="Times New Roman"/>
          <w:b/>
          <w:bCs/>
          <w:sz w:val="28"/>
          <w:szCs w:val="28"/>
          <w:lang w:val="sv-SE"/>
        </w:rPr>
        <w:lastRenderedPageBreak/>
        <w:t xml:space="preserve">Bảng 1. Kết quả đo nồng độ CO trong khí thải theo năm sản xuất </w:t>
      </w:r>
    </w:p>
    <w:p w14:paraId="2BE21CD8" w14:textId="6E335F79" w:rsidR="00AA46C1" w:rsidRDefault="00AA46C1" w:rsidP="003B0F52">
      <w:pPr>
        <w:widowControl w:val="0"/>
        <w:spacing w:after="0" w:line="360" w:lineRule="exact"/>
        <w:jc w:val="center"/>
        <w:rPr>
          <w:rFonts w:ascii="Times New Roman" w:eastAsia="Times New Roman" w:hAnsi="Times New Roman" w:cs="Times New Roman"/>
          <w:b/>
          <w:bCs/>
          <w:sz w:val="28"/>
          <w:szCs w:val="28"/>
          <w:lang w:val="sv-SE"/>
        </w:rPr>
      </w:pPr>
      <w:r w:rsidRPr="0052135B">
        <w:rPr>
          <w:rFonts w:ascii="Times New Roman" w:eastAsia="Times New Roman" w:hAnsi="Times New Roman" w:cs="Times New Roman"/>
          <w:b/>
          <w:bCs/>
          <w:sz w:val="28"/>
          <w:szCs w:val="28"/>
          <w:lang w:val="sv-SE"/>
        </w:rPr>
        <w:t>phương tiện</w:t>
      </w:r>
    </w:p>
    <w:p w14:paraId="1F853F82" w14:textId="77777777" w:rsidR="00B8272E" w:rsidRPr="0052135B" w:rsidRDefault="00B8272E" w:rsidP="00FA4755">
      <w:pPr>
        <w:widowControl w:val="0"/>
        <w:spacing w:after="0" w:line="360" w:lineRule="exact"/>
        <w:ind w:firstLine="720"/>
        <w:jc w:val="center"/>
        <w:rPr>
          <w:rFonts w:ascii="Times New Roman" w:eastAsia="Times New Roman" w:hAnsi="Times New Roman" w:cs="Times New Roman"/>
          <w:b/>
          <w:bCs/>
          <w:sz w:val="28"/>
          <w:szCs w:val="28"/>
          <w:lang w:val="sv-SE"/>
        </w:rPr>
      </w:pPr>
    </w:p>
    <w:tbl>
      <w:tblPr>
        <w:tblStyle w:val="TableGrid"/>
        <w:tblW w:w="9776" w:type="dxa"/>
        <w:jc w:val="center"/>
        <w:tblLook w:val="04A0" w:firstRow="1" w:lastRow="0" w:firstColumn="1" w:lastColumn="0" w:noHBand="0" w:noVBand="1"/>
      </w:tblPr>
      <w:tblGrid>
        <w:gridCol w:w="1413"/>
        <w:gridCol w:w="2410"/>
        <w:gridCol w:w="1276"/>
        <w:gridCol w:w="1275"/>
        <w:gridCol w:w="1418"/>
        <w:gridCol w:w="1984"/>
      </w:tblGrid>
      <w:tr w:rsidR="001C3A7A" w:rsidRPr="007C2F00" w14:paraId="07876673" w14:textId="77777777" w:rsidTr="00B8272E">
        <w:trPr>
          <w:jc w:val="center"/>
        </w:trPr>
        <w:tc>
          <w:tcPr>
            <w:tcW w:w="1413" w:type="dxa"/>
            <w:vMerge w:val="restart"/>
            <w:tcMar>
              <w:left w:w="57" w:type="dxa"/>
              <w:right w:w="57" w:type="dxa"/>
            </w:tcMar>
            <w:vAlign w:val="center"/>
          </w:tcPr>
          <w:p w14:paraId="0286B0E0" w14:textId="5F6BB8D3" w:rsidR="00AA46C1" w:rsidRPr="007C2F00" w:rsidRDefault="00AA46C1"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Mức theo dự thảo QCVN</w:t>
            </w:r>
          </w:p>
        </w:tc>
        <w:tc>
          <w:tcPr>
            <w:tcW w:w="2410" w:type="dxa"/>
            <w:vMerge w:val="restart"/>
            <w:tcMar>
              <w:left w:w="57" w:type="dxa"/>
              <w:right w:w="57" w:type="dxa"/>
            </w:tcMar>
            <w:vAlign w:val="center"/>
          </w:tcPr>
          <w:p w14:paraId="043C4198" w14:textId="77777777" w:rsidR="00AA46C1" w:rsidRPr="007C2F00" w:rsidRDefault="00AA46C1"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Nồng độ CO (% thể tích)</w:t>
            </w:r>
          </w:p>
        </w:tc>
        <w:tc>
          <w:tcPr>
            <w:tcW w:w="5953" w:type="dxa"/>
            <w:gridSpan w:val="4"/>
            <w:tcMar>
              <w:left w:w="57" w:type="dxa"/>
              <w:right w:w="57" w:type="dxa"/>
            </w:tcMar>
            <w:vAlign w:val="center"/>
          </w:tcPr>
          <w:p w14:paraId="16AD0AE3" w14:textId="5E3498AB" w:rsidR="00AA46C1" w:rsidRPr="007C2F00" w:rsidRDefault="00AA46C1" w:rsidP="001867E2">
            <w:pPr>
              <w:jc w:val="center"/>
              <w:rPr>
                <w:rFonts w:ascii="Times New Roman" w:hAnsi="Times New Roman" w:cs="Times New Roman"/>
                <w:b/>
                <w:bCs/>
                <w:sz w:val="28"/>
                <w:szCs w:val="28"/>
              </w:rPr>
            </w:pPr>
            <w:r w:rsidRPr="007C2F00">
              <w:rPr>
                <w:rFonts w:ascii="Times New Roman" w:hAnsi="Times New Roman" w:cs="Times New Roman"/>
                <w:b/>
                <w:bCs/>
                <w:sz w:val="28"/>
                <w:szCs w:val="28"/>
              </w:rPr>
              <w:t xml:space="preserve">Số lượng ô tô </w:t>
            </w:r>
            <w:r w:rsidR="001867E2">
              <w:rPr>
                <w:rFonts w:ascii="Times New Roman" w:hAnsi="Times New Roman" w:cs="Times New Roman"/>
                <w:b/>
                <w:bCs/>
                <w:sz w:val="28"/>
                <w:szCs w:val="28"/>
              </w:rPr>
              <w:t xml:space="preserve">đạt TCKT </w:t>
            </w:r>
            <w:r w:rsidRPr="007C2F00">
              <w:rPr>
                <w:rFonts w:ascii="Times New Roman" w:hAnsi="Times New Roman" w:cs="Times New Roman"/>
                <w:b/>
                <w:bCs/>
                <w:sz w:val="28"/>
                <w:szCs w:val="28"/>
              </w:rPr>
              <w:t>theo năm sản xuất</w:t>
            </w:r>
          </w:p>
        </w:tc>
      </w:tr>
      <w:tr w:rsidR="001C3A7A" w:rsidRPr="007C2F00" w14:paraId="2577A0CB" w14:textId="77777777" w:rsidTr="00B8272E">
        <w:trPr>
          <w:jc w:val="center"/>
        </w:trPr>
        <w:tc>
          <w:tcPr>
            <w:tcW w:w="1413" w:type="dxa"/>
            <w:vMerge/>
            <w:tcMar>
              <w:left w:w="57" w:type="dxa"/>
              <w:right w:w="57" w:type="dxa"/>
            </w:tcMar>
            <w:vAlign w:val="center"/>
          </w:tcPr>
          <w:p w14:paraId="7071F2A6" w14:textId="77777777" w:rsidR="00AA46C1" w:rsidRPr="007C2F00" w:rsidRDefault="00AA46C1" w:rsidP="00F02016">
            <w:pPr>
              <w:jc w:val="center"/>
              <w:rPr>
                <w:rFonts w:ascii="Times New Roman" w:hAnsi="Times New Roman" w:cs="Times New Roman"/>
                <w:sz w:val="28"/>
                <w:szCs w:val="28"/>
              </w:rPr>
            </w:pPr>
          </w:p>
        </w:tc>
        <w:tc>
          <w:tcPr>
            <w:tcW w:w="2410" w:type="dxa"/>
            <w:vMerge/>
            <w:tcMar>
              <w:left w:w="57" w:type="dxa"/>
              <w:right w:w="57" w:type="dxa"/>
            </w:tcMar>
            <w:vAlign w:val="center"/>
          </w:tcPr>
          <w:p w14:paraId="5E76BA95" w14:textId="77777777" w:rsidR="00AA46C1" w:rsidRPr="007C2F00" w:rsidRDefault="00AA46C1" w:rsidP="00F02016">
            <w:pPr>
              <w:jc w:val="center"/>
              <w:rPr>
                <w:rFonts w:ascii="Times New Roman" w:hAnsi="Times New Roman" w:cs="Times New Roman"/>
                <w:sz w:val="28"/>
                <w:szCs w:val="28"/>
              </w:rPr>
            </w:pPr>
          </w:p>
        </w:tc>
        <w:tc>
          <w:tcPr>
            <w:tcW w:w="1276" w:type="dxa"/>
            <w:tcMar>
              <w:left w:w="57" w:type="dxa"/>
              <w:right w:w="57" w:type="dxa"/>
            </w:tcMar>
            <w:vAlign w:val="center"/>
          </w:tcPr>
          <w:p w14:paraId="0BE0DA7F" w14:textId="77777777" w:rsidR="00AA46C1" w:rsidRPr="007C2F00" w:rsidRDefault="00AA46C1" w:rsidP="00F02016">
            <w:pPr>
              <w:jc w:val="center"/>
              <w:rPr>
                <w:rFonts w:ascii="Times New Roman" w:hAnsi="Times New Roman" w:cs="Times New Roman"/>
                <w:i/>
                <w:iCs/>
                <w:sz w:val="28"/>
                <w:szCs w:val="28"/>
              </w:rPr>
            </w:pPr>
            <w:r w:rsidRPr="007C2F00">
              <w:rPr>
                <w:rFonts w:ascii="Times New Roman" w:hAnsi="Times New Roman" w:cs="Times New Roman"/>
                <w:i/>
                <w:iCs/>
                <w:sz w:val="28"/>
                <w:szCs w:val="28"/>
              </w:rPr>
              <w:t>Từ 1/1/2022 đến nay</w:t>
            </w:r>
          </w:p>
        </w:tc>
        <w:tc>
          <w:tcPr>
            <w:tcW w:w="1275" w:type="dxa"/>
            <w:tcMar>
              <w:left w:w="57" w:type="dxa"/>
              <w:right w:w="57" w:type="dxa"/>
            </w:tcMar>
            <w:vAlign w:val="center"/>
          </w:tcPr>
          <w:p w14:paraId="4C2AF0FC" w14:textId="77777777" w:rsidR="00AA46C1" w:rsidRPr="007C2F00" w:rsidRDefault="00AA46C1" w:rsidP="00F02016">
            <w:pPr>
              <w:jc w:val="center"/>
              <w:rPr>
                <w:rFonts w:ascii="Times New Roman" w:hAnsi="Times New Roman" w:cs="Times New Roman"/>
                <w:i/>
                <w:iCs/>
                <w:sz w:val="28"/>
                <w:szCs w:val="28"/>
              </w:rPr>
            </w:pPr>
            <w:r w:rsidRPr="007C2F00">
              <w:rPr>
                <w:rFonts w:ascii="Times New Roman" w:hAnsi="Times New Roman" w:cs="Times New Roman"/>
                <w:i/>
                <w:iCs/>
                <w:sz w:val="28"/>
                <w:szCs w:val="28"/>
              </w:rPr>
              <w:t>Từ 2017 đến trước 2022</w:t>
            </w:r>
          </w:p>
        </w:tc>
        <w:tc>
          <w:tcPr>
            <w:tcW w:w="1418" w:type="dxa"/>
            <w:tcMar>
              <w:left w:w="57" w:type="dxa"/>
              <w:right w:w="57" w:type="dxa"/>
            </w:tcMar>
            <w:vAlign w:val="center"/>
          </w:tcPr>
          <w:p w14:paraId="266BCBE4" w14:textId="77777777" w:rsidR="00AA46C1" w:rsidRPr="007C2F00" w:rsidRDefault="00AA46C1" w:rsidP="00F02016">
            <w:pPr>
              <w:jc w:val="center"/>
              <w:rPr>
                <w:rFonts w:ascii="Times New Roman" w:hAnsi="Times New Roman" w:cs="Times New Roman"/>
                <w:i/>
                <w:iCs/>
                <w:sz w:val="28"/>
                <w:szCs w:val="28"/>
              </w:rPr>
            </w:pPr>
            <w:r w:rsidRPr="007C2F00">
              <w:rPr>
                <w:rFonts w:ascii="Times New Roman" w:hAnsi="Times New Roman" w:cs="Times New Roman"/>
                <w:i/>
                <w:iCs/>
                <w:sz w:val="28"/>
                <w:szCs w:val="28"/>
              </w:rPr>
              <w:t>Từ 2008 đến trước 2017</w:t>
            </w:r>
          </w:p>
        </w:tc>
        <w:tc>
          <w:tcPr>
            <w:tcW w:w="1984" w:type="dxa"/>
            <w:tcMar>
              <w:left w:w="57" w:type="dxa"/>
              <w:right w:w="57" w:type="dxa"/>
            </w:tcMar>
            <w:vAlign w:val="center"/>
          </w:tcPr>
          <w:p w14:paraId="1079A33A" w14:textId="77777777" w:rsidR="00AA46C1" w:rsidRPr="007C2F00" w:rsidRDefault="00AA46C1" w:rsidP="00F02016">
            <w:pPr>
              <w:jc w:val="center"/>
              <w:rPr>
                <w:rFonts w:ascii="Times New Roman" w:hAnsi="Times New Roman" w:cs="Times New Roman"/>
                <w:i/>
                <w:iCs/>
                <w:sz w:val="28"/>
                <w:szCs w:val="28"/>
              </w:rPr>
            </w:pPr>
            <w:r w:rsidRPr="007C2F00">
              <w:rPr>
                <w:rFonts w:ascii="Times New Roman" w:hAnsi="Times New Roman" w:cs="Times New Roman"/>
                <w:i/>
                <w:iCs/>
                <w:sz w:val="28"/>
                <w:szCs w:val="28"/>
              </w:rPr>
              <w:t>Trước 2008 và các loại khác</w:t>
            </w:r>
          </w:p>
        </w:tc>
      </w:tr>
      <w:tr w:rsidR="001C3A7A" w:rsidRPr="007C2F00" w14:paraId="17FC53D3" w14:textId="77777777" w:rsidTr="00B8272E">
        <w:trPr>
          <w:jc w:val="center"/>
        </w:trPr>
        <w:tc>
          <w:tcPr>
            <w:tcW w:w="1413" w:type="dxa"/>
            <w:tcMar>
              <w:left w:w="57" w:type="dxa"/>
              <w:right w:w="57" w:type="dxa"/>
            </w:tcMar>
            <w:vAlign w:val="center"/>
          </w:tcPr>
          <w:p w14:paraId="7960527A" w14:textId="100FAF89" w:rsidR="00AA46C1"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5</w:t>
            </w:r>
          </w:p>
        </w:tc>
        <w:tc>
          <w:tcPr>
            <w:tcW w:w="2410" w:type="dxa"/>
            <w:tcMar>
              <w:left w:w="57" w:type="dxa"/>
              <w:right w:w="57" w:type="dxa"/>
            </w:tcMar>
            <w:vAlign w:val="center"/>
          </w:tcPr>
          <w:p w14:paraId="7F48FE23" w14:textId="77777777" w:rsidR="00AA46C1" w:rsidRPr="007C2F00" w:rsidRDefault="00AA46C1" w:rsidP="00F02016">
            <w:pPr>
              <w:rPr>
                <w:rFonts w:ascii="Times New Roman" w:hAnsi="Times New Roman" w:cs="Times New Roman"/>
                <w:sz w:val="28"/>
                <w:szCs w:val="28"/>
              </w:rPr>
            </w:pPr>
            <w:r w:rsidRPr="007C2F00">
              <w:rPr>
                <w:rFonts w:ascii="Times New Roman" w:hAnsi="Times New Roman" w:cs="Times New Roman"/>
                <w:sz w:val="28"/>
                <w:szCs w:val="28"/>
              </w:rPr>
              <w:t>Từ 0 đến dưới 0,3</w:t>
            </w:r>
          </w:p>
        </w:tc>
        <w:tc>
          <w:tcPr>
            <w:tcW w:w="1276" w:type="dxa"/>
            <w:tcMar>
              <w:left w:w="57" w:type="dxa"/>
              <w:right w:w="57" w:type="dxa"/>
            </w:tcMar>
            <w:vAlign w:val="center"/>
          </w:tcPr>
          <w:p w14:paraId="2E4A939B" w14:textId="0E497F7F"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1</w:t>
            </w:r>
            <w:r w:rsidR="00D95E3D" w:rsidRPr="007C2F00">
              <w:rPr>
                <w:rFonts w:ascii="Times New Roman" w:hAnsi="Times New Roman" w:cs="Times New Roman"/>
                <w:sz w:val="28"/>
                <w:szCs w:val="28"/>
              </w:rPr>
              <w:t>74</w:t>
            </w:r>
            <w:r w:rsidR="00002FB2" w:rsidRPr="007C2F00">
              <w:rPr>
                <w:rFonts w:ascii="Times New Roman" w:hAnsi="Times New Roman" w:cs="Times New Roman"/>
                <w:sz w:val="28"/>
                <w:szCs w:val="28"/>
              </w:rPr>
              <w:t xml:space="preserve"> (99,4%)</w:t>
            </w:r>
          </w:p>
        </w:tc>
        <w:tc>
          <w:tcPr>
            <w:tcW w:w="1275" w:type="dxa"/>
            <w:tcMar>
              <w:left w:w="57" w:type="dxa"/>
              <w:right w:w="57" w:type="dxa"/>
            </w:tcMar>
            <w:vAlign w:val="center"/>
          </w:tcPr>
          <w:p w14:paraId="7E0D63C4" w14:textId="3E3752A8"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4</w:t>
            </w:r>
            <w:r w:rsidR="00D95E3D" w:rsidRPr="007C2F00">
              <w:rPr>
                <w:rFonts w:ascii="Times New Roman" w:hAnsi="Times New Roman" w:cs="Times New Roman"/>
                <w:sz w:val="28"/>
                <w:szCs w:val="28"/>
              </w:rPr>
              <w:t>83</w:t>
            </w:r>
            <w:r w:rsidR="00994C74" w:rsidRPr="007C2F00">
              <w:rPr>
                <w:rFonts w:ascii="Times New Roman" w:hAnsi="Times New Roman" w:cs="Times New Roman"/>
                <w:sz w:val="28"/>
                <w:szCs w:val="28"/>
              </w:rPr>
              <w:t xml:space="preserve"> (99,2%)</w:t>
            </w:r>
          </w:p>
        </w:tc>
        <w:tc>
          <w:tcPr>
            <w:tcW w:w="1418" w:type="dxa"/>
            <w:tcMar>
              <w:left w:w="57" w:type="dxa"/>
              <w:right w:w="57" w:type="dxa"/>
            </w:tcMar>
            <w:vAlign w:val="center"/>
          </w:tcPr>
          <w:p w14:paraId="62B95AD3" w14:textId="075CCFEB"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137</w:t>
            </w:r>
            <w:r w:rsidR="006057CF" w:rsidRPr="007C2F00">
              <w:rPr>
                <w:rFonts w:ascii="Times New Roman" w:hAnsi="Times New Roman" w:cs="Times New Roman"/>
                <w:sz w:val="28"/>
                <w:szCs w:val="28"/>
              </w:rPr>
              <w:t xml:space="preserve"> (90,1%)</w:t>
            </w:r>
          </w:p>
        </w:tc>
        <w:tc>
          <w:tcPr>
            <w:tcW w:w="1984" w:type="dxa"/>
            <w:tcMar>
              <w:left w:w="57" w:type="dxa"/>
              <w:right w:w="57" w:type="dxa"/>
            </w:tcMar>
            <w:vAlign w:val="center"/>
          </w:tcPr>
          <w:p w14:paraId="7BDE3DF8" w14:textId="14BA4149"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1</w:t>
            </w:r>
            <w:r w:rsidR="00D95E3D" w:rsidRPr="007C2F00">
              <w:rPr>
                <w:rFonts w:ascii="Times New Roman" w:hAnsi="Times New Roman" w:cs="Times New Roman"/>
                <w:sz w:val="28"/>
                <w:szCs w:val="28"/>
              </w:rPr>
              <w:t>0</w:t>
            </w:r>
            <w:r w:rsidR="006057CF" w:rsidRPr="007C2F00">
              <w:rPr>
                <w:rFonts w:ascii="Times New Roman" w:hAnsi="Times New Roman" w:cs="Times New Roman"/>
                <w:sz w:val="28"/>
                <w:szCs w:val="28"/>
              </w:rPr>
              <w:t xml:space="preserve"> (90,5%)</w:t>
            </w:r>
          </w:p>
        </w:tc>
      </w:tr>
      <w:tr w:rsidR="001C3A7A" w:rsidRPr="007C2F00" w14:paraId="04EEB16A" w14:textId="77777777" w:rsidTr="00B8272E">
        <w:trPr>
          <w:jc w:val="center"/>
        </w:trPr>
        <w:tc>
          <w:tcPr>
            <w:tcW w:w="1413" w:type="dxa"/>
            <w:tcMar>
              <w:left w:w="57" w:type="dxa"/>
              <w:right w:w="57" w:type="dxa"/>
            </w:tcMar>
            <w:vAlign w:val="center"/>
          </w:tcPr>
          <w:p w14:paraId="46287B87" w14:textId="2745AEDC" w:rsidR="00AA46C1"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4</w:t>
            </w:r>
          </w:p>
        </w:tc>
        <w:tc>
          <w:tcPr>
            <w:tcW w:w="2410" w:type="dxa"/>
            <w:tcMar>
              <w:left w:w="57" w:type="dxa"/>
              <w:right w:w="57" w:type="dxa"/>
            </w:tcMar>
            <w:vAlign w:val="center"/>
          </w:tcPr>
          <w:p w14:paraId="1A17B486" w14:textId="77777777" w:rsidR="00AA46C1" w:rsidRPr="007C2F00" w:rsidRDefault="00AA46C1" w:rsidP="00F02016">
            <w:pPr>
              <w:rPr>
                <w:rFonts w:ascii="Times New Roman" w:hAnsi="Times New Roman" w:cs="Times New Roman"/>
                <w:sz w:val="28"/>
                <w:szCs w:val="28"/>
              </w:rPr>
            </w:pPr>
            <w:r w:rsidRPr="007C2F00">
              <w:rPr>
                <w:rFonts w:ascii="Times New Roman" w:hAnsi="Times New Roman" w:cs="Times New Roman"/>
                <w:sz w:val="28"/>
                <w:szCs w:val="28"/>
              </w:rPr>
              <w:t>Từ 0,3 đến dưới 0,5</w:t>
            </w:r>
          </w:p>
        </w:tc>
        <w:tc>
          <w:tcPr>
            <w:tcW w:w="1276" w:type="dxa"/>
            <w:tcMar>
              <w:left w:w="57" w:type="dxa"/>
              <w:right w:w="57" w:type="dxa"/>
            </w:tcMar>
            <w:vAlign w:val="center"/>
          </w:tcPr>
          <w:p w14:paraId="1A75414A" w14:textId="1DEAA591"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1</w:t>
            </w:r>
            <w:r w:rsidR="006057CF" w:rsidRPr="007C2F00">
              <w:rPr>
                <w:rFonts w:ascii="Times New Roman" w:hAnsi="Times New Roman" w:cs="Times New Roman"/>
                <w:sz w:val="28"/>
                <w:szCs w:val="28"/>
              </w:rPr>
              <w:t xml:space="preserve"> (100%)</w:t>
            </w:r>
          </w:p>
        </w:tc>
        <w:tc>
          <w:tcPr>
            <w:tcW w:w="1275" w:type="dxa"/>
            <w:tcMar>
              <w:left w:w="57" w:type="dxa"/>
              <w:right w:w="57" w:type="dxa"/>
            </w:tcMar>
            <w:vAlign w:val="center"/>
          </w:tcPr>
          <w:p w14:paraId="1F5667BC" w14:textId="06FCFE7B"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2</w:t>
            </w:r>
            <w:r w:rsidR="00994C74" w:rsidRPr="007C2F00">
              <w:rPr>
                <w:rFonts w:ascii="Times New Roman" w:hAnsi="Times New Roman" w:cs="Times New Roman"/>
                <w:sz w:val="28"/>
                <w:szCs w:val="28"/>
              </w:rPr>
              <w:t xml:space="preserve"> (99,6%)</w:t>
            </w:r>
          </w:p>
        </w:tc>
        <w:tc>
          <w:tcPr>
            <w:tcW w:w="1418" w:type="dxa"/>
            <w:tcMar>
              <w:left w:w="57" w:type="dxa"/>
              <w:right w:w="57" w:type="dxa"/>
            </w:tcMar>
            <w:vAlign w:val="center"/>
          </w:tcPr>
          <w:p w14:paraId="50D66572" w14:textId="738F9B84"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10</w:t>
            </w:r>
            <w:r w:rsidR="006057CF" w:rsidRPr="007C2F00">
              <w:rPr>
                <w:rFonts w:ascii="Times New Roman" w:hAnsi="Times New Roman" w:cs="Times New Roman"/>
                <w:sz w:val="28"/>
                <w:szCs w:val="28"/>
              </w:rPr>
              <w:t xml:space="preserve"> (96,7%)</w:t>
            </w:r>
          </w:p>
        </w:tc>
        <w:tc>
          <w:tcPr>
            <w:tcW w:w="1984" w:type="dxa"/>
            <w:tcMar>
              <w:left w:w="57" w:type="dxa"/>
              <w:right w:w="57" w:type="dxa"/>
            </w:tcMar>
            <w:vAlign w:val="center"/>
          </w:tcPr>
          <w:p w14:paraId="4BFEB190"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r>
      <w:tr w:rsidR="001C3A7A" w:rsidRPr="007C2F00" w14:paraId="21D0C09B" w14:textId="77777777" w:rsidTr="00B8272E">
        <w:trPr>
          <w:jc w:val="center"/>
        </w:trPr>
        <w:tc>
          <w:tcPr>
            <w:tcW w:w="1413" w:type="dxa"/>
            <w:tcMar>
              <w:left w:w="57" w:type="dxa"/>
              <w:right w:w="57" w:type="dxa"/>
            </w:tcMar>
            <w:vAlign w:val="center"/>
          </w:tcPr>
          <w:p w14:paraId="5418E9A7"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3</w:t>
            </w:r>
          </w:p>
        </w:tc>
        <w:tc>
          <w:tcPr>
            <w:tcW w:w="2410" w:type="dxa"/>
            <w:tcMar>
              <w:left w:w="57" w:type="dxa"/>
              <w:right w:w="57" w:type="dxa"/>
            </w:tcMar>
            <w:vAlign w:val="center"/>
          </w:tcPr>
          <w:p w14:paraId="5AC883B5" w14:textId="77777777" w:rsidR="00AA46C1" w:rsidRPr="007C2F00" w:rsidRDefault="00AA46C1" w:rsidP="00F02016">
            <w:pPr>
              <w:rPr>
                <w:rFonts w:ascii="Times New Roman" w:hAnsi="Times New Roman" w:cs="Times New Roman"/>
                <w:sz w:val="28"/>
                <w:szCs w:val="28"/>
              </w:rPr>
            </w:pPr>
            <w:r w:rsidRPr="007C2F00">
              <w:rPr>
                <w:rFonts w:ascii="Times New Roman" w:hAnsi="Times New Roman" w:cs="Times New Roman"/>
                <w:sz w:val="28"/>
                <w:szCs w:val="28"/>
              </w:rPr>
              <w:t>Từ 0,5 đến dưới 3</w:t>
            </w:r>
          </w:p>
        </w:tc>
        <w:tc>
          <w:tcPr>
            <w:tcW w:w="1276" w:type="dxa"/>
            <w:tcMar>
              <w:left w:w="57" w:type="dxa"/>
              <w:right w:w="57" w:type="dxa"/>
            </w:tcMar>
            <w:vAlign w:val="center"/>
          </w:tcPr>
          <w:p w14:paraId="5971A100"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5" w:type="dxa"/>
            <w:tcMar>
              <w:left w:w="57" w:type="dxa"/>
              <w:right w:w="57" w:type="dxa"/>
            </w:tcMar>
            <w:vAlign w:val="center"/>
          </w:tcPr>
          <w:p w14:paraId="773A6C91" w14:textId="7F7B477B"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2</w:t>
            </w:r>
            <w:r w:rsidR="006057CF" w:rsidRPr="007C2F00">
              <w:rPr>
                <w:rFonts w:ascii="Times New Roman" w:hAnsi="Times New Roman" w:cs="Times New Roman"/>
                <w:sz w:val="28"/>
                <w:szCs w:val="28"/>
              </w:rPr>
              <w:t xml:space="preserve"> (100%)</w:t>
            </w:r>
          </w:p>
        </w:tc>
        <w:tc>
          <w:tcPr>
            <w:tcW w:w="1418" w:type="dxa"/>
            <w:tcMar>
              <w:left w:w="57" w:type="dxa"/>
              <w:right w:w="57" w:type="dxa"/>
            </w:tcMar>
            <w:vAlign w:val="center"/>
          </w:tcPr>
          <w:p w14:paraId="1763E247" w14:textId="3A1DEB1D"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4</w:t>
            </w:r>
            <w:r w:rsidR="006057CF" w:rsidRPr="007C2F00">
              <w:rPr>
                <w:rFonts w:ascii="Times New Roman" w:hAnsi="Times New Roman" w:cs="Times New Roman"/>
                <w:sz w:val="28"/>
                <w:szCs w:val="28"/>
              </w:rPr>
              <w:t xml:space="preserve"> (99,34%)</w:t>
            </w:r>
          </w:p>
        </w:tc>
        <w:tc>
          <w:tcPr>
            <w:tcW w:w="1984" w:type="dxa"/>
            <w:tcMar>
              <w:left w:w="57" w:type="dxa"/>
              <w:right w:w="57" w:type="dxa"/>
            </w:tcMar>
            <w:vAlign w:val="center"/>
          </w:tcPr>
          <w:p w14:paraId="6DEC6AF9" w14:textId="493CBE26"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2</w:t>
            </w:r>
            <w:r w:rsidR="006057CF" w:rsidRPr="007C2F00">
              <w:rPr>
                <w:rFonts w:ascii="Times New Roman" w:hAnsi="Times New Roman" w:cs="Times New Roman"/>
                <w:sz w:val="28"/>
                <w:szCs w:val="28"/>
              </w:rPr>
              <w:t xml:space="preserve"> (100%)</w:t>
            </w:r>
          </w:p>
        </w:tc>
      </w:tr>
      <w:tr w:rsidR="001C3A7A" w:rsidRPr="007C2F00" w14:paraId="42FB521D" w14:textId="77777777" w:rsidTr="00B8272E">
        <w:trPr>
          <w:jc w:val="center"/>
        </w:trPr>
        <w:tc>
          <w:tcPr>
            <w:tcW w:w="1413" w:type="dxa"/>
            <w:tcMar>
              <w:left w:w="57" w:type="dxa"/>
              <w:right w:w="57" w:type="dxa"/>
            </w:tcMar>
            <w:vAlign w:val="center"/>
          </w:tcPr>
          <w:p w14:paraId="6079AE62" w14:textId="1721C351" w:rsidR="00AA46C1"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2</w:t>
            </w:r>
          </w:p>
        </w:tc>
        <w:tc>
          <w:tcPr>
            <w:tcW w:w="2410" w:type="dxa"/>
            <w:tcMar>
              <w:left w:w="57" w:type="dxa"/>
              <w:right w:w="57" w:type="dxa"/>
            </w:tcMar>
            <w:vAlign w:val="center"/>
          </w:tcPr>
          <w:p w14:paraId="3723C8A8" w14:textId="77777777" w:rsidR="00AA46C1" w:rsidRPr="007C2F00" w:rsidRDefault="00AA46C1" w:rsidP="00F02016">
            <w:pPr>
              <w:rPr>
                <w:rFonts w:ascii="Times New Roman" w:hAnsi="Times New Roman" w:cs="Times New Roman"/>
                <w:sz w:val="28"/>
                <w:szCs w:val="28"/>
              </w:rPr>
            </w:pPr>
            <w:r w:rsidRPr="007C2F00">
              <w:rPr>
                <w:rFonts w:ascii="Times New Roman" w:hAnsi="Times New Roman" w:cs="Times New Roman"/>
                <w:sz w:val="28"/>
                <w:szCs w:val="28"/>
              </w:rPr>
              <w:t>Từ 3 đến dưới 3,5</w:t>
            </w:r>
          </w:p>
        </w:tc>
        <w:tc>
          <w:tcPr>
            <w:tcW w:w="1276" w:type="dxa"/>
            <w:tcMar>
              <w:left w:w="57" w:type="dxa"/>
              <w:right w:w="57" w:type="dxa"/>
            </w:tcMar>
            <w:vAlign w:val="center"/>
          </w:tcPr>
          <w:p w14:paraId="72D5B3D0"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5" w:type="dxa"/>
            <w:tcMar>
              <w:left w:w="57" w:type="dxa"/>
              <w:right w:w="57" w:type="dxa"/>
            </w:tcMar>
            <w:vAlign w:val="center"/>
          </w:tcPr>
          <w:p w14:paraId="0B602A27"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418" w:type="dxa"/>
            <w:tcMar>
              <w:left w:w="57" w:type="dxa"/>
              <w:right w:w="57" w:type="dxa"/>
            </w:tcMar>
            <w:vAlign w:val="center"/>
          </w:tcPr>
          <w:p w14:paraId="033DC9C0"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984" w:type="dxa"/>
            <w:tcMar>
              <w:left w:w="57" w:type="dxa"/>
              <w:right w:w="57" w:type="dxa"/>
            </w:tcMar>
            <w:vAlign w:val="center"/>
          </w:tcPr>
          <w:p w14:paraId="74718B56"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r>
      <w:tr w:rsidR="001C3A7A" w:rsidRPr="007C2F00" w14:paraId="157C7CD0" w14:textId="77777777" w:rsidTr="00B8272E">
        <w:trPr>
          <w:jc w:val="center"/>
        </w:trPr>
        <w:tc>
          <w:tcPr>
            <w:tcW w:w="1413" w:type="dxa"/>
            <w:tcMar>
              <w:left w:w="57" w:type="dxa"/>
              <w:right w:w="57" w:type="dxa"/>
            </w:tcMar>
            <w:vAlign w:val="center"/>
          </w:tcPr>
          <w:p w14:paraId="3E89F448" w14:textId="358F32CF" w:rsidR="00AA46C1"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1</w:t>
            </w:r>
          </w:p>
        </w:tc>
        <w:tc>
          <w:tcPr>
            <w:tcW w:w="2410" w:type="dxa"/>
            <w:tcMar>
              <w:left w:w="57" w:type="dxa"/>
              <w:right w:w="57" w:type="dxa"/>
            </w:tcMar>
            <w:vAlign w:val="center"/>
          </w:tcPr>
          <w:p w14:paraId="4D6D4E83" w14:textId="2252E2A1" w:rsidR="00AA46C1" w:rsidRPr="007C2F00" w:rsidRDefault="00AA46C1" w:rsidP="00F02016">
            <w:pPr>
              <w:rPr>
                <w:rFonts w:ascii="Times New Roman" w:hAnsi="Times New Roman" w:cs="Times New Roman"/>
                <w:sz w:val="28"/>
                <w:szCs w:val="28"/>
              </w:rPr>
            </w:pPr>
            <w:r w:rsidRPr="007C2F00">
              <w:rPr>
                <w:rFonts w:ascii="Times New Roman" w:hAnsi="Times New Roman" w:cs="Times New Roman"/>
                <w:sz w:val="28"/>
                <w:szCs w:val="28"/>
              </w:rPr>
              <w:t xml:space="preserve">Từ 3,5 đến dưới </w:t>
            </w:r>
            <w:r w:rsidR="00D534E4" w:rsidRPr="007C2F00">
              <w:rPr>
                <w:rFonts w:ascii="Times New Roman" w:hAnsi="Times New Roman" w:cs="Times New Roman"/>
                <w:sz w:val="28"/>
                <w:szCs w:val="28"/>
              </w:rPr>
              <w:t>4,</w:t>
            </w:r>
            <w:r w:rsidRPr="007C2F00">
              <w:rPr>
                <w:rFonts w:ascii="Times New Roman" w:hAnsi="Times New Roman" w:cs="Times New Roman"/>
                <w:sz w:val="28"/>
                <w:szCs w:val="28"/>
              </w:rPr>
              <w:t>5</w:t>
            </w:r>
          </w:p>
        </w:tc>
        <w:tc>
          <w:tcPr>
            <w:tcW w:w="1276" w:type="dxa"/>
            <w:tcMar>
              <w:left w:w="57" w:type="dxa"/>
              <w:right w:w="57" w:type="dxa"/>
            </w:tcMar>
            <w:vAlign w:val="center"/>
          </w:tcPr>
          <w:p w14:paraId="7569E80E"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5" w:type="dxa"/>
            <w:tcMar>
              <w:left w:w="57" w:type="dxa"/>
              <w:right w:w="57" w:type="dxa"/>
            </w:tcMar>
            <w:vAlign w:val="center"/>
          </w:tcPr>
          <w:p w14:paraId="7AF85393"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418" w:type="dxa"/>
            <w:tcMar>
              <w:left w:w="57" w:type="dxa"/>
              <w:right w:w="57" w:type="dxa"/>
            </w:tcMar>
            <w:vAlign w:val="center"/>
          </w:tcPr>
          <w:p w14:paraId="23AB1D39"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984" w:type="dxa"/>
            <w:tcMar>
              <w:left w:w="57" w:type="dxa"/>
              <w:right w:w="57" w:type="dxa"/>
            </w:tcMar>
            <w:vAlign w:val="center"/>
          </w:tcPr>
          <w:p w14:paraId="768CE00E"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r>
      <w:tr w:rsidR="001C3A7A" w:rsidRPr="007C2F00" w14:paraId="439E362C" w14:textId="77777777" w:rsidTr="00B8272E">
        <w:trPr>
          <w:jc w:val="center"/>
        </w:trPr>
        <w:tc>
          <w:tcPr>
            <w:tcW w:w="1413" w:type="dxa"/>
            <w:tcMar>
              <w:left w:w="57" w:type="dxa"/>
              <w:right w:w="57" w:type="dxa"/>
            </w:tcMar>
            <w:vAlign w:val="center"/>
          </w:tcPr>
          <w:p w14:paraId="63CCF7A0" w14:textId="294283B5" w:rsidR="00AA46C1" w:rsidRPr="007C2F00" w:rsidRDefault="00D534E4" w:rsidP="00F02016">
            <w:pPr>
              <w:jc w:val="center"/>
              <w:rPr>
                <w:rFonts w:ascii="Times New Roman" w:hAnsi="Times New Roman" w:cs="Times New Roman"/>
                <w:sz w:val="28"/>
                <w:szCs w:val="28"/>
              </w:rPr>
            </w:pPr>
            <w:r w:rsidRPr="007C2F00">
              <w:rPr>
                <w:rFonts w:ascii="Times New Roman" w:hAnsi="Times New Roman" w:cs="Times New Roman"/>
                <w:sz w:val="28"/>
                <w:szCs w:val="28"/>
              </w:rPr>
              <w:t>Không đạt</w:t>
            </w:r>
          </w:p>
        </w:tc>
        <w:tc>
          <w:tcPr>
            <w:tcW w:w="2410" w:type="dxa"/>
            <w:tcMar>
              <w:left w:w="57" w:type="dxa"/>
              <w:right w:w="57" w:type="dxa"/>
            </w:tcMar>
            <w:vAlign w:val="center"/>
          </w:tcPr>
          <w:p w14:paraId="49449A94" w14:textId="32EE5617" w:rsidR="00AA46C1" w:rsidRPr="007C2F00" w:rsidRDefault="00AA46C1" w:rsidP="00F02016">
            <w:pPr>
              <w:rPr>
                <w:rFonts w:ascii="Times New Roman" w:hAnsi="Times New Roman" w:cs="Times New Roman"/>
                <w:sz w:val="28"/>
                <w:szCs w:val="28"/>
              </w:rPr>
            </w:pPr>
            <w:r w:rsidRPr="007C2F00">
              <w:rPr>
                <w:rFonts w:ascii="Times New Roman" w:hAnsi="Times New Roman" w:cs="Times New Roman"/>
                <w:sz w:val="28"/>
                <w:szCs w:val="28"/>
              </w:rPr>
              <w:t xml:space="preserve">Trên </w:t>
            </w:r>
            <w:r w:rsidR="00D534E4" w:rsidRPr="007C2F00">
              <w:rPr>
                <w:rFonts w:ascii="Times New Roman" w:hAnsi="Times New Roman" w:cs="Times New Roman"/>
                <w:sz w:val="28"/>
                <w:szCs w:val="28"/>
              </w:rPr>
              <w:t>4,</w:t>
            </w:r>
            <w:r w:rsidRPr="007C2F00">
              <w:rPr>
                <w:rFonts w:ascii="Times New Roman" w:hAnsi="Times New Roman" w:cs="Times New Roman"/>
                <w:sz w:val="28"/>
                <w:szCs w:val="28"/>
              </w:rPr>
              <w:t>5</w:t>
            </w:r>
          </w:p>
        </w:tc>
        <w:tc>
          <w:tcPr>
            <w:tcW w:w="1276" w:type="dxa"/>
            <w:tcMar>
              <w:left w:w="57" w:type="dxa"/>
              <w:right w:w="57" w:type="dxa"/>
            </w:tcMar>
            <w:vAlign w:val="center"/>
          </w:tcPr>
          <w:p w14:paraId="67EAF75B"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5" w:type="dxa"/>
            <w:tcMar>
              <w:left w:w="57" w:type="dxa"/>
              <w:right w:w="57" w:type="dxa"/>
            </w:tcMar>
            <w:vAlign w:val="center"/>
          </w:tcPr>
          <w:p w14:paraId="3C2044DC"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418" w:type="dxa"/>
            <w:tcMar>
              <w:left w:w="57" w:type="dxa"/>
              <w:right w:w="57" w:type="dxa"/>
            </w:tcMar>
            <w:vAlign w:val="center"/>
          </w:tcPr>
          <w:p w14:paraId="3CFE8DDB" w14:textId="16F08196"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1</w:t>
            </w:r>
            <w:r w:rsidR="00EA570F" w:rsidRPr="007C2F00">
              <w:rPr>
                <w:rFonts w:ascii="Times New Roman" w:hAnsi="Times New Roman" w:cs="Times New Roman"/>
                <w:sz w:val="28"/>
                <w:szCs w:val="28"/>
              </w:rPr>
              <w:t xml:space="preserve"> (0,66%)</w:t>
            </w:r>
          </w:p>
        </w:tc>
        <w:tc>
          <w:tcPr>
            <w:tcW w:w="1984" w:type="dxa"/>
            <w:tcMar>
              <w:left w:w="57" w:type="dxa"/>
              <w:right w:w="57" w:type="dxa"/>
            </w:tcMar>
            <w:vAlign w:val="center"/>
          </w:tcPr>
          <w:p w14:paraId="0C94CD8C" w14:textId="77777777" w:rsidR="00AA46C1" w:rsidRPr="007C2F00" w:rsidRDefault="00AA46C1"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r>
      <w:tr w:rsidR="001C3A7A" w:rsidRPr="007C2F00" w14:paraId="7367D685" w14:textId="77777777" w:rsidTr="00B8272E">
        <w:trPr>
          <w:jc w:val="center"/>
        </w:trPr>
        <w:tc>
          <w:tcPr>
            <w:tcW w:w="3823" w:type="dxa"/>
            <w:gridSpan w:val="2"/>
            <w:tcMar>
              <w:left w:w="57" w:type="dxa"/>
              <w:right w:w="57" w:type="dxa"/>
            </w:tcMar>
            <w:vAlign w:val="center"/>
          </w:tcPr>
          <w:p w14:paraId="2791064F" w14:textId="77777777" w:rsidR="00AA46C1" w:rsidRPr="007C2F00" w:rsidRDefault="00AA46C1"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Tổng số phương tiện thực hiện đo khí thải</w:t>
            </w:r>
          </w:p>
        </w:tc>
        <w:tc>
          <w:tcPr>
            <w:tcW w:w="1276" w:type="dxa"/>
            <w:tcMar>
              <w:left w:w="57" w:type="dxa"/>
              <w:right w:w="57" w:type="dxa"/>
            </w:tcMar>
            <w:vAlign w:val="center"/>
          </w:tcPr>
          <w:p w14:paraId="01ABD3C1" w14:textId="6660C4A7" w:rsidR="00AA46C1" w:rsidRPr="007C2F00" w:rsidRDefault="00AA46C1"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17</w:t>
            </w:r>
            <w:r w:rsidR="00D95E3D" w:rsidRPr="007C2F00">
              <w:rPr>
                <w:rFonts w:ascii="Times New Roman" w:hAnsi="Times New Roman" w:cs="Times New Roman"/>
                <w:b/>
                <w:bCs/>
                <w:sz w:val="28"/>
                <w:szCs w:val="28"/>
              </w:rPr>
              <w:t>5</w:t>
            </w:r>
          </w:p>
        </w:tc>
        <w:tc>
          <w:tcPr>
            <w:tcW w:w="1275" w:type="dxa"/>
            <w:tcMar>
              <w:left w:w="57" w:type="dxa"/>
              <w:right w:w="57" w:type="dxa"/>
            </w:tcMar>
            <w:vAlign w:val="center"/>
          </w:tcPr>
          <w:p w14:paraId="37E7386E" w14:textId="7B7FD0D2" w:rsidR="00AA46C1" w:rsidRPr="007C2F00" w:rsidRDefault="00AA46C1"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48</w:t>
            </w:r>
            <w:r w:rsidR="00D95E3D" w:rsidRPr="007C2F00">
              <w:rPr>
                <w:rFonts w:ascii="Times New Roman" w:hAnsi="Times New Roman" w:cs="Times New Roman"/>
                <w:b/>
                <w:bCs/>
                <w:sz w:val="28"/>
                <w:szCs w:val="28"/>
              </w:rPr>
              <w:t>7</w:t>
            </w:r>
          </w:p>
        </w:tc>
        <w:tc>
          <w:tcPr>
            <w:tcW w:w="1418" w:type="dxa"/>
            <w:tcMar>
              <w:left w:w="57" w:type="dxa"/>
              <w:right w:w="57" w:type="dxa"/>
            </w:tcMar>
            <w:vAlign w:val="center"/>
          </w:tcPr>
          <w:p w14:paraId="3C6C98F9" w14:textId="77777777" w:rsidR="00AA46C1" w:rsidRPr="007C2F00" w:rsidRDefault="00AA46C1"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152</w:t>
            </w:r>
          </w:p>
        </w:tc>
        <w:tc>
          <w:tcPr>
            <w:tcW w:w="1984" w:type="dxa"/>
            <w:tcMar>
              <w:left w:w="57" w:type="dxa"/>
              <w:right w:w="57" w:type="dxa"/>
            </w:tcMar>
            <w:vAlign w:val="center"/>
          </w:tcPr>
          <w:p w14:paraId="2D355E1A" w14:textId="7F6C308A" w:rsidR="00AA46C1" w:rsidRPr="007C2F00" w:rsidRDefault="00D95E3D"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12</w:t>
            </w:r>
          </w:p>
        </w:tc>
      </w:tr>
    </w:tbl>
    <w:p w14:paraId="7421A960" w14:textId="582C2B29" w:rsidR="00AA46C1" w:rsidRPr="0052135B" w:rsidRDefault="00FD2669" w:rsidP="00414718">
      <w:pPr>
        <w:widowControl w:val="0"/>
        <w:spacing w:before="120" w:after="0" w:line="360" w:lineRule="auto"/>
        <w:jc w:val="both"/>
        <w:rPr>
          <w:rFonts w:ascii="Times New Roman" w:eastAsia="Times New Roman" w:hAnsi="Times New Roman" w:cs="Times New Roman"/>
          <w:b/>
          <w:bCs/>
          <w:sz w:val="28"/>
          <w:szCs w:val="28"/>
          <w:lang w:val="sv-SE"/>
        </w:rPr>
      </w:pPr>
      <w:r w:rsidRPr="0052135B">
        <w:rPr>
          <w:rFonts w:ascii="Times New Roman" w:eastAsia="Times New Roman" w:hAnsi="Times New Roman" w:cs="Times New Roman"/>
          <w:b/>
          <w:bCs/>
          <w:sz w:val="28"/>
          <w:szCs w:val="28"/>
          <w:lang w:val="sv-SE"/>
        </w:rPr>
        <w:tab/>
        <w:t>Kết quả đo tại Bảng 1 cho thấy:</w:t>
      </w:r>
    </w:p>
    <w:p w14:paraId="7D98704B" w14:textId="5E33984C" w:rsidR="00FD2669" w:rsidRPr="0052135B" w:rsidRDefault="00FD2669"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năm 2022 đến nay có 100% </w:t>
      </w:r>
      <w:r w:rsidRPr="0052135B">
        <w:rPr>
          <w:rFonts w:ascii="Times New Roman" w:eastAsia="Times New Roman" w:hAnsi="Times New Roman" w:cs="Times New Roman"/>
          <w:sz w:val="28"/>
          <w:szCs w:val="28"/>
          <w:u w:color="FF0000"/>
          <w:lang w:val="sv-SE"/>
        </w:rPr>
        <w:t>xe đạt m</w:t>
      </w:r>
      <w:r w:rsidR="006D7A7A" w:rsidRPr="0052135B">
        <w:rPr>
          <w:rFonts w:ascii="Times New Roman" w:eastAsia="Times New Roman" w:hAnsi="Times New Roman" w:cs="Times New Roman"/>
          <w:sz w:val="28"/>
          <w:szCs w:val="28"/>
          <w:u w:color="FF0000"/>
          <w:lang w:val="sv-SE"/>
        </w:rPr>
        <w:t>ứ</w:t>
      </w:r>
      <w:r w:rsidRPr="0052135B">
        <w:rPr>
          <w:rFonts w:ascii="Times New Roman" w:eastAsia="Times New Roman" w:hAnsi="Times New Roman" w:cs="Times New Roman"/>
          <w:sz w:val="28"/>
          <w:szCs w:val="28"/>
          <w:u w:color="FF0000"/>
          <w:lang w:val="sv-SE"/>
        </w:rPr>
        <w:t>c</w:t>
      </w:r>
      <w:r w:rsidRPr="0052135B">
        <w:rPr>
          <w:rFonts w:ascii="Times New Roman" w:eastAsia="Times New Roman" w:hAnsi="Times New Roman" w:cs="Times New Roman"/>
          <w:sz w:val="28"/>
          <w:szCs w:val="28"/>
          <w:lang w:val="sv-SE"/>
        </w:rPr>
        <w:t xml:space="preserve"> 4 và 99,4% đạt mức 5</w:t>
      </w:r>
      <w:r w:rsidR="00120FCC" w:rsidRPr="0052135B">
        <w:rPr>
          <w:rFonts w:ascii="Times New Roman" w:eastAsia="Times New Roman" w:hAnsi="Times New Roman" w:cs="Times New Roman"/>
          <w:sz w:val="28"/>
          <w:szCs w:val="28"/>
          <w:lang w:val="sv-SE"/>
        </w:rPr>
        <w:t>.</w:t>
      </w:r>
    </w:p>
    <w:p w14:paraId="294DB10A" w14:textId="27B81227" w:rsidR="00FD2669" w:rsidRPr="0052135B" w:rsidRDefault="00FD2669"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Xe sản xuất từ 2017 đến trước 2022 có 100% xe đạt mức 3</w:t>
      </w:r>
      <w:r w:rsidR="00120FCC" w:rsidRPr="0052135B">
        <w:rPr>
          <w:rFonts w:ascii="Times New Roman" w:eastAsia="Times New Roman" w:hAnsi="Times New Roman" w:cs="Times New Roman"/>
          <w:sz w:val="28"/>
          <w:szCs w:val="28"/>
          <w:lang w:val="sv-SE"/>
        </w:rPr>
        <w:t>;</w:t>
      </w:r>
      <w:r w:rsidRPr="0052135B">
        <w:rPr>
          <w:rFonts w:ascii="Times New Roman" w:eastAsia="Times New Roman" w:hAnsi="Times New Roman" w:cs="Times New Roman"/>
          <w:sz w:val="28"/>
          <w:szCs w:val="28"/>
          <w:lang w:val="sv-SE"/>
        </w:rPr>
        <w:t xml:space="preserve"> 99,6% xe đạt mức 4 và 99,2% xe đạt mức 5</w:t>
      </w:r>
      <w:r w:rsidR="00120FCC" w:rsidRPr="0052135B">
        <w:rPr>
          <w:rFonts w:ascii="Times New Roman" w:eastAsia="Times New Roman" w:hAnsi="Times New Roman" w:cs="Times New Roman"/>
          <w:sz w:val="28"/>
          <w:szCs w:val="28"/>
          <w:lang w:val="sv-SE"/>
        </w:rPr>
        <w:t>.</w:t>
      </w:r>
    </w:p>
    <w:p w14:paraId="63A7F640" w14:textId="75015E89" w:rsidR="00FD2669" w:rsidRPr="0052135B" w:rsidRDefault="00FD2669"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2008 đến trước 2017 có 99,34% </w:t>
      </w:r>
      <w:r w:rsidRPr="0052135B">
        <w:rPr>
          <w:rFonts w:ascii="Times New Roman" w:eastAsia="Times New Roman" w:hAnsi="Times New Roman" w:cs="Times New Roman"/>
          <w:sz w:val="28"/>
          <w:szCs w:val="28"/>
          <w:u w:color="FF0000"/>
          <w:lang w:val="sv-SE"/>
        </w:rPr>
        <w:t>xe đạt mực</w:t>
      </w:r>
      <w:r w:rsidRPr="0052135B">
        <w:rPr>
          <w:rFonts w:ascii="Times New Roman" w:eastAsia="Times New Roman" w:hAnsi="Times New Roman" w:cs="Times New Roman"/>
          <w:sz w:val="28"/>
          <w:szCs w:val="28"/>
          <w:lang w:val="sv-SE"/>
        </w:rPr>
        <w:t xml:space="preserve"> 3</w:t>
      </w:r>
      <w:r w:rsidR="00120FCC" w:rsidRPr="0052135B">
        <w:rPr>
          <w:rFonts w:ascii="Times New Roman" w:eastAsia="Times New Roman" w:hAnsi="Times New Roman" w:cs="Times New Roman"/>
          <w:sz w:val="28"/>
          <w:szCs w:val="28"/>
          <w:lang w:val="sv-SE"/>
        </w:rPr>
        <w:t>;</w:t>
      </w:r>
      <w:r w:rsidRPr="0052135B">
        <w:rPr>
          <w:rFonts w:ascii="Times New Roman" w:eastAsia="Times New Roman" w:hAnsi="Times New Roman" w:cs="Times New Roman"/>
          <w:sz w:val="28"/>
          <w:szCs w:val="28"/>
          <w:lang w:val="sv-SE"/>
        </w:rPr>
        <w:t xml:space="preserve"> 96,7% xe đạt mức 4 và 90,1% xe đạt mức 5</w:t>
      </w:r>
      <w:r w:rsidR="00EA570F" w:rsidRPr="0052135B">
        <w:rPr>
          <w:rFonts w:ascii="Times New Roman" w:eastAsia="Times New Roman" w:hAnsi="Times New Roman" w:cs="Times New Roman"/>
          <w:sz w:val="28"/>
          <w:szCs w:val="28"/>
          <w:lang w:val="sv-SE"/>
        </w:rPr>
        <w:t xml:space="preserve"> (cá biệt có 1 </w:t>
      </w:r>
      <w:r w:rsidR="00EA570F" w:rsidRPr="0052135B">
        <w:rPr>
          <w:rFonts w:ascii="Times New Roman" w:eastAsia="Times New Roman" w:hAnsi="Times New Roman" w:cs="Times New Roman"/>
          <w:sz w:val="28"/>
          <w:szCs w:val="28"/>
          <w:u w:color="FF0000"/>
          <w:lang w:val="sv-SE"/>
        </w:rPr>
        <w:t>xe chiếm</w:t>
      </w:r>
      <w:r w:rsidR="00EA570F" w:rsidRPr="0052135B">
        <w:rPr>
          <w:rFonts w:ascii="Times New Roman" w:eastAsia="Times New Roman" w:hAnsi="Times New Roman" w:cs="Times New Roman"/>
          <w:sz w:val="28"/>
          <w:szCs w:val="28"/>
          <w:lang w:val="sv-SE"/>
        </w:rPr>
        <w:t xml:space="preserve"> 0,66% không đạt).</w:t>
      </w:r>
    </w:p>
    <w:p w14:paraId="6777D5CD" w14:textId="3EB21661" w:rsidR="00FD2669" w:rsidRPr="0052135B" w:rsidRDefault="00FD2669"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Xe sản xuất từ 2008 và các loại khác có 100% xe đạt mức 3 và 90,5% xe đạt mức 5.</w:t>
      </w:r>
    </w:p>
    <w:p w14:paraId="1F5D4C98" w14:textId="56B0980D" w:rsidR="00AA46C1" w:rsidRPr="0052135B" w:rsidRDefault="00DE0754" w:rsidP="00FA4755">
      <w:pPr>
        <w:widowControl w:val="0"/>
        <w:spacing w:after="120" w:line="360" w:lineRule="exact"/>
        <w:ind w:firstLine="720"/>
        <w:jc w:val="center"/>
        <w:rPr>
          <w:rFonts w:ascii="Times New Roman" w:eastAsia="Times New Roman" w:hAnsi="Times New Roman" w:cs="Times New Roman"/>
          <w:b/>
          <w:bCs/>
          <w:sz w:val="28"/>
          <w:szCs w:val="28"/>
          <w:lang w:val="sv-SE"/>
        </w:rPr>
      </w:pPr>
      <w:r w:rsidRPr="0052135B">
        <w:rPr>
          <w:rFonts w:ascii="Times New Roman" w:eastAsia="Times New Roman" w:hAnsi="Times New Roman" w:cs="Times New Roman"/>
          <w:b/>
          <w:bCs/>
          <w:sz w:val="28"/>
          <w:szCs w:val="28"/>
          <w:lang w:val="sv-SE"/>
        </w:rPr>
        <w:t>Bảng 2. Kết quả đo nồng độ HC trong khí thải theo năm sản xuất</w:t>
      </w:r>
      <w:r w:rsidR="00363B8B">
        <w:rPr>
          <w:rFonts w:ascii="Times New Roman" w:eastAsia="Times New Roman" w:hAnsi="Times New Roman" w:cs="Times New Roman"/>
          <w:b/>
          <w:bCs/>
          <w:sz w:val="28"/>
          <w:szCs w:val="28"/>
          <w:lang w:val="sv-SE"/>
        </w:rPr>
        <w:t xml:space="preserve"> </w:t>
      </w:r>
      <w:r w:rsidRPr="0052135B">
        <w:rPr>
          <w:rFonts w:ascii="Times New Roman" w:eastAsia="Times New Roman" w:hAnsi="Times New Roman" w:cs="Times New Roman"/>
          <w:b/>
          <w:bCs/>
          <w:sz w:val="28"/>
          <w:szCs w:val="28"/>
          <w:lang w:val="sv-SE"/>
        </w:rPr>
        <w:t>phương tiện</w:t>
      </w:r>
    </w:p>
    <w:tbl>
      <w:tblPr>
        <w:tblStyle w:val="TableGrid"/>
        <w:tblW w:w="9552" w:type="dxa"/>
        <w:jc w:val="center"/>
        <w:tblLook w:val="04A0" w:firstRow="1" w:lastRow="0" w:firstColumn="1" w:lastColumn="0" w:noHBand="0" w:noVBand="1"/>
      </w:tblPr>
      <w:tblGrid>
        <w:gridCol w:w="1129"/>
        <w:gridCol w:w="2694"/>
        <w:gridCol w:w="1276"/>
        <w:gridCol w:w="1276"/>
        <w:gridCol w:w="1386"/>
        <w:gridCol w:w="1783"/>
        <w:gridCol w:w="8"/>
      </w:tblGrid>
      <w:tr w:rsidR="001C3A7A" w:rsidRPr="007C2F00" w14:paraId="39BB6D5C" w14:textId="77777777" w:rsidTr="00B8272E">
        <w:trPr>
          <w:jc w:val="center"/>
        </w:trPr>
        <w:tc>
          <w:tcPr>
            <w:tcW w:w="1129" w:type="dxa"/>
            <w:vMerge w:val="restart"/>
            <w:tcMar>
              <w:left w:w="57" w:type="dxa"/>
              <w:right w:w="57" w:type="dxa"/>
            </w:tcMar>
            <w:vAlign w:val="center"/>
          </w:tcPr>
          <w:p w14:paraId="7773DDBA" w14:textId="5C7F9E11" w:rsidR="00DE0754" w:rsidRPr="007C2F00" w:rsidRDefault="00DE0754"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Mức theo dự thảo QCVN</w:t>
            </w:r>
          </w:p>
        </w:tc>
        <w:tc>
          <w:tcPr>
            <w:tcW w:w="2694" w:type="dxa"/>
            <w:vMerge w:val="restart"/>
            <w:tcMar>
              <w:left w:w="57" w:type="dxa"/>
              <w:right w:w="57" w:type="dxa"/>
            </w:tcMar>
            <w:vAlign w:val="center"/>
          </w:tcPr>
          <w:p w14:paraId="330E2122" w14:textId="77777777" w:rsidR="00DE0754" w:rsidRPr="007C2F00" w:rsidRDefault="00DE0754"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Nồng độ HC (</w:t>
            </w:r>
            <w:r w:rsidRPr="007C2F00">
              <w:rPr>
                <w:rFonts w:ascii="Times New Roman" w:hAnsi="Times New Roman" w:cs="Times New Roman"/>
                <w:b/>
                <w:bCs/>
                <w:sz w:val="28"/>
                <w:szCs w:val="28"/>
                <w:u w:color="FF0000"/>
              </w:rPr>
              <w:t>ppm</w:t>
            </w:r>
            <w:r w:rsidRPr="007C2F00">
              <w:rPr>
                <w:rFonts w:ascii="Times New Roman" w:hAnsi="Times New Roman" w:cs="Times New Roman"/>
                <w:b/>
                <w:bCs/>
                <w:sz w:val="28"/>
                <w:szCs w:val="28"/>
              </w:rPr>
              <w:t xml:space="preserve"> thể tích)</w:t>
            </w:r>
          </w:p>
        </w:tc>
        <w:tc>
          <w:tcPr>
            <w:tcW w:w="5729" w:type="dxa"/>
            <w:gridSpan w:val="5"/>
            <w:tcMar>
              <w:left w:w="57" w:type="dxa"/>
              <w:right w:w="57" w:type="dxa"/>
            </w:tcMar>
            <w:vAlign w:val="center"/>
          </w:tcPr>
          <w:p w14:paraId="4019D2DE" w14:textId="4E6FE1B5" w:rsidR="00DE0754" w:rsidRPr="007C2F00" w:rsidRDefault="00DE0754" w:rsidP="001867E2">
            <w:pPr>
              <w:jc w:val="center"/>
              <w:rPr>
                <w:rFonts w:ascii="Times New Roman" w:hAnsi="Times New Roman" w:cs="Times New Roman"/>
                <w:b/>
                <w:bCs/>
                <w:sz w:val="28"/>
                <w:szCs w:val="28"/>
              </w:rPr>
            </w:pPr>
            <w:r w:rsidRPr="007C2F00">
              <w:rPr>
                <w:rFonts w:ascii="Times New Roman" w:hAnsi="Times New Roman" w:cs="Times New Roman"/>
                <w:b/>
                <w:bCs/>
                <w:sz w:val="28"/>
                <w:szCs w:val="28"/>
              </w:rPr>
              <w:t xml:space="preserve">Số lượng ô tô </w:t>
            </w:r>
            <w:r w:rsidR="001867E2">
              <w:rPr>
                <w:rFonts w:ascii="Times New Roman" w:hAnsi="Times New Roman" w:cs="Times New Roman"/>
                <w:b/>
                <w:bCs/>
                <w:sz w:val="28"/>
                <w:szCs w:val="28"/>
              </w:rPr>
              <w:t xml:space="preserve">đạt TCKT </w:t>
            </w:r>
            <w:r w:rsidRPr="007C2F00">
              <w:rPr>
                <w:rFonts w:ascii="Times New Roman" w:hAnsi="Times New Roman" w:cs="Times New Roman"/>
                <w:b/>
                <w:bCs/>
                <w:sz w:val="28"/>
                <w:szCs w:val="28"/>
              </w:rPr>
              <w:t>theo năm sản xuất</w:t>
            </w:r>
          </w:p>
        </w:tc>
      </w:tr>
      <w:tr w:rsidR="001C3A7A" w:rsidRPr="007C2F00" w14:paraId="41558ADD" w14:textId="77777777" w:rsidTr="00B8272E">
        <w:trPr>
          <w:jc w:val="center"/>
        </w:trPr>
        <w:tc>
          <w:tcPr>
            <w:tcW w:w="1129" w:type="dxa"/>
            <w:vMerge/>
            <w:tcMar>
              <w:left w:w="57" w:type="dxa"/>
              <w:right w:w="57" w:type="dxa"/>
            </w:tcMar>
            <w:vAlign w:val="center"/>
          </w:tcPr>
          <w:p w14:paraId="665F2CAC" w14:textId="77777777" w:rsidR="00DE0754" w:rsidRPr="007C2F00" w:rsidRDefault="00DE0754" w:rsidP="00F02016">
            <w:pPr>
              <w:jc w:val="center"/>
              <w:rPr>
                <w:rFonts w:ascii="Times New Roman" w:hAnsi="Times New Roman" w:cs="Times New Roman"/>
                <w:sz w:val="28"/>
                <w:szCs w:val="28"/>
              </w:rPr>
            </w:pPr>
          </w:p>
        </w:tc>
        <w:tc>
          <w:tcPr>
            <w:tcW w:w="2694" w:type="dxa"/>
            <w:vMerge/>
            <w:tcMar>
              <w:left w:w="57" w:type="dxa"/>
              <w:right w:w="57" w:type="dxa"/>
            </w:tcMar>
            <w:vAlign w:val="center"/>
          </w:tcPr>
          <w:p w14:paraId="6C41C2E9" w14:textId="77777777" w:rsidR="00DE0754" w:rsidRPr="007C2F00" w:rsidRDefault="00DE0754" w:rsidP="00F02016">
            <w:pPr>
              <w:jc w:val="center"/>
              <w:rPr>
                <w:rFonts w:ascii="Times New Roman" w:hAnsi="Times New Roman" w:cs="Times New Roman"/>
                <w:sz w:val="28"/>
                <w:szCs w:val="28"/>
              </w:rPr>
            </w:pPr>
          </w:p>
        </w:tc>
        <w:tc>
          <w:tcPr>
            <w:tcW w:w="1276" w:type="dxa"/>
            <w:tcMar>
              <w:left w:w="57" w:type="dxa"/>
              <w:right w:w="57" w:type="dxa"/>
            </w:tcMar>
            <w:vAlign w:val="center"/>
          </w:tcPr>
          <w:p w14:paraId="31DF4B39" w14:textId="77777777" w:rsidR="00DE0754" w:rsidRPr="007C2F00" w:rsidRDefault="00DE0754" w:rsidP="00F02016">
            <w:pPr>
              <w:jc w:val="center"/>
              <w:rPr>
                <w:rFonts w:ascii="Times New Roman" w:hAnsi="Times New Roman" w:cs="Times New Roman"/>
                <w:i/>
                <w:iCs/>
                <w:sz w:val="28"/>
                <w:szCs w:val="28"/>
              </w:rPr>
            </w:pPr>
            <w:r w:rsidRPr="007C2F00">
              <w:rPr>
                <w:rFonts w:ascii="Times New Roman" w:hAnsi="Times New Roman" w:cs="Times New Roman"/>
                <w:i/>
                <w:iCs/>
                <w:sz w:val="28"/>
                <w:szCs w:val="28"/>
              </w:rPr>
              <w:t>Từ 1/1/2022 đến nay</w:t>
            </w:r>
          </w:p>
        </w:tc>
        <w:tc>
          <w:tcPr>
            <w:tcW w:w="1276" w:type="dxa"/>
            <w:tcMar>
              <w:left w:w="57" w:type="dxa"/>
              <w:right w:w="57" w:type="dxa"/>
            </w:tcMar>
            <w:vAlign w:val="center"/>
          </w:tcPr>
          <w:p w14:paraId="5E5596CF" w14:textId="77777777" w:rsidR="00DE0754" w:rsidRPr="007C2F00" w:rsidRDefault="00DE0754" w:rsidP="00F02016">
            <w:pPr>
              <w:jc w:val="center"/>
              <w:rPr>
                <w:rFonts w:ascii="Times New Roman" w:hAnsi="Times New Roman" w:cs="Times New Roman"/>
                <w:i/>
                <w:iCs/>
                <w:sz w:val="28"/>
                <w:szCs w:val="28"/>
              </w:rPr>
            </w:pPr>
            <w:r w:rsidRPr="007C2F00">
              <w:rPr>
                <w:rFonts w:ascii="Times New Roman" w:hAnsi="Times New Roman" w:cs="Times New Roman"/>
                <w:i/>
                <w:iCs/>
                <w:sz w:val="28"/>
                <w:szCs w:val="28"/>
              </w:rPr>
              <w:t>Từ 2017 đến trước 2022</w:t>
            </w:r>
          </w:p>
        </w:tc>
        <w:tc>
          <w:tcPr>
            <w:tcW w:w="1386" w:type="dxa"/>
            <w:tcMar>
              <w:left w:w="57" w:type="dxa"/>
              <w:right w:w="57" w:type="dxa"/>
            </w:tcMar>
            <w:vAlign w:val="center"/>
          </w:tcPr>
          <w:p w14:paraId="14875985" w14:textId="77777777" w:rsidR="00DE0754" w:rsidRPr="007C2F00" w:rsidRDefault="00DE0754" w:rsidP="00F02016">
            <w:pPr>
              <w:jc w:val="center"/>
              <w:rPr>
                <w:rFonts w:ascii="Times New Roman" w:hAnsi="Times New Roman" w:cs="Times New Roman"/>
                <w:i/>
                <w:iCs/>
                <w:sz w:val="28"/>
                <w:szCs w:val="28"/>
              </w:rPr>
            </w:pPr>
            <w:r w:rsidRPr="007C2F00">
              <w:rPr>
                <w:rFonts w:ascii="Times New Roman" w:hAnsi="Times New Roman" w:cs="Times New Roman"/>
                <w:i/>
                <w:iCs/>
                <w:sz w:val="28"/>
                <w:szCs w:val="28"/>
              </w:rPr>
              <w:t>Từ 2008 đến trước 2017</w:t>
            </w:r>
          </w:p>
        </w:tc>
        <w:tc>
          <w:tcPr>
            <w:tcW w:w="1791" w:type="dxa"/>
            <w:gridSpan w:val="2"/>
            <w:tcMar>
              <w:left w:w="57" w:type="dxa"/>
              <w:right w:w="57" w:type="dxa"/>
            </w:tcMar>
            <w:vAlign w:val="center"/>
          </w:tcPr>
          <w:p w14:paraId="27820063" w14:textId="77777777" w:rsidR="00DE0754" w:rsidRPr="007C2F00" w:rsidRDefault="00DE0754" w:rsidP="00F02016">
            <w:pPr>
              <w:jc w:val="center"/>
              <w:rPr>
                <w:rFonts w:ascii="Times New Roman" w:hAnsi="Times New Roman" w:cs="Times New Roman"/>
                <w:i/>
                <w:iCs/>
                <w:sz w:val="28"/>
                <w:szCs w:val="28"/>
              </w:rPr>
            </w:pPr>
            <w:r w:rsidRPr="007C2F00">
              <w:rPr>
                <w:rFonts w:ascii="Times New Roman" w:hAnsi="Times New Roman" w:cs="Times New Roman"/>
                <w:i/>
                <w:iCs/>
                <w:sz w:val="28"/>
                <w:szCs w:val="28"/>
              </w:rPr>
              <w:t>Trước 2008 và các loại khác</w:t>
            </w:r>
          </w:p>
        </w:tc>
      </w:tr>
      <w:tr w:rsidR="001C3A7A" w:rsidRPr="007C2F00" w14:paraId="7F082836" w14:textId="77777777" w:rsidTr="00B8272E">
        <w:trPr>
          <w:jc w:val="center"/>
        </w:trPr>
        <w:tc>
          <w:tcPr>
            <w:tcW w:w="1129" w:type="dxa"/>
            <w:tcMar>
              <w:left w:w="57" w:type="dxa"/>
              <w:right w:w="57" w:type="dxa"/>
            </w:tcMar>
            <w:vAlign w:val="center"/>
          </w:tcPr>
          <w:p w14:paraId="09BD2345" w14:textId="0D6B5919"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5</w:t>
            </w:r>
          </w:p>
        </w:tc>
        <w:tc>
          <w:tcPr>
            <w:tcW w:w="2694" w:type="dxa"/>
            <w:tcMar>
              <w:left w:w="57" w:type="dxa"/>
              <w:right w:w="57" w:type="dxa"/>
            </w:tcMar>
            <w:vAlign w:val="bottom"/>
          </w:tcPr>
          <w:p w14:paraId="37FEBF85" w14:textId="77777777" w:rsidR="00DE0754" w:rsidRPr="007C2F00" w:rsidRDefault="00DE0754" w:rsidP="00F02016">
            <w:pPr>
              <w:jc w:val="both"/>
              <w:rPr>
                <w:rFonts w:ascii="Times New Roman" w:hAnsi="Times New Roman" w:cs="Times New Roman"/>
                <w:sz w:val="28"/>
                <w:szCs w:val="28"/>
              </w:rPr>
            </w:pPr>
            <w:r w:rsidRPr="007C2F00">
              <w:rPr>
                <w:rFonts w:ascii="Times New Roman" w:hAnsi="Times New Roman" w:cs="Times New Roman"/>
                <w:sz w:val="28"/>
                <w:szCs w:val="28"/>
              </w:rPr>
              <w:t>Dưới 150</w:t>
            </w:r>
          </w:p>
        </w:tc>
        <w:tc>
          <w:tcPr>
            <w:tcW w:w="1276" w:type="dxa"/>
            <w:tcMar>
              <w:left w:w="57" w:type="dxa"/>
              <w:right w:w="57" w:type="dxa"/>
            </w:tcMar>
            <w:vAlign w:val="center"/>
          </w:tcPr>
          <w:p w14:paraId="430626A9" w14:textId="37668942"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17</w:t>
            </w:r>
            <w:r w:rsidR="00D95E3D" w:rsidRPr="007C2F00">
              <w:rPr>
                <w:rFonts w:ascii="Times New Roman" w:hAnsi="Times New Roman" w:cs="Times New Roman"/>
                <w:sz w:val="28"/>
                <w:szCs w:val="28"/>
              </w:rPr>
              <w:t>5</w:t>
            </w:r>
            <w:r w:rsidR="006348BB" w:rsidRPr="007C2F00">
              <w:rPr>
                <w:rFonts w:ascii="Times New Roman" w:hAnsi="Times New Roman" w:cs="Times New Roman"/>
                <w:sz w:val="28"/>
                <w:szCs w:val="28"/>
              </w:rPr>
              <w:t xml:space="preserve"> (100%)</w:t>
            </w:r>
          </w:p>
        </w:tc>
        <w:tc>
          <w:tcPr>
            <w:tcW w:w="1276" w:type="dxa"/>
            <w:tcMar>
              <w:left w:w="57" w:type="dxa"/>
              <w:right w:w="57" w:type="dxa"/>
            </w:tcMar>
            <w:vAlign w:val="center"/>
          </w:tcPr>
          <w:p w14:paraId="5E05F6F6" w14:textId="19481AE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48</w:t>
            </w:r>
            <w:r w:rsidR="00D95E3D" w:rsidRPr="007C2F00">
              <w:rPr>
                <w:rFonts w:ascii="Times New Roman" w:hAnsi="Times New Roman" w:cs="Times New Roman"/>
                <w:sz w:val="28"/>
                <w:szCs w:val="28"/>
              </w:rPr>
              <w:t>4</w:t>
            </w:r>
            <w:r w:rsidR="006348BB" w:rsidRPr="007C2F00">
              <w:rPr>
                <w:rFonts w:ascii="Times New Roman" w:hAnsi="Times New Roman" w:cs="Times New Roman"/>
                <w:sz w:val="28"/>
                <w:szCs w:val="28"/>
              </w:rPr>
              <w:t xml:space="preserve"> (99,4%)</w:t>
            </w:r>
          </w:p>
        </w:tc>
        <w:tc>
          <w:tcPr>
            <w:tcW w:w="1386" w:type="dxa"/>
            <w:tcMar>
              <w:left w:w="57" w:type="dxa"/>
              <w:right w:w="57" w:type="dxa"/>
            </w:tcMar>
            <w:vAlign w:val="center"/>
          </w:tcPr>
          <w:p w14:paraId="25E025D8" w14:textId="3AC66673"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146</w:t>
            </w:r>
            <w:r w:rsidR="006348BB" w:rsidRPr="007C2F00">
              <w:rPr>
                <w:rFonts w:ascii="Times New Roman" w:hAnsi="Times New Roman" w:cs="Times New Roman"/>
                <w:sz w:val="28"/>
                <w:szCs w:val="28"/>
              </w:rPr>
              <w:t xml:space="preserve"> (96,1%)</w:t>
            </w:r>
          </w:p>
        </w:tc>
        <w:tc>
          <w:tcPr>
            <w:tcW w:w="1791" w:type="dxa"/>
            <w:gridSpan w:val="2"/>
            <w:tcMar>
              <w:left w:w="57" w:type="dxa"/>
              <w:right w:w="57" w:type="dxa"/>
            </w:tcMar>
            <w:vAlign w:val="center"/>
          </w:tcPr>
          <w:p w14:paraId="23188738" w14:textId="7178E26D" w:rsidR="00DE0754" w:rsidRPr="007C2F00" w:rsidRDefault="00AB3DA2" w:rsidP="00F02016">
            <w:pPr>
              <w:jc w:val="center"/>
              <w:rPr>
                <w:rFonts w:ascii="Times New Roman" w:hAnsi="Times New Roman" w:cs="Times New Roman"/>
                <w:sz w:val="28"/>
                <w:szCs w:val="28"/>
              </w:rPr>
            </w:pPr>
            <w:r w:rsidRPr="007C2F00">
              <w:rPr>
                <w:rFonts w:ascii="Times New Roman" w:hAnsi="Times New Roman" w:cs="Times New Roman"/>
                <w:sz w:val="28"/>
                <w:szCs w:val="28"/>
              </w:rPr>
              <w:t>9</w:t>
            </w:r>
            <w:r w:rsidR="006348BB" w:rsidRPr="007C2F00">
              <w:rPr>
                <w:rFonts w:ascii="Times New Roman" w:hAnsi="Times New Roman" w:cs="Times New Roman"/>
                <w:sz w:val="28"/>
                <w:szCs w:val="28"/>
              </w:rPr>
              <w:t xml:space="preserve"> (</w:t>
            </w:r>
            <w:r w:rsidR="00D228CA" w:rsidRPr="007C2F00">
              <w:rPr>
                <w:rFonts w:ascii="Times New Roman" w:hAnsi="Times New Roman" w:cs="Times New Roman"/>
                <w:sz w:val="28"/>
                <w:szCs w:val="28"/>
              </w:rPr>
              <w:t>7</w:t>
            </w:r>
            <w:r w:rsidR="00CA37D3" w:rsidRPr="007C2F00">
              <w:rPr>
                <w:rFonts w:ascii="Times New Roman" w:hAnsi="Times New Roman" w:cs="Times New Roman"/>
                <w:sz w:val="28"/>
                <w:szCs w:val="28"/>
              </w:rPr>
              <w:t>5,7</w:t>
            </w:r>
            <w:r w:rsidR="006348BB" w:rsidRPr="007C2F00">
              <w:rPr>
                <w:rFonts w:ascii="Times New Roman" w:hAnsi="Times New Roman" w:cs="Times New Roman"/>
                <w:sz w:val="28"/>
                <w:szCs w:val="28"/>
              </w:rPr>
              <w:t>%)</w:t>
            </w:r>
          </w:p>
        </w:tc>
      </w:tr>
      <w:tr w:rsidR="001C3A7A" w:rsidRPr="007C2F00" w14:paraId="072FD648" w14:textId="77777777" w:rsidTr="00B8272E">
        <w:trPr>
          <w:jc w:val="center"/>
        </w:trPr>
        <w:tc>
          <w:tcPr>
            <w:tcW w:w="1129" w:type="dxa"/>
            <w:tcMar>
              <w:left w:w="57" w:type="dxa"/>
              <w:right w:w="57" w:type="dxa"/>
            </w:tcMar>
            <w:vAlign w:val="center"/>
          </w:tcPr>
          <w:p w14:paraId="76FB9AA5" w14:textId="115BF241"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4</w:t>
            </w:r>
          </w:p>
        </w:tc>
        <w:tc>
          <w:tcPr>
            <w:tcW w:w="2694" w:type="dxa"/>
            <w:tcMar>
              <w:left w:w="57" w:type="dxa"/>
              <w:right w:w="57" w:type="dxa"/>
            </w:tcMar>
            <w:vAlign w:val="bottom"/>
          </w:tcPr>
          <w:p w14:paraId="2D68B609" w14:textId="77777777" w:rsidR="00DE0754" w:rsidRPr="007C2F00" w:rsidRDefault="00DE0754" w:rsidP="00F02016">
            <w:pPr>
              <w:jc w:val="both"/>
              <w:rPr>
                <w:rFonts w:ascii="Times New Roman" w:hAnsi="Times New Roman" w:cs="Times New Roman"/>
                <w:sz w:val="28"/>
                <w:szCs w:val="28"/>
              </w:rPr>
            </w:pPr>
            <w:r w:rsidRPr="007C2F00">
              <w:rPr>
                <w:rFonts w:ascii="Times New Roman" w:hAnsi="Times New Roman" w:cs="Times New Roman"/>
                <w:sz w:val="28"/>
                <w:szCs w:val="28"/>
              </w:rPr>
              <w:t>Từ 150 đến dưới 300</w:t>
            </w:r>
          </w:p>
        </w:tc>
        <w:tc>
          <w:tcPr>
            <w:tcW w:w="1276" w:type="dxa"/>
            <w:tcMar>
              <w:left w:w="57" w:type="dxa"/>
              <w:right w:w="57" w:type="dxa"/>
            </w:tcMar>
            <w:vAlign w:val="center"/>
          </w:tcPr>
          <w:p w14:paraId="251C481E"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6" w:type="dxa"/>
            <w:tcMar>
              <w:left w:w="57" w:type="dxa"/>
              <w:right w:w="57" w:type="dxa"/>
            </w:tcMar>
            <w:vAlign w:val="center"/>
          </w:tcPr>
          <w:p w14:paraId="4907805D" w14:textId="237E07D0"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3</w:t>
            </w:r>
            <w:r w:rsidR="006348BB" w:rsidRPr="007C2F00">
              <w:rPr>
                <w:rFonts w:ascii="Times New Roman" w:hAnsi="Times New Roman" w:cs="Times New Roman"/>
                <w:sz w:val="28"/>
                <w:szCs w:val="28"/>
              </w:rPr>
              <w:t xml:space="preserve"> (100%)</w:t>
            </w:r>
          </w:p>
        </w:tc>
        <w:tc>
          <w:tcPr>
            <w:tcW w:w="1386" w:type="dxa"/>
            <w:tcMar>
              <w:left w:w="57" w:type="dxa"/>
              <w:right w:w="57" w:type="dxa"/>
            </w:tcMar>
            <w:vAlign w:val="center"/>
          </w:tcPr>
          <w:p w14:paraId="3FD444FB" w14:textId="148F007E"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4</w:t>
            </w:r>
            <w:r w:rsidR="006348BB" w:rsidRPr="007C2F00">
              <w:rPr>
                <w:rFonts w:ascii="Times New Roman" w:hAnsi="Times New Roman" w:cs="Times New Roman"/>
                <w:sz w:val="28"/>
                <w:szCs w:val="28"/>
              </w:rPr>
              <w:t xml:space="preserve"> (</w:t>
            </w:r>
            <w:r w:rsidR="00CA37D3" w:rsidRPr="007C2F00">
              <w:rPr>
                <w:rFonts w:ascii="Times New Roman" w:hAnsi="Times New Roman" w:cs="Times New Roman"/>
                <w:sz w:val="28"/>
                <w:szCs w:val="28"/>
              </w:rPr>
              <w:t>98,7</w:t>
            </w:r>
            <w:r w:rsidR="006348BB" w:rsidRPr="007C2F00">
              <w:rPr>
                <w:rFonts w:ascii="Times New Roman" w:hAnsi="Times New Roman" w:cs="Times New Roman"/>
                <w:sz w:val="28"/>
                <w:szCs w:val="28"/>
              </w:rPr>
              <w:t>%)</w:t>
            </w:r>
          </w:p>
        </w:tc>
        <w:tc>
          <w:tcPr>
            <w:tcW w:w="1791" w:type="dxa"/>
            <w:gridSpan w:val="2"/>
            <w:tcMar>
              <w:left w:w="57" w:type="dxa"/>
              <w:right w:w="57" w:type="dxa"/>
            </w:tcMar>
            <w:vAlign w:val="center"/>
          </w:tcPr>
          <w:p w14:paraId="4D6718D1" w14:textId="497EDCEA"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1</w:t>
            </w:r>
            <w:r w:rsidR="006348BB" w:rsidRPr="007C2F00">
              <w:rPr>
                <w:rFonts w:ascii="Times New Roman" w:hAnsi="Times New Roman" w:cs="Times New Roman"/>
                <w:sz w:val="28"/>
                <w:szCs w:val="28"/>
              </w:rPr>
              <w:t xml:space="preserve"> (</w:t>
            </w:r>
            <w:r w:rsidR="00D228CA" w:rsidRPr="007C2F00">
              <w:rPr>
                <w:rFonts w:ascii="Times New Roman" w:hAnsi="Times New Roman" w:cs="Times New Roman"/>
                <w:sz w:val="28"/>
                <w:szCs w:val="28"/>
              </w:rPr>
              <w:t>83,33</w:t>
            </w:r>
            <w:r w:rsidR="006348BB" w:rsidRPr="007C2F00">
              <w:rPr>
                <w:rFonts w:ascii="Times New Roman" w:hAnsi="Times New Roman" w:cs="Times New Roman"/>
                <w:sz w:val="28"/>
                <w:szCs w:val="28"/>
              </w:rPr>
              <w:t>%)</w:t>
            </w:r>
          </w:p>
        </w:tc>
      </w:tr>
      <w:tr w:rsidR="001C3A7A" w:rsidRPr="007C2F00" w14:paraId="25682C38" w14:textId="77777777" w:rsidTr="00B8272E">
        <w:trPr>
          <w:jc w:val="center"/>
        </w:trPr>
        <w:tc>
          <w:tcPr>
            <w:tcW w:w="1129" w:type="dxa"/>
            <w:tcMar>
              <w:left w:w="57" w:type="dxa"/>
              <w:right w:w="57" w:type="dxa"/>
            </w:tcMar>
            <w:vAlign w:val="center"/>
          </w:tcPr>
          <w:p w14:paraId="513C3F27" w14:textId="795D4898"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3</w:t>
            </w:r>
          </w:p>
        </w:tc>
        <w:tc>
          <w:tcPr>
            <w:tcW w:w="2694" w:type="dxa"/>
            <w:tcMar>
              <w:left w:w="57" w:type="dxa"/>
              <w:right w:w="57" w:type="dxa"/>
            </w:tcMar>
            <w:vAlign w:val="bottom"/>
          </w:tcPr>
          <w:p w14:paraId="0F4FA173" w14:textId="77777777" w:rsidR="00DE0754" w:rsidRPr="007C2F00" w:rsidRDefault="00DE0754" w:rsidP="00F02016">
            <w:pPr>
              <w:jc w:val="both"/>
              <w:rPr>
                <w:rFonts w:ascii="Times New Roman" w:hAnsi="Times New Roman" w:cs="Times New Roman"/>
                <w:sz w:val="28"/>
                <w:szCs w:val="28"/>
              </w:rPr>
            </w:pPr>
            <w:r w:rsidRPr="007C2F00">
              <w:rPr>
                <w:rFonts w:ascii="Times New Roman" w:hAnsi="Times New Roman" w:cs="Times New Roman"/>
                <w:sz w:val="28"/>
                <w:szCs w:val="28"/>
              </w:rPr>
              <w:t>Từ 300 đến dưới 600</w:t>
            </w:r>
          </w:p>
        </w:tc>
        <w:tc>
          <w:tcPr>
            <w:tcW w:w="1276" w:type="dxa"/>
            <w:tcMar>
              <w:left w:w="57" w:type="dxa"/>
              <w:right w:w="57" w:type="dxa"/>
            </w:tcMar>
            <w:vAlign w:val="center"/>
          </w:tcPr>
          <w:p w14:paraId="7CF169ED"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6" w:type="dxa"/>
            <w:tcMar>
              <w:left w:w="57" w:type="dxa"/>
              <w:right w:w="57" w:type="dxa"/>
            </w:tcMar>
            <w:vAlign w:val="center"/>
          </w:tcPr>
          <w:p w14:paraId="5479AF4B"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386" w:type="dxa"/>
            <w:tcMar>
              <w:left w:w="57" w:type="dxa"/>
              <w:right w:w="57" w:type="dxa"/>
            </w:tcMar>
            <w:vAlign w:val="center"/>
          </w:tcPr>
          <w:p w14:paraId="5B46B65F" w14:textId="2A823E14"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2</w:t>
            </w:r>
            <w:r w:rsidR="006348BB" w:rsidRPr="007C2F00">
              <w:rPr>
                <w:rFonts w:ascii="Times New Roman" w:hAnsi="Times New Roman" w:cs="Times New Roman"/>
                <w:sz w:val="28"/>
                <w:szCs w:val="28"/>
              </w:rPr>
              <w:t xml:space="preserve"> (100%)</w:t>
            </w:r>
          </w:p>
        </w:tc>
        <w:tc>
          <w:tcPr>
            <w:tcW w:w="1791" w:type="dxa"/>
            <w:gridSpan w:val="2"/>
            <w:tcMar>
              <w:left w:w="57" w:type="dxa"/>
              <w:right w:w="57" w:type="dxa"/>
            </w:tcMar>
            <w:vAlign w:val="center"/>
          </w:tcPr>
          <w:p w14:paraId="42CF4A74" w14:textId="3CDB3734"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2</w:t>
            </w:r>
            <w:r w:rsidR="006348BB" w:rsidRPr="007C2F00">
              <w:rPr>
                <w:rFonts w:ascii="Times New Roman" w:hAnsi="Times New Roman" w:cs="Times New Roman"/>
                <w:sz w:val="28"/>
                <w:szCs w:val="28"/>
              </w:rPr>
              <w:t xml:space="preserve"> (100%)</w:t>
            </w:r>
          </w:p>
        </w:tc>
      </w:tr>
      <w:tr w:rsidR="001C3A7A" w:rsidRPr="007C2F00" w14:paraId="72DD6F62" w14:textId="77777777" w:rsidTr="00B8272E">
        <w:trPr>
          <w:jc w:val="center"/>
        </w:trPr>
        <w:tc>
          <w:tcPr>
            <w:tcW w:w="1129" w:type="dxa"/>
            <w:tcMar>
              <w:left w:w="57" w:type="dxa"/>
              <w:right w:w="57" w:type="dxa"/>
            </w:tcMar>
            <w:vAlign w:val="center"/>
          </w:tcPr>
          <w:p w14:paraId="28751F49" w14:textId="59B85D6E"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2</w:t>
            </w:r>
          </w:p>
        </w:tc>
        <w:tc>
          <w:tcPr>
            <w:tcW w:w="2694" w:type="dxa"/>
            <w:tcMar>
              <w:left w:w="57" w:type="dxa"/>
              <w:right w:w="57" w:type="dxa"/>
            </w:tcMar>
            <w:vAlign w:val="bottom"/>
          </w:tcPr>
          <w:p w14:paraId="303DFD2D" w14:textId="77777777" w:rsidR="00DE0754" w:rsidRPr="007C2F00" w:rsidRDefault="00DE0754" w:rsidP="00F02016">
            <w:pPr>
              <w:jc w:val="both"/>
              <w:rPr>
                <w:rFonts w:ascii="Times New Roman" w:hAnsi="Times New Roman" w:cs="Times New Roman"/>
                <w:sz w:val="28"/>
                <w:szCs w:val="28"/>
              </w:rPr>
            </w:pPr>
            <w:r w:rsidRPr="007C2F00">
              <w:rPr>
                <w:rFonts w:ascii="Times New Roman" w:hAnsi="Times New Roman" w:cs="Times New Roman"/>
                <w:sz w:val="28"/>
                <w:szCs w:val="28"/>
              </w:rPr>
              <w:t>Từ 600 đến dưới 800</w:t>
            </w:r>
          </w:p>
        </w:tc>
        <w:tc>
          <w:tcPr>
            <w:tcW w:w="1276" w:type="dxa"/>
            <w:tcMar>
              <w:left w:w="57" w:type="dxa"/>
              <w:right w:w="57" w:type="dxa"/>
            </w:tcMar>
            <w:vAlign w:val="center"/>
          </w:tcPr>
          <w:p w14:paraId="55267007"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6" w:type="dxa"/>
            <w:tcMar>
              <w:left w:w="57" w:type="dxa"/>
              <w:right w:w="57" w:type="dxa"/>
            </w:tcMar>
            <w:vAlign w:val="center"/>
          </w:tcPr>
          <w:p w14:paraId="3EA49DBA"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386" w:type="dxa"/>
            <w:tcMar>
              <w:left w:w="57" w:type="dxa"/>
              <w:right w:w="57" w:type="dxa"/>
            </w:tcMar>
            <w:vAlign w:val="center"/>
          </w:tcPr>
          <w:p w14:paraId="4C43B299"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791" w:type="dxa"/>
            <w:gridSpan w:val="2"/>
            <w:tcMar>
              <w:left w:w="57" w:type="dxa"/>
              <w:right w:w="57" w:type="dxa"/>
            </w:tcMar>
            <w:vAlign w:val="center"/>
          </w:tcPr>
          <w:p w14:paraId="5C27831A"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r>
      <w:tr w:rsidR="001C3A7A" w:rsidRPr="007C2F00" w14:paraId="6B22548A" w14:textId="77777777" w:rsidTr="00B8272E">
        <w:trPr>
          <w:jc w:val="center"/>
        </w:trPr>
        <w:tc>
          <w:tcPr>
            <w:tcW w:w="1129" w:type="dxa"/>
            <w:tcMar>
              <w:left w:w="57" w:type="dxa"/>
              <w:right w:w="57" w:type="dxa"/>
            </w:tcMar>
            <w:vAlign w:val="center"/>
          </w:tcPr>
          <w:p w14:paraId="3406F4DE" w14:textId="41234CE9"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1</w:t>
            </w:r>
          </w:p>
        </w:tc>
        <w:tc>
          <w:tcPr>
            <w:tcW w:w="2694" w:type="dxa"/>
            <w:tcMar>
              <w:left w:w="57" w:type="dxa"/>
              <w:right w:w="57" w:type="dxa"/>
            </w:tcMar>
            <w:vAlign w:val="bottom"/>
          </w:tcPr>
          <w:p w14:paraId="09ECC2A4" w14:textId="77777777" w:rsidR="00DE0754" w:rsidRPr="007C2F00" w:rsidRDefault="00DE0754" w:rsidP="00F02016">
            <w:pPr>
              <w:jc w:val="both"/>
              <w:rPr>
                <w:rFonts w:ascii="Times New Roman" w:hAnsi="Times New Roman" w:cs="Times New Roman"/>
                <w:sz w:val="28"/>
                <w:szCs w:val="28"/>
              </w:rPr>
            </w:pPr>
            <w:r w:rsidRPr="007C2F00">
              <w:rPr>
                <w:rFonts w:ascii="Times New Roman" w:hAnsi="Times New Roman" w:cs="Times New Roman"/>
                <w:sz w:val="28"/>
                <w:szCs w:val="28"/>
              </w:rPr>
              <w:t>Từ 800 đến dưới 1200</w:t>
            </w:r>
          </w:p>
        </w:tc>
        <w:tc>
          <w:tcPr>
            <w:tcW w:w="1276" w:type="dxa"/>
            <w:tcMar>
              <w:left w:w="57" w:type="dxa"/>
              <w:right w:w="57" w:type="dxa"/>
            </w:tcMar>
            <w:vAlign w:val="center"/>
          </w:tcPr>
          <w:p w14:paraId="5AF3C6D2"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6" w:type="dxa"/>
            <w:tcMar>
              <w:left w:w="57" w:type="dxa"/>
              <w:right w:w="57" w:type="dxa"/>
            </w:tcMar>
            <w:vAlign w:val="center"/>
          </w:tcPr>
          <w:p w14:paraId="551F5DCC"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386" w:type="dxa"/>
            <w:tcMar>
              <w:left w:w="57" w:type="dxa"/>
              <w:right w:w="57" w:type="dxa"/>
            </w:tcMar>
            <w:vAlign w:val="center"/>
          </w:tcPr>
          <w:p w14:paraId="2F5E5073"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791" w:type="dxa"/>
            <w:gridSpan w:val="2"/>
            <w:tcMar>
              <w:left w:w="57" w:type="dxa"/>
              <w:right w:w="57" w:type="dxa"/>
            </w:tcMar>
            <w:vAlign w:val="center"/>
          </w:tcPr>
          <w:p w14:paraId="5041107C"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r>
      <w:tr w:rsidR="001C3A7A" w:rsidRPr="007C2F00" w14:paraId="06BFDCB7" w14:textId="77777777" w:rsidTr="00B8272E">
        <w:trPr>
          <w:jc w:val="center"/>
        </w:trPr>
        <w:tc>
          <w:tcPr>
            <w:tcW w:w="1129" w:type="dxa"/>
            <w:tcMar>
              <w:left w:w="57" w:type="dxa"/>
              <w:right w:w="57" w:type="dxa"/>
            </w:tcMar>
            <w:vAlign w:val="center"/>
          </w:tcPr>
          <w:p w14:paraId="1F1216C4" w14:textId="5B5C205D" w:rsidR="00DE0754" w:rsidRPr="004365C5" w:rsidRDefault="00DE0754" w:rsidP="00F02016">
            <w:pPr>
              <w:jc w:val="center"/>
              <w:rPr>
                <w:rFonts w:ascii="Times New Roman" w:hAnsi="Times New Roman" w:cs="Times New Roman"/>
                <w:sz w:val="24"/>
                <w:szCs w:val="24"/>
              </w:rPr>
            </w:pPr>
            <w:r w:rsidRPr="004365C5">
              <w:rPr>
                <w:rFonts w:ascii="Times New Roman" w:hAnsi="Times New Roman" w:cs="Times New Roman"/>
                <w:sz w:val="24"/>
                <w:szCs w:val="24"/>
              </w:rPr>
              <w:t>Không đạt</w:t>
            </w:r>
          </w:p>
        </w:tc>
        <w:tc>
          <w:tcPr>
            <w:tcW w:w="2694" w:type="dxa"/>
            <w:tcMar>
              <w:left w:w="57" w:type="dxa"/>
              <w:right w:w="57" w:type="dxa"/>
            </w:tcMar>
            <w:vAlign w:val="bottom"/>
          </w:tcPr>
          <w:p w14:paraId="14000E95" w14:textId="77777777" w:rsidR="00DE0754" w:rsidRPr="007C2F00" w:rsidRDefault="00DE0754" w:rsidP="00F02016">
            <w:pPr>
              <w:jc w:val="both"/>
              <w:rPr>
                <w:rFonts w:ascii="Times New Roman" w:hAnsi="Times New Roman" w:cs="Times New Roman"/>
                <w:sz w:val="28"/>
                <w:szCs w:val="28"/>
              </w:rPr>
            </w:pPr>
            <w:r w:rsidRPr="007C2F00">
              <w:rPr>
                <w:rFonts w:ascii="Times New Roman" w:hAnsi="Times New Roman" w:cs="Times New Roman"/>
                <w:sz w:val="28"/>
                <w:szCs w:val="28"/>
              </w:rPr>
              <w:t>Trên 1200</w:t>
            </w:r>
          </w:p>
        </w:tc>
        <w:tc>
          <w:tcPr>
            <w:tcW w:w="1276" w:type="dxa"/>
            <w:tcMar>
              <w:left w:w="57" w:type="dxa"/>
              <w:right w:w="57" w:type="dxa"/>
            </w:tcMar>
            <w:vAlign w:val="center"/>
          </w:tcPr>
          <w:p w14:paraId="613C3881"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276" w:type="dxa"/>
            <w:tcMar>
              <w:left w:w="57" w:type="dxa"/>
              <w:right w:w="57" w:type="dxa"/>
            </w:tcMar>
            <w:vAlign w:val="center"/>
          </w:tcPr>
          <w:p w14:paraId="5E50868D"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386" w:type="dxa"/>
            <w:tcMar>
              <w:left w:w="57" w:type="dxa"/>
              <w:right w:w="57" w:type="dxa"/>
            </w:tcMar>
            <w:vAlign w:val="center"/>
          </w:tcPr>
          <w:p w14:paraId="5246B952"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c>
          <w:tcPr>
            <w:tcW w:w="1791" w:type="dxa"/>
            <w:gridSpan w:val="2"/>
            <w:tcMar>
              <w:left w:w="57" w:type="dxa"/>
              <w:right w:w="57" w:type="dxa"/>
            </w:tcMar>
            <w:vAlign w:val="center"/>
          </w:tcPr>
          <w:p w14:paraId="7E40606B" w14:textId="77777777" w:rsidR="00DE0754" w:rsidRPr="007C2F00" w:rsidRDefault="00DE0754" w:rsidP="00F02016">
            <w:pPr>
              <w:jc w:val="center"/>
              <w:rPr>
                <w:rFonts w:ascii="Times New Roman" w:hAnsi="Times New Roman" w:cs="Times New Roman"/>
                <w:sz w:val="28"/>
                <w:szCs w:val="28"/>
              </w:rPr>
            </w:pPr>
            <w:r w:rsidRPr="007C2F00">
              <w:rPr>
                <w:rFonts w:ascii="Times New Roman" w:hAnsi="Times New Roman" w:cs="Times New Roman"/>
                <w:sz w:val="28"/>
                <w:szCs w:val="28"/>
              </w:rPr>
              <w:t>0</w:t>
            </w:r>
          </w:p>
        </w:tc>
      </w:tr>
      <w:tr w:rsidR="001C3A7A" w:rsidRPr="007C2F00" w14:paraId="3CAE5FBA" w14:textId="77777777" w:rsidTr="00B8272E">
        <w:trPr>
          <w:gridAfter w:val="1"/>
          <w:wAfter w:w="8" w:type="dxa"/>
          <w:jc w:val="center"/>
        </w:trPr>
        <w:tc>
          <w:tcPr>
            <w:tcW w:w="3823" w:type="dxa"/>
            <w:gridSpan w:val="2"/>
            <w:tcMar>
              <w:left w:w="57" w:type="dxa"/>
              <w:right w:w="57" w:type="dxa"/>
            </w:tcMar>
            <w:vAlign w:val="center"/>
          </w:tcPr>
          <w:p w14:paraId="09830511" w14:textId="77777777" w:rsidR="00DE0754" w:rsidRPr="007C2F00" w:rsidRDefault="00DE0754"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Tổng số phương tiện thực hiện đo khí thải</w:t>
            </w:r>
          </w:p>
        </w:tc>
        <w:tc>
          <w:tcPr>
            <w:tcW w:w="1276" w:type="dxa"/>
            <w:tcMar>
              <w:left w:w="57" w:type="dxa"/>
              <w:right w:w="57" w:type="dxa"/>
            </w:tcMar>
            <w:vAlign w:val="center"/>
          </w:tcPr>
          <w:p w14:paraId="02661394" w14:textId="3D8AAD6F" w:rsidR="00DE0754" w:rsidRPr="007C2F00" w:rsidRDefault="00DE0754"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17</w:t>
            </w:r>
            <w:r w:rsidR="00D95E3D" w:rsidRPr="007C2F00">
              <w:rPr>
                <w:rFonts w:ascii="Times New Roman" w:hAnsi="Times New Roman" w:cs="Times New Roman"/>
                <w:b/>
                <w:bCs/>
                <w:sz w:val="28"/>
                <w:szCs w:val="28"/>
              </w:rPr>
              <w:t>5</w:t>
            </w:r>
          </w:p>
        </w:tc>
        <w:tc>
          <w:tcPr>
            <w:tcW w:w="1276" w:type="dxa"/>
            <w:tcMar>
              <w:left w:w="57" w:type="dxa"/>
              <w:right w:w="57" w:type="dxa"/>
            </w:tcMar>
            <w:vAlign w:val="center"/>
          </w:tcPr>
          <w:p w14:paraId="2109C34C" w14:textId="7C6B87FF" w:rsidR="00DE0754" w:rsidRPr="007C2F00" w:rsidRDefault="00DE0754"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48</w:t>
            </w:r>
            <w:r w:rsidR="00D95E3D" w:rsidRPr="007C2F00">
              <w:rPr>
                <w:rFonts w:ascii="Times New Roman" w:hAnsi="Times New Roman" w:cs="Times New Roman"/>
                <w:b/>
                <w:bCs/>
                <w:sz w:val="28"/>
                <w:szCs w:val="28"/>
              </w:rPr>
              <w:t>7</w:t>
            </w:r>
          </w:p>
        </w:tc>
        <w:tc>
          <w:tcPr>
            <w:tcW w:w="1386" w:type="dxa"/>
            <w:tcMar>
              <w:left w:w="57" w:type="dxa"/>
              <w:right w:w="57" w:type="dxa"/>
            </w:tcMar>
            <w:vAlign w:val="center"/>
          </w:tcPr>
          <w:p w14:paraId="0E960CBD" w14:textId="77777777" w:rsidR="00DE0754" w:rsidRPr="007C2F00" w:rsidRDefault="00DE0754"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152</w:t>
            </w:r>
          </w:p>
        </w:tc>
        <w:tc>
          <w:tcPr>
            <w:tcW w:w="1783" w:type="dxa"/>
            <w:tcMar>
              <w:left w:w="57" w:type="dxa"/>
              <w:right w:w="57" w:type="dxa"/>
            </w:tcMar>
            <w:vAlign w:val="center"/>
          </w:tcPr>
          <w:p w14:paraId="2D7355C6" w14:textId="68AEF614" w:rsidR="00DE0754" w:rsidRPr="007C2F00" w:rsidRDefault="00AB3DA2" w:rsidP="00F02016">
            <w:pPr>
              <w:jc w:val="center"/>
              <w:rPr>
                <w:rFonts w:ascii="Times New Roman" w:hAnsi="Times New Roman" w:cs="Times New Roman"/>
                <w:b/>
                <w:bCs/>
                <w:sz w:val="28"/>
                <w:szCs w:val="28"/>
              </w:rPr>
            </w:pPr>
            <w:r w:rsidRPr="007C2F00">
              <w:rPr>
                <w:rFonts w:ascii="Times New Roman" w:hAnsi="Times New Roman" w:cs="Times New Roman"/>
                <w:b/>
                <w:bCs/>
                <w:sz w:val="28"/>
                <w:szCs w:val="28"/>
              </w:rPr>
              <w:t>12</w:t>
            </w:r>
          </w:p>
        </w:tc>
      </w:tr>
    </w:tbl>
    <w:p w14:paraId="3AC470A0" w14:textId="1B5CCA7B" w:rsidR="00FD2669" w:rsidRPr="0052135B" w:rsidRDefault="00FD2669" w:rsidP="00414718">
      <w:pPr>
        <w:widowControl w:val="0"/>
        <w:spacing w:before="120" w:after="120" w:line="360" w:lineRule="exact"/>
        <w:ind w:firstLine="720"/>
        <w:jc w:val="both"/>
        <w:rPr>
          <w:rFonts w:ascii="Times New Roman" w:eastAsia="Times New Roman" w:hAnsi="Times New Roman" w:cs="Times New Roman"/>
          <w:b/>
          <w:bCs/>
          <w:sz w:val="28"/>
          <w:szCs w:val="28"/>
          <w:lang w:val="sv-SE"/>
        </w:rPr>
      </w:pPr>
      <w:r w:rsidRPr="0052135B">
        <w:rPr>
          <w:rFonts w:ascii="Times New Roman" w:eastAsia="Times New Roman" w:hAnsi="Times New Roman" w:cs="Times New Roman"/>
          <w:b/>
          <w:bCs/>
          <w:sz w:val="28"/>
          <w:szCs w:val="28"/>
          <w:lang w:val="sv-SE"/>
        </w:rPr>
        <w:lastRenderedPageBreak/>
        <w:t xml:space="preserve">Kết quả đo tại Bảng </w:t>
      </w:r>
      <w:r w:rsidR="00120FCC" w:rsidRPr="0052135B">
        <w:rPr>
          <w:rFonts w:ascii="Times New Roman" w:eastAsia="Times New Roman" w:hAnsi="Times New Roman" w:cs="Times New Roman"/>
          <w:b/>
          <w:bCs/>
          <w:sz w:val="28"/>
          <w:szCs w:val="28"/>
          <w:lang w:val="sv-SE"/>
        </w:rPr>
        <w:t>2</w:t>
      </w:r>
      <w:r w:rsidRPr="0052135B">
        <w:rPr>
          <w:rFonts w:ascii="Times New Roman" w:eastAsia="Times New Roman" w:hAnsi="Times New Roman" w:cs="Times New Roman"/>
          <w:b/>
          <w:bCs/>
          <w:sz w:val="28"/>
          <w:szCs w:val="28"/>
          <w:lang w:val="sv-SE"/>
        </w:rPr>
        <w:t xml:space="preserve"> cho thấy:</w:t>
      </w:r>
    </w:p>
    <w:p w14:paraId="1D2186D0" w14:textId="02303DF7" w:rsidR="00FD2669" w:rsidRPr="0052135B" w:rsidRDefault="00FD2669"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Xe sản xuất từ năm 2022 đến nay có 100% xe đạt m</w:t>
      </w:r>
      <w:r w:rsidR="006D7A7A" w:rsidRPr="0052135B">
        <w:rPr>
          <w:rFonts w:ascii="Times New Roman" w:eastAsia="Times New Roman" w:hAnsi="Times New Roman" w:cs="Times New Roman"/>
          <w:sz w:val="28"/>
          <w:szCs w:val="28"/>
          <w:lang w:val="sv-SE"/>
        </w:rPr>
        <w:t>ứ</w:t>
      </w:r>
      <w:r w:rsidRPr="0052135B">
        <w:rPr>
          <w:rFonts w:ascii="Times New Roman" w:eastAsia="Times New Roman" w:hAnsi="Times New Roman" w:cs="Times New Roman"/>
          <w:sz w:val="28"/>
          <w:szCs w:val="28"/>
          <w:lang w:val="sv-SE"/>
        </w:rPr>
        <w:t>c 5</w:t>
      </w:r>
      <w:r w:rsidR="00120FCC" w:rsidRPr="0052135B">
        <w:rPr>
          <w:rFonts w:ascii="Times New Roman" w:eastAsia="Times New Roman" w:hAnsi="Times New Roman" w:cs="Times New Roman"/>
          <w:sz w:val="28"/>
          <w:szCs w:val="28"/>
          <w:lang w:val="sv-SE"/>
        </w:rPr>
        <w:t>.</w:t>
      </w:r>
    </w:p>
    <w:p w14:paraId="2A3DA77D" w14:textId="22DDC38F" w:rsidR="00FD2669" w:rsidRPr="0052135B" w:rsidRDefault="00FD2669"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Xe sản xuất từ 2017 đến trước 2022 có 100% xe đạt mức 4</w:t>
      </w:r>
      <w:r w:rsidR="00120FCC" w:rsidRPr="0052135B">
        <w:rPr>
          <w:rFonts w:ascii="Times New Roman" w:eastAsia="Times New Roman" w:hAnsi="Times New Roman" w:cs="Times New Roman"/>
          <w:sz w:val="28"/>
          <w:szCs w:val="28"/>
          <w:lang w:val="sv-SE"/>
        </w:rPr>
        <w:t xml:space="preserve"> </w:t>
      </w:r>
      <w:r w:rsidRPr="0052135B">
        <w:rPr>
          <w:rFonts w:ascii="Times New Roman" w:eastAsia="Times New Roman" w:hAnsi="Times New Roman" w:cs="Times New Roman"/>
          <w:sz w:val="28"/>
          <w:szCs w:val="28"/>
          <w:lang w:val="sv-SE"/>
        </w:rPr>
        <w:t>và 99,</w:t>
      </w:r>
      <w:r w:rsidR="00120FCC" w:rsidRPr="0052135B">
        <w:rPr>
          <w:rFonts w:ascii="Times New Roman" w:eastAsia="Times New Roman" w:hAnsi="Times New Roman" w:cs="Times New Roman"/>
          <w:sz w:val="28"/>
          <w:szCs w:val="28"/>
          <w:lang w:val="sv-SE"/>
        </w:rPr>
        <w:t>4</w:t>
      </w:r>
      <w:r w:rsidRPr="0052135B">
        <w:rPr>
          <w:rFonts w:ascii="Times New Roman" w:eastAsia="Times New Roman" w:hAnsi="Times New Roman" w:cs="Times New Roman"/>
          <w:sz w:val="28"/>
          <w:szCs w:val="28"/>
          <w:lang w:val="sv-SE"/>
        </w:rPr>
        <w:t>% xe đạt mức 5</w:t>
      </w:r>
      <w:r w:rsidR="00120FCC" w:rsidRPr="0052135B">
        <w:rPr>
          <w:rFonts w:ascii="Times New Roman" w:eastAsia="Times New Roman" w:hAnsi="Times New Roman" w:cs="Times New Roman"/>
          <w:sz w:val="28"/>
          <w:szCs w:val="28"/>
          <w:lang w:val="sv-SE"/>
        </w:rPr>
        <w:t>.</w:t>
      </w:r>
    </w:p>
    <w:p w14:paraId="1A4F3CA8" w14:textId="485ADD61" w:rsidR="00FD2669" w:rsidRPr="0052135B" w:rsidRDefault="00FD2669"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2008 đến trước 2017 có </w:t>
      </w:r>
      <w:r w:rsidR="00120FCC" w:rsidRPr="0052135B">
        <w:rPr>
          <w:rFonts w:ascii="Times New Roman" w:eastAsia="Times New Roman" w:hAnsi="Times New Roman" w:cs="Times New Roman"/>
          <w:sz w:val="28"/>
          <w:szCs w:val="28"/>
          <w:lang w:val="sv-SE"/>
        </w:rPr>
        <w:t>100</w:t>
      </w:r>
      <w:r w:rsidRPr="0052135B">
        <w:rPr>
          <w:rFonts w:ascii="Times New Roman" w:eastAsia="Times New Roman" w:hAnsi="Times New Roman" w:cs="Times New Roman"/>
          <w:sz w:val="28"/>
          <w:szCs w:val="28"/>
          <w:lang w:val="sv-SE"/>
        </w:rPr>
        <w:t>% xe đạt mực 3</w:t>
      </w:r>
      <w:r w:rsidR="00120FCC" w:rsidRPr="0052135B">
        <w:rPr>
          <w:rFonts w:ascii="Times New Roman" w:eastAsia="Times New Roman" w:hAnsi="Times New Roman" w:cs="Times New Roman"/>
          <w:sz w:val="28"/>
          <w:szCs w:val="28"/>
          <w:lang w:val="sv-SE"/>
        </w:rPr>
        <w:t>;</w:t>
      </w:r>
      <w:r w:rsidRPr="0052135B">
        <w:rPr>
          <w:rFonts w:ascii="Times New Roman" w:eastAsia="Times New Roman" w:hAnsi="Times New Roman" w:cs="Times New Roman"/>
          <w:sz w:val="28"/>
          <w:szCs w:val="28"/>
          <w:lang w:val="sv-SE"/>
        </w:rPr>
        <w:t xml:space="preserve"> 9</w:t>
      </w:r>
      <w:r w:rsidR="00120FCC" w:rsidRPr="0052135B">
        <w:rPr>
          <w:rFonts w:ascii="Times New Roman" w:eastAsia="Times New Roman" w:hAnsi="Times New Roman" w:cs="Times New Roman"/>
          <w:sz w:val="28"/>
          <w:szCs w:val="28"/>
          <w:lang w:val="sv-SE"/>
        </w:rPr>
        <w:t>8</w:t>
      </w:r>
      <w:r w:rsidRPr="0052135B">
        <w:rPr>
          <w:rFonts w:ascii="Times New Roman" w:eastAsia="Times New Roman" w:hAnsi="Times New Roman" w:cs="Times New Roman"/>
          <w:sz w:val="28"/>
          <w:szCs w:val="28"/>
          <w:lang w:val="sv-SE"/>
        </w:rPr>
        <w:t>,7% xe đạt mức 4 và 9</w:t>
      </w:r>
      <w:r w:rsidR="00120FCC" w:rsidRPr="0052135B">
        <w:rPr>
          <w:rFonts w:ascii="Times New Roman" w:eastAsia="Times New Roman" w:hAnsi="Times New Roman" w:cs="Times New Roman"/>
          <w:sz w:val="28"/>
          <w:szCs w:val="28"/>
          <w:lang w:val="sv-SE"/>
        </w:rPr>
        <w:t>6</w:t>
      </w:r>
      <w:r w:rsidRPr="0052135B">
        <w:rPr>
          <w:rFonts w:ascii="Times New Roman" w:eastAsia="Times New Roman" w:hAnsi="Times New Roman" w:cs="Times New Roman"/>
          <w:sz w:val="28"/>
          <w:szCs w:val="28"/>
          <w:lang w:val="sv-SE"/>
        </w:rPr>
        <w:t>,1% xe đạt mức 5</w:t>
      </w:r>
      <w:r w:rsidR="00120FCC" w:rsidRPr="0052135B">
        <w:rPr>
          <w:rFonts w:ascii="Times New Roman" w:eastAsia="Times New Roman" w:hAnsi="Times New Roman" w:cs="Times New Roman"/>
          <w:sz w:val="28"/>
          <w:szCs w:val="28"/>
          <w:lang w:val="sv-SE"/>
        </w:rPr>
        <w:t>.</w:t>
      </w:r>
    </w:p>
    <w:p w14:paraId="27C516F1" w14:textId="5A4BF535" w:rsidR="00DE0754" w:rsidRPr="0052135B" w:rsidRDefault="00FD2669"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Xe sản xuất từ 2008 và các loại khác có 100% xe đạt mức 3</w:t>
      </w:r>
      <w:r w:rsidR="00120FCC" w:rsidRPr="0052135B">
        <w:rPr>
          <w:rFonts w:ascii="Times New Roman" w:eastAsia="Times New Roman" w:hAnsi="Times New Roman" w:cs="Times New Roman"/>
          <w:sz w:val="28"/>
          <w:szCs w:val="28"/>
          <w:lang w:val="sv-SE"/>
        </w:rPr>
        <w:t>; 90% xe đạt mức 4</w:t>
      </w:r>
      <w:r w:rsidRPr="0052135B">
        <w:rPr>
          <w:rFonts w:ascii="Times New Roman" w:eastAsia="Times New Roman" w:hAnsi="Times New Roman" w:cs="Times New Roman"/>
          <w:sz w:val="28"/>
          <w:szCs w:val="28"/>
          <w:lang w:val="sv-SE"/>
        </w:rPr>
        <w:t xml:space="preserve"> và </w:t>
      </w:r>
      <w:r w:rsidR="00120FCC" w:rsidRPr="0052135B">
        <w:rPr>
          <w:rFonts w:ascii="Times New Roman" w:eastAsia="Times New Roman" w:hAnsi="Times New Roman" w:cs="Times New Roman"/>
          <w:sz w:val="28"/>
          <w:szCs w:val="28"/>
          <w:lang w:val="sv-SE"/>
        </w:rPr>
        <w:t>85</w:t>
      </w:r>
      <w:r w:rsidRPr="0052135B">
        <w:rPr>
          <w:rFonts w:ascii="Times New Roman" w:eastAsia="Times New Roman" w:hAnsi="Times New Roman" w:cs="Times New Roman"/>
          <w:sz w:val="28"/>
          <w:szCs w:val="28"/>
          <w:lang w:val="sv-SE"/>
        </w:rPr>
        <w:t>,</w:t>
      </w:r>
      <w:r w:rsidR="00120FCC" w:rsidRPr="0052135B">
        <w:rPr>
          <w:rFonts w:ascii="Times New Roman" w:eastAsia="Times New Roman" w:hAnsi="Times New Roman" w:cs="Times New Roman"/>
          <w:sz w:val="28"/>
          <w:szCs w:val="28"/>
          <w:lang w:val="sv-SE"/>
        </w:rPr>
        <w:t>7</w:t>
      </w:r>
      <w:r w:rsidRPr="0052135B">
        <w:rPr>
          <w:rFonts w:ascii="Times New Roman" w:eastAsia="Times New Roman" w:hAnsi="Times New Roman" w:cs="Times New Roman"/>
          <w:sz w:val="28"/>
          <w:szCs w:val="28"/>
          <w:lang w:val="sv-SE"/>
        </w:rPr>
        <w:t>% xe đạt mức 5.</w:t>
      </w:r>
    </w:p>
    <w:p w14:paraId="1A49FAE9" w14:textId="3B80F2E1" w:rsidR="002233E3" w:rsidRPr="0052135B" w:rsidRDefault="0094246A" w:rsidP="00FA4755">
      <w:pPr>
        <w:widowControl w:val="0"/>
        <w:spacing w:after="120" w:line="360" w:lineRule="exact"/>
        <w:ind w:firstLine="720"/>
        <w:jc w:val="center"/>
        <w:rPr>
          <w:rFonts w:ascii="Times New Roman" w:eastAsia="Times New Roman" w:hAnsi="Times New Roman" w:cs="Times New Roman"/>
          <w:b/>
          <w:bCs/>
          <w:sz w:val="28"/>
          <w:szCs w:val="28"/>
          <w:lang w:val="sv-SE"/>
        </w:rPr>
      </w:pPr>
      <w:r w:rsidRPr="0052135B">
        <w:rPr>
          <w:rFonts w:ascii="Times New Roman" w:eastAsia="Times New Roman" w:hAnsi="Times New Roman" w:cs="Times New Roman"/>
          <w:b/>
          <w:bCs/>
          <w:sz w:val="28"/>
          <w:szCs w:val="28"/>
          <w:lang w:val="sv-SE"/>
        </w:rPr>
        <w:t>Bảng 3. Kết quả đo hệ số dư lượng không khí Lamđa (</w:t>
      </w:r>
      <w:r w:rsidRPr="0052135B">
        <w:rPr>
          <w:rFonts w:ascii="Times New Roman" w:eastAsia="Times New Roman" w:hAnsi="Times New Roman" w:cs="Times New Roman"/>
          <w:b/>
          <w:bCs/>
          <w:sz w:val="28"/>
          <w:szCs w:val="28"/>
          <w:u w:color="FF0000"/>
          <w:lang w:val="sv-SE"/>
        </w:rPr>
        <w:t>λ</w:t>
      </w:r>
      <w:r w:rsidRPr="0052135B">
        <w:rPr>
          <w:rFonts w:ascii="Times New Roman" w:eastAsia="Times New Roman" w:hAnsi="Times New Roman" w:cs="Times New Roman"/>
          <w:b/>
          <w:bCs/>
          <w:sz w:val="28"/>
          <w:szCs w:val="28"/>
          <w:lang w:val="sv-SE"/>
        </w:rPr>
        <w:t>) theo năm sản xuất phương tiện</w:t>
      </w:r>
    </w:p>
    <w:tbl>
      <w:tblPr>
        <w:tblStyle w:val="TableGrid"/>
        <w:tblW w:w="0" w:type="auto"/>
        <w:jc w:val="center"/>
        <w:tblLook w:val="04A0" w:firstRow="1" w:lastRow="0" w:firstColumn="1" w:lastColumn="0" w:noHBand="0" w:noVBand="1"/>
      </w:tblPr>
      <w:tblGrid>
        <w:gridCol w:w="1483"/>
        <w:gridCol w:w="1355"/>
        <w:gridCol w:w="1478"/>
        <w:gridCol w:w="1578"/>
        <w:gridCol w:w="1578"/>
        <w:gridCol w:w="1590"/>
      </w:tblGrid>
      <w:tr w:rsidR="001C3A7A" w:rsidRPr="0052135B" w14:paraId="592A8413" w14:textId="77777777" w:rsidTr="001E4536">
        <w:trPr>
          <w:jc w:val="center"/>
        </w:trPr>
        <w:tc>
          <w:tcPr>
            <w:tcW w:w="0" w:type="auto"/>
            <w:vMerge w:val="restart"/>
            <w:tcMar>
              <w:left w:w="57" w:type="dxa"/>
              <w:right w:w="57" w:type="dxa"/>
            </w:tcMar>
            <w:vAlign w:val="center"/>
          </w:tcPr>
          <w:p w14:paraId="5BDFB0F9" w14:textId="77777777" w:rsidR="002A7586" w:rsidRPr="0052135B" w:rsidRDefault="002A7586"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Mức theo dự thảo QCVN</w:t>
            </w:r>
          </w:p>
        </w:tc>
        <w:tc>
          <w:tcPr>
            <w:tcW w:w="0" w:type="auto"/>
            <w:vMerge w:val="restart"/>
            <w:tcMar>
              <w:left w:w="57" w:type="dxa"/>
              <w:right w:w="57" w:type="dxa"/>
            </w:tcMar>
            <w:vAlign w:val="center"/>
          </w:tcPr>
          <w:p w14:paraId="2F951940" w14:textId="77777777" w:rsidR="002A7586" w:rsidRPr="0052135B" w:rsidRDefault="002A7586"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Thông số Lamđa (λ)</w:t>
            </w:r>
          </w:p>
        </w:tc>
        <w:tc>
          <w:tcPr>
            <w:tcW w:w="0" w:type="auto"/>
            <w:gridSpan w:val="4"/>
            <w:tcMar>
              <w:left w:w="57" w:type="dxa"/>
              <w:right w:w="57" w:type="dxa"/>
            </w:tcMar>
            <w:vAlign w:val="center"/>
          </w:tcPr>
          <w:p w14:paraId="05F66918" w14:textId="656D7C20" w:rsidR="002A7586" w:rsidRPr="0052135B" w:rsidRDefault="002A7586" w:rsidP="004E3FB2">
            <w:pPr>
              <w:jc w:val="center"/>
              <w:rPr>
                <w:rFonts w:ascii="Times New Roman" w:hAnsi="Times New Roman" w:cs="Times New Roman"/>
                <w:b/>
                <w:bCs/>
                <w:sz w:val="28"/>
                <w:szCs w:val="28"/>
              </w:rPr>
            </w:pPr>
            <w:r w:rsidRPr="0052135B">
              <w:rPr>
                <w:rFonts w:ascii="Times New Roman" w:hAnsi="Times New Roman" w:cs="Times New Roman"/>
                <w:b/>
                <w:bCs/>
                <w:sz w:val="28"/>
                <w:szCs w:val="28"/>
              </w:rPr>
              <w:t xml:space="preserve">Số lượng ô tô </w:t>
            </w:r>
            <w:r w:rsidR="004E3FB2">
              <w:rPr>
                <w:rFonts w:ascii="Times New Roman" w:hAnsi="Times New Roman" w:cs="Times New Roman"/>
                <w:b/>
                <w:bCs/>
                <w:sz w:val="28"/>
                <w:szCs w:val="28"/>
              </w:rPr>
              <w:t xml:space="preserve">đạt TCKT </w:t>
            </w:r>
            <w:r w:rsidRPr="0052135B">
              <w:rPr>
                <w:rFonts w:ascii="Times New Roman" w:hAnsi="Times New Roman" w:cs="Times New Roman"/>
                <w:b/>
                <w:bCs/>
                <w:sz w:val="28"/>
                <w:szCs w:val="28"/>
              </w:rPr>
              <w:t>theo năm sản xuất</w:t>
            </w:r>
          </w:p>
        </w:tc>
      </w:tr>
      <w:tr w:rsidR="001C3A7A" w:rsidRPr="0052135B" w14:paraId="41CDDCF2" w14:textId="77777777" w:rsidTr="001E4536">
        <w:trPr>
          <w:jc w:val="center"/>
        </w:trPr>
        <w:tc>
          <w:tcPr>
            <w:tcW w:w="0" w:type="auto"/>
            <w:vMerge/>
            <w:tcMar>
              <w:left w:w="57" w:type="dxa"/>
              <w:right w:w="57" w:type="dxa"/>
            </w:tcMar>
            <w:vAlign w:val="center"/>
          </w:tcPr>
          <w:p w14:paraId="4F19BC3F" w14:textId="77777777" w:rsidR="002A7586" w:rsidRPr="0052135B" w:rsidRDefault="002A7586" w:rsidP="00F02016">
            <w:pPr>
              <w:jc w:val="center"/>
              <w:rPr>
                <w:rFonts w:ascii="Times New Roman" w:hAnsi="Times New Roman" w:cs="Times New Roman"/>
                <w:sz w:val="28"/>
                <w:szCs w:val="28"/>
              </w:rPr>
            </w:pPr>
          </w:p>
        </w:tc>
        <w:tc>
          <w:tcPr>
            <w:tcW w:w="0" w:type="auto"/>
            <w:vMerge/>
            <w:tcMar>
              <w:left w:w="57" w:type="dxa"/>
              <w:right w:w="57" w:type="dxa"/>
            </w:tcMar>
            <w:vAlign w:val="center"/>
          </w:tcPr>
          <w:p w14:paraId="29579395" w14:textId="77777777"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1FC574AD" w14:textId="77777777" w:rsidR="002A7586" w:rsidRPr="0052135B" w:rsidRDefault="002A7586" w:rsidP="00F02016">
            <w:pPr>
              <w:jc w:val="center"/>
              <w:rPr>
                <w:rFonts w:ascii="Times New Roman" w:hAnsi="Times New Roman" w:cs="Times New Roman"/>
                <w:i/>
                <w:iCs/>
                <w:sz w:val="28"/>
                <w:szCs w:val="28"/>
              </w:rPr>
            </w:pPr>
            <w:r w:rsidRPr="0052135B">
              <w:rPr>
                <w:rFonts w:ascii="Times New Roman" w:hAnsi="Times New Roman" w:cs="Times New Roman"/>
                <w:i/>
                <w:iCs/>
                <w:sz w:val="28"/>
                <w:szCs w:val="28"/>
              </w:rPr>
              <w:t>Từ 1/1/2022 đến nay</w:t>
            </w:r>
          </w:p>
        </w:tc>
        <w:tc>
          <w:tcPr>
            <w:tcW w:w="0" w:type="auto"/>
            <w:tcMar>
              <w:left w:w="57" w:type="dxa"/>
              <w:right w:w="57" w:type="dxa"/>
            </w:tcMar>
            <w:vAlign w:val="center"/>
          </w:tcPr>
          <w:p w14:paraId="7519D781" w14:textId="77777777" w:rsidR="002A7586" w:rsidRPr="0052135B" w:rsidRDefault="002A7586" w:rsidP="00F02016">
            <w:pPr>
              <w:jc w:val="center"/>
              <w:rPr>
                <w:rFonts w:ascii="Times New Roman" w:hAnsi="Times New Roman" w:cs="Times New Roman"/>
                <w:i/>
                <w:iCs/>
                <w:sz w:val="28"/>
                <w:szCs w:val="28"/>
              </w:rPr>
            </w:pPr>
            <w:r w:rsidRPr="0052135B">
              <w:rPr>
                <w:rFonts w:ascii="Times New Roman" w:hAnsi="Times New Roman" w:cs="Times New Roman"/>
                <w:i/>
                <w:iCs/>
                <w:sz w:val="28"/>
                <w:szCs w:val="28"/>
              </w:rPr>
              <w:t>Từ 2017 đến trước 2022</w:t>
            </w:r>
          </w:p>
        </w:tc>
        <w:tc>
          <w:tcPr>
            <w:tcW w:w="0" w:type="auto"/>
            <w:tcMar>
              <w:left w:w="57" w:type="dxa"/>
              <w:right w:w="57" w:type="dxa"/>
            </w:tcMar>
            <w:vAlign w:val="center"/>
          </w:tcPr>
          <w:p w14:paraId="7B6D54B7" w14:textId="77777777" w:rsidR="002A7586" w:rsidRPr="0052135B" w:rsidRDefault="002A7586" w:rsidP="00F02016">
            <w:pPr>
              <w:jc w:val="center"/>
              <w:rPr>
                <w:rFonts w:ascii="Times New Roman" w:hAnsi="Times New Roman" w:cs="Times New Roman"/>
                <w:i/>
                <w:iCs/>
                <w:sz w:val="28"/>
                <w:szCs w:val="28"/>
              </w:rPr>
            </w:pPr>
            <w:r w:rsidRPr="0052135B">
              <w:rPr>
                <w:rFonts w:ascii="Times New Roman" w:hAnsi="Times New Roman" w:cs="Times New Roman"/>
                <w:i/>
                <w:iCs/>
                <w:sz w:val="28"/>
                <w:szCs w:val="28"/>
              </w:rPr>
              <w:t>Từ 2008 đến trước 2017</w:t>
            </w:r>
          </w:p>
        </w:tc>
        <w:tc>
          <w:tcPr>
            <w:tcW w:w="0" w:type="auto"/>
            <w:tcMar>
              <w:left w:w="57" w:type="dxa"/>
              <w:right w:w="57" w:type="dxa"/>
            </w:tcMar>
            <w:vAlign w:val="center"/>
          </w:tcPr>
          <w:p w14:paraId="2C57DD34" w14:textId="77777777" w:rsidR="002A7586" w:rsidRPr="0052135B" w:rsidRDefault="002A7586" w:rsidP="00F02016">
            <w:pPr>
              <w:jc w:val="center"/>
              <w:rPr>
                <w:rFonts w:ascii="Times New Roman" w:hAnsi="Times New Roman" w:cs="Times New Roman"/>
                <w:i/>
                <w:iCs/>
                <w:sz w:val="28"/>
                <w:szCs w:val="28"/>
              </w:rPr>
            </w:pPr>
            <w:r w:rsidRPr="0052135B">
              <w:rPr>
                <w:rFonts w:ascii="Times New Roman" w:hAnsi="Times New Roman" w:cs="Times New Roman"/>
                <w:i/>
                <w:iCs/>
                <w:sz w:val="28"/>
                <w:szCs w:val="28"/>
              </w:rPr>
              <w:t>Trước 2008 và các loại khác</w:t>
            </w:r>
          </w:p>
        </w:tc>
      </w:tr>
      <w:tr w:rsidR="001C3A7A" w:rsidRPr="0052135B" w14:paraId="6EFA13F8" w14:textId="77777777" w:rsidTr="001E644F">
        <w:trPr>
          <w:jc w:val="center"/>
        </w:trPr>
        <w:tc>
          <w:tcPr>
            <w:tcW w:w="0" w:type="auto"/>
            <w:tcMar>
              <w:left w:w="57" w:type="dxa"/>
              <w:right w:w="57" w:type="dxa"/>
            </w:tcMar>
            <w:vAlign w:val="center"/>
          </w:tcPr>
          <w:p w14:paraId="11A20D94" w14:textId="77777777"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5</w:t>
            </w:r>
          </w:p>
        </w:tc>
        <w:tc>
          <w:tcPr>
            <w:tcW w:w="0" w:type="auto"/>
            <w:vMerge w:val="restart"/>
            <w:tcMar>
              <w:left w:w="57" w:type="dxa"/>
              <w:right w:w="57" w:type="dxa"/>
            </w:tcMar>
            <w:vAlign w:val="center"/>
          </w:tcPr>
          <w:p w14:paraId="10EF9C31" w14:textId="77777777"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0,97 – 1,03</w:t>
            </w:r>
          </w:p>
        </w:tc>
        <w:tc>
          <w:tcPr>
            <w:tcW w:w="0" w:type="auto"/>
            <w:vMerge w:val="restart"/>
            <w:tcMar>
              <w:left w:w="57" w:type="dxa"/>
              <w:right w:w="57" w:type="dxa"/>
            </w:tcMar>
            <w:vAlign w:val="center"/>
          </w:tcPr>
          <w:p w14:paraId="5E63EEFF" w14:textId="77777777"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69</w:t>
            </w:r>
          </w:p>
          <w:p w14:paraId="5347CAD5" w14:textId="1BC7E333"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(39,43%)</w:t>
            </w:r>
          </w:p>
        </w:tc>
        <w:tc>
          <w:tcPr>
            <w:tcW w:w="0" w:type="auto"/>
            <w:vMerge w:val="restart"/>
            <w:tcMar>
              <w:left w:w="57" w:type="dxa"/>
              <w:right w:w="57" w:type="dxa"/>
            </w:tcMar>
            <w:vAlign w:val="center"/>
          </w:tcPr>
          <w:p w14:paraId="043D2EB7" w14:textId="3A530D87"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311 (63,86%)</w:t>
            </w:r>
          </w:p>
        </w:tc>
        <w:tc>
          <w:tcPr>
            <w:tcW w:w="0" w:type="auto"/>
            <w:vMerge w:val="restart"/>
            <w:tcMar>
              <w:left w:w="57" w:type="dxa"/>
              <w:right w:w="57" w:type="dxa"/>
            </w:tcMar>
            <w:vAlign w:val="center"/>
          </w:tcPr>
          <w:p w14:paraId="51F5D533" w14:textId="77777777"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67</w:t>
            </w:r>
          </w:p>
          <w:p w14:paraId="3A35D415" w14:textId="083770FA"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(44,08%)</w:t>
            </w:r>
          </w:p>
        </w:tc>
        <w:tc>
          <w:tcPr>
            <w:tcW w:w="0" w:type="auto"/>
            <w:vMerge w:val="restart"/>
            <w:tcMar>
              <w:left w:w="57" w:type="dxa"/>
              <w:right w:w="57" w:type="dxa"/>
            </w:tcMar>
            <w:vAlign w:val="center"/>
          </w:tcPr>
          <w:p w14:paraId="154F6ABC" w14:textId="77777777"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5</w:t>
            </w:r>
          </w:p>
          <w:p w14:paraId="3E160CE9" w14:textId="5ECDB96D"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(41,7%)</w:t>
            </w:r>
          </w:p>
        </w:tc>
      </w:tr>
      <w:tr w:rsidR="001C3A7A" w:rsidRPr="0052135B" w14:paraId="0FA79054" w14:textId="77777777" w:rsidTr="001E4536">
        <w:trPr>
          <w:jc w:val="center"/>
        </w:trPr>
        <w:tc>
          <w:tcPr>
            <w:tcW w:w="0" w:type="auto"/>
            <w:tcMar>
              <w:left w:w="57" w:type="dxa"/>
              <w:right w:w="57" w:type="dxa"/>
            </w:tcMar>
            <w:vAlign w:val="center"/>
          </w:tcPr>
          <w:p w14:paraId="0ADCFC52" w14:textId="77777777" w:rsidR="001E644F" w:rsidRPr="0052135B" w:rsidRDefault="001E644F" w:rsidP="00F02016">
            <w:pPr>
              <w:jc w:val="center"/>
              <w:rPr>
                <w:rFonts w:ascii="Times New Roman" w:hAnsi="Times New Roman" w:cs="Times New Roman"/>
                <w:sz w:val="28"/>
                <w:szCs w:val="28"/>
              </w:rPr>
            </w:pPr>
            <w:r w:rsidRPr="0052135B">
              <w:rPr>
                <w:rFonts w:ascii="Times New Roman" w:hAnsi="Times New Roman" w:cs="Times New Roman"/>
                <w:sz w:val="28"/>
                <w:szCs w:val="28"/>
              </w:rPr>
              <w:t>4</w:t>
            </w:r>
          </w:p>
        </w:tc>
        <w:tc>
          <w:tcPr>
            <w:tcW w:w="0" w:type="auto"/>
            <w:vMerge/>
            <w:tcMar>
              <w:left w:w="57" w:type="dxa"/>
              <w:right w:w="57" w:type="dxa"/>
            </w:tcMar>
            <w:vAlign w:val="bottom"/>
          </w:tcPr>
          <w:p w14:paraId="5AC88691" w14:textId="2E322A6E" w:rsidR="001E644F" w:rsidRPr="0052135B" w:rsidRDefault="001E644F" w:rsidP="00F02016">
            <w:pPr>
              <w:jc w:val="center"/>
              <w:rPr>
                <w:rFonts w:ascii="Times New Roman" w:hAnsi="Times New Roman" w:cs="Times New Roman"/>
                <w:sz w:val="28"/>
                <w:szCs w:val="28"/>
              </w:rPr>
            </w:pPr>
          </w:p>
        </w:tc>
        <w:tc>
          <w:tcPr>
            <w:tcW w:w="0" w:type="auto"/>
            <w:vMerge/>
            <w:tcMar>
              <w:left w:w="57" w:type="dxa"/>
              <w:right w:w="57" w:type="dxa"/>
            </w:tcMar>
            <w:vAlign w:val="center"/>
          </w:tcPr>
          <w:p w14:paraId="59DF4C08" w14:textId="4FCC9574" w:rsidR="001E644F" w:rsidRPr="0052135B" w:rsidRDefault="001E644F" w:rsidP="00F02016">
            <w:pPr>
              <w:jc w:val="center"/>
              <w:rPr>
                <w:rFonts w:ascii="Times New Roman" w:hAnsi="Times New Roman" w:cs="Times New Roman"/>
                <w:sz w:val="28"/>
                <w:szCs w:val="28"/>
              </w:rPr>
            </w:pPr>
          </w:p>
        </w:tc>
        <w:tc>
          <w:tcPr>
            <w:tcW w:w="0" w:type="auto"/>
            <w:vMerge/>
            <w:tcMar>
              <w:left w:w="57" w:type="dxa"/>
              <w:right w:w="57" w:type="dxa"/>
            </w:tcMar>
            <w:vAlign w:val="center"/>
          </w:tcPr>
          <w:p w14:paraId="6674A333" w14:textId="7D876F7A" w:rsidR="001E644F" w:rsidRPr="0052135B" w:rsidRDefault="001E644F" w:rsidP="00F02016">
            <w:pPr>
              <w:jc w:val="center"/>
              <w:rPr>
                <w:rFonts w:ascii="Times New Roman" w:hAnsi="Times New Roman" w:cs="Times New Roman"/>
                <w:sz w:val="28"/>
                <w:szCs w:val="28"/>
              </w:rPr>
            </w:pPr>
          </w:p>
        </w:tc>
        <w:tc>
          <w:tcPr>
            <w:tcW w:w="0" w:type="auto"/>
            <w:vMerge/>
            <w:tcMar>
              <w:left w:w="57" w:type="dxa"/>
              <w:right w:w="57" w:type="dxa"/>
            </w:tcMar>
            <w:vAlign w:val="center"/>
          </w:tcPr>
          <w:p w14:paraId="23A5C2A1" w14:textId="1C3A2418" w:rsidR="001E644F" w:rsidRPr="0052135B" w:rsidRDefault="001E644F" w:rsidP="00F02016">
            <w:pPr>
              <w:jc w:val="center"/>
              <w:rPr>
                <w:rFonts w:ascii="Times New Roman" w:hAnsi="Times New Roman" w:cs="Times New Roman"/>
                <w:sz w:val="28"/>
                <w:szCs w:val="28"/>
              </w:rPr>
            </w:pPr>
          </w:p>
        </w:tc>
        <w:tc>
          <w:tcPr>
            <w:tcW w:w="0" w:type="auto"/>
            <w:vMerge/>
            <w:tcMar>
              <w:left w:w="57" w:type="dxa"/>
              <w:right w:w="57" w:type="dxa"/>
            </w:tcMar>
            <w:vAlign w:val="center"/>
          </w:tcPr>
          <w:p w14:paraId="292871EE" w14:textId="39F8E370" w:rsidR="001E644F" w:rsidRPr="0052135B" w:rsidRDefault="001E644F" w:rsidP="00F02016">
            <w:pPr>
              <w:jc w:val="center"/>
              <w:rPr>
                <w:rFonts w:ascii="Times New Roman" w:hAnsi="Times New Roman" w:cs="Times New Roman"/>
                <w:sz w:val="28"/>
                <w:szCs w:val="28"/>
              </w:rPr>
            </w:pPr>
          </w:p>
        </w:tc>
      </w:tr>
      <w:tr w:rsidR="001C3A7A" w:rsidRPr="0052135B" w14:paraId="043A13BA" w14:textId="77777777" w:rsidTr="001E4536">
        <w:trPr>
          <w:jc w:val="center"/>
        </w:trPr>
        <w:tc>
          <w:tcPr>
            <w:tcW w:w="0" w:type="auto"/>
            <w:tcMar>
              <w:left w:w="57" w:type="dxa"/>
              <w:right w:w="57" w:type="dxa"/>
            </w:tcMar>
            <w:vAlign w:val="center"/>
          </w:tcPr>
          <w:p w14:paraId="2A58AA54"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3</w:t>
            </w:r>
          </w:p>
        </w:tc>
        <w:tc>
          <w:tcPr>
            <w:tcW w:w="0" w:type="auto"/>
            <w:tcMar>
              <w:left w:w="57" w:type="dxa"/>
              <w:right w:w="57" w:type="dxa"/>
            </w:tcMar>
            <w:vAlign w:val="bottom"/>
          </w:tcPr>
          <w:p w14:paraId="268B1AC1"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w:t>
            </w:r>
          </w:p>
        </w:tc>
        <w:tc>
          <w:tcPr>
            <w:tcW w:w="0" w:type="auto"/>
            <w:tcMar>
              <w:left w:w="57" w:type="dxa"/>
              <w:right w:w="57" w:type="dxa"/>
            </w:tcMar>
            <w:vAlign w:val="center"/>
          </w:tcPr>
          <w:p w14:paraId="418E2778" w14:textId="4E42C88D"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058CF9C5" w14:textId="77777777"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0C569F82" w14:textId="77777777"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723206C1" w14:textId="77777777" w:rsidR="002A7586" w:rsidRPr="0052135B" w:rsidRDefault="002A7586" w:rsidP="00F02016">
            <w:pPr>
              <w:jc w:val="center"/>
              <w:rPr>
                <w:rFonts w:ascii="Times New Roman" w:hAnsi="Times New Roman" w:cs="Times New Roman"/>
                <w:sz w:val="28"/>
                <w:szCs w:val="28"/>
              </w:rPr>
            </w:pPr>
          </w:p>
        </w:tc>
      </w:tr>
      <w:tr w:rsidR="001C3A7A" w:rsidRPr="0052135B" w14:paraId="7004A3F8" w14:textId="77777777" w:rsidTr="001E4536">
        <w:trPr>
          <w:jc w:val="center"/>
        </w:trPr>
        <w:tc>
          <w:tcPr>
            <w:tcW w:w="0" w:type="auto"/>
            <w:tcMar>
              <w:left w:w="57" w:type="dxa"/>
              <w:right w:w="57" w:type="dxa"/>
            </w:tcMar>
            <w:vAlign w:val="center"/>
          </w:tcPr>
          <w:p w14:paraId="4313728E"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2</w:t>
            </w:r>
          </w:p>
        </w:tc>
        <w:tc>
          <w:tcPr>
            <w:tcW w:w="0" w:type="auto"/>
            <w:tcMar>
              <w:left w:w="57" w:type="dxa"/>
              <w:right w:w="57" w:type="dxa"/>
            </w:tcMar>
            <w:vAlign w:val="bottom"/>
          </w:tcPr>
          <w:p w14:paraId="5C1E7CF6"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w:t>
            </w:r>
          </w:p>
        </w:tc>
        <w:tc>
          <w:tcPr>
            <w:tcW w:w="0" w:type="auto"/>
            <w:tcMar>
              <w:left w:w="57" w:type="dxa"/>
              <w:right w:w="57" w:type="dxa"/>
            </w:tcMar>
            <w:vAlign w:val="center"/>
          </w:tcPr>
          <w:p w14:paraId="18ACDF3B" w14:textId="521A1920"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3AFCA98F" w14:textId="77777777"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0A01A599" w14:textId="77777777"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7C3A9F77" w14:textId="77777777" w:rsidR="002A7586" w:rsidRPr="0052135B" w:rsidRDefault="002A7586" w:rsidP="00F02016">
            <w:pPr>
              <w:jc w:val="center"/>
              <w:rPr>
                <w:rFonts w:ascii="Times New Roman" w:hAnsi="Times New Roman" w:cs="Times New Roman"/>
                <w:sz w:val="28"/>
                <w:szCs w:val="28"/>
              </w:rPr>
            </w:pPr>
          </w:p>
        </w:tc>
      </w:tr>
      <w:tr w:rsidR="001C3A7A" w:rsidRPr="0052135B" w14:paraId="6564D019" w14:textId="77777777" w:rsidTr="001E4536">
        <w:trPr>
          <w:jc w:val="center"/>
        </w:trPr>
        <w:tc>
          <w:tcPr>
            <w:tcW w:w="0" w:type="auto"/>
            <w:tcMar>
              <w:left w:w="57" w:type="dxa"/>
              <w:right w:w="57" w:type="dxa"/>
            </w:tcMar>
            <w:vAlign w:val="center"/>
          </w:tcPr>
          <w:p w14:paraId="7D135827"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1</w:t>
            </w:r>
          </w:p>
        </w:tc>
        <w:tc>
          <w:tcPr>
            <w:tcW w:w="0" w:type="auto"/>
            <w:tcMar>
              <w:left w:w="57" w:type="dxa"/>
              <w:right w:w="57" w:type="dxa"/>
            </w:tcMar>
            <w:vAlign w:val="bottom"/>
          </w:tcPr>
          <w:p w14:paraId="6A29C222"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w:t>
            </w:r>
          </w:p>
        </w:tc>
        <w:tc>
          <w:tcPr>
            <w:tcW w:w="0" w:type="auto"/>
            <w:tcMar>
              <w:left w:w="57" w:type="dxa"/>
              <w:right w:w="57" w:type="dxa"/>
            </w:tcMar>
            <w:vAlign w:val="center"/>
          </w:tcPr>
          <w:p w14:paraId="5F0976D4" w14:textId="77777777"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0920931D" w14:textId="77777777"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41B868D2" w14:textId="77777777" w:rsidR="002A7586" w:rsidRPr="0052135B" w:rsidRDefault="002A7586" w:rsidP="00F02016">
            <w:pPr>
              <w:jc w:val="center"/>
              <w:rPr>
                <w:rFonts w:ascii="Times New Roman" w:hAnsi="Times New Roman" w:cs="Times New Roman"/>
                <w:sz w:val="28"/>
                <w:szCs w:val="28"/>
              </w:rPr>
            </w:pPr>
          </w:p>
        </w:tc>
        <w:tc>
          <w:tcPr>
            <w:tcW w:w="0" w:type="auto"/>
            <w:tcMar>
              <w:left w:w="57" w:type="dxa"/>
              <w:right w:w="57" w:type="dxa"/>
            </w:tcMar>
            <w:vAlign w:val="center"/>
          </w:tcPr>
          <w:p w14:paraId="5A9A1D59" w14:textId="77777777" w:rsidR="002A7586" w:rsidRPr="0052135B" w:rsidRDefault="002A7586" w:rsidP="00F02016">
            <w:pPr>
              <w:jc w:val="center"/>
              <w:rPr>
                <w:rFonts w:ascii="Times New Roman" w:hAnsi="Times New Roman" w:cs="Times New Roman"/>
                <w:sz w:val="28"/>
                <w:szCs w:val="28"/>
              </w:rPr>
            </w:pPr>
          </w:p>
        </w:tc>
      </w:tr>
      <w:tr w:rsidR="001C3A7A" w:rsidRPr="0052135B" w14:paraId="01F7073C" w14:textId="77777777" w:rsidTr="001E4536">
        <w:trPr>
          <w:jc w:val="center"/>
        </w:trPr>
        <w:tc>
          <w:tcPr>
            <w:tcW w:w="0" w:type="auto"/>
            <w:tcMar>
              <w:left w:w="57" w:type="dxa"/>
              <w:right w:w="57" w:type="dxa"/>
            </w:tcMar>
            <w:vAlign w:val="center"/>
          </w:tcPr>
          <w:p w14:paraId="67903715"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Không đạt</w:t>
            </w:r>
          </w:p>
        </w:tc>
        <w:tc>
          <w:tcPr>
            <w:tcW w:w="0" w:type="auto"/>
            <w:tcMar>
              <w:left w:w="57" w:type="dxa"/>
              <w:right w:w="57" w:type="dxa"/>
            </w:tcMar>
            <w:vAlign w:val="bottom"/>
          </w:tcPr>
          <w:p w14:paraId="229DFEF7"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&lt; 0,97</w:t>
            </w:r>
          </w:p>
          <w:p w14:paraId="224B1782" w14:textId="77777777"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&gt; 1,03</w:t>
            </w:r>
          </w:p>
        </w:tc>
        <w:tc>
          <w:tcPr>
            <w:tcW w:w="0" w:type="auto"/>
            <w:tcMar>
              <w:left w:w="57" w:type="dxa"/>
              <w:right w:w="57" w:type="dxa"/>
            </w:tcMar>
            <w:vAlign w:val="center"/>
          </w:tcPr>
          <w:p w14:paraId="08B242D0" w14:textId="77777777" w:rsidR="00D939A1"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106</w:t>
            </w:r>
          </w:p>
          <w:p w14:paraId="35D19E89" w14:textId="00BA5DEF"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(6</w:t>
            </w:r>
            <w:r w:rsidR="00C06871" w:rsidRPr="0052135B">
              <w:rPr>
                <w:rFonts w:ascii="Times New Roman" w:hAnsi="Times New Roman" w:cs="Times New Roman"/>
                <w:sz w:val="28"/>
                <w:szCs w:val="28"/>
              </w:rPr>
              <w:t>0,57</w:t>
            </w:r>
            <w:r w:rsidRPr="0052135B">
              <w:rPr>
                <w:rFonts w:ascii="Times New Roman" w:hAnsi="Times New Roman" w:cs="Times New Roman"/>
                <w:sz w:val="28"/>
                <w:szCs w:val="28"/>
              </w:rPr>
              <w:t xml:space="preserve">%) </w:t>
            </w:r>
          </w:p>
        </w:tc>
        <w:tc>
          <w:tcPr>
            <w:tcW w:w="0" w:type="auto"/>
            <w:tcMar>
              <w:left w:w="57" w:type="dxa"/>
              <w:right w:w="57" w:type="dxa"/>
            </w:tcMar>
            <w:vAlign w:val="center"/>
          </w:tcPr>
          <w:p w14:paraId="548145E7" w14:textId="4FE4E85B" w:rsidR="00D939A1"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17</w:t>
            </w:r>
            <w:r w:rsidR="00273BA9" w:rsidRPr="0052135B">
              <w:rPr>
                <w:rFonts w:ascii="Times New Roman" w:hAnsi="Times New Roman" w:cs="Times New Roman"/>
                <w:sz w:val="28"/>
                <w:szCs w:val="28"/>
              </w:rPr>
              <w:t>6</w:t>
            </w:r>
          </w:p>
          <w:p w14:paraId="45BBAC1C" w14:textId="3B0005BC"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(36</w:t>
            </w:r>
            <w:r w:rsidR="00C06871" w:rsidRPr="0052135B">
              <w:rPr>
                <w:rFonts w:ascii="Times New Roman" w:hAnsi="Times New Roman" w:cs="Times New Roman"/>
                <w:sz w:val="28"/>
                <w:szCs w:val="28"/>
              </w:rPr>
              <w:t>,</w:t>
            </w:r>
            <w:r w:rsidR="00273BA9" w:rsidRPr="0052135B">
              <w:rPr>
                <w:rFonts w:ascii="Times New Roman" w:hAnsi="Times New Roman" w:cs="Times New Roman"/>
                <w:sz w:val="28"/>
                <w:szCs w:val="28"/>
              </w:rPr>
              <w:t>14</w:t>
            </w:r>
            <w:r w:rsidRPr="0052135B">
              <w:rPr>
                <w:rFonts w:ascii="Times New Roman" w:hAnsi="Times New Roman" w:cs="Times New Roman"/>
                <w:sz w:val="28"/>
                <w:szCs w:val="28"/>
              </w:rPr>
              <w:t>%)</w:t>
            </w:r>
          </w:p>
        </w:tc>
        <w:tc>
          <w:tcPr>
            <w:tcW w:w="0" w:type="auto"/>
            <w:tcMar>
              <w:left w:w="57" w:type="dxa"/>
              <w:right w:w="57" w:type="dxa"/>
            </w:tcMar>
            <w:vAlign w:val="center"/>
          </w:tcPr>
          <w:p w14:paraId="54CA5A88" w14:textId="77777777" w:rsidR="00D939A1"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85</w:t>
            </w:r>
          </w:p>
          <w:p w14:paraId="4BC68CCE" w14:textId="4C00C675"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(5</w:t>
            </w:r>
            <w:r w:rsidR="00C06871" w:rsidRPr="0052135B">
              <w:rPr>
                <w:rFonts w:ascii="Times New Roman" w:hAnsi="Times New Roman" w:cs="Times New Roman"/>
                <w:sz w:val="28"/>
                <w:szCs w:val="28"/>
              </w:rPr>
              <w:t>5,92</w:t>
            </w:r>
            <w:r w:rsidRPr="0052135B">
              <w:rPr>
                <w:rFonts w:ascii="Times New Roman" w:hAnsi="Times New Roman" w:cs="Times New Roman"/>
                <w:sz w:val="28"/>
                <w:szCs w:val="28"/>
              </w:rPr>
              <w:t>%)</w:t>
            </w:r>
          </w:p>
        </w:tc>
        <w:tc>
          <w:tcPr>
            <w:tcW w:w="0" w:type="auto"/>
            <w:tcMar>
              <w:left w:w="57" w:type="dxa"/>
              <w:right w:w="57" w:type="dxa"/>
            </w:tcMar>
            <w:vAlign w:val="center"/>
          </w:tcPr>
          <w:p w14:paraId="25F828F9" w14:textId="77777777" w:rsidR="00D939A1"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7</w:t>
            </w:r>
          </w:p>
          <w:p w14:paraId="1B14A47D" w14:textId="050EDB1A" w:rsidR="002A7586" w:rsidRPr="0052135B" w:rsidRDefault="002A7586" w:rsidP="00F02016">
            <w:pPr>
              <w:jc w:val="center"/>
              <w:rPr>
                <w:rFonts w:ascii="Times New Roman" w:hAnsi="Times New Roman" w:cs="Times New Roman"/>
                <w:sz w:val="28"/>
                <w:szCs w:val="28"/>
              </w:rPr>
            </w:pPr>
            <w:r w:rsidRPr="0052135B">
              <w:rPr>
                <w:rFonts w:ascii="Times New Roman" w:hAnsi="Times New Roman" w:cs="Times New Roman"/>
                <w:sz w:val="28"/>
                <w:szCs w:val="28"/>
              </w:rPr>
              <w:t>(58</w:t>
            </w:r>
            <w:r w:rsidR="00C06871" w:rsidRPr="0052135B">
              <w:rPr>
                <w:rFonts w:ascii="Times New Roman" w:hAnsi="Times New Roman" w:cs="Times New Roman"/>
                <w:sz w:val="28"/>
                <w:szCs w:val="28"/>
              </w:rPr>
              <w:t>,3</w:t>
            </w:r>
            <w:r w:rsidRPr="0052135B">
              <w:rPr>
                <w:rFonts w:ascii="Times New Roman" w:hAnsi="Times New Roman" w:cs="Times New Roman"/>
                <w:sz w:val="28"/>
                <w:szCs w:val="28"/>
              </w:rPr>
              <w:t>%)</w:t>
            </w:r>
          </w:p>
        </w:tc>
      </w:tr>
      <w:tr w:rsidR="001C3A7A" w:rsidRPr="0052135B" w14:paraId="4A71779F" w14:textId="77777777" w:rsidTr="001E4536">
        <w:trPr>
          <w:jc w:val="center"/>
        </w:trPr>
        <w:tc>
          <w:tcPr>
            <w:tcW w:w="0" w:type="auto"/>
            <w:gridSpan w:val="2"/>
            <w:tcMar>
              <w:left w:w="57" w:type="dxa"/>
              <w:right w:w="57" w:type="dxa"/>
            </w:tcMar>
            <w:vAlign w:val="center"/>
          </w:tcPr>
          <w:p w14:paraId="7CDD48A2" w14:textId="77777777" w:rsidR="00F812D8" w:rsidRPr="0052135B" w:rsidRDefault="00F812D8"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Tổng số phương tiện thực hiện đo khí thải</w:t>
            </w:r>
          </w:p>
        </w:tc>
        <w:tc>
          <w:tcPr>
            <w:tcW w:w="0" w:type="auto"/>
            <w:tcMar>
              <w:left w:w="57" w:type="dxa"/>
              <w:right w:w="57" w:type="dxa"/>
            </w:tcMar>
            <w:vAlign w:val="center"/>
          </w:tcPr>
          <w:p w14:paraId="503865C4" w14:textId="59EEB630" w:rsidR="00F812D8" w:rsidRPr="0052135B" w:rsidRDefault="00F812D8"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175</w:t>
            </w:r>
          </w:p>
        </w:tc>
        <w:tc>
          <w:tcPr>
            <w:tcW w:w="0" w:type="auto"/>
            <w:tcMar>
              <w:left w:w="57" w:type="dxa"/>
              <w:right w:w="57" w:type="dxa"/>
            </w:tcMar>
            <w:vAlign w:val="center"/>
          </w:tcPr>
          <w:p w14:paraId="1EA4E4CD" w14:textId="35D035F1" w:rsidR="00F812D8" w:rsidRPr="0052135B" w:rsidRDefault="00F812D8"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487</w:t>
            </w:r>
          </w:p>
        </w:tc>
        <w:tc>
          <w:tcPr>
            <w:tcW w:w="0" w:type="auto"/>
            <w:tcMar>
              <w:left w:w="57" w:type="dxa"/>
              <w:right w:w="57" w:type="dxa"/>
            </w:tcMar>
            <w:vAlign w:val="center"/>
          </w:tcPr>
          <w:p w14:paraId="36EA42B9" w14:textId="0FB2249D" w:rsidR="00F812D8" w:rsidRPr="0052135B" w:rsidRDefault="00F812D8"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152</w:t>
            </w:r>
          </w:p>
        </w:tc>
        <w:tc>
          <w:tcPr>
            <w:tcW w:w="0" w:type="auto"/>
            <w:tcMar>
              <w:left w:w="57" w:type="dxa"/>
              <w:right w:w="57" w:type="dxa"/>
            </w:tcMar>
            <w:vAlign w:val="center"/>
          </w:tcPr>
          <w:p w14:paraId="540E7A2A" w14:textId="40334824" w:rsidR="00F812D8" w:rsidRPr="0052135B" w:rsidRDefault="00F812D8"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12</w:t>
            </w:r>
          </w:p>
        </w:tc>
      </w:tr>
    </w:tbl>
    <w:p w14:paraId="36E2218C" w14:textId="7B95640C" w:rsidR="0077510D" w:rsidRPr="0052135B" w:rsidRDefault="0077510D" w:rsidP="0077510D">
      <w:pPr>
        <w:widowControl w:val="0"/>
        <w:spacing w:before="60" w:after="120" w:line="360" w:lineRule="auto"/>
        <w:jc w:val="both"/>
        <w:rPr>
          <w:rFonts w:ascii="Times New Roman" w:eastAsia="Times New Roman" w:hAnsi="Times New Roman" w:cs="Times New Roman"/>
          <w:i/>
          <w:iCs/>
          <w:sz w:val="28"/>
          <w:szCs w:val="28"/>
          <w:lang w:val="sv-SE"/>
        </w:rPr>
      </w:pPr>
      <w:r w:rsidRPr="0052135B">
        <w:rPr>
          <w:rFonts w:ascii="Times New Roman" w:eastAsia="Times New Roman" w:hAnsi="Times New Roman" w:cs="Times New Roman"/>
          <w:i/>
          <w:iCs/>
          <w:sz w:val="28"/>
          <w:szCs w:val="28"/>
          <w:lang w:val="sv-SE"/>
        </w:rPr>
        <w:tab/>
        <w:t>Ghi chú: (-) không quy định.</w:t>
      </w:r>
    </w:p>
    <w:p w14:paraId="1FBBC779" w14:textId="22F3C847" w:rsidR="001E4536" w:rsidRPr="0052135B" w:rsidRDefault="001E4536" w:rsidP="00F02016">
      <w:pPr>
        <w:widowControl w:val="0"/>
        <w:spacing w:after="120" w:line="340" w:lineRule="exact"/>
        <w:ind w:firstLine="720"/>
        <w:jc w:val="both"/>
        <w:rPr>
          <w:rFonts w:ascii="Times New Roman" w:eastAsia="Times New Roman" w:hAnsi="Times New Roman" w:cs="Times New Roman"/>
          <w:b/>
          <w:bCs/>
          <w:sz w:val="28"/>
          <w:szCs w:val="28"/>
          <w:lang w:val="sv-SE"/>
        </w:rPr>
      </w:pPr>
      <w:r w:rsidRPr="0052135B">
        <w:rPr>
          <w:rFonts w:ascii="Times New Roman" w:eastAsia="Times New Roman" w:hAnsi="Times New Roman" w:cs="Times New Roman"/>
          <w:b/>
          <w:bCs/>
          <w:sz w:val="28"/>
          <w:szCs w:val="28"/>
          <w:lang w:val="sv-SE"/>
        </w:rPr>
        <w:t>* Kết quả đo tại Bảng 3 cho thấy:</w:t>
      </w:r>
    </w:p>
    <w:p w14:paraId="11C9DA42" w14:textId="30B16C63" w:rsidR="006C4895" w:rsidRPr="0052135B" w:rsidRDefault="006C4895"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năm 2022 đến nay có 39,43% xe đạt mức 4 </w:t>
      </w:r>
      <w:r w:rsidR="0046265C">
        <w:rPr>
          <w:rFonts w:ascii="Times New Roman" w:eastAsia="Times New Roman" w:hAnsi="Times New Roman" w:cs="Times New Roman"/>
          <w:sz w:val="28"/>
          <w:szCs w:val="28"/>
          <w:lang w:val="sv-SE"/>
        </w:rPr>
        <w:t>và</w:t>
      </w:r>
      <w:r w:rsidRPr="0052135B">
        <w:rPr>
          <w:rFonts w:ascii="Times New Roman" w:eastAsia="Times New Roman" w:hAnsi="Times New Roman" w:cs="Times New Roman"/>
          <w:sz w:val="28"/>
          <w:szCs w:val="28"/>
          <w:lang w:val="sv-SE"/>
        </w:rPr>
        <w:t xml:space="preserve"> 5.</w:t>
      </w:r>
    </w:p>
    <w:p w14:paraId="07C6D67E" w14:textId="5C830C67" w:rsidR="006C4895" w:rsidRPr="0052135B" w:rsidRDefault="006C4895"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2017 đến trước 2022 có 63,86% xe đạt mức 4 </w:t>
      </w:r>
      <w:r w:rsidR="0046265C">
        <w:rPr>
          <w:rFonts w:ascii="Times New Roman" w:eastAsia="Times New Roman" w:hAnsi="Times New Roman" w:cs="Times New Roman"/>
          <w:sz w:val="28"/>
          <w:szCs w:val="28"/>
          <w:lang w:val="sv-SE"/>
        </w:rPr>
        <w:t>và</w:t>
      </w:r>
      <w:r w:rsidRPr="0052135B">
        <w:rPr>
          <w:rFonts w:ascii="Times New Roman" w:eastAsia="Times New Roman" w:hAnsi="Times New Roman" w:cs="Times New Roman"/>
          <w:sz w:val="28"/>
          <w:szCs w:val="28"/>
          <w:lang w:val="sv-SE"/>
        </w:rPr>
        <w:t xml:space="preserve"> 5.</w:t>
      </w:r>
    </w:p>
    <w:p w14:paraId="721F624F" w14:textId="004F4B7F" w:rsidR="006C4895" w:rsidRPr="0052135B" w:rsidRDefault="006C4895"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2008 đến trước 2017 có 44,08% xe đạt mức 4 </w:t>
      </w:r>
      <w:r w:rsidR="0046265C">
        <w:rPr>
          <w:rFonts w:ascii="Times New Roman" w:eastAsia="Times New Roman" w:hAnsi="Times New Roman" w:cs="Times New Roman"/>
          <w:sz w:val="28"/>
          <w:szCs w:val="28"/>
          <w:lang w:val="sv-SE"/>
        </w:rPr>
        <w:t>và</w:t>
      </w:r>
      <w:r w:rsidRPr="0052135B">
        <w:rPr>
          <w:rFonts w:ascii="Times New Roman" w:eastAsia="Times New Roman" w:hAnsi="Times New Roman" w:cs="Times New Roman"/>
          <w:sz w:val="28"/>
          <w:szCs w:val="28"/>
          <w:lang w:val="sv-SE"/>
        </w:rPr>
        <w:t xml:space="preserve"> 5.</w:t>
      </w:r>
    </w:p>
    <w:p w14:paraId="390B55EE" w14:textId="65C6D078" w:rsidR="006C4895" w:rsidRPr="0052135B" w:rsidRDefault="006C4895"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2008 và các loại khác có 41,7% xe đạt mức 4 </w:t>
      </w:r>
      <w:r w:rsidR="0046265C">
        <w:rPr>
          <w:rFonts w:ascii="Times New Roman" w:eastAsia="Times New Roman" w:hAnsi="Times New Roman" w:cs="Times New Roman"/>
          <w:sz w:val="28"/>
          <w:szCs w:val="28"/>
          <w:lang w:val="sv-SE"/>
        </w:rPr>
        <w:t>và</w:t>
      </w:r>
      <w:r w:rsidRPr="0052135B">
        <w:rPr>
          <w:rFonts w:ascii="Times New Roman" w:eastAsia="Times New Roman" w:hAnsi="Times New Roman" w:cs="Times New Roman"/>
          <w:sz w:val="28"/>
          <w:szCs w:val="28"/>
          <w:lang w:val="sv-SE"/>
        </w:rPr>
        <w:t xml:space="preserve"> 5.</w:t>
      </w:r>
    </w:p>
    <w:p w14:paraId="582ADC62" w14:textId="322EB5BA" w:rsidR="002233E3" w:rsidRPr="0052135B" w:rsidRDefault="002233E3" w:rsidP="00FA4755">
      <w:pPr>
        <w:widowControl w:val="0"/>
        <w:spacing w:after="120" w:line="360" w:lineRule="exact"/>
        <w:ind w:firstLine="720"/>
        <w:jc w:val="center"/>
        <w:rPr>
          <w:rFonts w:ascii="Times New Roman Bold" w:eastAsia="Times New Roman" w:hAnsi="Times New Roman Bold" w:cs="Times New Roman"/>
          <w:b/>
          <w:bCs/>
          <w:spacing w:val="-6"/>
          <w:sz w:val="28"/>
          <w:szCs w:val="28"/>
          <w:lang w:val="sv-SE"/>
        </w:rPr>
      </w:pPr>
      <w:r w:rsidRPr="0052135B">
        <w:rPr>
          <w:rFonts w:ascii="Times New Roman Bold" w:eastAsia="Times New Roman" w:hAnsi="Times New Roman Bold" w:cs="Times New Roman"/>
          <w:b/>
          <w:bCs/>
          <w:spacing w:val="-6"/>
          <w:sz w:val="28"/>
          <w:szCs w:val="28"/>
          <w:lang w:val="sv-SE"/>
        </w:rPr>
        <w:t xml:space="preserve">Bảng </w:t>
      </w:r>
      <w:r w:rsidR="004F61E8" w:rsidRPr="0052135B">
        <w:rPr>
          <w:rFonts w:ascii="Times New Roman Bold" w:eastAsia="Times New Roman" w:hAnsi="Times New Roman Bold" w:cs="Times New Roman"/>
          <w:b/>
          <w:bCs/>
          <w:spacing w:val="-6"/>
          <w:sz w:val="28"/>
          <w:szCs w:val="28"/>
          <w:lang w:val="sv-SE"/>
        </w:rPr>
        <w:t>4</w:t>
      </w:r>
      <w:r w:rsidRPr="0052135B">
        <w:rPr>
          <w:rFonts w:ascii="Times New Roman Bold" w:eastAsia="Times New Roman" w:hAnsi="Times New Roman Bold" w:cs="Times New Roman"/>
          <w:b/>
          <w:bCs/>
          <w:spacing w:val="-6"/>
          <w:sz w:val="28"/>
          <w:szCs w:val="28"/>
          <w:lang w:val="sv-SE"/>
        </w:rPr>
        <w:t xml:space="preserve">. Kết quả </w:t>
      </w:r>
      <w:r w:rsidRPr="0052135B">
        <w:rPr>
          <w:rFonts w:ascii="Times New Roman Bold" w:eastAsia="Times New Roman" w:hAnsi="Times New Roman Bold" w:cs="Times New Roman"/>
          <w:b/>
          <w:bCs/>
          <w:spacing w:val="-6"/>
          <w:sz w:val="28"/>
          <w:szCs w:val="28"/>
          <w:u w:color="FF0000"/>
          <w:lang w:val="sv-SE"/>
        </w:rPr>
        <w:t>đo độ khói</w:t>
      </w:r>
      <w:r w:rsidRPr="0052135B">
        <w:rPr>
          <w:rFonts w:ascii="Times New Roman Bold" w:eastAsia="Times New Roman" w:hAnsi="Times New Roman Bold" w:cs="Times New Roman"/>
          <w:b/>
          <w:bCs/>
          <w:spacing w:val="-6"/>
          <w:sz w:val="28"/>
          <w:szCs w:val="28"/>
          <w:lang w:val="sv-SE"/>
        </w:rPr>
        <w:t xml:space="preserve"> N (% HSU) trong khí thải theo năm sản xuất phương tiện</w:t>
      </w:r>
    </w:p>
    <w:tbl>
      <w:tblPr>
        <w:tblStyle w:val="TableGrid"/>
        <w:tblW w:w="9379" w:type="dxa"/>
        <w:tblLook w:val="04A0" w:firstRow="1" w:lastRow="0" w:firstColumn="1" w:lastColumn="0" w:noHBand="0" w:noVBand="1"/>
      </w:tblPr>
      <w:tblGrid>
        <w:gridCol w:w="1129"/>
        <w:gridCol w:w="2268"/>
        <w:gridCol w:w="1417"/>
        <w:gridCol w:w="1523"/>
        <w:gridCol w:w="1386"/>
        <w:gridCol w:w="1656"/>
      </w:tblGrid>
      <w:tr w:rsidR="001C3A7A" w:rsidRPr="0052135B" w14:paraId="05F837B8" w14:textId="77777777" w:rsidTr="00B8272E">
        <w:tc>
          <w:tcPr>
            <w:tcW w:w="1129" w:type="dxa"/>
            <w:vMerge w:val="restart"/>
            <w:tcMar>
              <w:left w:w="57" w:type="dxa"/>
              <w:right w:w="57" w:type="dxa"/>
            </w:tcMar>
            <w:vAlign w:val="center"/>
          </w:tcPr>
          <w:p w14:paraId="2A5A51EB" w14:textId="68188B58" w:rsidR="002233E3" w:rsidRPr="0052135B" w:rsidRDefault="002233E3"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Mức theo dự thảo QCVN</w:t>
            </w:r>
          </w:p>
        </w:tc>
        <w:tc>
          <w:tcPr>
            <w:tcW w:w="2268" w:type="dxa"/>
            <w:vMerge w:val="restart"/>
            <w:tcMar>
              <w:left w:w="57" w:type="dxa"/>
              <w:right w:w="57" w:type="dxa"/>
            </w:tcMar>
            <w:vAlign w:val="center"/>
          </w:tcPr>
          <w:p w14:paraId="6605669B" w14:textId="77777777" w:rsidR="002233E3" w:rsidRPr="0052135B" w:rsidRDefault="002233E3"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Độ khói N (% HSU)</w:t>
            </w:r>
          </w:p>
        </w:tc>
        <w:tc>
          <w:tcPr>
            <w:tcW w:w="5982" w:type="dxa"/>
            <w:gridSpan w:val="4"/>
            <w:tcMar>
              <w:left w:w="57" w:type="dxa"/>
              <w:right w:w="57" w:type="dxa"/>
            </w:tcMar>
            <w:vAlign w:val="center"/>
          </w:tcPr>
          <w:p w14:paraId="783E3806" w14:textId="7E8DEF1B" w:rsidR="002233E3" w:rsidRPr="0052135B" w:rsidRDefault="002233E3" w:rsidP="005A7930">
            <w:pPr>
              <w:jc w:val="center"/>
              <w:rPr>
                <w:rFonts w:ascii="Times New Roman" w:hAnsi="Times New Roman" w:cs="Times New Roman"/>
                <w:b/>
                <w:bCs/>
                <w:sz w:val="28"/>
                <w:szCs w:val="28"/>
              </w:rPr>
            </w:pPr>
            <w:r w:rsidRPr="0052135B">
              <w:rPr>
                <w:rFonts w:ascii="Times New Roman" w:hAnsi="Times New Roman" w:cs="Times New Roman"/>
                <w:b/>
                <w:bCs/>
                <w:sz w:val="28"/>
                <w:szCs w:val="28"/>
              </w:rPr>
              <w:t xml:space="preserve">Số lượng ô tô </w:t>
            </w:r>
            <w:r w:rsidR="005A7930">
              <w:rPr>
                <w:rFonts w:ascii="Times New Roman" w:hAnsi="Times New Roman" w:cs="Times New Roman"/>
                <w:b/>
                <w:bCs/>
                <w:sz w:val="28"/>
                <w:szCs w:val="28"/>
              </w:rPr>
              <w:t xml:space="preserve">đạt TCKT </w:t>
            </w:r>
            <w:r w:rsidRPr="0052135B">
              <w:rPr>
                <w:rFonts w:ascii="Times New Roman" w:hAnsi="Times New Roman" w:cs="Times New Roman"/>
                <w:b/>
                <w:bCs/>
                <w:sz w:val="28"/>
                <w:szCs w:val="28"/>
              </w:rPr>
              <w:t>theo năm sản xuất</w:t>
            </w:r>
          </w:p>
        </w:tc>
      </w:tr>
      <w:tr w:rsidR="001C3A7A" w:rsidRPr="0052135B" w14:paraId="3343EB99" w14:textId="77777777" w:rsidTr="00B8272E">
        <w:tc>
          <w:tcPr>
            <w:tcW w:w="1129" w:type="dxa"/>
            <w:vMerge/>
            <w:tcMar>
              <w:left w:w="57" w:type="dxa"/>
              <w:right w:w="57" w:type="dxa"/>
            </w:tcMar>
            <w:vAlign w:val="center"/>
          </w:tcPr>
          <w:p w14:paraId="1E7E32F0" w14:textId="77777777" w:rsidR="002233E3" w:rsidRPr="0052135B" w:rsidRDefault="002233E3" w:rsidP="00F02016">
            <w:pPr>
              <w:jc w:val="center"/>
              <w:rPr>
                <w:rFonts w:ascii="Times New Roman" w:hAnsi="Times New Roman" w:cs="Times New Roman"/>
                <w:sz w:val="28"/>
                <w:szCs w:val="28"/>
              </w:rPr>
            </w:pPr>
          </w:p>
        </w:tc>
        <w:tc>
          <w:tcPr>
            <w:tcW w:w="2268" w:type="dxa"/>
            <w:vMerge/>
            <w:tcMar>
              <w:left w:w="57" w:type="dxa"/>
              <w:right w:w="57" w:type="dxa"/>
            </w:tcMar>
            <w:vAlign w:val="center"/>
          </w:tcPr>
          <w:p w14:paraId="6A74D14A" w14:textId="77777777" w:rsidR="002233E3" w:rsidRPr="0052135B" w:rsidRDefault="002233E3" w:rsidP="00F02016">
            <w:pPr>
              <w:jc w:val="center"/>
              <w:rPr>
                <w:rFonts w:ascii="Times New Roman" w:hAnsi="Times New Roman" w:cs="Times New Roman"/>
                <w:sz w:val="28"/>
                <w:szCs w:val="28"/>
              </w:rPr>
            </w:pPr>
          </w:p>
        </w:tc>
        <w:tc>
          <w:tcPr>
            <w:tcW w:w="1417" w:type="dxa"/>
            <w:tcMar>
              <w:left w:w="57" w:type="dxa"/>
              <w:right w:w="57" w:type="dxa"/>
            </w:tcMar>
            <w:vAlign w:val="center"/>
          </w:tcPr>
          <w:p w14:paraId="1E8DF540" w14:textId="77777777" w:rsidR="002233E3" w:rsidRPr="0052135B" w:rsidRDefault="002233E3" w:rsidP="00F02016">
            <w:pPr>
              <w:jc w:val="center"/>
              <w:rPr>
                <w:rFonts w:ascii="Times New Roman" w:hAnsi="Times New Roman" w:cs="Times New Roman"/>
                <w:i/>
                <w:iCs/>
                <w:sz w:val="28"/>
                <w:szCs w:val="28"/>
              </w:rPr>
            </w:pPr>
            <w:r w:rsidRPr="0052135B">
              <w:rPr>
                <w:rFonts w:ascii="Times New Roman" w:hAnsi="Times New Roman" w:cs="Times New Roman"/>
                <w:i/>
                <w:iCs/>
                <w:sz w:val="28"/>
                <w:szCs w:val="28"/>
              </w:rPr>
              <w:t>Từ 1/1/2022 đến nay</w:t>
            </w:r>
          </w:p>
        </w:tc>
        <w:tc>
          <w:tcPr>
            <w:tcW w:w="1523" w:type="dxa"/>
            <w:tcMar>
              <w:left w:w="57" w:type="dxa"/>
              <w:right w:w="57" w:type="dxa"/>
            </w:tcMar>
            <w:vAlign w:val="center"/>
          </w:tcPr>
          <w:p w14:paraId="47066B45" w14:textId="77777777" w:rsidR="002233E3" w:rsidRPr="0052135B" w:rsidRDefault="002233E3" w:rsidP="00F02016">
            <w:pPr>
              <w:jc w:val="center"/>
              <w:rPr>
                <w:rFonts w:ascii="Times New Roman" w:hAnsi="Times New Roman" w:cs="Times New Roman"/>
                <w:i/>
                <w:iCs/>
                <w:sz w:val="28"/>
                <w:szCs w:val="28"/>
              </w:rPr>
            </w:pPr>
            <w:r w:rsidRPr="0052135B">
              <w:rPr>
                <w:rFonts w:ascii="Times New Roman" w:hAnsi="Times New Roman" w:cs="Times New Roman"/>
                <w:i/>
                <w:iCs/>
                <w:sz w:val="28"/>
                <w:szCs w:val="28"/>
              </w:rPr>
              <w:t>Từ 2017 đến trước 2022</w:t>
            </w:r>
          </w:p>
        </w:tc>
        <w:tc>
          <w:tcPr>
            <w:tcW w:w="1386" w:type="dxa"/>
            <w:tcMar>
              <w:left w:w="57" w:type="dxa"/>
              <w:right w:w="57" w:type="dxa"/>
            </w:tcMar>
            <w:vAlign w:val="center"/>
          </w:tcPr>
          <w:p w14:paraId="5C4E19CB" w14:textId="77777777" w:rsidR="002233E3" w:rsidRPr="0052135B" w:rsidRDefault="002233E3" w:rsidP="00F02016">
            <w:pPr>
              <w:jc w:val="center"/>
              <w:rPr>
                <w:rFonts w:ascii="Times New Roman" w:hAnsi="Times New Roman" w:cs="Times New Roman"/>
                <w:i/>
                <w:iCs/>
                <w:sz w:val="28"/>
                <w:szCs w:val="28"/>
              </w:rPr>
            </w:pPr>
            <w:r w:rsidRPr="0052135B">
              <w:rPr>
                <w:rFonts w:ascii="Times New Roman" w:hAnsi="Times New Roman" w:cs="Times New Roman"/>
                <w:i/>
                <w:iCs/>
                <w:sz w:val="28"/>
                <w:szCs w:val="28"/>
              </w:rPr>
              <w:t>Từ 2008 đến trước 2017</w:t>
            </w:r>
          </w:p>
        </w:tc>
        <w:tc>
          <w:tcPr>
            <w:tcW w:w="1656" w:type="dxa"/>
            <w:tcMar>
              <w:left w:w="57" w:type="dxa"/>
              <w:right w:w="57" w:type="dxa"/>
            </w:tcMar>
            <w:vAlign w:val="center"/>
          </w:tcPr>
          <w:p w14:paraId="3B4077E2" w14:textId="77777777" w:rsidR="002233E3" w:rsidRPr="0052135B" w:rsidRDefault="002233E3" w:rsidP="00F02016">
            <w:pPr>
              <w:jc w:val="center"/>
              <w:rPr>
                <w:rFonts w:ascii="Times New Roman" w:hAnsi="Times New Roman" w:cs="Times New Roman"/>
                <w:i/>
                <w:iCs/>
                <w:sz w:val="28"/>
                <w:szCs w:val="28"/>
              </w:rPr>
            </w:pPr>
            <w:r w:rsidRPr="0052135B">
              <w:rPr>
                <w:rFonts w:ascii="Times New Roman" w:hAnsi="Times New Roman" w:cs="Times New Roman"/>
                <w:i/>
                <w:iCs/>
                <w:sz w:val="28"/>
                <w:szCs w:val="28"/>
              </w:rPr>
              <w:t>Trước 2008 và các loại khác</w:t>
            </w:r>
          </w:p>
        </w:tc>
      </w:tr>
      <w:tr w:rsidR="001C3A7A" w:rsidRPr="0052135B" w14:paraId="10CAB2B9" w14:textId="77777777" w:rsidTr="00B8272E">
        <w:tc>
          <w:tcPr>
            <w:tcW w:w="1129" w:type="dxa"/>
            <w:tcMar>
              <w:left w:w="57" w:type="dxa"/>
              <w:right w:w="57" w:type="dxa"/>
            </w:tcMar>
            <w:vAlign w:val="center"/>
          </w:tcPr>
          <w:p w14:paraId="4FB225E5" w14:textId="6042BA37"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4</w:t>
            </w:r>
          </w:p>
        </w:tc>
        <w:tc>
          <w:tcPr>
            <w:tcW w:w="2268" w:type="dxa"/>
            <w:tcMar>
              <w:left w:w="57" w:type="dxa"/>
              <w:right w:w="57" w:type="dxa"/>
            </w:tcMar>
            <w:vAlign w:val="bottom"/>
          </w:tcPr>
          <w:p w14:paraId="0064AFD1" w14:textId="77777777" w:rsidR="002233E3" w:rsidRPr="0052135B" w:rsidRDefault="002233E3" w:rsidP="00F02016">
            <w:pPr>
              <w:rPr>
                <w:rFonts w:ascii="Times New Roman" w:hAnsi="Times New Roman" w:cs="Times New Roman"/>
                <w:sz w:val="28"/>
                <w:szCs w:val="28"/>
              </w:rPr>
            </w:pPr>
            <w:r w:rsidRPr="0052135B">
              <w:rPr>
                <w:rFonts w:ascii="Times New Roman" w:hAnsi="Times New Roman" w:cs="Times New Roman"/>
                <w:sz w:val="28"/>
                <w:szCs w:val="28"/>
              </w:rPr>
              <w:t>Từ 0 đến dưới 45</w:t>
            </w:r>
          </w:p>
        </w:tc>
        <w:tc>
          <w:tcPr>
            <w:tcW w:w="1417" w:type="dxa"/>
            <w:tcMar>
              <w:left w:w="57" w:type="dxa"/>
              <w:right w:w="57" w:type="dxa"/>
            </w:tcMar>
            <w:vAlign w:val="center"/>
          </w:tcPr>
          <w:p w14:paraId="31B98E70" w14:textId="701C3D3E"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105</w:t>
            </w:r>
            <w:r w:rsidR="00B41147" w:rsidRPr="0052135B">
              <w:rPr>
                <w:rFonts w:ascii="Times New Roman" w:hAnsi="Times New Roman" w:cs="Times New Roman"/>
                <w:sz w:val="28"/>
                <w:szCs w:val="28"/>
              </w:rPr>
              <w:t xml:space="preserve"> (</w:t>
            </w:r>
            <w:r w:rsidR="00120FCC" w:rsidRPr="0052135B">
              <w:rPr>
                <w:rFonts w:ascii="Times New Roman" w:hAnsi="Times New Roman" w:cs="Times New Roman"/>
                <w:sz w:val="28"/>
                <w:szCs w:val="28"/>
              </w:rPr>
              <w:t>82</w:t>
            </w:r>
            <w:r w:rsidR="00B41147" w:rsidRPr="0052135B">
              <w:rPr>
                <w:rFonts w:ascii="Times New Roman" w:hAnsi="Times New Roman" w:cs="Times New Roman"/>
                <w:sz w:val="28"/>
                <w:szCs w:val="28"/>
              </w:rPr>
              <w:t>%)</w:t>
            </w:r>
          </w:p>
        </w:tc>
        <w:tc>
          <w:tcPr>
            <w:tcW w:w="1523" w:type="dxa"/>
            <w:tcMar>
              <w:left w:w="57" w:type="dxa"/>
              <w:right w:w="57" w:type="dxa"/>
            </w:tcMar>
            <w:vAlign w:val="center"/>
          </w:tcPr>
          <w:p w14:paraId="369A2A4B" w14:textId="542748F6"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117</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49</w:t>
            </w:r>
            <w:r w:rsidR="00B41147" w:rsidRPr="0052135B">
              <w:rPr>
                <w:rFonts w:ascii="Times New Roman" w:hAnsi="Times New Roman" w:cs="Times New Roman"/>
                <w:sz w:val="28"/>
                <w:szCs w:val="28"/>
              </w:rPr>
              <w:t>%)</w:t>
            </w:r>
          </w:p>
        </w:tc>
        <w:tc>
          <w:tcPr>
            <w:tcW w:w="1386" w:type="dxa"/>
            <w:tcMar>
              <w:left w:w="57" w:type="dxa"/>
              <w:right w:w="57" w:type="dxa"/>
            </w:tcMar>
            <w:vAlign w:val="center"/>
          </w:tcPr>
          <w:p w14:paraId="53554BAC" w14:textId="4AB0955F"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15</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30,6</w:t>
            </w:r>
            <w:r w:rsidR="00B41147" w:rsidRPr="0052135B">
              <w:rPr>
                <w:rFonts w:ascii="Times New Roman" w:hAnsi="Times New Roman" w:cs="Times New Roman"/>
                <w:sz w:val="28"/>
                <w:szCs w:val="28"/>
              </w:rPr>
              <w:t>%)</w:t>
            </w:r>
          </w:p>
        </w:tc>
        <w:tc>
          <w:tcPr>
            <w:tcW w:w="1656" w:type="dxa"/>
            <w:tcMar>
              <w:left w:w="57" w:type="dxa"/>
              <w:right w:w="57" w:type="dxa"/>
            </w:tcMar>
            <w:vAlign w:val="center"/>
          </w:tcPr>
          <w:p w14:paraId="0A44E9D1" w14:textId="75B79DFA"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4</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50</w:t>
            </w:r>
            <w:r w:rsidR="00B41147" w:rsidRPr="0052135B">
              <w:rPr>
                <w:rFonts w:ascii="Times New Roman" w:hAnsi="Times New Roman" w:cs="Times New Roman"/>
                <w:sz w:val="28"/>
                <w:szCs w:val="28"/>
              </w:rPr>
              <w:t>%)</w:t>
            </w:r>
          </w:p>
        </w:tc>
      </w:tr>
      <w:tr w:rsidR="001C3A7A" w:rsidRPr="0052135B" w14:paraId="0371EB53" w14:textId="77777777" w:rsidTr="00B8272E">
        <w:tc>
          <w:tcPr>
            <w:tcW w:w="1129" w:type="dxa"/>
            <w:tcMar>
              <w:left w:w="57" w:type="dxa"/>
              <w:right w:w="57" w:type="dxa"/>
            </w:tcMar>
            <w:vAlign w:val="center"/>
          </w:tcPr>
          <w:p w14:paraId="4B3714BC" w14:textId="31A7E6F2"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3</w:t>
            </w:r>
          </w:p>
        </w:tc>
        <w:tc>
          <w:tcPr>
            <w:tcW w:w="2268" w:type="dxa"/>
            <w:tcMar>
              <w:left w:w="57" w:type="dxa"/>
              <w:right w:w="57" w:type="dxa"/>
            </w:tcMar>
            <w:vAlign w:val="bottom"/>
          </w:tcPr>
          <w:p w14:paraId="1B234C9C" w14:textId="77777777" w:rsidR="002233E3" w:rsidRPr="0052135B" w:rsidRDefault="002233E3" w:rsidP="00F02016">
            <w:pPr>
              <w:rPr>
                <w:rFonts w:ascii="Times New Roman" w:hAnsi="Times New Roman" w:cs="Times New Roman"/>
                <w:sz w:val="28"/>
                <w:szCs w:val="28"/>
              </w:rPr>
            </w:pPr>
            <w:r w:rsidRPr="0052135B">
              <w:rPr>
                <w:rFonts w:ascii="Times New Roman" w:hAnsi="Times New Roman" w:cs="Times New Roman"/>
                <w:sz w:val="28"/>
                <w:szCs w:val="28"/>
              </w:rPr>
              <w:t>Từ 45 đến dưới 50</w:t>
            </w:r>
          </w:p>
        </w:tc>
        <w:tc>
          <w:tcPr>
            <w:tcW w:w="1417" w:type="dxa"/>
            <w:tcMar>
              <w:left w:w="57" w:type="dxa"/>
              <w:right w:w="57" w:type="dxa"/>
            </w:tcMar>
            <w:vAlign w:val="center"/>
          </w:tcPr>
          <w:p w14:paraId="343ECE1F" w14:textId="77777777"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0</w:t>
            </w:r>
          </w:p>
        </w:tc>
        <w:tc>
          <w:tcPr>
            <w:tcW w:w="1523" w:type="dxa"/>
            <w:tcMar>
              <w:left w:w="57" w:type="dxa"/>
              <w:right w:w="57" w:type="dxa"/>
            </w:tcMar>
            <w:vAlign w:val="center"/>
          </w:tcPr>
          <w:p w14:paraId="68763FBE" w14:textId="2AC069BC"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12</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54</w:t>
            </w:r>
            <w:r w:rsidR="00B41147" w:rsidRPr="0052135B">
              <w:rPr>
                <w:rFonts w:ascii="Times New Roman" w:hAnsi="Times New Roman" w:cs="Times New Roman"/>
                <w:sz w:val="28"/>
                <w:szCs w:val="28"/>
              </w:rPr>
              <w:t>%)</w:t>
            </w:r>
          </w:p>
        </w:tc>
        <w:tc>
          <w:tcPr>
            <w:tcW w:w="1386" w:type="dxa"/>
            <w:tcMar>
              <w:left w:w="57" w:type="dxa"/>
              <w:right w:w="57" w:type="dxa"/>
            </w:tcMar>
            <w:vAlign w:val="center"/>
          </w:tcPr>
          <w:p w14:paraId="1B785CFA" w14:textId="7067C1DE"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1</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32,7</w:t>
            </w:r>
            <w:r w:rsidR="00B41147" w:rsidRPr="0052135B">
              <w:rPr>
                <w:rFonts w:ascii="Times New Roman" w:hAnsi="Times New Roman" w:cs="Times New Roman"/>
                <w:sz w:val="28"/>
                <w:szCs w:val="28"/>
              </w:rPr>
              <w:t>%)</w:t>
            </w:r>
          </w:p>
        </w:tc>
        <w:tc>
          <w:tcPr>
            <w:tcW w:w="1656" w:type="dxa"/>
            <w:tcMar>
              <w:left w:w="57" w:type="dxa"/>
              <w:right w:w="57" w:type="dxa"/>
            </w:tcMar>
            <w:vAlign w:val="center"/>
          </w:tcPr>
          <w:p w14:paraId="7393AD72" w14:textId="7369C51E"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1</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62,5</w:t>
            </w:r>
            <w:r w:rsidR="00B41147" w:rsidRPr="0052135B">
              <w:rPr>
                <w:rFonts w:ascii="Times New Roman" w:hAnsi="Times New Roman" w:cs="Times New Roman"/>
                <w:sz w:val="28"/>
                <w:szCs w:val="28"/>
              </w:rPr>
              <w:t>%)</w:t>
            </w:r>
          </w:p>
        </w:tc>
      </w:tr>
      <w:tr w:rsidR="001C3A7A" w:rsidRPr="0052135B" w14:paraId="7C4E89E7" w14:textId="77777777" w:rsidTr="00B8272E">
        <w:tc>
          <w:tcPr>
            <w:tcW w:w="1129" w:type="dxa"/>
            <w:tcMar>
              <w:left w:w="57" w:type="dxa"/>
              <w:right w:w="57" w:type="dxa"/>
            </w:tcMar>
            <w:vAlign w:val="center"/>
          </w:tcPr>
          <w:p w14:paraId="445D7AD6" w14:textId="4E140946"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2</w:t>
            </w:r>
          </w:p>
        </w:tc>
        <w:tc>
          <w:tcPr>
            <w:tcW w:w="2268" w:type="dxa"/>
            <w:tcMar>
              <w:left w:w="57" w:type="dxa"/>
              <w:right w:w="57" w:type="dxa"/>
            </w:tcMar>
            <w:vAlign w:val="bottom"/>
          </w:tcPr>
          <w:p w14:paraId="513E399C" w14:textId="77777777" w:rsidR="002233E3" w:rsidRPr="0052135B" w:rsidRDefault="002233E3" w:rsidP="00F02016">
            <w:pPr>
              <w:rPr>
                <w:rFonts w:ascii="Times New Roman" w:hAnsi="Times New Roman" w:cs="Times New Roman"/>
                <w:sz w:val="28"/>
                <w:szCs w:val="28"/>
              </w:rPr>
            </w:pPr>
            <w:r w:rsidRPr="0052135B">
              <w:rPr>
                <w:rFonts w:ascii="Times New Roman" w:hAnsi="Times New Roman" w:cs="Times New Roman"/>
                <w:sz w:val="28"/>
                <w:szCs w:val="28"/>
              </w:rPr>
              <w:t>Từ 50 đến dưới 60</w:t>
            </w:r>
          </w:p>
        </w:tc>
        <w:tc>
          <w:tcPr>
            <w:tcW w:w="1417" w:type="dxa"/>
            <w:tcMar>
              <w:left w:w="57" w:type="dxa"/>
              <w:right w:w="57" w:type="dxa"/>
            </w:tcMar>
            <w:vAlign w:val="center"/>
          </w:tcPr>
          <w:p w14:paraId="5B34F5A7" w14:textId="33448D52"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2</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83,6</w:t>
            </w:r>
            <w:r w:rsidR="00B41147" w:rsidRPr="0052135B">
              <w:rPr>
                <w:rFonts w:ascii="Times New Roman" w:hAnsi="Times New Roman" w:cs="Times New Roman"/>
                <w:sz w:val="28"/>
                <w:szCs w:val="28"/>
              </w:rPr>
              <w:t>%)</w:t>
            </w:r>
          </w:p>
        </w:tc>
        <w:tc>
          <w:tcPr>
            <w:tcW w:w="1523" w:type="dxa"/>
            <w:tcMar>
              <w:left w:w="57" w:type="dxa"/>
              <w:right w:w="57" w:type="dxa"/>
            </w:tcMar>
            <w:vAlign w:val="center"/>
          </w:tcPr>
          <w:p w14:paraId="19C0FBA9" w14:textId="77CF7B1C"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20</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62,3</w:t>
            </w:r>
            <w:r w:rsidR="00B41147" w:rsidRPr="0052135B">
              <w:rPr>
                <w:rFonts w:ascii="Times New Roman" w:hAnsi="Times New Roman" w:cs="Times New Roman"/>
                <w:sz w:val="28"/>
                <w:szCs w:val="28"/>
              </w:rPr>
              <w:t>%)</w:t>
            </w:r>
          </w:p>
        </w:tc>
        <w:tc>
          <w:tcPr>
            <w:tcW w:w="1386" w:type="dxa"/>
            <w:tcMar>
              <w:left w:w="57" w:type="dxa"/>
              <w:right w:w="57" w:type="dxa"/>
            </w:tcMar>
            <w:vAlign w:val="center"/>
          </w:tcPr>
          <w:p w14:paraId="1B833CC4" w14:textId="02D4EEE6"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2</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36,7</w:t>
            </w:r>
            <w:r w:rsidR="00B41147" w:rsidRPr="0052135B">
              <w:rPr>
                <w:rFonts w:ascii="Times New Roman" w:hAnsi="Times New Roman" w:cs="Times New Roman"/>
                <w:sz w:val="28"/>
                <w:szCs w:val="28"/>
              </w:rPr>
              <w:t>%)</w:t>
            </w:r>
          </w:p>
        </w:tc>
        <w:tc>
          <w:tcPr>
            <w:tcW w:w="1656" w:type="dxa"/>
            <w:tcMar>
              <w:left w:w="57" w:type="dxa"/>
              <w:right w:w="57" w:type="dxa"/>
            </w:tcMar>
            <w:vAlign w:val="center"/>
          </w:tcPr>
          <w:p w14:paraId="14BEF1CA" w14:textId="77777777"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0</w:t>
            </w:r>
          </w:p>
        </w:tc>
      </w:tr>
      <w:tr w:rsidR="001C3A7A" w:rsidRPr="0052135B" w14:paraId="2A2C3174" w14:textId="77777777" w:rsidTr="00B8272E">
        <w:tc>
          <w:tcPr>
            <w:tcW w:w="1129" w:type="dxa"/>
            <w:tcMar>
              <w:left w:w="57" w:type="dxa"/>
              <w:right w:w="57" w:type="dxa"/>
            </w:tcMar>
            <w:vAlign w:val="center"/>
          </w:tcPr>
          <w:p w14:paraId="6C0D539C" w14:textId="3885989E"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lastRenderedPageBreak/>
              <w:t>1</w:t>
            </w:r>
          </w:p>
        </w:tc>
        <w:tc>
          <w:tcPr>
            <w:tcW w:w="2268" w:type="dxa"/>
            <w:tcMar>
              <w:left w:w="57" w:type="dxa"/>
              <w:right w:w="57" w:type="dxa"/>
            </w:tcMar>
            <w:vAlign w:val="bottom"/>
          </w:tcPr>
          <w:p w14:paraId="564D68B4" w14:textId="77777777" w:rsidR="002233E3" w:rsidRPr="0052135B" w:rsidRDefault="002233E3" w:rsidP="00F02016">
            <w:pPr>
              <w:rPr>
                <w:rFonts w:ascii="Times New Roman" w:hAnsi="Times New Roman" w:cs="Times New Roman"/>
                <w:sz w:val="28"/>
                <w:szCs w:val="28"/>
              </w:rPr>
            </w:pPr>
            <w:r w:rsidRPr="0052135B">
              <w:rPr>
                <w:rFonts w:ascii="Times New Roman" w:hAnsi="Times New Roman" w:cs="Times New Roman"/>
                <w:sz w:val="28"/>
                <w:szCs w:val="28"/>
              </w:rPr>
              <w:t>Từ 60 đến dưới 72</w:t>
            </w:r>
          </w:p>
        </w:tc>
        <w:tc>
          <w:tcPr>
            <w:tcW w:w="1417" w:type="dxa"/>
            <w:tcMar>
              <w:left w:w="57" w:type="dxa"/>
              <w:right w:w="57" w:type="dxa"/>
            </w:tcMar>
            <w:vAlign w:val="center"/>
          </w:tcPr>
          <w:p w14:paraId="72B6A3EB" w14:textId="24B0AE3B"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6</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88,3</w:t>
            </w:r>
            <w:r w:rsidR="00B41147" w:rsidRPr="0052135B">
              <w:rPr>
                <w:rFonts w:ascii="Times New Roman" w:hAnsi="Times New Roman" w:cs="Times New Roman"/>
                <w:sz w:val="28"/>
                <w:szCs w:val="28"/>
              </w:rPr>
              <w:t>%)</w:t>
            </w:r>
          </w:p>
        </w:tc>
        <w:tc>
          <w:tcPr>
            <w:tcW w:w="1523" w:type="dxa"/>
            <w:tcMar>
              <w:left w:w="57" w:type="dxa"/>
              <w:right w:w="57" w:type="dxa"/>
            </w:tcMar>
            <w:vAlign w:val="center"/>
          </w:tcPr>
          <w:p w14:paraId="63BB691A" w14:textId="2183D0B3"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24</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72,4</w:t>
            </w:r>
            <w:r w:rsidR="00B41147" w:rsidRPr="0052135B">
              <w:rPr>
                <w:rFonts w:ascii="Times New Roman" w:hAnsi="Times New Roman" w:cs="Times New Roman"/>
                <w:sz w:val="28"/>
                <w:szCs w:val="28"/>
              </w:rPr>
              <w:t>%)</w:t>
            </w:r>
          </w:p>
        </w:tc>
        <w:tc>
          <w:tcPr>
            <w:tcW w:w="1386" w:type="dxa"/>
            <w:tcMar>
              <w:left w:w="57" w:type="dxa"/>
              <w:right w:w="57" w:type="dxa"/>
            </w:tcMar>
            <w:vAlign w:val="center"/>
          </w:tcPr>
          <w:p w14:paraId="27BBF8AB" w14:textId="7C3ACD46"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7</w:t>
            </w:r>
            <w:r w:rsidR="00B41147" w:rsidRPr="0052135B">
              <w:rPr>
                <w:rFonts w:ascii="Times New Roman" w:hAnsi="Times New Roman" w:cs="Times New Roman"/>
                <w:sz w:val="28"/>
                <w:szCs w:val="28"/>
              </w:rPr>
              <w:t xml:space="preserve"> (</w:t>
            </w:r>
            <w:r w:rsidR="003A7AD5" w:rsidRPr="0052135B">
              <w:rPr>
                <w:rFonts w:ascii="Times New Roman" w:hAnsi="Times New Roman" w:cs="Times New Roman"/>
                <w:sz w:val="28"/>
                <w:szCs w:val="28"/>
              </w:rPr>
              <w:t>51</w:t>
            </w:r>
            <w:r w:rsidR="00B41147" w:rsidRPr="0052135B">
              <w:rPr>
                <w:rFonts w:ascii="Times New Roman" w:hAnsi="Times New Roman" w:cs="Times New Roman"/>
                <w:sz w:val="28"/>
                <w:szCs w:val="28"/>
              </w:rPr>
              <w:t>%)</w:t>
            </w:r>
          </w:p>
        </w:tc>
        <w:tc>
          <w:tcPr>
            <w:tcW w:w="1656" w:type="dxa"/>
            <w:tcMar>
              <w:left w:w="57" w:type="dxa"/>
              <w:right w:w="57" w:type="dxa"/>
            </w:tcMar>
            <w:vAlign w:val="center"/>
          </w:tcPr>
          <w:p w14:paraId="713F7303" w14:textId="77777777"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0</w:t>
            </w:r>
          </w:p>
        </w:tc>
      </w:tr>
      <w:tr w:rsidR="001C3A7A" w:rsidRPr="0052135B" w14:paraId="7FE925C8" w14:textId="77777777" w:rsidTr="00B8272E">
        <w:tc>
          <w:tcPr>
            <w:tcW w:w="1129" w:type="dxa"/>
            <w:tcMar>
              <w:left w:w="57" w:type="dxa"/>
              <w:right w:w="57" w:type="dxa"/>
            </w:tcMar>
            <w:vAlign w:val="center"/>
          </w:tcPr>
          <w:p w14:paraId="7C71F040" w14:textId="7BEE691B"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Không đạt</w:t>
            </w:r>
          </w:p>
        </w:tc>
        <w:tc>
          <w:tcPr>
            <w:tcW w:w="2268" w:type="dxa"/>
            <w:tcMar>
              <w:left w:w="57" w:type="dxa"/>
              <w:right w:w="57" w:type="dxa"/>
            </w:tcMar>
            <w:vAlign w:val="bottom"/>
          </w:tcPr>
          <w:p w14:paraId="3A1AC189" w14:textId="77777777" w:rsidR="002233E3" w:rsidRPr="0052135B" w:rsidRDefault="002233E3" w:rsidP="00F02016">
            <w:pPr>
              <w:rPr>
                <w:rFonts w:ascii="Times New Roman" w:hAnsi="Times New Roman" w:cs="Times New Roman"/>
                <w:sz w:val="28"/>
                <w:szCs w:val="28"/>
              </w:rPr>
            </w:pPr>
            <w:r w:rsidRPr="0052135B">
              <w:rPr>
                <w:rFonts w:ascii="Times New Roman" w:hAnsi="Times New Roman" w:cs="Times New Roman"/>
                <w:sz w:val="28"/>
                <w:szCs w:val="28"/>
              </w:rPr>
              <w:t>Trên 72</w:t>
            </w:r>
          </w:p>
        </w:tc>
        <w:tc>
          <w:tcPr>
            <w:tcW w:w="1417" w:type="dxa"/>
            <w:tcMar>
              <w:left w:w="57" w:type="dxa"/>
              <w:right w:w="57" w:type="dxa"/>
            </w:tcMar>
            <w:vAlign w:val="center"/>
          </w:tcPr>
          <w:p w14:paraId="2F7F6908" w14:textId="6C317A87"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15</w:t>
            </w:r>
            <w:r w:rsidR="00B41147" w:rsidRPr="0052135B">
              <w:rPr>
                <w:rFonts w:ascii="Times New Roman" w:hAnsi="Times New Roman" w:cs="Times New Roman"/>
                <w:sz w:val="28"/>
                <w:szCs w:val="28"/>
              </w:rPr>
              <w:t xml:space="preserve"> (1</w:t>
            </w:r>
            <w:r w:rsidR="006B0E2E" w:rsidRPr="0052135B">
              <w:rPr>
                <w:rFonts w:ascii="Times New Roman" w:hAnsi="Times New Roman" w:cs="Times New Roman"/>
                <w:sz w:val="28"/>
                <w:szCs w:val="28"/>
              </w:rPr>
              <w:t>1,7</w:t>
            </w:r>
            <w:r w:rsidR="00B41147" w:rsidRPr="0052135B">
              <w:rPr>
                <w:rFonts w:ascii="Times New Roman" w:hAnsi="Times New Roman" w:cs="Times New Roman"/>
                <w:sz w:val="28"/>
                <w:szCs w:val="28"/>
              </w:rPr>
              <w:t>%)</w:t>
            </w:r>
          </w:p>
        </w:tc>
        <w:tc>
          <w:tcPr>
            <w:tcW w:w="1523" w:type="dxa"/>
            <w:tcMar>
              <w:left w:w="57" w:type="dxa"/>
              <w:right w:w="57" w:type="dxa"/>
            </w:tcMar>
            <w:vAlign w:val="center"/>
          </w:tcPr>
          <w:p w14:paraId="45ED1D97" w14:textId="3953060D"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66</w:t>
            </w:r>
            <w:r w:rsidR="00B41147" w:rsidRPr="0052135B">
              <w:rPr>
                <w:rFonts w:ascii="Times New Roman" w:hAnsi="Times New Roman" w:cs="Times New Roman"/>
                <w:sz w:val="28"/>
                <w:szCs w:val="28"/>
              </w:rPr>
              <w:t xml:space="preserve"> (</w:t>
            </w:r>
            <w:r w:rsidR="006B0E2E" w:rsidRPr="0052135B">
              <w:rPr>
                <w:rFonts w:ascii="Times New Roman" w:hAnsi="Times New Roman" w:cs="Times New Roman"/>
                <w:sz w:val="28"/>
                <w:szCs w:val="28"/>
              </w:rPr>
              <w:t>27,6</w:t>
            </w:r>
            <w:r w:rsidR="00B41147" w:rsidRPr="0052135B">
              <w:rPr>
                <w:rFonts w:ascii="Times New Roman" w:hAnsi="Times New Roman" w:cs="Times New Roman"/>
                <w:sz w:val="28"/>
                <w:szCs w:val="28"/>
              </w:rPr>
              <w:t>%)</w:t>
            </w:r>
          </w:p>
        </w:tc>
        <w:tc>
          <w:tcPr>
            <w:tcW w:w="1386" w:type="dxa"/>
            <w:tcMar>
              <w:left w:w="57" w:type="dxa"/>
              <w:right w:w="57" w:type="dxa"/>
            </w:tcMar>
            <w:vAlign w:val="center"/>
          </w:tcPr>
          <w:p w14:paraId="349500D9" w14:textId="68880212"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24</w:t>
            </w:r>
            <w:r w:rsidR="00B41147" w:rsidRPr="0052135B">
              <w:rPr>
                <w:rFonts w:ascii="Times New Roman" w:hAnsi="Times New Roman" w:cs="Times New Roman"/>
                <w:sz w:val="28"/>
                <w:szCs w:val="28"/>
              </w:rPr>
              <w:t xml:space="preserve"> (</w:t>
            </w:r>
            <w:r w:rsidR="006B0E2E" w:rsidRPr="0052135B">
              <w:rPr>
                <w:rFonts w:ascii="Times New Roman" w:hAnsi="Times New Roman" w:cs="Times New Roman"/>
                <w:sz w:val="28"/>
                <w:szCs w:val="28"/>
              </w:rPr>
              <w:t>49</w:t>
            </w:r>
            <w:r w:rsidR="00B41147" w:rsidRPr="0052135B">
              <w:rPr>
                <w:rFonts w:ascii="Times New Roman" w:hAnsi="Times New Roman" w:cs="Times New Roman"/>
                <w:sz w:val="28"/>
                <w:szCs w:val="28"/>
              </w:rPr>
              <w:t>%)</w:t>
            </w:r>
          </w:p>
        </w:tc>
        <w:tc>
          <w:tcPr>
            <w:tcW w:w="1656" w:type="dxa"/>
            <w:tcMar>
              <w:left w:w="57" w:type="dxa"/>
              <w:right w:w="57" w:type="dxa"/>
            </w:tcMar>
            <w:vAlign w:val="center"/>
          </w:tcPr>
          <w:p w14:paraId="534E5A40" w14:textId="7EFC499C" w:rsidR="002233E3" w:rsidRPr="0052135B" w:rsidRDefault="002233E3" w:rsidP="00F02016">
            <w:pPr>
              <w:jc w:val="center"/>
              <w:rPr>
                <w:rFonts w:ascii="Times New Roman" w:hAnsi="Times New Roman" w:cs="Times New Roman"/>
                <w:sz w:val="28"/>
                <w:szCs w:val="28"/>
              </w:rPr>
            </w:pPr>
            <w:r w:rsidRPr="0052135B">
              <w:rPr>
                <w:rFonts w:ascii="Times New Roman" w:hAnsi="Times New Roman" w:cs="Times New Roman"/>
                <w:sz w:val="28"/>
                <w:szCs w:val="28"/>
              </w:rPr>
              <w:t>3</w:t>
            </w:r>
            <w:r w:rsidR="00B41147" w:rsidRPr="0052135B">
              <w:rPr>
                <w:rFonts w:ascii="Times New Roman" w:hAnsi="Times New Roman" w:cs="Times New Roman"/>
                <w:sz w:val="28"/>
                <w:szCs w:val="28"/>
              </w:rPr>
              <w:t xml:space="preserve"> (</w:t>
            </w:r>
            <w:r w:rsidR="006B0E2E" w:rsidRPr="0052135B">
              <w:rPr>
                <w:rFonts w:ascii="Times New Roman" w:hAnsi="Times New Roman" w:cs="Times New Roman"/>
                <w:sz w:val="28"/>
                <w:szCs w:val="28"/>
              </w:rPr>
              <w:t>37,5</w:t>
            </w:r>
            <w:r w:rsidR="00B41147" w:rsidRPr="0052135B">
              <w:rPr>
                <w:rFonts w:ascii="Times New Roman" w:hAnsi="Times New Roman" w:cs="Times New Roman"/>
                <w:sz w:val="28"/>
                <w:szCs w:val="28"/>
              </w:rPr>
              <w:t>%)</w:t>
            </w:r>
          </w:p>
        </w:tc>
      </w:tr>
      <w:tr w:rsidR="002233E3" w:rsidRPr="0052135B" w14:paraId="013CB9AA" w14:textId="77777777" w:rsidTr="00B8272E">
        <w:tc>
          <w:tcPr>
            <w:tcW w:w="3397" w:type="dxa"/>
            <w:gridSpan w:val="2"/>
            <w:tcMar>
              <w:left w:w="57" w:type="dxa"/>
              <w:right w:w="57" w:type="dxa"/>
            </w:tcMar>
            <w:vAlign w:val="center"/>
          </w:tcPr>
          <w:p w14:paraId="2E5B765F" w14:textId="77777777" w:rsidR="002233E3" w:rsidRPr="0052135B" w:rsidRDefault="002233E3"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Tổng số phương tiện thực hiện đo khí thải</w:t>
            </w:r>
          </w:p>
        </w:tc>
        <w:tc>
          <w:tcPr>
            <w:tcW w:w="1417" w:type="dxa"/>
            <w:tcMar>
              <w:left w:w="57" w:type="dxa"/>
              <w:right w:w="57" w:type="dxa"/>
            </w:tcMar>
            <w:vAlign w:val="center"/>
          </w:tcPr>
          <w:p w14:paraId="05D8F926" w14:textId="77777777" w:rsidR="002233E3" w:rsidRPr="0052135B" w:rsidRDefault="002233E3"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128</w:t>
            </w:r>
          </w:p>
        </w:tc>
        <w:tc>
          <w:tcPr>
            <w:tcW w:w="1523" w:type="dxa"/>
            <w:tcMar>
              <w:left w:w="57" w:type="dxa"/>
              <w:right w:w="57" w:type="dxa"/>
            </w:tcMar>
            <w:vAlign w:val="center"/>
          </w:tcPr>
          <w:p w14:paraId="6FDAEA16" w14:textId="77777777" w:rsidR="002233E3" w:rsidRPr="0052135B" w:rsidRDefault="002233E3"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239</w:t>
            </w:r>
          </w:p>
        </w:tc>
        <w:tc>
          <w:tcPr>
            <w:tcW w:w="1386" w:type="dxa"/>
            <w:tcMar>
              <w:left w:w="57" w:type="dxa"/>
              <w:right w:w="57" w:type="dxa"/>
            </w:tcMar>
            <w:vAlign w:val="center"/>
          </w:tcPr>
          <w:p w14:paraId="3C53528A" w14:textId="77777777" w:rsidR="002233E3" w:rsidRPr="0052135B" w:rsidRDefault="002233E3"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49</w:t>
            </w:r>
          </w:p>
        </w:tc>
        <w:tc>
          <w:tcPr>
            <w:tcW w:w="1656" w:type="dxa"/>
            <w:tcMar>
              <w:left w:w="57" w:type="dxa"/>
              <w:right w:w="57" w:type="dxa"/>
            </w:tcMar>
            <w:vAlign w:val="center"/>
          </w:tcPr>
          <w:p w14:paraId="63925E68" w14:textId="77777777" w:rsidR="002233E3" w:rsidRPr="0052135B" w:rsidRDefault="002233E3" w:rsidP="00F02016">
            <w:pPr>
              <w:jc w:val="center"/>
              <w:rPr>
                <w:rFonts w:ascii="Times New Roman" w:hAnsi="Times New Roman" w:cs="Times New Roman"/>
                <w:b/>
                <w:bCs/>
                <w:sz w:val="28"/>
                <w:szCs w:val="28"/>
              </w:rPr>
            </w:pPr>
            <w:r w:rsidRPr="0052135B">
              <w:rPr>
                <w:rFonts w:ascii="Times New Roman" w:hAnsi="Times New Roman" w:cs="Times New Roman"/>
                <w:b/>
                <w:bCs/>
                <w:sz w:val="28"/>
                <w:szCs w:val="28"/>
              </w:rPr>
              <w:t>8</w:t>
            </w:r>
          </w:p>
        </w:tc>
      </w:tr>
    </w:tbl>
    <w:p w14:paraId="56A78994" w14:textId="35410955" w:rsidR="00120FCC" w:rsidRPr="0052135B" w:rsidRDefault="00120FCC" w:rsidP="00B8272E">
      <w:pPr>
        <w:widowControl w:val="0"/>
        <w:spacing w:before="120" w:after="120" w:line="360" w:lineRule="exact"/>
        <w:ind w:firstLine="720"/>
        <w:jc w:val="both"/>
        <w:rPr>
          <w:rFonts w:ascii="Times New Roman" w:eastAsia="Times New Roman" w:hAnsi="Times New Roman" w:cs="Times New Roman"/>
          <w:b/>
          <w:bCs/>
          <w:sz w:val="28"/>
          <w:szCs w:val="28"/>
          <w:lang w:val="sv-SE"/>
        </w:rPr>
      </w:pPr>
      <w:r w:rsidRPr="0052135B">
        <w:rPr>
          <w:rFonts w:ascii="Times New Roman" w:eastAsia="Times New Roman" w:hAnsi="Times New Roman" w:cs="Times New Roman"/>
          <w:b/>
          <w:bCs/>
          <w:sz w:val="28"/>
          <w:szCs w:val="28"/>
          <w:lang w:val="sv-SE"/>
        </w:rPr>
        <w:t>Kết quả đo tại Bảng 4 cho thấy:</w:t>
      </w:r>
    </w:p>
    <w:p w14:paraId="7455D18C" w14:textId="6E336B20" w:rsidR="00120FCC" w:rsidRPr="0052135B" w:rsidRDefault="00120FCC"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Xe sản xuất từ năm 2022 đến nay có 88,3% xe đạt m</w:t>
      </w:r>
      <w:r w:rsidR="006D7A7A" w:rsidRPr="0052135B">
        <w:rPr>
          <w:rFonts w:ascii="Times New Roman" w:eastAsia="Times New Roman" w:hAnsi="Times New Roman" w:cs="Times New Roman"/>
          <w:sz w:val="28"/>
          <w:szCs w:val="28"/>
          <w:lang w:val="sv-SE"/>
        </w:rPr>
        <w:t>ứ</w:t>
      </w:r>
      <w:r w:rsidRPr="0052135B">
        <w:rPr>
          <w:rFonts w:ascii="Times New Roman" w:eastAsia="Times New Roman" w:hAnsi="Times New Roman" w:cs="Times New Roman"/>
          <w:sz w:val="28"/>
          <w:szCs w:val="28"/>
          <w:lang w:val="sv-SE"/>
        </w:rPr>
        <w:t>c 1; 83,6% xe đạt mức 2 và 82% xe đạt mức 4</w:t>
      </w:r>
      <w:r w:rsidR="006B0E2E" w:rsidRPr="0052135B">
        <w:rPr>
          <w:rFonts w:ascii="Times New Roman" w:eastAsia="Times New Roman" w:hAnsi="Times New Roman" w:cs="Times New Roman"/>
          <w:sz w:val="28"/>
          <w:szCs w:val="28"/>
          <w:lang w:val="sv-SE"/>
        </w:rPr>
        <w:t xml:space="preserve"> (cá biệt có 15 xe chiếm 11,7% không đạt).</w:t>
      </w:r>
    </w:p>
    <w:p w14:paraId="1B54DF73" w14:textId="556DB814" w:rsidR="00120FCC" w:rsidRPr="0052135B" w:rsidRDefault="00120FCC"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Xe sản xuất từ 2017 đến trước 2022 có 72,4% xe đạt mức 1; 62,3% xe đạt mức 2</w:t>
      </w:r>
      <w:r w:rsidR="006B0E2E" w:rsidRPr="0052135B">
        <w:rPr>
          <w:rFonts w:ascii="Times New Roman" w:eastAsia="Times New Roman" w:hAnsi="Times New Roman" w:cs="Times New Roman"/>
          <w:sz w:val="28"/>
          <w:szCs w:val="28"/>
          <w:lang w:val="sv-SE"/>
        </w:rPr>
        <w:t>; 54% xe đạt mức 3 và 49% xe đạt mức 4</w:t>
      </w:r>
      <w:r w:rsidR="000E4FBA" w:rsidRPr="0052135B">
        <w:rPr>
          <w:rFonts w:ascii="Times New Roman" w:eastAsia="Times New Roman" w:hAnsi="Times New Roman" w:cs="Times New Roman"/>
          <w:sz w:val="28"/>
          <w:szCs w:val="28"/>
          <w:lang w:val="sv-SE"/>
        </w:rPr>
        <w:t xml:space="preserve"> (cá biệt có 66 xe chiếm 27,6% không đạt).</w:t>
      </w:r>
    </w:p>
    <w:p w14:paraId="220CEE5C" w14:textId="04FA0228" w:rsidR="00120FCC" w:rsidRPr="0052135B" w:rsidRDefault="00120FCC"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2008 đến trước 2017 có </w:t>
      </w:r>
      <w:r w:rsidR="00270CDB" w:rsidRPr="0052135B">
        <w:rPr>
          <w:rFonts w:ascii="Times New Roman" w:eastAsia="Times New Roman" w:hAnsi="Times New Roman" w:cs="Times New Roman"/>
          <w:sz w:val="28"/>
          <w:szCs w:val="28"/>
          <w:lang w:val="sv-SE"/>
        </w:rPr>
        <w:t xml:space="preserve">51% xe đạt mức 1; 36,7% xe đạt mức 2; 32,7% xe đạt mức 3 và 30,6% xe đạt mức 4 </w:t>
      </w:r>
      <w:r w:rsidR="000E4FBA" w:rsidRPr="0052135B">
        <w:rPr>
          <w:rFonts w:ascii="Times New Roman" w:eastAsia="Times New Roman" w:hAnsi="Times New Roman" w:cs="Times New Roman"/>
          <w:sz w:val="28"/>
          <w:szCs w:val="28"/>
          <w:lang w:val="sv-SE"/>
        </w:rPr>
        <w:t xml:space="preserve">(cá biệt có </w:t>
      </w:r>
      <w:r w:rsidR="00F10A55" w:rsidRPr="0052135B">
        <w:rPr>
          <w:rFonts w:ascii="Times New Roman" w:eastAsia="Times New Roman" w:hAnsi="Times New Roman" w:cs="Times New Roman"/>
          <w:sz w:val="28"/>
          <w:szCs w:val="28"/>
          <w:lang w:val="sv-SE"/>
        </w:rPr>
        <w:t>24</w:t>
      </w:r>
      <w:r w:rsidR="000E4FBA" w:rsidRPr="0052135B">
        <w:rPr>
          <w:rFonts w:ascii="Times New Roman" w:eastAsia="Times New Roman" w:hAnsi="Times New Roman" w:cs="Times New Roman"/>
          <w:sz w:val="28"/>
          <w:szCs w:val="28"/>
          <w:lang w:val="sv-SE"/>
        </w:rPr>
        <w:t xml:space="preserve"> xe chiếm </w:t>
      </w:r>
      <w:r w:rsidR="00F10A55" w:rsidRPr="0052135B">
        <w:rPr>
          <w:rFonts w:ascii="Times New Roman" w:eastAsia="Times New Roman" w:hAnsi="Times New Roman" w:cs="Times New Roman"/>
          <w:sz w:val="28"/>
          <w:szCs w:val="28"/>
          <w:lang w:val="sv-SE"/>
        </w:rPr>
        <w:t>49</w:t>
      </w:r>
      <w:r w:rsidR="000E4FBA" w:rsidRPr="0052135B">
        <w:rPr>
          <w:rFonts w:ascii="Times New Roman" w:eastAsia="Times New Roman" w:hAnsi="Times New Roman" w:cs="Times New Roman"/>
          <w:sz w:val="28"/>
          <w:szCs w:val="28"/>
          <w:lang w:val="sv-SE"/>
        </w:rPr>
        <w:t>% không đạt).</w:t>
      </w:r>
    </w:p>
    <w:p w14:paraId="65210002" w14:textId="20DDCAFD" w:rsidR="00120FCC" w:rsidRPr="0052135B" w:rsidRDefault="00120FCC"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Xe sản xuất từ 2008 và các loại khác có </w:t>
      </w:r>
      <w:r w:rsidR="00270CDB" w:rsidRPr="0052135B">
        <w:rPr>
          <w:rFonts w:ascii="Times New Roman" w:eastAsia="Times New Roman" w:hAnsi="Times New Roman" w:cs="Times New Roman"/>
          <w:sz w:val="28"/>
          <w:szCs w:val="28"/>
          <w:lang w:val="sv-SE"/>
        </w:rPr>
        <w:t>62,5</w:t>
      </w:r>
      <w:r w:rsidRPr="0052135B">
        <w:rPr>
          <w:rFonts w:ascii="Times New Roman" w:eastAsia="Times New Roman" w:hAnsi="Times New Roman" w:cs="Times New Roman"/>
          <w:sz w:val="28"/>
          <w:szCs w:val="28"/>
          <w:lang w:val="sv-SE"/>
        </w:rPr>
        <w:t>% xe đạt mức 3</w:t>
      </w:r>
      <w:r w:rsidR="00270CDB" w:rsidRPr="0052135B">
        <w:rPr>
          <w:rFonts w:ascii="Times New Roman" w:eastAsia="Times New Roman" w:hAnsi="Times New Roman" w:cs="Times New Roman"/>
          <w:sz w:val="28"/>
          <w:szCs w:val="28"/>
          <w:lang w:val="sv-SE"/>
        </w:rPr>
        <w:t xml:space="preserve"> và</w:t>
      </w:r>
      <w:r w:rsidRPr="0052135B">
        <w:rPr>
          <w:rFonts w:ascii="Times New Roman" w:eastAsia="Times New Roman" w:hAnsi="Times New Roman" w:cs="Times New Roman"/>
          <w:sz w:val="28"/>
          <w:szCs w:val="28"/>
          <w:lang w:val="sv-SE"/>
        </w:rPr>
        <w:t xml:space="preserve"> </w:t>
      </w:r>
      <w:r w:rsidR="00270CDB" w:rsidRPr="0052135B">
        <w:rPr>
          <w:rFonts w:ascii="Times New Roman" w:eastAsia="Times New Roman" w:hAnsi="Times New Roman" w:cs="Times New Roman"/>
          <w:sz w:val="28"/>
          <w:szCs w:val="28"/>
          <w:lang w:val="sv-SE"/>
        </w:rPr>
        <w:t>5</w:t>
      </w:r>
      <w:r w:rsidRPr="0052135B">
        <w:rPr>
          <w:rFonts w:ascii="Times New Roman" w:eastAsia="Times New Roman" w:hAnsi="Times New Roman" w:cs="Times New Roman"/>
          <w:sz w:val="28"/>
          <w:szCs w:val="28"/>
          <w:lang w:val="sv-SE"/>
        </w:rPr>
        <w:t xml:space="preserve">0% xe đạt mức 4 </w:t>
      </w:r>
      <w:r w:rsidR="000E4FBA" w:rsidRPr="0052135B">
        <w:rPr>
          <w:rFonts w:ascii="Times New Roman" w:eastAsia="Times New Roman" w:hAnsi="Times New Roman" w:cs="Times New Roman"/>
          <w:sz w:val="28"/>
          <w:szCs w:val="28"/>
          <w:lang w:val="sv-SE"/>
        </w:rPr>
        <w:t xml:space="preserve">(cá biệt có </w:t>
      </w:r>
      <w:r w:rsidR="00F10A55" w:rsidRPr="0052135B">
        <w:rPr>
          <w:rFonts w:ascii="Times New Roman" w:eastAsia="Times New Roman" w:hAnsi="Times New Roman" w:cs="Times New Roman"/>
          <w:sz w:val="28"/>
          <w:szCs w:val="28"/>
          <w:lang w:val="sv-SE"/>
        </w:rPr>
        <w:t>3</w:t>
      </w:r>
      <w:r w:rsidR="000E4FBA" w:rsidRPr="0052135B">
        <w:rPr>
          <w:rFonts w:ascii="Times New Roman" w:eastAsia="Times New Roman" w:hAnsi="Times New Roman" w:cs="Times New Roman"/>
          <w:sz w:val="28"/>
          <w:szCs w:val="28"/>
          <w:lang w:val="sv-SE"/>
        </w:rPr>
        <w:t xml:space="preserve"> xe chiếm </w:t>
      </w:r>
      <w:r w:rsidR="00F10A55" w:rsidRPr="0052135B">
        <w:rPr>
          <w:rFonts w:ascii="Times New Roman" w:eastAsia="Times New Roman" w:hAnsi="Times New Roman" w:cs="Times New Roman"/>
          <w:sz w:val="28"/>
          <w:szCs w:val="28"/>
          <w:lang w:val="sv-SE"/>
        </w:rPr>
        <w:t>37</w:t>
      </w:r>
      <w:r w:rsidR="000E4FBA" w:rsidRPr="0052135B">
        <w:rPr>
          <w:rFonts w:ascii="Times New Roman" w:eastAsia="Times New Roman" w:hAnsi="Times New Roman" w:cs="Times New Roman"/>
          <w:sz w:val="28"/>
          <w:szCs w:val="28"/>
          <w:lang w:val="sv-SE"/>
        </w:rPr>
        <w:t>,</w:t>
      </w:r>
      <w:r w:rsidR="00F10A55" w:rsidRPr="0052135B">
        <w:rPr>
          <w:rFonts w:ascii="Times New Roman" w:eastAsia="Times New Roman" w:hAnsi="Times New Roman" w:cs="Times New Roman"/>
          <w:sz w:val="28"/>
          <w:szCs w:val="28"/>
          <w:lang w:val="sv-SE"/>
        </w:rPr>
        <w:t>5</w:t>
      </w:r>
      <w:r w:rsidR="000E4FBA" w:rsidRPr="0052135B">
        <w:rPr>
          <w:rFonts w:ascii="Times New Roman" w:eastAsia="Times New Roman" w:hAnsi="Times New Roman" w:cs="Times New Roman"/>
          <w:sz w:val="28"/>
          <w:szCs w:val="28"/>
          <w:lang w:val="sv-SE"/>
        </w:rPr>
        <w:t>% không đạt).</w:t>
      </w:r>
    </w:p>
    <w:p w14:paraId="094CF99C" w14:textId="29087154" w:rsidR="00BB7FF4" w:rsidRPr="0052135B" w:rsidRDefault="00B734F6" w:rsidP="00F02016">
      <w:pPr>
        <w:widowControl w:val="0"/>
        <w:spacing w:after="120" w:line="340"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sv-SE"/>
        </w:rPr>
        <w:t>Như</w:t>
      </w:r>
      <w:r w:rsidR="00427F46" w:rsidRPr="0052135B">
        <w:rPr>
          <w:rFonts w:ascii="Times New Roman" w:eastAsia="Times New Roman" w:hAnsi="Times New Roman" w:cs="Times New Roman"/>
          <w:sz w:val="28"/>
          <w:szCs w:val="28"/>
          <w:lang w:val="sv-SE"/>
        </w:rPr>
        <w:t xml:space="preserve"> </w:t>
      </w:r>
      <w:r w:rsidR="00BB7FF4" w:rsidRPr="0052135B">
        <w:rPr>
          <w:rFonts w:ascii="Times New Roman" w:eastAsia="Times New Roman" w:hAnsi="Times New Roman" w:cs="Times New Roman"/>
          <w:sz w:val="28"/>
          <w:szCs w:val="28"/>
          <w:lang w:val="sv-SE"/>
        </w:rPr>
        <w:t xml:space="preserve">vậy, dựa trên kết quả đo </w:t>
      </w:r>
      <w:r>
        <w:rPr>
          <w:rFonts w:ascii="Times New Roman" w:eastAsia="Times New Roman" w:hAnsi="Times New Roman" w:cs="Times New Roman"/>
          <w:sz w:val="28"/>
          <w:szCs w:val="28"/>
          <w:lang w:val="sv-SE"/>
        </w:rPr>
        <w:t xml:space="preserve">thực tế </w:t>
      </w:r>
      <w:r w:rsidR="00BB7FF4" w:rsidRPr="0052135B">
        <w:rPr>
          <w:rFonts w:ascii="Times New Roman" w:eastAsia="Times New Roman" w:hAnsi="Times New Roman" w:cs="Times New Roman"/>
          <w:sz w:val="28"/>
          <w:szCs w:val="28"/>
          <w:lang w:val="sv-SE"/>
        </w:rPr>
        <w:t xml:space="preserve">khí thải ô tô </w:t>
      </w:r>
      <w:r>
        <w:rPr>
          <w:rFonts w:ascii="Times New Roman" w:eastAsia="Times New Roman" w:hAnsi="Times New Roman" w:cs="Times New Roman"/>
          <w:sz w:val="28"/>
          <w:szCs w:val="28"/>
          <w:lang w:val="sv-SE"/>
        </w:rPr>
        <w:t xml:space="preserve">đang </w:t>
      </w:r>
      <w:r w:rsidR="00BB7FF4" w:rsidRPr="0052135B">
        <w:rPr>
          <w:rFonts w:ascii="Times New Roman" w:eastAsia="Times New Roman" w:hAnsi="Times New Roman" w:cs="Times New Roman"/>
          <w:sz w:val="28"/>
          <w:szCs w:val="28"/>
          <w:lang w:val="sv-SE"/>
        </w:rPr>
        <w:t xml:space="preserve">lưu hành được trình bày ở trên và Dự thảo quy chuẩn kỹ thuật quốc gia về khí thải phương tiện ô tô </w:t>
      </w:r>
      <w:r w:rsidR="0070257A">
        <w:rPr>
          <w:rFonts w:ascii="Times New Roman" w:eastAsia="Times New Roman" w:hAnsi="Times New Roman" w:cs="Times New Roman"/>
          <w:sz w:val="28"/>
          <w:szCs w:val="28"/>
          <w:lang w:val="sv-SE"/>
        </w:rPr>
        <w:t xml:space="preserve">đang </w:t>
      </w:r>
      <w:r w:rsidR="00BB7FF4" w:rsidRPr="0052135B">
        <w:rPr>
          <w:rFonts w:ascii="Times New Roman" w:eastAsia="Times New Roman" w:hAnsi="Times New Roman" w:cs="Times New Roman"/>
          <w:sz w:val="28"/>
          <w:szCs w:val="28"/>
          <w:lang w:val="sv-SE"/>
        </w:rPr>
        <w:t>lưu hành (</w:t>
      </w:r>
      <w:r w:rsidR="0070257A">
        <w:rPr>
          <w:rFonts w:ascii="Times New Roman" w:eastAsia="Times New Roman" w:hAnsi="Times New Roman" w:cs="Times New Roman"/>
          <w:sz w:val="28"/>
          <w:szCs w:val="28"/>
          <w:lang w:val="sv-SE"/>
        </w:rPr>
        <w:t xml:space="preserve">sau đây </w:t>
      </w:r>
      <w:r w:rsidR="00BB7FF4" w:rsidRPr="0052135B">
        <w:rPr>
          <w:rFonts w:ascii="Times New Roman" w:eastAsia="Times New Roman" w:hAnsi="Times New Roman" w:cs="Times New Roman"/>
          <w:sz w:val="28"/>
          <w:szCs w:val="28"/>
          <w:lang w:val="sv-SE"/>
        </w:rPr>
        <w:t xml:space="preserve">gọi tắt là Dự thảo QCVN), có thể xây dựng lộ trình áp dụng quy chuẩn </w:t>
      </w:r>
      <w:r w:rsidR="0070257A">
        <w:rPr>
          <w:rFonts w:ascii="Times New Roman" w:eastAsia="Times New Roman" w:hAnsi="Times New Roman" w:cs="Times New Roman"/>
          <w:sz w:val="28"/>
          <w:szCs w:val="28"/>
          <w:lang w:val="sv-SE"/>
        </w:rPr>
        <w:t xml:space="preserve">kỹ thuật </w:t>
      </w:r>
      <w:r w:rsidR="00BB7FF4" w:rsidRPr="0052135B">
        <w:rPr>
          <w:rFonts w:ascii="Times New Roman" w:eastAsia="Times New Roman" w:hAnsi="Times New Roman" w:cs="Times New Roman"/>
          <w:sz w:val="28"/>
          <w:szCs w:val="28"/>
          <w:lang w:val="sv-SE"/>
        </w:rPr>
        <w:t xml:space="preserve">quốc gia về khí thải ô tô </w:t>
      </w:r>
      <w:r w:rsidR="00EB6EF7" w:rsidRPr="0052135B">
        <w:rPr>
          <w:rFonts w:ascii="Times New Roman" w:eastAsia="Times New Roman" w:hAnsi="Times New Roman" w:cs="Times New Roman"/>
          <w:sz w:val="28"/>
          <w:szCs w:val="28"/>
          <w:lang w:val="vi-VN"/>
        </w:rPr>
        <w:t xml:space="preserve">lưu hành </w:t>
      </w:r>
      <w:r w:rsidR="00BB7FF4" w:rsidRPr="0052135B">
        <w:rPr>
          <w:rFonts w:ascii="Times New Roman" w:eastAsia="Times New Roman" w:hAnsi="Times New Roman" w:cs="Times New Roman"/>
          <w:sz w:val="28"/>
          <w:szCs w:val="28"/>
          <w:lang w:val="sv-SE"/>
        </w:rPr>
        <w:t>tại Việt Nam.</w:t>
      </w:r>
      <w:r w:rsidR="00BB7FF4" w:rsidRPr="0052135B">
        <w:rPr>
          <w:rFonts w:ascii="Times New Roman" w:eastAsia="Times New Roman" w:hAnsi="Times New Roman" w:cs="Times New Roman"/>
          <w:sz w:val="28"/>
          <w:szCs w:val="28"/>
          <w:lang w:val="vi-VN"/>
        </w:rPr>
        <w:t xml:space="preserve"> </w:t>
      </w:r>
    </w:p>
    <w:p w14:paraId="63E894B6" w14:textId="661D4D1E" w:rsidR="00200440" w:rsidRPr="0052135B" w:rsidRDefault="00BB7FF4"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vi-VN"/>
        </w:rPr>
        <w:t xml:space="preserve">Như vậy, </w:t>
      </w:r>
      <w:r w:rsidR="00644309" w:rsidRPr="0052135B">
        <w:rPr>
          <w:rFonts w:ascii="Times New Roman" w:eastAsia="Times New Roman" w:hAnsi="Times New Roman" w:cs="Times New Roman"/>
          <w:sz w:val="28"/>
          <w:szCs w:val="28"/>
          <w:lang w:val="sv-SE"/>
        </w:rPr>
        <w:t xml:space="preserve">việc </w:t>
      </w:r>
      <w:r w:rsidR="00200440" w:rsidRPr="0052135B">
        <w:rPr>
          <w:rFonts w:ascii="Times New Roman" w:eastAsia="Times New Roman" w:hAnsi="Times New Roman" w:cs="Times New Roman"/>
          <w:sz w:val="28"/>
          <w:szCs w:val="28"/>
          <w:lang w:val="sv-SE"/>
        </w:rPr>
        <w:t>xây dựng</w:t>
      </w:r>
      <w:r w:rsidR="006A4E81" w:rsidRPr="0052135B">
        <w:rPr>
          <w:rFonts w:ascii="Times New Roman" w:eastAsia="Times New Roman" w:hAnsi="Times New Roman" w:cs="Times New Roman"/>
          <w:sz w:val="28"/>
          <w:szCs w:val="28"/>
          <w:lang w:val="sv-SE"/>
        </w:rPr>
        <w:t xml:space="preserve"> và</w:t>
      </w:r>
      <w:r w:rsidR="00200440" w:rsidRPr="0052135B">
        <w:rPr>
          <w:rFonts w:ascii="Times New Roman" w:eastAsia="Times New Roman" w:hAnsi="Times New Roman" w:cs="Times New Roman"/>
          <w:sz w:val="28"/>
          <w:szCs w:val="28"/>
          <w:lang w:val="sv-SE"/>
        </w:rPr>
        <w:t xml:space="preserve"> ban hành Quyết định của Thủ tướng Chính </w:t>
      </w:r>
      <w:r w:rsidR="00DA1605" w:rsidRPr="0052135B">
        <w:rPr>
          <w:rFonts w:ascii="Times New Roman" w:eastAsia="Times New Roman" w:hAnsi="Times New Roman" w:cs="Times New Roman"/>
          <w:sz w:val="28"/>
          <w:szCs w:val="28"/>
          <w:lang w:val="sv-SE"/>
        </w:rPr>
        <w:t>p</w:t>
      </w:r>
      <w:r w:rsidR="00200440" w:rsidRPr="0052135B">
        <w:rPr>
          <w:rFonts w:ascii="Times New Roman" w:eastAsia="Times New Roman" w:hAnsi="Times New Roman" w:cs="Times New Roman"/>
          <w:sz w:val="28"/>
          <w:szCs w:val="28"/>
          <w:lang w:val="sv-SE"/>
        </w:rPr>
        <w:t xml:space="preserve">hủ </w:t>
      </w:r>
      <w:r w:rsidR="00644309" w:rsidRPr="0052135B">
        <w:rPr>
          <w:rFonts w:ascii="Times New Roman" w:eastAsia="Times New Roman" w:hAnsi="Times New Roman" w:cs="Times New Roman"/>
          <w:sz w:val="28"/>
          <w:szCs w:val="28"/>
          <w:lang w:val="sv-SE"/>
        </w:rPr>
        <w:t xml:space="preserve">về </w:t>
      </w:r>
      <w:r w:rsidR="00200440" w:rsidRPr="0052135B">
        <w:rPr>
          <w:rFonts w:ascii="Times New Roman" w:eastAsia="Times New Roman" w:hAnsi="Times New Roman" w:cs="Times New Roman"/>
          <w:sz w:val="28"/>
          <w:szCs w:val="28"/>
          <w:lang w:val="sv-SE"/>
        </w:rPr>
        <w:t xml:space="preserve">lộ trình áp dụng </w:t>
      </w:r>
      <w:r w:rsidR="00AF3665">
        <w:rPr>
          <w:rFonts w:ascii="Times New Roman" w:eastAsia="Times New Roman" w:hAnsi="Times New Roman" w:cs="Times New Roman"/>
          <w:sz w:val="28"/>
          <w:szCs w:val="28"/>
          <w:lang w:val="sv-SE"/>
        </w:rPr>
        <w:t>quy chuẩn kỹ thuật quốc gia về</w:t>
      </w:r>
      <w:r w:rsidR="00200440" w:rsidRPr="0052135B">
        <w:rPr>
          <w:rFonts w:ascii="Times New Roman" w:eastAsia="Times New Roman" w:hAnsi="Times New Roman" w:cs="Times New Roman"/>
          <w:sz w:val="28"/>
          <w:szCs w:val="28"/>
          <w:lang w:val="sv-SE"/>
        </w:rPr>
        <w:t xml:space="preserve"> khí thải </w:t>
      </w:r>
      <w:r w:rsidR="007861E8" w:rsidRPr="0052135B">
        <w:rPr>
          <w:rFonts w:ascii="Times New Roman" w:eastAsia="Times New Roman" w:hAnsi="Times New Roman" w:cs="Times New Roman"/>
          <w:sz w:val="28"/>
          <w:szCs w:val="28"/>
          <w:lang w:val="sv-SE"/>
        </w:rPr>
        <w:t>ô</w:t>
      </w:r>
      <w:r w:rsidR="007861E8" w:rsidRPr="0052135B">
        <w:rPr>
          <w:rFonts w:ascii="Times New Roman" w:eastAsia="Times New Roman" w:hAnsi="Times New Roman" w:cs="Times New Roman"/>
          <w:sz w:val="28"/>
          <w:szCs w:val="28"/>
          <w:lang w:val="vi-VN"/>
        </w:rPr>
        <w:t xml:space="preserve"> tô lưu hành</w:t>
      </w:r>
      <w:r w:rsidR="00644309" w:rsidRPr="0052135B">
        <w:rPr>
          <w:rFonts w:ascii="Times New Roman" w:eastAsia="Times New Roman" w:hAnsi="Times New Roman" w:cs="Times New Roman"/>
          <w:sz w:val="28"/>
          <w:szCs w:val="28"/>
          <w:lang w:val="sv-SE"/>
        </w:rPr>
        <w:t xml:space="preserve"> </w:t>
      </w:r>
      <w:r w:rsidR="00BE7922">
        <w:rPr>
          <w:rFonts w:ascii="Times New Roman" w:eastAsia="Times New Roman" w:hAnsi="Times New Roman" w:cs="Times New Roman"/>
          <w:sz w:val="28"/>
          <w:szCs w:val="28"/>
          <w:lang w:val="sv-SE"/>
        </w:rPr>
        <w:t xml:space="preserve">ở Việt Nam </w:t>
      </w:r>
      <w:r w:rsidR="00644309" w:rsidRPr="0052135B">
        <w:rPr>
          <w:rFonts w:ascii="Times New Roman" w:eastAsia="Times New Roman" w:hAnsi="Times New Roman" w:cs="Times New Roman"/>
          <w:sz w:val="28"/>
          <w:szCs w:val="28"/>
          <w:lang w:val="sv-SE"/>
        </w:rPr>
        <w:t>là cần thiết</w:t>
      </w:r>
      <w:r w:rsidR="00650C7D" w:rsidRPr="0052135B">
        <w:rPr>
          <w:rFonts w:ascii="Times New Roman" w:eastAsia="Times New Roman" w:hAnsi="Times New Roman" w:cs="Times New Roman"/>
          <w:sz w:val="28"/>
          <w:szCs w:val="28"/>
          <w:lang w:val="sv-SE"/>
        </w:rPr>
        <w:t xml:space="preserve"> để chuyển tiếp lộ trình áp dụng tiêu chuẩn khí thải tại các </w:t>
      </w:r>
      <w:r w:rsidR="00DA1605" w:rsidRPr="0052135B">
        <w:rPr>
          <w:rFonts w:ascii="Times New Roman" w:eastAsia="Times New Roman" w:hAnsi="Times New Roman" w:cs="Times New Roman"/>
          <w:sz w:val="28"/>
          <w:szCs w:val="28"/>
          <w:lang w:val="sv-SE"/>
        </w:rPr>
        <w:t>Q</w:t>
      </w:r>
      <w:r w:rsidR="00650C7D" w:rsidRPr="0052135B">
        <w:rPr>
          <w:rFonts w:ascii="Times New Roman" w:eastAsia="Times New Roman" w:hAnsi="Times New Roman" w:cs="Times New Roman"/>
          <w:sz w:val="28"/>
          <w:szCs w:val="28"/>
          <w:lang w:val="sv-SE"/>
        </w:rPr>
        <w:t xml:space="preserve">uyết định </w:t>
      </w:r>
      <w:r w:rsidR="00930C98" w:rsidRPr="0052135B">
        <w:rPr>
          <w:rFonts w:ascii="Times New Roman" w:eastAsia="Times New Roman" w:hAnsi="Times New Roman" w:cs="Times New Roman"/>
          <w:sz w:val="28"/>
          <w:szCs w:val="28"/>
          <w:lang w:val="sv-SE"/>
        </w:rPr>
        <w:t xml:space="preserve">số </w:t>
      </w:r>
      <w:r w:rsidR="00650C7D" w:rsidRPr="0052135B">
        <w:rPr>
          <w:rFonts w:ascii="Times New Roman" w:eastAsia="Times New Roman" w:hAnsi="Times New Roman" w:cs="Times New Roman"/>
          <w:sz w:val="28"/>
          <w:szCs w:val="28"/>
          <w:lang w:val="sv-SE"/>
        </w:rPr>
        <w:t>249/2005/QĐ-TTg</w:t>
      </w:r>
      <w:r w:rsidR="00AF3665">
        <w:rPr>
          <w:rFonts w:ascii="Times New Roman" w:eastAsia="Times New Roman" w:hAnsi="Times New Roman" w:cs="Times New Roman"/>
          <w:sz w:val="28"/>
          <w:szCs w:val="28"/>
          <w:lang w:val="sv-SE"/>
        </w:rPr>
        <w:t xml:space="preserve"> </w:t>
      </w:r>
      <w:r w:rsidR="00DA1605" w:rsidRPr="0052135B">
        <w:rPr>
          <w:rFonts w:ascii="Times New Roman" w:eastAsia="Times New Roman" w:hAnsi="Times New Roman" w:cs="Times New Roman"/>
          <w:sz w:val="28"/>
          <w:szCs w:val="28"/>
          <w:lang w:val="sv-SE"/>
        </w:rPr>
        <w:t>ngày 10/10/2005</w:t>
      </w:r>
      <w:r w:rsidR="003A33B1" w:rsidRPr="0052135B">
        <w:rPr>
          <w:rFonts w:ascii="Times New Roman" w:eastAsia="Times New Roman" w:hAnsi="Times New Roman" w:cs="Times New Roman"/>
          <w:sz w:val="28"/>
          <w:szCs w:val="28"/>
          <w:lang w:val="sv-SE"/>
        </w:rPr>
        <w:t xml:space="preserve">, Quyết định </w:t>
      </w:r>
      <w:r w:rsidR="00650C7D" w:rsidRPr="0052135B">
        <w:rPr>
          <w:rFonts w:ascii="Times New Roman" w:eastAsia="Times New Roman" w:hAnsi="Times New Roman" w:cs="Times New Roman"/>
          <w:sz w:val="28"/>
          <w:szCs w:val="28"/>
          <w:lang w:val="sv-SE"/>
        </w:rPr>
        <w:t>49/2011/QĐ-TTg</w:t>
      </w:r>
      <w:r w:rsidR="00FE313E" w:rsidRPr="0052135B">
        <w:rPr>
          <w:rFonts w:ascii="Times New Roman" w:eastAsia="Times New Roman" w:hAnsi="Times New Roman" w:cs="Times New Roman"/>
          <w:sz w:val="28"/>
          <w:szCs w:val="28"/>
          <w:lang w:val="sv-SE"/>
        </w:rPr>
        <w:t xml:space="preserve"> </w:t>
      </w:r>
      <w:r w:rsidR="00DA1605" w:rsidRPr="0052135B">
        <w:rPr>
          <w:rFonts w:ascii="Times New Roman" w:eastAsia="Times New Roman" w:hAnsi="Times New Roman" w:cs="Times New Roman"/>
          <w:sz w:val="28"/>
          <w:szCs w:val="28"/>
          <w:lang w:val="sv-SE"/>
        </w:rPr>
        <w:t xml:space="preserve">ngày 01/9/2011 </w:t>
      </w:r>
      <w:r w:rsidR="00650C7D" w:rsidRPr="0052135B">
        <w:rPr>
          <w:rFonts w:ascii="Times New Roman" w:eastAsia="Times New Roman" w:hAnsi="Times New Roman" w:cs="Times New Roman"/>
          <w:sz w:val="28"/>
          <w:szCs w:val="28"/>
          <w:lang w:val="sv-SE"/>
        </w:rPr>
        <w:t xml:space="preserve">và </w:t>
      </w:r>
      <w:r w:rsidR="003A33B1" w:rsidRPr="0052135B">
        <w:rPr>
          <w:rFonts w:ascii="Times New Roman" w:eastAsia="Times New Roman" w:hAnsi="Times New Roman" w:cs="Times New Roman"/>
          <w:sz w:val="28"/>
          <w:szCs w:val="28"/>
          <w:lang w:val="sv-SE"/>
        </w:rPr>
        <w:t>Quyết định</w:t>
      </w:r>
      <w:r w:rsidR="00A66FA1" w:rsidRPr="0052135B">
        <w:rPr>
          <w:rFonts w:ascii="Times New Roman" w:eastAsia="Times New Roman" w:hAnsi="Times New Roman" w:cs="Times New Roman"/>
          <w:sz w:val="28"/>
          <w:szCs w:val="28"/>
          <w:lang w:val="sv-SE"/>
        </w:rPr>
        <w:t xml:space="preserve"> </w:t>
      </w:r>
      <w:r w:rsidR="00650C7D" w:rsidRPr="0052135B">
        <w:rPr>
          <w:rFonts w:ascii="Times New Roman" w:eastAsia="Times New Roman" w:hAnsi="Times New Roman" w:cs="Times New Roman"/>
          <w:sz w:val="28"/>
          <w:szCs w:val="28"/>
          <w:lang w:val="sv-SE"/>
        </w:rPr>
        <w:t xml:space="preserve">16/2019/QĐ-TTg </w:t>
      </w:r>
      <w:r w:rsidR="00AF3665">
        <w:rPr>
          <w:rFonts w:ascii="Times New Roman" w:eastAsia="Times New Roman" w:hAnsi="Times New Roman" w:cs="Times New Roman"/>
          <w:sz w:val="28"/>
          <w:szCs w:val="28"/>
          <w:lang w:val="sv-SE"/>
        </w:rPr>
        <w:t>28/</w:t>
      </w:r>
      <w:r w:rsidR="00DA1605" w:rsidRPr="0052135B">
        <w:rPr>
          <w:rFonts w:ascii="Times New Roman" w:eastAsia="Times New Roman" w:hAnsi="Times New Roman" w:cs="Times New Roman"/>
          <w:sz w:val="28"/>
          <w:szCs w:val="28"/>
          <w:lang w:val="sv-SE"/>
        </w:rPr>
        <w:t xml:space="preserve">3/2019 </w:t>
      </w:r>
      <w:r w:rsidR="00650C7D" w:rsidRPr="0052135B">
        <w:rPr>
          <w:rFonts w:ascii="Times New Roman" w:eastAsia="Times New Roman" w:hAnsi="Times New Roman" w:cs="Times New Roman"/>
          <w:sz w:val="28"/>
          <w:szCs w:val="28"/>
          <w:lang w:val="sv-SE"/>
        </w:rPr>
        <w:t xml:space="preserve">của Thủ tướng Chính phủ, đồng thời </w:t>
      </w:r>
      <w:r w:rsidR="00AF3665">
        <w:rPr>
          <w:rFonts w:ascii="Times New Roman" w:eastAsia="Times New Roman" w:hAnsi="Times New Roman" w:cs="Times New Roman"/>
          <w:sz w:val="28"/>
          <w:szCs w:val="28"/>
          <w:lang w:val="sv-SE"/>
        </w:rPr>
        <w:t>đề xuất áp dụng</w:t>
      </w:r>
      <w:r w:rsidR="00650C7D" w:rsidRPr="0052135B">
        <w:rPr>
          <w:rFonts w:ascii="Times New Roman" w:eastAsia="Times New Roman" w:hAnsi="Times New Roman" w:cs="Times New Roman"/>
          <w:sz w:val="28"/>
          <w:szCs w:val="28"/>
          <w:lang w:val="sv-SE"/>
        </w:rPr>
        <w:t xml:space="preserve"> lộ tr</w:t>
      </w:r>
      <w:r w:rsidR="00BA45A0" w:rsidRPr="0052135B">
        <w:rPr>
          <w:rFonts w:ascii="Times New Roman" w:eastAsia="Times New Roman" w:hAnsi="Times New Roman" w:cs="Times New Roman"/>
          <w:sz w:val="28"/>
          <w:szCs w:val="28"/>
          <w:lang w:val="sv-SE"/>
        </w:rPr>
        <w:t>ì</w:t>
      </w:r>
      <w:r w:rsidR="00650C7D" w:rsidRPr="0052135B">
        <w:rPr>
          <w:rFonts w:ascii="Times New Roman" w:eastAsia="Times New Roman" w:hAnsi="Times New Roman" w:cs="Times New Roman"/>
          <w:sz w:val="28"/>
          <w:szCs w:val="28"/>
          <w:lang w:val="sv-SE"/>
        </w:rPr>
        <w:t>nh áp dụng tiêu chuẩn</w:t>
      </w:r>
      <w:r w:rsidR="00553157">
        <w:rPr>
          <w:rFonts w:ascii="Times New Roman" w:eastAsia="Times New Roman" w:hAnsi="Times New Roman" w:cs="Times New Roman"/>
          <w:sz w:val="28"/>
          <w:szCs w:val="28"/>
          <w:lang w:val="sv-SE"/>
        </w:rPr>
        <w:t>/quy chuẩn</w:t>
      </w:r>
      <w:r w:rsidR="00650C7D" w:rsidRPr="0052135B">
        <w:rPr>
          <w:rFonts w:ascii="Times New Roman" w:eastAsia="Times New Roman" w:hAnsi="Times New Roman" w:cs="Times New Roman"/>
          <w:sz w:val="28"/>
          <w:szCs w:val="28"/>
          <w:lang w:val="sv-SE"/>
        </w:rPr>
        <w:t xml:space="preserve"> khí thải tiếp theo.</w:t>
      </w:r>
      <w:r w:rsidR="00DF68BD" w:rsidRPr="0052135B">
        <w:rPr>
          <w:rFonts w:ascii="Times New Roman" w:eastAsia="Times New Roman" w:hAnsi="Times New Roman" w:cs="Times New Roman"/>
          <w:sz w:val="28"/>
          <w:szCs w:val="28"/>
          <w:lang w:val="vi-VN"/>
        </w:rPr>
        <w:t xml:space="preserve"> </w:t>
      </w:r>
      <w:r w:rsidR="00200440" w:rsidRPr="0052135B">
        <w:rPr>
          <w:rFonts w:ascii="Times New Roman" w:eastAsia="Times New Roman" w:hAnsi="Times New Roman" w:cs="Times New Roman"/>
          <w:sz w:val="28"/>
          <w:szCs w:val="28"/>
          <w:lang w:val="sv-SE"/>
        </w:rPr>
        <w:t>Phù hợp với “</w:t>
      </w:r>
      <w:r w:rsidR="00200440" w:rsidRPr="0052135B">
        <w:rPr>
          <w:rFonts w:ascii="Times New Roman" w:eastAsia="Times New Roman" w:hAnsi="Times New Roman" w:cs="Times New Roman"/>
          <w:i/>
          <w:iCs/>
          <w:sz w:val="28"/>
          <w:szCs w:val="28"/>
          <w:lang w:val="sv-SE"/>
        </w:rPr>
        <w:t xml:space="preserve">Chương trình hành động về chuyển đổi năng lượng xanh, giảm phát </w:t>
      </w:r>
      <w:r w:rsidR="00200440" w:rsidRPr="0052135B">
        <w:rPr>
          <w:rFonts w:ascii="Times New Roman" w:eastAsia="Times New Roman" w:hAnsi="Times New Roman" w:cs="Times New Roman"/>
          <w:i/>
          <w:iCs/>
          <w:sz w:val="28"/>
          <w:szCs w:val="28"/>
          <w:u w:color="FF0000"/>
          <w:lang w:val="sv-SE"/>
        </w:rPr>
        <w:t>thải khí</w:t>
      </w:r>
      <w:r w:rsidR="00200440" w:rsidRPr="0052135B">
        <w:rPr>
          <w:rFonts w:ascii="Times New Roman" w:eastAsia="Times New Roman" w:hAnsi="Times New Roman" w:cs="Times New Roman"/>
          <w:i/>
          <w:iCs/>
          <w:sz w:val="28"/>
          <w:szCs w:val="28"/>
          <w:lang w:val="sv-SE"/>
        </w:rPr>
        <w:t xml:space="preserve"> các bon và khí mê tan của </w:t>
      </w:r>
      <w:r w:rsidR="009603D9" w:rsidRPr="0052135B">
        <w:rPr>
          <w:rFonts w:ascii="Times New Roman" w:eastAsia="Times New Roman" w:hAnsi="Times New Roman" w:cs="Times New Roman"/>
          <w:i/>
          <w:iCs/>
          <w:sz w:val="28"/>
          <w:szCs w:val="28"/>
          <w:lang w:val="sv-SE"/>
        </w:rPr>
        <w:t>ngành</w:t>
      </w:r>
      <w:r w:rsidR="00200440" w:rsidRPr="0052135B">
        <w:rPr>
          <w:rFonts w:ascii="Times New Roman" w:eastAsia="Times New Roman" w:hAnsi="Times New Roman" w:cs="Times New Roman"/>
          <w:i/>
          <w:iCs/>
          <w:sz w:val="28"/>
          <w:szCs w:val="28"/>
          <w:lang w:val="sv-SE"/>
        </w:rPr>
        <w:t xml:space="preserve"> giao thông vận tải</w:t>
      </w:r>
      <w:r w:rsidR="00200440" w:rsidRPr="0052135B">
        <w:rPr>
          <w:rFonts w:ascii="Times New Roman" w:eastAsia="Times New Roman" w:hAnsi="Times New Roman" w:cs="Times New Roman"/>
          <w:sz w:val="28"/>
          <w:szCs w:val="28"/>
          <w:lang w:val="sv-SE"/>
        </w:rPr>
        <w:t xml:space="preserve">” quy định tại Quyết định 876/QĐ-TTg ngày 22/7/2022 của Thủ tướng Chính phủ </w:t>
      </w:r>
      <w:r w:rsidR="00644309" w:rsidRPr="0052135B">
        <w:rPr>
          <w:rFonts w:ascii="Times New Roman" w:eastAsia="Times New Roman" w:hAnsi="Times New Roman" w:cs="Times New Roman"/>
          <w:sz w:val="28"/>
          <w:szCs w:val="28"/>
          <w:lang w:val="sv-SE"/>
        </w:rPr>
        <w:t xml:space="preserve">trong việc triển khai và </w:t>
      </w:r>
      <w:r w:rsidR="00200440" w:rsidRPr="0052135B">
        <w:rPr>
          <w:rFonts w:ascii="Times New Roman" w:eastAsia="Times New Roman" w:hAnsi="Times New Roman" w:cs="Times New Roman"/>
          <w:sz w:val="28"/>
          <w:szCs w:val="28"/>
          <w:lang w:val="sv-SE"/>
        </w:rPr>
        <w:t xml:space="preserve">thực hiện cam kết </w:t>
      </w:r>
      <w:r w:rsidR="00644309" w:rsidRPr="0052135B">
        <w:rPr>
          <w:rFonts w:ascii="Times New Roman" w:eastAsia="Times New Roman" w:hAnsi="Times New Roman" w:cs="Times New Roman"/>
          <w:sz w:val="28"/>
          <w:szCs w:val="28"/>
          <w:lang w:val="sv-SE"/>
        </w:rPr>
        <w:t xml:space="preserve">mạnh mẽ </w:t>
      </w:r>
      <w:r w:rsidR="00200440" w:rsidRPr="0052135B">
        <w:rPr>
          <w:rFonts w:ascii="Times New Roman" w:eastAsia="Times New Roman" w:hAnsi="Times New Roman" w:cs="Times New Roman"/>
          <w:sz w:val="28"/>
          <w:szCs w:val="28"/>
          <w:lang w:val="sv-SE"/>
        </w:rPr>
        <w:t xml:space="preserve">của Việt Nam tại hội nghị thượng đỉnh Liên Hợp Quốc về biến đổi khí hậu lần thứ 26 (COP26) đưa </w:t>
      </w:r>
      <w:r w:rsidR="00200440" w:rsidRPr="0052135B">
        <w:rPr>
          <w:rFonts w:ascii="Times New Roman" w:eastAsia="Times New Roman" w:hAnsi="Times New Roman" w:cs="Times New Roman"/>
          <w:sz w:val="28"/>
          <w:szCs w:val="28"/>
          <w:u w:color="FF0000"/>
          <w:lang w:val="sv-SE"/>
        </w:rPr>
        <w:t xml:space="preserve">mức phát thải </w:t>
      </w:r>
      <w:r w:rsidR="00B809AF" w:rsidRPr="0052135B">
        <w:rPr>
          <w:rFonts w:ascii="Times New Roman" w:eastAsia="Times New Roman" w:hAnsi="Times New Roman" w:cs="Times New Roman"/>
          <w:sz w:val="28"/>
          <w:szCs w:val="28"/>
          <w:u w:color="FF0000"/>
          <w:lang w:val="sv-SE"/>
        </w:rPr>
        <w:t>r</w:t>
      </w:r>
      <w:r w:rsidR="00200440" w:rsidRPr="0052135B">
        <w:rPr>
          <w:rFonts w:ascii="Times New Roman" w:eastAsia="Times New Roman" w:hAnsi="Times New Roman" w:cs="Times New Roman"/>
          <w:sz w:val="28"/>
          <w:szCs w:val="28"/>
          <w:u w:color="FF0000"/>
          <w:lang w:val="sv-SE"/>
        </w:rPr>
        <w:t>òng</w:t>
      </w:r>
      <w:r w:rsidR="00200440" w:rsidRPr="0052135B">
        <w:rPr>
          <w:rFonts w:ascii="Times New Roman" w:eastAsia="Times New Roman" w:hAnsi="Times New Roman" w:cs="Times New Roman"/>
          <w:sz w:val="28"/>
          <w:szCs w:val="28"/>
          <w:lang w:val="sv-SE"/>
        </w:rPr>
        <w:t xml:space="preserve"> về “0” năm 2050</w:t>
      </w:r>
      <w:r w:rsidR="00930C98" w:rsidRPr="0052135B">
        <w:rPr>
          <w:rFonts w:ascii="Times New Roman" w:eastAsia="Times New Roman" w:hAnsi="Times New Roman" w:cs="Times New Roman"/>
          <w:sz w:val="28"/>
          <w:szCs w:val="28"/>
          <w:lang w:val="sv-SE"/>
        </w:rPr>
        <w:t>.</w:t>
      </w:r>
      <w:r w:rsidR="002723A4">
        <w:rPr>
          <w:rFonts w:ascii="Times New Roman" w:eastAsia="Times New Roman" w:hAnsi="Times New Roman" w:cs="Times New Roman"/>
          <w:sz w:val="28"/>
          <w:szCs w:val="28"/>
          <w:lang w:val="sv-SE"/>
        </w:rPr>
        <w:t xml:space="preserve"> Đồng thời p</w:t>
      </w:r>
      <w:r w:rsidR="00200440" w:rsidRPr="0052135B">
        <w:rPr>
          <w:rFonts w:ascii="Times New Roman" w:eastAsia="Times New Roman" w:hAnsi="Times New Roman" w:cs="Times New Roman"/>
          <w:sz w:val="28"/>
          <w:szCs w:val="28"/>
          <w:lang w:val="sv-SE"/>
        </w:rPr>
        <w:t>hù hợp với</w:t>
      </w:r>
      <w:r w:rsidR="00427F46" w:rsidRPr="0052135B">
        <w:rPr>
          <w:rFonts w:ascii="Times New Roman" w:eastAsia="Times New Roman" w:hAnsi="Times New Roman" w:cs="Times New Roman"/>
          <w:sz w:val="28"/>
          <w:szCs w:val="28"/>
          <w:lang w:val="sv-SE"/>
        </w:rPr>
        <w:t xml:space="preserve"> nội dung</w:t>
      </w:r>
      <w:r w:rsidR="00200440" w:rsidRPr="0052135B">
        <w:rPr>
          <w:rFonts w:ascii="Times New Roman" w:eastAsia="Times New Roman" w:hAnsi="Times New Roman" w:cs="Times New Roman"/>
          <w:sz w:val="28"/>
          <w:szCs w:val="28"/>
          <w:lang w:val="sv-SE"/>
        </w:rPr>
        <w:t xml:space="preserve"> “</w:t>
      </w:r>
      <w:r w:rsidR="00200440" w:rsidRPr="0052135B">
        <w:rPr>
          <w:rFonts w:ascii="Times New Roman" w:eastAsia="Times New Roman" w:hAnsi="Times New Roman" w:cs="Times New Roman"/>
          <w:i/>
          <w:iCs/>
          <w:sz w:val="28"/>
          <w:szCs w:val="28"/>
          <w:lang w:val="sv-SE"/>
        </w:rPr>
        <w:t xml:space="preserve">Phê duyệt Chiến lược phát triển </w:t>
      </w:r>
      <w:r w:rsidR="009603D9" w:rsidRPr="0052135B">
        <w:rPr>
          <w:rFonts w:ascii="Times New Roman" w:eastAsia="Times New Roman" w:hAnsi="Times New Roman" w:cs="Times New Roman"/>
          <w:i/>
          <w:iCs/>
          <w:sz w:val="28"/>
          <w:szCs w:val="28"/>
          <w:lang w:val="sv-SE"/>
        </w:rPr>
        <w:t>ngành</w:t>
      </w:r>
      <w:r w:rsidR="00200440" w:rsidRPr="0052135B">
        <w:rPr>
          <w:rFonts w:ascii="Times New Roman" w:eastAsia="Times New Roman" w:hAnsi="Times New Roman" w:cs="Times New Roman"/>
          <w:i/>
          <w:iCs/>
          <w:sz w:val="28"/>
          <w:szCs w:val="28"/>
          <w:lang w:val="sv-SE"/>
        </w:rPr>
        <w:t xml:space="preserve"> công nghiệp ô tô việt nam đến năm 2025, tầm nhìn 2035</w:t>
      </w:r>
      <w:r w:rsidR="00200440" w:rsidRPr="0052135B">
        <w:rPr>
          <w:rFonts w:ascii="Times New Roman" w:eastAsia="Times New Roman" w:hAnsi="Times New Roman" w:cs="Times New Roman"/>
          <w:sz w:val="28"/>
          <w:szCs w:val="28"/>
          <w:lang w:val="sv-SE"/>
        </w:rPr>
        <w:t xml:space="preserve">” tại </w:t>
      </w:r>
      <w:r w:rsidR="00200440" w:rsidRPr="0052135B">
        <w:rPr>
          <w:rFonts w:ascii="Times New Roman" w:eastAsia="Times New Roman" w:hAnsi="Times New Roman" w:cs="Times New Roman"/>
          <w:sz w:val="28"/>
          <w:szCs w:val="28"/>
          <w:u w:color="FF0000"/>
          <w:lang w:val="sv-SE"/>
        </w:rPr>
        <w:t>Quyết định</w:t>
      </w:r>
      <w:r w:rsidR="002723A4">
        <w:rPr>
          <w:rFonts w:ascii="Times New Roman" w:eastAsia="Times New Roman" w:hAnsi="Times New Roman" w:cs="Times New Roman"/>
          <w:sz w:val="28"/>
          <w:szCs w:val="28"/>
          <w:lang w:val="sv-SE"/>
        </w:rPr>
        <w:t xml:space="preserve"> số 1168/QĐ-TTg ngày 16/</w:t>
      </w:r>
      <w:r w:rsidR="00200440" w:rsidRPr="0052135B">
        <w:rPr>
          <w:rFonts w:ascii="Times New Roman" w:eastAsia="Times New Roman" w:hAnsi="Times New Roman" w:cs="Times New Roman"/>
          <w:sz w:val="28"/>
          <w:szCs w:val="28"/>
          <w:lang w:val="sv-SE"/>
        </w:rPr>
        <w:t>7/2014 của Thủ tướng Chính phủ</w:t>
      </w:r>
      <w:r w:rsidR="00930C98" w:rsidRPr="0052135B">
        <w:rPr>
          <w:rFonts w:ascii="Times New Roman" w:eastAsia="Times New Roman" w:hAnsi="Times New Roman" w:cs="Times New Roman"/>
          <w:sz w:val="28"/>
          <w:szCs w:val="28"/>
          <w:lang w:val="sv-SE"/>
        </w:rPr>
        <w:t>.</w:t>
      </w:r>
      <w:r w:rsidR="00B17F93">
        <w:rPr>
          <w:rFonts w:ascii="Times New Roman" w:eastAsia="Times New Roman" w:hAnsi="Times New Roman" w:cs="Times New Roman"/>
          <w:sz w:val="28"/>
          <w:szCs w:val="28"/>
          <w:lang w:val="sv-SE"/>
        </w:rPr>
        <w:t xml:space="preserve"> </w:t>
      </w:r>
      <w:r w:rsidR="00200440" w:rsidRPr="0052135B">
        <w:rPr>
          <w:rFonts w:ascii="Times New Roman" w:eastAsia="Times New Roman" w:hAnsi="Times New Roman" w:cs="Times New Roman"/>
          <w:sz w:val="28"/>
          <w:szCs w:val="28"/>
          <w:lang w:val="sv-SE"/>
        </w:rPr>
        <w:t>Từng bước tiến tới hài hòa về mặt tiêu chuẩn khí thải với các nước trong khu vực và quốc tế</w:t>
      </w:r>
      <w:r w:rsidR="00B17F93">
        <w:rPr>
          <w:rFonts w:ascii="Times New Roman" w:eastAsia="Times New Roman" w:hAnsi="Times New Roman" w:cs="Times New Roman"/>
          <w:sz w:val="28"/>
          <w:szCs w:val="28"/>
          <w:lang w:val="sv-SE"/>
        </w:rPr>
        <w:t xml:space="preserve"> và p</w:t>
      </w:r>
      <w:r w:rsidR="00200440" w:rsidRPr="0052135B">
        <w:rPr>
          <w:rFonts w:ascii="Times New Roman" w:eastAsia="Times New Roman" w:hAnsi="Times New Roman" w:cs="Times New Roman"/>
          <w:sz w:val="28"/>
          <w:szCs w:val="28"/>
          <w:lang w:val="sv-SE"/>
        </w:rPr>
        <w:t xml:space="preserve">hù hợp với các </w:t>
      </w:r>
      <w:r w:rsidR="00644309" w:rsidRPr="0052135B">
        <w:rPr>
          <w:rFonts w:ascii="Times New Roman" w:eastAsia="Times New Roman" w:hAnsi="Times New Roman" w:cs="Times New Roman"/>
          <w:sz w:val="28"/>
          <w:szCs w:val="28"/>
          <w:lang w:val="sv-SE"/>
        </w:rPr>
        <w:t xml:space="preserve">Hiệp </w:t>
      </w:r>
      <w:r w:rsidR="00200440" w:rsidRPr="0052135B">
        <w:rPr>
          <w:rFonts w:ascii="Times New Roman" w:eastAsia="Times New Roman" w:hAnsi="Times New Roman" w:cs="Times New Roman"/>
          <w:sz w:val="28"/>
          <w:szCs w:val="28"/>
          <w:lang w:val="sv-SE"/>
        </w:rPr>
        <w:t xml:space="preserve">định hài hòa </w:t>
      </w:r>
      <w:r w:rsidR="009603D9" w:rsidRPr="0052135B">
        <w:rPr>
          <w:rFonts w:ascii="Times New Roman" w:eastAsia="Times New Roman" w:hAnsi="Times New Roman" w:cs="Times New Roman"/>
          <w:sz w:val="28"/>
          <w:szCs w:val="28"/>
          <w:lang w:val="sv-SE"/>
        </w:rPr>
        <w:t xml:space="preserve">lẫn nhau </w:t>
      </w:r>
      <w:r w:rsidR="00200440" w:rsidRPr="0052135B">
        <w:rPr>
          <w:rFonts w:ascii="Times New Roman" w:eastAsia="Times New Roman" w:hAnsi="Times New Roman" w:cs="Times New Roman"/>
          <w:sz w:val="28"/>
          <w:szCs w:val="28"/>
          <w:lang w:val="sv-SE"/>
        </w:rPr>
        <w:t xml:space="preserve">với các cam kết quốc tế mà Việt Nam </w:t>
      </w:r>
      <w:r w:rsidR="00BA70C5" w:rsidRPr="0052135B">
        <w:rPr>
          <w:rFonts w:ascii="Times New Roman" w:eastAsia="Times New Roman" w:hAnsi="Times New Roman" w:cs="Times New Roman"/>
          <w:sz w:val="28"/>
          <w:szCs w:val="28"/>
          <w:lang w:val="sv-SE"/>
        </w:rPr>
        <w:t xml:space="preserve">đã ký kết </w:t>
      </w:r>
      <w:r w:rsidR="00200440" w:rsidRPr="0052135B">
        <w:rPr>
          <w:rFonts w:ascii="Times New Roman" w:eastAsia="Times New Roman" w:hAnsi="Times New Roman" w:cs="Times New Roman"/>
          <w:sz w:val="28"/>
          <w:szCs w:val="28"/>
          <w:lang w:val="sv-SE"/>
        </w:rPr>
        <w:t xml:space="preserve">thành viên như hiệp định </w:t>
      </w:r>
      <w:r w:rsidR="008E69D1" w:rsidRPr="0052135B">
        <w:rPr>
          <w:rFonts w:ascii="Times New Roman" w:eastAsia="Times New Roman" w:hAnsi="Times New Roman" w:cs="Times New Roman"/>
          <w:sz w:val="28"/>
          <w:szCs w:val="28"/>
          <w:lang w:val="sv-SE"/>
        </w:rPr>
        <w:t xml:space="preserve">UNECE 1958, </w:t>
      </w:r>
      <w:r w:rsidR="009603D9" w:rsidRPr="0052135B">
        <w:rPr>
          <w:rFonts w:ascii="Times New Roman" w:eastAsia="Times New Roman" w:hAnsi="Times New Roman" w:cs="Times New Roman"/>
          <w:sz w:val="28"/>
          <w:szCs w:val="28"/>
          <w:lang w:val="sv-SE"/>
        </w:rPr>
        <w:t>AP</w:t>
      </w:r>
      <w:r w:rsidR="00200440" w:rsidRPr="0052135B">
        <w:rPr>
          <w:rFonts w:ascii="Times New Roman" w:eastAsia="Times New Roman" w:hAnsi="Times New Roman" w:cs="Times New Roman"/>
          <w:sz w:val="28"/>
          <w:szCs w:val="28"/>
          <w:lang w:val="sv-SE"/>
        </w:rPr>
        <w:t>MRA, EV</w:t>
      </w:r>
      <w:r w:rsidR="008E69D1" w:rsidRPr="0052135B">
        <w:rPr>
          <w:rFonts w:ascii="Times New Roman" w:eastAsia="Times New Roman" w:hAnsi="Times New Roman" w:cs="Times New Roman"/>
          <w:sz w:val="28"/>
          <w:szCs w:val="28"/>
          <w:lang w:val="sv-SE"/>
        </w:rPr>
        <w:t xml:space="preserve">FTA, </w:t>
      </w:r>
      <w:r w:rsidR="00644309" w:rsidRPr="0052135B">
        <w:rPr>
          <w:rFonts w:ascii="Times New Roman" w:eastAsia="Times New Roman" w:hAnsi="Times New Roman" w:cs="Times New Roman"/>
          <w:sz w:val="28"/>
          <w:szCs w:val="28"/>
          <w:lang w:val="sv-SE"/>
        </w:rPr>
        <w:t>UKV</w:t>
      </w:r>
      <w:r w:rsidR="00200440" w:rsidRPr="0052135B">
        <w:rPr>
          <w:rFonts w:ascii="Times New Roman" w:eastAsia="Times New Roman" w:hAnsi="Times New Roman" w:cs="Times New Roman"/>
          <w:sz w:val="28"/>
          <w:szCs w:val="28"/>
          <w:lang w:val="sv-SE"/>
        </w:rPr>
        <w:t>FTA</w:t>
      </w:r>
      <w:r w:rsidR="008D7EB9" w:rsidRPr="0052135B">
        <w:rPr>
          <w:rFonts w:ascii="Times New Roman" w:eastAsia="Times New Roman" w:hAnsi="Times New Roman" w:cs="Times New Roman"/>
          <w:sz w:val="28"/>
          <w:szCs w:val="28"/>
          <w:lang w:val="sv-SE"/>
        </w:rPr>
        <w:t>,</w:t>
      </w:r>
      <w:r w:rsidR="00200440" w:rsidRPr="0052135B">
        <w:rPr>
          <w:rFonts w:ascii="Times New Roman" w:eastAsia="Times New Roman" w:hAnsi="Times New Roman" w:cs="Times New Roman"/>
          <w:sz w:val="28"/>
          <w:szCs w:val="28"/>
          <w:lang w:val="sv-SE"/>
        </w:rPr>
        <w:t>…</w:t>
      </w:r>
    </w:p>
    <w:p w14:paraId="6C9DE740" w14:textId="3CB1A6A1" w:rsidR="00200440" w:rsidRPr="0052135B" w:rsidRDefault="00200440"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Hiện tại Quy định về lộ trình áp dụng tiêu chuẩn khí thải đối với</w:t>
      </w:r>
      <w:r w:rsidR="00D83963" w:rsidRPr="0052135B">
        <w:rPr>
          <w:rFonts w:ascii="Times New Roman" w:eastAsia="Times New Roman" w:hAnsi="Times New Roman" w:cs="Times New Roman"/>
          <w:sz w:val="28"/>
          <w:szCs w:val="28"/>
          <w:lang w:val="vi-VN"/>
        </w:rPr>
        <w:t xml:space="preserve"> xe ô tô đang lưu hành được tích hợp vào</w:t>
      </w:r>
      <w:r w:rsidRPr="0052135B">
        <w:rPr>
          <w:rFonts w:ascii="Times New Roman" w:eastAsia="Times New Roman" w:hAnsi="Times New Roman" w:cs="Times New Roman"/>
          <w:sz w:val="28"/>
          <w:szCs w:val="28"/>
          <w:lang w:val="sv-SE"/>
        </w:rPr>
        <w:t xml:space="preserve"> xe cơ giới nhập khẩu, sản xuất, lắp </w:t>
      </w:r>
      <w:r w:rsidR="00DF68BD" w:rsidRPr="0052135B">
        <w:rPr>
          <w:rFonts w:ascii="Times New Roman" w:eastAsia="Times New Roman" w:hAnsi="Times New Roman" w:cs="Times New Roman"/>
          <w:sz w:val="28"/>
          <w:szCs w:val="28"/>
          <w:lang w:val="sv-SE"/>
        </w:rPr>
        <w:t>ráp</w:t>
      </w:r>
      <w:r w:rsidR="00DF68BD" w:rsidRPr="0052135B">
        <w:rPr>
          <w:rFonts w:ascii="Times New Roman" w:eastAsia="Times New Roman" w:hAnsi="Times New Roman" w:cs="Times New Roman"/>
          <w:sz w:val="28"/>
          <w:szCs w:val="28"/>
          <w:lang w:val="vi-VN"/>
        </w:rPr>
        <w:t>, trong đó có xe ô tô</w:t>
      </w:r>
      <w:r w:rsidRPr="0052135B">
        <w:rPr>
          <w:rFonts w:ascii="Times New Roman" w:eastAsia="Times New Roman" w:hAnsi="Times New Roman" w:cs="Times New Roman"/>
          <w:sz w:val="28"/>
          <w:szCs w:val="28"/>
          <w:lang w:val="sv-SE"/>
        </w:rPr>
        <w:t xml:space="preserve"> đang được quy định tại các Quyết định:</w:t>
      </w:r>
    </w:p>
    <w:p w14:paraId="00BD79FD" w14:textId="5FF8C9B7" w:rsidR="00200440" w:rsidRPr="0052135B" w:rsidRDefault="00C00438"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lastRenderedPageBreak/>
        <w:t xml:space="preserve">- </w:t>
      </w:r>
      <w:r w:rsidR="00200440" w:rsidRPr="0052135B">
        <w:rPr>
          <w:rFonts w:ascii="Times New Roman" w:eastAsia="Times New Roman" w:hAnsi="Times New Roman" w:cs="Times New Roman"/>
          <w:sz w:val="28"/>
          <w:szCs w:val="28"/>
          <w:lang w:val="sv-SE"/>
        </w:rPr>
        <w:t xml:space="preserve">Quyết định số 249/2005/QĐ-TTg ngày 10/10/2005 của Thủ tướng Chính phủ </w:t>
      </w:r>
      <w:bookmarkStart w:id="0" w:name="loai_1_name"/>
      <w:r w:rsidR="00200440" w:rsidRPr="0052135B">
        <w:rPr>
          <w:rFonts w:ascii="Times New Roman" w:eastAsia="Times New Roman" w:hAnsi="Times New Roman" w:cs="Times New Roman"/>
          <w:sz w:val="28"/>
          <w:szCs w:val="28"/>
          <w:lang w:val="sv-SE"/>
        </w:rPr>
        <w:t>quy định lộ trình áp dụng tiêu chuẩn khí thải đối với phương tiện giao thông cơ giới đường bộ</w:t>
      </w:r>
      <w:bookmarkEnd w:id="0"/>
      <w:r w:rsidR="00200440" w:rsidRPr="0052135B">
        <w:rPr>
          <w:rFonts w:ascii="Times New Roman" w:eastAsia="Times New Roman" w:hAnsi="Times New Roman" w:cs="Times New Roman"/>
          <w:sz w:val="28"/>
          <w:szCs w:val="28"/>
          <w:lang w:val="sv-SE"/>
        </w:rPr>
        <w:t xml:space="preserve">; </w:t>
      </w:r>
    </w:p>
    <w:p w14:paraId="7FFD9C93" w14:textId="227E8623" w:rsidR="00200440" w:rsidRPr="0052135B" w:rsidRDefault="00C00438"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w:t>
      </w:r>
      <w:r w:rsidR="00200440" w:rsidRPr="0052135B">
        <w:rPr>
          <w:rFonts w:ascii="Times New Roman" w:eastAsia="Times New Roman" w:hAnsi="Times New Roman" w:cs="Times New Roman"/>
          <w:sz w:val="28"/>
          <w:szCs w:val="28"/>
          <w:lang w:val="sv-SE"/>
        </w:rPr>
        <w:t>Quyết định số 49/2011/QĐ-TTg ngày 01/9/2011 của Thủ tướng Chính phủ về việc quy định lộ trình áp dụng tiêu chuẩn khí thải đối với xe ô tô, xe mô tô hai bánh sản xuất, lắp ráp và nhập khẩu mới;</w:t>
      </w:r>
    </w:p>
    <w:p w14:paraId="3F6CA00D" w14:textId="128D865F" w:rsidR="00200440" w:rsidRPr="0052135B" w:rsidRDefault="00C00438" w:rsidP="00F02016">
      <w:pPr>
        <w:widowControl w:val="0"/>
        <w:spacing w:after="120" w:line="340" w:lineRule="exact"/>
        <w:ind w:firstLine="720"/>
        <w:jc w:val="both"/>
        <w:rPr>
          <w:rFonts w:ascii="Times New Roman" w:eastAsia="Times New Roman" w:hAnsi="Times New Roman" w:cs="Times New Roman"/>
          <w:sz w:val="28"/>
          <w:szCs w:val="28"/>
          <w:lang w:val="sv-SE"/>
        </w:rPr>
      </w:pPr>
      <w:r w:rsidRPr="0052135B">
        <w:rPr>
          <w:rFonts w:ascii="Times New Roman" w:eastAsia="Times New Roman" w:hAnsi="Times New Roman" w:cs="Times New Roman"/>
          <w:sz w:val="28"/>
          <w:szCs w:val="28"/>
          <w:lang w:val="sv-SE"/>
        </w:rPr>
        <w:t xml:space="preserve">- </w:t>
      </w:r>
      <w:r w:rsidR="00200440" w:rsidRPr="0052135B">
        <w:rPr>
          <w:rFonts w:ascii="Times New Roman" w:eastAsia="Times New Roman" w:hAnsi="Times New Roman" w:cs="Times New Roman"/>
          <w:sz w:val="28"/>
          <w:szCs w:val="28"/>
          <w:lang w:val="sv-SE"/>
        </w:rPr>
        <w:t>Quyết định số 16/2019/QĐ-TTg ngày 28/3/2019 của Thủ tướng Chính phủ quy định lộ trình áp dụng tiêu chuẩn khí thải đối với xe ô tô tham gia giao thông và xe ô tô đã qua sử dụng nhập khẩu</w:t>
      </w:r>
      <w:r w:rsidR="00AA7BAB" w:rsidRPr="0052135B">
        <w:rPr>
          <w:rFonts w:ascii="Times New Roman" w:eastAsia="Times New Roman" w:hAnsi="Times New Roman" w:cs="Times New Roman"/>
          <w:sz w:val="28"/>
          <w:szCs w:val="28"/>
          <w:lang w:val="sv-SE"/>
        </w:rPr>
        <w:t>.</w:t>
      </w:r>
    </w:p>
    <w:p w14:paraId="67C012E6" w14:textId="13633FCA" w:rsidR="004E4E01" w:rsidRPr="0052135B" w:rsidRDefault="00200440" w:rsidP="00F02016">
      <w:pPr>
        <w:widowControl w:val="0"/>
        <w:spacing w:after="120" w:line="340" w:lineRule="exact"/>
        <w:ind w:firstLine="720"/>
        <w:jc w:val="both"/>
        <w:rPr>
          <w:rFonts w:ascii="Times New Roman" w:eastAsia="Times New Roman" w:hAnsi="Times New Roman" w:cs="Times New Roman"/>
          <w:sz w:val="28"/>
          <w:szCs w:val="28"/>
          <w:lang w:val="vi-VN"/>
        </w:rPr>
      </w:pPr>
      <w:r w:rsidRPr="0052135B">
        <w:rPr>
          <w:rFonts w:ascii="Times New Roman" w:eastAsia="Times New Roman" w:hAnsi="Times New Roman" w:cs="Times New Roman"/>
          <w:sz w:val="28"/>
          <w:szCs w:val="28"/>
          <w:lang w:val="sv-SE"/>
        </w:rPr>
        <w:t xml:space="preserve">Nội dung của Quyết định này sẽ kế thừa các nội dung còn hiệu </w:t>
      </w:r>
      <w:r w:rsidR="009C5403" w:rsidRPr="0052135B">
        <w:rPr>
          <w:rFonts w:ascii="Times New Roman" w:eastAsia="Times New Roman" w:hAnsi="Times New Roman" w:cs="Times New Roman"/>
          <w:sz w:val="28"/>
          <w:szCs w:val="28"/>
          <w:lang w:val="sv-SE"/>
        </w:rPr>
        <w:t>lực</w:t>
      </w:r>
      <w:r w:rsidR="009C5403" w:rsidRPr="0052135B">
        <w:rPr>
          <w:rFonts w:ascii="Times New Roman" w:eastAsia="Times New Roman" w:hAnsi="Times New Roman" w:cs="Times New Roman"/>
          <w:sz w:val="28"/>
          <w:szCs w:val="28"/>
          <w:lang w:val="vi-VN"/>
        </w:rPr>
        <w:t>,</w:t>
      </w:r>
      <w:r w:rsidRPr="0052135B">
        <w:rPr>
          <w:rFonts w:ascii="Times New Roman" w:eastAsia="Times New Roman" w:hAnsi="Times New Roman" w:cs="Times New Roman"/>
          <w:sz w:val="28"/>
          <w:szCs w:val="28"/>
          <w:lang w:val="sv-SE"/>
        </w:rPr>
        <w:t xml:space="preserve"> </w:t>
      </w:r>
      <w:r w:rsidR="009C5403" w:rsidRPr="0052135B">
        <w:rPr>
          <w:rFonts w:ascii="Times New Roman" w:eastAsia="Times New Roman" w:hAnsi="Times New Roman" w:cs="Times New Roman"/>
          <w:sz w:val="28"/>
          <w:szCs w:val="28"/>
          <w:lang w:val="sv-SE"/>
        </w:rPr>
        <w:t>c</w:t>
      </w:r>
      <w:r w:rsidRPr="0052135B">
        <w:rPr>
          <w:rFonts w:ascii="Times New Roman" w:eastAsia="Times New Roman" w:hAnsi="Times New Roman" w:cs="Times New Roman"/>
          <w:sz w:val="28"/>
          <w:szCs w:val="28"/>
          <w:lang w:val="sv-SE"/>
        </w:rPr>
        <w:t xml:space="preserve">ó bổ sung lộ trình </w:t>
      </w:r>
      <w:r w:rsidR="00244DA7" w:rsidRPr="0052135B">
        <w:rPr>
          <w:rFonts w:ascii="Times New Roman" w:eastAsia="Times New Roman" w:hAnsi="Times New Roman" w:cs="Times New Roman"/>
          <w:sz w:val="28"/>
          <w:szCs w:val="28"/>
          <w:lang w:val="sv-SE"/>
        </w:rPr>
        <w:t>áp dụng tiêu chuẩn</w:t>
      </w:r>
      <w:r w:rsidR="009C5403" w:rsidRPr="0052135B">
        <w:rPr>
          <w:rFonts w:ascii="Times New Roman" w:eastAsia="Times New Roman" w:hAnsi="Times New Roman" w:cs="Times New Roman"/>
          <w:sz w:val="28"/>
          <w:szCs w:val="28"/>
          <w:lang w:val="vi-VN"/>
        </w:rPr>
        <w:t xml:space="preserve"> khí thải </w:t>
      </w:r>
      <w:r w:rsidR="004E4E01" w:rsidRPr="0052135B">
        <w:rPr>
          <w:rFonts w:ascii="Times New Roman" w:eastAsia="Times New Roman" w:hAnsi="Times New Roman" w:cs="Times New Roman"/>
          <w:sz w:val="28"/>
          <w:szCs w:val="28"/>
          <w:lang w:val="sv-SE"/>
        </w:rPr>
        <w:t xml:space="preserve">của </w:t>
      </w:r>
      <w:r w:rsidR="009C5403" w:rsidRPr="0052135B">
        <w:rPr>
          <w:rFonts w:ascii="Times New Roman" w:eastAsia="Times New Roman" w:hAnsi="Times New Roman" w:cs="Times New Roman"/>
          <w:sz w:val="28"/>
          <w:szCs w:val="28"/>
          <w:lang w:val="sv-SE"/>
        </w:rPr>
        <w:t>xe</w:t>
      </w:r>
      <w:r w:rsidR="009C5403" w:rsidRPr="0052135B">
        <w:rPr>
          <w:rFonts w:ascii="Times New Roman" w:eastAsia="Times New Roman" w:hAnsi="Times New Roman" w:cs="Times New Roman"/>
          <w:sz w:val="28"/>
          <w:szCs w:val="28"/>
          <w:lang w:val="vi-VN"/>
        </w:rPr>
        <w:t xml:space="preserve"> ô tô đang lưu hành sản xuất trước năm </w:t>
      </w:r>
      <w:r w:rsidR="00965A70">
        <w:rPr>
          <w:rFonts w:ascii="Times New Roman" w:eastAsia="Times New Roman" w:hAnsi="Times New Roman" w:cs="Times New Roman"/>
          <w:sz w:val="28"/>
          <w:szCs w:val="28"/>
        </w:rPr>
        <w:t>1999, xe ô tô sản xuất từ năm 1999 đến hết năm 2016</w:t>
      </w:r>
      <w:r w:rsidR="009C5403" w:rsidRPr="0052135B">
        <w:rPr>
          <w:rFonts w:ascii="Times New Roman" w:eastAsia="Times New Roman" w:hAnsi="Times New Roman" w:cs="Times New Roman"/>
          <w:sz w:val="28"/>
          <w:szCs w:val="28"/>
          <w:lang w:val="vi-VN"/>
        </w:rPr>
        <w:t>,</w:t>
      </w:r>
      <w:r w:rsidR="00A87C9C" w:rsidRPr="0052135B">
        <w:rPr>
          <w:rFonts w:ascii="Times New Roman" w:eastAsia="Times New Roman" w:hAnsi="Times New Roman" w:cs="Times New Roman"/>
          <w:sz w:val="28"/>
          <w:szCs w:val="28"/>
          <w:lang w:val="vi-VN"/>
        </w:rPr>
        <w:t xml:space="preserve"> </w:t>
      </w:r>
      <w:r w:rsidR="00965A70">
        <w:rPr>
          <w:rFonts w:ascii="Times New Roman" w:eastAsia="Times New Roman" w:hAnsi="Times New Roman" w:cs="Times New Roman"/>
          <w:sz w:val="28"/>
          <w:szCs w:val="28"/>
        </w:rPr>
        <w:t xml:space="preserve">xe </w:t>
      </w:r>
      <w:r w:rsidR="00A87C9C" w:rsidRPr="0052135B">
        <w:rPr>
          <w:rFonts w:ascii="Times New Roman" w:eastAsia="Times New Roman" w:hAnsi="Times New Roman" w:cs="Times New Roman"/>
          <w:sz w:val="28"/>
          <w:szCs w:val="28"/>
          <w:lang w:val="vi-VN"/>
        </w:rPr>
        <w:t>ô tô sản xuất</w:t>
      </w:r>
      <w:r w:rsidR="009C5403" w:rsidRPr="0052135B">
        <w:rPr>
          <w:rFonts w:ascii="Times New Roman" w:eastAsia="Times New Roman" w:hAnsi="Times New Roman" w:cs="Times New Roman"/>
          <w:sz w:val="28"/>
          <w:szCs w:val="28"/>
          <w:lang w:val="vi-VN"/>
        </w:rPr>
        <w:t xml:space="preserve"> từ năm </w:t>
      </w:r>
      <w:r w:rsidR="00965A70">
        <w:rPr>
          <w:rFonts w:ascii="Times New Roman" w:eastAsia="Times New Roman" w:hAnsi="Times New Roman" w:cs="Times New Roman"/>
          <w:sz w:val="28"/>
          <w:szCs w:val="28"/>
        </w:rPr>
        <w:t>2017</w:t>
      </w:r>
      <w:r w:rsidR="00A87C9C" w:rsidRPr="0052135B">
        <w:rPr>
          <w:rFonts w:ascii="Times New Roman" w:eastAsia="Times New Roman" w:hAnsi="Times New Roman" w:cs="Times New Roman"/>
          <w:sz w:val="28"/>
          <w:szCs w:val="28"/>
          <w:lang w:val="vi-VN"/>
        </w:rPr>
        <w:t xml:space="preserve"> đến </w:t>
      </w:r>
      <w:r w:rsidR="00427F46" w:rsidRPr="0052135B">
        <w:rPr>
          <w:rFonts w:ascii="Times New Roman" w:eastAsia="Times New Roman" w:hAnsi="Times New Roman" w:cs="Times New Roman"/>
          <w:sz w:val="28"/>
          <w:szCs w:val="28"/>
        </w:rPr>
        <w:t xml:space="preserve">hết </w:t>
      </w:r>
      <w:r w:rsidR="00A87C9C" w:rsidRPr="0052135B">
        <w:rPr>
          <w:rFonts w:ascii="Times New Roman" w:eastAsia="Times New Roman" w:hAnsi="Times New Roman" w:cs="Times New Roman"/>
          <w:sz w:val="28"/>
          <w:szCs w:val="28"/>
          <w:lang w:val="vi-VN"/>
        </w:rPr>
        <w:t>năm 20</w:t>
      </w:r>
      <w:r w:rsidR="00965A70">
        <w:rPr>
          <w:rFonts w:ascii="Times New Roman" w:eastAsia="Times New Roman" w:hAnsi="Times New Roman" w:cs="Times New Roman"/>
          <w:sz w:val="28"/>
          <w:szCs w:val="28"/>
        </w:rPr>
        <w:t>2</w:t>
      </w:r>
      <w:r w:rsidR="00A87C9C" w:rsidRPr="0052135B">
        <w:rPr>
          <w:rFonts w:ascii="Times New Roman" w:eastAsia="Times New Roman" w:hAnsi="Times New Roman" w:cs="Times New Roman"/>
          <w:sz w:val="28"/>
          <w:szCs w:val="28"/>
          <w:lang w:val="vi-VN"/>
        </w:rPr>
        <w:t>1, xe ô tô sản xuất từ năm 20</w:t>
      </w:r>
      <w:r w:rsidR="009A188F">
        <w:rPr>
          <w:rFonts w:ascii="Times New Roman" w:eastAsia="Times New Roman" w:hAnsi="Times New Roman" w:cs="Times New Roman"/>
          <w:sz w:val="28"/>
          <w:szCs w:val="28"/>
        </w:rPr>
        <w:t>22</w:t>
      </w:r>
      <w:r w:rsidR="00A87C9C" w:rsidRPr="0052135B">
        <w:rPr>
          <w:rFonts w:ascii="Times New Roman" w:eastAsia="Times New Roman" w:hAnsi="Times New Roman" w:cs="Times New Roman"/>
          <w:sz w:val="28"/>
          <w:szCs w:val="28"/>
          <w:lang w:val="vi-VN"/>
        </w:rPr>
        <w:t>.</w:t>
      </w:r>
    </w:p>
    <w:p w14:paraId="45ECC3DE" w14:textId="7B45CFA3" w:rsidR="00200440" w:rsidRPr="0052135B" w:rsidRDefault="004E4E01" w:rsidP="00F02016">
      <w:pPr>
        <w:pStyle w:val="ListParagraph"/>
        <w:widowControl w:val="0"/>
        <w:spacing w:after="120" w:line="340" w:lineRule="exact"/>
        <w:ind w:left="0" w:firstLine="720"/>
        <w:jc w:val="both"/>
        <w:rPr>
          <w:rFonts w:ascii="Times New Roman" w:eastAsia="Times New Roman" w:hAnsi="Times New Roman" w:cs="Times New Roman"/>
          <w:sz w:val="28"/>
          <w:szCs w:val="28"/>
          <w:lang w:val="vi-VN"/>
        </w:rPr>
      </w:pPr>
      <w:r w:rsidRPr="0052135B">
        <w:rPr>
          <w:rFonts w:ascii="Times New Roman" w:eastAsia="Times New Roman" w:hAnsi="Times New Roman" w:cs="Times New Roman"/>
          <w:sz w:val="28"/>
          <w:szCs w:val="28"/>
          <w:lang w:val="sv-SE"/>
        </w:rPr>
        <w:t>Các nội dung trên cũng</w:t>
      </w:r>
      <w:r w:rsidR="009375DF" w:rsidRPr="0052135B">
        <w:rPr>
          <w:rFonts w:ascii="Times New Roman" w:eastAsia="Times New Roman" w:hAnsi="Times New Roman" w:cs="Times New Roman"/>
          <w:sz w:val="28"/>
          <w:szCs w:val="28"/>
          <w:lang w:val="sv-SE"/>
        </w:rPr>
        <w:t xml:space="preserve"> đồng thời thực hiện Quyết định 876/QĐ-TTg ngày 22/7/2022 của Thủ tướng Chính phủ phê duyệt chương trình hành động về chuyển đổi năng lượng</w:t>
      </w:r>
      <w:r w:rsidR="00FB5B40" w:rsidRPr="0052135B">
        <w:rPr>
          <w:rFonts w:ascii="Times New Roman" w:eastAsia="Times New Roman" w:hAnsi="Times New Roman" w:cs="Times New Roman"/>
          <w:sz w:val="28"/>
          <w:szCs w:val="28"/>
          <w:lang w:val="sv-SE"/>
        </w:rPr>
        <w:t xml:space="preserve"> </w:t>
      </w:r>
      <w:r w:rsidR="009375DF" w:rsidRPr="0052135B">
        <w:rPr>
          <w:rFonts w:ascii="Times New Roman" w:eastAsia="Times New Roman" w:hAnsi="Times New Roman" w:cs="Times New Roman"/>
          <w:sz w:val="28"/>
          <w:szCs w:val="28"/>
          <w:lang w:val="sv-SE"/>
        </w:rPr>
        <w:t>xanh, giảm phát thải khí các-bon và khí mê-tan của ngành giao thông vận tải.</w:t>
      </w:r>
    </w:p>
    <w:p w14:paraId="37DC5253" w14:textId="6EE4D9E1" w:rsidR="00D27450" w:rsidRPr="0052135B"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2135B">
        <w:rPr>
          <w:rFonts w:ascii="Times New Roman" w:eastAsia="Times New Roman" w:hAnsi="Times New Roman" w:cs="Times New Roman"/>
          <w:b/>
          <w:bCs/>
          <w:color w:val="auto"/>
          <w:sz w:val="28"/>
          <w:szCs w:val="28"/>
        </w:rPr>
        <w:t xml:space="preserve">II. </w:t>
      </w:r>
      <w:r w:rsidR="00D27450" w:rsidRPr="0052135B">
        <w:rPr>
          <w:rFonts w:ascii="Times New Roman" w:eastAsia="Times New Roman" w:hAnsi="Times New Roman" w:cs="Times New Roman"/>
          <w:b/>
          <w:bCs/>
          <w:color w:val="auto"/>
          <w:sz w:val="28"/>
          <w:szCs w:val="28"/>
        </w:rPr>
        <w:t>MỤC ĐÍCH, QUAN ĐIỂM</w:t>
      </w:r>
      <w:r w:rsidR="00821957" w:rsidRPr="0052135B">
        <w:rPr>
          <w:rFonts w:ascii="Times New Roman" w:eastAsia="Times New Roman" w:hAnsi="Times New Roman" w:cs="Times New Roman"/>
          <w:b/>
          <w:bCs/>
          <w:color w:val="auto"/>
          <w:sz w:val="28"/>
          <w:szCs w:val="28"/>
        </w:rPr>
        <w:t>, YÊU CẦU</w:t>
      </w:r>
      <w:r w:rsidR="00D27450" w:rsidRPr="0052135B">
        <w:rPr>
          <w:rFonts w:ascii="Times New Roman" w:eastAsia="Times New Roman" w:hAnsi="Times New Roman" w:cs="Times New Roman"/>
          <w:b/>
          <w:bCs/>
          <w:color w:val="auto"/>
          <w:sz w:val="28"/>
          <w:szCs w:val="28"/>
        </w:rPr>
        <w:t xml:space="preserve"> XÂY </w:t>
      </w:r>
      <w:r w:rsidR="0050567B" w:rsidRPr="0052135B">
        <w:rPr>
          <w:rFonts w:ascii="Times New Roman" w:eastAsia="Times New Roman" w:hAnsi="Times New Roman" w:cs="Times New Roman"/>
          <w:b/>
          <w:bCs/>
          <w:color w:val="auto"/>
          <w:sz w:val="28"/>
          <w:szCs w:val="28"/>
        </w:rPr>
        <w:t>DỰNG QUYẾT</w:t>
      </w:r>
      <w:r w:rsidR="00D27450" w:rsidRPr="0052135B">
        <w:rPr>
          <w:rFonts w:ascii="Times New Roman" w:eastAsia="Times New Roman" w:hAnsi="Times New Roman" w:cs="Times New Roman"/>
          <w:b/>
          <w:bCs/>
          <w:color w:val="auto"/>
          <w:sz w:val="28"/>
          <w:szCs w:val="28"/>
        </w:rPr>
        <w:t xml:space="preserve"> ĐỊNH</w:t>
      </w:r>
    </w:p>
    <w:p w14:paraId="1A4EF8CC" w14:textId="350E517D" w:rsidR="00D27450" w:rsidRPr="0052135B"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 xml:space="preserve">1. </w:t>
      </w:r>
      <w:r w:rsidR="0050567B" w:rsidRPr="0052135B">
        <w:rPr>
          <w:rFonts w:ascii="Times New Roman" w:hAnsi="Times New Roman" w:cs="Times New Roman"/>
          <w:b/>
          <w:bCs/>
          <w:color w:val="auto"/>
          <w:sz w:val="28"/>
          <w:szCs w:val="28"/>
        </w:rPr>
        <w:t xml:space="preserve">Mục đích xây dựng </w:t>
      </w:r>
      <w:r w:rsidR="00DA1605" w:rsidRPr="0052135B">
        <w:rPr>
          <w:rFonts w:ascii="Times New Roman" w:hAnsi="Times New Roman" w:cs="Times New Roman"/>
          <w:b/>
          <w:bCs/>
          <w:color w:val="auto"/>
          <w:sz w:val="28"/>
          <w:szCs w:val="28"/>
        </w:rPr>
        <w:t>Q</w:t>
      </w:r>
      <w:r w:rsidR="0050567B" w:rsidRPr="0052135B">
        <w:rPr>
          <w:rFonts w:ascii="Times New Roman" w:hAnsi="Times New Roman" w:cs="Times New Roman"/>
          <w:b/>
          <w:bCs/>
          <w:color w:val="auto"/>
          <w:sz w:val="28"/>
          <w:szCs w:val="28"/>
        </w:rPr>
        <w:t>uyết</w:t>
      </w:r>
      <w:r w:rsidR="00D27450" w:rsidRPr="0052135B">
        <w:rPr>
          <w:rFonts w:ascii="Times New Roman" w:hAnsi="Times New Roman" w:cs="Times New Roman"/>
          <w:b/>
          <w:bCs/>
          <w:color w:val="auto"/>
          <w:sz w:val="28"/>
          <w:szCs w:val="28"/>
        </w:rPr>
        <w:t xml:space="preserve"> định</w:t>
      </w:r>
    </w:p>
    <w:p w14:paraId="66C8B78D" w14:textId="181E77CA" w:rsidR="0050567B" w:rsidRPr="0052135B" w:rsidRDefault="0050567B" w:rsidP="00F02016">
      <w:pPr>
        <w:spacing w:after="120" w:line="340" w:lineRule="exact"/>
        <w:ind w:firstLine="720"/>
        <w:jc w:val="both"/>
        <w:rPr>
          <w:rFonts w:ascii="Times New Roman" w:eastAsia="Times New Roman" w:hAnsi="Times New Roman" w:cs="Times New Roman"/>
          <w:sz w:val="28"/>
          <w:szCs w:val="28"/>
        </w:rPr>
      </w:pPr>
      <w:r w:rsidRPr="0052135B">
        <w:rPr>
          <w:rFonts w:ascii="Times New Roman" w:eastAsia="Times New Roman" w:hAnsi="Times New Roman" w:cs="Times New Roman"/>
          <w:sz w:val="28"/>
          <w:szCs w:val="28"/>
        </w:rPr>
        <w:t xml:space="preserve">Việc xây dựng dự thảo </w:t>
      </w:r>
      <w:r w:rsidR="00DA1605" w:rsidRPr="0052135B">
        <w:rPr>
          <w:rFonts w:ascii="Times New Roman" w:eastAsia="Times New Roman" w:hAnsi="Times New Roman" w:cs="Times New Roman"/>
          <w:sz w:val="28"/>
          <w:szCs w:val="28"/>
        </w:rPr>
        <w:t>Q</w:t>
      </w:r>
      <w:r w:rsidRPr="0052135B">
        <w:rPr>
          <w:rFonts w:ascii="Times New Roman" w:eastAsia="Times New Roman" w:hAnsi="Times New Roman" w:cs="Times New Roman"/>
          <w:sz w:val="28"/>
          <w:szCs w:val="28"/>
        </w:rPr>
        <w:t xml:space="preserve">uyết </w:t>
      </w:r>
      <w:r w:rsidR="00D46DF3" w:rsidRPr="0052135B">
        <w:rPr>
          <w:rFonts w:ascii="Times New Roman" w:eastAsia="Times New Roman" w:hAnsi="Times New Roman" w:cs="Times New Roman"/>
          <w:sz w:val="28"/>
          <w:szCs w:val="28"/>
        </w:rPr>
        <w:t xml:space="preserve">định để </w:t>
      </w:r>
      <w:r w:rsidRPr="0052135B">
        <w:rPr>
          <w:rFonts w:ascii="Times New Roman" w:eastAsia="Times New Roman" w:hAnsi="Times New Roman" w:cs="Times New Roman"/>
          <w:sz w:val="28"/>
          <w:szCs w:val="28"/>
        </w:rPr>
        <w:t>tiếp tục duy trì và nâng cao tiêu chí</w:t>
      </w:r>
      <w:r w:rsidR="009603D9" w:rsidRPr="0052135B">
        <w:rPr>
          <w:rFonts w:ascii="Times New Roman" w:eastAsia="Times New Roman" w:hAnsi="Times New Roman" w:cs="Times New Roman"/>
          <w:sz w:val="28"/>
          <w:szCs w:val="28"/>
        </w:rPr>
        <w:t xml:space="preserve"> nhằm đảm bảo mục tiêu về</w:t>
      </w:r>
      <w:r w:rsidRPr="0052135B">
        <w:rPr>
          <w:rFonts w:ascii="Times New Roman" w:eastAsia="Times New Roman" w:hAnsi="Times New Roman" w:cs="Times New Roman"/>
          <w:sz w:val="28"/>
          <w:szCs w:val="28"/>
        </w:rPr>
        <w:t xml:space="preserve"> bảo vệ </w:t>
      </w:r>
      <w:r w:rsidRPr="0052135B">
        <w:rPr>
          <w:rFonts w:ascii="Times New Roman" w:eastAsia="Times New Roman" w:hAnsi="Times New Roman" w:cs="Times New Roman"/>
          <w:sz w:val="28"/>
          <w:szCs w:val="28"/>
          <w:u w:color="FF0000"/>
        </w:rPr>
        <w:t>m</w:t>
      </w:r>
      <w:r w:rsidR="00B857D7" w:rsidRPr="0052135B">
        <w:rPr>
          <w:rFonts w:ascii="Times New Roman" w:eastAsia="Times New Roman" w:hAnsi="Times New Roman" w:cs="Times New Roman"/>
          <w:sz w:val="28"/>
          <w:szCs w:val="28"/>
          <w:u w:color="FF0000"/>
        </w:rPr>
        <w:t>ô</w:t>
      </w:r>
      <w:r w:rsidRPr="0052135B">
        <w:rPr>
          <w:rFonts w:ascii="Times New Roman" w:eastAsia="Times New Roman" w:hAnsi="Times New Roman" w:cs="Times New Roman"/>
          <w:sz w:val="28"/>
          <w:szCs w:val="28"/>
          <w:u w:color="FF0000"/>
        </w:rPr>
        <w:t>i trường</w:t>
      </w:r>
      <w:r w:rsidRPr="0052135B">
        <w:rPr>
          <w:rFonts w:ascii="Times New Roman" w:eastAsia="Times New Roman" w:hAnsi="Times New Roman" w:cs="Times New Roman"/>
          <w:sz w:val="28"/>
          <w:szCs w:val="28"/>
        </w:rPr>
        <w:t xml:space="preserve"> đối với </w:t>
      </w:r>
      <w:r w:rsidR="00733DC2" w:rsidRPr="0052135B">
        <w:rPr>
          <w:rFonts w:ascii="Times New Roman" w:eastAsia="Times New Roman" w:hAnsi="Times New Roman" w:cs="Times New Roman"/>
          <w:sz w:val="28"/>
          <w:szCs w:val="28"/>
        </w:rPr>
        <w:t>xe</w:t>
      </w:r>
      <w:r w:rsidR="00733DC2" w:rsidRPr="0052135B">
        <w:rPr>
          <w:rFonts w:ascii="Times New Roman" w:eastAsia="Times New Roman" w:hAnsi="Times New Roman" w:cs="Times New Roman"/>
          <w:sz w:val="28"/>
          <w:szCs w:val="28"/>
          <w:lang w:val="vi-VN"/>
        </w:rPr>
        <w:t xml:space="preserve"> ô tô đang lưu hành trên</w:t>
      </w:r>
      <w:r w:rsidRPr="0052135B">
        <w:rPr>
          <w:rFonts w:ascii="Times New Roman" w:eastAsia="Times New Roman" w:hAnsi="Times New Roman" w:cs="Times New Roman"/>
          <w:sz w:val="28"/>
          <w:szCs w:val="28"/>
        </w:rPr>
        <w:t xml:space="preserve"> đường bộ, thúc đẩy chương trình hành động về chuyển đổi năng lượng xanh, giảm phát thải khí các bon và khí mê tan của </w:t>
      </w:r>
      <w:r w:rsidR="009603D9" w:rsidRPr="0052135B">
        <w:rPr>
          <w:rFonts w:ascii="Times New Roman" w:eastAsia="Times New Roman" w:hAnsi="Times New Roman" w:cs="Times New Roman"/>
          <w:sz w:val="28"/>
          <w:szCs w:val="28"/>
        </w:rPr>
        <w:t>ngành</w:t>
      </w:r>
      <w:r w:rsidRPr="0052135B">
        <w:rPr>
          <w:rFonts w:ascii="Times New Roman" w:eastAsia="Times New Roman" w:hAnsi="Times New Roman" w:cs="Times New Roman"/>
          <w:sz w:val="28"/>
          <w:szCs w:val="28"/>
        </w:rPr>
        <w:t xml:space="preserve"> giao thông vận tải.</w:t>
      </w:r>
    </w:p>
    <w:p w14:paraId="26D868BB" w14:textId="0AD187BD" w:rsidR="00D27450" w:rsidRPr="0052135B"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 xml:space="preserve">2. </w:t>
      </w:r>
      <w:r w:rsidR="00821957" w:rsidRPr="0052135B">
        <w:rPr>
          <w:rFonts w:ascii="Times New Roman" w:hAnsi="Times New Roman" w:cs="Times New Roman"/>
          <w:b/>
          <w:bCs/>
          <w:color w:val="auto"/>
          <w:sz w:val="28"/>
          <w:szCs w:val="28"/>
        </w:rPr>
        <w:t xml:space="preserve">Quan điểm chỉ đạo xây dựng </w:t>
      </w:r>
      <w:r w:rsidR="00DA1605" w:rsidRPr="0052135B">
        <w:rPr>
          <w:rFonts w:ascii="Times New Roman" w:hAnsi="Times New Roman" w:cs="Times New Roman"/>
          <w:b/>
          <w:bCs/>
          <w:color w:val="auto"/>
          <w:sz w:val="28"/>
          <w:szCs w:val="28"/>
        </w:rPr>
        <w:t>Q</w:t>
      </w:r>
      <w:r w:rsidR="00821957" w:rsidRPr="0052135B">
        <w:rPr>
          <w:rFonts w:ascii="Times New Roman" w:hAnsi="Times New Roman" w:cs="Times New Roman"/>
          <w:b/>
          <w:bCs/>
          <w:color w:val="auto"/>
          <w:sz w:val="28"/>
          <w:szCs w:val="28"/>
        </w:rPr>
        <w:t>uyết</w:t>
      </w:r>
      <w:r w:rsidR="00D27450" w:rsidRPr="0052135B">
        <w:rPr>
          <w:rFonts w:ascii="Times New Roman" w:hAnsi="Times New Roman" w:cs="Times New Roman"/>
          <w:b/>
          <w:bCs/>
          <w:color w:val="auto"/>
          <w:sz w:val="28"/>
          <w:szCs w:val="28"/>
        </w:rPr>
        <w:t xml:space="preserve"> định</w:t>
      </w:r>
    </w:p>
    <w:p w14:paraId="62EC3C9B" w14:textId="761874BF" w:rsidR="00D50357" w:rsidRPr="0052135B" w:rsidRDefault="00821957" w:rsidP="00F02016">
      <w:pPr>
        <w:spacing w:after="120" w:line="340" w:lineRule="exact"/>
        <w:ind w:firstLine="720"/>
        <w:jc w:val="both"/>
        <w:textAlignment w:val="baseline"/>
        <w:rPr>
          <w:rFonts w:ascii="Times New Roman" w:eastAsia="Times New Roman" w:hAnsi="Times New Roman" w:cs="Times New Roman"/>
          <w:sz w:val="28"/>
          <w:szCs w:val="28"/>
          <w:lang w:val="sv-SE"/>
        </w:rPr>
      </w:pPr>
      <w:r w:rsidRPr="0052135B">
        <w:rPr>
          <w:rFonts w:ascii="Times New Roman" w:eastAsia="Times New Roman" w:hAnsi="Times New Roman" w:cs="Times New Roman"/>
          <w:bCs/>
          <w:sz w:val="28"/>
          <w:szCs w:val="28"/>
          <w:lang w:val="pt-BR"/>
        </w:rPr>
        <w:t xml:space="preserve">Việc xây dựng </w:t>
      </w:r>
      <w:r w:rsidR="00DA1605" w:rsidRPr="0052135B">
        <w:rPr>
          <w:rFonts w:ascii="Times New Roman" w:eastAsia="Times New Roman" w:hAnsi="Times New Roman" w:cs="Times New Roman"/>
          <w:bCs/>
          <w:sz w:val="28"/>
          <w:szCs w:val="28"/>
          <w:lang w:val="pt-BR"/>
        </w:rPr>
        <w:t>Q</w:t>
      </w:r>
      <w:r w:rsidRPr="0052135B">
        <w:rPr>
          <w:rFonts w:ascii="Times New Roman" w:eastAsia="Times New Roman" w:hAnsi="Times New Roman" w:cs="Times New Roman"/>
          <w:bCs/>
          <w:sz w:val="28"/>
          <w:szCs w:val="28"/>
          <w:lang w:val="pt-BR"/>
        </w:rPr>
        <w:t xml:space="preserve">uyết </w:t>
      </w:r>
      <w:r w:rsidR="00D46DF3" w:rsidRPr="0052135B">
        <w:rPr>
          <w:rFonts w:ascii="Times New Roman" w:eastAsia="Times New Roman" w:hAnsi="Times New Roman" w:cs="Times New Roman"/>
          <w:bCs/>
          <w:sz w:val="28"/>
          <w:szCs w:val="28"/>
          <w:lang w:val="pt-BR"/>
        </w:rPr>
        <w:t>định</w:t>
      </w:r>
      <w:r w:rsidRPr="0052135B">
        <w:rPr>
          <w:rFonts w:ascii="Times New Roman" w:eastAsia="Times New Roman" w:hAnsi="Times New Roman" w:cs="Times New Roman"/>
          <w:bCs/>
          <w:sz w:val="28"/>
          <w:szCs w:val="28"/>
          <w:lang w:val="pt-BR"/>
        </w:rPr>
        <w:t xml:space="preserve"> này sẽ kế thừa</w:t>
      </w:r>
      <w:r w:rsidR="0050567B" w:rsidRPr="0052135B">
        <w:rPr>
          <w:rFonts w:ascii="Times New Roman" w:eastAsia="Times New Roman" w:hAnsi="Times New Roman" w:cs="Times New Roman"/>
          <w:bCs/>
          <w:sz w:val="28"/>
          <w:szCs w:val="28"/>
          <w:lang w:val="pt-BR"/>
        </w:rPr>
        <w:t xml:space="preserve"> </w:t>
      </w:r>
      <w:r w:rsidRPr="0052135B">
        <w:rPr>
          <w:rFonts w:ascii="Times New Roman" w:eastAsia="Times New Roman" w:hAnsi="Times New Roman" w:cs="Times New Roman"/>
          <w:sz w:val="28"/>
          <w:szCs w:val="28"/>
          <w:lang w:val="sv-SE"/>
        </w:rPr>
        <w:t>các nội dung còn hiệu lực, còn phù hợp của các Quyết định 249/2005/QĐ-TTg ngày 10/10/2005</w:t>
      </w:r>
      <w:r w:rsidR="00427F46" w:rsidRPr="0052135B">
        <w:rPr>
          <w:rFonts w:ascii="Times New Roman" w:eastAsia="Times New Roman" w:hAnsi="Times New Roman" w:cs="Times New Roman"/>
          <w:sz w:val="28"/>
          <w:szCs w:val="28"/>
          <w:lang w:val="sv-SE"/>
        </w:rPr>
        <w:t>;</w:t>
      </w:r>
      <w:r w:rsidRPr="0052135B">
        <w:rPr>
          <w:rFonts w:ascii="Times New Roman" w:eastAsia="Times New Roman" w:hAnsi="Times New Roman" w:cs="Times New Roman"/>
          <w:sz w:val="28"/>
          <w:szCs w:val="28"/>
          <w:lang w:val="sv-SE"/>
        </w:rPr>
        <w:t xml:space="preserve"> 49/2011/QĐ-TTg ngày 01/9/2011</w:t>
      </w:r>
      <w:r w:rsidR="00427F46" w:rsidRPr="0052135B">
        <w:rPr>
          <w:rFonts w:ascii="Times New Roman" w:eastAsia="Times New Roman" w:hAnsi="Times New Roman" w:cs="Times New Roman"/>
          <w:sz w:val="28"/>
          <w:szCs w:val="28"/>
          <w:lang w:val="sv-SE"/>
        </w:rPr>
        <w:t>;</w:t>
      </w:r>
      <w:r w:rsidRPr="0052135B">
        <w:rPr>
          <w:rFonts w:ascii="Times New Roman" w:eastAsia="Times New Roman" w:hAnsi="Times New Roman" w:cs="Times New Roman"/>
          <w:sz w:val="28"/>
          <w:szCs w:val="28"/>
          <w:lang w:val="sv-SE"/>
        </w:rPr>
        <w:t xml:space="preserve"> 16/2019/QĐ-TTg ngày 28/3/2019 của Thủ tướng Chính phủ về tiêu chuẩn khí thải đối với phương tiện giao thông cơ giới nhập khẩu, sản xuất lắp </w:t>
      </w:r>
      <w:r w:rsidR="00781E87" w:rsidRPr="0052135B">
        <w:rPr>
          <w:rFonts w:ascii="Times New Roman" w:eastAsia="Times New Roman" w:hAnsi="Times New Roman" w:cs="Times New Roman"/>
          <w:sz w:val="28"/>
          <w:szCs w:val="28"/>
          <w:lang w:val="sv-SE"/>
        </w:rPr>
        <w:t>ráp</w:t>
      </w:r>
      <w:r w:rsidR="00781E87" w:rsidRPr="0052135B">
        <w:rPr>
          <w:rFonts w:ascii="Times New Roman" w:eastAsia="Times New Roman" w:hAnsi="Times New Roman" w:cs="Times New Roman"/>
          <w:sz w:val="28"/>
          <w:szCs w:val="28"/>
          <w:lang w:val="vi-VN"/>
        </w:rPr>
        <w:t>, trong đó có xe ô tô</w:t>
      </w:r>
      <w:r w:rsidR="002725E2" w:rsidRPr="0052135B">
        <w:rPr>
          <w:rFonts w:ascii="Times New Roman" w:hAnsi="Times New Roman" w:cs="Times New Roman"/>
          <w:sz w:val="28"/>
          <w:szCs w:val="28"/>
        </w:rPr>
        <w:t xml:space="preserve"> </w:t>
      </w:r>
      <w:r w:rsidR="002725E2" w:rsidRPr="0052135B">
        <w:rPr>
          <w:rFonts w:ascii="Times New Roman" w:eastAsia="Times New Roman" w:hAnsi="Times New Roman" w:cs="Times New Roman"/>
          <w:sz w:val="28"/>
          <w:szCs w:val="28"/>
          <w:lang w:val="vi-VN"/>
        </w:rPr>
        <w:t>động cơ cháy cưỡng bức (động cơ sử dụng nhiên liệu xăng), cháy do nén</w:t>
      </w:r>
      <w:r w:rsidR="002725E2" w:rsidRPr="0052135B">
        <w:rPr>
          <w:rFonts w:ascii="Times New Roman" w:hAnsi="Times New Roman" w:cs="Times New Roman"/>
          <w:sz w:val="28"/>
          <w:szCs w:val="28"/>
        </w:rPr>
        <w:t xml:space="preserve"> </w:t>
      </w:r>
      <w:r w:rsidR="002725E2" w:rsidRPr="0052135B">
        <w:rPr>
          <w:rFonts w:ascii="Times New Roman" w:hAnsi="Times New Roman" w:cs="Times New Roman"/>
          <w:sz w:val="28"/>
          <w:szCs w:val="28"/>
          <w:lang w:val="vi-VN"/>
        </w:rPr>
        <w:t xml:space="preserve">(động cơ sử dụng </w:t>
      </w:r>
      <w:r w:rsidR="002725E2" w:rsidRPr="0052135B">
        <w:rPr>
          <w:rFonts w:ascii="Times New Roman" w:eastAsia="Times New Roman" w:hAnsi="Times New Roman" w:cs="Times New Roman"/>
          <w:sz w:val="28"/>
          <w:szCs w:val="28"/>
          <w:lang w:val="vi-VN"/>
        </w:rPr>
        <w:t>nhiên liệu dầu Diesel)</w:t>
      </w:r>
      <w:r w:rsidRPr="0052135B">
        <w:rPr>
          <w:rFonts w:ascii="Times New Roman" w:eastAsia="Times New Roman" w:hAnsi="Times New Roman" w:cs="Times New Roman"/>
          <w:sz w:val="28"/>
          <w:szCs w:val="28"/>
          <w:lang w:val="sv-SE"/>
        </w:rPr>
        <w:t xml:space="preserve">. </w:t>
      </w:r>
      <w:r w:rsidR="009603D9" w:rsidRPr="0052135B">
        <w:rPr>
          <w:rFonts w:ascii="Times New Roman" w:eastAsia="Times New Roman" w:hAnsi="Times New Roman" w:cs="Times New Roman"/>
          <w:sz w:val="28"/>
          <w:szCs w:val="28"/>
          <w:lang w:val="sv-SE"/>
        </w:rPr>
        <w:t>B</w:t>
      </w:r>
      <w:r w:rsidRPr="0052135B">
        <w:rPr>
          <w:rFonts w:ascii="Times New Roman" w:eastAsia="Times New Roman" w:hAnsi="Times New Roman" w:cs="Times New Roman"/>
          <w:sz w:val="28"/>
          <w:szCs w:val="28"/>
          <w:lang w:val="sv-SE"/>
        </w:rPr>
        <w:t xml:space="preserve">ổ sung lộ trình </w:t>
      </w:r>
      <w:r w:rsidR="009603D9" w:rsidRPr="0052135B">
        <w:rPr>
          <w:rFonts w:ascii="Times New Roman" w:eastAsia="Times New Roman" w:hAnsi="Times New Roman" w:cs="Times New Roman"/>
          <w:sz w:val="28"/>
          <w:szCs w:val="28"/>
          <w:lang w:val="sv-SE"/>
        </w:rPr>
        <w:t xml:space="preserve">áp dụng khí thải </w:t>
      </w:r>
      <w:r w:rsidRPr="0052135B">
        <w:rPr>
          <w:rFonts w:ascii="Times New Roman" w:eastAsia="Times New Roman" w:hAnsi="Times New Roman" w:cs="Times New Roman"/>
          <w:sz w:val="28"/>
          <w:szCs w:val="28"/>
          <w:lang w:val="sv-SE"/>
        </w:rPr>
        <w:t xml:space="preserve">Mức </w:t>
      </w:r>
      <w:r w:rsidR="006F1A0E">
        <w:rPr>
          <w:rFonts w:ascii="Times New Roman" w:eastAsia="Times New Roman" w:hAnsi="Times New Roman" w:cs="Times New Roman"/>
          <w:sz w:val="28"/>
          <w:szCs w:val="28"/>
          <w:lang w:val="sv-SE"/>
        </w:rPr>
        <w:t>3</w:t>
      </w:r>
      <w:r w:rsidR="00CA617C" w:rsidRPr="0052135B">
        <w:rPr>
          <w:rFonts w:ascii="Times New Roman" w:eastAsia="Times New Roman" w:hAnsi="Times New Roman" w:cs="Times New Roman"/>
          <w:sz w:val="28"/>
          <w:szCs w:val="28"/>
          <w:lang w:val="vi-VN"/>
        </w:rPr>
        <w:t xml:space="preserve"> và mức </w:t>
      </w:r>
      <w:r w:rsidR="006F1A0E">
        <w:rPr>
          <w:rFonts w:ascii="Times New Roman" w:eastAsia="Times New Roman" w:hAnsi="Times New Roman" w:cs="Times New Roman"/>
          <w:sz w:val="28"/>
          <w:szCs w:val="28"/>
        </w:rPr>
        <w:t>4</w:t>
      </w:r>
      <w:r w:rsidR="00BE1490" w:rsidRPr="0052135B">
        <w:rPr>
          <w:rFonts w:ascii="Times New Roman" w:eastAsia="Times New Roman" w:hAnsi="Times New Roman" w:cs="Times New Roman"/>
          <w:sz w:val="28"/>
          <w:szCs w:val="28"/>
          <w:lang w:val="vi-VN"/>
        </w:rPr>
        <w:t xml:space="preserve"> đồng bộ</w:t>
      </w:r>
      <w:r w:rsidRPr="0052135B">
        <w:rPr>
          <w:rFonts w:ascii="Times New Roman" w:eastAsia="Times New Roman" w:hAnsi="Times New Roman" w:cs="Times New Roman"/>
          <w:sz w:val="28"/>
          <w:szCs w:val="28"/>
          <w:lang w:val="sv-SE"/>
        </w:rPr>
        <w:t xml:space="preserve"> </w:t>
      </w:r>
      <w:r w:rsidR="009603D9" w:rsidRPr="0052135B">
        <w:rPr>
          <w:rFonts w:ascii="Times New Roman" w:eastAsia="Times New Roman" w:hAnsi="Times New Roman" w:cs="Times New Roman"/>
          <w:sz w:val="28"/>
          <w:szCs w:val="28"/>
          <w:lang w:val="sv-SE"/>
        </w:rPr>
        <w:t xml:space="preserve">cho </w:t>
      </w:r>
      <w:r w:rsidRPr="0052135B">
        <w:rPr>
          <w:rFonts w:ascii="Times New Roman" w:eastAsia="Times New Roman" w:hAnsi="Times New Roman" w:cs="Times New Roman"/>
          <w:sz w:val="28"/>
          <w:szCs w:val="28"/>
          <w:lang w:val="sv-SE"/>
        </w:rPr>
        <w:t>xe ô tô</w:t>
      </w:r>
      <w:r w:rsidR="00BE1490" w:rsidRPr="0052135B">
        <w:rPr>
          <w:rFonts w:ascii="Times New Roman" w:eastAsia="Times New Roman" w:hAnsi="Times New Roman" w:cs="Times New Roman"/>
          <w:sz w:val="28"/>
          <w:szCs w:val="28"/>
          <w:lang w:val="vi-VN"/>
        </w:rPr>
        <w:t xml:space="preserve"> sản xuất từ năm 202</w:t>
      </w:r>
      <w:r w:rsidR="006F1A0E">
        <w:rPr>
          <w:rFonts w:ascii="Times New Roman" w:eastAsia="Times New Roman" w:hAnsi="Times New Roman" w:cs="Times New Roman"/>
          <w:sz w:val="28"/>
          <w:szCs w:val="28"/>
        </w:rPr>
        <w:t>2</w:t>
      </w:r>
      <w:r w:rsidR="009603D9" w:rsidRPr="0052135B">
        <w:rPr>
          <w:rFonts w:ascii="Times New Roman" w:eastAsia="Times New Roman" w:hAnsi="Times New Roman" w:cs="Times New Roman"/>
          <w:sz w:val="28"/>
          <w:szCs w:val="28"/>
          <w:lang w:val="sv-SE"/>
        </w:rPr>
        <w:t>, cũng như</w:t>
      </w:r>
      <w:r w:rsidRPr="0052135B">
        <w:rPr>
          <w:rFonts w:ascii="Times New Roman" w:eastAsia="Times New Roman" w:hAnsi="Times New Roman" w:cs="Times New Roman"/>
          <w:sz w:val="28"/>
          <w:szCs w:val="28"/>
          <w:lang w:val="sv-SE"/>
        </w:rPr>
        <w:t xml:space="preserve"> thực hiện của Quyết định 876/QĐ-TTg ngày 22/7/2022 của Thủ tướng Chính phủ phê duyệt chương trình hành động về chuyển đổi năng lượng xanh, giảm phát thải khí các-bon và khí mê</w:t>
      </w:r>
      <w:r w:rsidR="006F1A0E">
        <w:rPr>
          <w:rFonts w:ascii="Times New Roman" w:eastAsia="Times New Roman" w:hAnsi="Times New Roman" w:cs="Times New Roman"/>
          <w:sz w:val="28"/>
          <w:szCs w:val="28"/>
          <w:lang w:val="sv-SE"/>
        </w:rPr>
        <w:t>-</w:t>
      </w:r>
      <w:r w:rsidRPr="0052135B">
        <w:rPr>
          <w:rFonts w:ascii="Times New Roman" w:eastAsia="Times New Roman" w:hAnsi="Times New Roman" w:cs="Times New Roman"/>
          <w:sz w:val="28"/>
          <w:szCs w:val="28"/>
          <w:lang w:val="sv-SE"/>
        </w:rPr>
        <w:t xml:space="preserve">tan của </w:t>
      </w:r>
      <w:r w:rsidR="009603D9" w:rsidRPr="0052135B">
        <w:rPr>
          <w:rFonts w:ascii="Times New Roman" w:eastAsia="Times New Roman" w:hAnsi="Times New Roman" w:cs="Times New Roman"/>
          <w:sz w:val="28"/>
          <w:szCs w:val="28"/>
          <w:lang w:val="sv-SE"/>
        </w:rPr>
        <w:t>ngành</w:t>
      </w:r>
      <w:r w:rsidRPr="0052135B">
        <w:rPr>
          <w:rFonts w:ascii="Times New Roman" w:eastAsia="Times New Roman" w:hAnsi="Times New Roman" w:cs="Times New Roman"/>
          <w:sz w:val="28"/>
          <w:szCs w:val="28"/>
          <w:lang w:val="sv-SE"/>
        </w:rPr>
        <w:t xml:space="preserve"> giao thông vận tải</w:t>
      </w:r>
      <w:r w:rsidR="009603D9" w:rsidRPr="0052135B">
        <w:rPr>
          <w:rFonts w:ascii="Times New Roman" w:eastAsia="Times New Roman" w:hAnsi="Times New Roman" w:cs="Times New Roman"/>
          <w:sz w:val="28"/>
          <w:szCs w:val="28"/>
          <w:lang w:val="sv-SE"/>
        </w:rPr>
        <w:t>.</w:t>
      </w:r>
    </w:p>
    <w:p w14:paraId="3A4983E2" w14:textId="35604B1C" w:rsidR="00821957" w:rsidRPr="0052135B" w:rsidRDefault="004248AC" w:rsidP="00F02016">
      <w:pPr>
        <w:pStyle w:val="Heading3"/>
        <w:spacing w:before="0" w:after="12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 xml:space="preserve">3. </w:t>
      </w:r>
      <w:r w:rsidR="00821957" w:rsidRPr="0052135B">
        <w:rPr>
          <w:rFonts w:ascii="Times New Roman" w:hAnsi="Times New Roman" w:cs="Times New Roman"/>
          <w:b/>
          <w:bCs/>
          <w:color w:val="auto"/>
          <w:sz w:val="28"/>
          <w:szCs w:val="28"/>
        </w:rPr>
        <w:t xml:space="preserve">Yêu cầu xây dựng </w:t>
      </w:r>
      <w:r w:rsidR="00BA45A0" w:rsidRPr="0052135B">
        <w:rPr>
          <w:rFonts w:ascii="Times New Roman" w:hAnsi="Times New Roman" w:cs="Times New Roman"/>
          <w:b/>
          <w:bCs/>
          <w:color w:val="auto"/>
          <w:sz w:val="28"/>
          <w:szCs w:val="28"/>
        </w:rPr>
        <w:t>Q</w:t>
      </w:r>
      <w:r w:rsidR="00821957" w:rsidRPr="0052135B">
        <w:rPr>
          <w:rFonts w:ascii="Times New Roman" w:hAnsi="Times New Roman" w:cs="Times New Roman"/>
          <w:b/>
          <w:bCs/>
          <w:color w:val="auto"/>
          <w:sz w:val="28"/>
          <w:szCs w:val="28"/>
        </w:rPr>
        <w:t>uyết định </w:t>
      </w:r>
    </w:p>
    <w:p w14:paraId="35528F0D" w14:textId="77777777" w:rsidR="000E7312"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xml:space="preserve">a) Tuân thủ quy định tại </w:t>
      </w:r>
      <w:r w:rsidRPr="0052135B">
        <w:rPr>
          <w:rFonts w:ascii="Times New Roman" w:eastAsia="Times New Roman" w:hAnsi="Times New Roman" w:cs="Times New Roman"/>
          <w:bCs/>
          <w:sz w:val="28"/>
          <w:szCs w:val="28"/>
          <w:u w:color="FF0000"/>
          <w:lang w:val="pt-BR"/>
        </w:rPr>
        <w:t>Luật ban</w:t>
      </w:r>
      <w:r w:rsidRPr="0052135B">
        <w:rPr>
          <w:rFonts w:ascii="Times New Roman" w:eastAsia="Times New Roman" w:hAnsi="Times New Roman" w:cs="Times New Roman"/>
          <w:bCs/>
          <w:sz w:val="28"/>
          <w:szCs w:val="28"/>
          <w:lang w:val="pt-BR"/>
        </w:rPr>
        <w:t xml:space="preserve"> hành văn bản quy phạm pháp luật số 80/2015/QH13 và Luật ban hành văn bản quy phạm pháp luật sửa </w:t>
      </w:r>
      <w:r w:rsidRPr="0052135B">
        <w:rPr>
          <w:rFonts w:ascii="Times New Roman" w:eastAsia="Times New Roman" w:hAnsi="Times New Roman" w:cs="Times New Roman"/>
          <w:bCs/>
          <w:sz w:val="28"/>
          <w:szCs w:val="28"/>
          <w:u w:color="FF0000"/>
          <w:lang w:val="pt-BR"/>
        </w:rPr>
        <w:t>đ</w:t>
      </w:r>
      <w:r w:rsidR="000E7312">
        <w:rPr>
          <w:rFonts w:ascii="Times New Roman" w:eastAsia="Times New Roman" w:hAnsi="Times New Roman" w:cs="Times New Roman"/>
          <w:bCs/>
          <w:sz w:val="28"/>
          <w:szCs w:val="28"/>
          <w:lang w:val="pt-BR"/>
        </w:rPr>
        <w:t>ổi 2020;</w:t>
      </w:r>
    </w:p>
    <w:p w14:paraId="5CEA6BC9" w14:textId="378A05FB" w:rsidR="00821957" w:rsidRPr="004365C5" w:rsidRDefault="003E586D" w:rsidP="00F02016">
      <w:pPr>
        <w:spacing w:after="120" w:line="340" w:lineRule="exact"/>
        <w:ind w:firstLine="720"/>
        <w:jc w:val="both"/>
        <w:textAlignment w:val="baseline"/>
        <w:rPr>
          <w:rFonts w:ascii="Times New Roman" w:eastAsia="Times New Roman" w:hAnsi="Times New Roman" w:cs="Times New Roman"/>
          <w:bCs/>
          <w:spacing w:val="-4"/>
          <w:sz w:val="28"/>
          <w:szCs w:val="28"/>
          <w:lang w:val="vi-VN"/>
        </w:rPr>
      </w:pPr>
      <w:r w:rsidRPr="004365C5">
        <w:rPr>
          <w:rFonts w:ascii="Times New Roman" w:eastAsia="Times New Roman" w:hAnsi="Times New Roman" w:cs="Times New Roman"/>
          <w:bCs/>
          <w:spacing w:val="-4"/>
          <w:sz w:val="28"/>
          <w:szCs w:val="28"/>
          <w:lang w:val="pt-BR"/>
        </w:rPr>
        <w:lastRenderedPageBreak/>
        <w:t>b</w:t>
      </w:r>
      <w:r w:rsidR="000377D1" w:rsidRPr="004365C5">
        <w:rPr>
          <w:rFonts w:ascii="Times New Roman" w:eastAsia="Times New Roman" w:hAnsi="Times New Roman" w:cs="Times New Roman"/>
          <w:bCs/>
          <w:spacing w:val="-4"/>
          <w:sz w:val="28"/>
          <w:szCs w:val="28"/>
          <w:lang w:val="pt-BR"/>
        </w:rPr>
        <w:t xml:space="preserve">) </w:t>
      </w:r>
      <w:r w:rsidR="00821957" w:rsidRPr="004365C5">
        <w:rPr>
          <w:rFonts w:ascii="Times New Roman" w:eastAsia="Times New Roman" w:hAnsi="Times New Roman" w:cs="Times New Roman"/>
          <w:bCs/>
          <w:spacing w:val="-4"/>
          <w:sz w:val="28"/>
          <w:szCs w:val="28"/>
          <w:lang w:val="pt-BR"/>
        </w:rPr>
        <w:t>Tuân thủ đúng quy định được nêu tại</w:t>
      </w:r>
      <w:r w:rsidR="000377D1" w:rsidRPr="004365C5">
        <w:rPr>
          <w:rFonts w:ascii="Times New Roman" w:eastAsia="Times New Roman" w:hAnsi="Times New Roman" w:cs="Times New Roman"/>
          <w:bCs/>
          <w:spacing w:val="-4"/>
          <w:sz w:val="28"/>
          <w:szCs w:val="28"/>
          <w:lang w:val="pt-BR"/>
        </w:rPr>
        <w:t xml:space="preserve"> khoản 6, Điều 41 Luật Trật tự, an toàn giao thông Đường bộ ngày 27</w:t>
      </w:r>
      <w:r w:rsidR="00CA693F" w:rsidRPr="004365C5">
        <w:rPr>
          <w:rFonts w:ascii="Times New Roman" w:eastAsia="Times New Roman" w:hAnsi="Times New Roman" w:cs="Times New Roman"/>
          <w:bCs/>
          <w:spacing w:val="-4"/>
          <w:sz w:val="28"/>
          <w:szCs w:val="28"/>
          <w:lang w:val="pt-BR"/>
        </w:rPr>
        <w:t>/</w:t>
      </w:r>
      <w:r w:rsidR="000377D1" w:rsidRPr="004365C5">
        <w:rPr>
          <w:rFonts w:ascii="Times New Roman" w:eastAsia="Times New Roman" w:hAnsi="Times New Roman" w:cs="Times New Roman"/>
          <w:bCs/>
          <w:spacing w:val="-4"/>
          <w:sz w:val="28"/>
          <w:szCs w:val="28"/>
          <w:lang w:val="pt-BR"/>
        </w:rPr>
        <w:t>6</w:t>
      </w:r>
      <w:r w:rsidR="00CA693F" w:rsidRPr="004365C5">
        <w:rPr>
          <w:rFonts w:ascii="Times New Roman" w:eastAsia="Times New Roman" w:hAnsi="Times New Roman" w:cs="Times New Roman"/>
          <w:bCs/>
          <w:spacing w:val="-4"/>
          <w:sz w:val="28"/>
          <w:szCs w:val="28"/>
          <w:lang w:val="pt-BR"/>
        </w:rPr>
        <w:t>/</w:t>
      </w:r>
      <w:r w:rsidR="000377D1" w:rsidRPr="004365C5">
        <w:rPr>
          <w:rFonts w:ascii="Times New Roman" w:eastAsia="Times New Roman" w:hAnsi="Times New Roman" w:cs="Times New Roman"/>
          <w:bCs/>
          <w:spacing w:val="-4"/>
          <w:sz w:val="28"/>
          <w:szCs w:val="28"/>
          <w:lang w:val="pt-BR"/>
        </w:rPr>
        <w:t>2024 “</w:t>
      </w:r>
      <w:r w:rsidR="000377D1" w:rsidRPr="004365C5">
        <w:rPr>
          <w:rFonts w:ascii="Times New Roman" w:eastAsia="Times New Roman" w:hAnsi="Times New Roman" w:cs="Times New Roman"/>
          <w:bCs/>
          <w:i/>
          <w:iCs/>
          <w:spacing w:val="-4"/>
          <w:sz w:val="28"/>
          <w:szCs w:val="28"/>
          <w:lang w:val="pt-BR"/>
        </w:rPr>
        <w:t>Thủ tướng Chính phủ quy định lộ trình áp dụng mức tiêu chuẩn khí thải đối với xe cơ giới nhập khẩu, sản xuất, lắp ráp</w:t>
      </w:r>
      <w:r w:rsidR="000377D1" w:rsidRPr="004365C5">
        <w:rPr>
          <w:rFonts w:ascii="Times New Roman" w:eastAsia="Times New Roman" w:hAnsi="Times New Roman" w:cs="Times New Roman"/>
          <w:bCs/>
          <w:spacing w:val="-4"/>
          <w:sz w:val="28"/>
          <w:szCs w:val="28"/>
          <w:lang w:val="pt-BR"/>
        </w:rPr>
        <w:t>”</w:t>
      </w:r>
      <w:r w:rsidR="000E7312" w:rsidRPr="004365C5">
        <w:rPr>
          <w:rFonts w:ascii="Times New Roman" w:eastAsia="Times New Roman" w:hAnsi="Times New Roman" w:cs="Times New Roman"/>
          <w:bCs/>
          <w:spacing w:val="-4"/>
          <w:sz w:val="28"/>
          <w:szCs w:val="28"/>
          <w:lang w:val="vi-VN"/>
        </w:rPr>
        <w:t>;</w:t>
      </w:r>
    </w:p>
    <w:p w14:paraId="4670F712" w14:textId="4FB55466" w:rsidR="000377D1" w:rsidRPr="0052135B"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c</w:t>
      </w:r>
      <w:r w:rsidR="000377D1" w:rsidRPr="0052135B">
        <w:rPr>
          <w:rFonts w:ascii="Times New Roman" w:eastAsia="Times New Roman" w:hAnsi="Times New Roman" w:cs="Times New Roman"/>
          <w:bCs/>
          <w:sz w:val="28"/>
          <w:szCs w:val="28"/>
          <w:lang w:val="pt-BR"/>
        </w:rPr>
        <w:t>) Đồng bộ với hệ thống văn bản pháp luật quy định về lộ trình áp dụng tiêu chuẩn khí thải đối với xe cơ giới nhập khẩu, sản xuất, lắp ráp đang thực hiện.</w:t>
      </w:r>
    </w:p>
    <w:p w14:paraId="549EE941" w14:textId="59FA4925" w:rsidR="000377D1" w:rsidRPr="0052135B" w:rsidRDefault="003E586D"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d</w:t>
      </w:r>
      <w:r w:rsidR="000377D1" w:rsidRPr="0052135B">
        <w:rPr>
          <w:rFonts w:ascii="Times New Roman" w:eastAsia="Times New Roman" w:hAnsi="Times New Roman" w:cs="Times New Roman"/>
          <w:bCs/>
          <w:sz w:val="28"/>
          <w:szCs w:val="28"/>
          <w:lang w:val="pt-BR"/>
        </w:rPr>
        <w:t xml:space="preserve">) Đảm bảo </w:t>
      </w:r>
      <w:r w:rsidR="00BA70C5" w:rsidRPr="0052135B">
        <w:rPr>
          <w:rFonts w:ascii="Times New Roman" w:eastAsia="Times New Roman" w:hAnsi="Times New Roman" w:cs="Times New Roman"/>
          <w:bCs/>
          <w:sz w:val="28"/>
          <w:szCs w:val="28"/>
          <w:lang w:val="pt-BR"/>
        </w:rPr>
        <w:t xml:space="preserve">các quy định được rõ ràng </w:t>
      </w:r>
      <w:r w:rsidR="000377D1" w:rsidRPr="0052135B">
        <w:rPr>
          <w:rFonts w:ascii="Times New Roman" w:eastAsia="Times New Roman" w:hAnsi="Times New Roman" w:cs="Times New Roman"/>
          <w:bCs/>
          <w:sz w:val="28"/>
          <w:szCs w:val="28"/>
          <w:lang w:val="pt-BR"/>
        </w:rPr>
        <w:t xml:space="preserve">để các tổ chức, cá nhân có liên quan </w:t>
      </w:r>
      <w:r w:rsidR="00733D83">
        <w:rPr>
          <w:rFonts w:ascii="Times New Roman" w:eastAsia="Times New Roman" w:hAnsi="Times New Roman" w:cs="Times New Roman"/>
          <w:bCs/>
          <w:sz w:val="28"/>
          <w:szCs w:val="28"/>
          <w:lang w:val="pt-BR"/>
        </w:rPr>
        <w:t>thực hiện;</w:t>
      </w:r>
    </w:p>
    <w:p w14:paraId="087C6B64" w14:textId="5FC11849" w:rsidR="000377D1" w:rsidRPr="007C2F00" w:rsidRDefault="003E586D" w:rsidP="00F02016">
      <w:pPr>
        <w:widowControl w:val="0"/>
        <w:spacing w:after="120" w:line="340" w:lineRule="exact"/>
        <w:ind w:firstLine="720"/>
        <w:jc w:val="both"/>
        <w:rPr>
          <w:rFonts w:ascii="Times New Roman" w:eastAsia="Times New Roman" w:hAnsi="Times New Roman" w:cs="Times New Roman"/>
          <w:spacing w:val="-4"/>
          <w:sz w:val="28"/>
          <w:szCs w:val="28"/>
          <w:lang w:val="sv-SE"/>
        </w:rPr>
      </w:pPr>
      <w:r w:rsidRPr="007C2F00">
        <w:rPr>
          <w:rFonts w:ascii="Times New Roman" w:eastAsia="Times New Roman" w:hAnsi="Times New Roman" w:cs="Times New Roman"/>
          <w:spacing w:val="-4"/>
          <w:sz w:val="28"/>
          <w:szCs w:val="28"/>
          <w:lang w:val="sv-SE"/>
        </w:rPr>
        <w:t>đ</w:t>
      </w:r>
      <w:r w:rsidR="000377D1" w:rsidRPr="007C2F00">
        <w:rPr>
          <w:rFonts w:ascii="Times New Roman" w:eastAsia="Times New Roman" w:hAnsi="Times New Roman" w:cs="Times New Roman"/>
          <w:spacing w:val="-4"/>
          <w:sz w:val="28"/>
          <w:szCs w:val="28"/>
          <w:lang w:val="sv-SE"/>
        </w:rPr>
        <w:t xml:space="preserve">) </w:t>
      </w:r>
      <w:r w:rsidR="00BA70C5" w:rsidRPr="007C2F00">
        <w:rPr>
          <w:rFonts w:ascii="Times New Roman" w:eastAsia="Times New Roman" w:hAnsi="Times New Roman" w:cs="Times New Roman"/>
          <w:spacing w:val="-4"/>
          <w:sz w:val="28"/>
          <w:szCs w:val="28"/>
          <w:lang w:val="sv-SE"/>
        </w:rPr>
        <w:t>H</w:t>
      </w:r>
      <w:r w:rsidR="000377D1" w:rsidRPr="007C2F00">
        <w:rPr>
          <w:rFonts w:ascii="Times New Roman" w:eastAsia="Times New Roman" w:hAnsi="Times New Roman" w:cs="Times New Roman"/>
          <w:spacing w:val="-4"/>
          <w:sz w:val="28"/>
          <w:szCs w:val="28"/>
          <w:lang w:val="sv-SE"/>
        </w:rPr>
        <w:t>ài hòa về mặt tiêu chuẩn</w:t>
      </w:r>
      <w:r w:rsidR="007939C6">
        <w:rPr>
          <w:rFonts w:ascii="Times New Roman" w:eastAsia="Times New Roman" w:hAnsi="Times New Roman" w:cs="Times New Roman"/>
          <w:spacing w:val="-4"/>
          <w:sz w:val="28"/>
          <w:szCs w:val="28"/>
          <w:lang w:val="sv-SE"/>
        </w:rPr>
        <w:t>/quy chuẩn</w:t>
      </w:r>
      <w:r w:rsidR="000377D1" w:rsidRPr="007C2F00">
        <w:rPr>
          <w:rFonts w:ascii="Times New Roman" w:eastAsia="Times New Roman" w:hAnsi="Times New Roman" w:cs="Times New Roman"/>
          <w:spacing w:val="-4"/>
          <w:sz w:val="28"/>
          <w:szCs w:val="28"/>
          <w:lang w:val="sv-SE"/>
        </w:rPr>
        <w:t xml:space="preserve"> khí thải với các nước trong khu vực và quốc tế</w:t>
      </w:r>
      <w:r w:rsidR="00733D83">
        <w:rPr>
          <w:rFonts w:ascii="Times New Roman" w:eastAsia="Times New Roman" w:hAnsi="Times New Roman" w:cs="Times New Roman"/>
          <w:spacing w:val="-4"/>
          <w:sz w:val="28"/>
          <w:szCs w:val="28"/>
          <w:lang w:val="sv-SE"/>
        </w:rPr>
        <w:t>;</w:t>
      </w:r>
    </w:p>
    <w:p w14:paraId="429D10B2" w14:textId="0144D5A2" w:rsidR="000377D1" w:rsidRPr="0052135B" w:rsidRDefault="000377D1" w:rsidP="00F02016">
      <w:pPr>
        <w:widowControl w:val="0"/>
        <w:spacing w:after="120" w:line="340" w:lineRule="exact"/>
        <w:ind w:firstLine="720"/>
        <w:jc w:val="both"/>
        <w:rPr>
          <w:rFonts w:ascii="Times New Roman" w:eastAsia="Times New Roman" w:hAnsi="Times New Roman" w:cs="Times New Roman"/>
          <w:sz w:val="28"/>
          <w:szCs w:val="28"/>
          <w:lang w:val="vi-VN"/>
        </w:rPr>
      </w:pPr>
      <w:r w:rsidRPr="0052135B">
        <w:rPr>
          <w:rFonts w:ascii="Times New Roman" w:eastAsia="Times New Roman" w:hAnsi="Times New Roman" w:cs="Times New Roman"/>
          <w:sz w:val="28"/>
          <w:szCs w:val="28"/>
          <w:lang w:val="sv-SE"/>
        </w:rPr>
        <w:t xml:space="preserve">e) Phù hợp với các hiệp định hài hòa </w:t>
      </w:r>
      <w:r w:rsidR="00BA70C5" w:rsidRPr="0052135B">
        <w:rPr>
          <w:rFonts w:ascii="Times New Roman" w:eastAsia="Times New Roman" w:hAnsi="Times New Roman" w:cs="Times New Roman"/>
          <w:sz w:val="28"/>
          <w:szCs w:val="28"/>
          <w:lang w:val="sv-SE"/>
        </w:rPr>
        <w:t xml:space="preserve">lẫn nhau và </w:t>
      </w:r>
      <w:r w:rsidRPr="0052135B">
        <w:rPr>
          <w:rFonts w:ascii="Times New Roman" w:eastAsia="Times New Roman" w:hAnsi="Times New Roman" w:cs="Times New Roman"/>
          <w:sz w:val="28"/>
          <w:szCs w:val="28"/>
          <w:lang w:val="sv-SE"/>
        </w:rPr>
        <w:t xml:space="preserve">các cam kết quốc tế mà Việt Nam </w:t>
      </w:r>
      <w:r w:rsidR="00BA70C5" w:rsidRPr="0052135B">
        <w:rPr>
          <w:rFonts w:ascii="Times New Roman" w:eastAsia="Times New Roman" w:hAnsi="Times New Roman" w:cs="Times New Roman"/>
          <w:sz w:val="28"/>
          <w:szCs w:val="28"/>
          <w:lang w:val="sv-SE"/>
        </w:rPr>
        <w:t xml:space="preserve">đã ký kết là </w:t>
      </w:r>
      <w:r w:rsidRPr="0052135B">
        <w:rPr>
          <w:rFonts w:ascii="Times New Roman" w:eastAsia="Times New Roman" w:hAnsi="Times New Roman" w:cs="Times New Roman"/>
          <w:sz w:val="28"/>
          <w:szCs w:val="28"/>
          <w:lang w:val="sv-SE"/>
        </w:rPr>
        <w:t xml:space="preserve">thành viên như hiệp định </w:t>
      </w:r>
      <w:r w:rsidR="003E586D" w:rsidRPr="0052135B">
        <w:rPr>
          <w:rFonts w:ascii="Times New Roman" w:eastAsia="Times New Roman" w:hAnsi="Times New Roman" w:cs="Times New Roman"/>
          <w:sz w:val="28"/>
          <w:szCs w:val="28"/>
          <w:lang w:val="sv-SE"/>
        </w:rPr>
        <w:t>UNECE 1958, APMRA, EVFTA, UKVFTA</w:t>
      </w:r>
      <w:r w:rsidR="001909A6" w:rsidRPr="0052135B">
        <w:rPr>
          <w:rFonts w:ascii="Times New Roman" w:eastAsia="Times New Roman" w:hAnsi="Times New Roman" w:cs="Times New Roman"/>
          <w:sz w:val="28"/>
          <w:szCs w:val="28"/>
          <w:lang w:val="sv-SE"/>
        </w:rPr>
        <w:t>,</w:t>
      </w:r>
      <w:r w:rsidR="003E586D" w:rsidRPr="0052135B">
        <w:rPr>
          <w:rFonts w:ascii="Times New Roman" w:eastAsia="Times New Roman" w:hAnsi="Times New Roman" w:cs="Times New Roman"/>
          <w:sz w:val="28"/>
          <w:szCs w:val="28"/>
          <w:lang w:val="sv-SE"/>
        </w:rPr>
        <w:t>…</w:t>
      </w:r>
    </w:p>
    <w:p w14:paraId="177192C7" w14:textId="5984FEAE" w:rsidR="009A60DA" w:rsidRPr="0052135B" w:rsidRDefault="00BF7A62"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2135B">
        <w:rPr>
          <w:rFonts w:ascii="Times New Roman" w:eastAsia="Times New Roman" w:hAnsi="Times New Roman" w:cs="Times New Roman"/>
          <w:b/>
          <w:bCs/>
          <w:color w:val="auto"/>
          <w:sz w:val="28"/>
          <w:szCs w:val="28"/>
        </w:rPr>
        <w:t xml:space="preserve">III. </w:t>
      </w:r>
      <w:r w:rsidR="00821957" w:rsidRPr="0052135B">
        <w:rPr>
          <w:rFonts w:ascii="Times New Roman" w:eastAsia="Times New Roman" w:hAnsi="Times New Roman" w:cs="Times New Roman"/>
          <w:b/>
          <w:bCs/>
          <w:color w:val="auto"/>
          <w:sz w:val="28"/>
          <w:szCs w:val="28"/>
        </w:rPr>
        <w:t xml:space="preserve">QUÁ TRÌNH XÂY DỰNG DỰ THẢO QUYẾT </w:t>
      </w:r>
      <w:r w:rsidR="00095B8C" w:rsidRPr="0052135B">
        <w:rPr>
          <w:rFonts w:ascii="Times New Roman" w:eastAsia="Times New Roman" w:hAnsi="Times New Roman" w:cs="Times New Roman"/>
          <w:b/>
          <w:bCs/>
          <w:color w:val="auto"/>
          <w:sz w:val="28"/>
          <w:szCs w:val="28"/>
        </w:rPr>
        <w:t>ĐỊNH</w:t>
      </w:r>
    </w:p>
    <w:p w14:paraId="3EA10717" w14:textId="6F00CF83" w:rsidR="00471688" w:rsidRPr="0052135B" w:rsidRDefault="00D46DF3"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xml:space="preserve">Việc </w:t>
      </w:r>
      <w:r w:rsidR="00821957" w:rsidRPr="0052135B">
        <w:rPr>
          <w:rFonts w:ascii="Times New Roman" w:eastAsia="Times New Roman" w:hAnsi="Times New Roman" w:cs="Times New Roman"/>
          <w:bCs/>
          <w:sz w:val="28"/>
          <w:szCs w:val="28"/>
          <w:lang w:val="pt-BR"/>
        </w:rPr>
        <w:t xml:space="preserve">triển khai xây dựng </w:t>
      </w:r>
      <w:r w:rsidR="00B577C1" w:rsidRPr="0052135B">
        <w:rPr>
          <w:rFonts w:ascii="Times New Roman" w:eastAsia="Times New Roman" w:hAnsi="Times New Roman" w:cs="Times New Roman"/>
          <w:bCs/>
          <w:sz w:val="28"/>
          <w:szCs w:val="28"/>
          <w:lang w:val="pt-BR"/>
        </w:rPr>
        <w:t xml:space="preserve">dự thảo </w:t>
      </w:r>
      <w:r w:rsidR="00DA1605" w:rsidRPr="0052135B">
        <w:rPr>
          <w:rFonts w:ascii="Times New Roman" w:eastAsia="Times New Roman" w:hAnsi="Times New Roman" w:cs="Times New Roman"/>
          <w:bCs/>
          <w:sz w:val="28"/>
          <w:szCs w:val="28"/>
          <w:lang w:val="pt-BR"/>
        </w:rPr>
        <w:t>Q</w:t>
      </w:r>
      <w:r w:rsidR="00821957" w:rsidRPr="0052135B">
        <w:rPr>
          <w:rFonts w:ascii="Times New Roman" w:eastAsia="Times New Roman" w:hAnsi="Times New Roman" w:cs="Times New Roman"/>
          <w:bCs/>
          <w:sz w:val="28"/>
          <w:szCs w:val="28"/>
          <w:lang w:val="pt-BR"/>
        </w:rPr>
        <w:t xml:space="preserve">uyết </w:t>
      </w:r>
      <w:r w:rsidRPr="0052135B">
        <w:rPr>
          <w:rFonts w:ascii="Times New Roman" w:eastAsia="Times New Roman" w:hAnsi="Times New Roman" w:cs="Times New Roman"/>
          <w:bCs/>
          <w:sz w:val="28"/>
          <w:szCs w:val="28"/>
          <w:lang w:val="pt-BR"/>
        </w:rPr>
        <w:t>định</w:t>
      </w:r>
      <w:r w:rsidR="00B577C1" w:rsidRPr="0052135B">
        <w:rPr>
          <w:rFonts w:ascii="Times New Roman" w:eastAsia="Times New Roman" w:hAnsi="Times New Roman" w:cs="Times New Roman"/>
          <w:bCs/>
          <w:sz w:val="28"/>
          <w:szCs w:val="28"/>
          <w:lang w:val="pt-BR"/>
        </w:rPr>
        <w:t xml:space="preserve"> này</w:t>
      </w:r>
      <w:r w:rsidRPr="0052135B">
        <w:rPr>
          <w:rFonts w:ascii="Times New Roman" w:eastAsia="Times New Roman" w:hAnsi="Times New Roman" w:cs="Times New Roman"/>
          <w:bCs/>
          <w:sz w:val="28"/>
          <w:szCs w:val="28"/>
          <w:lang w:val="pt-BR"/>
        </w:rPr>
        <w:t xml:space="preserve"> được </w:t>
      </w:r>
      <w:r w:rsidR="00C02FD3">
        <w:rPr>
          <w:rFonts w:ascii="Times New Roman" w:eastAsia="Times New Roman" w:hAnsi="Times New Roman" w:cs="Times New Roman"/>
          <w:bCs/>
          <w:sz w:val="28"/>
          <w:szCs w:val="28"/>
          <w:lang w:val="pt-BR"/>
        </w:rPr>
        <w:t>B</w:t>
      </w:r>
      <w:r w:rsidR="007E2CE4" w:rsidRPr="0052135B">
        <w:rPr>
          <w:rFonts w:ascii="Times New Roman" w:eastAsia="Times New Roman" w:hAnsi="Times New Roman" w:cs="Times New Roman"/>
          <w:bCs/>
          <w:sz w:val="28"/>
          <w:szCs w:val="28"/>
          <w:lang w:val="pt-BR"/>
        </w:rPr>
        <w:t xml:space="preserve">ộ </w:t>
      </w:r>
      <w:r w:rsidR="00C02FD3">
        <w:rPr>
          <w:rFonts w:ascii="Times New Roman" w:eastAsia="Times New Roman" w:hAnsi="Times New Roman" w:cs="Times New Roman"/>
          <w:bCs/>
          <w:sz w:val="28"/>
          <w:szCs w:val="28"/>
          <w:lang w:val="pt-BR"/>
        </w:rPr>
        <w:t>Nông nghiệp</w:t>
      </w:r>
      <w:r w:rsidR="007E2CE4" w:rsidRPr="0052135B">
        <w:rPr>
          <w:rFonts w:ascii="Times New Roman" w:eastAsia="Times New Roman" w:hAnsi="Times New Roman" w:cs="Times New Roman"/>
          <w:bCs/>
          <w:sz w:val="28"/>
          <w:szCs w:val="28"/>
          <w:lang w:val="pt-BR"/>
        </w:rPr>
        <w:t xml:space="preserve"> và Môi trường</w:t>
      </w:r>
      <w:r w:rsidRPr="0052135B">
        <w:rPr>
          <w:rFonts w:ascii="Times New Roman" w:eastAsia="Times New Roman" w:hAnsi="Times New Roman" w:cs="Times New Roman"/>
          <w:bCs/>
          <w:sz w:val="28"/>
          <w:szCs w:val="28"/>
          <w:lang w:val="pt-BR"/>
        </w:rPr>
        <w:t xml:space="preserve"> tuân thủ đúng quy định của </w:t>
      </w:r>
      <w:r w:rsidRPr="0052135B">
        <w:rPr>
          <w:rFonts w:ascii="Times New Roman" w:eastAsia="Times New Roman" w:hAnsi="Times New Roman" w:cs="Times New Roman"/>
          <w:bCs/>
          <w:sz w:val="28"/>
          <w:szCs w:val="28"/>
          <w:u w:color="FF0000"/>
          <w:lang w:val="pt-BR"/>
        </w:rPr>
        <w:t>Luật</w:t>
      </w:r>
      <w:r w:rsidR="00BA70C5" w:rsidRPr="0052135B">
        <w:rPr>
          <w:rFonts w:ascii="Times New Roman" w:eastAsia="Times New Roman" w:hAnsi="Times New Roman" w:cs="Times New Roman"/>
          <w:bCs/>
          <w:sz w:val="28"/>
          <w:szCs w:val="28"/>
          <w:u w:color="FF0000"/>
          <w:lang w:val="pt-BR"/>
        </w:rPr>
        <w:t xml:space="preserve"> số</w:t>
      </w:r>
      <w:r w:rsidR="00BA70C5" w:rsidRPr="0052135B">
        <w:rPr>
          <w:rFonts w:ascii="Times New Roman" w:eastAsia="Times New Roman" w:hAnsi="Times New Roman" w:cs="Times New Roman"/>
          <w:bCs/>
          <w:sz w:val="28"/>
          <w:szCs w:val="28"/>
          <w:lang w:val="pt-BR"/>
        </w:rPr>
        <w:t xml:space="preserve"> 80/2015/QH13</w:t>
      </w:r>
      <w:r w:rsidRPr="0052135B">
        <w:rPr>
          <w:rFonts w:ascii="Times New Roman" w:eastAsia="Times New Roman" w:hAnsi="Times New Roman" w:cs="Times New Roman"/>
          <w:bCs/>
          <w:sz w:val="28"/>
          <w:szCs w:val="28"/>
          <w:lang w:val="pt-BR"/>
        </w:rPr>
        <w:t xml:space="preserve"> </w:t>
      </w:r>
      <w:r w:rsidR="00BA70C5" w:rsidRPr="0052135B">
        <w:rPr>
          <w:rFonts w:ascii="Times New Roman" w:eastAsia="Times New Roman" w:hAnsi="Times New Roman" w:cs="Times New Roman"/>
          <w:bCs/>
          <w:sz w:val="28"/>
          <w:szCs w:val="28"/>
          <w:lang w:val="pt-BR"/>
        </w:rPr>
        <w:t xml:space="preserve">về </w:t>
      </w:r>
      <w:r w:rsidRPr="0052135B">
        <w:rPr>
          <w:rFonts w:ascii="Times New Roman" w:eastAsia="Times New Roman" w:hAnsi="Times New Roman" w:cs="Times New Roman"/>
          <w:bCs/>
          <w:sz w:val="28"/>
          <w:szCs w:val="28"/>
          <w:lang w:val="pt-BR"/>
        </w:rPr>
        <w:t xml:space="preserve">Ban hành văn bản quy phạm pháp luật </w:t>
      </w:r>
      <w:r w:rsidR="00BA70C5" w:rsidRPr="0052135B">
        <w:rPr>
          <w:rFonts w:ascii="Times New Roman" w:eastAsia="Times New Roman" w:hAnsi="Times New Roman" w:cs="Times New Roman"/>
          <w:bCs/>
          <w:sz w:val="28"/>
          <w:szCs w:val="28"/>
          <w:lang w:val="pt-BR"/>
        </w:rPr>
        <w:t>ngày 22</w:t>
      </w:r>
      <w:r w:rsidR="009530CF">
        <w:rPr>
          <w:rFonts w:ascii="Times New Roman" w:eastAsia="Times New Roman" w:hAnsi="Times New Roman" w:cs="Times New Roman"/>
          <w:bCs/>
          <w:sz w:val="28"/>
          <w:szCs w:val="28"/>
          <w:lang w:val="pt-BR"/>
        </w:rPr>
        <w:t>/</w:t>
      </w:r>
      <w:r w:rsidR="00BA70C5" w:rsidRPr="0052135B">
        <w:rPr>
          <w:rFonts w:ascii="Times New Roman" w:eastAsia="Times New Roman" w:hAnsi="Times New Roman" w:cs="Times New Roman"/>
          <w:bCs/>
          <w:sz w:val="28"/>
          <w:szCs w:val="28"/>
          <w:lang w:val="pt-BR"/>
        </w:rPr>
        <w:t>6</w:t>
      </w:r>
      <w:r w:rsidR="009530CF">
        <w:rPr>
          <w:rFonts w:ascii="Times New Roman" w:eastAsia="Times New Roman" w:hAnsi="Times New Roman" w:cs="Times New Roman"/>
          <w:bCs/>
          <w:sz w:val="28"/>
          <w:szCs w:val="28"/>
          <w:lang w:val="pt-BR"/>
        </w:rPr>
        <w:t>/</w:t>
      </w:r>
      <w:r w:rsidRPr="0052135B">
        <w:rPr>
          <w:rFonts w:ascii="Times New Roman" w:eastAsia="Times New Roman" w:hAnsi="Times New Roman" w:cs="Times New Roman"/>
          <w:bCs/>
          <w:sz w:val="28"/>
          <w:szCs w:val="28"/>
          <w:lang w:val="pt-BR"/>
        </w:rPr>
        <w:t xml:space="preserve">2015 </w:t>
      </w:r>
      <w:r w:rsidR="00BA70C5" w:rsidRPr="0052135B">
        <w:rPr>
          <w:rFonts w:ascii="Times New Roman" w:eastAsia="Times New Roman" w:hAnsi="Times New Roman" w:cs="Times New Roman"/>
          <w:bCs/>
          <w:sz w:val="28"/>
          <w:szCs w:val="28"/>
          <w:lang w:val="pt-BR"/>
        </w:rPr>
        <w:t>và Luật số 63/2020/QH14 về việc Sửa đổi, bổ sung một số điều của Luật Ban hành văn bản quy phạm pháp luật ngày 18</w:t>
      </w:r>
      <w:r w:rsidR="00C85B15">
        <w:rPr>
          <w:rFonts w:ascii="Times New Roman" w:eastAsia="Times New Roman" w:hAnsi="Times New Roman" w:cs="Times New Roman"/>
          <w:bCs/>
          <w:sz w:val="28"/>
          <w:szCs w:val="28"/>
          <w:lang w:val="pt-BR"/>
        </w:rPr>
        <w:t>/</w:t>
      </w:r>
      <w:r w:rsidR="00BA70C5" w:rsidRPr="0052135B">
        <w:rPr>
          <w:rFonts w:ascii="Times New Roman" w:eastAsia="Times New Roman" w:hAnsi="Times New Roman" w:cs="Times New Roman"/>
          <w:bCs/>
          <w:sz w:val="28"/>
          <w:szCs w:val="28"/>
          <w:lang w:val="pt-BR"/>
        </w:rPr>
        <w:t>6</w:t>
      </w:r>
      <w:r w:rsidR="00C85B15">
        <w:rPr>
          <w:rFonts w:ascii="Times New Roman" w:eastAsia="Times New Roman" w:hAnsi="Times New Roman" w:cs="Times New Roman"/>
          <w:bCs/>
          <w:sz w:val="28"/>
          <w:szCs w:val="28"/>
          <w:lang w:val="pt-BR"/>
        </w:rPr>
        <w:t>/</w:t>
      </w:r>
      <w:r w:rsidR="00BA70C5" w:rsidRPr="0052135B">
        <w:rPr>
          <w:rFonts w:ascii="Times New Roman" w:eastAsia="Times New Roman" w:hAnsi="Times New Roman" w:cs="Times New Roman"/>
          <w:bCs/>
          <w:sz w:val="28"/>
          <w:szCs w:val="28"/>
          <w:lang w:val="pt-BR"/>
        </w:rPr>
        <w:t>2020</w:t>
      </w:r>
      <w:r w:rsidRPr="0052135B">
        <w:rPr>
          <w:rFonts w:ascii="Times New Roman" w:eastAsia="Times New Roman" w:hAnsi="Times New Roman" w:cs="Times New Roman"/>
          <w:bCs/>
          <w:sz w:val="28"/>
          <w:szCs w:val="28"/>
          <w:lang w:val="pt-BR"/>
        </w:rPr>
        <w:t xml:space="preserve">, </w:t>
      </w:r>
      <w:r w:rsidR="00B577C1" w:rsidRPr="0052135B">
        <w:rPr>
          <w:rFonts w:ascii="Times New Roman" w:eastAsia="Times New Roman" w:hAnsi="Times New Roman" w:cs="Times New Roman"/>
          <w:bCs/>
          <w:sz w:val="28"/>
          <w:szCs w:val="28"/>
          <w:lang w:val="pt-BR"/>
        </w:rPr>
        <w:t xml:space="preserve">thông qua các hệ thống văn bản, quyết định dưới đây, </w:t>
      </w:r>
      <w:r w:rsidRPr="0052135B">
        <w:rPr>
          <w:rFonts w:ascii="Times New Roman" w:eastAsia="Times New Roman" w:hAnsi="Times New Roman" w:cs="Times New Roman"/>
          <w:bCs/>
          <w:sz w:val="28"/>
          <w:szCs w:val="28"/>
          <w:lang w:val="pt-BR"/>
        </w:rPr>
        <w:t>bao gồm:</w:t>
      </w:r>
    </w:p>
    <w:p w14:paraId="7EA0BF22" w14:textId="76A40609" w:rsidR="00471688" w:rsidRPr="0052135B" w:rsidRDefault="00471688"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xml:space="preserve">1. </w:t>
      </w:r>
      <w:r w:rsidR="00BA70C5" w:rsidRPr="0052135B">
        <w:rPr>
          <w:rFonts w:ascii="Times New Roman" w:eastAsia="Times New Roman" w:hAnsi="Times New Roman" w:cs="Times New Roman"/>
          <w:bCs/>
          <w:sz w:val="28"/>
          <w:szCs w:val="28"/>
          <w:lang w:val="pt-BR"/>
        </w:rPr>
        <w:t>Q</w:t>
      </w:r>
      <w:r w:rsidR="00464502" w:rsidRPr="0052135B">
        <w:rPr>
          <w:rFonts w:ascii="Times New Roman" w:eastAsia="Times New Roman" w:hAnsi="Times New Roman" w:cs="Times New Roman"/>
          <w:bCs/>
          <w:sz w:val="28"/>
          <w:szCs w:val="28"/>
          <w:lang w:val="pt-BR"/>
        </w:rPr>
        <w:t>uyết định số 717/QĐ</w:t>
      </w:r>
      <w:r w:rsidRPr="0052135B">
        <w:rPr>
          <w:rFonts w:ascii="Times New Roman" w:eastAsia="Times New Roman" w:hAnsi="Times New Roman" w:cs="Times New Roman"/>
          <w:bCs/>
          <w:sz w:val="28"/>
          <w:szCs w:val="28"/>
          <w:lang w:val="pt-BR"/>
        </w:rPr>
        <w:t>-TTg ngày 27</w:t>
      </w:r>
      <w:r w:rsidR="0026001F">
        <w:rPr>
          <w:rFonts w:ascii="Times New Roman" w:eastAsia="Times New Roman" w:hAnsi="Times New Roman" w:cs="Times New Roman"/>
          <w:bCs/>
          <w:sz w:val="28"/>
          <w:szCs w:val="28"/>
          <w:lang w:val="pt-BR"/>
        </w:rPr>
        <w:t>/</w:t>
      </w:r>
      <w:r w:rsidRPr="0052135B">
        <w:rPr>
          <w:rFonts w:ascii="Times New Roman" w:eastAsia="Times New Roman" w:hAnsi="Times New Roman" w:cs="Times New Roman"/>
          <w:bCs/>
          <w:sz w:val="28"/>
          <w:szCs w:val="28"/>
          <w:lang w:val="pt-BR"/>
        </w:rPr>
        <w:t>7</w:t>
      </w:r>
      <w:r w:rsidR="0026001F">
        <w:rPr>
          <w:rFonts w:ascii="Times New Roman" w:eastAsia="Times New Roman" w:hAnsi="Times New Roman" w:cs="Times New Roman"/>
          <w:bCs/>
          <w:sz w:val="28"/>
          <w:szCs w:val="28"/>
          <w:lang w:val="pt-BR"/>
        </w:rPr>
        <w:t>/</w:t>
      </w:r>
      <w:r w:rsidRPr="0052135B">
        <w:rPr>
          <w:rFonts w:ascii="Times New Roman" w:eastAsia="Times New Roman" w:hAnsi="Times New Roman" w:cs="Times New Roman"/>
          <w:bCs/>
          <w:sz w:val="28"/>
          <w:szCs w:val="28"/>
          <w:lang w:val="pt-BR"/>
        </w:rPr>
        <w:t xml:space="preserve">2024 của Thủ tướng Chính phủ </w:t>
      </w:r>
      <w:r w:rsidR="00BA70C5" w:rsidRPr="0052135B">
        <w:rPr>
          <w:rFonts w:ascii="Times New Roman" w:eastAsia="Times New Roman" w:hAnsi="Times New Roman" w:cs="Times New Roman"/>
          <w:bCs/>
          <w:sz w:val="28"/>
          <w:szCs w:val="28"/>
          <w:lang w:val="pt-BR"/>
        </w:rPr>
        <w:t xml:space="preserve">về việc </w:t>
      </w:r>
      <w:r w:rsidRPr="0052135B">
        <w:rPr>
          <w:rFonts w:ascii="Times New Roman" w:eastAsia="Times New Roman" w:hAnsi="Times New Roman" w:cs="Times New Roman"/>
          <w:bCs/>
          <w:sz w:val="28"/>
          <w:szCs w:val="28"/>
          <w:lang w:val="pt-BR"/>
        </w:rPr>
        <w:t xml:space="preserve">ban hành Danh mục và phân công cơ quan chủ trì soạn thảo văn bản quy định chi tiết ban hành các luật, nghị quyết được Quốc hội khóa XV thông qua tại </w:t>
      </w:r>
      <w:r w:rsidRPr="0052135B">
        <w:rPr>
          <w:rFonts w:ascii="Times New Roman" w:eastAsia="Times New Roman" w:hAnsi="Times New Roman" w:cs="Times New Roman"/>
          <w:bCs/>
          <w:sz w:val="28"/>
          <w:szCs w:val="28"/>
          <w:u w:color="FF0000"/>
          <w:lang w:val="pt-BR"/>
        </w:rPr>
        <w:t>kì họp</w:t>
      </w:r>
      <w:r w:rsidR="00C259FA">
        <w:rPr>
          <w:rFonts w:ascii="Times New Roman" w:eastAsia="Times New Roman" w:hAnsi="Times New Roman" w:cs="Times New Roman"/>
          <w:bCs/>
          <w:sz w:val="28"/>
          <w:szCs w:val="28"/>
          <w:lang w:val="pt-BR"/>
        </w:rPr>
        <w:t xml:space="preserve"> 7.</w:t>
      </w:r>
    </w:p>
    <w:p w14:paraId="49E73BB1" w14:textId="3AA7EDEB" w:rsidR="009711D3" w:rsidRPr="0052135B" w:rsidRDefault="00D13148" w:rsidP="00F02016">
      <w:pPr>
        <w:spacing w:after="120" w:line="340" w:lineRule="exact"/>
        <w:ind w:firstLine="720"/>
        <w:jc w:val="both"/>
        <w:textAlignment w:val="baseline"/>
        <w:rPr>
          <w:rFonts w:ascii="Times New Roman" w:eastAsia="Times New Roman" w:hAnsi="Times New Roman" w:cs="Times New Roman"/>
          <w:bCs/>
          <w:sz w:val="28"/>
          <w:szCs w:val="28"/>
          <w:lang w:val="vi-VN"/>
        </w:rPr>
      </w:pPr>
      <w:r w:rsidRPr="0052135B">
        <w:rPr>
          <w:rFonts w:ascii="Times New Roman" w:eastAsia="Times New Roman" w:hAnsi="Times New Roman" w:cs="Times New Roman"/>
          <w:bCs/>
          <w:sz w:val="28"/>
          <w:szCs w:val="28"/>
          <w:lang w:val="pt-BR"/>
        </w:rPr>
        <w:t>2</w:t>
      </w:r>
      <w:r w:rsidR="00471688" w:rsidRPr="0052135B">
        <w:rPr>
          <w:rFonts w:ascii="Times New Roman" w:eastAsia="Times New Roman" w:hAnsi="Times New Roman" w:cs="Times New Roman"/>
          <w:bCs/>
          <w:sz w:val="28"/>
          <w:szCs w:val="28"/>
          <w:lang w:val="pt-BR"/>
        </w:rPr>
        <w:t xml:space="preserve">. </w:t>
      </w:r>
      <w:r w:rsidR="00B577C1" w:rsidRPr="0052135B">
        <w:rPr>
          <w:rFonts w:ascii="Times New Roman" w:eastAsia="Times New Roman" w:hAnsi="Times New Roman" w:cs="Times New Roman"/>
          <w:bCs/>
          <w:sz w:val="28"/>
          <w:szCs w:val="28"/>
          <w:lang w:val="pt-BR"/>
        </w:rPr>
        <w:t xml:space="preserve">Quyết định số </w:t>
      </w:r>
      <w:r w:rsidR="001D33DA" w:rsidRPr="0052135B">
        <w:rPr>
          <w:rFonts w:ascii="Times New Roman" w:eastAsia="Times New Roman" w:hAnsi="Times New Roman" w:cs="Times New Roman"/>
          <w:bCs/>
          <w:sz w:val="28"/>
          <w:szCs w:val="28"/>
          <w:lang w:val="pt-BR"/>
        </w:rPr>
        <w:t>432</w:t>
      </w:r>
      <w:r w:rsidR="00B577C1" w:rsidRPr="0052135B">
        <w:rPr>
          <w:rFonts w:ascii="Times New Roman" w:eastAsia="Times New Roman" w:hAnsi="Times New Roman" w:cs="Times New Roman"/>
          <w:bCs/>
          <w:sz w:val="28"/>
          <w:szCs w:val="28"/>
          <w:lang w:val="pt-BR"/>
        </w:rPr>
        <w:t>/QĐ</w:t>
      </w:r>
      <w:r w:rsidR="0026001F">
        <w:rPr>
          <w:rFonts w:ascii="Times New Roman" w:eastAsia="Times New Roman" w:hAnsi="Times New Roman" w:cs="Times New Roman"/>
          <w:bCs/>
          <w:sz w:val="28"/>
          <w:szCs w:val="28"/>
          <w:lang w:val="pt-BR"/>
        </w:rPr>
        <w:t>-</w:t>
      </w:r>
      <w:r w:rsidR="001D33DA" w:rsidRPr="0052135B">
        <w:rPr>
          <w:rFonts w:ascii="Times New Roman" w:eastAsia="Times New Roman" w:hAnsi="Times New Roman" w:cs="Times New Roman"/>
          <w:bCs/>
          <w:sz w:val="28"/>
          <w:szCs w:val="28"/>
          <w:lang w:val="pt-BR"/>
        </w:rPr>
        <w:t>BTNMT</w:t>
      </w:r>
      <w:r w:rsidR="00B577C1" w:rsidRPr="0052135B">
        <w:rPr>
          <w:rFonts w:ascii="Times New Roman" w:eastAsia="Times New Roman" w:hAnsi="Times New Roman" w:cs="Times New Roman"/>
          <w:bCs/>
          <w:sz w:val="28"/>
          <w:szCs w:val="28"/>
          <w:lang w:val="pt-BR"/>
        </w:rPr>
        <w:t xml:space="preserve"> n</w:t>
      </w:r>
      <w:r w:rsidR="00471688" w:rsidRPr="0052135B">
        <w:rPr>
          <w:rFonts w:ascii="Times New Roman" w:eastAsia="Times New Roman" w:hAnsi="Times New Roman" w:cs="Times New Roman"/>
          <w:bCs/>
          <w:sz w:val="28"/>
          <w:szCs w:val="28"/>
          <w:lang w:val="pt-BR"/>
        </w:rPr>
        <w:t xml:space="preserve">gày </w:t>
      </w:r>
      <w:r w:rsidR="001D33DA" w:rsidRPr="0052135B">
        <w:rPr>
          <w:rFonts w:ascii="Times New Roman" w:eastAsia="Times New Roman" w:hAnsi="Times New Roman" w:cs="Times New Roman"/>
          <w:bCs/>
          <w:sz w:val="28"/>
          <w:szCs w:val="28"/>
          <w:lang w:val="pt-BR"/>
        </w:rPr>
        <w:t>23</w:t>
      </w:r>
      <w:r w:rsidR="005B2256">
        <w:rPr>
          <w:rFonts w:ascii="Times New Roman" w:eastAsia="Times New Roman" w:hAnsi="Times New Roman" w:cs="Times New Roman"/>
          <w:bCs/>
          <w:sz w:val="28"/>
          <w:szCs w:val="28"/>
          <w:lang w:val="pt-BR"/>
        </w:rPr>
        <w:t>/</w:t>
      </w:r>
      <w:r w:rsidR="001D33DA" w:rsidRPr="0052135B">
        <w:rPr>
          <w:rFonts w:ascii="Times New Roman" w:eastAsia="Times New Roman" w:hAnsi="Times New Roman" w:cs="Times New Roman"/>
          <w:bCs/>
          <w:sz w:val="28"/>
          <w:szCs w:val="28"/>
          <w:lang w:val="pt-BR"/>
        </w:rPr>
        <w:t>02</w:t>
      </w:r>
      <w:r w:rsidR="005B2256">
        <w:rPr>
          <w:rFonts w:ascii="Times New Roman" w:eastAsia="Times New Roman" w:hAnsi="Times New Roman" w:cs="Times New Roman"/>
          <w:bCs/>
          <w:sz w:val="28"/>
          <w:szCs w:val="28"/>
          <w:lang w:val="pt-BR"/>
        </w:rPr>
        <w:t>/</w:t>
      </w:r>
      <w:r w:rsidRPr="0052135B">
        <w:rPr>
          <w:rFonts w:ascii="Times New Roman" w:eastAsia="Times New Roman" w:hAnsi="Times New Roman" w:cs="Times New Roman"/>
          <w:bCs/>
          <w:sz w:val="28"/>
          <w:szCs w:val="28"/>
          <w:lang w:val="pt-BR"/>
        </w:rPr>
        <w:t>2024</w:t>
      </w:r>
      <w:r w:rsidR="00B577C1" w:rsidRPr="0052135B">
        <w:rPr>
          <w:rFonts w:ascii="Times New Roman" w:eastAsia="Times New Roman" w:hAnsi="Times New Roman" w:cs="Times New Roman"/>
          <w:bCs/>
          <w:sz w:val="28"/>
          <w:szCs w:val="28"/>
          <w:lang w:val="pt-BR"/>
        </w:rPr>
        <w:t xml:space="preserve"> của</w:t>
      </w:r>
      <w:r w:rsidRPr="0052135B">
        <w:rPr>
          <w:rFonts w:ascii="Times New Roman" w:eastAsia="Times New Roman" w:hAnsi="Times New Roman" w:cs="Times New Roman"/>
          <w:bCs/>
          <w:sz w:val="28"/>
          <w:szCs w:val="28"/>
          <w:lang w:val="pt-BR"/>
        </w:rPr>
        <w:t xml:space="preserve"> </w:t>
      </w:r>
      <w:r w:rsidR="001D33DA" w:rsidRPr="0052135B">
        <w:rPr>
          <w:rFonts w:ascii="Times New Roman" w:eastAsia="Times New Roman" w:hAnsi="Times New Roman" w:cs="Times New Roman"/>
          <w:bCs/>
          <w:sz w:val="28"/>
          <w:szCs w:val="28"/>
          <w:lang w:val="pt-BR"/>
        </w:rPr>
        <w:t xml:space="preserve">Bộ Tài nguyên và Môi trường </w:t>
      </w:r>
      <w:r w:rsidR="00B577C1" w:rsidRPr="0052135B">
        <w:rPr>
          <w:rFonts w:ascii="Times New Roman" w:eastAsia="Times New Roman" w:hAnsi="Times New Roman" w:cs="Times New Roman"/>
          <w:bCs/>
          <w:sz w:val="28"/>
          <w:szCs w:val="28"/>
          <w:lang w:val="pt-BR"/>
        </w:rPr>
        <w:t xml:space="preserve">về việc </w:t>
      </w:r>
      <w:r w:rsidR="00471688" w:rsidRPr="0052135B">
        <w:rPr>
          <w:rFonts w:ascii="Times New Roman" w:eastAsia="Times New Roman" w:hAnsi="Times New Roman" w:cs="Times New Roman"/>
          <w:bCs/>
          <w:sz w:val="28"/>
          <w:szCs w:val="28"/>
          <w:lang w:val="pt-BR"/>
        </w:rPr>
        <w:t>Ban hành</w:t>
      </w:r>
      <w:r w:rsidR="000E3162" w:rsidRPr="0052135B">
        <w:rPr>
          <w:rFonts w:ascii="Times New Roman" w:hAnsi="Times New Roman" w:cs="Times New Roman"/>
          <w:sz w:val="28"/>
          <w:szCs w:val="28"/>
        </w:rPr>
        <w:t xml:space="preserve"> </w:t>
      </w:r>
      <w:r w:rsidR="000E3162" w:rsidRPr="0052135B">
        <w:rPr>
          <w:rFonts w:ascii="Times New Roman" w:eastAsia="Times New Roman" w:hAnsi="Times New Roman" w:cs="Times New Roman"/>
          <w:bCs/>
          <w:sz w:val="28"/>
          <w:szCs w:val="28"/>
          <w:lang w:val="pt-BR"/>
        </w:rPr>
        <w:t>Chương trình xây dựng văn bản quy phạm pháp luật năm 2024 của Bộ Tài nguyên và Môi trường</w:t>
      </w:r>
      <w:r w:rsidR="000E3162" w:rsidRPr="0052135B">
        <w:rPr>
          <w:rFonts w:ascii="Times New Roman" w:eastAsia="Times New Roman" w:hAnsi="Times New Roman" w:cs="Times New Roman"/>
          <w:bCs/>
          <w:sz w:val="28"/>
          <w:szCs w:val="28"/>
          <w:lang w:val="vi-VN"/>
        </w:rPr>
        <w:t>.</w:t>
      </w:r>
      <w:r w:rsidR="000E3162" w:rsidRPr="0052135B">
        <w:rPr>
          <w:rFonts w:ascii="Times New Roman" w:eastAsia="Times New Roman" w:hAnsi="Times New Roman" w:cs="Times New Roman"/>
          <w:bCs/>
          <w:sz w:val="28"/>
          <w:szCs w:val="28"/>
          <w:lang w:val="pt-BR"/>
        </w:rPr>
        <w:t xml:space="preserve">  </w:t>
      </w:r>
    </w:p>
    <w:p w14:paraId="37AB61DB" w14:textId="7BE98446" w:rsidR="000E3162" w:rsidRDefault="009711D3"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vi-VN"/>
        </w:rPr>
        <w:t xml:space="preserve">3. </w:t>
      </w:r>
      <w:r w:rsidR="00A51889" w:rsidRPr="0052135B">
        <w:rPr>
          <w:rFonts w:ascii="Times New Roman" w:eastAsia="Times New Roman" w:hAnsi="Times New Roman" w:cs="Times New Roman"/>
          <w:bCs/>
          <w:sz w:val="28"/>
          <w:szCs w:val="28"/>
          <w:lang w:val="pt-BR"/>
        </w:rPr>
        <w:t>Dự</w:t>
      </w:r>
      <w:r w:rsidR="00A51889" w:rsidRPr="0052135B">
        <w:rPr>
          <w:rFonts w:ascii="Times New Roman" w:eastAsia="Times New Roman" w:hAnsi="Times New Roman" w:cs="Times New Roman"/>
          <w:bCs/>
          <w:sz w:val="28"/>
          <w:szCs w:val="28"/>
          <w:lang w:val="vi-VN"/>
        </w:rPr>
        <w:t xml:space="preserve"> thảo </w:t>
      </w:r>
      <w:r w:rsidR="00A51889" w:rsidRPr="0052135B">
        <w:rPr>
          <w:rFonts w:ascii="Times New Roman" w:eastAsia="Times New Roman" w:hAnsi="Times New Roman" w:cs="Times New Roman"/>
          <w:bCs/>
          <w:sz w:val="28"/>
          <w:szCs w:val="28"/>
          <w:lang w:val="pt-BR"/>
        </w:rPr>
        <w:t>Quy chuẩn kỹ thuật quốc gia (QCVN) về khí thải phương tiện ô tô đang lưu hành</w:t>
      </w:r>
      <w:r w:rsidR="00A51889" w:rsidRPr="0052135B">
        <w:rPr>
          <w:rFonts w:ascii="Times New Roman" w:eastAsia="Times New Roman" w:hAnsi="Times New Roman" w:cs="Times New Roman"/>
          <w:bCs/>
          <w:sz w:val="28"/>
          <w:szCs w:val="28"/>
          <w:lang w:val="vi-VN"/>
        </w:rPr>
        <w:t>.</w:t>
      </w:r>
    </w:p>
    <w:p w14:paraId="48846A70" w14:textId="6C29A23B" w:rsidR="00EA2463" w:rsidRPr="0052135B" w:rsidRDefault="00A93C4E" w:rsidP="00F02016">
      <w:pPr>
        <w:spacing w:after="120" w:line="340" w:lineRule="exact"/>
        <w:ind w:firstLine="720"/>
        <w:jc w:val="both"/>
        <w:textAlignment w:val="baseline"/>
        <w:rPr>
          <w:rFonts w:ascii="Times New Roman" w:eastAsia="Times New Roman" w:hAnsi="Times New Roman" w:cs="Times New Roman"/>
          <w:bCs/>
          <w:sz w:val="28"/>
          <w:szCs w:val="28"/>
          <w:lang w:val="pt-BR"/>
        </w:rPr>
      </w:pPr>
      <w:r>
        <w:rPr>
          <w:rFonts w:ascii="Times New Roman" w:eastAsia="Times New Roman" w:hAnsi="Times New Roman" w:cs="Times New Roman"/>
          <w:bCs/>
          <w:sz w:val="28"/>
          <w:szCs w:val="28"/>
          <w:lang w:val="pt-BR"/>
        </w:rPr>
        <w:t xml:space="preserve">Dự thảo </w:t>
      </w:r>
      <w:r w:rsidR="008832B6">
        <w:rPr>
          <w:rFonts w:ascii="Times New Roman" w:eastAsia="Times New Roman" w:hAnsi="Times New Roman" w:cs="Times New Roman"/>
          <w:bCs/>
          <w:sz w:val="28"/>
          <w:szCs w:val="28"/>
          <w:lang w:val="pt-BR"/>
        </w:rPr>
        <w:t xml:space="preserve">Quyết định </w:t>
      </w:r>
      <w:r w:rsidR="005E567D">
        <w:rPr>
          <w:rFonts w:ascii="Times New Roman" w:eastAsia="Times New Roman" w:hAnsi="Times New Roman" w:cs="Times New Roman"/>
          <w:bCs/>
          <w:sz w:val="28"/>
          <w:szCs w:val="28"/>
          <w:lang w:val="pt-BR"/>
        </w:rPr>
        <w:t>đã được triển khai xây dựng theo đúng quy định và gửi lấy ý kiến rộng rãi trên Website Cổng thông tin Chính phủ, của Bộ Nông nghiệp và Môi trường; gửi lấy ý kiến bằng văn bản các bộ, ngành có liên quan và 63 tỉnh, thành phố trực thuộc trung ương</w:t>
      </w:r>
      <w:r w:rsidR="001E1D25">
        <w:rPr>
          <w:rFonts w:ascii="Times New Roman" w:eastAsia="Times New Roman" w:hAnsi="Times New Roman" w:cs="Times New Roman"/>
          <w:bCs/>
          <w:sz w:val="28"/>
          <w:szCs w:val="28"/>
          <w:lang w:val="pt-BR"/>
        </w:rPr>
        <w:t xml:space="preserve">. Đến thời điểm hiện tại, đơn vị chủ trì soạn thảo đã nhận được </w:t>
      </w:r>
      <w:r w:rsidR="00FA21B8">
        <w:rPr>
          <w:rFonts w:ascii="Times New Roman" w:eastAsia="Times New Roman" w:hAnsi="Times New Roman" w:cs="Times New Roman"/>
          <w:bCs/>
          <w:sz w:val="28"/>
          <w:szCs w:val="28"/>
          <w:lang w:val="pt-BR"/>
        </w:rPr>
        <w:t>....</w:t>
      </w:r>
      <w:r w:rsidR="001E1D25">
        <w:rPr>
          <w:rFonts w:ascii="Times New Roman" w:eastAsia="Times New Roman" w:hAnsi="Times New Roman" w:cs="Times New Roman"/>
          <w:bCs/>
          <w:sz w:val="28"/>
          <w:szCs w:val="28"/>
          <w:lang w:val="pt-BR"/>
        </w:rPr>
        <w:t xml:space="preserve"> ý kiến của các bộ, ngành và </w:t>
      </w:r>
      <w:r w:rsidR="00FA21B8">
        <w:rPr>
          <w:rFonts w:ascii="Times New Roman" w:eastAsia="Times New Roman" w:hAnsi="Times New Roman" w:cs="Times New Roman"/>
          <w:bCs/>
          <w:sz w:val="28"/>
          <w:szCs w:val="28"/>
          <w:lang w:val="pt-BR"/>
        </w:rPr>
        <w:t>....</w:t>
      </w:r>
      <w:r w:rsidR="001E1D25">
        <w:rPr>
          <w:rFonts w:ascii="Times New Roman" w:eastAsia="Times New Roman" w:hAnsi="Times New Roman" w:cs="Times New Roman"/>
          <w:bCs/>
          <w:sz w:val="28"/>
          <w:szCs w:val="28"/>
          <w:lang w:val="pt-BR"/>
        </w:rPr>
        <w:t xml:space="preserve"> ý kiến của các tỉnh, thành phố; trên Cổng thông tin Chính phủ có </w:t>
      </w:r>
      <w:r w:rsidR="00FA21B8">
        <w:rPr>
          <w:rFonts w:ascii="Times New Roman" w:eastAsia="Times New Roman" w:hAnsi="Times New Roman" w:cs="Times New Roman"/>
          <w:bCs/>
          <w:sz w:val="28"/>
          <w:szCs w:val="28"/>
          <w:lang w:val="pt-BR"/>
        </w:rPr>
        <w:t>....</w:t>
      </w:r>
      <w:r w:rsidR="001E1D25">
        <w:rPr>
          <w:rFonts w:ascii="Times New Roman" w:eastAsia="Times New Roman" w:hAnsi="Times New Roman" w:cs="Times New Roman"/>
          <w:bCs/>
          <w:sz w:val="28"/>
          <w:szCs w:val="28"/>
          <w:lang w:val="pt-BR"/>
        </w:rPr>
        <w:t xml:space="preserve"> ý kiến và Website của Bộ Nông nghiệp và Môi trường có </w:t>
      </w:r>
      <w:r w:rsidR="00FA21B8">
        <w:rPr>
          <w:rFonts w:ascii="Times New Roman" w:eastAsia="Times New Roman" w:hAnsi="Times New Roman" w:cs="Times New Roman"/>
          <w:bCs/>
          <w:sz w:val="28"/>
          <w:szCs w:val="28"/>
          <w:lang w:val="pt-BR"/>
        </w:rPr>
        <w:t>....</w:t>
      </w:r>
      <w:r w:rsidR="001E1D25">
        <w:rPr>
          <w:rFonts w:ascii="Times New Roman" w:eastAsia="Times New Roman" w:hAnsi="Times New Roman" w:cs="Times New Roman"/>
          <w:bCs/>
          <w:sz w:val="28"/>
          <w:szCs w:val="28"/>
          <w:lang w:val="pt-BR"/>
        </w:rPr>
        <w:t xml:space="preserve"> ý kiến.</w:t>
      </w:r>
      <w:r w:rsidR="00665ED3">
        <w:rPr>
          <w:rFonts w:ascii="Times New Roman" w:eastAsia="Times New Roman" w:hAnsi="Times New Roman" w:cs="Times New Roman"/>
          <w:bCs/>
          <w:sz w:val="28"/>
          <w:szCs w:val="28"/>
          <w:lang w:val="pt-BR"/>
        </w:rPr>
        <w:t xml:space="preserve"> Bộ Nông nghiệp và Môi trường đã nghiên cứu, tổng hợp, tiếp thu giải trình các ý kiến góp ý nhận được và hoàn thiện dự thảo Quyết định với các nội dung cụ thể như sau:</w:t>
      </w:r>
    </w:p>
    <w:p w14:paraId="29B91606" w14:textId="643349FF" w:rsidR="00BA45A0" w:rsidRPr="0052135B" w:rsidRDefault="00E71CB3"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2135B">
        <w:rPr>
          <w:rFonts w:ascii="Times New Roman" w:eastAsia="Times New Roman" w:hAnsi="Times New Roman" w:cs="Times New Roman"/>
          <w:b/>
          <w:bCs/>
          <w:color w:val="auto"/>
          <w:sz w:val="28"/>
          <w:szCs w:val="28"/>
        </w:rPr>
        <w:lastRenderedPageBreak/>
        <w:t>IV. PHẠM VI ĐIỀU CHỈNH, ĐỐI TƯỢNG ÁP DỤNG CỦA DỰ THẢO QUYẾT ĐỊNH</w:t>
      </w:r>
    </w:p>
    <w:p w14:paraId="0DEA78E8" w14:textId="273A401E" w:rsidR="00E71CB3" w:rsidRPr="0052135B" w:rsidRDefault="00BA45A0" w:rsidP="00F02016">
      <w:pPr>
        <w:pStyle w:val="Heading3"/>
        <w:spacing w:before="0" w:after="12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 xml:space="preserve">1. </w:t>
      </w:r>
      <w:r w:rsidR="00E71CB3" w:rsidRPr="0052135B">
        <w:rPr>
          <w:rFonts w:ascii="Times New Roman" w:hAnsi="Times New Roman" w:cs="Times New Roman"/>
          <w:b/>
          <w:bCs/>
          <w:color w:val="auto"/>
          <w:sz w:val="28"/>
          <w:szCs w:val="28"/>
        </w:rPr>
        <w:t>Phạm vi điều chỉnh</w:t>
      </w:r>
    </w:p>
    <w:p w14:paraId="7471CD55" w14:textId="77777777" w:rsidR="003952C2" w:rsidRPr="00E10347" w:rsidRDefault="003952C2" w:rsidP="003952C2">
      <w:pPr>
        <w:spacing w:after="120" w:line="340" w:lineRule="exact"/>
        <w:ind w:firstLine="720"/>
        <w:jc w:val="both"/>
        <w:rPr>
          <w:rFonts w:ascii="Times New Roman" w:eastAsia="Yu Mincho" w:hAnsi="Times New Roman" w:cs="Times New Roman"/>
          <w:color w:val="000000" w:themeColor="text1"/>
          <w:sz w:val="28"/>
          <w:szCs w:val="28"/>
        </w:rPr>
      </w:pPr>
      <w:r w:rsidRPr="00E10347">
        <w:rPr>
          <w:rFonts w:ascii="Times New Roman" w:eastAsia="Yu Mincho" w:hAnsi="Times New Roman" w:cs="Times New Roman"/>
          <w:color w:val="000000" w:themeColor="text1"/>
          <w:sz w:val="28"/>
          <w:szCs w:val="28"/>
        </w:rPr>
        <w:t>1. Quyết định này quy định l</w:t>
      </w:r>
      <w:r w:rsidRPr="00E10347">
        <w:rPr>
          <w:rFonts w:ascii="Times New Roman" w:eastAsia="Times New Roman" w:hAnsi="Times New Roman" w:cs="Times New Roman"/>
          <w:color w:val="000000" w:themeColor="text1"/>
          <w:sz w:val="28"/>
          <w:szCs w:val="28"/>
        </w:rPr>
        <w:t xml:space="preserve">ộ trình áp dụng quy chuẩn kỹ thuật quốc gia </w:t>
      </w:r>
      <w:r w:rsidRPr="00E10347">
        <w:rPr>
          <w:rFonts w:ascii="Times New Roman" w:eastAsia="Yu Mincho" w:hAnsi="Times New Roman" w:cs="Times New Roman"/>
          <w:color w:val="000000" w:themeColor="text1"/>
          <w:sz w:val="28"/>
          <w:szCs w:val="28"/>
        </w:rPr>
        <w:t>về khí thải ô tô lưu hành ở Việt Nam.</w:t>
      </w:r>
    </w:p>
    <w:p w14:paraId="4582645D" w14:textId="4CDF249F" w:rsidR="00666ED8" w:rsidRPr="0052135B" w:rsidRDefault="003952C2" w:rsidP="003952C2">
      <w:pPr>
        <w:spacing w:after="120" w:line="340" w:lineRule="exact"/>
        <w:ind w:firstLine="720"/>
        <w:jc w:val="both"/>
        <w:rPr>
          <w:rFonts w:ascii="Times New Roman" w:eastAsia="Times New Roman" w:hAnsi="Times New Roman" w:cs="Times New Roman"/>
          <w:b/>
          <w:bCs/>
          <w:sz w:val="28"/>
          <w:szCs w:val="28"/>
          <w:lang w:val="vi-VN"/>
        </w:rPr>
      </w:pPr>
      <w:r w:rsidRPr="00E10347">
        <w:rPr>
          <w:rFonts w:ascii="Times New Roman" w:eastAsia="Yu Mincho" w:hAnsi="Times New Roman" w:cs="Times New Roman"/>
          <w:color w:val="000000" w:themeColor="text1"/>
          <w:sz w:val="28"/>
          <w:szCs w:val="28"/>
        </w:rPr>
        <w:t>2. Quyết định này không áp dụng đối với ô tô thuộc phạm vi quản lý của Bộ Quốc phòng, Bộ Công an sử dụng vào mục đích quốc phòng, an ninh.</w:t>
      </w:r>
    </w:p>
    <w:p w14:paraId="4F50DCEA" w14:textId="5C3D2D27" w:rsidR="00E71CB3" w:rsidRPr="0052135B" w:rsidRDefault="00BA45A0" w:rsidP="00F02016">
      <w:pPr>
        <w:pStyle w:val="Heading3"/>
        <w:spacing w:before="0" w:after="12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 xml:space="preserve">2. </w:t>
      </w:r>
      <w:r w:rsidR="00E71CB3" w:rsidRPr="0052135B">
        <w:rPr>
          <w:rFonts w:ascii="Times New Roman" w:hAnsi="Times New Roman" w:cs="Times New Roman"/>
          <w:b/>
          <w:bCs/>
          <w:color w:val="auto"/>
          <w:sz w:val="28"/>
          <w:szCs w:val="28"/>
        </w:rPr>
        <w:t>Đối tượng áp dụng</w:t>
      </w:r>
    </w:p>
    <w:p w14:paraId="4262CCC0" w14:textId="04206C5D" w:rsidR="008A7A53" w:rsidRPr="0052135B" w:rsidRDefault="003952C2" w:rsidP="00F02016">
      <w:pPr>
        <w:spacing w:after="120" w:line="340" w:lineRule="exact"/>
        <w:ind w:firstLine="720"/>
        <w:jc w:val="both"/>
        <w:rPr>
          <w:rFonts w:ascii="Times New Roman" w:eastAsia="Yu Mincho" w:hAnsi="Times New Roman" w:cs="Times New Roman"/>
          <w:sz w:val="28"/>
          <w:szCs w:val="28"/>
        </w:rPr>
      </w:pPr>
      <w:r w:rsidRPr="00E10347">
        <w:rPr>
          <w:rFonts w:ascii="Times New Roman" w:eastAsia="Yu Mincho" w:hAnsi="Times New Roman" w:cs="Times New Roman"/>
          <w:color w:val="000000" w:themeColor="text1"/>
          <w:sz w:val="28"/>
          <w:szCs w:val="28"/>
        </w:rPr>
        <w:t>Quyết định này áp dụng đối với tổ chức và cá nhân có liên quan đến quản lý, kiểm định, sử dụng ô tô lưu hành ở Việt Nam</w:t>
      </w:r>
      <w:r w:rsidR="008A7A53" w:rsidRPr="0052135B">
        <w:rPr>
          <w:rFonts w:ascii="Times New Roman" w:eastAsia="Yu Mincho" w:hAnsi="Times New Roman" w:cs="Times New Roman"/>
          <w:sz w:val="28"/>
          <w:szCs w:val="28"/>
          <w:lang w:val="vi-VN"/>
        </w:rPr>
        <w:t>.</w:t>
      </w:r>
    </w:p>
    <w:p w14:paraId="177DBF69" w14:textId="5FDC19B1" w:rsidR="00D27450" w:rsidRPr="0052135B" w:rsidRDefault="00AE2F99" w:rsidP="00F02016">
      <w:pPr>
        <w:pStyle w:val="Heading2"/>
        <w:spacing w:before="0" w:after="120" w:line="340" w:lineRule="exact"/>
        <w:ind w:firstLine="720"/>
        <w:jc w:val="both"/>
        <w:rPr>
          <w:rFonts w:ascii="Times New Roman" w:eastAsia="Times New Roman" w:hAnsi="Times New Roman" w:cs="Times New Roman"/>
          <w:b/>
          <w:bCs/>
          <w:color w:val="auto"/>
          <w:sz w:val="28"/>
          <w:szCs w:val="28"/>
        </w:rPr>
      </w:pPr>
      <w:r w:rsidRPr="0052135B">
        <w:rPr>
          <w:rFonts w:ascii="Times New Roman" w:eastAsia="Times New Roman" w:hAnsi="Times New Roman" w:cs="Times New Roman"/>
          <w:b/>
          <w:bCs/>
          <w:color w:val="auto"/>
          <w:sz w:val="28"/>
          <w:szCs w:val="28"/>
        </w:rPr>
        <w:t xml:space="preserve">V. </w:t>
      </w:r>
      <w:r w:rsidR="0001417D" w:rsidRPr="0052135B">
        <w:rPr>
          <w:rFonts w:ascii="Times New Roman" w:eastAsia="Times New Roman" w:hAnsi="Times New Roman" w:cs="Times New Roman"/>
          <w:b/>
          <w:bCs/>
          <w:color w:val="auto"/>
          <w:sz w:val="28"/>
          <w:szCs w:val="28"/>
        </w:rPr>
        <w:t>BỐ CỤC VÀ NỘI DUNG CƠ BẢN</w:t>
      </w:r>
      <w:r w:rsidR="00D27450" w:rsidRPr="0052135B">
        <w:rPr>
          <w:rFonts w:ascii="Times New Roman" w:eastAsia="Times New Roman" w:hAnsi="Times New Roman" w:cs="Times New Roman"/>
          <w:b/>
          <w:bCs/>
          <w:color w:val="auto"/>
          <w:sz w:val="28"/>
          <w:szCs w:val="28"/>
        </w:rPr>
        <w:t xml:space="preserve"> CỦA</w:t>
      </w:r>
      <w:r w:rsidRPr="0052135B">
        <w:rPr>
          <w:rFonts w:ascii="Times New Roman" w:eastAsia="Times New Roman" w:hAnsi="Times New Roman" w:cs="Times New Roman"/>
          <w:b/>
          <w:bCs/>
          <w:color w:val="auto"/>
          <w:sz w:val="28"/>
          <w:szCs w:val="28"/>
        </w:rPr>
        <w:t xml:space="preserve"> DỰ THẢO QUYẾT </w:t>
      </w:r>
      <w:r w:rsidR="00D27450" w:rsidRPr="0052135B">
        <w:rPr>
          <w:rFonts w:ascii="Times New Roman" w:eastAsia="Times New Roman" w:hAnsi="Times New Roman" w:cs="Times New Roman"/>
          <w:b/>
          <w:bCs/>
          <w:color w:val="auto"/>
          <w:sz w:val="28"/>
          <w:szCs w:val="28"/>
        </w:rPr>
        <w:t>ĐỊNH</w:t>
      </w:r>
    </w:p>
    <w:p w14:paraId="0E12C4FE" w14:textId="11967B6E" w:rsidR="00AE2F99" w:rsidRPr="0052135B" w:rsidRDefault="00AE2F99" w:rsidP="00F02016">
      <w:pPr>
        <w:pStyle w:val="Heading3"/>
        <w:spacing w:before="0" w:after="12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1. Bố cục</w:t>
      </w:r>
    </w:p>
    <w:p w14:paraId="011C0ADC" w14:textId="1B52FA33" w:rsidR="00AE2F99" w:rsidRPr="0052135B" w:rsidRDefault="005275AE" w:rsidP="00F02016">
      <w:pPr>
        <w:spacing w:after="120" w:line="340" w:lineRule="exact"/>
        <w:ind w:firstLine="720"/>
        <w:jc w:val="both"/>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w:t>
      </w:r>
      <w:r w:rsidR="00AE2F99" w:rsidRPr="0052135B">
        <w:rPr>
          <w:rFonts w:ascii="Times New Roman" w:eastAsia="Times New Roman" w:hAnsi="Times New Roman" w:cs="Times New Roman"/>
          <w:bCs/>
          <w:sz w:val="28"/>
          <w:szCs w:val="28"/>
          <w:lang w:val="pt-BR"/>
        </w:rPr>
        <w:t xml:space="preserve">Quyết định của Thủ tướng Chính phủ </w:t>
      </w:r>
      <w:r w:rsidR="00256087">
        <w:rPr>
          <w:rFonts w:ascii="Times New Roman" w:eastAsia="Times New Roman" w:hAnsi="Times New Roman" w:cs="Times New Roman"/>
          <w:bCs/>
          <w:sz w:val="28"/>
          <w:szCs w:val="28"/>
          <w:lang w:val="pt-BR"/>
        </w:rPr>
        <w:t>q</w:t>
      </w:r>
      <w:r w:rsidR="00A54387" w:rsidRPr="0052135B">
        <w:rPr>
          <w:rFonts w:ascii="Times New Roman" w:eastAsia="Times New Roman" w:hAnsi="Times New Roman" w:cs="Times New Roman"/>
          <w:bCs/>
          <w:sz w:val="28"/>
          <w:szCs w:val="28"/>
          <w:lang w:val="pt-BR"/>
        </w:rPr>
        <w:t>uy định về</w:t>
      </w:r>
      <w:r w:rsidR="00A54387" w:rsidRPr="0052135B">
        <w:rPr>
          <w:rFonts w:ascii="Times New Roman" w:eastAsia="Times New Roman" w:hAnsi="Times New Roman" w:cs="Times New Roman"/>
          <w:bCs/>
          <w:i/>
          <w:iCs/>
          <w:sz w:val="28"/>
          <w:szCs w:val="28"/>
          <w:lang w:val="pt-BR"/>
        </w:rPr>
        <w:t xml:space="preserve"> </w:t>
      </w:r>
      <w:r w:rsidR="00666ED8" w:rsidRPr="0052135B">
        <w:rPr>
          <w:rFonts w:ascii="Times New Roman" w:eastAsia="Times New Roman" w:hAnsi="Times New Roman" w:cs="Times New Roman"/>
          <w:sz w:val="28"/>
          <w:szCs w:val="28"/>
        </w:rPr>
        <w:t xml:space="preserve">lộ trình áp dụng quy chuẩn kỹ thuật quốc gia về khí thải </w:t>
      </w:r>
      <w:bookmarkStart w:id="1" w:name="_GoBack"/>
      <w:bookmarkEnd w:id="1"/>
      <w:r w:rsidR="00666ED8" w:rsidRPr="0052135B">
        <w:rPr>
          <w:rFonts w:ascii="Times New Roman" w:eastAsia="Times New Roman" w:hAnsi="Times New Roman" w:cs="Times New Roman"/>
          <w:sz w:val="28"/>
          <w:szCs w:val="28"/>
        </w:rPr>
        <w:t>ô tô lưu hành</w:t>
      </w:r>
      <w:r w:rsidR="00256087">
        <w:rPr>
          <w:rFonts w:ascii="Times New Roman" w:eastAsia="Times New Roman" w:hAnsi="Times New Roman" w:cs="Times New Roman"/>
          <w:sz w:val="28"/>
          <w:szCs w:val="28"/>
        </w:rPr>
        <w:t xml:space="preserve"> ở Việt Nam</w:t>
      </w:r>
      <w:r w:rsidR="00AE2F99" w:rsidRPr="0052135B">
        <w:rPr>
          <w:rFonts w:ascii="Times New Roman" w:eastAsia="Times New Roman" w:hAnsi="Times New Roman" w:cs="Times New Roman"/>
          <w:bCs/>
          <w:sz w:val="28"/>
          <w:szCs w:val="28"/>
          <w:lang w:val="pt-BR"/>
        </w:rPr>
        <w:t xml:space="preserve">” gồm 06 </w:t>
      </w:r>
      <w:r w:rsidR="00DA1605" w:rsidRPr="0052135B">
        <w:rPr>
          <w:rFonts w:ascii="Times New Roman" w:eastAsia="Times New Roman" w:hAnsi="Times New Roman" w:cs="Times New Roman"/>
          <w:bCs/>
          <w:sz w:val="28"/>
          <w:szCs w:val="28"/>
          <w:lang w:val="pt-BR"/>
        </w:rPr>
        <w:t>Đ</w:t>
      </w:r>
      <w:r w:rsidR="00AE2F99" w:rsidRPr="0052135B">
        <w:rPr>
          <w:rFonts w:ascii="Times New Roman" w:eastAsia="Times New Roman" w:hAnsi="Times New Roman" w:cs="Times New Roman"/>
          <w:bCs/>
          <w:sz w:val="28"/>
          <w:szCs w:val="28"/>
          <w:lang w:val="pt-BR"/>
        </w:rPr>
        <w:t>iều:</w:t>
      </w:r>
    </w:p>
    <w:p w14:paraId="2BD95172" w14:textId="0A748708" w:rsidR="00AE2F99" w:rsidRPr="0052135B"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Điều 1. Phạm vi điều chỉnh</w:t>
      </w:r>
      <w:r w:rsidR="001C2E6A" w:rsidRPr="0052135B">
        <w:rPr>
          <w:rFonts w:ascii="Times New Roman" w:eastAsia="Times New Roman" w:hAnsi="Times New Roman" w:cs="Times New Roman"/>
          <w:bCs/>
          <w:sz w:val="28"/>
          <w:szCs w:val="28"/>
          <w:lang w:val="pt-BR"/>
        </w:rPr>
        <w:t>.</w:t>
      </w:r>
    </w:p>
    <w:p w14:paraId="4B164CBE" w14:textId="336CE8C4" w:rsidR="00AE2F99" w:rsidRPr="0052135B"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Điều 2. Đối tượng áp dụng</w:t>
      </w:r>
      <w:r w:rsidR="001C2E6A" w:rsidRPr="0052135B">
        <w:rPr>
          <w:rFonts w:ascii="Times New Roman" w:eastAsia="Times New Roman" w:hAnsi="Times New Roman" w:cs="Times New Roman"/>
          <w:bCs/>
          <w:sz w:val="28"/>
          <w:szCs w:val="28"/>
          <w:lang w:val="pt-BR"/>
        </w:rPr>
        <w:t>.</w:t>
      </w:r>
    </w:p>
    <w:p w14:paraId="318B018F" w14:textId="742A7D25" w:rsidR="00AE2F99" w:rsidRPr="0052135B"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Điều 3. Giải thích từ ngữ</w:t>
      </w:r>
      <w:r w:rsidR="001C2E6A" w:rsidRPr="0052135B">
        <w:rPr>
          <w:rFonts w:ascii="Times New Roman" w:eastAsia="Times New Roman" w:hAnsi="Times New Roman" w:cs="Times New Roman"/>
          <w:bCs/>
          <w:sz w:val="28"/>
          <w:szCs w:val="28"/>
          <w:lang w:val="pt-BR"/>
        </w:rPr>
        <w:t>.</w:t>
      </w:r>
    </w:p>
    <w:p w14:paraId="3CC795BA" w14:textId="3003DD73" w:rsidR="00AE2F99" w:rsidRPr="0052135B"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xml:space="preserve">- Điều 4. </w:t>
      </w:r>
      <w:r w:rsidR="00C54AD2" w:rsidRPr="0052135B">
        <w:rPr>
          <w:rFonts w:ascii="Times New Roman" w:eastAsia="Times New Roman" w:hAnsi="Times New Roman" w:cs="Times New Roman"/>
          <w:bCs/>
          <w:sz w:val="28"/>
          <w:szCs w:val="28"/>
          <w:lang w:val="pt-BR"/>
        </w:rPr>
        <w:t xml:space="preserve">Lộ trình áp dụng các mức </w:t>
      </w:r>
      <w:r w:rsidR="00336B63">
        <w:rPr>
          <w:rFonts w:ascii="Times New Roman" w:eastAsia="Times New Roman" w:hAnsi="Times New Roman" w:cs="Times New Roman"/>
          <w:bCs/>
          <w:sz w:val="28"/>
          <w:szCs w:val="28"/>
          <w:lang w:val="pt-BR"/>
        </w:rPr>
        <w:t>quy chuẩn</w:t>
      </w:r>
      <w:r w:rsidR="00C54AD2" w:rsidRPr="0052135B">
        <w:rPr>
          <w:rFonts w:ascii="Times New Roman" w:eastAsia="Times New Roman" w:hAnsi="Times New Roman" w:cs="Times New Roman"/>
          <w:bCs/>
          <w:sz w:val="28"/>
          <w:szCs w:val="28"/>
          <w:lang w:val="pt-BR"/>
        </w:rPr>
        <w:t xml:space="preserve"> khí thải đối với </w:t>
      </w:r>
      <w:r w:rsidR="00E77E70">
        <w:rPr>
          <w:rFonts w:ascii="Times New Roman" w:eastAsia="Times New Roman" w:hAnsi="Times New Roman" w:cs="Times New Roman"/>
          <w:bCs/>
          <w:sz w:val="28"/>
          <w:szCs w:val="28"/>
          <w:lang w:val="pt-BR"/>
        </w:rPr>
        <w:t>phương tiện</w:t>
      </w:r>
      <w:r w:rsidR="00C54AD2" w:rsidRPr="0052135B">
        <w:rPr>
          <w:rFonts w:ascii="Times New Roman" w:eastAsia="Times New Roman" w:hAnsi="Times New Roman" w:cs="Times New Roman"/>
          <w:bCs/>
          <w:sz w:val="28"/>
          <w:szCs w:val="28"/>
          <w:lang w:val="pt-BR"/>
        </w:rPr>
        <w:t xml:space="preserve"> ô tô lưu hành</w:t>
      </w:r>
      <w:r w:rsidR="00FF1652">
        <w:rPr>
          <w:rFonts w:ascii="Times New Roman" w:eastAsia="Times New Roman" w:hAnsi="Times New Roman" w:cs="Times New Roman"/>
          <w:bCs/>
          <w:sz w:val="28"/>
          <w:szCs w:val="28"/>
          <w:lang w:val="pt-BR"/>
        </w:rPr>
        <w:t xml:space="preserve"> ở Việt Nam</w:t>
      </w:r>
      <w:r w:rsidR="001C2E6A" w:rsidRPr="0052135B">
        <w:rPr>
          <w:rFonts w:ascii="Times New Roman" w:eastAsia="Times New Roman" w:hAnsi="Times New Roman" w:cs="Times New Roman"/>
          <w:bCs/>
          <w:sz w:val="28"/>
          <w:szCs w:val="28"/>
          <w:lang w:val="pt-BR"/>
        </w:rPr>
        <w:t>.</w:t>
      </w:r>
    </w:p>
    <w:p w14:paraId="4FC7E50C" w14:textId="04607B5A" w:rsidR="00AE2F99" w:rsidRPr="0052135B"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Điều 5. Tổ chức thực hiện</w:t>
      </w:r>
      <w:r w:rsidR="001C2E6A" w:rsidRPr="0052135B">
        <w:rPr>
          <w:rFonts w:ascii="Times New Roman" w:eastAsia="Times New Roman" w:hAnsi="Times New Roman" w:cs="Times New Roman"/>
          <w:bCs/>
          <w:sz w:val="28"/>
          <w:szCs w:val="28"/>
          <w:lang w:val="pt-BR"/>
        </w:rPr>
        <w:t>.</w:t>
      </w:r>
    </w:p>
    <w:p w14:paraId="42AAED74" w14:textId="0468CE04" w:rsidR="00AE2F99" w:rsidRPr="0052135B" w:rsidRDefault="00AE2F99" w:rsidP="00F02016">
      <w:pPr>
        <w:spacing w:after="120" w:line="340" w:lineRule="exact"/>
        <w:ind w:firstLine="720"/>
        <w:jc w:val="both"/>
        <w:rPr>
          <w:rFonts w:ascii="Times New Roman" w:eastAsia="Times New Roman" w:hAnsi="Times New Roman" w:cs="Times New Roman"/>
          <w:bCs/>
          <w:sz w:val="28"/>
          <w:szCs w:val="28"/>
          <w:lang w:val="pt-BR"/>
        </w:rPr>
      </w:pPr>
      <w:r w:rsidRPr="0052135B">
        <w:rPr>
          <w:rFonts w:ascii="Times New Roman" w:eastAsia="Times New Roman" w:hAnsi="Times New Roman" w:cs="Times New Roman"/>
          <w:bCs/>
          <w:sz w:val="28"/>
          <w:szCs w:val="28"/>
          <w:lang w:val="pt-BR"/>
        </w:rPr>
        <w:t>- Điều 6. Hiệu lực và trách nhiệm thi hành</w:t>
      </w:r>
      <w:r w:rsidR="001C2E6A" w:rsidRPr="0052135B">
        <w:rPr>
          <w:rFonts w:ascii="Times New Roman" w:eastAsia="Times New Roman" w:hAnsi="Times New Roman" w:cs="Times New Roman"/>
          <w:bCs/>
          <w:sz w:val="28"/>
          <w:szCs w:val="28"/>
          <w:lang w:val="pt-BR"/>
        </w:rPr>
        <w:t>.</w:t>
      </w:r>
    </w:p>
    <w:p w14:paraId="5BEA3434" w14:textId="5332F2A1" w:rsidR="00C7090F" w:rsidRPr="0052135B" w:rsidRDefault="00AE2F99" w:rsidP="00F02016">
      <w:pPr>
        <w:pStyle w:val="Heading3"/>
        <w:spacing w:before="0" w:after="12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 xml:space="preserve">2. </w:t>
      </w:r>
      <w:r w:rsidR="00C7090F" w:rsidRPr="0052135B">
        <w:rPr>
          <w:rFonts w:ascii="Times New Roman" w:hAnsi="Times New Roman" w:cs="Times New Roman"/>
          <w:b/>
          <w:bCs/>
          <w:color w:val="auto"/>
          <w:sz w:val="28"/>
          <w:szCs w:val="28"/>
        </w:rPr>
        <w:t>Nội dung cơ bản của Quyết định</w:t>
      </w:r>
    </w:p>
    <w:p w14:paraId="55C07E9C" w14:textId="77777777" w:rsidR="00E10347" w:rsidRPr="00E10347" w:rsidRDefault="00667AF0" w:rsidP="00E10347">
      <w:pPr>
        <w:spacing w:after="120" w:line="340" w:lineRule="exact"/>
        <w:ind w:firstLine="720"/>
        <w:jc w:val="both"/>
        <w:rPr>
          <w:rFonts w:ascii="Times New Roman" w:eastAsia="Yu Mincho" w:hAnsi="Times New Roman" w:cs="Times New Roman"/>
          <w:color w:val="000000" w:themeColor="text1"/>
          <w:sz w:val="28"/>
          <w:szCs w:val="28"/>
        </w:rPr>
      </w:pPr>
      <w:r>
        <w:rPr>
          <w:rFonts w:ascii="Times New Roman" w:eastAsia="Yu Mincho" w:hAnsi="Times New Roman" w:cs="Times New Roman"/>
          <w:b/>
          <w:bCs/>
          <w:color w:val="000000" w:themeColor="text1"/>
          <w:sz w:val="28"/>
          <w:szCs w:val="28"/>
        </w:rPr>
        <w:t>“</w:t>
      </w:r>
      <w:r w:rsidR="00E10347" w:rsidRPr="00E10347">
        <w:rPr>
          <w:rFonts w:ascii="Times New Roman" w:eastAsia="Yu Mincho" w:hAnsi="Times New Roman" w:cs="Times New Roman"/>
          <w:b/>
          <w:bCs/>
          <w:color w:val="000000" w:themeColor="text1"/>
          <w:sz w:val="28"/>
          <w:szCs w:val="28"/>
        </w:rPr>
        <w:t>Điều 1. Phạm vi điều chỉnh</w:t>
      </w:r>
    </w:p>
    <w:p w14:paraId="54C6089A" w14:textId="77777777" w:rsidR="00E10347" w:rsidRPr="00E10347" w:rsidRDefault="00E10347" w:rsidP="00E10347">
      <w:pPr>
        <w:spacing w:after="120" w:line="340" w:lineRule="exact"/>
        <w:ind w:firstLine="720"/>
        <w:jc w:val="both"/>
        <w:rPr>
          <w:rFonts w:ascii="Times New Roman" w:eastAsia="Yu Mincho" w:hAnsi="Times New Roman" w:cs="Times New Roman"/>
          <w:color w:val="000000" w:themeColor="text1"/>
          <w:sz w:val="28"/>
          <w:szCs w:val="28"/>
        </w:rPr>
      </w:pPr>
      <w:r w:rsidRPr="00E10347">
        <w:rPr>
          <w:rFonts w:ascii="Times New Roman" w:eastAsia="Yu Mincho" w:hAnsi="Times New Roman" w:cs="Times New Roman"/>
          <w:color w:val="000000" w:themeColor="text1"/>
          <w:sz w:val="28"/>
          <w:szCs w:val="28"/>
        </w:rPr>
        <w:t xml:space="preserve">1. Quyết định này quy định </w:t>
      </w:r>
      <w:bookmarkStart w:id="2" w:name="_Hlk181799452"/>
      <w:r w:rsidRPr="00E10347">
        <w:rPr>
          <w:rFonts w:ascii="Times New Roman" w:eastAsia="Yu Mincho" w:hAnsi="Times New Roman" w:cs="Times New Roman"/>
          <w:color w:val="000000" w:themeColor="text1"/>
          <w:sz w:val="28"/>
          <w:szCs w:val="28"/>
        </w:rPr>
        <w:t>l</w:t>
      </w:r>
      <w:r w:rsidRPr="00E10347">
        <w:rPr>
          <w:rFonts w:ascii="Times New Roman" w:eastAsia="Times New Roman" w:hAnsi="Times New Roman" w:cs="Times New Roman"/>
          <w:color w:val="000000" w:themeColor="text1"/>
          <w:sz w:val="28"/>
          <w:szCs w:val="28"/>
        </w:rPr>
        <w:t xml:space="preserve">ộ trình áp dụng quy chuẩn kỹ thuật quốc gia </w:t>
      </w:r>
      <w:r w:rsidRPr="00E10347">
        <w:rPr>
          <w:rFonts w:ascii="Times New Roman" w:eastAsia="Yu Mincho" w:hAnsi="Times New Roman" w:cs="Times New Roman"/>
          <w:color w:val="000000" w:themeColor="text1"/>
          <w:sz w:val="28"/>
          <w:szCs w:val="28"/>
        </w:rPr>
        <w:t>về khí thải ô tô lưu hành</w:t>
      </w:r>
      <w:bookmarkEnd w:id="2"/>
      <w:r w:rsidRPr="00E10347">
        <w:rPr>
          <w:rFonts w:ascii="Times New Roman" w:eastAsia="Yu Mincho" w:hAnsi="Times New Roman" w:cs="Times New Roman"/>
          <w:color w:val="000000" w:themeColor="text1"/>
          <w:sz w:val="28"/>
          <w:szCs w:val="28"/>
        </w:rPr>
        <w:t xml:space="preserve"> ở Việt Nam.</w:t>
      </w:r>
    </w:p>
    <w:p w14:paraId="4C44E54B" w14:textId="77777777" w:rsidR="00E10347" w:rsidRPr="00E10347" w:rsidRDefault="00E10347" w:rsidP="00E10347">
      <w:pPr>
        <w:spacing w:after="120" w:line="340" w:lineRule="exact"/>
        <w:ind w:firstLine="720"/>
        <w:jc w:val="both"/>
        <w:rPr>
          <w:rFonts w:ascii="Times New Roman" w:eastAsia="Yu Mincho" w:hAnsi="Times New Roman" w:cs="Times New Roman"/>
          <w:color w:val="000000" w:themeColor="text1"/>
          <w:sz w:val="28"/>
          <w:szCs w:val="28"/>
        </w:rPr>
      </w:pPr>
      <w:r w:rsidRPr="00E10347">
        <w:rPr>
          <w:rFonts w:ascii="Times New Roman" w:eastAsia="Yu Mincho" w:hAnsi="Times New Roman" w:cs="Times New Roman"/>
          <w:color w:val="000000" w:themeColor="text1"/>
          <w:sz w:val="28"/>
          <w:szCs w:val="28"/>
        </w:rPr>
        <w:t>2. Quyết định này không áp dụng đối với ô tô thuộc phạm vi quản lý của Bộ Quốc phòng, Bộ Công an sử dụng vào mục đích quốc phòng, an ninh.</w:t>
      </w:r>
    </w:p>
    <w:p w14:paraId="0A1D56ED" w14:textId="77777777" w:rsidR="00E10347" w:rsidRPr="00E10347" w:rsidRDefault="00E10347" w:rsidP="00E10347">
      <w:pPr>
        <w:spacing w:after="120" w:line="340" w:lineRule="exact"/>
        <w:ind w:firstLine="720"/>
        <w:jc w:val="both"/>
        <w:rPr>
          <w:rFonts w:ascii="Times New Roman" w:eastAsia="Yu Mincho" w:hAnsi="Times New Roman" w:cs="Times New Roman"/>
          <w:color w:val="000000" w:themeColor="text1"/>
          <w:sz w:val="28"/>
          <w:szCs w:val="28"/>
        </w:rPr>
      </w:pPr>
      <w:r w:rsidRPr="00E10347">
        <w:rPr>
          <w:rFonts w:ascii="Times New Roman" w:eastAsia="Yu Mincho" w:hAnsi="Times New Roman" w:cs="Times New Roman"/>
          <w:b/>
          <w:bCs/>
          <w:color w:val="000000" w:themeColor="text1"/>
          <w:sz w:val="28"/>
          <w:szCs w:val="28"/>
        </w:rPr>
        <w:t>Điều 2. Đối tượng áp dụng</w:t>
      </w:r>
    </w:p>
    <w:p w14:paraId="229C6C0F" w14:textId="77777777" w:rsidR="00E10347" w:rsidRPr="00E10347" w:rsidRDefault="00E10347" w:rsidP="00E10347">
      <w:pPr>
        <w:spacing w:after="120" w:line="340" w:lineRule="exact"/>
        <w:ind w:firstLine="720"/>
        <w:jc w:val="both"/>
        <w:rPr>
          <w:rFonts w:ascii="Times New Roman" w:eastAsia="Yu Mincho" w:hAnsi="Times New Roman" w:cs="Times New Roman"/>
          <w:color w:val="000000" w:themeColor="text1"/>
          <w:sz w:val="28"/>
          <w:szCs w:val="28"/>
        </w:rPr>
      </w:pPr>
      <w:r w:rsidRPr="00E10347">
        <w:rPr>
          <w:rFonts w:ascii="Times New Roman" w:eastAsia="Yu Mincho" w:hAnsi="Times New Roman" w:cs="Times New Roman"/>
          <w:color w:val="000000" w:themeColor="text1"/>
          <w:sz w:val="28"/>
          <w:szCs w:val="28"/>
        </w:rPr>
        <w:t>Quyết định này áp dụng đối với tổ chức và cá nhân có liên quan đến quản lý, kiểm định, sử dụng ô tô lưu hành ở Việt Nam.</w:t>
      </w:r>
    </w:p>
    <w:p w14:paraId="65EA4A7F" w14:textId="77777777" w:rsidR="00E10347" w:rsidRPr="00E10347" w:rsidRDefault="00E10347" w:rsidP="00E10347">
      <w:pPr>
        <w:spacing w:after="120" w:line="340" w:lineRule="exact"/>
        <w:ind w:firstLine="720"/>
        <w:jc w:val="both"/>
        <w:rPr>
          <w:rFonts w:ascii="Times New Roman" w:eastAsia="Yu Mincho" w:hAnsi="Times New Roman" w:cs="Times New Roman"/>
          <w:b/>
          <w:bCs/>
          <w:color w:val="000000" w:themeColor="text1"/>
          <w:sz w:val="28"/>
          <w:szCs w:val="28"/>
        </w:rPr>
      </w:pPr>
      <w:r w:rsidRPr="00E10347">
        <w:rPr>
          <w:rFonts w:ascii="Times New Roman" w:eastAsia="Yu Mincho" w:hAnsi="Times New Roman" w:cs="Times New Roman"/>
          <w:b/>
          <w:bCs/>
          <w:color w:val="000000" w:themeColor="text1"/>
          <w:sz w:val="28"/>
          <w:szCs w:val="28"/>
        </w:rPr>
        <w:t>Điều 3. Giải thích từ ngữ</w:t>
      </w:r>
      <w:r w:rsidRPr="00E10347">
        <w:rPr>
          <w:rFonts w:ascii="Times New Roman" w:eastAsia="Yu Mincho" w:hAnsi="Times New Roman" w:cs="Times New Roman"/>
          <w:color w:val="000000" w:themeColor="text1"/>
          <w:sz w:val="28"/>
          <w:szCs w:val="28"/>
        </w:rPr>
        <w:t xml:space="preserve"> </w:t>
      </w:r>
    </w:p>
    <w:p w14:paraId="686395B8" w14:textId="2D98EA43" w:rsidR="00E10347" w:rsidRPr="00E10347" w:rsidRDefault="00E10347" w:rsidP="00E10347">
      <w:pPr>
        <w:spacing w:after="120" w:line="340" w:lineRule="exact"/>
        <w:ind w:firstLine="720"/>
        <w:jc w:val="both"/>
        <w:rPr>
          <w:rFonts w:ascii="Times New Roman" w:eastAsia="Yu Mincho" w:hAnsi="Times New Roman" w:cs="Times New Roman"/>
          <w:strike/>
          <w:color w:val="000000" w:themeColor="text1"/>
          <w:sz w:val="28"/>
          <w:szCs w:val="28"/>
          <w:lang w:val="vi-VN"/>
        </w:rPr>
      </w:pPr>
      <w:r w:rsidRPr="00E10347">
        <w:rPr>
          <w:rFonts w:ascii="Times New Roman" w:eastAsia="Yu Mincho" w:hAnsi="Times New Roman" w:cs="Times New Roman"/>
          <w:i/>
          <w:color w:val="000000" w:themeColor="text1"/>
          <w:sz w:val="28"/>
          <w:szCs w:val="28"/>
          <w:lang w:val="vi-VN"/>
        </w:rPr>
        <w:t>Mức khí thải</w:t>
      </w:r>
      <w:r w:rsidRPr="00E10347">
        <w:rPr>
          <w:rFonts w:ascii="Times New Roman" w:eastAsia="Yu Mincho" w:hAnsi="Times New Roman" w:cs="Times New Roman"/>
          <w:color w:val="000000" w:themeColor="text1"/>
          <w:sz w:val="28"/>
          <w:szCs w:val="28"/>
          <w:lang w:val="vi-VN"/>
        </w:rPr>
        <w:t xml:space="preserve"> (</w:t>
      </w:r>
      <w:r w:rsidRPr="00E10347">
        <w:rPr>
          <w:rFonts w:ascii="Times New Roman" w:eastAsia="Yu Mincho" w:hAnsi="Times New Roman" w:cs="Times New Roman"/>
          <w:color w:val="000000" w:themeColor="text1"/>
          <w:sz w:val="28"/>
          <w:szCs w:val="28"/>
        </w:rPr>
        <w:t xml:space="preserve">gồm: </w:t>
      </w:r>
      <w:r w:rsidRPr="00E10347">
        <w:rPr>
          <w:rFonts w:ascii="Times New Roman" w:eastAsia="Yu Mincho" w:hAnsi="Times New Roman" w:cs="Times New Roman"/>
          <w:color w:val="000000" w:themeColor="text1"/>
          <w:sz w:val="28"/>
          <w:szCs w:val="28"/>
          <w:lang w:val="vi-VN"/>
        </w:rPr>
        <w:t>Mức</w:t>
      </w:r>
      <w:r w:rsidRPr="00E10347">
        <w:rPr>
          <w:rFonts w:ascii="Times New Roman" w:eastAsia="Yu Mincho" w:hAnsi="Times New Roman" w:cs="Times New Roman"/>
          <w:color w:val="000000" w:themeColor="text1"/>
          <w:sz w:val="28"/>
          <w:szCs w:val="28"/>
        </w:rPr>
        <w:t xml:space="preserve"> 1, Mức</w:t>
      </w:r>
      <w:r w:rsidRPr="00E10347">
        <w:rPr>
          <w:rFonts w:ascii="Times New Roman" w:eastAsia="Yu Mincho" w:hAnsi="Times New Roman" w:cs="Times New Roman"/>
          <w:color w:val="000000" w:themeColor="text1"/>
          <w:sz w:val="28"/>
          <w:szCs w:val="28"/>
          <w:lang w:val="vi-VN"/>
        </w:rPr>
        <w:t xml:space="preserve"> 2, Mức 3, Mức 4, Mức 5) là </w:t>
      </w:r>
      <w:r w:rsidRPr="00E10347">
        <w:rPr>
          <w:rFonts w:ascii="Times New Roman" w:eastAsia="Yu Mincho" w:hAnsi="Times New Roman" w:cs="Times New Roman"/>
          <w:color w:val="000000" w:themeColor="text1"/>
          <w:sz w:val="28"/>
          <w:szCs w:val="28"/>
        </w:rPr>
        <w:t>các mức khí thải đối với ô tô quy định tại Quy chuẩn kỹ thuật quốc gia về khí thải ô tô lưu hành ở Việt Nam do Bộ Nông nghiệp và Môi trường ban hành (QCVN   ……:2025/BNNMT).</w:t>
      </w:r>
    </w:p>
    <w:p w14:paraId="4F7398D9" w14:textId="77777777" w:rsidR="00E10347" w:rsidRPr="00E10347" w:rsidRDefault="00E10347" w:rsidP="00E10347">
      <w:pPr>
        <w:spacing w:after="120" w:line="340" w:lineRule="exact"/>
        <w:ind w:firstLine="720"/>
        <w:jc w:val="both"/>
        <w:rPr>
          <w:rFonts w:ascii="Times New Roman" w:eastAsia="Yu Mincho" w:hAnsi="Times New Roman" w:cs="Times New Roman"/>
          <w:b/>
          <w:bCs/>
          <w:color w:val="000000" w:themeColor="text1"/>
          <w:sz w:val="28"/>
          <w:szCs w:val="28"/>
          <w:lang w:val="vi-VN"/>
        </w:rPr>
      </w:pPr>
      <w:r w:rsidRPr="00E10347">
        <w:rPr>
          <w:rFonts w:ascii="Times New Roman" w:eastAsia="Yu Mincho" w:hAnsi="Times New Roman" w:cs="Times New Roman"/>
          <w:b/>
          <w:bCs/>
          <w:color w:val="000000" w:themeColor="text1"/>
          <w:sz w:val="28"/>
          <w:szCs w:val="28"/>
        </w:rPr>
        <w:lastRenderedPageBreak/>
        <w:t xml:space="preserve">Điều 4. </w:t>
      </w:r>
      <w:r w:rsidRPr="00E10347">
        <w:rPr>
          <w:rFonts w:ascii="Times New Roman" w:eastAsia="Times New Roman" w:hAnsi="Times New Roman" w:cs="Times New Roman"/>
          <w:b/>
          <w:bCs/>
          <w:color w:val="000000" w:themeColor="text1"/>
          <w:sz w:val="28"/>
          <w:szCs w:val="28"/>
        </w:rPr>
        <w:t>Lộ trình áp dụng quy chuẩn kỹ thuật quốc gia về khí thải ô tô lưu hành ở Việt Nam</w:t>
      </w:r>
    </w:p>
    <w:p w14:paraId="17402C10" w14:textId="77777777" w:rsidR="00F95D99" w:rsidRPr="00F95D99" w:rsidRDefault="00F95D99" w:rsidP="00F95D99">
      <w:pPr>
        <w:spacing w:after="120" w:line="340" w:lineRule="exact"/>
        <w:ind w:firstLine="720"/>
        <w:jc w:val="both"/>
        <w:rPr>
          <w:rFonts w:ascii="Times New Roman" w:eastAsia="Yu Mincho" w:hAnsi="Times New Roman" w:cs="Times New Roman"/>
          <w:color w:val="000000" w:themeColor="text1"/>
          <w:sz w:val="28"/>
          <w:szCs w:val="28"/>
        </w:rPr>
      </w:pPr>
      <w:r w:rsidRPr="00F95D99">
        <w:rPr>
          <w:rFonts w:ascii="Times New Roman" w:eastAsia="Yu Mincho" w:hAnsi="Times New Roman" w:cs="Times New Roman"/>
          <w:color w:val="000000" w:themeColor="text1"/>
          <w:sz w:val="28"/>
          <w:szCs w:val="28"/>
          <w:lang w:val="vi-VN"/>
        </w:rPr>
        <w:t>1.</w:t>
      </w:r>
      <w:r w:rsidRPr="00F95D99">
        <w:rPr>
          <w:rFonts w:ascii="Times New Roman" w:eastAsia="Yu Mincho" w:hAnsi="Times New Roman" w:cs="Times New Roman"/>
          <w:color w:val="000000" w:themeColor="text1"/>
          <w:sz w:val="28"/>
          <w:szCs w:val="28"/>
        </w:rPr>
        <w:t xml:space="preserve"> Ô tô</w:t>
      </w:r>
      <w:r w:rsidRPr="00F95D99">
        <w:rPr>
          <w:rFonts w:ascii="Times New Roman" w:eastAsia="Yu Mincho" w:hAnsi="Times New Roman" w:cs="Times New Roman"/>
          <w:color w:val="000000" w:themeColor="text1"/>
          <w:sz w:val="28"/>
          <w:szCs w:val="28"/>
          <w:lang w:val="vi-VN"/>
        </w:rPr>
        <w:t xml:space="preserve"> </w:t>
      </w:r>
      <w:r w:rsidRPr="00F95D99">
        <w:rPr>
          <w:rFonts w:ascii="Times New Roman" w:eastAsia="Yu Mincho" w:hAnsi="Times New Roman" w:cs="Times New Roman"/>
          <w:color w:val="000000" w:themeColor="text1"/>
          <w:sz w:val="28"/>
          <w:szCs w:val="28"/>
        </w:rPr>
        <w:t xml:space="preserve">có năm </w:t>
      </w:r>
      <w:r w:rsidRPr="00F95D99">
        <w:rPr>
          <w:rFonts w:ascii="Times New Roman" w:eastAsia="Yu Mincho" w:hAnsi="Times New Roman" w:cs="Times New Roman"/>
          <w:color w:val="000000" w:themeColor="text1"/>
          <w:sz w:val="28"/>
          <w:szCs w:val="28"/>
          <w:lang w:val="vi-VN"/>
        </w:rPr>
        <w:t>sản xuất trước năm 1999</w:t>
      </w:r>
      <w:r w:rsidRPr="00F95D99">
        <w:rPr>
          <w:rFonts w:ascii="Times New Roman" w:eastAsia="Yu Mincho" w:hAnsi="Times New Roman" w:cs="Times New Roman"/>
          <w:color w:val="000000" w:themeColor="text1"/>
          <w:sz w:val="28"/>
          <w:szCs w:val="28"/>
        </w:rPr>
        <w:t xml:space="preserve"> </w:t>
      </w:r>
      <w:r w:rsidRPr="00F95D99">
        <w:rPr>
          <w:rFonts w:ascii="Times New Roman" w:eastAsia="Yu Mincho" w:hAnsi="Times New Roman" w:cs="Times New Roman"/>
          <w:color w:val="000000" w:themeColor="text1"/>
          <w:sz w:val="28"/>
          <w:szCs w:val="28"/>
          <w:lang w:val="vi-VN"/>
        </w:rPr>
        <w:t>áp dụng Mức 1</w:t>
      </w:r>
      <w:r w:rsidRPr="00F95D99">
        <w:rPr>
          <w:rFonts w:ascii="Times New Roman" w:eastAsia="Yu Mincho" w:hAnsi="Times New Roman" w:cs="Times New Roman"/>
          <w:color w:val="000000" w:themeColor="text1"/>
          <w:sz w:val="28"/>
          <w:szCs w:val="28"/>
        </w:rPr>
        <w:t xml:space="preserve"> từ ngày Quyết định này có hiệu lực</w:t>
      </w:r>
      <w:r w:rsidRPr="00F95D99">
        <w:rPr>
          <w:rFonts w:ascii="Times New Roman" w:eastAsia="Yu Mincho" w:hAnsi="Times New Roman" w:cs="Times New Roman"/>
          <w:color w:val="000000" w:themeColor="text1"/>
          <w:sz w:val="28"/>
          <w:szCs w:val="28"/>
          <w:lang w:val="vi-VN"/>
        </w:rPr>
        <w:t>.</w:t>
      </w:r>
    </w:p>
    <w:p w14:paraId="13E7264D" w14:textId="77777777" w:rsidR="00F95D99" w:rsidRPr="00F95D99" w:rsidRDefault="00F95D99" w:rsidP="00F95D99">
      <w:pPr>
        <w:spacing w:after="120" w:line="340" w:lineRule="exact"/>
        <w:ind w:firstLine="720"/>
        <w:jc w:val="both"/>
        <w:rPr>
          <w:rFonts w:ascii="Times New Roman" w:eastAsia="Yu Mincho" w:hAnsi="Times New Roman" w:cs="Times New Roman"/>
          <w:color w:val="000000" w:themeColor="text1"/>
          <w:spacing w:val="-6"/>
          <w:sz w:val="28"/>
          <w:szCs w:val="28"/>
        </w:rPr>
      </w:pPr>
      <w:r w:rsidRPr="00F95D99">
        <w:rPr>
          <w:rFonts w:ascii="Times New Roman" w:eastAsia="Yu Mincho" w:hAnsi="Times New Roman" w:cs="Times New Roman"/>
          <w:color w:val="000000" w:themeColor="text1"/>
          <w:spacing w:val="-6"/>
          <w:sz w:val="28"/>
          <w:szCs w:val="28"/>
          <w:lang w:val="vi-VN"/>
        </w:rPr>
        <w:t xml:space="preserve">2. </w:t>
      </w:r>
      <w:r w:rsidRPr="00F95D99">
        <w:rPr>
          <w:rFonts w:ascii="Times New Roman" w:eastAsia="Yu Mincho" w:hAnsi="Times New Roman" w:cs="Times New Roman"/>
          <w:color w:val="000000" w:themeColor="text1"/>
          <w:spacing w:val="-6"/>
          <w:sz w:val="28"/>
          <w:szCs w:val="28"/>
        </w:rPr>
        <w:t>Ô tô</w:t>
      </w:r>
      <w:r w:rsidRPr="00F95D99">
        <w:rPr>
          <w:rFonts w:ascii="Times New Roman" w:eastAsia="Yu Mincho" w:hAnsi="Times New Roman" w:cs="Times New Roman"/>
          <w:color w:val="000000" w:themeColor="text1"/>
          <w:spacing w:val="-6"/>
          <w:sz w:val="28"/>
          <w:szCs w:val="28"/>
          <w:lang w:val="vi-VN"/>
        </w:rPr>
        <w:t xml:space="preserve"> </w:t>
      </w:r>
      <w:r w:rsidRPr="00F95D99">
        <w:rPr>
          <w:rFonts w:ascii="Times New Roman" w:eastAsia="Yu Mincho" w:hAnsi="Times New Roman" w:cs="Times New Roman"/>
          <w:color w:val="000000" w:themeColor="text1"/>
          <w:spacing w:val="-6"/>
          <w:sz w:val="28"/>
          <w:szCs w:val="28"/>
        </w:rPr>
        <w:t xml:space="preserve">có năm </w:t>
      </w:r>
      <w:r w:rsidRPr="00F95D99">
        <w:rPr>
          <w:rFonts w:ascii="Times New Roman" w:eastAsia="Yu Mincho" w:hAnsi="Times New Roman" w:cs="Times New Roman"/>
          <w:color w:val="000000" w:themeColor="text1"/>
          <w:spacing w:val="-6"/>
          <w:sz w:val="28"/>
          <w:szCs w:val="28"/>
          <w:lang w:val="vi-VN"/>
        </w:rPr>
        <w:t>sản xuất từ năm 1999 áp dụng Mức 2</w:t>
      </w:r>
      <w:r w:rsidRPr="00F95D99">
        <w:rPr>
          <w:rFonts w:ascii="Times New Roman" w:eastAsia="Yu Mincho" w:hAnsi="Times New Roman" w:cs="Times New Roman"/>
          <w:color w:val="000000" w:themeColor="text1"/>
          <w:sz w:val="28"/>
          <w:szCs w:val="28"/>
        </w:rPr>
        <w:t xml:space="preserve"> từ ngày Quyết định này có hiệu lực</w:t>
      </w:r>
      <w:r w:rsidRPr="00F95D99">
        <w:rPr>
          <w:rFonts w:ascii="Times New Roman" w:eastAsia="Yu Mincho" w:hAnsi="Times New Roman" w:cs="Times New Roman"/>
          <w:color w:val="000000" w:themeColor="text1"/>
          <w:spacing w:val="-6"/>
          <w:sz w:val="28"/>
          <w:szCs w:val="28"/>
          <w:lang w:val="vi-VN"/>
        </w:rPr>
        <w:t>.</w:t>
      </w:r>
    </w:p>
    <w:p w14:paraId="25B50C33" w14:textId="77777777" w:rsidR="00F95D99" w:rsidRPr="00F95D99" w:rsidRDefault="00F95D99" w:rsidP="00F95D99">
      <w:pPr>
        <w:spacing w:after="120" w:line="340" w:lineRule="exact"/>
        <w:ind w:firstLine="720"/>
        <w:jc w:val="both"/>
        <w:rPr>
          <w:rFonts w:ascii="Times New Roman" w:eastAsia="Yu Mincho" w:hAnsi="Times New Roman" w:cs="Times New Roman"/>
          <w:color w:val="000000" w:themeColor="text1"/>
          <w:sz w:val="28"/>
          <w:szCs w:val="28"/>
        </w:rPr>
      </w:pPr>
      <w:r w:rsidRPr="00F95D99">
        <w:rPr>
          <w:rFonts w:ascii="Times New Roman" w:eastAsia="Yu Mincho" w:hAnsi="Times New Roman" w:cs="Times New Roman"/>
          <w:color w:val="000000" w:themeColor="text1"/>
          <w:sz w:val="28"/>
          <w:szCs w:val="28"/>
        </w:rPr>
        <w:t>3</w:t>
      </w:r>
      <w:r w:rsidRPr="00F95D99">
        <w:rPr>
          <w:rFonts w:ascii="Times New Roman" w:eastAsia="Yu Mincho" w:hAnsi="Times New Roman" w:cs="Times New Roman"/>
          <w:color w:val="000000" w:themeColor="text1"/>
          <w:sz w:val="28"/>
          <w:szCs w:val="28"/>
          <w:lang w:val="vi-VN"/>
        </w:rPr>
        <w:t xml:space="preserve">. </w:t>
      </w:r>
      <w:r w:rsidRPr="00F95D99">
        <w:rPr>
          <w:rFonts w:ascii="Times New Roman" w:eastAsia="Yu Mincho" w:hAnsi="Times New Roman" w:cs="Times New Roman"/>
          <w:color w:val="000000" w:themeColor="text1"/>
          <w:sz w:val="28"/>
          <w:szCs w:val="28"/>
        </w:rPr>
        <w:t>Ô tô</w:t>
      </w:r>
      <w:r w:rsidRPr="00F95D99">
        <w:rPr>
          <w:rFonts w:ascii="Times New Roman" w:eastAsia="Yu Mincho" w:hAnsi="Times New Roman" w:cs="Times New Roman"/>
          <w:color w:val="000000" w:themeColor="text1"/>
          <w:sz w:val="28"/>
          <w:szCs w:val="28"/>
          <w:lang w:val="vi-VN"/>
        </w:rPr>
        <w:t xml:space="preserve"> </w:t>
      </w:r>
      <w:r w:rsidRPr="00F95D99">
        <w:rPr>
          <w:rFonts w:ascii="Times New Roman" w:eastAsia="Yu Mincho" w:hAnsi="Times New Roman" w:cs="Times New Roman"/>
          <w:color w:val="000000" w:themeColor="text1"/>
          <w:sz w:val="28"/>
          <w:szCs w:val="28"/>
        </w:rPr>
        <w:t>lắp động cơ cháy cưỡng bức</w:t>
      </w:r>
      <w:r w:rsidRPr="00F95D99">
        <w:rPr>
          <w:rFonts w:ascii="Times New Roman" w:eastAsia="Yu Mincho" w:hAnsi="Times New Roman" w:cs="Times New Roman"/>
          <w:color w:val="000000" w:themeColor="text1"/>
          <w:sz w:val="28"/>
          <w:szCs w:val="28"/>
          <w:lang w:val="vi-VN"/>
        </w:rPr>
        <w:t xml:space="preserve"> </w:t>
      </w:r>
      <w:r w:rsidRPr="00F95D99">
        <w:rPr>
          <w:rFonts w:ascii="Times New Roman" w:eastAsia="Yu Mincho" w:hAnsi="Times New Roman" w:cs="Times New Roman"/>
          <w:color w:val="000000" w:themeColor="text1"/>
          <w:sz w:val="28"/>
          <w:szCs w:val="28"/>
        </w:rPr>
        <w:t xml:space="preserve">và ô tô lắp động cơ cháy do nén có năm </w:t>
      </w:r>
      <w:r w:rsidRPr="00F95D99">
        <w:rPr>
          <w:rFonts w:ascii="Times New Roman" w:eastAsia="Yu Mincho" w:hAnsi="Times New Roman" w:cs="Times New Roman"/>
          <w:color w:val="000000" w:themeColor="text1"/>
          <w:sz w:val="28"/>
          <w:szCs w:val="28"/>
          <w:lang w:val="vi-VN"/>
        </w:rPr>
        <w:t xml:space="preserve">sản xuất từ </w:t>
      </w:r>
      <w:r w:rsidRPr="00F95D99">
        <w:rPr>
          <w:rFonts w:ascii="Times New Roman" w:eastAsia="Yu Mincho" w:hAnsi="Times New Roman" w:cs="Times New Roman"/>
          <w:color w:val="000000" w:themeColor="text1"/>
          <w:sz w:val="28"/>
          <w:szCs w:val="28"/>
        </w:rPr>
        <w:t xml:space="preserve">năm </w:t>
      </w:r>
      <w:r w:rsidRPr="00F95D99">
        <w:rPr>
          <w:rFonts w:ascii="Times New Roman" w:eastAsia="Yu Mincho" w:hAnsi="Times New Roman" w:cs="Times New Roman"/>
          <w:color w:val="000000" w:themeColor="text1"/>
          <w:sz w:val="28"/>
          <w:szCs w:val="28"/>
          <w:lang w:val="vi-VN"/>
        </w:rPr>
        <w:t>201</w:t>
      </w:r>
      <w:r w:rsidRPr="00F95D99">
        <w:rPr>
          <w:rFonts w:ascii="Times New Roman" w:eastAsia="Yu Mincho" w:hAnsi="Times New Roman" w:cs="Times New Roman"/>
          <w:color w:val="000000" w:themeColor="text1"/>
          <w:sz w:val="28"/>
          <w:szCs w:val="28"/>
        </w:rPr>
        <w:t>7</w:t>
      </w:r>
      <w:r w:rsidRPr="00F95D99">
        <w:rPr>
          <w:rFonts w:ascii="Times New Roman" w:eastAsia="Yu Mincho" w:hAnsi="Times New Roman" w:cs="Times New Roman"/>
          <w:color w:val="000000" w:themeColor="text1"/>
          <w:sz w:val="28"/>
          <w:szCs w:val="28"/>
          <w:lang w:val="vi-VN"/>
        </w:rPr>
        <w:t xml:space="preserve"> </w:t>
      </w:r>
      <w:r w:rsidRPr="00F95D99">
        <w:rPr>
          <w:rFonts w:ascii="Times New Roman" w:eastAsia="Yu Mincho" w:hAnsi="Times New Roman" w:cs="Times New Roman"/>
          <w:color w:val="000000" w:themeColor="text1"/>
          <w:spacing w:val="-6"/>
          <w:sz w:val="28"/>
          <w:szCs w:val="28"/>
          <w:lang w:val="vi-VN"/>
        </w:rPr>
        <w:t xml:space="preserve">áp dụng Mức </w:t>
      </w:r>
      <w:r w:rsidRPr="00F95D99">
        <w:rPr>
          <w:rFonts w:ascii="Times New Roman" w:eastAsia="Yu Mincho" w:hAnsi="Times New Roman" w:cs="Times New Roman"/>
          <w:color w:val="000000" w:themeColor="text1"/>
          <w:spacing w:val="-6"/>
          <w:sz w:val="28"/>
          <w:szCs w:val="28"/>
        </w:rPr>
        <w:t>3</w:t>
      </w:r>
      <w:r w:rsidRPr="00F95D99">
        <w:rPr>
          <w:rFonts w:ascii="Times New Roman" w:eastAsia="Yu Mincho" w:hAnsi="Times New Roman" w:cs="Times New Roman"/>
          <w:color w:val="000000" w:themeColor="text1"/>
          <w:sz w:val="28"/>
          <w:szCs w:val="28"/>
        </w:rPr>
        <w:t xml:space="preserve"> từ ngày 01 tháng 01 năm 2026.</w:t>
      </w:r>
    </w:p>
    <w:p w14:paraId="2DA1CB28" w14:textId="77777777" w:rsidR="00F95D99" w:rsidRPr="00F95D99" w:rsidRDefault="00F95D99" w:rsidP="00F95D99">
      <w:pPr>
        <w:spacing w:after="120" w:line="340" w:lineRule="exact"/>
        <w:ind w:firstLine="720"/>
        <w:jc w:val="both"/>
        <w:rPr>
          <w:rFonts w:ascii="Times New Roman" w:eastAsia="Yu Mincho" w:hAnsi="Times New Roman" w:cs="Times New Roman"/>
          <w:color w:val="000000" w:themeColor="text1"/>
          <w:sz w:val="28"/>
          <w:szCs w:val="28"/>
        </w:rPr>
      </w:pPr>
      <w:r w:rsidRPr="00F95D99">
        <w:rPr>
          <w:rFonts w:ascii="Times New Roman" w:eastAsia="Yu Mincho" w:hAnsi="Times New Roman" w:cs="Times New Roman"/>
          <w:color w:val="000000" w:themeColor="text1"/>
          <w:sz w:val="28"/>
          <w:szCs w:val="28"/>
        </w:rPr>
        <w:t>Đối với ô tô có đăng ký biển số của Hà Nội và Thành phố Hồ Chí Minh lắp động cơ cháy cưỡng bức và ô tô lắp động cơ cháy do nén có năm sản xuất từ năm 2017 áp dụng Mức 4 từ ngày 01 tháng 01 năm 2026.</w:t>
      </w:r>
    </w:p>
    <w:p w14:paraId="32FB9413" w14:textId="77777777" w:rsidR="00F95D99" w:rsidRPr="00F95D99" w:rsidRDefault="00F95D99" w:rsidP="00F95D99">
      <w:pPr>
        <w:spacing w:after="120" w:line="340" w:lineRule="exact"/>
        <w:ind w:firstLine="720"/>
        <w:jc w:val="both"/>
        <w:rPr>
          <w:rFonts w:ascii="Times New Roman" w:eastAsia="Yu Mincho" w:hAnsi="Times New Roman" w:cs="Times New Roman"/>
          <w:color w:val="000000" w:themeColor="text1"/>
          <w:sz w:val="28"/>
          <w:szCs w:val="28"/>
        </w:rPr>
      </w:pPr>
      <w:r w:rsidRPr="00F95D99">
        <w:rPr>
          <w:rFonts w:ascii="Times New Roman" w:eastAsia="Yu Mincho" w:hAnsi="Times New Roman" w:cs="Times New Roman"/>
          <w:color w:val="000000" w:themeColor="text1"/>
          <w:sz w:val="28"/>
          <w:szCs w:val="28"/>
        </w:rPr>
        <w:t>4. Ô tô</w:t>
      </w:r>
      <w:r w:rsidRPr="00F95D99">
        <w:rPr>
          <w:rFonts w:ascii="Times New Roman" w:eastAsia="Yu Mincho" w:hAnsi="Times New Roman" w:cs="Times New Roman"/>
          <w:color w:val="000000" w:themeColor="text1"/>
          <w:sz w:val="28"/>
          <w:szCs w:val="28"/>
          <w:lang w:val="vi-VN"/>
        </w:rPr>
        <w:t xml:space="preserve"> </w:t>
      </w:r>
      <w:r w:rsidRPr="00F95D99">
        <w:rPr>
          <w:rFonts w:ascii="Times New Roman" w:eastAsia="Yu Mincho" w:hAnsi="Times New Roman" w:cs="Times New Roman"/>
          <w:color w:val="000000" w:themeColor="text1"/>
          <w:sz w:val="28"/>
          <w:szCs w:val="28"/>
        </w:rPr>
        <w:t xml:space="preserve">lắp động cơ cháy cưỡng bức và ô tô lắp động cơ cháy do nén có năm </w:t>
      </w:r>
      <w:r w:rsidRPr="00F95D99">
        <w:rPr>
          <w:rFonts w:ascii="Times New Roman" w:eastAsia="Yu Mincho" w:hAnsi="Times New Roman" w:cs="Times New Roman"/>
          <w:color w:val="000000" w:themeColor="text1"/>
          <w:sz w:val="28"/>
          <w:szCs w:val="28"/>
          <w:lang w:val="vi-VN"/>
        </w:rPr>
        <w:t xml:space="preserve">sản xuất từ </w:t>
      </w:r>
      <w:r w:rsidRPr="00F95D99">
        <w:rPr>
          <w:rFonts w:ascii="Times New Roman" w:eastAsia="Yu Mincho" w:hAnsi="Times New Roman" w:cs="Times New Roman"/>
          <w:color w:val="000000" w:themeColor="text1"/>
          <w:sz w:val="28"/>
          <w:szCs w:val="28"/>
        </w:rPr>
        <w:t>năm</w:t>
      </w:r>
      <w:r w:rsidRPr="00F95D99">
        <w:rPr>
          <w:rFonts w:ascii="Times New Roman" w:eastAsia="Yu Mincho" w:hAnsi="Times New Roman" w:cs="Times New Roman"/>
          <w:color w:val="000000" w:themeColor="text1"/>
          <w:sz w:val="28"/>
          <w:szCs w:val="28"/>
          <w:lang w:val="vi-VN"/>
        </w:rPr>
        <w:t xml:space="preserve"> 202</w:t>
      </w:r>
      <w:r w:rsidRPr="00F95D99">
        <w:rPr>
          <w:rFonts w:ascii="Times New Roman" w:eastAsia="Yu Mincho" w:hAnsi="Times New Roman" w:cs="Times New Roman"/>
          <w:color w:val="000000" w:themeColor="text1"/>
          <w:sz w:val="28"/>
          <w:szCs w:val="28"/>
        </w:rPr>
        <w:t>2 á</w:t>
      </w:r>
      <w:r w:rsidRPr="00F95D99">
        <w:rPr>
          <w:rFonts w:ascii="Times New Roman" w:eastAsia="Yu Mincho" w:hAnsi="Times New Roman" w:cs="Times New Roman"/>
          <w:color w:val="000000" w:themeColor="text1"/>
          <w:sz w:val="28"/>
          <w:szCs w:val="28"/>
          <w:lang w:val="vi-VN"/>
        </w:rPr>
        <w:t xml:space="preserve">p dụng Mức </w:t>
      </w:r>
      <w:r w:rsidRPr="00F95D99">
        <w:rPr>
          <w:rFonts w:ascii="Times New Roman" w:eastAsia="Yu Mincho" w:hAnsi="Times New Roman" w:cs="Times New Roman"/>
          <w:color w:val="000000" w:themeColor="text1"/>
          <w:sz w:val="28"/>
          <w:szCs w:val="28"/>
        </w:rPr>
        <w:t>4</w:t>
      </w:r>
      <w:r w:rsidRPr="00F95D99">
        <w:rPr>
          <w:rFonts w:ascii="Times New Roman" w:eastAsia="Yu Mincho" w:hAnsi="Times New Roman" w:cs="Times New Roman"/>
          <w:color w:val="000000" w:themeColor="text1"/>
          <w:sz w:val="28"/>
          <w:szCs w:val="28"/>
          <w:lang w:val="vi-VN"/>
        </w:rPr>
        <w:t xml:space="preserve"> từ ngày 01 tháng 01 năm 202</w:t>
      </w:r>
      <w:r w:rsidRPr="00F95D99">
        <w:rPr>
          <w:rFonts w:ascii="Times New Roman" w:eastAsia="Yu Mincho" w:hAnsi="Times New Roman" w:cs="Times New Roman"/>
          <w:color w:val="000000" w:themeColor="text1"/>
          <w:sz w:val="28"/>
          <w:szCs w:val="28"/>
        </w:rPr>
        <w:t>6 và Mức 5 từ ngày 01 tháng 01 năm 2028.</w:t>
      </w:r>
    </w:p>
    <w:p w14:paraId="15C3734E" w14:textId="786C6EDF" w:rsidR="00E10347" w:rsidRPr="00E10347" w:rsidRDefault="00F95D99" w:rsidP="00F95D99">
      <w:pPr>
        <w:spacing w:after="120" w:line="340" w:lineRule="exact"/>
        <w:ind w:firstLine="720"/>
        <w:jc w:val="both"/>
        <w:rPr>
          <w:rFonts w:ascii="Times New Roman" w:eastAsia="Yu Mincho" w:hAnsi="Times New Roman" w:cs="Times New Roman"/>
          <w:color w:val="000000" w:themeColor="text1"/>
          <w:sz w:val="28"/>
          <w:szCs w:val="28"/>
        </w:rPr>
      </w:pPr>
      <w:r w:rsidRPr="00F95D99">
        <w:rPr>
          <w:rFonts w:ascii="Times New Roman" w:eastAsia="Yu Mincho" w:hAnsi="Times New Roman" w:cs="Times New Roman"/>
          <w:color w:val="000000" w:themeColor="text1"/>
          <w:sz w:val="28"/>
          <w:szCs w:val="28"/>
        </w:rPr>
        <w:t>Đối với ô tô có đăng ký biển số của Hà Nội và Thành phố Hồ Chí Minh lắp động cơ cháy cưỡng bức và ô tô lắp động cơ cháy do nén có năm sản xuất từ năm 2022 áp dụng Mức 5 từ ngày 01 tháng 01 năm 2027</w:t>
      </w:r>
      <w:r w:rsidRPr="00F95D99">
        <w:rPr>
          <w:rFonts w:ascii="Times New Roman" w:eastAsia="Yu Mincho" w:hAnsi="Times New Roman" w:cs="Times New Roman"/>
          <w:color w:val="000000" w:themeColor="text1"/>
          <w:sz w:val="28"/>
          <w:szCs w:val="28"/>
          <w:lang w:val="vi-VN"/>
        </w:rPr>
        <w:t>.</w:t>
      </w:r>
    </w:p>
    <w:p w14:paraId="062B475D" w14:textId="77777777" w:rsidR="00E10347" w:rsidRPr="00E10347" w:rsidRDefault="00E10347" w:rsidP="00E10347">
      <w:pPr>
        <w:spacing w:after="120" w:line="340" w:lineRule="exact"/>
        <w:ind w:firstLine="720"/>
        <w:jc w:val="both"/>
        <w:rPr>
          <w:rFonts w:ascii="Times New Roman" w:eastAsia="Yu Mincho" w:hAnsi="Times New Roman" w:cs="Times New Roman"/>
          <w:color w:val="000000" w:themeColor="text1"/>
          <w:sz w:val="28"/>
          <w:szCs w:val="28"/>
        </w:rPr>
      </w:pPr>
      <w:r w:rsidRPr="00E10347">
        <w:rPr>
          <w:rFonts w:ascii="Times New Roman" w:eastAsia="Yu Mincho" w:hAnsi="Times New Roman" w:cs="Times New Roman"/>
          <w:b/>
          <w:bCs/>
          <w:color w:val="000000" w:themeColor="text1"/>
          <w:sz w:val="28"/>
          <w:szCs w:val="28"/>
        </w:rPr>
        <w:t>Điều 5. Tổ chức thực hiện</w:t>
      </w:r>
    </w:p>
    <w:p w14:paraId="3B2D6735" w14:textId="77777777" w:rsidR="000963BC" w:rsidRPr="000963BC" w:rsidRDefault="000963BC" w:rsidP="000963BC">
      <w:pPr>
        <w:spacing w:after="120" w:line="340" w:lineRule="exact"/>
        <w:ind w:left="1440" w:hanging="731"/>
        <w:jc w:val="both"/>
        <w:rPr>
          <w:rFonts w:ascii="Times New Roman" w:eastAsia="Yu Mincho" w:hAnsi="Times New Roman" w:cs="Times New Roman"/>
          <w:color w:val="000000" w:themeColor="text1"/>
          <w:sz w:val="28"/>
          <w:szCs w:val="28"/>
        </w:rPr>
      </w:pPr>
      <w:r w:rsidRPr="000963BC">
        <w:rPr>
          <w:rFonts w:ascii="Times New Roman" w:eastAsia="Yu Mincho" w:hAnsi="Times New Roman" w:cs="Times New Roman"/>
          <w:color w:val="000000" w:themeColor="text1"/>
          <w:sz w:val="28"/>
          <w:szCs w:val="28"/>
        </w:rPr>
        <w:t>1. Bộ Nông nghiệp và Môi trường:</w:t>
      </w:r>
    </w:p>
    <w:p w14:paraId="57DD3604"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z w:val="28"/>
          <w:szCs w:val="28"/>
        </w:rPr>
      </w:pPr>
      <w:r w:rsidRPr="000963BC">
        <w:rPr>
          <w:rFonts w:ascii="Times New Roman" w:eastAsia="Times New Roman" w:hAnsi="Times New Roman" w:cs="Times New Roman"/>
          <w:color w:val="000000" w:themeColor="text1"/>
          <w:sz w:val="28"/>
          <w:szCs w:val="28"/>
        </w:rPr>
        <w:t>a) Hướng dẫn tổ chức thực hiện lộ trình này;</w:t>
      </w:r>
    </w:p>
    <w:p w14:paraId="5C6E2885"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z w:val="28"/>
          <w:szCs w:val="28"/>
        </w:rPr>
      </w:pPr>
      <w:r w:rsidRPr="000963BC">
        <w:rPr>
          <w:rFonts w:ascii="Times New Roman" w:eastAsia="Times New Roman" w:hAnsi="Times New Roman" w:cs="Times New Roman"/>
          <w:color w:val="000000" w:themeColor="text1"/>
          <w:sz w:val="28"/>
          <w:szCs w:val="28"/>
        </w:rPr>
        <w:t>b) Căn cứ vào tình hình thực tế tiếp tục nghiên cứu, xây dựng các quy định nâng cao mức tiêu chuẩn, quy chuẩn kỹ thuật quốc gia về khí thải của ô tô lưu hành ở Việt Nam</w:t>
      </w:r>
      <w:r w:rsidRPr="000963BC">
        <w:rPr>
          <w:rFonts w:ascii="Times New Roman" w:eastAsia="Times New Roman" w:hAnsi="Times New Roman" w:cs="Times New Roman"/>
          <w:color w:val="000000" w:themeColor="text1"/>
          <w:sz w:val="28"/>
          <w:szCs w:val="28"/>
          <w:lang w:val="vi-VN"/>
        </w:rPr>
        <w:t xml:space="preserve"> để </w:t>
      </w:r>
      <w:r w:rsidRPr="000963BC">
        <w:rPr>
          <w:rFonts w:ascii="Times New Roman" w:eastAsia="Times New Roman" w:hAnsi="Times New Roman" w:cs="Times New Roman"/>
          <w:color w:val="000000" w:themeColor="text1"/>
          <w:sz w:val="28"/>
          <w:szCs w:val="28"/>
        </w:rPr>
        <w:t>trình Thủ tướng Chính phủ công bố lộ trình tiếp theo.</w:t>
      </w:r>
    </w:p>
    <w:p w14:paraId="091553D5"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z w:val="28"/>
          <w:szCs w:val="28"/>
        </w:rPr>
      </w:pPr>
      <w:r w:rsidRPr="000963BC">
        <w:rPr>
          <w:rFonts w:ascii="Times New Roman" w:eastAsia="Times New Roman" w:hAnsi="Times New Roman" w:cs="Times New Roman"/>
          <w:color w:val="000000" w:themeColor="text1"/>
          <w:sz w:val="28"/>
          <w:szCs w:val="28"/>
        </w:rPr>
        <w:t>2. Bộ Xây dựng</w:t>
      </w:r>
    </w:p>
    <w:p w14:paraId="123DB9DF"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z w:val="28"/>
          <w:szCs w:val="28"/>
        </w:rPr>
      </w:pPr>
      <w:r w:rsidRPr="000963BC">
        <w:rPr>
          <w:rFonts w:ascii="Arial" w:eastAsia="Yu Mincho" w:hAnsi="Arial" w:cs="Arial"/>
          <w:color w:val="000000" w:themeColor="text1"/>
          <w:sz w:val="18"/>
          <w:szCs w:val="18"/>
          <w:shd w:val="clear" w:color="auto" w:fill="FFFFFF"/>
        </w:rPr>
        <w:t xml:space="preserve"> </w:t>
      </w:r>
      <w:r w:rsidRPr="000963BC">
        <w:rPr>
          <w:rFonts w:ascii="Times New Roman" w:eastAsia="Times New Roman" w:hAnsi="Times New Roman" w:cs="Times New Roman"/>
          <w:color w:val="000000" w:themeColor="text1"/>
          <w:sz w:val="28"/>
          <w:szCs w:val="28"/>
        </w:rPr>
        <w:t>Chủ trì tổ chức việc kiểm tra, chứng nhận phương tiện ô tô đáp ứng mức quy chuẩn khí thải quy định tại Quyết định này; giám sát các cơ sở đăng kiểm xe cơ giới thực hiện kiểm định khí thải ô tô tuân thủ Quyết định này trong kiểm tra, chứng nhận an toàn kỹ thuật và bảo vệ môi trường.</w:t>
      </w:r>
    </w:p>
    <w:p w14:paraId="651048EC"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z w:val="28"/>
          <w:szCs w:val="28"/>
        </w:rPr>
      </w:pPr>
      <w:r w:rsidRPr="000963BC">
        <w:rPr>
          <w:rFonts w:ascii="Times New Roman" w:eastAsia="Times New Roman" w:hAnsi="Times New Roman" w:cs="Times New Roman"/>
          <w:color w:val="000000" w:themeColor="text1"/>
          <w:sz w:val="28"/>
          <w:szCs w:val="28"/>
        </w:rPr>
        <w:t>3. Bộ Công Thương</w:t>
      </w:r>
    </w:p>
    <w:p w14:paraId="3CCA6651"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z w:val="28"/>
          <w:szCs w:val="28"/>
        </w:rPr>
      </w:pPr>
      <w:r w:rsidRPr="000963BC">
        <w:rPr>
          <w:rFonts w:ascii="Times New Roman" w:eastAsia="Times New Roman" w:hAnsi="Times New Roman" w:cs="Times New Roman"/>
          <w:color w:val="000000" w:themeColor="text1"/>
          <w:sz w:val="28"/>
          <w:szCs w:val="28"/>
        </w:rPr>
        <w:t>Chủ trì xây dựng kế hoạch, lộ trình cung ứng nhiên liệu và kiểm soát chất lượng nhiên liệu phù hợp với quy chuẩn kỹ thuật và lộ trình áp dụng mức khí thải quy định tại Quyết định này, hoàn thành báo cáo Thủ tướng Chính phủ trong tháng 9 năm 2025.</w:t>
      </w:r>
    </w:p>
    <w:p w14:paraId="3BC4106F"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z w:val="28"/>
          <w:szCs w:val="28"/>
        </w:rPr>
      </w:pPr>
      <w:r w:rsidRPr="000963BC">
        <w:rPr>
          <w:rFonts w:ascii="Times New Roman" w:eastAsia="Times New Roman" w:hAnsi="Times New Roman" w:cs="Times New Roman"/>
          <w:color w:val="000000" w:themeColor="text1"/>
          <w:sz w:val="28"/>
          <w:szCs w:val="28"/>
        </w:rPr>
        <w:t>4. Bộ Khoa học và Công nghệ</w:t>
      </w:r>
    </w:p>
    <w:p w14:paraId="6BB75873"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pacing w:val="-4"/>
          <w:sz w:val="28"/>
          <w:szCs w:val="28"/>
        </w:rPr>
      </w:pPr>
      <w:r w:rsidRPr="000963BC">
        <w:rPr>
          <w:rFonts w:ascii="Times New Roman" w:eastAsia="Times New Roman" w:hAnsi="Times New Roman" w:cs="Times New Roman"/>
          <w:color w:val="000000" w:themeColor="text1"/>
          <w:spacing w:val="-4"/>
          <w:sz w:val="28"/>
          <w:szCs w:val="28"/>
        </w:rPr>
        <w:t>a) Nghiên cứu, rà soát quy chuẩn kỹ thuật quốc gia về nhiên liệu để sửa đổi, bổ sung phù hợp với lộ trình áp dụng các mức khí thải quy định tại Quyết định này.</w:t>
      </w:r>
    </w:p>
    <w:p w14:paraId="73C923B8" w14:textId="77777777" w:rsidR="000963BC" w:rsidRPr="000963BC" w:rsidRDefault="000963BC" w:rsidP="000963BC">
      <w:pPr>
        <w:spacing w:after="120" w:line="340" w:lineRule="exact"/>
        <w:ind w:left="4" w:firstLine="705"/>
        <w:jc w:val="both"/>
        <w:rPr>
          <w:rFonts w:ascii="Times New Roman" w:eastAsia="Times New Roman" w:hAnsi="Times New Roman" w:cs="Times New Roman"/>
          <w:color w:val="000000" w:themeColor="text1"/>
          <w:spacing w:val="-2"/>
          <w:sz w:val="28"/>
          <w:szCs w:val="28"/>
        </w:rPr>
      </w:pPr>
      <w:r w:rsidRPr="000963BC">
        <w:rPr>
          <w:rFonts w:ascii="Times New Roman" w:eastAsia="Times New Roman" w:hAnsi="Times New Roman" w:cs="Times New Roman"/>
          <w:color w:val="000000" w:themeColor="text1"/>
          <w:spacing w:val="-2"/>
          <w:sz w:val="28"/>
          <w:szCs w:val="28"/>
        </w:rPr>
        <w:lastRenderedPageBreak/>
        <w:t>b) Rà soát các quy định về việc công nhận, chỉ định tổ chức kiểm định, hiệu chuẩn phương tiện đo khí thải theo quy định của pháp luật về đo lường để sửa đổi, bổ sung phù hợp với lộ trình áp dụng các mức khí thải quy định tại Quyết định này.</w:t>
      </w:r>
    </w:p>
    <w:p w14:paraId="066C3213" w14:textId="77777777" w:rsidR="000963BC" w:rsidRPr="000963BC" w:rsidRDefault="000963BC" w:rsidP="000963BC">
      <w:pPr>
        <w:spacing w:after="120" w:line="340" w:lineRule="exact"/>
        <w:ind w:left="1080" w:hanging="371"/>
        <w:contextualSpacing/>
        <w:jc w:val="both"/>
        <w:rPr>
          <w:rFonts w:ascii="Times New Roman" w:eastAsia="Times New Roman" w:hAnsi="Times New Roman" w:cs="Times New Roman"/>
          <w:color w:val="000000" w:themeColor="text1"/>
          <w:sz w:val="28"/>
          <w:szCs w:val="28"/>
        </w:rPr>
      </w:pPr>
      <w:r w:rsidRPr="000963BC">
        <w:rPr>
          <w:rFonts w:ascii="Times New Roman" w:eastAsia="Times New Roman" w:hAnsi="Times New Roman" w:cs="Times New Roman"/>
          <w:color w:val="000000" w:themeColor="text1"/>
          <w:sz w:val="28"/>
          <w:szCs w:val="28"/>
        </w:rPr>
        <w:t>5. Bộ Công An:</w:t>
      </w:r>
    </w:p>
    <w:p w14:paraId="7FC9A97D" w14:textId="77777777" w:rsidR="000963BC" w:rsidRPr="000963BC" w:rsidRDefault="000963BC" w:rsidP="000963BC">
      <w:pPr>
        <w:spacing w:after="120" w:line="340" w:lineRule="exact"/>
        <w:ind w:firstLine="709"/>
        <w:jc w:val="both"/>
        <w:rPr>
          <w:rFonts w:ascii="Times New Roman" w:eastAsia="Times New Roman" w:hAnsi="Times New Roman" w:cs="Times New Roman"/>
          <w:color w:val="000000" w:themeColor="text1"/>
          <w:sz w:val="28"/>
          <w:szCs w:val="28"/>
        </w:rPr>
      </w:pPr>
      <w:r w:rsidRPr="000963BC">
        <w:rPr>
          <w:rFonts w:ascii="Times New Roman" w:eastAsia="Yu Mincho" w:hAnsi="Times New Roman" w:cs="Times New Roman"/>
          <w:color w:val="000000" w:themeColor="text1"/>
          <w:sz w:val="28"/>
          <w:szCs w:val="28"/>
          <w:lang w:val="nl-BE"/>
        </w:rPr>
        <w:t>Tổ chức kiểm tra, kiểm soát việc tuân thủ của ô tô theo các mức khí thải tương ứng tại Quyết định này; xử lý các trường hợp vi phạm theo quy định của pháp luật.</w:t>
      </w:r>
    </w:p>
    <w:p w14:paraId="76780F27" w14:textId="77777777" w:rsidR="000963BC" w:rsidRPr="000963BC" w:rsidRDefault="000963BC" w:rsidP="000963BC">
      <w:pPr>
        <w:spacing w:after="120" w:line="340" w:lineRule="exact"/>
        <w:ind w:firstLine="709"/>
        <w:jc w:val="both"/>
        <w:rPr>
          <w:rFonts w:ascii="Times New Roman" w:eastAsia="Yu Mincho" w:hAnsi="Times New Roman" w:cs="Times New Roman"/>
          <w:color w:val="000000" w:themeColor="text1"/>
          <w:sz w:val="28"/>
          <w:szCs w:val="28"/>
          <w:lang w:val="nl-BE"/>
        </w:rPr>
      </w:pPr>
      <w:r w:rsidRPr="000963BC">
        <w:rPr>
          <w:rFonts w:ascii="Times New Roman" w:eastAsia="Yu Mincho" w:hAnsi="Times New Roman" w:cs="Times New Roman"/>
          <w:color w:val="000000" w:themeColor="text1"/>
          <w:sz w:val="28"/>
          <w:szCs w:val="28"/>
        </w:rPr>
        <w:t xml:space="preserve">6. </w:t>
      </w:r>
      <w:r w:rsidRPr="000963BC">
        <w:rPr>
          <w:rFonts w:ascii="Times New Roman" w:eastAsia="Yu Mincho" w:hAnsi="Times New Roman" w:cs="Times New Roman"/>
          <w:color w:val="000000" w:themeColor="text1"/>
          <w:sz w:val="28"/>
          <w:szCs w:val="28"/>
          <w:lang w:val="vi-VN"/>
        </w:rPr>
        <w:t xml:space="preserve">Các bộ, cơ quan </w:t>
      </w:r>
      <w:r w:rsidRPr="000963BC">
        <w:rPr>
          <w:rFonts w:ascii="Times New Roman" w:eastAsia="Yu Mincho" w:hAnsi="Times New Roman" w:cs="Times New Roman"/>
          <w:color w:val="000000" w:themeColor="text1"/>
          <w:sz w:val="28"/>
          <w:szCs w:val="28"/>
          <w:u w:color="FF0000"/>
          <w:lang w:val="vi-VN"/>
        </w:rPr>
        <w:t>ngang bộ</w:t>
      </w:r>
      <w:r w:rsidRPr="000963BC">
        <w:rPr>
          <w:rFonts w:ascii="Times New Roman" w:eastAsia="Yu Mincho" w:hAnsi="Times New Roman" w:cs="Times New Roman"/>
          <w:color w:val="000000" w:themeColor="text1"/>
          <w:sz w:val="28"/>
          <w:szCs w:val="28"/>
          <w:lang w:val="vi-VN"/>
        </w:rPr>
        <w:t>, cơ quan thuộc Chính phủ</w:t>
      </w:r>
      <w:r w:rsidRPr="000963BC">
        <w:rPr>
          <w:rFonts w:ascii="Times New Roman" w:eastAsia="Yu Mincho" w:hAnsi="Times New Roman" w:cs="Times New Roman"/>
          <w:color w:val="000000" w:themeColor="text1"/>
          <w:sz w:val="28"/>
          <w:szCs w:val="28"/>
        </w:rPr>
        <w:t>:</w:t>
      </w:r>
      <w:r w:rsidRPr="000963BC">
        <w:rPr>
          <w:rFonts w:ascii="Times New Roman" w:eastAsia="Yu Mincho" w:hAnsi="Times New Roman" w:cs="Times New Roman"/>
          <w:color w:val="000000" w:themeColor="text1"/>
          <w:sz w:val="28"/>
          <w:szCs w:val="28"/>
          <w:lang w:val="vi-VN"/>
        </w:rPr>
        <w:t xml:space="preserve"> căn cứ theo chức</w:t>
      </w:r>
      <w:r w:rsidRPr="000963BC">
        <w:rPr>
          <w:rFonts w:ascii="Times New Roman" w:eastAsia="Yu Mincho" w:hAnsi="Times New Roman" w:cs="Times New Roman"/>
          <w:color w:val="000000" w:themeColor="text1"/>
          <w:sz w:val="28"/>
          <w:szCs w:val="28"/>
        </w:rPr>
        <w:t xml:space="preserve"> </w:t>
      </w:r>
      <w:r w:rsidRPr="000963BC">
        <w:rPr>
          <w:rFonts w:ascii="Times New Roman" w:eastAsia="Yu Mincho" w:hAnsi="Times New Roman" w:cs="Times New Roman"/>
          <w:color w:val="000000" w:themeColor="text1"/>
          <w:sz w:val="28"/>
          <w:szCs w:val="28"/>
          <w:lang w:val="vi-VN"/>
        </w:rPr>
        <w:t xml:space="preserve">năng nhiệm vụ, phối hợp với Bộ </w:t>
      </w:r>
      <w:r w:rsidRPr="000963BC">
        <w:rPr>
          <w:rFonts w:ascii="Times New Roman" w:eastAsia="Yu Mincho" w:hAnsi="Times New Roman" w:cs="Times New Roman"/>
          <w:color w:val="000000" w:themeColor="text1"/>
          <w:sz w:val="28"/>
          <w:szCs w:val="28"/>
        </w:rPr>
        <w:t>Nông nghiệp</w:t>
      </w:r>
      <w:r w:rsidRPr="000963BC">
        <w:rPr>
          <w:rFonts w:ascii="Times New Roman" w:eastAsia="Yu Mincho" w:hAnsi="Times New Roman" w:cs="Times New Roman"/>
          <w:color w:val="000000" w:themeColor="text1"/>
          <w:sz w:val="28"/>
          <w:szCs w:val="28"/>
          <w:lang w:val="vi-VN"/>
        </w:rPr>
        <w:t xml:space="preserve"> và Môi trường</w:t>
      </w:r>
      <w:r w:rsidRPr="000963BC">
        <w:rPr>
          <w:rFonts w:ascii="Times New Roman" w:eastAsia="Yu Mincho" w:hAnsi="Times New Roman" w:cs="Times New Roman"/>
          <w:color w:val="000000" w:themeColor="text1"/>
          <w:sz w:val="28"/>
          <w:szCs w:val="28"/>
        </w:rPr>
        <w:t>, Bộ Xây dựng</w:t>
      </w:r>
      <w:r w:rsidRPr="000963BC">
        <w:rPr>
          <w:rFonts w:ascii="Times New Roman" w:eastAsia="Yu Mincho" w:hAnsi="Times New Roman" w:cs="Times New Roman"/>
          <w:color w:val="000000" w:themeColor="text1"/>
          <w:sz w:val="28"/>
          <w:szCs w:val="28"/>
          <w:lang w:val="nl-BE"/>
        </w:rPr>
        <w:t xml:space="preserve"> trong việc triển khai thực hiện Quyết định này.</w:t>
      </w:r>
    </w:p>
    <w:p w14:paraId="76EA36FD" w14:textId="77777777" w:rsidR="000963BC" w:rsidRPr="000963BC" w:rsidRDefault="000963BC" w:rsidP="000963BC">
      <w:pPr>
        <w:spacing w:after="120" w:line="340" w:lineRule="exact"/>
        <w:ind w:firstLine="709"/>
        <w:jc w:val="both"/>
        <w:rPr>
          <w:rFonts w:ascii="Times New Roman" w:eastAsia="Yu Mincho" w:hAnsi="Times New Roman" w:cs="Times New Roman"/>
          <w:color w:val="000000" w:themeColor="text1"/>
          <w:sz w:val="28"/>
          <w:szCs w:val="28"/>
          <w:lang w:val="nl-BE"/>
        </w:rPr>
      </w:pPr>
      <w:r w:rsidRPr="000963BC">
        <w:rPr>
          <w:rFonts w:ascii="Times New Roman" w:eastAsia="Yu Mincho" w:hAnsi="Times New Roman" w:cs="Times New Roman"/>
          <w:color w:val="000000" w:themeColor="text1"/>
          <w:sz w:val="28"/>
          <w:szCs w:val="28"/>
          <w:lang w:val="nl-BE"/>
        </w:rPr>
        <w:t>7.  Ủy ban nhân dân các tỉnh, thành phố trực thuộc trung ương:</w:t>
      </w:r>
    </w:p>
    <w:p w14:paraId="124C7070" w14:textId="77777777" w:rsidR="000963BC" w:rsidRPr="000963BC" w:rsidRDefault="000963BC" w:rsidP="000963BC">
      <w:pPr>
        <w:widowControl w:val="0"/>
        <w:tabs>
          <w:tab w:val="left" w:pos="720"/>
          <w:tab w:val="num" w:pos="1080"/>
        </w:tabs>
        <w:spacing w:after="120" w:line="340" w:lineRule="exact"/>
        <w:ind w:firstLine="709"/>
        <w:jc w:val="both"/>
        <w:rPr>
          <w:rFonts w:ascii="Times New Roman" w:eastAsia="Yu Mincho" w:hAnsi="Times New Roman" w:cs="Times New Roman"/>
          <w:color w:val="000000" w:themeColor="text1"/>
          <w:spacing w:val="-8"/>
          <w:sz w:val="28"/>
          <w:szCs w:val="28"/>
          <w:lang w:val="nl-BE"/>
        </w:rPr>
      </w:pPr>
      <w:r w:rsidRPr="000963BC">
        <w:rPr>
          <w:rFonts w:ascii="Times New Roman" w:eastAsia="Yu Mincho" w:hAnsi="Times New Roman" w:cs="Times New Roman"/>
          <w:color w:val="000000" w:themeColor="text1"/>
          <w:spacing w:val="-8"/>
          <w:sz w:val="28"/>
          <w:szCs w:val="28"/>
          <w:lang w:val="nl-BE"/>
        </w:rPr>
        <w:t>a) Phối hợp với các Bộ có liên quan tổ chức triển khai thực hiện Quyết định này;</w:t>
      </w:r>
    </w:p>
    <w:p w14:paraId="62512469" w14:textId="19823B27" w:rsidR="00E10347" w:rsidRPr="00E10347" w:rsidRDefault="000963BC" w:rsidP="000963BC">
      <w:pPr>
        <w:widowControl w:val="0"/>
        <w:tabs>
          <w:tab w:val="left" w:pos="720"/>
          <w:tab w:val="num" w:pos="1080"/>
        </w:tabs>
        <w:spacing w:after="120" w:line="340" w:lineRule="exact"/>
        <w:ind w:firstLine="709"/>
        <w:jc w:val="both"/>
        <w:rPr>
          <w:rFonts w:ascii="Times New Roman" w:eastAsia="Yu Mincho" w:hAnsi="Times New Roman" w:cs="Times New Roman"/>
          <w:color w:val="000000" w:themeColor="text1"/>
          <w:sz w:val="28"/>
          <w:szCs w:val="28"/>
          <w:lang w:val="nl-BE"/>
        </w:rPr>
      </w:pPr>
      <w:r w:rsidRPr="000963BC">
        <w:rPr>
          <w:rFonts w:ascii="Times New Roman" w:eastAsia="Yu Mincho" w:hAnsi="Times New Roman" w:cs="Times New Roman"/>
          <w:color w:val="000000" w:themeColor="text1"/>
          <w:spacing w:val="-2"/>
          <w:sz w:val="28"/>
          <w:szCs w:val="28"/>
          <w:lang w:val="nl-BE"/>
        </w:rPr>
        <w:t xml:space="preserve">b) </w:t>
      </w:r>
      <w:r w:rsidRPr="000963BC">
        <w:rPr>
          <w:rFonts w:ascii="Times New Roman" w:eastAsia="Yu Mincho" w:hAnsi="Times New Roman" w:cs="Times New Roman"/>
          <w:color w:val="000000" w:themeColor="text1"/>
          <w:spacing w:val="-2"/>
          <w:sz w:val="28"/>
          <w:szCs w:val="28"/>
        </w:rPr>
        <w:t>Căn cứ điều kiện kinh tế, xã hội và yêu cầu công tác bảo vệ môi trường tại địa phương, quy định lộ trình áp dụng mức khí thải tại địa phương theo hướng nghiêm ngặt hơn mức khí thải quy định tại Quyết định này, đảm bảo tuân thủ quy định của </w:t>
      </w:r>
      <w:bookmarkStart w:id="3" w:name="tvpllink_copweixcnx_1"/>
      <w:r w:rsidRPr="000963BC">
        <w:rPr>
          <w:rFonts w:ascii="Times New Roman" w:eastAsia="Yu Mincho" w:hAnsi="Times New Roman" w:cs="Times New Roman"/>
          <w:color w:val="000000" w:themeColor="text1"/>
          <w:spacing w:val="-2"/>
          <w:sz w:val="28"/>
          <w:szCs w:val="28"/>
        </w:rPr>
        <w:fldChar w:fldCharType="begin"/>
      </w:r>
      <w:r w:rsidRPr="000963BC">
        <w:rPr>
          <w:rFonts w:ascii="Times New Roman" w:eastAsia="Yu Mincho" w:hAnsi="Times New Roman" w:cs="Times New Roman"/>
          <w:color w:val="000000" w:themeColor="text1"/>
          <w:spacing w:val="-2"/>
          <w:sz w:val="28"/>
          <w:szCs w:val="28"/>
        </w:rPr>
        <w:instrText>HYPERLINK "https://thuvienphapluat.vn/van-ban/Tai-nguyen-Moi-truong/Luat-so-72-2020-QH14-Bao-ve-moi-truong-2020-431147.aspx" \t "_blank"</w:instrText>
      </w:r>
      <w:r w:rsidRPr="000963BC">
        <w:rPr>
          <w:rFonts w:ascii="Times New Roman" w:eastAsia="Yu Mincho" w:hAnsi="Times New Roman" w:cs="Times New Roman"/>
          <w:color w:val="000000" w:themeColor="text1"/>
          <w:spacing w:val="-2"/>
          <w:sz w:val="28"/>
          <w:szCs w:val="28"/>
        </w:rPr>
        <w:fldChar w:fldCharType="separate"/>
      </w:r>
      <w:r w:rsidRPr="000963BC">
        <w:rPr>
          <w:rFonts w:ascii="Times New Roman" w:eastAsia="Yu Mincho" w:hAnsi="Times New Roman" w:cs="Times New Roman"/>
          <w:color w:val="000000" w:themeColor="text1"/>
          <w:spacing w:val="-2"/>
          <w:sz w:val="28"/>
          <w:szCs w:val="28"/>
        </w:rPr>
        <w:t>Luật Bảo vệ môi trường</w:t>
      </w:r>
      <w:r w:rsidRPr="000963BC">
        <w:rPr>
          <w:rFonts w:ascii="Times New Roman" w:eastAsia="Yu Mincho" w:hAnsi="Times New Roman" w:cs="Times New Roman"/>
          <w:color w:val="000000" w:themeColor="text1"/>
          <w:spacing w:val="-2"/>
          <w:sz w:val="28"/>
          <w:szCs w:val="28"/>
          <w:lang w:val="nl-BE"/>
        </w:rPr>
        <w:fldChar w:fldCharType="end"/>
      </w:r>
      <w:bookmarkStart w:id="4" w:name="tvpllink_bfkweebicf"/>
      <w:bookmarkEnd w:id="3"/>
      <w:r w:rsidRPr="000963BC">
        <w:rPr>
          <w:rFonts w:ascii="Times New Roman" w:eastAsia="Yu Mincho" w:hAnsi="Times New Roman" w:cs="Times New Roman"/>
          <w:color w:val="000000" w:themeColor="text1"/>
          <w:spacing w:val="-2"/>
          <w:sz w:val="28"/>
          <w:szCs w:val="28"/>
          <w:lang w:val="nl-BE"/>
        </w:rPr>
        <w:t xml:space="preserve"> và Luật Trật tự, an toàn giao thông đường bộ</w:t>
      </w:r>
      <w:hyperlink r:id="rId8" w:tgtFrame="_blank" w:history="1"/>
      <w:bookmarkEnd w:id="4"/>
      <w:r w:rsidRPr="000963BC">
        <w:rPr>
          <w:rFonts w:ascii="Times New Roman" w:eastAsia="Yu Mincho" w:hAnsi="Times New Roman" w:cs="Times New Roman"/>
          <w:color w:val="000000" w:themeColor="text1"/>
          <w:spacing w:val="-2"/>
          <w:sz w:val="28"/>
          <w:szCs w:val="28"/>
        </w:rPr>
        <w:t>.</w:t>
      </w:r>
    </w:p>
    <w:p w14:paraId="5DEEB12D" w14:textId="77777777" w:rsidR="00E10347" w:rsidRPr="00E10347" w:rsidRDefault="00E10347" w:rsidP="00E10347">
      <w:pPr>
        <w:spacing w:after="120" w:line="340" w:lineRule="exact"/>
        <w:ind w:left="1" w:firstLine="720"/>
        <w:jc w:val="both"/>
        <w:rPr>
          <w:rFonts w:ascii="Times New Roman" w:eastAsia="Times New Roman" w:hAnsi="Times New Roman" w:cs="Times New Roman"/>
          <w:b/>
          <w:bCs/>
          <w:color w:val="000000" w:themeColor="text1"/>
          <w:sz w:val="28"/>
          <w:szCs w:val="28"/>
        </w:rPr>
      </w:pPr>
      <w:r w:rsidRPr="00E10347">
        <w:rPr>
          <w:rFonts w:ascii="Times New Roman" w:eastAsia="Times New Roman" w:hAnsi="Times New Roman" w:cs="Times New Roman"/>
          <w:b/>
          <w:bCs/>
          <w:color w:val="000000" w:themeColor="text1"/>
          <w:sz w:val="28"/>
          <w:szCs w:val="28"/>
        </w:rPr>
        <w:t>Điều 6. Hiệu lực và trách nhiệm thi hành</w:t>
      </w:r>
    </w:p>
    <w:p w14:paraId="290FEDCE" w14:textId="77777777" w:rsidR="00E10347" w:rsidRPr="00E10347" w:rsidRDefault="00E10347" w:rsidP="00E10347">
      <w:pPr>
        <w:spacing w:after="120" w:line="340" w:lineRule="exact"/>
        <w:ind w:left="1" w:firstLine="720"/>
        <w:jc w:val="both"/>
        <w:rPr>
          <w:rFonts w:ascii="Times New Roman" w:eastAsia="Times New Roman" w:hAnsi="Times New Roman" w:cs="Times New Roman"/>
          <w:color w:val="000000" w:themeColor="text1"/>
          <w:sz w:val="28"/>
          <w:szCs w:val="28"/>
        </w:rPr>
      </w:pPr>
      <w:r w:rsidRPr="00E10347">
        <w:rPr>
          <w:rFonts w:ascii="Times New Roman" w:eastAsia="Times New Roman" w:hAnsi="Times New Roman" w:cs="Times New Roman"/>
          <w:color w:val="000000" w:themeColor="text1"/>
          <w:sz w:val="28"/>
          <w:szCs w:val="28"/>
        </w:rPr>
        <w:t>1. Quyết định này có hiệu lực thi hành kể từ ngày …  tháng …. năm 2025</w:t>
      </w:r>
    </w:p>
    <w:p w14:paraId="6322C53C" w14:textId="77777777" w:rsidR="00E10347" w:rsidRPr="00E10347" w:rsidRDefault="00E10347" w:rsidP="00E10347">
      <w:pPr>
        <w:spacing w:after="120" w:line="340" w:lineRule="exact"/>
        <w:ind w:firstLine="720"/>
        <w:jc w:val="both"/>
        <w:rPr>
          <w:rFonts w:ascii="Times New Roman" w:eastAsia="Times New Roman" w:hAnsi="Times New Roman" w:cs="Times New Roman"/>
          <w:color w:val="000000" w:themeColor="text1"/>
          <w:sz w:val="28"/>
          <w:szCs w:val="28"/>
          <w:lang w:val="sv-SE"/>
        </w:rPr>
      </w:pPr>
      <w:r w:rsidRPr="00E10347">
        <w:rPr>
          <w:rFonts w:ascii="Times New Roman" w:eastAsia="Yu Mincho" w:hAnsi="Times New Roman" w:cs="Times New Roman"/>
          <w:color w:val="000000" w:themeColor="text1"/>
          <w:sz w:val="28"/>
          <w:szCs w:val="28"/>
        </w:rPr>
        <w:t>2</w:t>
      </w:r>
      <w:r w:rsidRPr="00E10347">
        <w:rPr>
          <w:rFonts w:ascii="Times New Roman" w:eastAsia="Yu Mincho" w:hAnsi="Times New Roman" w:cs="Times New Roman"/>
          <w:color w:val="000000" w:themeColor="text1"/>
          <w:sz w:val="28"/>
          <w:szCs w:val="28"/>
          <w:lang w:val="vi-VN"/>
        </w:rPr>
        <w:t>.</w:t>
      </w:r>
      <w:r w:rsidRPr="00E10347">
        <w:rPr>
          <w:rFonts w:ascii="Times New Roman" w:eastAsia="Yu Mincho" w:hAnsi="Times New Roman" w:cs="Times New Roman"/>
          <w:bCs/>
          <w:iCs/>
          <w:color w:val="000000" w:themeColor="text1"/>
          <w:sz w:val="28"/>
          <w:szCs w:val="28"/>
          <w:lang w:val="vi-VN"/>
        </w:rPr>
        <w:t xml:space="preserve"> </w:t>
      </w:r>
      <w:r w:rsidRPr="00E10347">
        <w:rPr>
          <w:rFonts w:ascii="Times New Roman" w:eastAsia="Yu Mincho" w:hAnsi="Times New Roman" w:cs="Times New Roman"/>
          <w:bCs/>
          <w:iCs/>
          <w:color w:val="000000" w:themeColor="text1"/>
          <w:sz w:val="28"/>
          <w:szCs w:val="28"/>
        </w:rPr>
        <w:t xml:space="preserve">Bãi bỏ </w:t>
      </w:r>
      <w:r w:rsidRPr="00E10347">
        <w:rPr>
          <w:rFonts w:ascii="Times New Roman" w:eastAsia="Times New Roman" w:hAnsi="Times New Roman" w:cs="Times New Roman"/>
          <w:color w:val="000000" w:themeColor="text1"/>
          <w:sz w:val="28"/>
          <w:szCs w:val="28"/>
          <w:lang w:val="sv-SE"/>
        </w:rPr>
        <w:t>Điều 4 Quyết định số 16/2019/QĐ-TTg ngày 28 tháng 3 năm 2019 của Thủ tướng Chính phủ quy định lộ trình áp dụng tiêu chuẩn khí thải đối với xe ô tô tham gia giao thông và xe ô tô đã qua sử dụng nhập khẩu.</w:t>
      </w:r>
    </w:p>
    <w:p w14:paraId="2A05B86A" w14:textId="47F580FD" w:rsidR="003E0471" w:rsidRPr="0052135B" w:rsidRDefault="00E10347" w:rsidP="00E10347">
      <w:pPr>
        <w:spacing w:after="120" w:line="340" w:lineRule="exact"/>
        <w:ind w:firstLine="720"/>
        <w:jc w:val="both"/>
        <w:rPr>
          <w:rFonts w:ascii="Times New Roman" w:eastAsia="Times New Roman" w:hAnsi="Times New Roman" w:cs="Times New Roman"/>
          <w:sz w:val="28"/>
          <w:szCs w:val="28"/>
        </w:rPr>
      </w:pPr>
      <w:r w:rsidRPr="00E10347">
        <w:rPr>
          <w:rFonts w:ascii="Times New Roman" w:eastAsia="Yu Mincho" w:hAnsi="Times New Roman" w:cs="Times New Roman"/>
          <w:color w:val="000000" w:themeColor="text1"/>
          <w:sz w:val="28"/>
          <w:szCs w:val="28"/>
        </w:rPr>
        <w:t>3</w:t>
      </w:r>
      <w:r w:rsidRPr="00E10347">
        <w:rPr>
          <w:rFonts w:ascii="Times New Roman" w:eastAsia="Yu Mincho" w:hAnsi="Times New Roman" w:cs="Times New Roman"/>
          <w:color w:val="000000" w:themeColor="text1"/>
          <w:sz w:val="28"/>
          <w:szCs w:val="28"/>
          <w:shd w:val="clear" w:color="auto" w:fill="FFFFFF"/>
        </w:rPr>
        <w:t>. Các Bộ trưởng, Thủ trưởng cơ quan ngang bộ, Thủ trưởng cơ quan thuộc Chính phủ, Chủ tịch Ủy ban nhân dân tỉnh, thành phố trực thuộc trung ương, tổ chức, cá nhân có liên quan chịu trách nhiệm thi hành Quyết định này</w:t>
      </w:r>
      <w:r w:rsidR="00667AF0" w:rsidRPr="00667AF0">
        <w:rPr>
          <w:rFonts w:ascii="Times New Roman" w:eastAsia="Yu Mincho" w:hAnsi="Times New Roman" w:cs="Times New Roman"/>
          <w:color w:val="000000" w:themeColor="text1"/>
          <w:sz w:val="28"/>
          <w:szCs w:val="28"/>
          <w:shd w:val="clear" w:color="auto" w:fill="FFFFFF"/>
        </w:rPr>
        <w:t>.</w:t>
      </w:r>
      <w:r w:rsidR="00667AF0">
        <w:rPr>
          <w:rFonts w:ascii="Times New Roman" w:eastAsia="Yu Mincho" w:hAnsi="Times New Roman" w:cs="Times New Roman"/>
          <w:color w:val="000000" w:themeColor="text1"/>
          <w:sz w:val="28"/>
          <w:szCs w:val="28"/>
          <w:shd w:val="clear" w:color="auto" w:fill="FFFFFF"/>
        </w:rPr>
        <w:t>”</w:t>
      </w:r>
    </w:p>
    <w:p w14:paraId="7E52DAC8" w14:textId="5C3DDB33" w:rsidR="00BA45A0" w:rsidRPr="0052135B" w:rsidRDefault="00BA45A0" w:rsidP="004365C5">
      <w:pPr>
        <w:pStyle w:val="Heading2"/>
        <w:spacing w:before="0" w:after="100" w:line="340" w:lineRule="exact"/>
        <w:ind w:firstLine="720"/>
        <w:jc w:val="both"/>
        <w:rPr>
          <w:rFonts w:ascii="Times New Roman" w:eastAsia="Times New Roman" w:hAnsi="Times New Roman" w:cs="Times New Roman"/>
          <w:b/>
          <w:bCs/>
          <w:color w:val="auto"/>
          <w:sz w:val="28"/>
          <w:szCs w:val="28"/>
        </w:rPr>
      </w:pPr>
      <w:r w:rsidRPr="0052135B">
        <w:rPr>
          <w:rFonts w:ascii="Times New Roman" w:eastAsia="Times New Roman" w:hAnsi="Times New Roman" w:cs="Times New Roman"/>
          <w:b/>
          <w:bCs/>
          <w:color w:val="auto"/>
          <w:sz w:val="28"/>
          <w:szCs w:val="28"/>
        </w:rPr>
        <w:t xml:space="preserve">VI. </w:t>
      </w:r>
      <w:r w:rsidR="00C7090F" w:rsidRPr="0052135B">
        <w:rPr>
          <w:rFonts w:ascii="Times New Roman" w:eastAsia="Times New Roman" w:hAnsi="Times New Roman" w:cs="Times New Roman"/>
          <w:b/>
          <w:bCs/>
          <w:color w:val="auto"/>
          <w:sz w:val="28"/>
          <w:szCs w:val="28"/>
          <w:lang w:val="vi-VN"/>
        </w:rPr>
        <w:t>DỰ KIẾN NGUỒN LỰC</w:t>
      </w:r>
      <w:r w:rsidR="00C7090F" w:rsidRPr="0052135B">
        <w:rPr>
          <w:rFonts w:ascii="Times New Roman" w:eastAsia="Times New Roman" w:hAnsi="Times New Roman" w:cs="Times New Roman"/>
          <w:b/>
          <w:bCs/>
          <w:color w:val="auto"/>
          <w:sz w:val="28"/>
          <w:szCs w:val="28"/>
        </w:rPr>
        <w:t>, ĐIỀU KIỆN ĐẢM BẢO CHO VIỆC THỰC HIỆN</w:t>
      </w:r>
      <w:r w:rsidR="00D27450" w:rsidRPr="0052135B">
        <w:rPr>
          <w:rFonts w:ascii="Times New Roman" w:eastAsia="Times New Roman" w:hAnsi="Times New Roman" w:cs="Times New Roman"/>
          <w:b/>
          <w:bCs/>
          <w:color w:val="auto"/>
          <w:sz w:val="28"/>
          <w:szCs w:val="28"/>
          <w:lang w:val="vi-VN"/>
        </w:rPr>
        <w:t xml:space="preserve"> </w:t>
      </w:r>
      <w:r w:rsidR="00C7090F" w:rsidRPr="0052135B">
        <w:rPr>
          <w:rFonts w:ascii="Times New Roman" w:eastAsia="Times New Roman" w:hAnsi="Times New Roman" w:cs="Times New Roman"/>
          <w:b/>
          <w:bCs/>
          <w:color w:val="auto"/>
          <w:sz w:val="28"/>
          <w:szCs w:val="28"/>
        </w:rPr>
        <w:t xml:space="preserve">QUYẾT </w:t>
      </w:r>
      <w:r w:rsidR="002B4236" w:rsidRPr="0052135B">
        <w:rPr>
          <w:rFonts w:ascii="Times New Roman" w:eastAsia="Times New Roman" w:hAnsi="Times New Roman" w:cs="Times New Roman"/>
          <w:b/>
          <w:bCs/>
          <w:color w:val="auto"/>
          <w:sz w:val="28"/>
          <w:szCs w:val="28"/>
        </w:rPr>
        <w:t>ĐỊNH</w:t>
      </w:r>
      <w:r w:rsidR="0071383E" w:rsidRPr="0052135B">
        <w:rPr>
          <w:rFonts w:ascii="Times New Roman" w:eastAsia="Times New Roman" w:hAnsi="Times New Roman" w:cs="Times New Roman"/>
          <w:b/>
          <w:bCs/>
          <w:color w:val="auto"/>
          <w:sz w:val="28"/>
          <w:szCs w:val="28"/>
        </w:rPr>
        <w:t xml:space="preserve"> SAU KHI ĐƯỢC THÔNG QUA</w:t>
      </w:r>
    </w:p>
    <w:p w14:paraId="7EAEC4C1" w14:textId="04DD3FE3" w:rsidR="0071383E" w:rsidRPr="0052135B" w:rsidRDefault="00BA45A0" w:rsidP="004365C5">
      <w:pPr>
        <w:pStyle w:val="Heading3"/>
        <w:spacing w:before="0" w:after="10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 xml:space="preserve">1. </w:t>
      </w:r>
      <w:r w:rsidR="002B4236" w:rsidRPr="0052135B">
        <w:rPr>
          <w:rFonts w:ascii="Times New Roman" w:hAnsi="Times New Roman" w:cs="Times New Roman"/>
          <w:b/>
          <w:bCs/>
          <w:color w:val="auto"/>
          <w:sz w:val="28"/>
          <w:szCs w:val="28"/>
        </w:rPr>
        <w:t>Về</w:t>
      </w:r>
      <w:r w:rsidR="0071383E" w:rsidRPr="0052135B">
        <w:rPr>
          <w:rFonts w:ascii="Times New Roman" w:hAnsi="Times New Roman" w:cs="Times New Roman"/>
          <w:b/>
          <w:bCs/>
          <w:color w:val="auto"/>
          <w:sz w:val="28"/>
          <w:szCs w:val="28"/>
        </w:rPr>
        <w:t xml:space="preserve"> nguồn lực tài chính</w:t>
      </w:r>
    </w:p>
    <w:p w14:paraId="7549FFC0" w14:textId="4990636A" w:rsidR="00BA45A0" w:rsidRPr="0052135B" w:rsidRDefault="0071383E" w:rsidP="004365C5">
      <w:pPr>
        <w:pStyle w:val="ListParagraph"/>
        <w:spacing w:after="100" w:line="340" w:lineRule="exact"/>
        <w:ind w:left="0" w:firstLine="720"/>
        <w:contextualSpacing w:val="0"/>
        <w:jc w:val="both"/>
        <w:rPr>
          <w:rFonts w:ascii="Times New Roman" w:hAnsi="Times New Roman" w:cs="Times New Roman"/>
          <w:bCs/>
          <w:sz w:val="28"/>
          <w:szCs w:val="28"/>
        </w:rPr>
      </w:pPr>
      <w:r w:rsidRPr="0052135B">
        <w:rPr>
          <w:rFonts w:ascii="Times New Roman" w:hAnsi="Times New Roman" w:cs="Times New Roman"/>
          <w:bCs/>
          <w:sz w:val="28"/>
          <w:szCs w:val="28"/>
          <w:lang w:val="vi-VN"/>
        </w:rPr>
        <w:t xml:space="preserve">Khi </w:t>
      </w:r>
      <w:r w:rsidR="00DA1605" w:rsidRPr="0052135B">
        <w:rPr>
          <w:rFonts w:ascii="Times New Roman" w:hAnsi="Times New Roman" w:cs="Times New Roman"/>
          <w:bCs/>
          <w:sz w:val="28"/>
          <w:szCs w:val="28"/>
        </w:rPr>
        <w:t>Q</w:t>
      </w:r>
      <w:r w:rsidRPr="0052135B">
        <w:rPr>
          <w:rFonts w:ascii="Times New Roman" w:hAnsi="Times New Roman" w:cs="Times New Roman"/>
          <w:bCs/>
          <w:sz w:val="28"/>
          <w:szCs w:val="28"/>
          <w:lang w:val="vi-VN"/>
        </w:rPr>
        <w:t xml:space="preserve">uyết định được ban hành, các quy định lộ trình áp dụng mức </w:t>
      </w:r>
      <w:r w:rsidR="004862E8">
        <w:rPr>
          <w:rFonts w:ascii="Times New Roman" w:hAnsi="Times New Roman" w:cs="Times New Roman"/>
          <w:bCs/>
          <w:sz w:val="28"/>
          <w:szCs w:val="28"/>
        </w:rPr>
        <w:t xml:space="preserve">quy </w:t>
      </w:r>
      <w:r w:rsidRPr="0052135B">
        <w:rPr>
          <w:rFonts w:ascii="Times New Roman" w:hAnsi="Times New Roman" w:cs="Times New Roman"/>
          <w:bCs/>
          <w:sz w:val="28"/>
          <w:szCs w:val="28"/>
          <w:lang w:val="vi-VN"/>
        </w:rPr>
        <w:t xml:space="preserve">chuẩn khí thải </w:t>
      </w:r>
      <w:r w:rsidR="00A67B85" w:rsidRPr="0052135B">
        <w:rPr>
          <w:rFonts w:ascii="Times New Roman" w:hAnsi="Times New Roman" w:cs="Times New Roman"/>
          <w:bCs/>
          <w:sz w:val="28"/>
          <w:szCs w:val="28"/>
          <w:lang w:val="vi-VN"/>
        </w:rPr>
        <w:t xml:space="preserve">ô tô đang lưu hành </w:t>
      </w:r>
      <w:r w:rsidRPr="0052135B">
        <w:rPr>
          <w:rFonts w:ascii="Times New Roman" w:hAnsi="Times New Roman" w:cs="Times New Roman"/>
          <w:bCs/>
          <w:sz w:val="28"/>
          <w:szCs w:val="28"/>
        </w:rPr>
        <w:t>được áp dụng thực tiễn sẽ không phát sinh đáng kể chi phí cho quản lý nhà nước, tổ chức các nhân có liên quan. Các chi phí chủ yếu bao gồm:</w:t>
      </w:r>
    </w:p>
    <w:p w14:paraId="5A7EFCA1" w14:textId="60CA0DAD" w:rsidR="00BA45A0" w:rsidRPr="0052135B" w:rsidRDefault="00BF0BF8" w:rsidP="004365C5">
      <w:pPr>
        <w:pStyle w:val="ListParagraph"/>
        <w:spacing w:after="100" w:line="340" w:lineRule="exact"/>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a)</w:t>
      </w:r>
      <w:r w:rsidR="00BA45A0" w:rsidRPr="0052135B">
        <w:rPr>
          <w:rFonts w:ascii="Times New Roman" w:hAnsi="Times New Roman" w:cs="Times New Roman"/>
          <w:sz w:val="28"/>
          <w:szCs w:val="28"/>
        </w:rPr>
        <w:t xml:space="preserve"> </w:t>
      </w:r>
      <w:r w:rsidR="0071383E" w:rsidRPr="0052135B">
        <w:rPr>
          <w:rFonts w:ascii="Times New Roman" w:hAnsi="Times New Roman" w:cs="Times New Roman"/>
          <w:sz w:val="28"/>
          <w:szCs w:val="28"/>
        </w:rPr>
        <w:t xml:space="preserve">Kinh phí xây dựng các văn bản, tài liệu hướng dẫn kỹ thuật; </w:t>
      </w:r>
    </w:p>
    <w:p w14:paraId="45C4D5F1" w14:textId="6F6F51F6" w:rsidR="00BA45A0" w:rsidRPr="0052135B" w:rsidRDefault="00BF0BF8" w:rsidP="004365C5">
      <w:pPr>
        <w:pStyle w:val="ListParagraph"/>
        <w:spacing w:after="100" w:line="340" w:lineRule="exact"/>
        <w:ind w:left="0" w:firstLine="720"/>
        <w:contextualSpacing w:val="0"/>
        <w:jc w:val="both"/>
        <w:rPr>
          <w:rFonts w:ascii="Times New Roman" w:hAnsi="Times New Roman" w:cs="Times New Roman"/>
          <w:sz w:val="28"/>
          <w:szCs w:val="28"/>
        </w:rPr>
      </w:pPr>
      <w:r>
        <w:rPr>
          <w:rFonts w:ascii="Times New Roman" w:hAnsi="Times New Roman" w:cs="Times New Roman"/>
          <w:sz w:val="28"/>
          <w:szCs w:val="28"/>
        </w:rPr>
        <w:t>b)</w:t>
      </w:r>
      <w:r w:rsidR="00BA45A0" w:rsidRPr="0052135B">
        <w:rPr>
          <w:rFonts w:ascii="Times New Roman" w:hAnsi="Times New Roman" w:cs="Times New Roman"/>
          <w:sz w:val="28"/>
          <w:szCs w:val="28"/>
        </w:rPr>
        <w:t xml:space="preserve"> </w:t>
      </w:r>
      <w:r w:rsidR="0071383E" w:rsidRPr="0052135B">
        <w:rPr>
          <w:rFonts w:ascii="Times New Roman" w:hAnsi="Times New Roman" w:cs="Times New Roman"/>
          <w:sz w:val="28"/>
          <w:szCs w:val="28"/>
        </w:rPr>
        <w:t>Tổ chức tuyên truyền, phổ biến, tập huấn cho các tổ chức, cá nhân.</w:t>
      </w:r>
    </w:p>
    <w:p w14:paraId="52DD9A57" w14:textId="0E20531B" w:rsidR="0071383E" w:rsidRPr="0052135B" w:rsidRDefault="00BA45A0" w:rsidP="004365C5">
      <w:pPr>
        <w:pStyle w:val="Heading3"/>
        <w:spacing w:before="0" w:after="100" w:line="340" w:lineRule="exact"/>
        <w:ind w:firstLine="720"/>
        <w:jc w:val="both"/>
        <w:rPr>
          <w:rFonts w:ascii="Times New Roman" w:hAnsi="Times New Roman" w:cs="Times New Roman"/>
          <w:b/>
          <w:bCs/>
          <w:color w:val="auto"/>
          <w:sz w:val="28"/>
          <w:szCs w:val="28"/>
        </w:rPr>
      </w:pPr>
      <w:r w:rsidRPr="0052135B">
        <w:rPr>
          <w:rFonts w:ascii="Times New Roman" w:hAnsi="Times New Roman" w:cs="Times New Roman"/>
          <w:b/>
          <w:bCs/>
          <w:color w:val="auto"/>
          <w:sz w:val="28"/>
          <w:szCs w:val="28"/>
        </w:rPr>
        <w:t xml:space="preserve">2. </w:t>
      </w:r>
      <w:r w:rsidR="0071383E" w:rsidRPr="0052135B">
        <w:rPr>
          <w:rFonts w:ascii="Times New Roman" w:hAnsi="Times New Roman" w:cs="Times New Roman"/>
          <w:b/>
          <w:bCs/>
          <w:color w:val="auto"/>
          <w:sz w:val="28"/>
          <w:szCs w:val="28"/>
        </w:rPr>
        <w:t>Điều kiện đảm bảo cho việc thực hi</w:t>
      </w:r>
      <w:r w:rsidR="00B00595" w:rsidRPr="0052135B">
        <w:rPr>
          <w:rFonts w:ascii="Times New Roman" w:hAnsi="Times New Roman" w:cs="Times New Roman"/>
          <w:b/>
          <w:bCs/>
          <w:color w:val="auto"/>
          <w:sz w:val="28"/>
          <w:szCs w:val="28"/>
        </w:rPr>
        <w:t>ệ</w:t>
      </w:r>
      <w:r w:rsidR="0071383E" w:rsidRPr="0052135B">
        <w:rPr>
          <w:rFonts w:ascii="Times New Roman" w:hAnsi="Times New Roman" w:cs="Times New Roman"/>
          <w:b/>
          <w:bCs/>
          <w:color w:val="auto"/>
          <w:sz w:val="28"/>
          <w:szCs w:val="28"/>
        </w:rPr>
        <w:t>n Quyết định</w:t>
      </w:r>
    </w:p>
    <w:p w14:paraId="4CFE5024" w14:textId="518F51C6" w:rsidR="0071383E" w:rsidRPr="0052135B" w:rsidRDefault="0071383E" w:rsidP="004365C5">
      <w:pPr>
        <w:spacing w:after="100" w:line="340" w:lineRule="exact"/>
        <w:ind w:firstLine="720"/>
        <w:jc w:val="both"/>
        <w:rPr>
          <w:rFonts w:ascii="Times New Roman" w:hAnsi="Times New Roman" w:cs="Times New Roman"/>
          <w:bCs/>
          <w:sz w:val="28"/>
          <w:szCs w:val="28"/>
        </w:rPr>
      </w:pPr>
      <w:r w:rsidRPr="0052135B">
        <w:rPr>
          <w:rFonts w:ascii="Times New Roman" w:hAnsi="Times New Roman" w:cs="Times New Roman"/>
          <w:bCs/>
          <w:sz w:val="28"/>
          <w:szCs w:val="28"/>
        </w:rPr>
        <w:t>Điều kiện đảm bảo cho việc thực hiện Quyết định bao gồm:</w:t>
      </w:r>
    </w:p>
    <w:p w14:paraId="742AB38F" w14:textId="7DC95DCA" w:rsidR="001C6781" w:rsidRPr="0052135B" w:rsidRDefault="00346722" w:rsidP="004365C5">
      <w:pPr>
        <w:spacing w:after="100" w:line="340" w:lineRule="exact"/>
        <w:ind w:firstLine="720"/>
        <w:jc w:val="both"/>
        <w:rPr>
          <w:rFonts w:ascii="Times New Roman" w:hAnsi="Times New Roman" w:cs="Times New Roman"/>
          <w:bCs/>
          <w:sz w:val="28"/>
          <w:szCs w:val="28"/>
        </w:rPr>
      </w:pPr>
      <w:r>
        <w:rPr>
          <w:rFonts w:ascii="Times New Roman" w:hAnsi="Times New Roman" w:cs="Times New Roman"/>
          <w:bCs/>
          <w:sz w:val="28"/>
          <w:szCs w:val="28"/>
        </w:rPr>
        <w:t>a)</w:t>
      </w:r>
      <w:r w:rsidR="001C6781" w:rsidRPr="0052135B">
        <w:rPr>
          <w:rFonts w:ascii="Times New Roman" w:hAnsi="Times New Roman" w:cs="Times New Roman"/>
          <w:bCs/>
          <w:sz w:val="28"/>
          <w:szCs w:val="28"/>
          <w:lang w:val="vi-VN"/>
        </w:rPr>
        <w:t xml:space="preserve"> Điều kiện về nguồn lực tài chính:</w:t>
      </w:r>
    </w:p>
    <w:p w14:paraId="6A5DA88B" w14:textId="2342AE52" w:rsidR="001C6781" w:rsidRPr="0052135B" w:rsidRDefault="003C79BF" w:rsidP="004365C5">
      <w:pPr>
        <w:spacing w:after="100" w:line="340" w:lineRule="exact"/>
        <w:ind w:firstLine="709"/>
        <w:jc w:val="both"/>
        <w:rPr>
          <w:rFonts w:ascii="Times New Roman" w:hAnsi="Times New Roman" w:cs="Times New Roman"/>
          <w:bCs/>
          <w:sz w:val="28"/>
          <w:szCs w:val="28"/>
          <w:lang w:val="vi-VN"/>
        </w:rPr>
      </w:pPr>
      <w:r>
        <w:rPr>
          <w:rFonts w:ascii="Times New Roman" w:hAnsi="Times New Roman" w:cs="Times New Roman"/>
          <w:bCs/>
          <w:sz w:val="28"/>
          <w:szCs w:val="28"/>
        </w:rPr>
        <w:lastRenderedPageBreak/>
        <w:t>-</w:t>
      </w:r>
      <w:r w:rsidR="001C6781" w:rsidRPr="0052135B">
        <w:rPr>
          <w:rFonts w:ascii="Times New Roman" w:hAnsi="Times New Roman" w:cs="Times New Roman"/>
          <w:bCs/>
          <w:sz w:val="28"/>
          <w:szCs w:val="28"/>
          <w:lang w:val="vi-VN"/>
        </w:rPr>
        <w:t xml:space="preserve"> Được bố trí nguồn kinh phí từ nguồn ngân sách nhà nước để thực hiện các hoạt động xây dựng tài liệu hướng dẫn kỹ thuật, tổ chức các chương trình truyền thông, phổ biến kiến thức, đào tạo, tập huấn cho các tổ chức, cá nhân có liên quan. </w:t>
      </w:r>
    </w:p>
    <w:p w14:paraId="71D4258A" w14:textId="5FF99B20" w:rsidR="001C6781" w:rsidRPr="0052135B" w:rsidRDefault="003C79BF" w:rsidP="004365C5">
      <w:pPr>
        <w:spacing w:after="100" w:line="340" w:lineRule="exact"/>
        <w:ind w:firstLine="709"/>
        <w:jc w:val="both"/>
        <w:rPr>
          <w:rFonts w:ascii="Times New Roman" w:hAnsi="Times New Roman" w:cs="Times New Roman"/>
          <w:bCs/>
          <w:sz w:val="28"/>
          <w:szCs w:val="28"/>
          <w:lang w:val="vi-VN"/>
        </w:rPr>
      </w:pPr>
      <w:r>
        <w:rPr>
          <w:rFonts w:ascii="Times New Roman" w:hAnsi="Times New Roman" w:cs="Times New Roman"/>
          <w:bCs/>
          <w:sz w:val="28"/>
          <w:szCs w:val="28"/>
        </w:rPr>
        <w:t>-</w:t>
      </w:r>
      <w:r w:rsidR="001C6781" w:rsidRPr="0052135B">
        <w:rPr>
          <w:rFonts w:ascii="Times New Roman" w:hAnsi="Times New Roman" w:cs="Times New Roman"/>
          <w:bCs/>
          <w:sz w:val="28"/>
          <w:szCs w:val="28"/>
          <w:lang w:val="vi-VN"/>
        </w:rPr>
        <w:t xml:space="preserve"> Tạo điều kiện cho việc tiếp cận các nguồn lực từ cơ quan, đơn vị, hỗ trợ của các tổ chức xã hội, tổ chức quốc tế hoặc lồng ghép vào các chương trình, dự án khác để có nguồn kinh phí bảo đảm cho việc thực hiện Quyết định.</w:t>
      </w:r>
    </w:p>
    <w:p w14:paraId="3CFB4164" w14:textId="3720AC42" w:rsidR="001C6781" w:rsidRPr="0052135B" w:rsidRDefault="003C79BF" w:rsidP="004365C5">
      <w:pPr>
        <w:spacing w:after="100"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rPr>
        <w:t>b)</w:t>
      </w:r>
      <w:r w:rsidR="001C6781" w:rsidRPr="0052135B">
        <w:rPr>
          <w:rFonts w:ascii="Times New Roman" w:hAnsi="Times New Roman" w:cs="Times New Roman"/>
          <w:bCs/>
          <w:sz w:val="28"/>
          <w:szCs w:val="28"/>
          <w:lang w:val="vi-VN"/>
        </w:rPr>
        <w:t xml:space="preserve"> Điều kiện về tổ chức bộ máy, cơ chế phối hợp: Bộ </w:t>
      </w:r>
      <w:r w:rsidR="007B4899">
        <w:rPr>
          <w:rFonts w:ascii="Times New Roman" w:hAnsi="Times New Roman" w:cs="Times New Roman"/>
          <w:bCs/>
          <w:sz w:val="28"/>
          <w:szCs w:val="28"/>
        </w:rPr>
        <w:t>Xây dựng</w:t>
      </w:r>
      <w:r w:rsidR="001550FF" w:rsidRPr="0052135B">
        <w:rPr>
          <w:rFonts w:ascii="Times New Roman" w:hAnsi="Times New Roman" w:cs="Times New Roman"/>
          <w:bCs/>
          <w:sz w:val="28"/>
          <w:szCs w:val="28"/>
          <w:lang w:val="en-GB"/>
        </w:rPr>
        <w:t xml:space="preserve"> </w:t>
      </w:r>
      <w:r w:rsidR="001C6781" w:rsidRPr="0052135B">
        <w:rPr>
          <w:rFonts w:ascii="Times New Roman" w:hAnsi="Times New Roman" w:cs="Times New Roman"/>
          <w:bCs/>
          <w:sz w:val="28"/>
          <w:szCs w:val="28"/>
          <w:lang w:val="vi-VN"/>
        </w:rPr>
        <w:t xml:space="preserve">chủ trì, phối hợp với các bộ, cơ quan </w:t>
      </w:r>
      <w:r w:rsidR="001C6781" w:rsidRPr="0052135B">
        <w:rPr>
          <w:rFonts w:ascii="Times New Roman" w:hAnsi="Times New Roman" w:cs="Times New Roman"/>
          <w:bCs/>
          <w:sz w:val="28"/>
          <w:szCs w:val="28"/>
          <w:u w:color="FF0000"/>
          <w:lang w:val="vi-VN"/>
        </w:rPr>
        <w:t>ngang bộ</w:t>
      </w:r>
      <w:r w:rsidR="001C6781" w:rsidRPr="0052135B">
        <w:rPr>
          <w:rFonts w:ascii="Times New Roman" w:hAnsi="Times New Roman" w:cs="Times New Roman"/>
          <w:bCs/>
          <w:sz w:val="28"/>
          <w:szCs w:val="28"/>
          <w:lang w:val="vi-VN"/>
        </w:rPr>
        <w:t xml:space="preserve"> có liên quan tổ chức hướng dẫn</w:t>
      </w:r>
      <w:r w:rsidR="001550FF" w:rsidRPr="0052135B">
        <w:rPr>
          <w:rFonts w:ascii="Times New Roman" w:hAnsi="Times New Roman" w:cs="Times New Roman"/>
          <w:bCs/>
          <w:sz w:val="28"/>
          <w:szCs w:val="28"/>
          <w:lang w:val="en-GB"/>
        </w:rPr>
        <w:t xml:space="preserve"> các doanh nghiệp, tổ chức cá nhân</w:t>
      </w:r>
      <w:r w:rsidR="001C6781" w:rsidRPr="0052135B">
        <w:rPr>
          <w:rFonts w:ascii="Times New Roman" w:hAnsi="Times New Roman" w:cs="Times New Roman"/>
          <w:bCs/>
          <w:sz w:val="28"/>
          <w:szCs w:val="28"/>
          <w:lang w:val="vi-VN"/>
        </w:rPr>
        <w:t xml:space="preserve"> có liên quan để triển khai thực hiện Quyết định. </w:t>
      </w:r>
    </w:p>
    <w:p w14:paraId="0240FCE3" w14:textId="538B20BC" w:rsidR="0071383E" w:rsidRPr="0052135B" w:rsidRDefault="003C79BF" w:rsidP="004365C5">
      <w:pPr>
        <w:spacing w:after="100"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rPr>
        <w:t>c)</w:t>
      </w:r>
      <w:r w:rsidR="001C6781" w:rsidRPr="0052135B">
        <w:rPr>
          <w:rFonts w:ascii="Times New Roman" w:hAnsi="Times New Roman" w:cs="Times New Roman"/>
          <w:bCs/>
          <w:sz w:val="28"/>
          <w:szCs w:val="28"/>
          <w:lang w:val="vi-VN"/>
        </w:rPr>
        <w:t xml:space="preserve"> Điều kiện về kiểm tra, thanh tra, giám sát: </w:t>
      </w:r>
      <w:r w:rsidR="001550FF" w:rsidRPr="0052135B">
        <w:rPr>
          <w:rFonts w:ascii="Times New Roman" w:hAnsi="Times New Roman" w:cs="Times New Roman"/>
          <w:bCs/>
          <w:sz w:val="28"/>
          <w:szCs w:val="28"/>
          <w:lang w:val="en-GB"/>
        </w:rPr>
        <w:t>định kỳ và đột xuất (khi cần)</w:t>
      </w:r>
      <w:r w:rsidR="001C6781" w:rsidRPr="0052135B">
        <w:rPr>
          <w:rFonts w:ascii="Times New Roman" w:hAnsi="Times New Roman" w:cs="Times New Roman"/>
          <w:bCs/>
          <w:sz w:val="28"/>
          <w:szCs w:val="28"/>
          <w:lang w:val="vi-VN"/>
        </w:rPr>
        <w:t xml:space="preserve"> thực hiện công tác kiểm tra, thanh tra, giám sát tình hình thực hiện Quyết định.</w:t>
      </w:r>
    </w:p>
    <w:p w14:paraId="34DDEF66" w14:textId="68250760" w:rsidR="001C6781" w:rsidRPr="0052135B" w:rsidRDefault="003C79BF" w:rsidP="004365C5">
      <w:pPr>
        <w:spacing w:after="100" w:line="340" w:lineRule="exact"/>
        <w:ind w:firstLine="720"/>
        <w:jc w:val="both"/>
        <w:rPr>
          <w:rFonts w:ascii="Times New Roman" w:hAnsi="Times New Roman" w:cs="Times New Roman"/>
          <w:bCs/>
          <w:sz w:val="28"/>
          <w:szCs w:val="28"/>
          <w:lang w:val="vi-VN"/>
        </w:rPr>
      </w:pPr>
      <w:r>
        <w:rPr>
          <w:rFonts w:ascii="Times New Roman" w:hAnsi="Times New Roman" w:cs="Times New Roman"/>
          <w:bCs/>
          <w:sz w:val="28"/>
          <w:szCs w:val="28"/>
        </w:rPr>
        <w:t>d)</w:t>
      </w:r>
      <w:r w:rsidR="001C6781" w:rsidRPr="0052135B">
        <w:rPr>
          <w:rFonts w:ascii="Times New Roman" w:hAnsi="Times New Roman" w:cs="Times New Roman"/>
          <w:bCs/>
          <w:sz w:val="28"/>
          <w:szCs w:val="28"/>
          <w:lang w:val="vi-VN"/>
        </w:rPr>
        <w:t xml:space="preserve"> Về nguồn nhân lực </w:t>
      </w:r>
    </w:p>
    <w:p w14:paraId="21344D3C" w14:textId="6CF4C333" w:rsidR="001F0A9D" w:rsidRPr="0052135B" w:rsidRDefault="001C6781" w:rsidP="004365C5">
      <w:pPr>
        <w:spacing w:after="100" w:line="340" w:lineRule="exact"/>
        <w:ind w:firstLine="720"/>
        <w:jc w:val="both"/>
        <w:rPr>
          <w:rFonts w:ascii="Times New Roman" w:hAnsi="Times New Roman" w:cs="Times New Roman"/>
          <w:bCs/>
          <w:sz w:val="28"/>
          <w:szCs w:val="28"/>
        </w:rPr>
      </w:pPr>
      <w:r w:rsidRPr="0052135B">
        <w:rPr>
          <w:rFonts w:ascii="Times New Roman" w:hAnsi="Times New Roman" w:cs="Times New Roman"/>
          <w:bCs/>
          <w:sz w:val="28"/>
          <w:szCs w:val="28"/>
          <w:lang w:val="vi-VN"/>
        </w:rPr>
        <w:t>Để hạn chế tối thiểu việc phát sinh các thủ tục hành chính cho doanh nghiệp, dự thảo Quyết định</w:t>
      </w:r>
      <w:r w:rsidRPr="0052135B">
        <w:rPr>
          <w:rFonts w:ascii="Times New Roman" w:hAnsi="Times New Roman" w:cs="Times New Roman"/>
          <w:bCs/>
          <w:sz w:val="28"/>
          <w:szCs w:val="28"/>
        </w:rPr>
        <w:t xml:space="preserve"> đã </w:t>
      </w:r>
      <w:r w:rsidR="008665E8" w:rsidRPr="0052135B">
        <w:rPr>
          <w:rFonts w:ascii="Times New Roman" w:hAnsi="Times New Roman" w:cs="Times New Roman"/>
          <w:bCs/>
          <w:sz w:val="28"/>
          <w:szCs w:val="28"/>
        </w:rPr>
        <w:t>chuyển tiếp</w:t>
      </w:r>
      <w:r w:rsidRPr="0052135B">
        <w:rPr>
          <w:rFonts w:ascii="Times New Roman" w:hAnsi="Times New Roman" w:cs="Times New Roman"/>
          <w:bCs/>
          <w:sz w:val="28"/>
          <w:szCs w:val="28"/>
        </w:rPr>
        <w:t xml:space="preserve"> lộ trình </w:t>
      </w:r>
      <w:r w:rsidR="008665E8" w:rsidRPr="0052135B">
        <w:rPr>
          <w:rFonts w:ascii="Times New Roman" w:hAnsi="Times New Roman" w:cs="Times New Roman"/>
          <w:bCs/>
          <w:sz w:val="28"/>
          <w:szCs w:val="28"/>
        </w:rPr>
        <w:t xml:space="preserve">áp dụng tiêu chuẩn </w:t>
      </w:r>
      <w:r w:rsidRPr="0052135B">
        <w:rPr>
          <w:rFonts w:ascii="Times New Roman" w:hAnsi="Times New Roman" w:cs="Times New Roman"/>
          <w:bCs/>
          <w:sz w:val="28"/>
          <w:szCs w:val="28"/>
        </w:rPr>
        <w:t>khí thải hiện hành</w:t>
      </w:r>
      <w:r w:rsidR="001F0A9D" w:rsidRPr="0052135B">
        <w:rPr>
          <w:rFonts w:ascii="Times New Roman" w:hAnsi="Times New Roman" w:cs="Times New Roman"/>
          <w:bCs/>
          <w:sz w:val="28"/>
          <w:szCs w:val="28"/>
        </w:rPr>
        <w:t>, có b</w:t>
      </w:r>
      <w:r w:rsidR="00E83F07" w:rsidRPr="0052135B">
        <w:rPr>
          <w:rFonts w:ascii="Times New Roman" w:hAnsi="Times New Roman" w:cs="Times New Roman"/>
          <w:bCs/>
          <w:sz w:val="28"/>
          <w:szCs w:val="28"/>
        </w:rPr>
        <w:t>ổ</w:t>
      </w:r>
      <w:r w:rsidR="001F0A9D" w:rsidRPr="0052135B">
        <w:rPr>
          <w:rFonts w:ascii="Times New Roman" w:hAnsi="Times New Roman" w:cs="Times New Roman"/>
          <w:bCs/>
          <w:sz w:val="28"/>
          <w:szCs w:val="28"/>
        </w:rPr>
        <w:t xml:space="preserve"> sung thêm lộ trình khí thải cho xe ô tô </w:t>
      </w:r>
      <w:r w:rsidR="00362C62" w:rsidRPr="0052135B">
        <w:rPr>
          <w:rFonts w:ascii="Times New Roman" w:hAnsi="Times New Roman" w:cs="Times New Roman"/>
          <w:bCs/>
          <w:sz w:val="28"/>
          <w:szCs w:val="28"/>
          <w:lang w:val="vi-VN"/>
        </w:rPr>
        <w:t>lưu hành</w:t>
      </w:r>
      <w:r w:rsidR="004A23CF">
        <w:rPr>
          <w:rFonts w:ascii="Times New Roman" w:hAnsi="Times New Roman" w:cs="Times New Roman"/>
          <w:bCs/>
          <w:sz w:val="28"/>
          <w:szCs w:val="28"/>
        </w:rPr>
        <w:t xml:space="preserve"> ở Việt Nam</w:t>
      </w:r>
      <w:r w:rsidR="001F0A9D" w:rsidRPr="0052135B">
        <w:rPr>
          <w:rFonts w:ascii="Times New Roman" w:hAnsi="Times New Roman" w:cs="Times New Roman"/>
          <w:bCs/>
          <w:sz w:val="28"/>
          <w:szCs w:val="28"/>
        </w:rPr>
        <w:t>. Việc bổ sung lộ trình cũng gần như tận dụng hệ thống s</w:t>
      </w:r>
      <w:r w:rsidR="00B00595" w:rsidRPr="0052135B">
        <w:rPr>
          <w:rFonts w:ascii="Times New Roman" w:hAnsi="Times New Roman" w:cs="Times New Roman"/>
          <w:bCs/>
          <w:sz w:val="28"/>
          <w:szCs w:val="28"/>
        </w:rPr>
        <w:t>ẵ</w:t>
      </w:r>
      <w:r w:rsidR="001F0A9D" w:rsidRPr="0052135B">
        <w:rPr>
          <w:rFonts w:ascii="Times New Roman" w:hAnsi="Times New Roman" w:cs="Times New Roman"/>
          <w:bCs/>
          <w:sz w:val="28"/>
          <w:szCs w:val="28"/>
        </w:rPr>
        <w:t>n có về quản lý và thử nghiệm, khi triển khai sẽ không phát s</w:t>
      </w:r>
      <w:r w:rsidR="00900116" w:rsidRPr="0052135B">
        <w:rPr>
          <w:rFonts w:ascii="Times New Roman" w:hAnsi="Times New Roman" w:cs="Times New Roman"/>
          <w:bCs/>
          <w:sz w:val="28"/>
          <w:szCs w:val="28"/>
        </w:rPr>
        <w:t>i</w:t>
      </w:r>
      <w:r w:rsidR="001F0A9D" w:rsidRPr="0052135B">
        <w:rPr>
          <w:rFonts w:ascii="Times New Roman" w:hAnsi="Times New Roman" w:cs="Times New Roman"/>
          <w:bCs/>
          <w:sz w:val="28"/>
          <w:szCs w:val="28"/>
        </w:rPr>
        <w:t>nh bộ máy mới và cũng gần như không phát sinh</w:t>
      </w:r>
      <w:r w:rsidR="00E83F07" w:rsidRPr="0052135B">
        <w:rPr>
          <w:rFonts w:ascii="Times New Roman" w:hAnsi="Times New Roman" w:cs="Times New Roman"/>
          <w:bCs/>
          <w:sz w:val="28"/>
          <w:szCs w:val="28"/>
        </w:rPr>
        <w:t xml:space="preserve"> thủ tục hành chính</w:t>
      </w:r>
      <w:r w:rsidR="001F0A9D" w:rsidRPr="0052135B">
        <w:rPr>
          <w:rFonts w:ascii="Times New Roman" w:hAnsi="Times New Roman" w:cs="Times New Roman"/>
          <w:bCs/>
          <w:sz w:val="28"/>
          <w:szCs w:val="28"/>
        </w:rPr>
        <w:t xml:space="preserve"> mới.</w:t>
      </w:r>
    </w:p>
    <w:p w14:paraId="22C9516F" w14:textId="18130173" w:rsidR="00D27450" w:rsidRPr="00320CDF" w:rsidRDefault="00D27450" w:rsidP="004365C5">
      <w:pPr>
        <w:spacing w:after="100" w:line="340" w:lineRule="exact"/>
        <w:ind w:firstLine="720"/>
        <w:jc w:val="both"/>
        <w:rPr>
          <w:rFonts w:ascii="Times New Roman" w:eastAsia="Times New Roman" w:hAnsi="Times New Roman" w:cs="Times New Roman"/>
          <w:sz w:val="28"/>
          <w:szCs w:val="28"/>
        </w:rPr>
      </w:pPr>
      <w:r w:rsidRPr="0052135B">
        <w:rPr>
          <w:rFonts w:ascii="Times New Roman" w:eastAsia="Times New Roman" w:hAnsi="Times New Roman" w:cs="Times New Roman"/>
          <w:sz w:val="28"/>
          <w:szCs w:val="28"/>
        </w:rPr>
        <w:t>Trên đây là Tờ trình</w:t>
      </w:r>
      <w:r w:rsidR="002B4C81" w:rsidRPr="0052135B">
        <w:rPr>
          <w:rFonts w:ascii="Times New Roman" w:eastAsia="Times New Roman" w:hAnsi="Times New Roman" w:cs="Times New Roman"/>
          <w:sz w:val="28"/>
          <w:szCs w:val="28"/>
        </w:rPr>
        <w:t xml:space="preserve"> </w:t>
      </w:r>
      <w:r w:rsidR="004A23CF">
        <w:rPr>
          <w:rFonts w:ascii="Times New Roman" w:eastAsia="Times New Roman" w:hAnsi="Times New Roman" w:cs="Times New Roman"/>
          <w:sz w:val="28"/>
          <w:szCs w:val="28"/>
        </w:rPr>
        <w:t>d</w:t>
      </w:r>
      <w:r w:rsidR="002B4C81" w:rsidRPr="0052135B">
        <w:rPr>
          <w:rFonts w:ascii="Times New Roman" w:eastAsia="Times New Roman" w:hAnsi="Times New Roman" w:cs="Times New Roman"/>
          <w:sz w:val="28"/>
          <w:szCs w:val="28"/>
        </w:rPr>
        <w:t xml:space="preserve">ự thảo </w:t>
      </w:r>
      <w:r w:rsidR="00362C62" w:rsidRPr="0052135B">
        <w:rPr>
          <w:rFonts w:ascii="Times New Roman" w:eastAsia="Times New Roman" w:hAnsi="Times New Roman" w:cs="Times New Roman"/>
          <w:sz w:val="28"/>
          <w:szCs w:val="28"/>
        </w:rPr>
        <w:t xml:space="preserve">Quyết định của Thủ tướng Chính phủ về </w:t>
      </w:r>
      <w:r w:rsidR="002C7221" w:rsidRPr="0052135B">
        <w:rPr>
          <w:rFonts w:ascii="Times New Roman" w:eastAsia="Times New Roman" w:hAnsi="Times New Roman" w:cs="Times New Roman"/>
          <w:sz w:val="28"/>
          <w:szCs w:val="28"/>
        </w:rPr>
        <w:t>lộ trình áp dụng quy chuẩn kỹ thuật quốc gia về khí thải ô tô lưu hành</w:t>
      </w:r>
      <w:r w:rsidR="004A23CF">
        <w:rPr>
          <w:rFonts w:ascii="Times New Roman" w:eastAsia="Times New Roman" w:hAnsi="Times New Roman" w:cs="Times New Roman"/>
          <w:sz w:val="28"/>
          <w:szCs w:val="28"/>
        </w:rPr>
        <w:t xml:space="preserve"> ở Việt Nam</w:t>
      </w:r>
      <w:r w:rsidR="002B4236" w:rsidRPr="0052135B">
        <w:rPr>
          <w:rFonts w:ascii="Times New Roman" w:eastAsia="Times New Roman" w:hAnsi="Times New Roman" w:cs="Times New Roman"/>
          <w:sz w:val="28"/>
          <w:szCs w:val="28"/>
        </w:rPr>
        <w:t xml:space="preserve">, kính trình </w:t>
      </w:r>
      <w:r w:rsidR="00631855" w:rsidRPr="0052135B">
        <w:rPr>
          <w:rFonts w:ascii="Times New Roman" w:eastAsia="Times New Roman" w:hAnsi="Times New Roman" w:cs="Times New Roman"/>
          <w:sz w:val="28"/>
          <w:szCs w:val="28"/>
        </w:rPr>
        <w:t xml:space="preserve">Thủ tướng </w:t>
      </w:r>
      <w:r w:rsidR="002B4236" w:rsidRPr="0052135B">
        <w:rPr>
          <w:rFonts w:ascii="Times New Roman" w:eastAsia="Times New Roman" w:hAnsi="Times New Roman" w:cs="Times New Roman"/>
          <w:sz w:val="28"/>
          <w:szCs w:val="28"/>
        </w:rPr>
        <w:t>Chính phủ xem xét, quyết định</w:t>
      </w:r>
      <w:r w:rsidR="00B401A6">
        <w:rPr>
          <w:rFonts w:ascii="Times New Roman" w:eastAsia="Times New Roman" w:hAnsi="Times New Roman" w:cs="Times New Roman"/>
          <w:sz w:val="28"/>
          <w:szCs w:val="28"/>
          <w:lang w:val="vi-VN"/>
        </w:rPr>
        <w:t>.</w:t>
      </w:r>
      <w:r w:rsidR="00320CDF">
        <w:rPr>
          <w:rFonts w:ascii="Times New Roman" w:eastAsia="Times New Roman" w:hAnsi="Times New Roman" w:cs="Times New Roman"/>
          <w:sz w:val="28"/>
          <w:szCs w:val="28"/>
        </w:rPr>
        <w:t>/.</w:t>
      </w:r>
    </w:p>
    <w:tbl>
      <w:tblPr>
        <w:tblpPr w:leftFromText="180" w:rightFromText="180" w:vertAnchor="text" w:horzAnchor="margin" w:tblpY="2533"/>
        <w:tblW w:w="9356" w:type="dxa"/>
        <w:tblCellMar>
          <w:top w:w="15" w:type="dxa"/>
          <w:left w:w="15" w:type="dxa"/>
          <w:bottom w:w="15" w:type="dxa"/>
          <w:right w:w="15" w:type="dxa"/>
        </w:tblCellMar>
        <w:tblLook w:val="04A0" w:firstRow="1" w:lastRow="0" w:firstColumn="1" w:lastColumn="0" w:noHBand="0" w:noVBand="1"/>
      </w:tblPr>
      <w:tblGrid>
        <w:gridCol w:w="4536"/>
        <w:gridCol w:w="4820"/>
      </w:tblGrid>
      <w:tr w:rsidR="001C3A7A" w:rsidRPr="0052135B" w14:paraId="1BCF4ECD" w14:textId="77777777" w:rsidTr="00363B8B">
        <w:trPr>
          <w:trHeight w:val="1979"/>
        </w:trPr>
        <w:tc>
          <w:tcPr>
            <w:tcW w:w="4536" w:type="dxa"/>
            <w:tcMar>
              <w:top w:w="0" w:type="dxa"/>
              <w:left w:w="115" w:type="dxa"/>
              <w:bottom w:w="0" w:type="dxa"/>
              <w:right w:w="115" w:type="dxa"/>
            </w:tcMar>
            <w:hideMark/>
          </w:tcPr>
          <w:p w14:paraId="094EE4DD" w14:textId="77777777" w:rsidR="00C0412D" w:rsidRPr="00FA4755" w:rsidRDefault="00C0412D" w:rsidP="00363B8B">
            <w:pPr>
              <w:spacing w:after="0" w:line="240" w:lineRule="auto"/>
              <w:ind w:hanging="142"/>
              <w:jc w:val="both"/>
              <w:rPr>
                <w:rFonts w:ascii="Times New Roman" w:eastAsia="Times New Roman" w:hAnsi="Times New Roman" w:cs="Times New Roman"/>
                <w:b/>
                <w:bCs/>
                <w:i/>
                <w:iCs/>
                <w:sz w:val="24"/>
                <w:szCs w:val="24"/>
                <w:lang w:val="vi-VN"/>
              </w:rPr>
            </w:pPr>
            <w:r w:rsidRPr="00FA4755">
              <w:rPr>
                <w:rFonts w:ascii="Times New Roman" w:eastAsia="Times New Roman" w:hAnsi="Times New Roman" w:cs="Times New Roman"/>
                <w:b/>
                <w:bCs/>
                <w:i/>
                <w:iCs/>
                <w:sz w:val="24"/>
                <w:szCs w:val="24"/>
                <w:u w:color="FF0000"/>
                <w:lang w:val="vi-VN"/>
              </w:rPr>
              <w:t>Nơi nhận</w:t>
            </w:r>
            <w:r w:rsidRPr="00FA4755">
              <w:rPr>
                <w:rFonts w:ascii="Times New Roman" w:eastAsia="Times New Roman" w:hAnsi="Times New Roman" w:cs="Times New Roman"/>
                <w:b/>
                <w:bCs/>
                <w:i/>
                <w:iCs/>
                <w:sz w:val="24"/>
                <w:szCs w:val="24"/>
                <w:lang w:val="vi-VN"/>
              </w:rPr>
              <w:t>:</w:t>
            </w:r>
          </w:p>
          <w:p w14:paraId="32AEACF5" w14:textId="51EA6F6E" w:rsidR="00C0412D"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Như trên;</w:t>
            </w:r>
          </w:p>
          <w:p w14:paraId="29C1BDB5" w14:textId="44D292F6" w:rsidR="00D2040E" w:rsidRPr="00D2040E" w:rsidRDefault="00D2040E" w:rsidP="00363B8B">
            <w:pPr>
              <w:spacing w:after="0" w:line="240" w:lineRule="auto"/>
              <w:ind w:hanging="144"/>
              <w:jc w:val="both"/>
              <w:rPr>
                <w:rFonts w:ascii="Times New Roman" w:eastAsia="Times New Roman" w:hAnsi="Times New Roman" w:cs="Times New Roman"/>
              </w:rPr>
            </w:pPr>
            <w:r>
              <w:rPr>
                <w:rFonts w:ascii="Times New Roman" w:eastAsia="Times New Roman" w:hAnsi="Times New Roman" w:cs="Times New Roman"/>
              </w:rPr>
              <w:t>- Phó Thủ tướng CP Trần Hồng Hà (để báo cáo);</w:t>
            </w:r>
          </w:p>
          <w:p w14:paraId="722DEF18" w14:textId="7646D14C"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xml:space="preserve">- Bộ trưởng </w:t>
            </w:r>
            <w:r w:rsidR="00FA4755">
              <w:rPr>
                <w:rFonts w:ascii="Times New Roman" w:eastAsia="Times New Roman" w:hAnsi="Times New Roman" w:cs="Times New Roman"/>
              </w:rPr>
              <w:t xml:space="preserve">Đỗ Đức Duy </w:t>
            </w:r>
            <w:r w:rsidRPr="00FA4755">
              <w:rPr>
                <w:rFonts w:ascii="Times New Roman" w:eastAsia="Times New Roman" w:hAnsi="Times New Roman" w:cs="Times New Roman"/>
                <w:lang w:val="vi-VN"/>
              </w:rPr>
              <w:t xml:space="preserve">(để </w:t>
            </w:r>
            <w:r w:rsidR="00D2040E">
              <w:rPr>
                <w:rFonts w:ascii="Times New Roman" w:eastAsia="Times New Roman" w:hAnsi="Times New Roman" w:cs="Times New Roman"/>
              </w:rPr>
              <w:t>báo cáo</w:t>
            </w:r>
            <w:r w:rsidRPr="00FA4755">
              <w:rPr>
                <w:rFonts w:ascii="Times New Roman" w:eastAsia="Times New Roman" w:hAnsi="Times New Roman" w:cs="Times New Roman"/>
                <w:lang w:val="vi-VN"/>
              </w:rPr>
              <w:t>);</w:t>
            </w:r>
          </w:p>
          <w:p w14:paraId="673A5F7B" w14:textId="77777777"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Văn phòng Chính phủ;</w:t>
            </w:r>
          </w:p>
          <w:p w14:paraId="23CEBB31" w14:textId="6A03CEA7" w:rsidR="00C0412D" w:rsidRPr="00FA4755" w:rsidRDefault="00C0412D" w:rsidP="00363B8B">
            <w:pPr>
              <w:spacing w:after="0" w:line="240" w:lineRule="auto"/>
              <w:ind w:hanging="144"/>
              <w:jc w:val="both"/>
              <w:rPr>
                <w:rFonts w:ascii="Times New Roman" w:eastAsia="Times New Roman" w:hAnsi="Times New Roman" w:cs="Times New Roman"/>
                <w:lang w:val="vi-VN"/>
              </w:rPr>
            </w:pPr>
            <w:r w:rsidRPr="00FA4755">
              <w:rPr>
                <w:rFonts w:ascii="Times New Roman" w:eastAsia="Times New Roman" w:hAnsi="Times New Roman" w:cs="Times New Roman"/>
                <w:lang w:val="vi-VN"/>
              </w:rPr>
              <w:t>- Vụ PC</w:t>
            </w:r>
            <w:r w:rsidR="00436BC6">
              <w:rPr>
                <w:rFonts w:ascii="Times New Roman" w:eastAsia="Times New Roman" w:hAnsi="Times New Roman" w:cs="Times New Roman"/>
              </w:rPr>
              <w:t xml:space="preserve">; </w:t>
            </w:r>
            <w:r w:rsidRPr="00FA4755">
              <w:rPr>
                <w:rFonts w:ascii="Times New Roman" w:eastAsia="Times New Roman" w:hAnsi="Times New Roman" w:cs="Times New Roman"/>
                <w:lang w:val="vi-VN"/>
              </w:rPr>
              <w:t xml:space="preserve">Cục </w:t>
            </w:r>
            <w:r w:rsidR="00EF758C" w:rsidRPr="00FA4755">
              <w:rPr>
                <w:rFonts w:ascii="Times New Roman" w:eastAsia="Times New Roman" w:hAnsi="Times New Roman" w:cs="Times New Roman"/>
                <w:lang w:val="vi-VN"/>
              </w:rPr>
              <w:t>MT</w:t>
            </w:r>
            <w:r w:rsidRPr="00FA4755">
              <w:rPr>
                <w:rFonts w:ascii="Times New Roman" w:eastAsia="Times New Roman" w:hAnsi="Times New Roman" w:cs="Times New Roman"/>
                <w:lang w:val="vi-VN"/>
              </w:rPr>
              <w:t>;</w:t>
            </w:r>
          </w:p>
          <w:p w14:paraId="4CF01F71" w14:textId="0EACDAAA" w:rsidR="00C0412D" w:rsidRPr="0052135B" w:rsidRDefault="00C0412D" w:rsidP="00363B8B">
            <w:pPr>
              <w:spacing w:after="0" w:line="240" w:lineRule="auto"/>
              <w:ind w:hanging="144"/>
              <w:jc w:val="both"/>
              <w:rPr>
                <w:rFonts w:ascii="Times New Roman" w:eastAsia="Times New Roman" w:hAnsi="Times New Roman" w:cs="Times New Roman"/>
                <w:sz w:val="28"/>
                <w:szCs w:val="28"/>
                <w:vertAlign w:val="subscript"/>
              </w:rPr>
            </w:pPr>
            <w:r w:rsidRPr="00FA4755">
              <w:rPr>
                <w:rFonts w:ascii="Times New Roman" w:eastAsia="Times New Roman" w:hAnsi="Times New Roman" w:cs="Times New Roman"/>
                <w:lang w:val="vi-VN"/>
              </w:rPr>
              <w:t xml:space="preserve">- Lưu: VT, </w:t>
            </w:r>
            <w:r w:rsidR="00EF758C" w:rsidRPr="00FA4755">
              <w:rPr>
                <w:rFonts w:ascii="Times New Roman" w:eastAsia="Times New Roman" w:hAnsi="Times New Roman" w:cs="Times New Roman"/>
                <w:lang w:val="vi-VN"/>
              </w:rPr>
              <w:t>MT</w:t>
            </w:r>
            <w:r w:rsidRPr="00FA4755">
              <w:rPr>
                <w:rFonts w:ascii="Times New Roman" w:eastAsia="Times New Roman" w:hAnsi="Times New Roman" w:cs="Times New Roman"/>
                <w:vertAlign w:val="subscript"/>
              </w:rPr>
              <w:t>.</w:t>
            </w:r>
          </w:p>
        </w:tc>
        <w:tc>
          <w:tcPr>
            <w:tcW w:w="4820" w:type="dxa"/>
            <w:tcMar>
              <w:top w:w="0" w:type="dxa"/>
              <w:left w:w="115" w:type="dxa"/>
              <w:bottom w:w="0" w:type="dxa"/>
              <w:right w:w="115" w:type="dxa"/>
            </w:tcMar>
            <w:hideMark/>
          </w:tcPr>
          <w:p w14:paraId="32F30752" w14:textId="77777777" w:rsidR="00C0412D" w:rsidRPr="0052135B" w:rsidRDefault="00C0412D" w:rsidP="00363B8B">
            <w:pPr>
              <w:spacing w:after="0" w:line="340" w:lineRule="exact"/>
              <w:ind w:left="-45"/>
              <w:jc w:val="center"/>
              <w:rPr>
                <w:rFonts w:ascii="Times New Roman" w:eastAsia="Times New Roman" w:hAnsi="Times New Roman" w:cs="Times New Roman"/>
                <w:b/>
                <w:bCs/>
                <w:sz w:val="28"/>
                <w:szCs w:val="28"/>
                <w:lang w:val="vi-VN"/>
              </w:rPr>
            </w:pPr>
            <w:r w:rsidRPr="0052135B">
              <w:rPr>
                <w:rFonts w:ascii="Times New Roman" w:eastAsia="Times New Roman" w:hAnsi="Times New Roman" w:cs="Times New Roman"/>
                <w:b/>
                <w:bCs/>
                <w:sz w:val="28"/>
                <w:szCs w:val="28"/>
                <w:lang w:val="vi-VN"/>
              </w:rPr>
              <w:t>KT. BỘ TRƯỞNG</w:t>
            </w:r>
          </w:p>
          <w:p w14:paraId="306CA364" w14:textId="77777777" w:rsidR="00C0412D" w:rsidRPr="0052135B" w:rsidRDefault="00C0412D" w:rsidP="00363B8B">
            <w:pPr>
              <w:spacing w:after="0" w:line="340" w:lineRule="exact"/>
              <w:ind w:left="-45"/>
              <w:jc w:val="center"/>
              <w:rPr>
                <w:rFonts w:ascii="Times New Roman" w:eastAsia="Times New Roman" w:hAnsi="Times New Roman" w:cs="Times New Roman"/>
                <w:sz w:val="28"/>
                <w:szCs w:val="28"/>
                <w:lang w:val="vi-VN"/>
              </w:rPr>
            </w:pPr>
            <w:r w:rsidRPr="0052135B">
              <w:rPr>
                <w:rFonts w:ascii="Times New Roman" w:eastAsia="Times New Roman" w:hAnsi="Times New Roman" w:cs="Times New Roman"/>
                <w:b/>
                <w:bCs/>
                <w:sz w:val="28"/>
                <w:szCs w:val="28"/>
                <w:lang w:val="vi-VN"/>
              </w:rPr>
              <w:t>THỨ TRƯỞNG </w:t>
            </w:r>
          </w:p>
          <w:p w14:paraId="4882BAE3" w14:textId="77777777" w:rsidR="00C0412D" w:rsidRDefault="00C0412D" w:rsidP="00363B8B">
            <w:pPr>
              <w:spacing w:after="0" w:line="340" w:lineRule="exact"/>
              <w:ind w:left="-45"/>
              <w:jc w:val="center"/>
              <w:rPr>
                <w:rFonts w:ascii="Times New Roman" w:eastAsia="Times New Roman" w:hAnsi="Times New Roman" w:cs="Times New Roman"/>
                <w:sz w:val="28"/>
                <w:szCs w:val="28"/>
              </w:rPr>
            </w:pPr>
          </w:p>
          <w:p w14:paraId="26852378" w14:textId="00DC19AE" w:rsidR="00C02FD3" w:rsidRDefault="00C02FD3" w:rsidP="00363B8B">
            <w:pPr>
              <w:spacing w:after="0" w:line="340" w:lineRule="exact"/>
              <w:ind w:left="-45"/>
              <w:jc w:val="center"/>
              <w:rPr>
                <w:rFonts w:ascii="Times New Roman" w:eastAsia="Times New Roman" w:hAnsi="Times New Roman" w:cs="Times New Roman"/>
                <w:sz w:val="28"/>
                <w:szCs w:val="28"/>
              </w:rPr>
            </w:pPr>
          </w:p>
          <w:p w14:paraId="16D1C98F" w14:textId="77777777" w:rsidR="000E7022" w:rsidRDefault="000E7022" w:rsidP="00363B8B">
            <w:pPr>
              <w:spacing w:after="0" w:line="340" w:lineRule="exact"/>
              <w:ind w:left="-45"/>
              <w:jc w:val="center"/>
              <w:rPr>
                <w:rFonts w:ascii="Times New Roman" w:eastAsia="Times New Roman" w:hAnsi="Times New Roman" w:cs="Times New Roman"/>
                <w:sz w:val="28"/>
                <w:szCs w:val="28"/>
              </w:rPr>
            </w:pPr>
          </w:p>
          <w:p w14:paraId="68802931" w14:textId="460F1065" w:rsidR="00C02FD3" w:rsidRDefault="00C02FD3" w:rsidP="00363B8B">
            <w:pPr>
              <w:spacing w:after="0" w:line="340" w:lineRule="exact"/>
              <w:ind w:left="-45"/>
              <w:jc w:val="center"/>
              <w:rPr>
                <w:rFonts w:ascii="Times New Roman" w:eastAsia="Times New Roman" w:hAnsi="Times New Roman" w:cs="Times New Roman"/>
                <w:sz w:val="28"/>
                <w:szCs w:val="28"/>
              </w:rPr>
            </w:pPr>
          </w:p>
          <w:p w14:paraId="4AF4D79F" w14:textId="77777777" w:rsidR="00D2040E" w:rsidRDefault="00D2040E" w:rsidP="00363B8B">
            <w:pPr>
              <w:spacing w:after="0" w:line="340" w:lineRule="exact"/>
              <w:ind w:left="-45"/>
              <w:jc w:val="center"/>
              <w:rPr>
                <w:rFonts w:ascii="Times New Roman" w:eastAsia="Times New Roman" w:hAnsi="Times New Roman" w:cs="Times New Roman"/>
                <w:sz w:val="28"/>
                <w:szCs w:val="28"/>
              </w:rPr>
            </w:pPr>
          </w:p>
          <w:p w14:paraId="28BAA817" w14:textId="31B03FB3" w:rsidR="00C02FD3" w:rsidRPr="0052135B" w:rsidRDefault="00C02FD3" w:rsidP="00363B8B">
            <w:pPr>
              <w:spacing w:after="0" w:line="340" w:lineRule="exact"/>
              <w:ind w:left="-45"/>
              <w:jc w:val="center"/>
              <w:rPr>
                <w:rFonts w:ascii="Times New Roman" w:eastAsia="Times New Roman" w:hAnsi="Times New Roman" w:cs="Times New Roman"/>
                <w:sz w:val="28"/>
                <w:szCs w:val="28"/>
              </w:rPr>
            </w:pPr>
            <w:r w:rsidRPr="00C02FD3">
              <w:rPr>
                <w:rFonts w:ascii="Times New Roman" w:eastAsia="Times New Roman" w:hAnsi="Times New Roman" w:cs="Times New Roman"/>
                <w:b/>
                <w:sz w:val="28"/>
                <w:szCs w:val="28"/>
              </w:rPr>
              <w:t>Lê Công Thành</w:t>
            </w:r>
          </w:p>
        </w:tc>
      </w:tr>
    </w:tbl>
    <w:p w14:paraId="6A1E9C6C" w14:textId="6A75A730" w:rsidR="00137EBD" w:rsidRPr="00B401A6" w:rsidRDefault="00C0412D" w:rsidP="004365C5">
      <w:pPr>
        <w:spacing w:after="100" w:line="340" w:lineRule="exact"/>
        <w:ind w:firstLine="567"/>
        <w:jc w:val="both"/>
        <w:rPr>
          <w:rFonts w:ascii="Times New Roman" w:hAnsi="Times New Roman" w:cs="Times New Roman"/>
          <w:sz w:val="28"/>
          <w:szCs w:val="28"/>
        </w:rPr>
      </w:pPr>
      <w:r w:rsidRPr="0052135B">
        <w:rPr>
          <w:rFonts w:ascii="Times New Roman" w:eastAsia="Times New Roman" w:hAnsi="Times New Roman" w:cs="Times New Roman"/>
          <w:i/>
          <w:iCs/>
          <w:sz w:val="28"/>
          <w:szCs w:val="28"/>
          <w:lang w:val="vi-VN"/>
        </w:rPr>
        <w:t xml:space="preserve"> </w:t>
      </w:r>
      <w:r w:rsidR="00D27450" w:rsidRPr="0052135B">
        <w:rPr>
          <w:rFonts w:ascii="Times New Roman" w:eastAsia="Times New Roman" w:hAnsi="Times New Roman" w:cs="Times New Roman"/>
          <w:i/>
          <w:iCs/>
          <w:sz w:val="28"/>
          <w:szCs w:val="28"/>
          <w:lang w:val="vi-VN"/>
        </w:rPr>
        <w:t>(</w:t>
      </w:r>
      <w:r w:rsidR="00D27450" w:rsidRPr="0052135B">
        <w:rPr>
          <w:rFonts w:ascii="Times New Roman" w:eastAsia="Times New Roman" w:hAnsi="Times New Roman" w:cs="Times New Roman"/>
          <w:i/>
          <w:iCs/>
          <w:sz w:val="28"/>
          <w:szCs w:val="28"/>
          <w:u w:color="FF0000"/>
          <w:lang w:val="vi-VN"/>
        </w:rPr>
        <w:t>Xin gửi</w:t>
      </w:r>
      <w:r w:rsidR="00D27450" w:rsidRPr="0052135B">
        <w:rPr>
          <w:rFonts w:ascii="Times New Roman" w:eastAsia="Times New Roman" w:hAnsi="Times New Roman" w:cs="Times New Roman"/>
          <w:i/>
          <w:iCs/>
          <w:sz w:val="28"/>
          <w:szCs w:val="28"/>
          <w:lang w:val="vi-VN"/>
        </w:rPr>
        <w:t xml:space="preserve"> kèm theo: </w:t>
      </w:r>
      <w:r w:rsidR="00696CB5">
        <w:rPr>
          <w:rFonts w:ascii="Times New Roman" w:eastAsia="Times New Roman" w:hAnsi="Times New Roman" w:cs="Times New Roman"/>
          <w:i/>
          <w:iCs/>
          <w:sz w:val="28"/>
          <w:szCs w:val="28"/>
        </w:rPr>
        <w:t xml:space="preserve">(1) </w:t>
      </w:r>
      <w:r w:rsidR="003E6C65">
        <w:rPr>
          <w:rFonts w:ascii="Times New Roman" w:eastAsia="Times New Roman" w:hAnsi="Times New Roman" w:cs="Times New Roman"/>
          <w:i/>
          <w:iCs/>
          <w:sz w:val="28"/>
          <w:szCs w:val="28"/>
        </w:rPr>
        <w:t>Tờ trình d</w:t>
      </w:r>
      <w:r w:rsidR="00362C62" w:rsidRPr="0052135B">
        <w:rPr>
          <w:rFonts w:ascii="Times New Roman" w:eastAsia="Times New Roman" w:hAnsi="Times New Roman" w:cs="Times New Roman"/>
          <w:i/>
          <w:iCs/>
          <w:sz w:val="28"/>
          <w:szCs w:val="28"/>
          <w:lang w:val="vi-VN"/>
        </w:rPr>
        <w:t>ự thảo Quyết định của Thủ tướng Chính phủ</w:t>
      </w:r>
      <w:r w:rsidR="003E6C65">
        <w:rPr>
          <w:rFonts w:ascii="Times New Roman" w:eastAsia="Times New Roman" w:hAnsi="Times New Roman" w:cs="Times New Roman"/>
          <w:i/>
          <w:iCs/>
          <w:sz w:val="28"/>
          <w:szCs w:val="28"/>
        </w:rPr>
        <w:t>; (2) Dự thảo Quyết định; (3) Báo cáo thẩm định của Bộ Tư pháp</w:t>
      </w:r>
      <w:r w:rsidR="002437DA">
        <w:rPr>
          <w:rFonts w:ascii="Times New Roman" w:eastAsia="Times New Roman" w:hAnsi="Times New Roman" w:cs="Times New Roman"/>
          <w:i/>
          <w:iCs/>
          <w:sz w:val="28"/>
          <w:szCs w:val="28"/>
        </w:rPr>
        <w:t xml:space="preserve"> (sẽ được bổ sung sau khi Bộ Tư pháp thẩm định)</w:t>
      </w:r>
      <w:r w:rsidR="003E6C65">
        <w:rPr>
          <w:rFonts w:ascii="Times New Roman" w:eastAsia="Times New Roman" w:hAnsi="Times New Roman" w:cs="Times New Roman"/>
          <w:i/>
          <w:iCs/>
          <w:sz w:val="28"/>
          <w:szCs w:val="28"/>
        </w:rPr>
        <w:t>; (4) Báo cáo tiếp thu, giải trình ý kiến thẩm định của Bộ Tư pháp</w:t>
      </w:r>
      <w:r w:rsidR="002437DA">
        <w:rPr>
          <w:rFonts w:ascii="Times New Roman" w:eastAsia="Times New Roman" w:hAnsi="Times New Roman" w:cs="Times New Roman"/>
          <w:i/>
          <w:iCs/>
          <w:sz w:val="28"/>
          <w:szCs w:val="28"/>
        </w:rPr>
        <w:t xml:space="preserve"> </w:t>
      </w:r>
      <w:r w:rsidR="002437DA" w:rsidRPr="002437DA">
        <w:rPr>
          <w:rFonts w:ascii="Times New Roman" w:eastAsia="Times New Roman" w:hAnsi="Times New Roman" w:cs="Times New Roman"/>
          <w:i/>
          <w:iCs/>
          <w:sz w:val="28"/>
          <w:szCs w:val="28"/>
        </w:rPr>
        <w:t>(sẽ được bổ sung sau khi Bộ Tư pháp thẩm định)</w:t>
      </w:r>
      <w:r w:rsidR="003E6C65">
        <w:rPr>
          <w:rFonts w:ascii="Times New Roman" w:eastAsia="Times New Roman" w:hAnsi="Times New Roman" w:cs="Times New Roman"/>
          <w:i/>
          <w:iCs/>
          <w:sz w:val="28"/>
          <w:szCs w:val="28"/>
        </w:rPr>
        <w:t>; (5) Báo cáo đánh giá tác động của chính sách trong dự thảo Quyết định; (6) Bản tổng hợp, giải trình, tiếp thu ý kiến của cơ quan, tổ chức, cá nhân</w:t>
      </w:r>
      <w:r w:rsidR="002437DA">
        <w:rPr>
          <w:rFonts w:ascii="Times New Roman" w:eastAsia="Times New Roman" w:hAnsi="Times New Roman" w:cs="Times New Roman"/>
          <w:i/>
          <w:iCs/>
          <w:sz w:val="28"/>
          <w:szCs w:val="28"/>
        </w:rPr>
        <w:t xml:space="preserve"> (sẽ được bổ sung sau khi hoàn thành lấy ý kiến</w:t>
      </w:r>
      <w:r w:rsidR="00B401A6">
        <w:rPr>
          <w:rFonts w:ascii="Times New Roman" w:eastAsia="Times New Roman" w:hAnsi="Times New Roman" w:cs="Times New Roman"/>
          <w:i/>
          <w:iCs/>
          <w:sz w:val="28"/>
          <w:szCs w:val="28"/>
        </w:rPr>
        <w:t>)</w:t>
      </w:r>
      <w:r w:rsidR="001917AD" w:rsidRPr="0052135B">
        <w:rPr>
          <w:rFonts w:ascii="Times New Roman" w:eastAsia="Times New Roman" w:hAnsi="Times New Roman" w:cs="Times New Roman"/>
          <w:sz w:val="28"/>
          <w:szCs w:val="28"/>
          <w:lang w:val="vi-VN"/>
        </w:rPr>
        <w:t>.</w:t>
      </w:r>
    </w:p>
    <w:sectPr w:rsidR="00137EBD" w:rsidRPr="00B401A6" w:rsidSect="00363B8B">
      <w:headerReference w:type="default" r:id="rId9"/>
      <w:footerReference w:type="default" r:id="rId10"/>
      <w:headerReference w:type="first" r:id="rId11"/>
      <w:footerReference w:type="first" r:id="rId12"/>
      <w:pgSz w:w="11907" w:h="16840" w:code="9"/>
      <w:pgMar w:top="964" w:right="1134" w:bottom="964" w:left="1701"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BBD7A" w14:textId="77777777" w:rsidR="00DE11A1" w:rsidRDefault="00DE11A1" w:rsidP="00514FC2">
      <w:pPr>
        <w:spacing w:after="0" w:line="240" w:lineRule="auto"/>
      </w:pPr>
      <w:r>
        <w:separator/>
      </w:r>
    </w:p>
  </w:endnote>
  <w:endnote w:type="continuationSeparator" w:id="0">
    <w:p w14:paraId="2B8DA801" w14:textId="77777777" w:rsidR="00DE11A1" w:rsidRDefault="00DE11A1" w:rsidP="00514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151CA" w14:textId="02D6CAA0" w:rsidR="00C0412D" w:rsidRDefault="00C0412D" w:rsidP="002D5912">
    <w:pPr>
      <w:pStyle w:val="Footer"/>
      <w:jc w:val="center"/>
      <w:rPr>
        <w:noProof/>
      </w:rPr>
    </w:pPr>
  </w:p>
  <w:p w14:paraId="67930B9C" w14:textId="77777777" w:rsidR="00C0412D" w:rsidRDefault="00C0412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D6332" w14:textId="256A2030" w:rsidR="00C0412D" w:rsidRDefault="00C0412D">
    <w:pPr>
      <w:pStyle w:val="Footer"/>
      <w:jc w:val="center"/>
    </w:pPr>
  </w:p>
  <w:p w14:paraId="3B4EBB14" w14:textId="77777777" w:rsidR="00C0412D" w:rsidRDefault="00C041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8D8AF" w14:textId="77777777" w:rsidR="00DE11A1" w:rsidRDefault="00DE11A1" w:rsidP="00514FC2">
      <w:pPr>
        <w:spacing w:after="0" w:line="240" w:lineRule="auto"/>
      </w:pPr>
      <w:r>
        <w:separator/>
      </w:r>
    </w:p>
  </w:footnote>
  <w:footnote w:type="continuationSeparator" w:id="0">
    <w:p w14:paraId="1FE51541" w14:textId="77777777" w:rsidR="00DE11A1" w:rsidRDefault="00DE11A1" w:rsidP="00514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2531834"/>
      <w:docPartObj>
        <w:docPartGallery w:val="Page Numbers (Top of Page)"/>
        <w:docPartUnique/>
      </w:docPartObj>
    </w:sdtPr>
    <w:sdtEndPr>
      <w:rPr>
        <w:noProof/>
      </w:rPr>
    </w:sdtEndPr>
    <w:sdtContent>
      <w:p w14:paraId="55871984" w14:textId="0BC1F48E" w:rsidR="00D8696B" w:rsidRDefault="00D8696B">
        <w:pPr>
          <w:pStyle w:val="Header"/>
          <w:jc w:val="center"/>
        </w:pPr>
        <w:r w:rsidRPr="00414718">
          <w:rPr>
            <w:rFonts w:ascii="Times New Roman" w:hAnsi="Times New Roman" w:cs="Times New Roman"/>
          </w:rPr>
          <w:fldChar w:fldCharType="begin"/>
        </w:r>
        <w:r w:rsidRPr="00414718">
          <w:rPr>
            <w:rFonts w:ascii="Times New Roman" w:hAnsi="Times New Roman" w:cs="Times New Roman"/>
          </w:rPr>
          <w:instrText xml:space="preserve"> PAGE   \* MERGEFORMAT </w:instrText>
        </w:r>
        <w:r w:rsidRPr="00414718">
          <w:rPr>
            <w:rFonts w:ascii="Times New Roman" w:hAnsi="Times New Roman" w:cs="Times New Roman"/>
          </w:rPr>
          <w:fldChar w:fldCharType="separate"/>
        </w:r>
        <w:r w:rsidR="002E0541">
          <w:rPr>
            <w:rFonts w:ascii="Times New Roman" w:hAnsi="Times New Roman" w:cs="Times New Roman"/>
            <w:noProof/>
          </w:rPr>
          <w:t>10</w:t>
        </w:r>
        <w:r w:rsidRPr="00414718">
          <w:rPr>
            <w:rFonts w:ascii="Times New Roman" w:hAnsi="Times New Roman" w:cs="Times New Roman"/>
            <w:noProof/>
          </w:rPr>
          <w:fldChar w:fldCharType="end"/>
        </w:r>
      </w:p>
    </w:sdtContent>
  </w:sdt>
  <w:p w14:paraId="0936BA76" w14:textId="77777777" w:rsidR="00C0412D" w:rsidRDefault="00C0412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3644479"/>
      <w:docPartObj>
        <w:docPartGallery w:val="Page Numbers (Top of Page)"/>
        <w:docPartUnique/>
      </w:docPartObj>
    </w:sdtPr>
    <w:sdtEndPr>
      <w:rPr>
        <w:noProof/>
      </w:rPr>
    </w:sdtEndPr>
    <w:sdtContent>
      <w:p w14:paraId="7ED59DF0" w14:textId="2B94032C" w:rsidR="00C0412D" w:rsidRDefault="00DE11A1">
        <w:pPr>
          <w:pStyle w:val="Header"/>
        </w:pPr>
      </w:p>
    </w:sdtContent>
  </w:sdt>
  <w:p w14:paraId="3F56C523" w14:textId="1FB34E40" w:rsidR="00C0412D" w:rsidRDefault="00C0412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69A5"/>
    <w:multiLevelType w:val="hybridMultilevel"/>
    <w:tmpl w:val="F8DEE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45441"/>
    <w:multiLevelType w:val="hybridMultilevel"/>
    <w:tmpl w:val="5EA8DAAE"/>
    <w:lvl w:ilvl="0" w:tplc="5B1CBE9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E247F"/>
    <w:multiLevelType w:val="hybridMultilevel"/>
    <w:tmpl w:val="9A309E22"/>
    <w:lvl w:ilvl="0" w:tplc="192E71A2">
      <w:start w:val="2"/>
      <w:numFmt w:val="upperRoman"/>
      <w:lvlText w:val="%1."/>
      <w:lvlJc w:val="right"/>
      <w:pPr>
        <w:tabs>
          <w:tab w:val="num" w:pos="720"/>
        </w:tabs>
        <w:ind w:left="720" w:hanging="360"/>
      </w:pPr>
    </w:lvl>
    <w:lvl w:ilvl="1" w:tplc="E9CE28DE" w:tentative="1">
      <w:start w:val="1"/>
      <w:numFmt w:val="decimal"/>
      <w:lvlText w:val="%2."/>
      <w:lvlJc w:val="left"/>
      <w:pPr>
        <w:tabs>
          <w:tab w:val="num" w:pos="1440"/>
        </w:tabs>
        <w:ind w:left="1440" w:hanging="360"/>
      </w:pPr>
    </w:lvl>
    <w:lvl w:ilvl="2" w:tplc="4FEA3154" w:tentative="1">
      <w:start w:val="1"/>
      <w:numFmt w:val="decimal"/>
      <w:lvlText w:val="%3."/>
      <w:lvlJc w:val="left"/>
      <w:pPr>
        <w:tabs>
          <w:tab w:val="num" w:pos="2160"/>
        </w:tabs>
        <w:ind w:left="2160" w:hanging="360"/>
      </w:pPr>
    </w:lvl>
    <w:lvl w:ilvl="3" w:tplc="BD48EA82" w:tentative="1">
      <w:start w:val="1"/>
      <w:numFmt w:val="decimal"/>
      <w:lvlText w:val="%4."/>
      <w:lvlJc w:val="left"/>
      <w:pPr>
        <w:tabs>
          <w:tab w:val="num" w:pos="2880"/>
        </w:tabs>
        <w:ind w:left="2880" w:hanging="360"/>
      </w:pPr>
    </w:lvl>
    <w:lvl w:ilvl="4" w:tplc="2496F888" w:tentative="1">
      <w:start w:val="1"/>
      <w:numFmt w:val="decimal"/>
      <w:lvlText w:val="%5."/>
      <w:lvlJc w:val="left"/>
      <w:pPr>
        <w:tabs>
          <w:tab w:val="num" w:pos="3600"/>
        </w:tabs>
        <w:ind w:left="3600" w:hanging="360"/>
      </w:pPr>
    </w:lvl>
    <w:lvl w:ilvl="5" w:tplc="4462C77E" w:tentative="1">
      <w:start w:val="1"/>
      <w:numFmt w:val="decimal"/>
      <w:lvlText w:val="%6."/>
      <w:lvlJc w:val="left"/>
      <w:pPr>
        <w:tabs>
          <w:tab w:val="num" w:pos="4320"/>
        </w:tabs>
        <w:ind w:left="4320" w:hanging="360"/>
      </w:pPr>
    </w:lvl>
    <w:lvl w:ilvl="6" w:tplc="CD945BBE" w:tentative="1">
      <w:start w:val="1"/>
      <w:numFmt w:val="decimal"/>
      <w:lvlText w:val="%7."/>
      <w:lvlJc w:val="left"/>
      <w:pPr>
        <w:tabs>
          <w:tab w:val="num" w:pos="5040"/>
        </w:tabs>
        <w:ind w:left="5040" w:hanging="360"/>
      </w:pPr>
    </w:lvl>
    <w:lvl w:ilvl="7" w:tplc="1D3A9B18" w:tentative="1">
      <w:start w:val="1"/>
      <w:numFmt w:val="decimal"/>
      <w:lvlText w:val="%8."/>
      <w:lvlJc w:val="left"/>
      <w:pPr>
        <w:tabs>
          <w:tab w:val="num" w:pos="5760"/>
        </w:tabs>
        <w:ind w:left="5760" w:hanging="360"/>
      </w:pPr>
    </w:lvl>
    <w:lvl w:ilvl="8" w:tplc="691857A4" w:tentative="1">
      <w:start w:val="1"/>
      <w:numFmt w:val="decimal"/>
      <w:lvlText w:val="%9."/>
      <w:lvlJc w:val="left"/>
      <w:pPr>
        <w:tabs>
          <w:tab w:val="num" w:pos="6480"/>
        </w:tabs>
        <w:ind w:left="6480" w:hanging="360"/>
      </w:pPr>
    </w:lvl>
  </w:abstractNum>
  <w:abstractNum w:abstractNumId="3" w15:restartNumberingAfterBreak="0">
    <w:nsid w:val="15325962"/>
    <w:multiLevelType w:val="multilevel"/>
    <w:tmpl w:val="A224C5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0D34E4"/>
    <w:multiLevelType w:val="hybridMultilevel"/>
    <w:tmpl w:val="8CB44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3434C"/>
    <w:multiLevelType w:val="hybridMultilevel"/>
    <w:tmpl w:val="4CD26716"/>
    <w:lvl w:ilvl="0" w:tplc="62D8664E">
      <w:start w:val="5"/>
      <w:numFmt w:val="upperRoman"/>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40CED"/>
    <w:multiLevelType w:val="hybridMultilevel"/>
    <w:tmpl w:val="8FA419EE"/>
    <w:lvl w:ilvl="0" w:tplc="DF067400">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45571D5"/>
    <w:multiLevelType w:val="hybridMultilevel"/>
    <w:tmpl w:val="1EBEC114"/>
    <w:lvl w:ilvl="0" w:tplc="923EFC2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82CCD"/>
    <w:multiLevelType w:val="hybridMultilevel"/>
    <w:tmpl w:val="51349098"/>
    <w:lvl w:ilvl="0" w:tplc="482E6E7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D5A8C"/>
    <w:multiLevelType w:val="hybridMultilevel"/>
    <w:tmpl w:val="0B80778A"/>
    <w:lvl w:ilvl="0" w:tplc="1B281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F5551D8"/>
    <w:multiLevelType w:val="hybridMultilevel"/>
    <w:tmpl w:val="37F0452C"/>
    <w:lvl w:ilvl="0" w:tplc="9D58D648">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1" w15:restartNumberingAfterBreak="0">
    <w:nsid w:val="40F40008"/>
    <w:multiLevelType w:val="multilevel"/>
    <w:tmpl w:val="C036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633D0"/>
    <w:multiLevelType w:val="hybridMultilevel"/>
    <w:tmpl w:val="27C61E06"/>
    <w:lvl w:ilvl="0" w:tplc="33D01BCE">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5455C9"/>
    <w:multiLevelType w:val="multilevel"/>
    <w:tmpl w:val="9568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1759E"/>
    <w:multiLevelType w:val="hybridMultilevel"/>
    <w:tmpl w:val="25A480CA"/>
    <w:lvl w:ilvl="0" w:tplc="54EE8C5A">
      <w:start w:val="4"/>
      <w:numFmt w:val="upperRoman"/>
      <w:lvlText w:val="%1."/>
      <w:lvlJc w:val="right"/>
      <w:pPr>
        <w:tabs>
          <w:tab w:val="num" w:pos="720"/>
        </w:tabs>
        <w:ind w:left="720" w:hanging="360"/>
      </w:pPr>
    </w:lvl>
    <w:lvl w:ilvl="1" w:tplc="FBE895DE" w:tentative="1">
      <w:start w:val="1"/>
      <w:numFmt w:val="decimal"/>
      <w:lvlText w:val="%2."/>
      <w:lvlJc w:val="left"/>
      <w:pPr>
        <w:tabs>
          <w:tab w:val="num" w:pos="1440"/>
        </w:tabs>
        <w:ind w:left="1440" w:hanging="360"/>
      </w:pPr>
    </w:lvl>
    <w:lvl w:ilvl="2" w:tplc="FF3A0CEC" w:tentative="1">
      <w:start w:val="1"/>
      <w:numFmt w:val="decimal"/>
      <w:lvlText w:val="%3."/>
      <w:lvlJc w:val="left"/>
      <w:pPr>
        <w:tabs>
          <w:tab w:val="num" w:pos="2160"/>
        </w:tabs>
        <w:ind w:left="2160" w:hanging="360"/>
      </w:pPr>
    </w:lvl>
    <w:lvl w:ilvl="3" w:tplc="1BCE3004" w:tentative="1">
      <w:start w:val="1"/>
      <w:numFmt w:val="decimal"/>
      <w:lvlText w:val="%4."/>
      <w:lvlJc w:val="left"/>
      <w:pPr>
        <w:tabs>
          <w:tab w:val="num" w:pos="2880"/>
        </w:tabs>
        <w:ind w:left="2880" w:hanging="360"/>
      </w:pPr>
    </w:lvl>
    <w:lvl w:ilvl="4" w:tplc="65E468DA" w:tentative="1">
      <w:start w:val="1"/>
      <w:numFmt w:val="decimal"/>
      <w:lvlText w:val="%5."/>
      <w:lvlJc w:val="left"/>
      <w:pPr>
        <w:tabs>
          <w:tab w:val="num" w:pos="3600"/>
        </w:tabs>
        <w:ind w:left="3600" w:hanging="360"/>
      </w:pPr>
    </w:lvl>
    <w:lvl w:ilvl="5" w:tplc="CBB204BC" w:tentative="1">
      <w:start w:val="1"/>
      <w:numFmt w:val="decimal"/>
      <w:lvlText w:val="%6."/>
      <w:lvlJc w:val="left"/>
      <w:pPr>
        <w:tabs>
          <w:tab w:val="num" w:pos="4320"/>
        </w:tabs>
        <w:ind w:left="4320" w:hanging="360"/>
      </w:pPr>
    </w:lvl>
    <w:lvl w:ilvl="6" w:tplc="16007906" w:tentative="1">
      <w:start w:val="1"/>
      <w:numFmt w:val="decimal"/>
      <w:lvlText w:val="%7."/>
      <w:lvlJc w:val="left"/>
      <w:pPr>
        <w:tabs>
          <w:tab w:val="num" w:pos="5040"/>
        </w:tabs>
        <w:ind w:left="5040" w:hanging="360"/>
      </w:pPr>
    </w:lvl>
    <w:lvl w:ilvl="7" w:tplc="36745D6C" w:tentative="1">
      <w:start w:val="1"/>
      <w:numFmt w:val="decimal"/>
      <w:lvlText w:val="%8."/>
      <w:lvlJc w:val="left"/>
      <w:pPr>
        <w:tabs>
          <w:tab w:val="num" w:pos="5760"/>
        </w:tabs>
        <w:ind w:left="5760" w:hanging="360"/>
      </w:pPr>
    </w:lvl>
    <w:lvl w:ilvl="8" w:tplc="8B40B838" w:tentative="1">
      <w:start w:val="1"/>
      <w:numFmt w:val="decimal"/>
      <w:lvlText w:val="%9."/>
      <w:lvlJc w:val="left"/>
      <w:pPr>
        <w:tabs>
          <w:tab w:val="num" w:pos="6480"/>
        </w:tabs>
        <w:ind w:left="6480" w:hanging="360"/>
      </w:pPr>
    </w:lvl>
  </w:abstractNum>
  <w:abstractNum w:abstractNumId="15" w15:restartNumberingAfterBreak="0">
    <w:nsid w:val="4A060909"/>
    <w:multiLevelType w:val="hybridMultilevel"/>
    <w:tmpl w:val="646CDE6A"/>
    <w:lvl w:ilvl="0" w:tplc="299E1F54">
      <w:start w:val="1"/>
      <w:numFmt w:val="lowerLetter"/>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4AB07386"/>
    <w:multiLevelType w:val="multilevel"/>
    <w:tmpl w:val="56685C4E"/>
    <w:lvl w:ilvl="0">
      <w:start w:val="2"/>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3177A1"/>
    <w:multiLevelType w:val="hybridMultilevel"/>
    <w:tmpl w:val="77A4574A"/>
    <w:lvl w:ilvl="0" w:tplc="34D888A2">
      <w:start w:val="3"/>
      <w:numFmt w:val="upperRoman"/>
      <w:lvlText w:val="%1."/>
      <w:lvlJc w:val="right"/>
      <w:pPr>
        <w:tabs>
          <w:tab w:val="num" w:pos="1260"/>
        </w:tabs>
        <w:ind w:left="1260" w:hanging="360"/>
      </w:pPr>
    </w:lvl>
    <w:lvl w:ilvl="1" w:tplc="0DF60960" w:tentative="1">
      <w:start w:val="1"/>
      <w:numFmt w:val="decimal"/>
      <w:lvlText w:val="%2."/>
      <w:lvlJc w:val="left"/>
      <w:pPr>
        <w:tabs>
          <w:tab w:val="num" w:pos="1980"/>
        </w:tabs>
        <w:ind w:left="1980" w:hanging="360"/>
      </w:pPr>
    </w:lvl>
    <w:lvl w:ilvl="2" w:tplc="20968A82" w:tentative="1">
      <w:start w:val="1"/>
      <w:numFmt w:val="decimal"/>
      <w:lvlText w:val="%3."/>
      <w:lvlJc w:val="left"/>
      <w:pPr>
        <w:tabs>
          <w:tab w:val="num" w:pos="2700"/>
        </w:tabs>
        <w:ind w:left="2700" w:hanging="360"/>
      </w:pPr>
    </w:lvl>
    <w:lvl w:ilvl="3" w:tplc="01485F3C" w:tentative="1">
      <w:start w:val="1"/>
      <w:numFmt w:val="decimal"/>
      <w:lvlText w:val="%4."/>
      <w:lvlJc w:val="left"/>
      <w:pPr>
        <w:tabs>
          <w:tab w:val="num" w:pos="3420"/>
        </w:tabs>
        <w:ind w:left="3420" w:hanging="360"/>
      </w:pPr>
    </w:lvl>
    <w:lvl w:ilvl="4" w:tplc="0E44C744" w:tentative="1">
      <w:start w:val="1"/>
      <w:numFmt w:val="decimal"/>
      <w:lvlText w:val="%5."/>
      <w:lvlJc w:val="left"/>
      <w:pPr>
        <w:tabs>
          <w:tab w:val="num" w:pos="4140"/>
        </w:tabs>
        <w:ind w:left="4140" w:hanging="360"/>
      </w:pPr>
    </w:lvl>
    <w:lvl w:ilvl="5" w:tplc="EF542C00" w:tentative="1">
      <w:start w:val="1"/>
      <w:numFmt w:val="decimal"/>
      <w:lvlText w:val="%6."/>
      <w:lvlJc w:val="left"/>
      <w:pPr>
        <w:tabs>
          <w:tab w:val="num" w:pos="4860"/>
        </w:tabs>
        <w:ind w:left="4860" w:hanging="360"/>
      </w:pPr>
    </w:lvl>
    <w:lvl w:ilvl="6" w:tplc="663207C8" w:tentative="1">
      <w:start w:val="1"/>
      <w:numFmt w:val="decimal"/>
      <w:lvlText w:val="%7."/>
      <w:lvlJc w:val="left"/>
      <w:pPr>
        <w:tabs>
          <w:tab w:val="num" w:pos="5580"/>
        </w:tabs>
        <w:ind w:left="5580" w:hanging="360"/>
      </w:pPr>
    </w:lvl>
    <w:lvl w:ilvl="7" w:tplc="C25E1D8A" w:tentative="1">
      <w:start w:val="1"/>
      <w:numFmt w:val="decimal"/>
      <w:lvlText w:val="%8."/>
      <w:lvlJc w:val="left"/>
      <w:pPr>
        <w:tabs>
          <w:tab w:val="num" w:pos="6300"/>
        </w:tabs>
        <w:ind w:left="6300" w:hanging="360"/>
      </w:pPr>
    </w:lvl>
    <w:lvl w:ilvl="8" w:tplc="88440ECA" w:tentative="1">
      <w:start w:val="1"/>
      <w:numFmt w:val="decimal"/>
      <w:lvlText w:val="%9."/>
      <w:lvlJc w:val="left"/>
      <w:pPr>
        <w:tabs>
          <w:tab w:val="num" w:pos="7020"/>
        </w:tabs>
        <w:ind w:left="7020" w:hanging="360"/>
      </w:pPr>
    </w:lvl>
  </w:abstractNum>
  <w:abstractNum w:abstractNumId="18" w15:restartNumberingAfterBreak="0">
    <w:nsid w:val="566D667D"/>
    <w:multiLevelType w:val="multilevel"/>
    <w:tmpl w:val="3782FA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BF4ACD"/>
    <w:multiLevelType w:val="multilevel"/>
    <w:tmpl w:val="A2DEB6C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A91918"/>
    <w:multiLevelType w:val="hybridMultilevel"/>
    <w:tmpl w:val="2B4A1192"/>
    <w:lvl w:ilvl="0" w:tplc="65420AE2">
      <w:start w:val="3"/>
      <w:numFmt w:val="bullet"/>
      <w:lvlText w:val="-"/>
      <w:lvlJc w:val="left"/>
      <w:pPr>
        <w:ind w:left="786" w:hanging="360"/>
      </w:pPr>
      <w:rPr>
        <w:rFonts w:ascii="Times New Roman" w:eastAsia="Yu Mincho"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132786E"/>
    <w:multiLevelType w:val="multilevel"/>
    <w:tmpl w:val="A6383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0C6ED4"/>
    <w:multiLevelType w:val="multilevel"/>
    <w:tmpl w:val="39FCEBE8"/>
    <w:lvl w:ilvl="0">
      <w:start w:val="1"/>
      <w:numFmt w:val="decimal"/>
      <w:lvlText w:val="%1."/>
      <w:lvlJc w:val="left"/>
      <w:pPr>
        <w:tabs>
          <w:tab w:val="num" w:pos="1260"/>
        </w:tabs>
        <w:ind w:left="1260" w:hanging="360"/>
      </w:pPr>
    </w:lvl>
    <w:lvl w:ilvl="1" w:tentative="1">
      <w:start w:val="1"/>
      <w:numFmt w:val="decimal"/>
      <w:lvlText w:val="%2."/>
      <w:lvlJc w:val="left"/>
      <w:pPr>
        <w:tabs>
          <w:tab w:val="num" w:pos="1980"/>
        </w:tabs>
        <w:ind w:left="1980" w:hanging="360"/>
      </w:pPr>
    </w:lvl>
    <w:lvl w:ilvl="2" w:tentative="1">
      <w:start w:val="1"/>
      <w:numFmt w:val="decimal"/>
      <w:lvlText w:val="%3."/>
      <w:lvlJc w:val="left"/>
      <w:pPr>
        <w:tabs>
          <w:tab w:val="num" w:pos="2700"/>
        </w:tabs>
        <w:ind w:left="2700" w:hanging="360"/>
      </w:pPr>
    </w:lvl>
    <w:lvl w:ilvl="3" w:tentative="1">
      <w:start w:val="1"/>
      <w:numFmt w:val="decimal"/>
      <w:lvlText w:val="%4."/>
      <w:lvlJc w:val="left"/>
      <w:pPr>
        <w:tabs>
          <w:tab w:val="num" w:pos="3420"/>
        </w:tabs>
        <w:ind w:left="3420" w:hanging="360"/>
      </w:pPr>
    </w:lvl>
    <w:lvl w:ilvl="4" w:tentative="1">
      <w:start w:val="1"/>
      <w:numFmt w:val="decimal"/>
      <w:lvlText w:val="%5."/>
      <w:lvlJc w:val="left"/>
      <w:pPr>
        <w:tabs>
          <w:tab w:val="num" w:pos="4140"/>
        </w:tabs>
        <w:ind w:left="4140" w:hanging="360"/>
      </w:pPr>
    </w:lvl>
    <w:lvl w:ilvl="5" w:tentative="1">
      <w:start w:val="1"/>
      <w:numFmt w:val="decimal"/>
      <w:lvlText w:val="%6."/>
      <w:lvlJc w:val="left"/>
      <w:pPr>
        <w:tabs>
          <w:tab w:val="num" w:pos="4860"/>
        </w:tabs>
        <w:ind w:left="4860" w:hanging="360"/>
      </w:pPr>
    </w:lvl>
    <w:lvl w:ilvl="6" w:tentative="1">
      <w:start w:val="1"/>
      <w:numFmt w:val="decimal"/>
      <w:lvlText w:val="%7."/>
      <w:lvlJc w:val="left"/>
      <w:pPr>
        <w:tabs>
          <w:tab w:val="num" w:pos="5580"/>
        </w:tabs>
        <w:ind w:left="5580" w:hanging="360"/>
      </w:pPr>
    </w:lvl>
    <w:lvl w:ilvl="7" w:tentative="1">
      <w:start w:val="1"/>
      <w:numFmt w:val="decimal"/>
      <w:lvlText w:val="%8."/>
      <w:lvlJc w:val="left"/>
      <w:pPr>
        <w:tabs>
          <w:tab w:val="num" w:pos="6300"/>
        </w:tabs>
        <w:ind w:left="6300" w:hanging="360"/>
      </w:pPr>
    </w:lvl>
    <w:lvl w:ilvl="8" w:tentative="1">
      <w:start w:val="1"/>
      <w:numFmt w:val="decimal"/>
      <w:lvlText w:val="%9."/>
      <w:lvlJc w:val="left"/>
      <w:pPr>
        <w:tabs>
          <w:tab w:val="num" w:pos="7020"/>
        </w:tabs>
        <w:ind w:left="7020" w:hanging="360"/>
      </w:pPr>
    </w:lvl>
  </w:abstractNum>
  <w:num w:numId="1">
    <w:abstractNumId w:val="21"/>
    <w:lvlOverride w:ilvl="0">
      <w:lvl w:ilvl="0">
        <w:numFmt w:val="upperRoman"/>
        <w:lvlText w:val="%1."/>
        <w:lvlJc w:val="right"/>
      </w:lvl>
    </w:lvlOverride>
  </w:num>
  <w:num w:numId="2">
    <w:abstractNumId w:val="2"/>
  </w:num>
  <w:num w:numId="3">
    <w:abstractNumId w:val="19"/>
  </w:num>
  <w:num w:numId="4">
    <w:abstractNumId w:val="3"/>
    <w:lvlOverride w:ilvl="0">
      <w:lvl w:ilvl="0">
        <w:numFmt w:val="decimal"/>
        <w:lvlText w:val="%1."/>
        <w:lvlJc w:val="left"/>
      </w:lvl>
    </w:lvlOverride>
  </w:num>
  <w:num w:numId="5">
    <w:abstractNumId w:val="17"/>
  </w:num>
  <w:num w:numId="6">
    <w:abstractNumId w:val="14"/>
  </w:num>
  <w:num w:numId="7">
    <w:abstractNumId w:val="22"/>
  </w:num>
  <w:num w:numId="8">
    <w:abstractNumId w:val="18"/>
    <w:lvlOverride w:ilvl="0">
      <w:lvl w:ilvl="0">
        <w:numFmt w:val="decimal"/>
        <w:lvlText w:val="%1."/>
        <w:lvlJc w:val="left"/>
      </w:lvl>
    </w:lvlOverride>
  </w:num>
  <w:num w:numId="9">
    <w:abstractNumId w:val="11"/>
  </w:num>
  <w:num w:numId="10">
    <w:abstractNumId w:val="13"/>
  </w:num>
  <w:num w:numId="11">
    <w:abstractNumId w:val="1"/>
  </w:num>
  <w:num w:numId="12">
    <w:abstractNumId w:val="16"/>
  </w:num>
  <w:num w:numId="13">
    <w:abstractNumId w:val="6"/>
  </w:num>
  <w:num w:numId="14">
    <w:abstractNumId w:val="20"/>
  </w:num>
  <w:num w:numId="15">
    <w:abstractNumId w:val="15"/>
  </w:num>
  <w:num w:numId="16">
    <w:abstractNumId w:val="4"/>
  </w:num>
  <w:num w:numId="17">
    <w:abstractNumId w:val="5"/>
  </w:num>
  <w:num w:numId="18">
    <w:abstractNumId w:val="9"/>
  </w:num>
  <w:num w:numId="19">
    <w:abstractNumId w:val="8"/>
  </w:num>
  <w:num w:numId="20">
    <w:abstractNumId w:val="0"/>
  </w:num>
  <w:num w:numId="21">
    <w:abstractNumId w:val="10"/>
  </w:num>
  <w:num w:numId="22">
    <w:abstractNumId w:val="1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450"/>
    <w:rsid w:val="00001634"/>
    <w:rsid w:val="00002FB2"/>
    <w:rsid w:val="00004F51"/>
    <w:rsid w:val="00013BA2"/>
    <w:rsid w:val="0001417D"/>
    <w:rsid w:val="00014BBE"/>
    <w:rsid w:val="0001595F"/>
    <w:rsid w:val="000269A6"/>
    <w:rsid w:val="0003072D"/>
    <w:rsid w:val="00031856"/>
    <w:rsid w:val="00036F62"/>
    <w:rsid w:val="000377D1"/>
    <w:rsid w:val="00037B78"/>
    <w:rsid w:val="00041171"/>
    <w:rsid w:val="000415A7"/>
    <w:rsid w:val="00042E3D"/>
    <w:rsid w:val="000448E8"/>
    <w:rsid w:val="00046D56"/>
    <w:rsid w:val="000478D5"/>
    <w:rsid w:val="0005186A"/>
    <w:rsid w:val="0005196A"/>
    <w:rsid w:val="00051D92"/>
    <w:rsid w:val="000536A1"/>
    <w:rsid w:val="00056317"/>
    <w:rsid w:val="00056FD0"/>
    <w:rsid w:val="000717F0"/>
    <w:rsid w:val="00071F4B"/>
    <w:rsid w:val="00083B78"/>
    <w:rsid w:val="0008445C"/>
    <w:rsid w:val="00084474"/>
    <w:rsid w:val="000846E0"/>
    <w:rsid w:val="00084D35"/>
    <w:rsid w:val="00085B28"/>
    <w:rsid w:val="0008649B"/>
    <w:rsid w:val="00091555"/>
    <w:rsid w:val="0009449C"/>
    <w:rsid w:val="00095B8C"/>
    <w:rsid w:val="000963BC"/>
    <w:rsid w:val="00096428"/>
    <w:rsid w:val="000A4067"/>
    <w:rsid w:val="000A460A"/>
    <w:rsid w:val="000A5306"/>
    <w:rsid w:val="000B016C"/>
    <w:rsid w:val="000B055E"/>
    <w:rsid w:val="000B6704"/>
    <w:rsid w:val="000C2B66"/>
    <w:rsid w:val="000C3B12"/>
    <w:rsid w:val="000C51F8"/>
    <w:rsid w:val="000D1F00"/>
    <w:rsid w:val="000D3893"/>
    <w:rsid w:val="000D3EC5"/>
    <w:rsid w:val="000D500C"/>
    <w:rsid w:val="000D547A"/>
    <w:rsid w:val="000E3162"/>
    <w:rsid w:val="000E4FBA"/>
    <w:rsid w:val="000E7022"/>
    <w:rsid w:val="000E7312"/>
    <w:rsid w:val="000F329B"/>
    <w:rsid w:val="00100CB8"/>
    <w:rsid w:val="0010374E"/>
    <w:rsid w:val="001039D2"/>
    <w:rsid w:val="00113E11"/>
    <w:rsid w:val="001205F9"/>
    <w:rsid w:val="00120FCC"/>
    <w:rsid w:val="00122D7E"/>
    <w:rsid w:val="00130437"/>
    <w:rsid w:val="00131086"/>
    <w:rsid w:val="00132849"/>
    <w:rsid w:val="00133C43"/>
    <w:rsid w:val="001344BA"/>
    <w:rsid w:val="00137EBD"/>
    <w:rsid w:val="00145907"/>
    <w:rsid w:val="001550FF"/>
    <w:rsid w:val="00155362"/>
    <w:rsid w:val="00160F08"/>
    <w:rsid w:val="001614B3"/>
    <w:rsid w:val="001772D8"/>
    <w:rsid w:val="00177525"/>
    <w:rsid w:val="001809EA"/>
    <w:rsid w:val="00183247"/>
    <w:rsid w:val="0018413F"/>
    <w:rsid w:val="00184421"/>
    <w:rsid w:val="001844B3"/>
    <w:rsid w:val="001867E2"/>
    <w:rsid w:val="001909A6"/>
    <w:rsid w:val="00190B22"/>
    <w:rsid w:val="001917AD"/>
    <w:rsid w:val="001952B8"/>
    <w:rsid w:val="001A2C31"/>
    <w:rsid w:val="001A4A85"/>
    <w:rsid w:val="001B1356"/>
    <w:rsid w:val="001B24D2"/>
    <w:rsid w:val="001C2E6A"/>
    <w:rsid w:val="001C3A7A"/>
    <w:rsid w:val="001C6781"/>
    <w:rsid w:val="001C7A2D"/>
    <w:rsid w:val="001D2B9D"/>
    <w:rsid w:val="001D33DA"/>
    <w:rsid w:val="001D43DB"/>
    <w:rsid w:val="001D7082"/>
    <w:rsid w:val="001E0565"/>
    <w:rsid w:val="001E1C18"/>
    <w:rsid w:val="001E1D25"/>
    <w:rsid w:val="001E1D58"/>
    <w:rsid w:val="001E44CB"/>
    <w:rsid w:val="001E4536"/>
    <w:rsid w:val="001E580C"/>
    <w:rsid w:val="001E58AA"/>
    <w:rsid w:val="001E644F"/>
    <w:rsid w:val="001E7843"/>
    <w:rsid w:val="001E784C"/>
    <w:rsid w:val="001E7CB7"/>
    <w:rsid w:val="001F0A9D"/>
    <w:rsid w:val="001F4CB1"/>
    <w:rsid w:val="001F4EEE"/>
    <w:rsid w:val="00200440"/>
    <w:rsid w:val="00200D1B"/>
    <w:rsid w:val="00203248"/>
    <w:rsid w:val="002226C0"/>
    <w:rsid w:val="002233E3"/>
    <w:rsid w:val="00225DF5"/>
    <w:rsid w:val="00230CA7"/>
    <w:rsid w:val="002323C4"/>
    <w:rsid w:val="00233163"/>
    <w:rsid w:val="00233338"/>
    <w:rsid w:val="00234827"/>
    <w:rsid w:val="00234B06"/>
    <w:rsid w:val="00235EBE"/>
    <w:rsid w:val="002437DA"/>
    <w:rsid w:val="00244DA7"/>
    <w:rsid w:val="00250F30"/>
    <w:rsid w:val="00251976"/>
    <w:rsid w:val="00254866"/>
    <w:rsid w:val="00254E8A"/>
    <w:rsid w:val="00256087"/>
    <w:rsid w:val="00257C95"/>
    <w:rsid w:val="00257D9E"/>
    <w:rsid w:val="0026001F"/>
    <w:rsid w:val="00264D63"/>
    <w:rsid w:val="00270CDB"/>
    <w:rsid w:val="00271D89"/>
    <w:rsid w:val="002723A4"/>
    <w:rsid w:val="002725E2"/>
    <w:rsid w:val="00273BA9"/>
    <w:rsid w:val="00277CF6"/>
    <w:rsid w:val="002812EE"/>
    <w:rsid w:val="00282B54"/>
    <w:rsid w:val="00290BB5"/>
    <w:rsid w:val="0029422E"/>
    <w:rsid w:val="002A455A"/>
    <w:rsid w:val="002A605B"/>
    <w:rsid w:val="002A7586"/>
    <w:rsid w:val="002A7C96"/>
    <w:rsid w:val="002A7EB0"/>
    <w:rsid w:val="002B0D0E"/>
    <w:rsid w:val="002B4236"/>
    <w:rsid w:val="002B4C81"/>
    <w:rsid w:val="002B5158"/>
    <w:rsid w:val="002B7B00"/>
    <w:rsid w:val="002C2330"/>
    <w:rsid w:val="002C36E1"/>
    <w:rsid w:val="002C3E63"/>
    <w:rsid w:val="002C68C7"/>
    <w:rsid w:val="002C7221"/>
    <w:rsid w:val="002D2EB4"/>
    <w:rsid w:val="002D4745"/>
    <w:rsid w:val="002D5912"/>
    <w:rsid w:val="002D707C"/>
    <w:rsid w:val="002D71D6"/>
    <w:rsid w:val="002D7A15"/>
    <w:rsid w:val="002E0541"/>
    <w:rsid w:val="002E1015"/>
    <w:rsid w:val="002E3FE3"/>
    <w:rsid w:val="002E4ECB"/>
    <w:rsid w:val="002F24C0"/>
    <w:rsid w:val="002F533D"/>
    <w:rsid w:val="002F55A0"/>
    <w:rsid w:val="002F5AA1"/>
    <w:rsid w:val="00301051"/>
    <w:rsid w:val="00306568"/>
    <w:rsid w:val="0030684A"/>
    <w:rsid w:val="00312C9D"/>
    <w:rsid w:val="00315F78"/>
    <w:rsid w:val="00320CDF"/>
    <w:rsid w:val="0032107F"/>
    <w:rsid w:val="0032174B"/>
    <w:rsid w:val="00321C3E"/>
    <w:rsid w:val="00324C5F"/>
    <w:rsid w:val="003255D0"/>
    <w:rsid w:val="00327145"/>
    <w:rsid w:val="0033062D"/>
    <w:rsid w:val="0033549D"/>
    <w:rsid w:val="003364B6"/>
    <w:rsid w:val="00336B63"/>
    <w:rsid w:val="0034068C"/>
    <w:rsid w:val="0034442E"/>
    <w:rsid w:val="00344D8A"/>
    <w:rsid w:val="00346722"/>
    <w:rsid w:val="00346F1D"/>
    <w:rsid w:val="00350112"/>
    <w:rsid w:val="0035079D"/>
    <w:rsid w:val="00351AD9"/>
    <w:rsid w:val="003538AF"/>
    <w:rsid w:val="00354608"/>
    <w:rsid w:val="003546D0"/>
    <w:rsid w:val="00357D3D"/>
    <w:rsid w:val="003616D9"/>
    <w:rsid w:val="00362C62"/>
    <w:rsid w:val="00363B8B"/>
    <w:rsid w:val="00364F9A"/>
    <w:rsid w:val="003750AA"/>
    <w:rsid w:val="00377CE1"/>
    <w:rsid w:val="00382E46"/>
    <w:rsid w:val="00383E6F"/>
    <w:rsid w:val="00385AE3"/>
    <w:rsid w:val="00387347"/>
    <w:rsid w:val="003874B3"/>
    <w:rsid w:val="003952C2"/>
    <w:rsid w:val="0039663C"/>
    <w:rsid w:val="0039673B"/>
    <w:rsid w:val="00397950"/>
    <w:rsid w:val="003A1C16"/>
    <w:rsid w:val="003A32CD"/>
    <w:rsid w:val="003A33B1"/>
    <w:rsid w:val="003A7948"/>
    <w:rsid w:val="003A7AD5"/>
    <w:rsid w:val="003B0F52"/>
    <w:rsid w:val="003B7E57"/>
    <w:rsid w:val="003C0779"/>
    <w:rsid w:val="003C13AC"/>
    <w:rsid w:val="003C2047"/>
    <w:rsid w:val="003C3551"/>
    <w:rsid w:val="003C79BF"/>
    <w:rsid w:val="003D3653"/>
    <w:rsid w:val="003D3AE5"/>
    <w:rsid w:val="003E0471"/>
    <w:rsid w:val="003E15B4"/>
    <w:rsid w:val="003E311E"/>
    <w:rsid w:val="003E3A13"/>
    <w:rsid w:val="003E586D"/>
    <w:rsid w:val="003E5FCD"/>
    <w:rsid w:val="003E6C65"/>
    <w:rsid w:val="003F13F1"/>
    <w:rsid w:val="003F2EC4"/>
    <w:rsid w:val="003F34C7"/>
    <w:rsid w:val="003F3BB8"/>
    <w:rsid w:val="00400B3C"/>
    <w:rsid w:val="00401B1B"/>
    <w:rsid w:val="004032D6"/>
    <w:rsid w:val="00405396"/>
    <w:rsid w:val="00413471"/>
    <w:rsid w:val="00413EFE"/>
    <w:rsid w:val="00414718"/>
    <w:rsid w:val="00417C55"/>
    <w:rsid w:val="00420295"/>
    <w:rsid w:val="004248AC"/>
    <w:rsid w:val="00427F46"/>
    <w:rsid w:val="004365C5"/>
    <w:rsid w:val="00436AEC"/>
    <w:rsid w:val="00436BC6"/>
    <w:rsid w:val="0043799F"/>
    <w:rsid w:val="004445F0"/>
    <w:rsid w:val="00450470"/>
    <w:rsid w:val="00454ECB"/>
    <w:rsid w:val="0046083F"/>
    <w:rsid w:val="0046265C"/>
    <w:rsid w:val="00464502"/>
    <w:rsid w:val="00471688"/>
    <w:rsid w:val="00471C74"/>
    <w:rsid w:val="00473434"/>
    <w:rsid w:val="004862E8"/>
    <w:rsid w:val="00491342"/>
    <w:rsid w:val="00492770"/>
    <w:rsid w:val="00492A42"/>
    <w:rsid w:val="00493C7E"/>
    <w:rsid w:val="00496E08"/>
    <w:rsid w:val="004A23CF"/>
    <w:rsid w:val="004A4806"/>
    <w:rsid w:val="004A7A4C"/>
    <w:rsid w:val="004B1FAB"/>
    <w:rsid w:val="004B6E3C"/>
    <w:rsid w:val="004B7B44"/>
    <w:rsid w:val="004C04D7"/>
    <w:rsid w:val="004C5DDF"/>
    <w:rsid w:val="004D24F9"/>
    <w:rsid w:val="004E3FB2"/>
    <w:rsid w:val="004E4E01"/>
    <w:rsid w:val="004E50F7"/>
    <w:rsid w:val="004F2EFA"/>
    <w:rsid w:val="004F5C08"/>
    <w:rsid w:val="004F61E8"/>
    <w:rsid w:val="005052AB"/>
    <w:rsid w:val="0050567B"/>
    <w:rsid w:val="00505FEF"/>
    <w:rsid w:val="0051482C"/>
    <w:rsid w:val="00514B51"/>
    <w:rsid w:val="00514FC2"/>
    <w:rsid w:val="00515AB4"/>
    <w:rsid w:val="00517A5D"/>
    <w:rsid w:val="00517BA2"/>
    <w:rsid w:val="0052135B"/>
    <w:rsid w:val="0052235D"/>
    <w:rsid w:val="00524DCD"/>
    <w:rsid w:val="005268F0"/>
    <w:rsid w:val="005275AE"/>
    <w:rsid w:val="0052790A"/>
    <w:rsid w:val="00537D50"/>
    <w:rsid w:val="00553157"/>
    <w:rsid w:val="005535C3"/>
    <w:rsid w:val="0055427A"/>
    <w:rsid w:val="005577C3"/>
    <w:rsid w:val="005648FA"/>
    <w:rsid w:val="00570108"/>
    <w:rsid w:val="00574A72"/>
    <w:rsid w:val="0057568E"/>
    <w:rsid w:val="00577F8B"/>
    <w:rsid w:val="00581E42"/>
    <w:rsid w:val="005835B7"/>
    <w:rsid w:val="0058582D"/>
    <w:rsid w:val="00591077"/>
    <w:rsid w:val="005A021E"/>
    <w:rsid w:val="005A0387"/>
    <w:rsid w:val="005A0873"/>
    <w:rsid w:val="005A0CDC"/>
    <w:rsid w:val="005A1E30"/>
    <w:rsid w:val="005A5126"/>
    <w:rsid w:val="005A56BD"/>
    <w:rsid w:val="005A5741"/>
    <w:rsid w:val="005A6CA5"/>
    <w:rsid w:val="005A7930"/>
    <w:rsid w:val="005A7F11"/>
    <w:rsid w:val="005B2256"/>
    <w:rsid w:val="005B5D2A"/>
    <w:rsid w:val="005C15A6"/>
    <w:rsid w:val="005C23A8"/>
    <w:rsid w:val="005C260E"/>
    <w:rsid w:val="005C4CCD"/>
    <w:rsid w:val="005C614B"/>
    <w:rsid w:val="005D21BC"/>
    <w:rsid w:val="005D2606"/>
    <w:rsid w:val="005D2B6C"/>
    <w:rsid w:val="005D392E"/>
    <w:rsid w:val="005D3A7F"/>
    <w:rsid w:val="005D659D"/>
    <w:rsid w:val="005D7D72"/>
    <w:rsid w:val="005E2D3B"/>
    <w:rsid w:val="005E567D"/>
    <w:rsid w:val="005E604C"/>
    <w:rsid w:val="005E6788"/>
    <w:rsid w:val="005F26A5"/>
    <w:rsid w:val="005F2B3C"/>
    <w:rsid w:val="005F3067"/>
    <w:rsid w:val="00601819"/>
    <w:rsid w:val="006037D3"/>
    <w:rsid w:val="006057CF"/>
    <w:rsid w:val="00605FBC"/>
    <w:rsid w:val="006106CB"/>
    <w:rsid w:val="00614464"/>
    <w:rsid w:val="00617712"/>
    <w:rsid w:val="00617D07"/>
    <w:rsid w:val="00623412"/>
    <w:rsid w:val="00624225"/>
    <w:rsid w:val="006243A6"/>
    <w:rsid w:val="006244BA"/>
    <w:rsid w:val="006305BE"/>
    <w:rsid w:val="00630DB1"/>
    <w:rsid w:val="00631168"/>
    <w:rsid w:val="00631220"/>
    <w:rsid w:val="00631855"/>
    <w:rsid w:val="006348BB"/>
    <w:rsid w:val="00634998"/>
    <w:rsid w:val="0063539F"/>
    <w:rsid w:val="00635950"/>
    <w:rsid w:val="00637808"/>
    <w:rsid w:val="00641C98"/>
    <w:rsid w:val="006428C6"/>
    <w:rsid w:val="00644309"/>
    <w:rsid w:val="0064488A"/>
    <w:rsid w:val="00647BDF"/>
    <w:rsid w:val="00650C7D"/>
    <w:rsid w:val="00655B4C"/>
    <w:rsid w:val="00657A45"/>
    <w:rsid w:val="00657B29"/>
    <w:rsid w:val="00660281"/>
    <w:rsid w:val="00660DC8"/>
    <w:rsid w:val="006615FE"/>
    <w:rsid w:val="0066525D"/>
    <w:rsid w:val="00665ED3"/>
    <w:rsid w:val="00666016"/>
    <w:rsid w:val="00666ED8"/>
    <w:rsid w:val="00667AF0"/>
    <w:rsid w:val="00670190"/>
    <w:rsid w:val="00672A67"/>
    <w:rsid w:val="00686346"/>
    <w:rsid w:val="0068757D"/>
    <w:rsid w:val="00693592"/>
    <w:rsid w:val="006937FE"/>
    <w:rsid w:val="00695402"/>
    <w:rsid w:val="00696C2B"/>
    <w:rsid w:val="00696CB5"/>
    <w:rsid w:val="0069756D"/>
    <w:rsid w:val="006A1318"/>
    <w:rsid w:val="006A1FC6"/>
    <w:rsid w:val="006A45C5"/>
    <w:rsid w:val="006A4E81"/>
    <w:rsid w:val="006A602F"/>
    <w:rsid w:val="006A7731"/>
    <w:rsid w:val="006B0260"/>
    <w:rsid w:val="006B0E2E"/>
    <w:rsid w:val="006B2AD2"/>
    <w:rsid w:val="006B488C"/>
    <w:rsid w:val="006B6ED2"/>
    <w:rsid w:val="006B7A55"/>
    <w:rsid w:val="006C01B8"/>
    <w:rsid w:val="006C1729"/>
    <w:rsid w:val="006C1877"/>
    <w:rsid w:val="006C401A"/>
    <w:rsid w:val="006C4895"/>
    <w:rsid w:val="006C5949"/>
    <w:rsid w:val="006C7B84"/>
    <w:rsid w:val="006D09A3"/>
    <w:rsid w:val="006D19B4"/>
    <w:rsid w:val="006D41CA"/>
    <w:rsid w:val="006D6B3D"/>
    <w:rsid w:val="006D7A7A"/>
    <w:rsid w:val="006D7FFB"/>
    <w:rsid w:val="006E03D0"/>
    <w:rsid w:val="006E1767"/>
    <w:rsid w:val="006F0E93"/>
    <w:rsid w:val="006F1A0E"/>
    <w:rsid w:val="006F3ABF"/>
    <w:rsid w:val="006F6496"/>
    <w:rsid w:val="006F6511"/>
    <w:rsid w:val="006F70AD"/>
    <w:rsid w:val="006F75CA"/>
    <w:rsid w:val="007009F8"/>
    <w:rsid w:val="00700F45"/>
    <w:rsid w:val="00701254"/>
    <w:rsid w:val="0070257A"/>
    <w:rsid w:val="00705A7D"/>
    <w:rsid w:val="007115FB"/>
    <w:rsid w:val="0071383E"/>
    <w:rsid w:val="00721694"/>
    <w:rsid w:val="00724DE6"/>
    <w:rsid w:val="00730009"/>
    <w:rsid w:val="00730AD9"/>
    <w:rsid w:val="00733010"/>
    <w:rsid w:val="00733D83"/>
    <w:rsid w:val="00733DC2"/>
    <w:rsid w:val="007379AB"/>
    <w:rsid w:val="007436B3"/>
    <w:rsid w:val="007445D1"/>
    <w:rsid w:val="0074638D"/>
    <w:rsid w:val="00750CDE"/>
    <w:rsid w:val="00752336"/>
    <w:rsid w:val="00762A84"/>
    <w:rsid w:val="007644B6"/>
    <w:rsid w:val="0077510D"/>
    <w:rsid w:val="00780C5B"/>
    <w:rsid w:val="00781E87"/>
    <w:rsid w:val="00783723"/>
    <w:rsid w:val="007861E8"/>
    <w:rsid w:val="007916A9"/>
    <w:rsid w:val="007939C6"/>
    <w:rsid w:val="00794D0E"/>
    <w:rsid w:val="0079519E"/>
    <w:rsid w:val="0079656E"/>
    <w:rsid w:val="00796612"/>
    <w:rsid w:val="007A0064"/>
    <w:rsid w:val="007A1EF5"/>
    <w:rsid w:val="007A5BCF"/>
    <w:rsid w:val="007A6BFC"/>
    <w:rsid w:val="007B1427"/>
    <w:rsid w:val="007B36C4"/>
    <w:rsid w:val="007B4899"/>
    <w:rsid w:val="007B6DD7"/>
    <w:rsid w:val="007B7B43"/>
    <w:rsid w:val="007C2F00"/>
    <w:rsid w:val="007C3214"/>
    <w:rsid w:val="007C4D74"/>
    <w:rsid w:val="007C4EB0"/>
    <w:rsid w:val="007D1111"/>
    <w:rsid w:val="007D331B"/>
    <w:rsid w:val="007D4A57"/>
    <w:rsid w:val="007E0667"/>
    <w:rsid w:val="007E2CE4"/>
    <w:rsid w:val="007E4C46"/>
    <w:rsid w:val="007F1F7D"/>
    <w:rsid w:val="007F4707"/>
    <w:rsid w:val="008054E5"/>
    <w:rsid w:val="00805761"/>
    <w:rsid w:val="0081200F"/>
    <w:rsid w:val="00814AF8"/>
    <w:rsid w:val="0081687B"/>
    <w:rsid w:val="00821360"/>
    <w:rsid w:val="00821849"/>
    <w:rsid w:val="00821957"/>
    <w:rsid w:val="0082305D"/>
    <w:rsid w:val="008245C5"/>
    <w:rsid w:val="00840114"/>
    <w:rsid w:val="00841ED5"/>
    <w:rsid w:val="00842C9F"/>
    <w:rsid w:val="0084583E"/>
    <w:rsid w:val="00851085"/>
    <w:rsid w:val="00851F47"/>
    <w:rsid w:val="008525C2"/>
    <w:rsid w:val="00861566"/>
    <w:rsid w:val="00864AA6"/>
    <w:rsid w:val="008665E8"/>
    <w:rsid w:val="00866D90"/>
    <w:rsid w:val="0087198B"/>
    <w:rsid w:val="00874E8B"/>
    <w:rsid w:val="00880A6E"/>
    <w:rsid w:val="00881CA8"/>
    <w:rsid w:val="00882E0F"/>
    <w:rsid w:val="008832B6"/>
    <w:rsid w:val="0088357A"/>
    <w:rsid w:val="008840DF"/>
    <w:rsid w:val="0088610A"/>
    <w:rsid w:val="008908AA"/>
    <w:rsid w:val="0089396D"/>
    <w:rsid w:val="00894860"/>
    <w:rsid w:val="008950FC"/>
    <w:rsid w:val="008960E1"/>
    <w:rsid w:val="00897698"/>
    <w:rsid w:val="008A0CFC"/>
    <w:rsid w:val="008A0F8B"/>
    <w:rsid w:val="008A7A53"/>
    <w:rsid w:val="008A7A78"/>
    <w:rsid w:val="008B1E01"/>
    <w:rsid w:val="008B41EE"/>
    <w:rsid w:val="008B6600"/>
    <w:rsid w:val="008C14BA"/>
    <w:rsid w:val="008C2016"/>
    <w:rsid w:val="008C2D9B"/>
    <w:rsid w:val="008C3A96"/>
    <w:rsid w:val="008C7A9D"/>
    <w:rsid w:val="008D0586"/>
    <w:rsid w:val="008D72BC"/>
    <w:rsid w:val="008D7EB9"/>
    <w:rsid w:val="008E116E"/>
    <w:rsid w:val="008E2F28"/>
    <w:rsid w:val="008E69D1"/>
    <w:rsid w:val="008F60A5"/>
    <w:rsid w:val="00900116"/>
    <w:rsid w:val="00900457"/>
    <w:rsid w:val="009044A6"/>
    <w:rsid w:val="0090601C"/>
    <w:rsid w:val="00906368"/>
    <w:rsid w:val="00914C50"/>
    <w:rsid w:val="00922102"/>
    <w:rsid w:val="00923C81"/>
    <w:rsid w:val="00927D28"/>
    <w:rsid w:val="00930C98"/>
    <w:rsid w:val="009375DF"/>
    <w:rsid w:val="00937DCF"/>
    <w:rsid w:val="0094246A"/>
    <w:rsid w:val="0094593A"/>
    <w:rsid w:val="00945DBC"/>
    <w:rsid w:val="00946676"/>
    <w:rsid w:val="009530CF"/>
    <w:rsid w:val="00954988"/>
    <w:rsid w:val="00956809"/>
    <w:rsid w:val="009603D9"/>
    <w:rsid w:val="009609B0"/>
    <w:rsid w:val="00960FB9"/>
    <w:rsid w:val="009620F3"/>
    <w:rsid w:val="00965A70"/>
    <w:rsid w:val="0096611E"/>
    <w:rsid w:val="00966648"/>
    <w:rsid w:val="00967776"/>
    <w:rsid w:val="00967826"/>
    <w:rsid w:val="00967D43"/>
    <w:rsid w:val="009711D3"/>
    <w:rsid w:val="00971C34"/>
    <w:rsid w:val="00972680"/>
    <w:rsid w:val="0097281F"/>
    <w:rsid w:val="00973DEB"/>
    <w:rsid w:val="00973F33"/>
    <w:rsid w:val="00974522"/>
    <w:rsid w:val="00975EB2"/>
    <w:rsid w:val="00983585"/>
    <w:rsid w:val="0098388D"/>
    <w:rsid w:val="00983D58"/>
    <w:rsid w:val="00985E15"/>
    <w:rsid w:val="00986319"/>
    <w:rsid w:val="00986E92"/>
    <w:rsid w:val="00991E37"/>
    <w:rsid w:val="009934F0"/>
    <w:rsid w:val="00994C74"/>
    <w:rsid w:val="00994FB6"/>
    <w:rsid w:val="00995FDC"/>
    <w:rsid w:val="009A11F6"/>
    <w:rsid w:val="009A188F"/>
    <w:rsid w:val="009A60DA"/>
    <w:rsid w:val="009B207C"/>
    <w:rsid w:val="009B5286"/>
    <w:rsid w:val="009C2063"/>
    <w:rsid w:val="009C5403"/>
    <w:rsid w:val="009C7748"/>
    <w:rsid w:val="009C7E2B"/>
    <w:rsid w:val="009D0B23"/>
    <w:rsid w:val="009D0C61"/>
    <w:rsid w:val="009D0CCB"/>
    <w:rsid w:val="009D78B1"/>
    <w:rsid w:val="009E306A"/>
    <w:rsid w:val="009E4801"/>
    <w:rsid w:val="009F1116"/>
    <w:rsid w:val="009F6E74"/>
    <w:rsid w:val="00A17CEB"/>
    <w:rsid w:val="00A203FB"/>
    <w:rsid w:val="00A20D1F"/>
    <w:rsid w:val="00A21121"/>
    <w:rsid w:val="00A263A4"/>
    <w:rsid w:val="00A26D2E"/>
    <w:rsid w:val="00A3032D"/>
    <w:rsid w:val="00A36909"/>
    <w:rsid w:val="00A37A9F"/>
    <w:rsid w:val="00A416B6"/>
    <w:rsid w:val="00A474A8"/>
    <w:rsid w:val="00A5179E"/>
    <w:rsid w:val="00A51889"/>
    <w:rsid w:val="00A530EA"/>
    <w:rsid w:val="00A54387"/>
    <w:rsid w:val="00A55006"/>
    <w:rsid w:val="00A561C9"/>
    <w:rsid w:val="00A61650"/>
    <w:rsid w:val="00A616A0"/>
    <w:rsid w:val="00A63D11"/>
    <w:rsid w:val="00A66FA1"/>
    <w:rsid w:val="00A67B85"/>
    <w:rsid w:val="00A744D1"/>
    <w:rsid w:val="00A75252"/>
    <w:rsid w:val="00A77E03"/>
    <w:rsid w:val="00A87803"/>
    <w:rsid w:val="00A87C9C"/>
    <w:rsid w:val="00A92BFE"/>
    <w:rsid w:val="00A92FC5"/>
    <w:rsid w:val="00A93C4E"/>
    <w:rsid w:val="00A940D7"/>
    <w:rsid w:val="00AA041C"/>
    <w:rsid w:val="00AA46C1"/>
    <w:rsid w:val="00AA4D34"/>
    <w:rsid w:val="00AA76EF"/>
    <w:rsid w:val="00AA7BAB"/>
    <w:rsid w:val="00AB1865"/>
    <w:rsid w:val="00AB3223"/>
    <w:rsid w:val="00AB3670"/>
    <w:rsid w:val="00AB3C8F"/>
    <w:rsid w:val="00AB3DA2"/>
    <w:rsid w:val="00AB41CB"/>
    <w:rsid w:val="00AB429C"/>
    <w:rsid w:val="00AB6578"/>
    <w:rsid w:val="00AC4D7A"/>
    <w:rsid w:val="00AC6848"/>
    <w:rsid w:val="00AD0573"/>
    <w:rsid w:val="00AD0761"/>
    <w:rsid w:val="00AD4E76"/>
    <w:rsid w:val="00AD4EC1"/>
    <w:rsid w:val="00AD67A7"/>
    <w:rsid w:val="00AD71D8"/>
    <w:rsid w:val="00AE2F99"/>
    <w:rsid w:val="00AE3341"/>
    <w:rsid w:val="00AE5A1B"/>
    <w:rsid w:val="00AE6EAC"/>
    <w:rsid w:val="00AF3665"/>
    <w:rsid w:val="00B00595"/>
    <w:rsid w:val="00B00F8A"/>
    <w:rsid w:val="00B02F8C"/>
    <w:rsid w:val="00B04168"/>
    <w:rsid w:val="00B04623"/>
    <w:rsid w:val="00B063B1"/>
    <w:rsid w:val="00B06FA1"/>
    <w:rsid w:val="00B12F4B"/>
    <w:rsid w:val="00B13DCE"/>
    <w:rsid w:val="00B154E1"/>
    <w:rsid w:val="00B161F5"/>
    <w:rsid w:val="00B17F93"/>
    <w:rsid w:val="00B2012B"/>
    <w:rsid w:val="00B21EB1"/>
    <w:rsid w:val="00B30192"/>
    <w:rsid w:val="00B33E52"/>
    <w:rsid w:val="00B34596"/>
    <w:rsid w:val="00B34DCC"/>
    <w:rsid w:val="00B35FD1"/>
    <w:rsid w:val="00B401A6"/>
    <w:rsid w:val="00B41147"/>
    <w:rsid w:val="00B41724"/>
    <w:rsid w:val="00B4327D"/>
    <w:rsid w:val="00B44B5F"/>
    <w:rsid w:val="00B456CB"/>
    <w:rsid w:val="00B51E24"/>
    <w:rsid w:val="00B52BCD"/>
    <w:rsid w:val="00B53A41"/>
    <w:rsid w:val="00B552F8"/>
    <w:rsid w:val="00B577C1"/>
    <w:rsid w:val="00B61026"/>
    <w:rsid w:val="00B650B7"/>
    <w:rsid w:val="00B65F4B"/>
    <w:rsid w:val="00B730F3"/>
    <w:rsid w:val="00B734F6"/>
    <w:rsid w:val="00B76A4C"/>
    <w:rsid w:val="00B803DA"/>
    <w:rsid w:val="00B809AF"/>
    <w:rsid w:val="00B8272E"/>
    <w:rsid w:val="00B83ABE"/>
    <w:rsid w:val="00B854BD"/>
    <w:rsid w:val="00B857D7"/>
    <w:rsid w:val="00B864A3"/>
    <w:rsid w:val="00B91C62"/>
    <w:rsid w:val="00B94008"/>
    <w:rsid w:val="00B945BB"/>
    <w:rsid w:val="00B95549"/>
    <w:rsid w:val="00B96426"/>
    <w:rsid w:val="00B96CB9"/>
    <w:rsid w:val="00BA1D0D"/>
    <w:rsid w:val="00BA41B2"/>
    <w:rsid w:val="00BA45A0"/>
    <w:rsid w:val="00BA4AA6"/>
    <w:rsid w:val="00BA6FDB"/>
    <w:rsid w:val="00BA70C5"/>
    <w:rsid w:val="00BB0573"/>
    <w:rsid w:val="00BB19A6"/>
    <w:rsid w:val="00BB78C6"/>
    <w:rsid w:val="00BB7FF4"/>
    <w:rsid w:val="00BC2C13"/>
    <w:rsid w:val="00BD1B2F"/>
    <w:rsid w:val="00BD2823"/>
    <w:rsid w:val="00BD30F9"/>
    <w:rsid w:val="00BD3E7C"/>
    <w:rsid w:val="00BD4212"/>
    <w:rsid w:val="00BD4B93"/>
    <w:rsid w:val="00BE1490"/>
    <w:rsid w:val="00BE68DD"/>
    <w:rsid w:val="00BE781E"/>
    <w:rsid w:val="00BE7922"/>
    <w:rsid w:val="00BF0BF8"/>
    <w:rsid w:val="00BF27BB"/>
    <w:rsid w:val="00BF7A62"/>
    <w:rsid w:val="00C00438"/>
    <w:rsid w:val="00C02FD3"/>
    <w:rsid w:val="00C0412D"/>
    <w:rsid w:val="00C06871"/>
    <w:rsid w:val="00C125CC"/>
    <w:rsid w:val="00C15B56"/>
    <w:rsid w:val="00C2122E"/>
    <w:rsid w:val="00C259FA"/>
    <w:rsid w:val="00C260AE"/>
    <w:rsid w:val="00C271C8"/>
    <w:rsid w:val="00C34707"/>
    <w:rsid w:val="00C34E91"/>
    <w:rsid w:val="00C34F4B"/>
    <w:rsid w:val="00C36360"/>
    <w:rsid w:val="00C3648B"/>
    <w:rsid w:val="00C366FF"/>
    <w:rsid w:val="00C460AD"/>
    <w:rsid w:val="00C46F5C"/>
    <w:rsid w:val="00C47748"/>
    <w:rsid w:val="00C47E50"/>
    <w:rsid w:val="00C52C38"/>
    <w:rsid w:val="00C54AD2"/>
    <w:rsid w:val="00C57A89"/>
    <w:rsid w:val="00C638BD"/>
    <w:rsid w:val="00C64D3B"/>
    <w:rsid w:val="00C7090F"/>
    <w:rsid w:val="00C70C68"/>
    <w:rsid w:val="00C72F2E"/>
    <w:rsid w:val="00C76963"/>
    <w:rsid w:val="00C77496"/>
    <w:rsid w:val="00C77BCE"/>
    <w:rsid w:val="00C85B15"/>
    <w:rsid w:val="00C87E35"/>
    <w:rsid w:val="00C93506"/>
    <w:rsid w:val="00C95187"/>
    <w:rsid w:val="00C96666"/>
    <w:rsid w:val="00CA0E6E"/>
    <w:rsid w:val="00CA1C74"/>
    <w:rsid w:val="00CA29F4"/>
    <w:rsid w:val="00CA3018"/>
    <w:rsid w:val="00CA37D3"/>
    <w:rsid w:val="00CA4B45"/>
    <w:rsid w:val="00CA5BD6"/>
    <w:rsid w:val="00CA617C"/>
    <w:rsid w:val="00CA693F"/>
    <w:rsid w:val="00CB197D"/>
    <w:rsid w:val="00CB1D8F"/>
    <w:rsid w:val="00CB2721"/>
    <w:rsid w:val="00CC6661"/>
    <w:rsid w:val="00CD02CD"/>
    <w:rsid w:val="00CD20B8"/>
    <w:rsid w:val="00CD4A46"/>
    <w:rsid w:val="00CD53F1"/>
    <w:rsid w:val="00CE0574"/>
    <w:rsid w:val="00CE19CB"/>
    <w:rsid w:val="00CE2700"/>
    <w:rsid w:val="00CE341A"/>
    <w:rsid w:val="00CE4113"/>
    <w:rsid w:val="00CE4759"/>
    <w:rsid w:val="00CE5C5C"/>
    <w:rsid w:val="00CE7679"/>
    <w:rsid w:val="00CE784E"/>
    <w:rsid w:val="00CF0AC9"/>
    <w:rsid w:val="00CF4D69"/>
    <w:rsid w:val="00CF5EAB"/>
    <w:rsid w:val="00D00B15"/>
    <w:rsid w:val="00D00B9E"/>
    <w:rsid w:val="00D02CC6"/>
    <w:rsid w:val="00D03BAB"/>
    <w:rsid w:val="00D0583E"/>
    <w:rsid w:val="00D05DDE"/>
    <w:rsid w:val="00D13148"/>
    <w:rsid w:val="00D1369A"/>
    <w:rsid w:val="00D16B55"/>
    <w:rsid w:val="00D2040E"/>
    <w:rsid w:val="00D2154B"/>
    <w:rsid w:val="00D223B1"/>
    <w:rsid w:val="00D228CA"/>
    <w:rsid w:val="00D2652B"/>
    <w:rsid w:val="00D27450"/>
    <w:rsid w:val="00D30024"/>
    <w:rsid w:val="00D31BCC"/>
    <w:rsid w:val="00D36E31"/>
    <w:rsid w:val="00D433FD"/>
    <w:rsid w:val="00D466B4"/>
    <w:rsid w:val="00D46DF3"/>
    <w:rsid w:val="00D50357"/>
    <w:rsid w:val="00D51E8E"/>
    <w:rsid w:val="00D534E4"/>
    <w:rsid w:val="00D56822"/>
    <w:rsid w:val="00D57CAD"/>
    <w:rsid w:val="00D63FAA"/>
    <w:rsid w:val="00D66D5F"/>
    <w:rsid w:val="00D75B8D"/>
    <w:rsid w:val="00D7629B"/>
    <w:rsid w:val="00D8271E"/>
    <w:rsid w:val="00D83963"/>
    <w:rsid w:val="00D85DA8"/>
    <w:rsid w:val="00D85E92"/>
    <w:rsid w:val="00D8696B"/>
    <w:rsid w:val="00D939A1"/>
    <w:rsid w:val="00D95E3D"/>
    <w:rsid w:val="00DA1605"/>
    <w:rsid w:val="00DA17D1"/>
    <w:rsid w:val="00DA2910"/>
    <w:rsid w:val="00DA2AD5"/>
    <w:rsid w:val="00DA6FC0"/>
    <w:rsid w:val="00DB0175"/>
    <w:rsid w:val="00DB0472"/>
    <w:rsid w:val="00DB1658"/>
    <w:rsid w:val="00DB48C4"/>
    <w:rsid w:val="00DB77EF"/>
    <w:rsid w:val="00DC26AC"/>
    <w:rsid w:val="00DC540B"/>
    <w:rsid w:val="00DC58F7"/>
    <w:rsid w:val="00DD1463"/>
    <w:rsid w:val="00DD3621"/>
    <w:rsid w:val="00DD52CA"/>
    <w:rsid w:val="00DE0754"/>
    <w:rsid w:val="00DE11A1"/>
    <w:rsid w:val="00DE767F"/>
    <w:rsid w:val="00DE7DAA"/>
    <w:rsid w:val="00DF192C"/>
    <w:rsid w:val="00DF19D5"/>
    <w:rsid w:val="00DF30D2"/>
    <w:rsid w:val="00DF68BD"/>
    <w:rsid w:val="00E00B5A"/>
    <w:rsid w:val="00E022FC"/>
    <w:rsid w:val="00E025E3"/>
    <w:rsid w:val="00E02BA6"/>
    <w:rsid w:val="00E02D96"/>
    <w:rsid w:val="00E10150"/>
    <w:rsid w:val="00E10347"/>
    <w:rsid w:val="00E1084D"/>
    <w:rsid w:val="00E134FB"/>
    <w:rsid w:val="00E165F3"/>
    <w:rsid w:val="00E2348E"/>
    <w:rsid w:val="00E264BA"/>
    <w:rsid w:val="00E3538B"/>
    <w:rsid w:val="00E37020"/>
    <w:rsid w:val="00E403A6"/>
    <w:rsid w:val="00E427EA"/>
    <w:rsid w:val="00E535E9"/>
    <w:rsid w:val="00E53685"/>
    <w:rsid w:val="00E543A3"/>
    <w:rsid w:val="00E568E5"/>
    <w:rsid w:val="00E6283C"/>
    <w:rsid w:val="00E671C4"/>
    <w:rsid w:val="00E6772A"/>
    <w:rsid w:val="00E711F5"/>
    <w:rsid w:val="00E71CB3"/>
    <w:rsid w:val="00E74893"/>
    <w:rsid w:val="00E75422"/>
    <w:rsid w:val="00E77E70"/>
    <w:rsid w:val="00E83F07"/>
    <w:rsid w:val="00E85282"/>
    <w:rsid w:val="00E87396"/>
    <w:rsid w:val="00E9079C"/>
    <w:rsid w:val="00E96AB7"/>
    <w:rsid w:val="00E97A59"/>
    <w:rsid w:val="00EA2463"/>
    <w:rsid w:val="00EA3CDC"/>
    <w:rsid w:val="00EA4A68"/>
    <w:rsid w:val="00EA570F"/>
    <w:rsid w:val="00EB1B2F"/>
    <w:rsid w:val="00EB4004"/>
    <w:rsid w:val="00EB5714"/>
    <w:rsid w:val="00EB5EDE"/>
    <w:rsid w:val="00EB6EF7"/>
    <w:rsid w:val="00EC074A"/>
    <w:rsid w:val="00EC08CC"/>
    <w:rsid w:val="00EC0D5C"/>
    <w:rsid w:val="00EC5304"/>
    <w:rsid w:val="00EC60DF"/>
    <w:rsid w:val="00EC739F"/>
    <w:rsid w:val="00ED290F"/>
    <w:rsid w:val="00EE4626"/>
    <w:rsid w:val="00EE7B6B"/>
    <w:rsid w:val="00EF0927"/>
    <w:rsid w:val="00EF10D7"/>
    <w:rsid w:val="00EF16F2"/>
    <w:rsid w:val="00EF2CBE"/>
    <w:rsid w:val="00EF4C1C"/>
    <w:rsid w:val="00EF758C"/>
    <w:rsid w:val="00F00C4D"/>
    <w:rsid w:val="00F02016"/>
    <w:rsid w:val="00F02EEB"/>
    <w:rsid w:val="00F052D3"/>
    <w:rsid w:val="00F06064"/>
    <w:rsid w:val="00F06186"/>
    <w:rsid w:val="00F10A55"/>
    <w:rsid w:val="00F1638B"/>
    <w:rsid w:val="00F1699C"/>
    <w:rsid w:val="00F17CD4"/>
    <w:rsid w:val="00F24FE0"/>
    <w:rsid w:val="00F26DEF"/>
    <w:rsid w:val="00F27E7B"/>
    <w:rsid w:val="00F35E84"/>
    <w:rsid w:val="00F36161"/>
    <w:rsid w:val="00F405C8"/>
    <w:rsid w:val="00F4267A"/>
    <w:rsid w:val="00F462E1"/>
    <w:rsid w:val="00F47539"/>
    <w:rsid w:val="00F50C48"/>
    <w:rsid w:val="00F50E18"/>
    <w:rsid w:val="00F519F3"/>
    <w:rsid w:val="00F53496"/>
    <w:rsid w:val="00F56521"/>
    <w:rsid w:val="00F567D2"/>
    <w:rsid w:val="00F60718"/>
    <w:rsid w:val="00F6089C"/>
    <w:rsid w:val="00F6211D"/>
    <w:rsid w:val="00F71454"/>
    <w:rsid w:val="00F71A2B"/>
    <w:rsid w:val="00F812D8"/>
    <w:rsid w:val="00F81517"/>
    <w:rsid w:val="00F817A4"/>
    <w:rsid w:val="00F87FF4"/>
    <w:rsid w:val="00F903E6"/>
    <w:rsid w:val="00F90F32"/>
    <w:rsid w:val="00F93A8C"/>
    <w:rsid w:val="00F95D99"/>
    <w:rsid w:val="00F961AA"/>
    <w:rsid w:val="00F979BD"/>
    <w:rsid w:val="00FA03F6"/>
    <w:rsid w:val="00FA20A0"/>
    <w:rsid w:val="00FA21B8"/>
    <w:rsid w:val="00FA4755"/>
    <w:rsid w:val="00FA60D4"/>
    <w:rsid w:val="00FB2E49"/>
    <w:rsid w:val="00FB51FB"/>
    <w:rsid w:val="00FB5B40"/>
    <w:rsid w:val="00FC11F1"/>
    <w:rsid w:val="00FC2344"/>
    <w:rsid w:val="00FC5515"/>
    <w:rsid w:val="00FD1530"/>
    <w:rsid w:val="00FD2669"/>
    <w:rsid w:val="00FD5A45"/>
    <w:rsid w:val="00FD6B4C"/>
    <w:rsid w:val="00FE313E"/>
    <w:rsid w:val="00FF1652"/>
    <w:rsid w:val="00FF4CAE"/>
    <w:rsid w:val="00FF5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70A1A"/>
  <w15:docId w15:val="{E1D3756E-E19C-4D66-9D42-E7924A78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95"/>
  </w:style>
  <w:style w:type="paragraph" w:styleId="Heading2">
    <w:name w:val="heading 2"/>
    <w:basedOn w:val="Normal"/>
    <w:next w:val="Normal"/>
    <w:link w:val="Heading2Char"/>
    <w:uiPriority w:val="9"/>
    <w:semiHidden/>
    <w:unhideWhenUsed/>
    <w:qFormat/>
    <w:rsid w:val="00BF7A6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248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FC2"/>
  </w:style>
  <w:style w:type="paragraph" w:styleId="Footer">
    <w:name w:val="footer"/>
    <w:basedOn w:val="Normal"/>
    <w:link w:val="FooterChar"/>
    <w:uiPriority w:val="99"/>
    <w:unhideWhenUsed/>
    <w:rsid w:val="00514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FC2"/>
  </w:style>
  <w:style w:type="paragraph" w:styleId="BalloonText">
    <w:name w:val="Balloon Text"/>
    <w:basedOn w:val="Normal"/>
    <w:link w:val="BalloonTextChar"/>
    <w:uiPriority w:val="99"/>
    <w:semiHidden/>
    <w:unhideWhenUsed/>
    <w:rsid w:val="00A61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6A0"/>
    <w:rPr>
      <w:rFonts w:ascii="Segoe UI" w:hAnsi="Segoe UI" w:cs="Segoe UI"/>
      <w:sz w:val="18"/>
      <w:szCs w:val="18"/>
    </w:rPr>
  </w:style>
  <w:style w:type="paragraph" w:styleId="FootnoteText">
    <w:name w:val="footnote text"/>
    <w:aliases w:val="FOOTNOTES,fn,single space,footnote text,ft,Footnotes,Footnote ak,fn cafc,fn Char,footnote text Char,Footnotes Char,Footnote ak Char,Footnotes Char Char,Footnote Text Char Char,fn Char Char,footnote text Char Char Char Ch,single space1 Char"/>
    <w:basedOn w:val="Normal"/>
    <w:link w:val="FootnoteTextChar"/>
    <w:uiPriority w:val="99"/>
    <w:unhideWhenUsed/>
    <w:qFormat/>
    <w:rsid w:val="001772D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S Char,fn Char1,single space Char,footnote text Char1,ft Char,Footnotes Char1,Footnote ak Char1,fn cafc Char,fn Char Char1,footnote text Char Char,Footnotes Char Char1,Footnote ak Char Char,Footnotes Char Char Char"/>
    <w:basedOn w:val="DefaultParagraphFont"/>
    <w:link w:val="FootnoteText"/>
    <w:uiPriority w:val="99"/>
    <w:qFormat/>
    <w:rsid w:val="001772D8"/>
    <w:rPr>
      <w:rFonts w:ascii="Times New Roman" w:eastAsia="Times New Roman" w:hAnsi="Times New Roman" w:cs="Times New Roman"/>
      <w:sz w:val="20"/>
      <w:szCs w:val="20"/>
    </w:rPr>
  </w:style>
  <w:style w:type="character" w:styleId="FootnoteReference">
    <w:name w:val="footnote reference"/>
    <w:aliases w:val="de nota al pie,Ref,ftref,Footnote text,Footnote Char Char,de nota al pie Char Char,Ref Char Char,ftref Char Char,Footnote text Char Char,BearingPoint Char Char,16 Point Char Char,Superscript 6 Point Char Char,fr Char Char,Footnote,fr"/>
    <w:basedOn w:val="DefaultParagraphFont"/>
    <w:link w:val="FootnoteChar"/>
    <w:uiPriority w:val="99"/>
    <w:unhideWhenUsed/>
    <w:qFormat/>
    <w:rsid w:val="001772D8"/>
    <w:rPr>
      <w:vertAlign w:val="superscript"/>
    </w:rPr>
  </w:style>
  <w:style w:type="paragraph" w:styleId="ListParagraph">
    <w:name w:val="List Paragraph"/>
    <w:basedOn w:val="Normal"/>
    <w:uiPriority w:val="34"/>
    <w:qFormat/>
    <w:rsid w:val="00D50357"/>
    <w:pPr>
      <w:ind w:left="720"/>
      <w:contextualSpacing/>
    </w:pPr>
  </w:style>
  <w:style w:type="paragraph" w:customStyle="1" w:styleId="FootnoteChar">
    <w:name w:val="Footnote Char"/>
    <w:aliases w:val="de nota al pie Char,Ref Char,ftref Char,Footnote text Char,BearingPoint Char,16 Point Char,Superscript 6 Point Char,fr Char,Footnote Text1 Char,f Char,Ref1 Char,BVI fnr Char Char Char Char Char Char Char,FNRefe"/>
    <w:basedOn w:val="Normal"/>
    <w:link w:val="FootnoteReference"/>
    <w:uiPriority w:val="99"/>
    <w:rsid w:val="00085B28"/>
    <w:pPr>
      <w:spacing w:line="240" w:lineRule="exact"/>
    </w:pPr>
    <w:rPr>
      <w:vertAlign w:val="superscript"/>
    </w:rPr>
  </w:style>
  <w:style w:type="paragraph" w:styleId="NormalWeb">
    <w:name w:val="Normal (Web)"/>
    <w:basedOn w:val="Normal"/>
    <w:uiPriority w:val="99"/>
    <w:unhideWhenUsed/>
    <w:rsid w:val="00EE7B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2D96"/>
    <w:rPr>
      <w:b/>
      <w:bCs/>
    </w:rPr>
  </w:style>
  <w:style w:type="paragraph" w:customStyle="1" w:styleId="Char4">
    <w:name w:val="Char4"/>
    <w:basedOn w:val="Normal"/>
    <w:semiHidden/>
    <w:rsid w:val="001A4A85"/>
    <w:pPr>
      <w:spacing w:line="240" w:lineRule="exact"/>
    </w:pPr>
    <w:rPr>
      <w:rFonts w:ascii="Arial" w:eastAsia="Yu Mincho" w:hAnsi="Arial" w:cs="Arial"/>
    </w:rPr>
  </w:style>
  <w:style w:type="paragraph" w:styleId="Revision">
    <w:name w:val="Revision"/>
    <w:hidden/>
    <w:uiPriority w:val="99"/>
    <w:semiHidden/>
    <w:rsid w:val="00644309"/>
    <w:pPr>
      <w:spacing w:after="0" w:line="240" w:lineRule="auto"/>
    </w:pPr>
  </w:style>
  <w:style w:type="character" w:customStyle="1" w:styleId="Heading2Char">
    <w:name w:val="Heading 2 Char"/>
    <w:basedOn w:val="DefaultParagraphFont"/>
    <w:link w:val="Heading2"/>
    <w:uiPriority w:val="9"/>
    <w:semiHidden/>
    <w:rsid w:val="00BF7A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248AC"/>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AA46C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79338">
      <w:bodyDiv w:val="1"/>
      <w:marLeft w:val="0"/>
      <w:marRight w:val="0"/>
      <w:marTop w:val="0"/>
      <w:marBottom w:val="0"/>
      <w:divBdr>
        <w:top w:val="none" w:sz="0" w:space="0" w:color="auto"/>
        <w:left w:val="none" w:sz="0" w:space="0" w:color="auto"/>
        <w:bottom w:val="none" w:sz="0" w:space="0" w:color="auto"/>
        <w:right w:val="none" w:sz="0" w:space="0" w:color="auto"/>
      </w:divBdr>
    </w:div>
    <w:div w:id="1042945597">
      <w:bodyDiv w:val="1"/>
      <w:marLeft w:val="0"/>
      <w:marRight w:val="0"/>
      <w:marTop w:val="0"/>
      <w:marBottom w:val="0"/>
      <w:divBdr>
        <w:top w:val="none" w:sz="0" w:space="0" w:color="auto"/>
        <w:left w:val="none" w:sz="0" w:space="0" w:color="auto"/>
        <w:bottom w:val="none" w:sz="0" w:space="0" w:color="auto"/>
        <w:right w:val="none" w:sz="0" w:space="0" w:color="auto"/>
      </w:divBdr>
    </w:div>
    <w:div w:id="1211965439">
      <w:bodyDiv w:val="1"/>
      <w:marLeft w:val="0"/>
      <w:marRight w:val="0"/>
      <w:marTop w:val="0"/>
      <w:marBottom w:val="0"/>
      <w:divBdr>
        <w:top w:val="none" w:sz="0" w:space="0" w:color="auto"/>
        <w:left w:val="none" w:sz="0" w:space="0" w:color="auto"/>
        <w:bottom w:val="none" w:sz="0" w:space="0" w:color="auto"/>
        <w:right w:val="none" w:sz="0" w:space="0" w:color="auto"/>
      </w:divBdr>
    </w:div>
    <w:div w:id="1473477584">
      <w:bodyDiv w:val="1"/>
      <w:marLeft w:val="0"/>
      <w:marRight w:val="0"/>
      <w:marTop w:val="0"/>
      <w:marBottom w:val="0"/>
      <w:divBdr>
        <w:top w:val="none" w:sz="0" w:space="0" w:color="auto"/>
        <w:left w:val="none" w:sz="0" w:space="0" w:color="auto"/>
        <w:bottom w:val="none" w:sz="0" w:space="0" w:color="auto"/>
        <w:right w:val="none" w:sz="0" w:space="0" w:color="auto"/>
      </w:divBdr>
    </w:div>
    <w:div w:id="1838881203">
      <w:bodyDiv w:val="1"/>
      <w:marLeft w:val="0"/>
      <w:marRight w:val="0"/>
      <w:marTop w:val="0"/>
      <w:marBottom w:val="0"/>
      <w:divBdr>
        <w:top w:val="none" w:sz="0" w:space="0" w:color="auto"/>
        <w:left w:val="none" w:sz="0" w:space="0" w:color="auto"/>
        <w:bottom w:val="none" w:sz="0" w:space="0" w:color="auto"/>
        <w:right w:val="none" w:sz="0" w:space="0" w:color="auto"/>
      </w:divBdr>
    </w:div>
    <w:div w:id="203537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inh-vuc-khac/Luat-Tieu-chuan-va-quy-chuan-ky-thuat-2006-68-2006-QH11-12979.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9E38-3EEC-4B6C-93EF-BF2375C62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PC-Tuy</dc:creator>
  <cp:lastModifiedBy>Admin</cp:lastModifiedBy>
  <cp:revision>14</cp:revision>
  <cp:lastPrinted>2025-03-04T09:16:00Z</cp:lastPrinted>
  <dcterms:created xsi:type="dcterms:W3CDTF">2025-04-09T02:10:00Z</dcterms:created>
  <dcterms:modified xsi:type="dcterms:W3CDTF">2025-04-10T00:11:00Z</dcterms:modified>
</cp:coreProperties>
</file>