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3227"/>
        <w:gridCol w:w="6061"/>
      </w:tblGrid>
      <w:tr w:rsidR="00DE256F" w:rsidTr="009B479B">
        <w:tc>
          <w:tcPr>
            <w:tcW w:w="3227" w:type="dxa"/>
          </w:tcPr>
          <w:p w:rsidR="00DE256F" w:rsidRPr="00514B16" w:rsidRDefault="00DE256F" w:rsidP="009B479B">
            <w:pPr>
              <w:keepNext/>
              <w:keepLines/>
              <w:jc w:val="center"/>
              <w:rPr>
                <w:b/>
                <w:sz w:val="28"/>
                <w:szCs w:val="26"/>
              </w:rPr>
            </w:pPr>
            <w:r w:rsidRPr="00514B16">
              <w:rPr>
                <w:b/>
                <w:sz w:val="28"/>
                <w:szCs w:val="26"/>
              </w:rPr>
              <w:t>BỘ CÔNG THƯƠNG</w:t>
            </w:r>
          </w:p>
          <w:p w:rsidR="00DE256F" w:rsidRDefault="00DE256F" w:rsidP="009B479B">
            <w:pPr>
              <w:keepNext/>
              <w:keepLines/>
              <w:rPr>
                <w:b/>
                <w:sz w:val="16"/>
                <w:szCs w:val="1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81280</wp:posOffset>
                      </wp:positionV>
                      <wp:extent cx="796290" cy="0"/>
                      <wp:effectExtent l="1333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EAE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4pt" to="103.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dHAIAADU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BpPs3n0EF6cyWkvOUZ6/wnrnsUjApLoYJqpCTHF+cD&#10;D1LeQsKx0mshZey8VGio8HyST2KC01Kw4Axhzu53tbToSMLsxC8WBZ7HMKsPikWwjhO2utqeCHmx&#10;4XKpAh5UAnSu1mU4fszT+Wq2mhWjIp+uRkXaNKOP67oYTdfZ06T50NR1k/0M1LKi7ARjXAV2t0HN&#10;ir8bhOuTuYzYfVTvMiRv0aNeQPb2j6RjK0P3LnOw0+y8sbcWw2zG4Os7CsP/uAf78bUvfwEAAP//&#10;AwBQSwMEFAAGAAgAAAAhAIsz18LbAAAACAEAAA8AAABkcnMvZG93bnJldi54bWxMj8FOwzAQRO9I&#10;/IO1SFwq6mAElBCnQkBuXFpAXLfxkkTE6zR228DXs4gDHHdmNPumWE6+V3saYxfYwvk8A0VcB9dx&#10;Y+HluTpbgIoJ2WEfmCx8UoRleXxUYO7CgVe0X6dGSQnHHC20KQ251rFuyWOch4FYvPcwekxyjo12&#10;Ix6k3PfaZNmV9tixfGhxoPuW6o/1zluI1Sttq69ZPcveLppAZvvw9IjWnp5Md7egEk3pLww/+IIO&#10;pTBtwo5dVL2FhbmUpOhGFohvsusbUJtfQZeF/j+g/AYAAP//AwBQSwECLQAUAAYACAAAACEAtoM4&#10;kv4AAADhAQAAEwAAAAAAAAAAAAAAAAAAAAAAW0NvbnRlbnRfVHlwZXNdLnhtbFBLAQItABQABgAI&#10;AAAAIQA4/SH/1gAAAJQBAAALAAAAAAAAAAAAAAAAAC8BAABfcmVscy8ucmVsc1BLAQItABQABgAI&#10;AAAAIQC0y+ndHAIAADUEAAAOAAAAAAAAAAAAAAAAAC4CAABkcnMvZTJvRG9jLnhtbFBLAQItABQA&#10;BgAIAAAAIQCLM9fC2wAAAAgBAAAPAAAAAAAAAAAAAAAAAHYEAABkcnMvZG93bnJldi54bWxQSwUG&#10;AAAAAAQABADzAAAAfgUAAAAA&#10;"/>
                  </w:pict>
                </mc:Fallback>
              </mc:AlternateContent>
            </w:r>
          </w:p>
        </w:tc>
        <w:tc>
          <w:tcPr>
            <w:tcW w:w="6061" w:type="dxa"/>
          </w:tcPr>
          <w:p w:rsidR="00DE256F" w:rsidRPr="00BF22B2" w:rsidRDefault="00DE256F" w:rsidP="009B479B">
            <w:pPr>
              <w:keepNext/>
              <w:keepLines/>
              <w:jc w:val="center"/>
              <w:rPr>
                <w:b/>
                <w:sz w:val="26"/>
              </w:rPr>
            </w:pPr>
            <w:r>
              <w:rPr>
                <w:b/>
                <w:sz w:val="26"/>
              </w:rPr>
              <w:t>CỘNG HÒA</w:t>
            </w:r>
            <w:r w:rsidRPr="00BF22B2">
              <w:rPr>
                <w:b/>
                <w:sz w:val="26"/>
              </w:rPr>
              <w:t xml:space="preserve"> XÃ HỘI CHỦ NGHĨA VIỆT </w:t>
            </w:r>
            <w:smartTag w:uri="urn:schemas-microsoft-com:office:smarttags" w:element="place">
              <w:smartTag w:uri="urn:schemas-microsoft-com:office:smarttags" w:element="country-region">
                <w:r w:rsidRPr="00BF22B2">
                  <w:rPr>
                    <w:b/>
                    <w:sz w:val="26"/>
                  </w:rPr>
                  <w:t>NAM</w:t>
                </w:r>
              </w:smartTag>
            </w:smartTag>
          </w:p>
          <w:p w:rsidR="00DE256F" w:rsidRPr="00E843E6" w:rsidRDefault="00DE256F" w:rsidP="009B479B">
            <w:pPr>
              <w:keepNext/>
              <w:keepLines/>
              <w:jc w:val="center"/>
              <w:rPr>
                <w:b/>
                <w:sz w:val="28"/>
              </w:rPr>
            </w:pPr>
            <w:r w:rsidRPr="00E843E6">
              <w:rPr>
                <w:b/>
                <w:sz w:val="28"/>
              </w:rPr>
              <w:t>Độc lập - Tự do - Hạnh phúc</w:t>
            </w:r>
          </w:p>
          <w:p w:rsidR="00DE256F" w:rsidRDefault="00DE256F" w:rsidP="009B479B">
            <w:pPr>
              <w:keepNext/>
              <w:keepLines/>
              <w:jc w:val="center"/>
              <w:rPr>
                <w:b/>
                <w:sz w:val="4"/>
                <w:szCs w:val="16"/>
              </w:rPr>
            </w:pPr>
          </w:p>
          <w:p w:rsidR="00DE256F" w:rsidRPr="00C8336E" w:rsidRDefault="00DE256F" w:rsidP="009B479B">
            <w:pPr>
              <w:keepNext/>
              <w:keepLines/>
              <w:jc w:val="center"/>
              <w:rPr>
                <w:b/>
                <w:sz w:val="16"/>
                <w:szCs w:val="16"/>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808355</wp:posOffset>
                      </wp:positionH>
                      <wp:positionV relativeFrom="paragraph">
                        <wp:posOffset>33655</wp:posOffset>
                      </wp:positionV>
                      <wp:extent cx="20574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F31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2.65pt" to="225.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IoeG3aAAAABwEAAA8AAABkcnMvZG93bnJldi54bWxMjsFOwzAQRO9I&#10;/IO1SFyq1mlKCwpxKgTkxqUFxHUbL0lEvE5jtw18PQsXOO2MZjT78vXoOnWkIbSeDcxnCSjiytuW&#10;awMvz+X0BlSIyBY7z2TgkwKsi/OzHDPrT7yh4zbWSkY4ZGigibHPtA5VQw7DzPfEkr37wWEUO9Ta&#10;DniScdfpNElW2mHL8qHBnu4bqj62B2cglK+0L78m1SR5W9Se0v3D0yMac3kx3t2CijTGvzL84As6&#10;FMK08we2QXXi0+uFVA0s5Uh+tZyL2P16XeT6P3/xDQAA//8DAFBLAQItABQABgAIAAAAIQC2gziS&#10;/gAAAOEBAAATAAAAAAAAAAAAAAAAAAAAAABbQ29udGVudF9UeXBlc10ueG1sUEsBAi0AFAAGAAgA&#10;AAAhADj9If/WAAAAlAEAAAsAAAAAAAAAAAAAAAAALwEAAF9yZWxzLy5yZWxzUEsBAi0AFAAGAAgA&#10;AAAhAOV7DPQcAgAANgQAAA4AAAAAAAAAAAAAAAAALgIAAGRycy9lMm9Eb2MueG1sUEsBAi0AFAAG&#10;AAgAAAAhAEIoeG3aAAAABwEAAA8AAAAAAAAAAAAAAAAAdgQAAGRycy9kb3ducmV2LnhtbFBLBQYA&#10;AAAABAAEAPMAAAB9BQAAAAA=&#10;"/>
                  </w:pict>
                </mc:Fallback>
              </mc:AlternateContent>
            </w:r>
          </w:p>
        </w:tc>
      </w:tr>
      <w:tr w:rsidR="00DE256F" w:rsidTr="009B479B">
        <w:tc>
          <w:tcPr>
            <w:tcW w:w="3227" w:type="dxa"/>
          </w:tcPr>
          <w:p w:rsidR="00DE256F" w:rsidRPr="0092074B" w:rsidRDefault="00DE256F" w:rsidP="009B479B">
            <w:pPr>
              <w:keepNext/>
              <w:keepLines/>
              <w:spacing w:before="40"/>
              <w:jc w:val="center"/>
              <w:rPr>
                <w:b/>
                <w:sz w:val="28"/>
                <w:szCs w:val="28"/>
              </w:rPr>
            </w:pPr>
            <w:r w:rsidRPr="00144361">
              <w:rPr>
                <w:sz w:val="26"/>
                <w:szCs w:val="28"/>
              </w:rPr>
              <w:t xml:space="preserve">Số: </w:t>
            </w:r>
            <w:r>
              <w:rPr>
                <w:b/>
                <w:sz w:val="26"/>
                <w:szCs w:val="28"/>
              </w:rPr>
              <w:t xml:space="preserve">        </w:t>
            </w:r>
            <w:r w:rsidR="008761E6">
              <w:rPr>
                <w:sz w:val="26"/>
                <w:szCs w:val="28"/>
              </w:rPr>
              <w:t>/202</w:t>
            </w:r>
            <w:r w:rsidR="000D06A1">
              <w:rPr>
                <w:sz w:val="26"/>
                <w:szCs w:val="28"/>
              </w:rPr>
              <w:t>5</w:t>
            </w:r>
            <w:r w:rsidRPr="00144361">
              <w:rPr>
                <w:sz w:val="26"/>
                <w:szCs w:val="28"/>
              </w:rPr>
              <w:t>/TT-BCT</w:t>
            </w:r>
          </w:p>
        </w:tc>
        <w:tc>
          <w:tcPr>
            <w:tcW w:w="6061" w:type="dxa"/>
          </w:tcPr>
          <w:p w:rsidR="00DE256F" w:rsidRPr="0092074B" w:rsidRDefault="00DE256F" w:rsidP="00DE256F">
            <w:pPr>
              <w:keepNext/>
              <w:keepLines/>
              <w:spacing w:before="40"/>
              <w:jc w:val="center"/>
              <w:rPr>
                <w:b/>
                <w:sz w:val="28"/>
                <w:szCs w:val="28"/>
              </w:rPr>
            </w:pPr>
            <w:r w:rsidRPr="00144361">
              <w:rPr>
                <w:i/>
                <w:sz w:val="26"/>
                <w:szCs w:val="28"/>
              </w:rPr>
              <w:t xml:space="preserve">Hà Nội, ngày </w:t>
            </w:r>
            <w:r>
              <w:rPr>
                <w:i/>
                <w:sz w:val="26"/>
                <w:szCs w:val="28"/>
              </w:rPr>
              <w:t xml:space="preserve">     </w:t>
            </w:r>
            <w:r w:rsidRPr="00144361">
              <w:rPr>
                <w:i/>
                <w:sz w:val="26"/>
                <w:szCs w:val="28"/>
              </w:rPr>
              <w:t xml:space="preserve"> tháng </w:t>
            </w:r>
            <w:r>
              <w:rPr>
                <w:i/>
                <w:sz w:val="26"/>
                <w:szCs w:val="28"/>
              </w:rPr>
              <w:t xml:space="preserve">   </w:t>
            </w:r>
            <w:r w:rsidRPr="00144361">
              <w:rPr>
                <w:i/>
                <w:sz w:val="26"/>
                <w:szCs w:val="28"/>
              </w:rPr>
              <w:t xml:space="preserve"> năm 20</w:t>
            </w:r>
            <w:r>
              <w:rPr>
                <w:i/>
                <w:sz w:val="26"/>
                <w:szCs w:val="28"/>
              </w:rPr>
              <w:t>2</w:t>
            </w:r>
            <w:r w:rsidR="000D06A1">
              <w:rPr>
                <w:i/>
                <w:sz w:val="26"/>
                <w:szCs w:val="28"/>
              </w:rPr>
              <w:t>5</w:t>
            </w:r>
          </w:p>
        </w:tc>
      </w:tr>
    </w:tbl>
    <w:p w:rsidR="00DE256F" w:rsidRPr="000149FB" w:rsidRDefault="00F74A21" w:rsidP="00F74A21">
      <w:pPr>
        <w:keepNext/>
        <w:keepLines/>
        <w:spacing w:before="720"/>
        <w:jc w:val="center"/>
        <w:rPr>
          <w:b/>
          <w:sz w:val="28"/>
          <w:szCs w:val="28"/>
          <w:lang w:val="it-IT"/>
        </w:rPr>
      </w:pPr>
      <w:r>
        <w:rPr>
          <w:b/>
          <w:noProof/>
          <w:sz w:val="28"/>
          <w:szCs w:val="28"/>
          <w:lang w:val="it-IT"/>
        </w:rPr>
        <mc:AlternateContent>
          <mc:Choice Requires="wps">
            <w:drawing>
              <wp:anchor distT="0" distB="0" distL="114300" distR="114300" simplePos="0" relativeHeight="251664384" behindDoc="0" locked="0" layoutInCell="1" allowOverlap="1">
                <wp:simplePos x="0" y="0"/>
                <wp:positionH relativeFrom="column">
                  <wp:posOffset>365760</wp:posOffset>
                </wp:positionH>
                <wp:positionV relativeFrom="paragraph">
                  <wp:posOffset>91440</wp:posOffset>
                </wp:positionV>
                <wp:extent cx="1240789" cy="423544"/>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89" cy="423544"/>
                        </a:xfrm>
                        <a:prstGeom prst="rect">
                          <a:avLst/>
                        </a:prstGeom>
                        <a:solidFill>
                          <a:srgbClr val="FFFFFF"/>
                        </a:solidFill>
                        <a:ln w="9525">
                          <a:solidFill>
                            <a:srgbClr val="000000"/>
                          </a:solidFill>
                          <a:miter lim="800000"/>
                          <a:headEnd/>
                          <a:tailEnd/>
                        </a:ln>
                      </wps:spPr>
                      <wps:txbx>
                        <w:txbxContent>
                          <w:p w:rsidR="00FA2E5A" w:rsidRPr="009133AD" w:rsidRDefault="00FA2E5A" w:rsidP="00F74A21">
                            <w:pPr>
                              <w:jc w:val="center"/>
                              <w:rPr>
                                <w:b/>
                              </w:rPr>
                            </w:pPr>
                            <w:r w:rsidRPr="009133AD">
                              <w:rPr>
                                <w:b/>
                              </w:rPr>
                              <w:t>Dự thảo</w:t>
                            </w:r>
                            <w:r>
                              <w:rPr>
                                <w:b/>
                              </w:rPr>
                              <w:t xml:space="preserve"> lần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8pt;margin-top:7.2pt;width:97.7pt;height:3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dRKgIAAFAEAAAOAAAAZHJzL2Uyb0RvYy54bWysVNtu2zAMfR+wfxD0vthxnDUx4hRdugwD&#10;ugvQ7gNkWY6FyaImKbG7ry8lu1l2exnmB4EUqUPykPTmeugUOQnrJOiSzmcpJUJzqKU+lPTLw/7V&#10;ihLnma6ZAi1K+igcvd6+fLHpTSEyaEHVwhIE0a7oTUlb702RJI63omNuBkZoNDZgO+ZRtYektqxH&#10;9E4lWZq+TnqwtbHAhXN4ezsa6TbiN43g/lPTOOGJKinm5uNp41mFM9luWHGwzLSST2mwf8iiY1Jj&#10;0DPULfOMHK38DaqT3IKDxs84dAk0jeQi1oDVzNNfqrlvmRGxFiTHmTNN7v/B8o+nz5bIuqQLSjTr&#10;sEUPYvDkDQxkEdjpjSvQ6d6gmx/wGrscK3XmDvhXRzTsWqYP4sZa6FvBasxuHl4mF09HHBdAqv4D&#10;1BiGHT1EoKGxXaAOySCIjl16PHcmpMJDyCxPr1ZrSjja8myxzPMYghXPr411/p2AjgShpBY7H9HZ&#10;6c75kA0rnl1CMAdK1nupVFTsodopS04Mp2Qfvwn9JzelSV/S9TJbjgT8FSKN358gOulx3JXsSro6&#10;O7Ei0PZW13EYPZNqlDFlpSceA3UjiX6ohqkvFdSPyKiFcaxxDVFowX6npMeRLqn7dmRWUKLea+zK&#10;ep7nYQeiki+vMlTspaW6tDDNEaqknpJR3Plxb47GykOLkcY50HCDnWxkJDm0fMxqyhvHNnI/rVjY&#10;i0s9ev34EWyfAAAA//8DAFBLAwQUAAYACAAAACEARZ5g8t4AAAAIAQAADwAAAGRycy9kb3ducmV2&#10;LnhtbEyPwU7DMBBE70j8g7VIXBB10qZpCXEqhASiNygIrm68TSLidbDdNPw9ywmOOzN6O1NuJtuL&#10;EX3oHClIZwkIpNqZjhoFb68P12sQIWoyuneECr4xwKY6Pyt1YdyJXnDcxUYwhEKhFbQxDoWUoW7R&#10;6jBzAxJ7B+etjnz6RhqvTwy3vZwnSS6t7og/tHrA+xbrz93RKlhnT+NH2C6e3+v80N/Eq9X4+OWV&#10;uryY7m5BRJziXxh+63N1qLjT3h3JBNErWK5yTrKeZSDYny8XvG3P8DQFWZXy/4DqBwAA//8DAFBL&#10;AQItABQABgAIAAAAIQC2gziS/gAAAOEBAAATAAAAAAAAAAAAAAAAAAAAAABbQ29udGVudF9UeXBl&#10;c10ueG1sUEsBAi0AFAAGAAgAAAAhADj9If/WAAAAlAEAAAsAAAAAAAAAAAAAAAAALwEAAF9yZWxz&#10;Ly5yZWxzUEsBAi0AFAAGAAgAAAAhACeOF1EqAgAAUAQAAA4AAAAAAAAAAAAAAAAALgIAAGRycy9l&#10;Mm9Eb2MueG1sUEsBAi0AFAAGAAgAAAAhAEWeYPLeAAAACAEAAA8AAAAAAAAAAAAAAAAAhAQAAGRy&#10;cy9kb3ducmV2LnhtbFBLBQYAAAAABAAEAPMAAACPBQAAAAA=&#10;">
                <v:textbox>
                  <w:txbxContent>
                    <w:p w:rsidR="00FA2E5A" w:rsidRPr="009133AD" w:rsidRDefault="00FA2E5A" w:rsidP="00F74A21">
                      <w:pPr>
                        <w:jc w:val="center"/>
                        <w:rPr>
                          <w:b/>
                        </w:rPr>
                      </w:pPr>
                      <w:r w:rsidRPr="009133AD">
                        <w:rPr>
                          <w:b/>
                        </w:rPr>
                        <w:t>Dự thảo</w:t>
                      </w:r>
                      <w:r>
                        <w:rPr>
                          <w:b/>
                        </w:rPr>
                        <w:t xml:space="preserve"> lần 2</w:t>
                      </w:r>
                    </w:p>
                  </w:txbxContent>
                </v:textbox>
              </v:shape>
            </w:pict>
          </mc:Fallback>
        </mc:AlternateContent>
      </w:r>
      <w:r w:rsidR="00DE256F" w:rsidRPr="000149FB">
        <w:rPr>
          <w:b/>
          <w:sz w:val="28"/>
          <w:szCs w:val="28"/>
          <w:lang w:val="it-IT"/>
        </w:rPr>
        <w:t>THÔNG TƯ</w:t>
      </w:r>
    </w:p>
    <w:p w:rsidR="00BA3B58" w:rsidRPr="00BA3B58" w:rsidRDefault="00BA3B58" w:rsidP="00BA3B58">
      <w:pPr>
        <w:shd w:val="clear" w:color="auto" w:fill="FFFFFF"/>
        <w:spacing w:before="360" w:after="360"/>
        <w:jc w:val="center"/>
        <w:rPr>
          <w:b/>
          <w:bCs/>
          <w:color w:val="000000"/>
          <w:sz w:val="27"/>
          <w:szCs w:val="27"/>
          <w:lang w:val="it-IT"/>
        </w:rPr>
      </w:pPr>
      <w:r>
        <w:rPr>
          <w:b/>
          <w:noProof/>
          <w:sz w:val="26"/>
        </w:rPr>
        <mc:AlternateContent>
          <mc:Choice Requires="wps">
            <w:drawing>
              <wp:anchor distT="0" distB="0" distL="114300" distR="114300" simplePos="0" relativeHeight="251666432" behindDoc="0" locked="0" layoutInCell="1" allowOverlap="1" wp14:anchorId="64B3B623" wp14:editId="5D5F435D">
                <wp:simplePos x="0" y="0"/>
                <wp:positionH relativeFrom="column">
                  <wp:posOffset>2359660</wp:posOffset>
                </wp:positionH>
                <wp:positionV relativeFrom="paragraph">
                  <wp:posOffset>994410</wp:posOffset>
                </wp:positionV>
                <wp:extent cx="1057910" cy="10160"/>
                <wp:effectExtent l="0" t="0" r="27940" b="279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5C3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8pt,78.3pt" to="269.1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BbzgEAAHsDAAAOAAAAZHJzL2Uyb0RvYy54bWysU8tu2zAQvBfoPxC815IM2G0Eyzk4TS9p&#10;a8DpB6xJSiJKcQmStuS/75J+JG1vQXQguK/h7sxqdT8Nhh2VDxptw6tZyZmyAqW2XcN/PT9++sJZ&#10;iGAlGLSq4ScV+P3644fV6Go1xx6NVJ4RiA316Brex+jqogiiVwOEGTplKdiiHyCS6btCehgJfTDF&#10;vCyXxYheOo9ChUDeh3OQrzN+2yoRf7ZtUJGZhlNvMZ8+n/t0FusV1J0H12txaQPe0MUA2tKjN6gH&#10;iMAOXv8HNWjhMWAbZwKHAttWC5VnoGmq8p9pdj04lWchcoK70RTeD1b8OG4907LhS84sDCTRLnrQ&#10;XR/ZBq0lAtGzZeJpdKGm9I3d+jSpmOzOPaH4HZjFTQ+2U7nf55MjkCpVFH+VJCM4em0/fkdJOXCI&#10;mEmbWj8kSKKDTVmb000bNUUmyFmVi893FUkoKFaV1TJrV0B9LXY+xG8KB5YuDTfaJuqghuNTiKkZ&#10;qK8pyW3xURuT5TeWjQ2/W8wXuSCg0TIFU1rw3X5jPDtCWqD85cko8jrN48HKDNYrkF8v9wjanO/0&#10;uLEXQhIHZzb3KE9bfyWKFM5dXrYxrdBrO1e//DPrPwAAAP//AwBQSwMEFAAGAAgAAAAhAKn9xkHe&#10;AAAACwEAAA8AAABkcnMvZG93bnJldi54bWxMj0FPg0AQhe8m/ofNmHhp2qWQYoMsjVG5ebFqep3C&#10;CER2lrLbFv31Tk96ezPv5c03+WayvTrR6DvHBpaLCBRx5eqOGwPvb+V8DcoH5Bp7x2Tgmzxsiuur&#10;HLPanfmVTtvQKClhn6GBNoQh09pXLVn0CzcQi/fpRotBxrHR9YhnKbe9jqMo1RY7lgstDvTYUvW1&#10;PVoDvvygQ/kzq2bRLmkcxYenl2c05vZmergHFWgKf2G44As6FMK0d0euveoNJHfLVKJirFIRklgl&#10;6xjU/rIRoYtc//+h+AUAAP//AwBQSwECLQAUAAYACAAAACEAtoM4kv4AAADhAQAAEwAAAAAAAAAA&#10;AAAAAAAAAAAAW0NvbnRlbnRfVHlwZXNdLnhtbFBLAQItABQABgAIAAAAIQA4/SH/1gAAAJQBAAAL&#10;AAAAAAAAAAAAAAAAAC8BAABfcmVscy8ucmVsc1BLAQItABQABgAIAAAAIQCI7tBbzgEAAHsDAAAO&#10;AAAAAAAAAAAAAAAAAC4CAABkcnMvZTJvRG9jLnhtbFBLAQItABQABgAIAAAAIQCp/cZB3gAAAAsB&#10;AAAPAAAAAAAAAAAAAAAAACgEAABkcnMvZG93bnJldi54bWxQSwUGAAAAAAQABADzAAAAMwUAAAAA&#10;"/>
            </w:pict>
          </mc:Fallback>
        </mc:AlternateContent>
      </w:r>
      <w:r w:rsidRPr="00451AC9">
        <w:rPr>
          <w:b/>
          <w:bCs/>
          <w:color w:val="000000"/>
          <w:sz w:val="27"/>
          <w:szCs w:val="27"/>
          <w:lang w:val="it-IT"/>
        </w:rPr>
        <w:t>Sửa đổi, bổ sung một số Đ</w:t>
      </w:r>
      <w:r w:rsidRPr="00451AC9">
        <w:rPr>
          <w:rFonts w:hint="eastAsia"/>
          <w:b/>
          <w:bCs/>
          <w:color w:val="000000"/>
          <w:sz w:val="27"/>
          <w:szCs w:val="27"/>
          <w:lang w:val="it-IT" w:eastAsia="zh-CN"/>
        </w:rPr>
        <w:t>i</w:t>
      </w:r>
      <w:r w:rsidRPr="00451AC9">
        <w:rPr>
          <w:b/>
          <w:bCs/>
          <w:color w:val="000000"/>
          <w:sz w:val="27"/>
          <w:szCs w:val="27"/>
          <w:lang w:val="it-IT"/>
        </w:rPr>
        <w:t xml:space="preserve">ều của </w:t>
      </w:r>
      <w:r w:rsidRPr="00BA3B58">
        <w:rPr>
          <w:b/>
          <w:sz w:val="28"/>
          <w:szCs w:val="28"/>
          <w:lang w:val="it-IT"/>
        </w:rPr>
        <w:t>Thông tư số 02/2018/TT-BCT ngày 27 tháng 02 năm 2018 của Bộ trưởng Bộ Công Thương quy định chi tiết Danh mục hàng hóa mua bán, trao đ</w:t>
      </w:r>
      <w:r w:rsidR="00FA2E5A">
        <w:rPr>
          <w:b/>
          <w:sz w:val="28"/>
          <w:szCs w:val="28"/>
          <w:lang w:val="it-IT"/>
        </w:rPr>
        <w:t>ổi</w:t>
      </w:r>
      <w:r w:rsidRPr="00BA3B58">
        <w:rPr>
          <w:b/>
          <w:sz w:val="28"/>
          <w:szCs w:val="28"/>
          <w:lang w:val="it-IT"/>
        </w:rPr>
        <w:t xml:space="preserve"> của cư dân biên giới</w:t>
      </w:r>
    </w:p>
    <w:p w:rsidR="00DE256F" w:rsidRPr="00F74A21" w:rsidRDefault="00DE256F" w:rsidP="00DE256F">
      <w:pPr>
        <w:widowControl w:val="0"/>
        <w:spacing w:before="240" w:after="120" w:line="252" w:lineRule="auto"/>
        <w:ind w:firstLine="720"/>
        <w:jc w:val="both"/>
        <w:rPr>
          <w:bCs/>
          <w:sz w:val="28"/>
          <w:szCs w:val="28"/>
          <w:lang w:val="it-IT"/>
        </w:rPr>
      </w:pPr>
    </w:p>
    <w:p w:rsidR="00DE256F" w:rsidRPr="0078151E" w:rsidRDefault="00DE256F" w:rsidP="00284A9D">
      <w:pPr>
        <w:widowControl w:val="0"/>
        <w:spacing w:before="120" w:after="120"/>
        <w:ind w:firstLine="720"/>
        <w:jc w:val="both"/>
        <w:rPr>
          <w:bCs/>
          <w:i/>
          <w:sz w:val="28"/>
          <w:szCs w:val="28"/>
          <w:lang w:val="it-IT"/>
        </w:rPr>
      </w:pPr>
      <w:r w:rsidRPr="0078151E">
        <w:rPr>
          <w:bCs/>
          <w:i/>
          <w:sz w:val="28"/>
          <w:szCs w:val="28"/>
          <w:lang w:val="it-IT"/>
        </w:rPr>
        <w:t>Căn cứ Luật Quản lý ngoại thương ngày 12 tháng 6 năm 2017;</w:t>
      </w:r>
    </w:p>
    <w:p w:rsidR="00F74A21" w:rsidRPr="0078151E" w:rsidRDefault="00DE256F" w:rsidP="00F74A21">
      <w:pPr>
        <w:widowControl w:val="0"/>
        <w:spacing w:before="120" w:after="120"/>
        <w:ind w:firstLine="720"/>
        <w:jc w:val="both"/>
        <w:rPr>
          <w:bCs/>
          <w:i/>
          <w:sz w:val="28"/>
          <w:szCs w:val="28"/>
          <w:lang w:val="it-IT"/>
        </w:rPr>
      </w:pPr>
      <w:bookmarkStart w:id="0" w:name="_Hlk186471591"/>
      <w:r w:rsidRPr="0078151E">
        <w:rPr>
          <w:bCs/>
          <w:i/>
          <w:sz w:val="28"/>
          <w:szCs w:val="28"/>
          <w:lang w:val="it-IT"/>
        </w:rPr>
        <w:t>C</w:t>
      </w:r>
      <w:r w:rsidRPr="0078151E">
        <w:rPr>
          <w:rFonts w:hint="eastAsia"/>
          <w:bCs/>
          <w:i/>
          <w:sz w:val="28"/>
          <w:szCs w:val="28"/>
          <w:lang w:val="it-IT"/>
        </w:rPr>
        <w:t>ă</w:t>
      </w:r>
      <w:r w:rsidRPr="0078151E">
        <w:rPr>
          <w:bCs/>
          <w:i/>
          <w:sz w:val="28"/>
          <w:szCs w:val="28"/>
          <w:lang w:val="it-IT"/>
        </w:rPr>
        <w:t xml:space="preserve">n cứ Nghị </w:t>
      </w:r>
      <w:r w:rsidRPr="0078151E">
        <w:rPr>
          <w:rFonts w:hint="eastAsia"/>
          <w:bCs/>
          <w:i/>
          <w:sz w:val="28"/>
          <w:szCs w:val="28"/>
          <w:lang w:val="it-IT"/>
        </w:rPr>
        <w:t>đ</w:t>
      </w:r>
      <w:r w:rsidRPr="0078151E">
        <w:rPr>
          <w:bCs/>
          <w:i/>
          <w:sz w:val="28"/>
          <w:szCs w:val="28"/>
          <w:lang w:val="it-IT"/>
        </w:rPr>
        <w:t>ịnh số 96/2022/N</w:t>
      </w:r>
      <w:r w:rsidRPr="0078151E">
        <w:rPr>
          <w:rFonts w:hint="eastAsia"/>
          <w:bCs/>
          <w:i/>
          <w:sz w:val="28"/>
          <w:szCs w:val="28"/>
          <w:lang w:val="it-IT"/>
        </w:rPr>
        <w:t>Đ</w:t>
      </w:r>
      <w:r w:rsidRPr="0078151E">
        <w:rPr>
          <w:bCs/>
          <w:i/>
          <w:sz w:val="28"/>
          <w:szCs w:val="28"/>
          <w:lang w:val="it-IT"/>
        </w:rPr>
        <w:t>-CP ngày 29 tháng 11 n</w:t>
      </w:r>
      <w:r w:rsidRPr="0078151E">
        <w:rPr>
          <w:rFonts w:hint="eastAsia"/>
          <w:bCs/>
          <w:i/>
          <w:sz w:val="28"/>
          <w:szCs w:val="28"/>
          <w:lang w:val="it-IT"/>
        </w:rPr>
        <w:t>ă</w:t>
      </w:r>
      <w:r w:rsidRPr="0078151E">
        <w:rPr>
          <w:bCs/>
          <w:i/>
          <w:sz w:val="28"/>
          <w:szCs w:val="28"/>
          <w:lang w:val="it-IT"/>
        </w:rPr>
        <w:t>m 2022 của Chính phủ quy định về chức n</w:t>
      </w:r>
      <w:r w:rsidRPr="0078151E">
        <w:rPr>
          <w:rFonts w:hint="eastAsia"/>
          <w:bCs/>
          <w:i/>
          <w:sz w:val="28"/>
          <w:szCs w:val="28"/>
          <w:lang w:val="it-IT"/>
        </w:rPr>
        <w:t>ă</w:t>
      </w:r>
      <w:r w:rsidRPr="0078151E">
        <w:rPr>
          <w:bCs/>
          <w:i/>
          <w:sz w:val="28"/>
          <w:szCs w:val="28"/>
          <w:lang w:val="it-IT"/>
        </w:rPr>
        <w:t>ng, nhiệm vụ, quyền hạn và cơ cấu tổ chức của Bộ Công Th</w:t>
      </w:r>
      <w:r w:rsidRPr="0078151E">
        <w:rPr>
          <w:rFonts w:hint="eastAsia"/>
          <w:bCs/>
          <w:i/>
          <w:sz w:val="28"/>
          <w:szCs w:val="28"/>
          <w:lang w:val="it-IT"/>
        </w:rPr>
        <w:t>ươ</w:t>
      </w:r>
      <w:r w:rsidR="0019340E" w:rsidRPr="0078151E">
        <w:rPr>
          <w:bCs/>
          <w:i/>
          <w:sz w:val="28"/>
          <w:szCs w:val="28"/>
          <w:lang w:val="it-IT"/>
        </w:rPr>
        <w:t xml:space="preserve">ng </w:t>
      </w:r>
      <w:r w:rsidR="0019340E" w:rsidRPr="0078151E">
        <w:rPr>
          <w:i/>
          <w:sz w:val="28"/>
          <w:szCs w:val="28"/>
          <w:lang w:val="it-IT"/>
        </w:rPr>
        <w:t>và được sửa đổi, bổ sung tại Nghị định số 105/2024/NĐ-CP của Chính phủ ngày 01 tháng 8 năm 2024;</w:t>
      </w:r>
      <w:bookmarkEnd w:id="0"/>
    </w:p>
    <w:p w:rsidR="00F74A21" w:rsidRPr="0078151E" w:rsidRDefault="00F74A21" w:rsidP="00F74A21">
      <w:pPr>
        <w:widowControl w:val="0"/>
        <w:spacing w:before="120" w:after="120"/>
        <w:ind w:firstLine="720"/>
        <w:jc w:val="both"/>
        <w:rPr>
          <w:bCs/>
          <w:i/>
          <w:sz w:val="28"/>
          <w:szCs w:val="28"/>
          <w:lang w:val="it-IT"/>
        </w:rPr>
      </w:pPr>
      <w:r w:rsidRPr="0078151E">
        <w:rPr>
          <w:i/>
          <w:iCs/>
          <w:color w:val="000000"/>
          <w:sz w:val="28"/>
          <w:szCs w:val="28"/>
          <w:lang w:val="it-IT"/>
        </w:rPr>
        <w:t>Căn cứ Nghị định số </w:t>
      </w:r>
      <w:r w:rsidR="005010D1" w:rsidRPr="0078151E">
        <w:rPr>
          <w:i/>
          <w:iCs/>
          <w:color w:val="000000"/>
          <w:sz w:val="28"/>
          <w:szCs w:val="28"/>
          <w:lang w:val="it-IT"/>
        </w:rPr>
        <w:t>14/2018/NĐ-CP</w:t>
      </w:r>
      <w:r w:rsidR="005010D1">
        <w:rPr>
          <w:i/>
          <w:iCs/>
          <w:color w:val="000000"/>
          <w:sz w:val="28"/>
          <w:szCs w:val="28"/>
          <w:lang w:val="it-IT"/>
        </w:rPr>
        <w:t xml:space="preserve"> </w:t>
      </w:r>
      <w:r w:rsidRPr="0078151E">
        <w:rPr>
          <w:i/>
          <w:iCs/>
          <w:color w:val="000000"/>
          <w:sz w:val="28"/>
          <w:szCs w:val="28"/>
          <w:lang w:val="it-IT"/>
        </w:rPr>
        <w:t>ngày 23 tháng 01 năm 2018 của Chính phủ quy định chi tiết về hoạt động thương mại biên giới;</w:t>
      </w:r>
    </w:p>
    <w:p w:rsidR="00F74A21" w:rsidRPr="0078151E" w:rsidRDefault="00F74A21" w:rsidP="00F74A21">
      <w:pPr>
        <w:widowControl w:val="0"/>
        <w:spacing w:before="120" w:after="120"/>
        <w:ind w:firstLine="720"/>
        <w:jc w:val="both"/>
        <w:rPr>
          <w:bCs/>
          <w:i/>
          <w:sz w:val="28"/>
          <w:szCs w:val="28"/>
          <w:lang w:val="it-IT"/>
        </w:rPr>
      </w:pPr>
      <w:r w:rsidRPr="0078151E">
        <w:rPr>
          <w:i/>
          <w:iCs/>
          <w:color w:val="000000"/>
          <w:sz w:val="28"/>
          <w:szCs w:val="28"/>
          <w:lang w:val="it-IT"/>
        </w:rPr>
        <w:t>Căn cứ Nghị định số 122/2024/NĐ-CP ngày 04 tháng 10 năm 2024 của Chính phủ sửa đổi, bổ sung một số điều Nghị định số 14/2018/NĐ-CP;</w:t>
      </w:r>
    </w:p>
    <w:p w:rsidR="00F74A21" w:rsidRPr="0078151E" w:rsidRDefault="00F74A21" w:rsidP="00F74A21">
      <w:pPr>
        <w:widowControl w:val="0"/>
        <w:spacing w:before="120" w:after="120"/>
        <w:ind w:firstLine="720"/>
        <w:jc w:val="both"/>
        <w:rPr>
          <w:bCs/>
          <w:i/>
          <w:sz w:val="28"/>
          <w:szCs w:val="28"/>
          <w:lang w:val="it-IT"/>
        </w:rPr>
      </w:pPr>
      <w:r w:rsidRPr="0078151E">
        <w:rPr>
          <w:i/>
          <w:iCs/>
          <w:color w:val="000000"/>
          <w:sz w:val="28"/>
          <w:szCs w:val="28"/>
          <w:lang w:val="it-IT"/>
        </w:rPr>
        <w:t>Theo đề nghị của Cục trưởng Cục Xuất nhập khẩu,</w:t>
      </w:r>
    </w:p>
    <w:p w:rsidR="00836355" w:rsidRPr="0078151E" w:rsidRDefault="00F74A21" w:rsidP="00C55A50">
      <w:pPr>
        <w:widowControl w:val="0"/>
        <w:spacing w:before="120" w:after="240"/>
        <w:ind w:firstLine="720"/>
        <w:jc w:val="both"/>
        <w:rPr>
          <w:bCs/>
          <w:i/>
          <w:sz w:val="28"/>
          <w:szCs w:val="28"/>
          <w:lang w:val="it-IT"/>
        </w:rPr>
      </w:pPr>
      <w:r w:rsidRPr="0078151E">
        <w:rPr>
          <w:i/>
          <w:iCs/>
          <w:color w:val="000000"/>
          <w:sz w:val="28"/>
          <w:szCs w:val="28"/>
          <w:lang w:val="it-IT"/>
        </w:rPr>
        <w:t xml:space="preserve">Bộ trưởng Bộ Công Thương ban hành Thông tư sửa đổi, bổ sung một số điều của </w:t>
      </w:r>
      <w:bookmarkStart w:id="1" w:name="_Hlk186710343"/>
      <w:r w:rsidR="00BA3B58" w:rsidRPr="0078151E">
        <w:rPr>
          <w:i/>
          <w:iCs/>
          <w:color w:val="000000"/>
          <w:sz w:val="28"/>
          <w:szCs w:val="28"/>
          <w:lang w:val="it-IT"/>
        </w:rPr>
        <w:t>Thông tư số 02/2018/TT-BCT ngày 27 tháng 02 năm 2018 của Bộ trưởng Bộ Công Thương quy định chi tiết Danh mục hàng hóa mua bán, trao đôi của cư dân biên giới</w:t>
      </w:r>
      <w:bookmarkEnd w:id="1"/>
      <w:r w:rsidRPr="0078151E">
        <w:rPr>
          <w:i/>
          <w:iCs/>
          <w:color w:val="000000"/>
          <w:sz w:val="28"/>
          <w:szCs w:val="28"/>
          <w:lang w:val="it-IT"/>
        </w:rPr>
        <w:t>.</w:t>
      </w:r>
      <w:bookmarkStart w:id="2" w:name="dieu_1"/>
    </w:p>
    <w:p w:rsidR="00836355" w:rsidRPr="0078151E" w:rsidRDefault="00F74A21" w:rsidP="004045CA">
      <w:pPr>
        <w:widowControl w:val="0"/>
        <w:spacing w:before="120" w:after="120"/>
        <w:ind w:firstLine="720"/>
        <w:jc w:val="both"/>
        <w:rPr>
          <w:b/>
          <w:bCs/>
          <w:color w:val="000000"/>
          <w:sz w:val="28"/>
          <w:szCs w:val="28"/>
          <w:lang w:val="it-IT"/>
        </w:rPr>
      </w:pPr>
      <w:r w:rsidRPr="0078151E">
        <w:rPr>
          <w:rFonts w:ascii="Times New Roman Bold" w:hAnsi="Times New Roman Bold"/>
          <w:b/>
          <w:bCs/>
          <w:color w:val="000000"/>
          <w:spacing w:val="-4"/>
          <w:sz w:val="28"/>
          <w:szCs w:val="28"/>
          <w:lang w:val="it-IT"/>
        </w:rPr>
        <w:t xml:space="preserve">Điều 1. </w:t>
      </w:r>
      <w:bookmarkEnd w:id="2"/>
      <w:r w:rsidR="00F91221" w:rsidRPr="0078151E">
        <w:rPr>
          <w:rFonts w:ascii="Times New Roman Bold" w:hAnsi="Times New Roman Bold"/>
          <w:b/>
          <w:bCs/>
          <w:color w:val="000000"/>
          <w:spacing w:val="-4"/>
          <w:sz w:val="28"/>
          <w:szCs w:val="28"/>
          <w:lang w:val="it-IT"/>
        </w:rPr>
        <w:t>Sửa đổi, b</w:t>
      </w:r>
      <w:r w:rsidRPr="0078151E">
        <w:rPr>
          <w:rFonts w:ascii="Times New Roman Bold" w:hAnsi="Times New Roman Bold"/>
          <w:b/>
          <w:bCs/>
          <w:color w:val="000000"/>
          <w:spacing w:val="-4"/>
          <w:sz w:val="28"/>
          <w:szCs w:val="28"/>
          <w:lang w:val="it-IT"/>
        </w:rPr>
        <w:t>ổ sung</w:t>
      </w:r>
      <w:r w:rsidR="0078151E" w:rsidRPr="0078151E">
        <w:rPr>
          <w:rFonts w:ascii="Times New Roman Bold" w:hAnsi="Times New Roman Bold"/>
          <w:b/>
          <w:bCs/>
          <w:color w:val="000000"/>
          <w:spacing w:val="-4"/>
          <w:sz w:val="28"/>
          <w:szCs w:val="28"/>
          <w:lang w:val="it-IT"/>
        </w:rPr>
        <w:t xml:space="preserve"> một số Đ</w:t>
      </w:r>
      <w:r w:rsidR="0078151E" w:rsidRPr="0078151E">
        <w:rPr>
          <w:rFonts w:ascii="Times New Roman Bold" w:hAnsi="Times New Roman Bold" w:hint="eastAsia"/>
          <w:b/>
          <w:bCs/>
          <w:color w:val="000000"/>
          <w:spacing w:val="-4"/>
          <w:sz w:val="28"/>
          <w:szCs w:val="28"/>
          <w:lang w:val="it-IT"/>
        </w:rPr>
        <w:t>i</w:t>
      </w:r>
      <w:r w:rsidR="0078151E" w:rsidRPr="0078151E">
        <w:rPr>
          <w:rFonts w:ascii="Times New Roman Bold" w:hAnsi="Times New Roman Bold"/>
          <w:b/>
          <w:bCs/>
          <w:color w:val="000000"/>
          <w:spacing w:val="-4"/>
          <w:sz w:val="28"/>
          <w:szCs w:val="28"/>
          <w:lang w:val="it-IT"/>
        </w:rPr>
        <w:t>ều</w:t>
      </w:r>
      <w:r w:rsidRPr="0078151E">
        <w:rPr>
          <w:rFonts w:ascii="Times New Roman Bold" w:hAnsi="Times New Roman Bold"/>
          <w:b/>
          <w:bCs/>
          <w:color w:val="000000"/>
          <w:spacing w:val="-4"/>
          <w:sz w:val="28"/>
          <w:szCs w:val="28"/>
          <w:lang w:val="it-IT"/>
        </w:rPr>
        <w:t xml:space="preserve"> của </w:t>
      </w:r>
      <w:r w:rsidR="00BA3B58" w:rsidRPr="0078151E">
        <w:rPr>
          <w:rFonts w:ascii="Times New Roman Bold" w:hAnsi="Times New Roman Bold"/>
          <w:b/>
          <w:bCs/>
          <w:color w:val="000000"/>
          <w:spacing w:val="-4"/>
          <w:sz w:val="28"/>
          <w:szCs w:val="28"/>
          <w:lang w:val="it-IT"/>
        </w:rPr>
        <w:t>Thông tư số 02/2018/TT-BCT ngày 27 tháng 02 năm 2018 của Bộ trưởng Bộ Công Thương quy định chi tiết Danh mục hàng hóa mua bán, trao đ</w:t>
      </w:r>
      <w:r w:rsidR="00203374">
        <w:rPr>
          <w:rFonts w:ascii="Times New Roman Bold" w:hAnsi="Times New Roman Bold"/>
          <w:b/>
          <w:bCs/>
          <w:color w:val="000000"/>
          <w:spacing w:val="-4"/>
          <w:sz w:val="28"/>
          <w:szCs w:val="28"/>
          <w:lang w:val="it-IT"/>
        </w:rPr>
        <w:t>ổi</w:t>
      </w:r>
      <w:r w:rsidR="00BA3B58" w:rsidRPr="0078151E">
        <w:rPr>
          <w:rFonts w:ascii="Times New Roman Bold" w:hAnsi="Times New Roman Bold"/>
          <w:b/>
          <w:bCs/>
          <w:color w:val="000000"/>
          <w:spacing w:val="-4"/>
          <w:sz w:val="28"/>
          <w:szCs w:val="28"/>
          <w:lang w:val="it-IT"/>
        </w:rPr>
        <w:t xml:space="preserve"> của cư dân biên giới</w:t>
      </w:r>
      <w:r w:rsidR="00ED2466" w:rsidRPr="0078151E">
        <w:rPr>
          <w:rFonts w:ascii="Times New Roman Bold" w:hAnsi="Times New Roman Bold"/>
          <w:b/>
          <w:bCs/>
          <w:color w:val="000000"/>
          <w:spacing w:val="-4"/>
          <w:sz w:val="28"/>
          <w:szCs w:val="28"/>
          <w:lang w:val="it-IT"/>
        </w:rPr>
        <w:t xml:space="preserve"> </w:t>
      </w:r>
    </w:p>
    <w:p w:rsidR="0078151E" w:rsidRPr="0078151E" w:rsidRDefault="0078151E" w:rsidP="0078151E">
      <w:pPr>
        <w:pStyle w:val="ListParagraph"/>
        <w:widowControl w:val="0"/>
        <w:numPr>
          <w:ilvl w:val="0"/>
          <w:numId w:val="4"/>
        </w:numPr>
        <w:spacing w:before="120" w:after="120"/>
        <w:jc w:val="both"/>
        <w:rPr>
          <w:rFonts w:ascii="Times New Roman Bold" w:hAnsi="Times New Roman Bold"/>
          <w:color w:val="000000"/>
          <w:spacing w:val="-4"/>
          <w:sz w:val="28"/>
          <w:szCs w:val="28"/>
          <w:lang w:val="it-IT"/>
        </w:rPr>
      </w:pPr>
      <w:r w:rsidRPr="0078151E">
        <w:rPr>
          <w:color w:val="000000"/>
          <w:sz w:val="28"/>
          <w:szCs w:val="28"/>
          <w:lang w:val="it-IT"/>
        </w:rPr>
        <w:t>Sửa đổi, bổ sung</w:t>
      </w:r>
      <w:r w:rsidRPr="0078151E">
        <w:rPr>
          <w:rFonts w:ascii="Cambria" w:eastAsiaTheme="minorEastAsia" w:hAnsi="Cambria"/>
          <w:color w:val="000000"/>
          <w:sz w:val="28"/>
          <w:szCs w:val="28"/>
          <w:lang w:val="vi-VN" w:eastAsia="zh-CN"/>
        </w:rPr>
        <w:t xml:space="preserve"> </w:t>
      </w:r>
      <w:r w:rsidRPr="0078151E">
        <w:rPr>
          <w:color w:val="000000"/>
          <w:sz w:val="28"/>
          <w:szCs w:val="28"/>
          <w:lang w:val="it-IT"/>
        </w:rPr>
        <w:t>khoản 1 Điều 2 như sau:</w:t>
      </w:r>
    </w:p>
    <w:p w:rsidR="0078151E" w:rsidRPr="0078151E" w:rsidRDefault="00F03497" w:rsidP="0078151E">
      <w:pPr>
        <w:shd w:val="clear" w:color="auto" w:fill="FFFFFF"/>
        <w:spacing w:before="120" w:after="120" w:line="234" w:lineRule="atLeast"/>
        <w:ind w:firstLine="720"/>
        <w:jc w:val="both"/>
        <w:rPr>
          <w:color w:val="000000"/>
          <w:sz w:val="28"/>
          <w:szCs w:val="28"/>
          <w:lang w:val="it-IT"/>
        </w:rPr>
      </w:pPr>
      <w:r w:rsidRPr="0078151E">
        <w:rPr>
          <w:color w:val="000000"/>
          <w:sz w:val="28"/>
          <w:szCs w:val="28"/>
          <w:lang w:val="it-IT"/>
        </w:rPr>
        <w:t>“1. Cư dân biên giới mua bán, trao đổi hàng hóa qua biên giới quy định tại </w:t>
      </w:r>
      <w:bookmarkStart w:id="3" w:name="dc_2"/>
      <w:r w:rsidRPr="0078151E">
        <w:rPr>
          <w:color w:val="000000"/>
          <w:sz w:val="28"/>
          <w:szCs w:val="28"/>
          <w:lang w:val="it-IT"/>
        </w:rPr>
        <w:t xml:space="preserve">khoản 1 Điều 1 </w:t>
      </w:r>
      <w:bookmarkEnd w:id="3"/>
      <w:r w:rsidRPr="0078151E">
        <w:rPr>
          <w:color w:val="000000"/>
          <w:sz w:val="28"/>
          <w:szCs w:val="28"/>
          <w:lang w:val="it-IT"/>
        </w:rPr>
        <w:t>Nghị định số 122/2024/NĐ-CP”.</w:t>
      </w:r>
    </w:p>
    <w:p w:rsidR="0078151E" w:rsidRPr="0078151E" w:rsidRDefault="0078151E" w:rsidP="0078151E">
      <w:pPr>
        <w:pStyle w:val="ListParagraph"/>
        <w:numPr>
          <w:ilvl w:val="0"/>
          <w:numId w:val="4"/>
        </w:numPr>
        <w:shd w:val="clear" w:color="auto" w:fill="FFFFFF"/>
        <w:spacing w:before="120" w:after="120" w:line="234" w:lineRule="atLeast"/>
        <w:jc w:val="both"/>
        <w:rPr>
          <w:color w:val="000000"/>
          <w:sz w:val="28"/>
          <w:szCs w:val="28"/>
          <w:lang w:val="it-IT"/>
        </w:rPr>
      </w:pPr>
      <w:r w:rsidRPr="0078151E">
        <w:rPr>
          <w:color w:val="000000"/>
          <w:sz w:val="28"/>
          <w:szCs w:val="28"/>
          <w:lang w:val="it-IT"/>
        </w:rPr>
        <w:t>Sửa đổi, bổ sung Điều</w:t>
      </w:r>
      <w:r w:rsidR="00F03497" w:rsidRPr="0078151E">
        <w:rPr>
          <w:color w:val="000000"/>
          <w:sz w:val="28"/>
          <w:szCs w:val="28"/>
          <w:lang w:val="it-IT"/>
        </w:rPr>
        <w:t xml:space="preserve"> </w:t>
      </w:r>
      <w:r w:rsidRPr="0078151E">
        <w:rPr>
          <w:color w:val="000000"/>
          <w:sz w:val="28"/>
          <w:szCs w:val="28"/>
          <w:lang w:val="it-IT"/>
        </w:rPr>
        <w:t xml:space="preserve">3 </w:t>
      </w:r>
      <w:r w:rsidRPr="0078151E">
        <w:rPr>
          <w:rFonts w:hint="eastAsia"/>
          <w:color w:val="000000"/>
          <w:sz w:val="28"/>
          <w:szCs w:val="28"/>
          <w:lang w:val="it-IT"/>
        </w:rPr>
        <w:t>nh</w:t>
      </w:r>
      <w:r w:rsidRPr="0078151E">
        <w:rPr>
          <w:color w:val="000000"/>
          <w:sz w:val="28"/>
          <w:szCs w:val="28"/>
          <w:lang w:val="it-IT"/>
        </w:rPr>
        <w:t xml:space="preserve">ư </w:t>
      </w:r>
      <w:r w:rsidRPr="0078151E">
        <w:rPr>
          <w:rFonts w:hint="eastAsia"/>
          <w:color w:val="000000"/>
          <w:sz w:val="28"/>
          <w:szCs w:val="28"/>
          <w:lang w:val="it-IT"/>
        </w:rPr>
        <w:t>sau</w:t>
      </w:r>
      <w:r w:rsidRPr="0078151E">
        <w:rPr>
          <w:color w:val="000000"/>
          <w:sz w:val="28"/>
          <w:szCs w:val="28"/>
          <w:lang w:val="it-IT"/>
        </w:rPr>
        <w:t>:</w:t>
      </w:r>
      <w:bookmarkStart w:id="4" w:name="dieu_3"/>
    </w:p>
    <w:p w:rsidR="0078151E" w:rsidRDefault="0078151E" w:rsidP="0078151E">
      <w:pPr>
        <w:shd w:val="clear" w:color="auto" w:fill="FFFFFF"/>
        <w:spacing w:before="120" w:after="120" w:line="234" w:lineRule="atLeast"/>
        <w:ind w:firstLine="720"/>
        <w:jc w:val="both"/>
        <w:rPr>
          <w:color w:val="000000"/>
          <w:sz w:val="27"/>
          <w:szCs w:val="27"/>
          <w:lang w:val="it-IT"/>
        </w:rPr>
      </w:pPr>
      <w:r>
        <w:rPr>
          <w:b/>
          <w:bCs/>
          <w:color w:val="000000"/>
          <w:sz w:val="28"/>
          <w:szCs w:val="28"/>
          <w:shd w:val="clear" w:color="auto" w:fill="FFFFFF"/>
          <w:lang w:val="it-IT"/>
        </w:rPr>
        <w:t>“</w:t>
      </w:r>
      <w:r w:rsidRPr="0078151E">
        <w:rPr>
          <w:b/>
          <w:bCs/>
          <w:color w:val="000000"/>
          <w:sz w:val="28"/>
          <w:szCs w:val="28"/>
          <w:shd w:val="clear" w:color="auto" w:fill="FFFFFF"/>
          <w:lang w:val="it-IT"/>
        </w:rPr>
        <w:t xml:space="preserve">Điều 3. Danh </w:t>
      </w:r>
      <w:r w:rsidR="0039040E">
        <w:rPr>
          <w:b/>
          <w:bCs/>
          <w:color w:val="000000"/>
          <w:sz w:val="28"/>
          <w:szCs w:val="28"/>
          <w:shd w:val="clear" w:color="auto" w:fill="FFFFFF"/>
          <w:lang w:val="it-IT"/>
        </w:rPr>
        <w:t>m</w:t>
      </w:r>
      <w:r w:rsidRPr="0078151E">
        <w:rPr>
          <w:b/>
          <w:bCs/>
          <w:color w:val="000000"/>
          <w:sz w:val="28"/>
          <w:szCs w:val="28"/>
          <w:shd w:val="clear" w:color="auto" w:fill="FFFFFF"/>
          <w:lang w:val="it-IT"/>
        </w:rPr>
        <w:t xml:space="preserve">ục hàng hóa </w:t>
      </w:r>
      <w:r w:rsidR="0039040E">
        <w:rPr>
          <w:b/>
          <w:bCs/>
          <w:color w:val="000000"/>
          <w:sz w:val="28"/>
          <w:szCs w:val="28"/>
          <w:shd w:val="clear" w:color="auto" w:fill="FFFFFF"/>
          <w:lang w:val="it-IT"/>
        </w:rPr>
        <w:t xml:space="preserve">xuất </w:t>
      </w:r>
      <w:r w:rsidRPr="0078151E">
        <w:rPr>
          <w:b/>
          <w:bCs/>
          <w:color w:val="000000"/>
          <w:sz w:val="28"/>
          <w:szCs w:val="28"/>
          <w:shd w:val="clear" w:color="auto" w:fill="FFFFFF"/>
          <w:lang w:val="it-IT"/>
        </w:rPr>
        <w:t>nhập khẩu dưới hình thức mua bán, trao đổi qua biên giới của cư dân biên giới</w:t>
      </w:r>
      <w:bookmarkEnd w:id="4"/>
    </w:p>
    <w:p w:rsidR="00BE2FD1" w:rsidRDefault="0078151E" w:rsidP="00BE2FD1">
      <w:pPr>
        <w:pStyle w:val="ListParagraph"/>
        <w:numPr>
          <w:ilvl w:val="0"/>
          <w:numId w:val="5"/>
        </w:numPr>
        <w:shd w:val="clear" w:color="auto" w:fill="FFFFFF"/>
        <w:tabs>
          <w:tab w:val="left" w:pos="993"/>
        </w:tabs>
        <w:spacing w:before="120" w:after="120" w:line="234" w:lineRule="atLeast"/>
        <w:ind w:left="0" w:firstLine="720"/>
        <w:jc w:val="both"/>
        <w:rPr>
          <w:color w:val="000000"/>
          <w:sz w:val="28"/>
          <w:szCs w:val="28"/>
          <w:lang w:val="vi-VN" w:eastAsia="zh-CN"/>
        </w:rPr>
      </w:pPr>
      <w:r w:rsidRPr="00BE2FD1">
        <w:rPr>
          <w:color w:val="000000"/>
          <w:sz w:val="28"/>
          <w:szCs w:val="28"/>
          <w:lang w:val="vi-VN" w:eastAsia="zh-CN"/>
        </w:rPr>
        <w:t xml:space="preserve">Hàng hóa xuất khẩu dưới hình thức mua bán, trao đổi của </w:t>
      </w:r>
      <w:r w:rsidR="00BE2FD1">
        <w:rPr>
          <w:color w:val="000000"/>
          <w:sz w:val="28"/>
          <w:szCs w:val="28"/>
          <w:lang w:val="vi-VN" w:eastAsia="zh-CN"/>
        </w:rPr>
        <w:t>cư dân</w:t>
      </w:r>
      <w:r w:rsidR="00CB7A00">
        <w:rPr>
          <w:color w:val="000000"/>
          <w:sz w:val="28"/>
          <w:szCs w:val="28"/>
          <w:lang w:val="vi-VN" w:eastAsia="zh-CN"/>
        </w:rPr>
        <w:t xml:space="preserve"> biên giới</w:t>
      </w:r>
      <w:r w:rsidR="00BE2FD1">
        <w:rPr>
          <w:color w:val="000000"/>
          <w:sz w:val="28"/>
          <w:szCs w:val="28"/>
          <w:lang w:val="vi-VN" w:eastAsia="zh-CN"/>
        </w:rPr>
        <w:t xml:space="preserve"> </w:t>
      </w:r>
      <w:r w:rsidRPr="00BE2FD1">
        <w:rPr>
          <w:color w:val="000000"/>
          <w:sz w:val="28"/>
          <w:szCs w:val="28"/>
          <w:lang w:val="vi-VN" w:eastAsia="zh-CN"/>
        </w:rPr>
        <w:t>thực hiện theo quy định của pháp luật</w:t>
      </w:r>
      <w:r w:rsidR="00CB7A00">
        <w:rPr>
          <w:color w:val="000000"/>
          <w:sz w:val="28"/>
          <w:szCs w:val="28"/>
          <w:lang w:val="vi-VN" w:eastAsia="zh-CN"/>
        </w:rPr>
        <w:t xml:space="preserve"> hiện hành</w:t>
      </w:r>
      <w:r w:rsidRPr="00BE2FD1">
        <w:rPr>
          <w:color w:val="000000"/>
          <w:sz w:val="28"/>
          <w:szCs w:val="28"/>
          <w:lang w:val="vi-VN" w:eastAsia="zh-CN"/>
        </w:rPr>
        <w:t>.</w:t>
      </w:r>
      <w:r w:rsidR="00BE2FD1">
        <w:rPr>
          <w:color w:val="000000"/>
          <w:sz w:val="28"/>
          <w:szCs w:val="28"/>
          <w:lang w:val="vi-VN" w:eastAsia="zh-CN"/>
        </w:rPr>
        <w:t xml:space="preserve"> </w:t>
      </w:r>
      <w:r w:rsidR="00BE2FD1" w:rsidRPr="00BE2FD1">
        <w:rPr>
          <w:color w:val="000000"/>
          <w:sz w:val="28"/>
          <w:szCs w:val="28"/>
          <w:lang w:val="vi-VN" w:eastAsia="zh-CN"/>
        </w:rPr>
        <w:t>Hoạt động mua bán, trao đổi hàng hóa của cư dân biên giới được thực hiện qua các cửa khẩu</w:t>
      </w:r>
      <w:r w:rsidR="00CB7A00">
        <w:rPr>
          <w:color w:val="000000"/>
          <w:sz w:val="28"/>
          <w:szCs w:val="28"/>
          <w:lang w:val="vi-VN" w:eastAsia="zh-CN"/>
        </w:rPr>
        <w:t xml:space="preserve"> theo quy định tại Điều 11 </w:t>
      </w:r>
      <w:r w:rsidR="00CB7A00" w:rsidRPr="00CB7A00">
        <w:rPr>
          <w:color w:val="000000"/>
          <w:sz w:val="28"/>
          <w:szCs w:val="28"/>
          <w:lang w:val="it-IT"/>
        </w:rPr>
        <w:t>Nghị định số 14/2018/NĐ-CP</w:t>
      </w:r>
      <w:r w:rsidR="00CB7A00">
        <w:rPr>
          <w:color w:val="000000"/>
          <w:sz w:val="28"/>
          <w:szCs w:val="28"/>
          <w:lang w:val="it-IT"/>
        </w:rPr>
        <w:t>.</w:t>
      </w:r>
    </w:p>
    <w:p w:rsidR="0078151E" w:rsidRPr="00BE2FD1" w:rsidRDefault="00BE2FD1" w:rsidP="00BE2FD1">
      <w:pPr>
        <w:pStyle w:val="ListParagraph"/>
        <w:shd w:val="clear" w:color="auto" w:fill="FFFFFF"/>
        <w:tabs>
          <w:tab w:val="left" w:pos="993"/>
        </w:tabs>
        <w:spacing w:before="120" w:after="120" w:line="234" w:lineRule="atLeast"/>
        <w:jc w:val="both"/>
        <w:rPr>
          <w:color w:val="000000"/>
          <w:sz w:val="28"/>
          <w:szCs w:val="28"/>
          <w:lang w:val="vi-VN" w:eastAsia="zh-CN"/>
        </w:rPr>
      </w:pPr>
      <w:r w:rsidRPr="00BE2FD1">
        <w:rPr>
          <w:color w:val="000000"/>
          <w:sz w:val="28"/>
          <w:szCs w:val="28"/>
          <w:lang w:val="vi-VN" w:eastAsia="zh-CN"/>
        </w:rPr>
        <w:lastRenderedPageBreak/>
        <w:br/>
      </w:r>
    </w:p>
    <w:p w:rsidR="00BE2FD1" w:rsidRPr="00BE2FD1" w:rsidRDefault="00BE2FD1" w:rsidP="00BE2FD1">
      <w:pPr>
        <w:shd w:val="clear" w:color="auto" w:fill="FFFFFF"/>
        <w:spacing w:before="120" w:after="120" w:line="234" w:lineRule="atLeast"/>
        <w:jc w:val="both"/>
        <w:rPr>
          <w:color w:val="000000"/>
          <w:sz w:val="28"/>
          <w:szCs w:val="28"/>
          <w:lang w:val="it-IT" w:eastAsia="zh-CN"/>
        </w:rPr>
      </w:pPr>
    </w:p>
    <w:p w:rsidR="0078151E" w:rsidRDefault="0078151E" w:rsidP="0078151E">
      <w:pPr>
        <w:shd w:val="clear" w:color="auto" w:fill="FFFFFF"/>
        <w:spacing w:before="120" w:after="120" w:line="234" w:lineRule="atLeast"/>
        <w:ind w:firstLine="720"/>
        <w:jc w:val="both"/>
        <w:rPr>
          <w:color w:val="000000"/>
          <w:sz w:val="28"/>
          <w:szCs w:val="28"/>
          <w:lang w:val="vi-VN" w:eastAsia="zh-CN"/>
        </w:rPr>
      </w:pPr>
      <w:r>
        <w:rPr>
          <w:color w:val="000000"/>
          <w:sz w:val="28"/>
          <w:szCs w:val="28"/>
          <w:lang w:val="vi-VN" w:eastAsia="zh-CN"/>
        </w:rPr>
        <w:t xml:space="preserve">2. </w:t>
      </w:r>
      <w:r w:rsidRPr="0078151E">
        <w:rPr>
          <w:color w:val="000000"/>
          <w:sz w:val="28"/>
          <w:szCs w:val="28"/>
          <w:lang w:val="vi-VN" w:eastAsia="zh-CN"/>
        </w:rPr>
        <w:t>Ban hành danh Mục hàng hóa được nhập khẩu dưới hình thức mua bán, trao đổi của cư dân biên giới quy định tại </w:t>
      </w:r>
      <w:bookmarkStart w:id="5" w:name="bieumau_pl_01"/>
      <w:r w:rsidRPr="0078151E">
        <w:rPr>
          <w:color w:val="000000"/>
          <w:sz w:val="28"/>
          <w:szCs w:val="28"/>
          <w:lang w:val="vi-VN" w:eastAsia="zh-CN"/>
        </w:rPr>
        <w:t>Phụ lục I</w:t>
      </w:r>
      <w:bookmarkEnd w:id="5"/>
      <w:r w:rsidRPr="0078151E">
        <w:rPr>
          <w:color w:val="000000"/>
          <w:sz w:val="28"/>
          <w:szCs w:val="28"/>
          <w:lang w:val="vi-VN" w:eastAsia="zh-CN"/>
        </w:rPr>
        <w:t> kèm theo Thông tư này.</w:t>
      </w:r>
    </w:p>
    <w:p w:rsidR="0078151E" w:rsidRDefault="0078151E" w:rsidP="0078151E">
      <w:pPr>
        <w:shd w:val="clear" w:color="auto" w:fill="FFFFFF"/>
        <w:spacing w:before="120" w:after="120" w:line="234" w:lineRule="atLeast"/>
        <w:ind w:firstLine="720"/>
        <w:jc w:val="both"/>
        <w:rPr>
          <w:color w:val="000000"/>
          <w:sz w:val="28"/>
          <w:szCs w:val="28"/>
          <w:lang w:val="vi-VN" w:eastAsia="zh-CN"/>
        </w:rPr>
      </w:pPr>
      <w:r>
        <w:rPr>
          <w:color w:val="000000"/>
          <w:sz w:val="28"/>
          <w:szCs w:val="28"/>
          <w:lang w:val="vi-VN" w:eastAsia="zh-CN"/>
        </w:rPr>
        <w:t>3</w:t>
      </w:r>
      <w:r w:rsidRPr="0078151E">
        <w:rPr>
          <w:color w:val="000000"/>
          <w:sz w:val="28"/>
          <w:szCs w:val="28"/>
          <w:lang w:val="vi-VN" w:eastAsia="zh-CN"/>
        </w:rPr>
        <w:t xml:space="preserve">. Các mặt hàng ngoài danh Mục quy định tại Khoản </w:t>
      </w:r>
      <w:r w:rsidR="00226FA3">
        <w:rPr>
          <w:color w:val="000000"/>
          <w:sz w:val="28"/>
          <w:szCs w:val="28"/>
          <w:lang w:val="vi-VN" w:eastAsia="zh-CN"/>
        </w:rPr>
        <w:t>2</w:t>
      </w:r>
      <w:r w:rsidRPr="0078151E">
        <w:rPr>
          <w:color w:val="000000"/>
          <w:sz w:val="28"/>
          <w:szCs w:val="28"/>
          <w:lang w:val="vi-VN" w:eastAsia="zh-CN"/>
        </w:rPr>
        <w:t xml:space="preserve"> Điều này không được nhập khẩu dưới hình thức mua bán, trao đổi hàng hóa của cư dân biên giới.</w:t>
      </w:r>
    </w:p>
    <w:p w:rsidR="0078151E" w:rsidRPr="0078151E" w:rsidRDefault="0078151E" w:rsidP="0078151E">
      <w:pPr>
        <w:shd w:val="clear" w:color="auto" w:fill="FFFFFF"/>
        <w:spacing w:line="234" w:lineRule="atLeast"/>
        <w:ind w:firstLine="720"/>
        <w:jc w:val="both"/>
        <w:rPr>
          <w:color w:val="000000"/>
          <w:sz w:val="28"/>
          <w:szCs w:val="28"/>
          <w:lang w:val="vi-VN" w:eastAsia="zh-CN"/>
        </w:rPr>
      </w:pPr>
      <w:r>
        <w:rPr>
          <w:color w:val="000000"/>
          <w:sz w:val="28"/>
          <w:szCs w:val="28"/>
          <w:lang w:val="vi-VN" w:eastAsia="zh-CN"/>
        </w:rPr>
        <w:t>4</w:t>
      </w:r>
      <w:r w:rsidRPr="0078151E">
        <w:rPr>
          <w:color w:val="000000"/>
          <w:sz w:val="28"/>
          <w:szCs w:val="28"/>
          <w:lang w:val="vi-VN" w:eastAsia="zh-CN"/>
        </w:rPr>
        <w:t xml:space="preserve">. Trường hợp cần đảm bảo an toàn thực phẩm, phòng ngừa dịch bệnh qua biên giới, Bộ Công Thương sau khi trao đổi với các Bộ, ngành liên quan quyết định tạm ngừng nhập khẩu một số mặt hàng trong danh Mục hàng hóa mua bán, trao đổi của cư dân biên giới ban hành theo quy định tại Khoản </w:t>
      </w:r>
      <w:r w:rsidR="001578EE">
        <w:rPr>
          <w:color w:val="000000"/>
          <w:sz w:val="28"/>
          <w:szCs w:val="28"/>
          <w:lang w:val="vi-VN" w:eastAsia="zh-CN"/>
        </w:rPr>
        <w:t>2</w:t>
      </w:r>
      <w:r w:rsidRPr="0078151E">
        <w:rPr>
          <w:color w:val="000000"/>
          <w:sz w:val="28"/>
          <w:szCs w:val="28"/>
          <w:lang w:val="vi-VN" w:eastAsia="zh-CN"/>
        </w:rPr>
        <w:t xml:space="preserve"> Điều này trên từng địa bàn với thời gian cụ thể.</w:t>
      </w:r>
      <w:r>
        <w:rPr>
          <w:color w:val="000000"/>
          <w:sz w:val="28"/>
          <w:szCs w:val="28"/>
          <w:lang w:val="vi-VN" w:eastAsia="zh-CN"/>
        </w:rPr>
        <w:t>”</w:t>
      </w:r>
    </w:p>
    <w:p w:rsidR="00836355" w:rsidRPr="0078151E" w:rsidRDefault="00F74A21" w:rsidP="00836355">
      <w:pPr>
        <w:widowControl w:val="0"/>
        <w:spacing w:before="120" w:after="120"/>
        <w:ind w:firstLine="720"/>
        <w:jc w:val="both"/>
        <w:rPr>
          <w:rFonts w:ascii="Times New Roman Bold" w:hAnsi="Times New Roman Bold"/>
          <w:bCs/>
          <w:i/>
          <w:spacing w:val="-4"/>
          <w:sz w:val="28"/>
          <w:szCs w:val="28"/>
          <w:lang w:val="it-IT"/>
        </w:rPr>
      </w:pPr>
      <w:r w:rsidRPr="0078151E">
        <w:rPr>
          <w:rFonts w:ascii="Times New Roman Bold" w:hAnsi="Times New Roman Bold"/>
          <w:b/>
          <w:bCs/>
          <w:color w:val="000000"/>
          <w:spacing w:val="-4"/>
          <w:sz w:val="28"/>
          <w:szCs w:val="28"/>
          <w:lang w:val="it-IT"/>
        </w:rPr>
        <w:t xml:space="preserve">Điều 2. </w:t>
      </w:r>
      <w:bookmarkStart w:id="6" w:name="dieu_2"/>
      <w:r w:rsidRPr="0078151E">
        <w:rPr>
          <w:rFonts w:ascii="Times New Roman Bold" w:hAnsi="Times New Roman Bold"/>
          <w:b/>
          <w:bCs/>
          <w:color w:val="000000"/>
          <w:spacing w:val="-4"/>
          <w:sz w:val="28"/>
          <w:szCs w:val="28"/>
          <w:lang w:val="it-IT"/>
        </w:rPr>
        <w:t>Thay thế</w:t>
      </w:r>
      <w:r w:rsidR="006D586E">
        <w:rPr>
          <w:rFonts w:ascii="Times New Roman Bold" w:hAnsi="Times New Roman Bold"/>
          <w:b/>
          <w:bCs/>
          <w:color w:val="000000"/>
          <w:spacing w:val="-4"/>
          <w:sz w:val="28"/>
          <w:szCs w:val="28"/>
          <w:lang w:val="it-IT"/>
        </w:rPr>
        <w:t xml:space="preserve"> </w:t>
      </w:r>
      <w:r w:rsidRPr="0078151E">
        <w:rPr>
          <w:rFonts w:ascii="Times New Roman Bold" w:hAnsi="Times New Roman Bold"/>
          <w:b/>
          <w:bCs/>
          <w:color w:val="000000"/>
          <w:spacing w:val="-4"/>
          <w:sz w:val="28"/>
          <w:szCs w:val="28"/>
          <w:lang w:val="it-IT"/>
        </w:rPr>
        <w:t xml:space="preserve">một số Phụ lục của </w:t>
      </w:r>
      <w:bookmarkEnd w:id="6"/>
      <w:r w:rsidR="004045CA" w:rsidRPr="0078151E">
        <w:rPr>
          <w:rFonts w:ascii="Times New Roman Bold" w:hAnsi="Times New Roman Bold"/>
          <w:b/>
          <w:bCs/>
          <w:color w:val="000000"/>
          <w:spacing w:val="-4"/>
          <w:sz w:val="28"/>
          <w:szCs w:val="28"/>
          <w:lang w:val="it-IT"/>
        </w:rPr>
        <w:t>Thông tư số 02/2018/TT-BCT ngày 27 tháng 02 năm 2018 của Bộ trưởng Bộ Công Thương quy định chi tiết Danh mục hàng hóa mua bán, trao đôi của cư dân biên giới</w:t>
      </w:r>
      <w:bookmarkStart w:id="7" w:name="_GoBack"/>
      <w:bookmarkEnd w:id="7"/>
    </w:p>
    <w:p w:rsidR="00836355" w:rsidRPr="0078151E" w:rsidRDefault="00F74A21" w:rsidP="00836355">
      <w:pPr>
        <w:widowControl w:val="0"/>
        <w:spacing w:before="120" w:after="120"/>
        <w:ind w:firstLine="720"/>
        <w:jc w:val="both"/>
        <w:rPr>
          <w:bCs/>
          <w:i/>
          <w:sz w:val="28"/>
          <w:szCs w:val="28"/>
          <w:lang w:val="it-IT"/>
        </w:rPr>
      </w:pPr>
      <w:r w:rsidRPr="0078151E">
        <w:rPr>
          <w:color w:val="000000"/>
          <w:sz w:val="28"/>
          <w:szCs w:val="28"/>
          <w:lang w:val="it-IT"/>
        </w:rPr>
        <w:t xml:space="preserve">1. Thay thế </w:t>
      </w:r>
      <w:r w:rsidRPr="0078151E">
        <w:rPr>
          <w:rFonts w:hint="eastAsia"/>
          <w:color w:val="000000"/>
          <w:sz w:val="28"/>
          <w:szCs w:val="28"/>
          <w:lang w:val="it-IT"/>
        </w:rPr>
        <w:t>Ph</w:t>
      </w:r>
      <w:r w:rsidRPr="0078151E">
        <w:rPr>
          <w:color w:val="000000"/>
          <w:sz w:val="28"/>
          <w:szCs w:val="28"/>
          <w:lang w:val="it-IT"/>
        </w:rPr>
        <w:t>ụ lục I ban hành kèm theo Thông tư số 0</w:t>
      </w:r>
      <w:r w:rsidR="00C55A50" w:rsidRPr="0078151E">
        <w:rPr>
          <w:color w:val="000000"/>
          <w:sz w:val="28"/>
          <w:szCs w:val="28"/>
          <w:lang w:val="it-IT"/>
        </w:rPr>
        <w:t>2</w:t>
      </w:r>
      <w:r w:rsidRPr="0078151E">
        <w:rPr>
          <w:color w:val="000000"/>
          <w:sz w:val="28"/>
          <w:szCs w:val="28"/>
          <w:lang w:val="it-IT"/>
        </w:rPr>
        <w:t>/2018/TT-BCT bằng Phụ lục I</w:t>
      </w:r>
      <w:r w:rsidR="00836355" w:rsidRPr="0078151E">
        <w:rPr>
          <w:color w:val="000000"/>
          <w:sz w:val="28"/>
          <w:szCs w:val="28"/>
          <w:lang w:val="it-IT"/>
        </w:rPr>
        <w:t xml:space="preserve"> ban hành theo Thông tư này</w:t>
      </w:r>
      <w:r w:rsidRPr="0078151E">
        <w:rPr>
          <w:color w:val="000000"/>
          <w:sz w:val="28"/>
          <w:szCs w:val="28"/>
          <w:lang w:val="it-IT"/>
        </w:rPr>
        <w:t>.</w:t>
      </w:r>
    </w:p>
    <w:p w:rsidR="00ED2466" w:rsidRPr="0078151E" w:rsidRDefault="00F74A21" w:rsidP="0078151E">
      <w:pPr>
        <w:widowControl w:val="0"/>
        <w:spacing w:before="120" w:after="120"/>
        <w:ind w:firstLine="720"/>
        <w:jc w:val="both"/>
        <w:rPr>
          <w:color w:val="000000"/>
          <w:sz w:val="28"/>
          <w:szCs w:val="28"/>
          <w:lang w:val="it-IT"/>
        </w:rPr>
      </w:pPr>
      <w:r w:rsidRPr="0078151E">
        <w:rPr>
          <w:color w:val="000000"/>
          <w:sz w:val="28"/>
          <w:szCs w:val="28"/>
          <w:lang w:val="it-IT"/>
        </w:rPr>
        <w:t xml:space="preserve">2. Thay thế </w:t>
      </w:r>
      <w:r w:rsidRPr="0078151E">
        <w:rPr>
          <w:rFonts w:hint="eastAsia"/>
          <w:color w:val="000000"/>
          <w:sz w:val="28"/>
          <w:szCs w:val="28"/>
          <w:lang w:val="it-IT"/>
        </w:rPr>
        <w:t>Ph</w:t>
      </w:r>
      <w:r w:rsidRPr="0078151E">
        <w:rPr>
          <w:color w:val="000000"/>
          <w:sz w:val="28"/>
          <w:szCs w:val="28"/>
          <w:lang w:val="it-IT"/>
        </w:rPr>
        <w:t>ụ lục II ban hành kèm theo Thông tư số 0</w:t>
      </w:r>
      <w:r w:rsidR="00C55A50" w:rsidRPr="0078151E">
        <w:rPr>
          <w:color w:val="000000"/>
          <w:sz w:val="28"/>
          <w:szCs w:val="28"/>
          <w:lang w:val="it-IT"/>
        </w:rPr>
        <w:t>2</w:t>
      </w:r>
      <w:r w:rsidRPr="0078151E">
        <w:rPr>
          <w:color w:val="000000"/>
          <w:sz w:val="28"/>
          <w:szCs w:val="28"/>
          <w:lang w:val="it-IT"/>
        </w:rPr>
        <w:t>/2018/TT-BCT bằng Phụ lục II</w:t>
      </w:r>
      <w:r w:rsidR="00836355" w:rsidRPr="0078151E">
        <w:rPr>
          <w:color w:val="000000"/>
          <w:sz w:val="28"/>
          <w:szCs w:val="28"/>
          <w:lang w:val="it-IT"/>
        </w:rPr>
        <w:t xml:space="preserve"> ban hành kèm theo Thông tư này</w:t>
      </w:r>
      <w:r w:rsidRPr="0078151E">
        <w:rPr>
          <w:color w:val="000000"/>
          <w:sz w:val="28"/>
          <w:szCs w:val="28"/>
          <w:lang w:val="it-IT"/>
        </w:rPr>
        <w:t>.</w:t>
      </w:r>
    </w:p>
    <w:p w:rsidR="00836355" w:rsidRPr="0078151E" w:rsidRDefault="00F74A21" w:rsidP="00836355">
      <w:pPr>
        <w:widowControl w:val="0"/>
        <w:spacing w:before="120" w:after="120"/>
        <w:ind w:firstLine="720"/>
        <w:jc w:val="both"/>
        <w:rPr>
          <w:bCs/>
          <w:i/>
          <w:sz w:val="28"/>
          <w:szCs w:val="28"/>
          <w:lang w:val="it-IT"/>
        </w:rPr>
      </w:pPr>
      <w:r w:rsidRPr="0078151E">
        <w:rPr>
          <w:b/>
          <w:bCs/>
          <w:color w:val="000000"/>
          <w:sz w:val="28"/>
          <w:szCs w:val="28"/>
          <w:lang w:val="it-IT"/>
        </w:rPr>
        <w:t xml:space="preserve">Điều </w:t>
      </w:r>
      <w:r w:rsidR="003E1940" w:rsidRPr="0078151E">
        <w:rPr>
          <w:b/>
          <w:bCs/>
          <w:color w:val="000000"/>
          <w:sz w:val="28"/>
          <w:szCs w:val="28"/>
          <w:lang w:val="it-IT"/>
        </w:rPr>
        <w:t>3</w:t>
      </w:r>
      <w:r w:rsidRPr="0078151E">
        <w:rPr>
          <w:b/>
          <w:bCs/>
          <w:color w:val="000000"/>
          <w:sz w:val="28"/>
          <w:szCs w:val="28"/>
          <w:lang w:val="it-IT"/>
        </w:rPr>
        <w:t>. Điều khoản thi hành</w:t>
      </w:r>
      <w:r w:rsidRPr="0078151E">
        <w:rPr>
          <w:color w:val="000000"/>
          <w:sz w:val="28"/>
          <w:szCs w:val="28"/>
          <w:lang w:val="it-IT"/>
        </w:rPr>
        <w:t> </w:t>
      </w:r>
    </w:p>
    <w:p w:rsidR="000D06A1" w:rsidRPr="0078151E" w:rsidRDefault="000D06A1" w:rsidP="000D06A1">
      <w:pPr>
        <w:widowControl w:val="0"/>
        <w:spacing w:before="120" w:after="120"/>
        <w:ind w:firstLine="720"/>
        <w:jc w:val="both"/>
        <w:rPr>
          <w:bCs/>
          <w:i/>
          <w:sz w:val="28"/>
          <w:szCs w:val="28"/>
          <w:lang w:val="it-IT"/>
        </w:rPr>
      </w:pPr>
      <w:r w:rsidRPr="0078151E">
        <w:rPr>
          <w:color w:val="000000"/>
          <w:sz w:val="28"/>
          <w:szCs w:val="28"/>
          <w:lang w:val="it-IT"/>
        </w:rPr>
        <w:t>Thông tư này có hiệu lực thi hành kể từ ngày....</w:t>
      </w:r>
      <w:r w:rsidR="00DB0D91" w:rsidRPr="0078151E">
        <w:rPr>
          <w:color w:val="000000"/>
          <w:sz w:val="28"/>
          <w:szCs w:val="28"/>
          <w:lang w:val="it-IT"/>
        </w:rPr>
        <w:t>.</w:t>
      </w:r>
      <w:r w:rsidRPr="0078151E">
        <w:rPr>
          <w:color w:val="000000"/>
          <w:sz w:val="28"/>
          <w:szCs w:val="28"/>
          <w:lang w:val="it-IT"/>
        </w:rPr>
        <w:t>tháng....</w:t>
      </w:r>
      <w:r w:rsidR="00DB0D91" w:rsidRPr="0078151E">
        <w:rPr>
          <w:color w:val="000000"/>
          <w:sz w:val="28"/>
          <w:szCs w:val="28"/>
          <w:lang w:val="it-IT"/>
        </w:rPr>
        <w:t>.</w:t>
      </w:r>
      <w:r w:rsidRPr="0078151E">
        <w:rPr>
          <w:color w:val="000000"/>
          <w:sz w:val="28"/>
          <w:szCs w:val="28"/>
          <w:lang w:val="it-IT"/>
        </w:rPr>
        <w:t>năm.....</w:t>
      </w:r>
      <w:r w:rsidR="00DB0D91" w:rsidRPr="0078151E">
        <w:rPr>
          <w:color w:val="000000"/>
          <w:sz w:val="28"/>
          <w:szCs w:val="28"/>
          <w:lang w:val="it-IT"/>
        </w:rPr>
        <w:t>.</w:t>
      </w:r>
    </w:p>
    <w:tbl>
      <w:tblPr>
        <w:tblW w:w="9072" w:type="dxa"/>
        <w:tblCellMar>
          <w:left w:w="0" w:type="dxa"/>
          <w:right w:w="0" w:type="dxa"/>
        </w:tblCellMar>
        <w:tblLook w:val="0000" w:firstRow="0" w:lastRow="0" w:firstColumn="0" w:lastColumn="0" w:noHBand="0" w:noVBand="0"/>
      </w:tblPr>
      <w:tblGrid>
        <w:gridCol w:w="5670"/>
        <w:gridCol w:w="3402"/>
      </w:tblGrid>
      <w:tr w:rsidR="00DE256F" w:rsidRPr="006D586E" w:rsidTr="00F75B2C">
        <w:tc>
          <w:tcPr>
            <w:tcW w:w="5670" w:type="dxa"/>
            <w:tcMar>
              <w:top w:w="0" w:type="dxa"/>
              <w:left w:w="108" w:type="dxa"/>
              <w:bottom w:w="0" w:type="dxa"/>
              <w:right w:w="108" w:type="dxa"/>
            </w:tcMar>
          </w:tcPr>
          <w:p w:rsidR="00F75B2C" w:rsidRPr="0092074B" w:rsidRDefault="00DE256F" w:rsidP="00F75B2C">
            <w:pPr>
              <w:spacing w:before="120"/>
              <w:ind w:left="-105"/>
              <w:rPr>
                <w:sz w:val="22"/>
                <w:szCs w:val="22"/>
                <w:lang w:val="it-IT"/>
              </w:rPr>
            </w:pPr>
            <w:r w:rsidRPr="008E1614">
              <w:rPr>
                <w:sz w:val="22"/>
                <w:szCs w:val="28"/>
                <w:lang w:val="it-IT"/>
              </w:rPr>
              <w:t> </w:t>
            </w:r>
            <w:r w:rsidR="00F75B2C" w:rsidRPr="0092074B">
              <w:rPr>
                <w:b/>
                <w:bCs/>
                <w:i/>
                <w:iCs/>
                <w:lang w:val="it-IT"/>
              </w:rPr>
              <w:t>Nơi nhận:</w:t>
            </w:r>
            <w:r w:rsidR="00F75B2C" w:rsidRPr="001744A5">
              <w:rPr>
                <w:b/>
                <w:bCs/>
                <w:i/>
                <w:iCs/>
                <w:sz w:val="20"/>
                <w:szCs w:val="28"/>
                <w:lang w:val="it-IT"/>
              </w:rPr>
              <w:br/>
            </w:r>
            <w:r w:rsidR="00F75B2C" w:rsidRPr="0092074B">
              <w:rPr>
                <w:sz w:val="22"/>
                <w:szCs w:val="22"/>
                <w:lang w:val="it-IT"/>
              </w:rPr>
              <w:t>- Thủ tướng, các Phó Thủ tướng Chính phủ;</w:t>
            </w:r>
            <w:r w:rsidR="00F75B2C" w:rsidRPr="0092074B">
              <w:rPr>
                <w:sz w:val="22"/>
                <w:szCs w:val="22"/>
                <w:lang w:val="it-IT"/>
              </w:rPr>
              <w:br/>
              <w:t>- Văn phòng Trung ương và các Ban của Đảng;</w:t>
            </w:r>
            <w:r w:rsidR="00F75B2C" w:rsidRPr="0092074B">
              <w:rPr>
                <w:sz w:val="22"/>
                <w:szCs w:val="22"/>
                <w:lang w:val="it-IT"/>
              </w:rPr>
              <w:br/>
              <w:t>- Văn phòng Tổng Bí thư;</w:t>
            </w:r>
          </w:p>
          <w:p w:rsidR="00F75B2C" w:rsidRPr="0092074B" w:rsidRDefault="00F75B2C" w:rsidP="00F75B2C">
            <w:pPr>
              <w:ind w:left="-105"/>
              <w:rPr>
                <w:sz w:val="22"/>
                <w:szCs w:val="22"/>
                <w:lang w:val="it-IT"/>
              </w:rPr>
            </w:pPr>
            <w:r w:rsidRPr="0092074B">
              <w:rPr>
                <w:sz w:val="22"/>
                <w:szCs w:val="22"/>
                <w:lang w:val="it-IT"/>
              </w:rPr>
              <w:t>- Văn phòng Chủ tịch nước;</w:t>
            </w:r>
          </w:p>
          <w:p w:rsidR="00F75B2C" w:rsidRPr="0092074B" w:rsidRDefault="00F75B2C" w:rsidP="00F75B2C">
            <w:pPr>
              <w:ind w:left="-105"/>
              <w:rPr>
                <w:sz w:val="22"/>
                <w:szCs w:val="22"/>
                <w:lang w:val="it-IT"/>
              </w:rPr>
            </w:pPr>
            <w:r w:rsidRPr="0092074B">
              <w:rPr>
                <w:sz w:val="22"/>
                <w:szCs w:val="22"/>
                <w:lang w:val="it-IT"/>
              </w:rPr>
              <w:t>- Văn phòng Quốc hội;</w:t>
            </w:r>
          </w:p>
          <w:p w:rsidR="00F75B2C" w:rsidRDefault="00F75B2C" w:rsidP="00F75B2C">
            <w:pPr>
              <w:ind w:left="-105"/>
              <w:rPr>
                <w:sz w:val="22"/>
                <w:szCs w:val="22"/>
                <w:lang w:val="it-IT"/>
              </w:rPr>
            </w:pPr>
            <w:r w:rsidRPr="0092074B">
              <w:rPr>
                <w:sz w:val="22"/>
                <w:szCs w:val="22"/>
                <w:lang w:val="it-IT"/>
              </w:rPr>
              <w:t>- Văn phòng Chính phủ;</w:t>
            </w:r>
          </w:p>
          <w:p w:rsidR="00F75B2C" w:rsidRDefault="00F75B2C" w:rsidP="00F75B2C">
            <w:pPr>
              <w:ind w:left="-105"/>
              <w:rPr>
                <w:sz w:val="22"/>
                <w:szCs w:val="22"/>
                <w:lang w:val="it-IT"/>
              </w:rPr>
            </w:pPr>
            <w:r>
              <w:rPr>
                <w:sz w:val="22"/>
                <w:szCs w:val="22"/>
                <w:lang w:val="it-IT"/>
              </w:rPr>
              <w:t>- Thanh tra Chính phủ;</w:t>
            </w:r>
          </w:p>
          <w:p w:rsidR="00F75B2C" w:rsidRPr="00F74A21" w:rsidRDefault="00F75B2C" w:rsidP="00F75B2C">
            <w:pPr>
              <w:ind w:left="-105"/>
              <w:rPr>
                <w:sz w:val="22"/>
                <w:lang w:val="it-IT"/>
              </w:rPr>
            </w:pPr>
            <w:r w:rsidRPr="00F74A21">
              <w:rPr>
                <w:rFonts w:ascii="Arial" w:hAnsi="Arial" w:cs="Arial"/>
                <w:color w:val="000000"/>
                <w:sz w:val="16"/>
                <w:szCs w:val="16"/>
                <w:shd w:val="clear" w:color="auto" w:fill="FFFFFF"/>
                <w:lang w:val="it-IT"/>
              </w:rPr>
              <w:t>-</w:t>
            </w:r>
            <w:r w:rsidRPr="00F74A21">
              <w:rPr>
                <w:sz w:val="22"/>
                <w:lang w:val="it-IT"/>
              </w:rPr>
              <w:t xml:space="preserve"> Toà án nhân dân tối cao;                                </w:t>
            </w:r>
          </w:p>
          <w:p w:rsidR="00F75B2C" w:rsidRPr="00376579" w:rsidRDefault="00F75B2C" w:rsidP="00F75B2C">
            <w:pPr>
              <w:ind w:left="-105"/>
              <w:rPr>
                <w:sz w:val="22"/>
                <w:szCs w:val="22"/>
                <w:lang w:val="it-IT"/>
              </w:rPr>
            </w:pPr>
            <w:r w:rsidRPr="00376579">
              <w:rPr>
                <w:sz w:val="22"/>
                <w:szCs w:val="22"/>
                <w:lang w:val="it-IT"/>
              </w:rPr>
              <w:t>- Viện kiểm sát nhân dân tối cao;</w:t>
            </w:r>
          </w:p>
          <w:p w:rsidR="00F75B2C" w:rsidRPr="0092074B" w:rsidRDefault="00F75B2C" w:rsidP="00F75B2C">
            <w:pPr>
              <w:ind w:left="-105"/>
              <w:rPr>
                <w:sz w:val="22"/>
                <w:szCs w:val="22"/>
                <w:lang w:val="it-IT"/>
              </w:rPr>
            </w:pPr>
            <w:r w:rsidRPr="0092074B">
              <w:rPr>
                <w:sz w:val="22"/>
                <w:szCs w:val="22"/>
                <w:lang w:val="it-IT"/>
              </w:rPr>
              <w:t>- Các Bộ, cơ quan ngang Bộ, cơ quan thuộc Chính phủ;</w:t>
            </w:r>
            <w:r w:rsidRPr="0092074B">
              <w:rPr>
                <w:sz w:val="22"/>
                <w:szCs w:val="22"/>
                <w:lang w:val="it-IT"/>
              </w:rPr>
              <w:br/>
              <w:t>- HĐND, UBND các tỉnh, thành phố trực thuộc Trung ương;</w:t>
            </w:r>
            <w:r w:rsidRPr="0092074B">
              <w:rPr>
                <w:sz w:val="22"/>
                <w:szCs w:val="22"/>
                <w:lang w:val="it-IT"/>
              </w:rPr>
              <w:br/>
              <w:t>- Kiểm toán Nhà nước;</w:t>
            </w:r>
          </w:p>
          <w:p w:rsidR="00F75B2C" w:rsidRDefault="00F75B2C" w:rsidP="00F75B2C">
            <w:pPr>
              <w:ind w:left="-105"/>
              <w:rPr>
                <w:sz w:val="22"/>
                <w:szCs w:val="22"/>
                <w:lang w:val="it-IT"/>
              </w:rPr>
            </w:pPr>
            <w:r w:rsidRPr="0092074B">
              <w:rPr>
                <w:sz w:val="22"/>
                <w:szCs w:val="22"/>
                <w:lang w:val="it-IT"/>
              </w:rPr>
              <w:t>- Tổng cục Hải quan;</w:t>
            </w:r>
            <w:r w:rsidRPr="0092074B">
              <w:rPr>
                <w:sz w:val="22"/>
                <w:szCs w:val="22"/>
                <w:lang w:val="it-IT"/>
              </w:rPr>
              <w:br/>
              <w:t>- Cục Kiểm tra VBQPPL (Bộ Tư pháp);</w:t>
            </w:r>
            <w:r w:rsidRPr="0092074B">
              <w:rPr>
                <w:sz w:val="22"/>
                <w:szCs w:val="22"/>
                <w:lang w:val="it-IT"/>
              </w:rPr>
              <w:br/>
              <w:t>- Công báo;</w:t>
            </w:r>
            <w:r w:rsidRPr="0092074B">
              <w:rPr>
                <w:sz w:val="22"/>
                <w:szCs w:val="22"/>
                <w:lang w:val="it-IT"/>
              </w:rPr>
              <w:br/>
              <w:t>- Cổng Thông tin điện tử Chính phủ;</w:t>
            </w:r>
            <w:r w:rsidRPr="0092074B">
              <w:rPr>
                <w:sz w:val="22"/>
                <w:szCs w:val="22"/>
                <w:lang w:val="it-IT"/>
              </w:rPr>
              <w:br/>
              <w:t xml:space="preserve">- </w:t>
            </w:r>
            <w:r>
              <w:rPr>
                <w:sz w:val="22"/>
                <w:szCs w:val="22"/>
                <w:lang w:val="it-IT"/>
              </w:rPr>
              <w:t xml:space="preserve">Lãnh đạo </w:t>
            </w:r>
            <w:r w:rsidRPr="0092074B">
              <w:rPr>
                <w:sz w:val="22"/>
                <w:szCs w:val="22"/>
                <w:lang w:val="it-IT"/>
              </w:rPr>
              <w:t>Bộ Công Thương</w:t>
            </w:r>
            <w:r>
              <w:rPr>
                <w:sz w:val="22"/>
                <w:szCs w:val="22"/>
                <w:lang w:val="it-IT"/>
              </w:rPr>
              <w:t>;</w:t>
            </w:r>
          </w:p>
          <w:p w:rsidR="00F75B2C" w:rsidRPr="0092074B" w:rsidRDefault="00F75B2C" w:rsidP="00F75B2C">
            <w:pPr>
              <w:ind w:left="-105"/>
              <w:rPr>
                <w:sz w:val="22"/>
                <w:szCs w:val="22"/>
                <w:lang w:val="it-IT"/>
              </w:rPr>
            </w:pPr>
            <w:r>
              <w:rPr>
                <w:sz w:val="22"/>
                <w:szCs w:val="22"/>
                <w:lang w:val="it-IT"/>
              </w:rPr>
              <w:t>- Bộ Công Thương: Các</w:t>
            </w:r>
            <w:r w:rsidRPr="0092074B">
              <w:rPr>
                <w:sz w:val="22"/>
                <w:szCs w:val="22"/>
                <w:lang w:val="it-IT"/>
              </w:rPr>
              <w:t xml:space="preserve"> Cục, Vụ</w:t>
            </w:r>
            <w:r>
              <w:rPr>
                <w:sz w:val="22"/>
                <w:szCs w:val="22"/>
                <w:lang w:val="it-IT"/>
              </w:rPr>
              <w:t>, Tổng cục</w:t>
            </w:r>
            <w:r w:rsidRPr="0092074B">
              <w:rPr>
                <w:sz w:val="22"/>
                <w:szCs w:val="22"/>
                <w:lang w:val="it-IT"/>
              </w:rPr>
              <w:t>;</w:t>
            </w:r>
          </w:p>
          <w:p w:rsidR="00F75B2C" w:rsidRPr="0092074B" w:rsidRDefault="00F75B2C" w:rsidP="00F75B2C">
            <w:pPr>
              <w:ind w:left="-105"/>
              <w:rPr>
                <w:sz w:val="22"/>
                <w:szCs w:val="22"/>
                <w:lang w:val="it-IT"/>
              </w:rPr>
            </w:pPr>
            <w:r w:rsidRPr="0092074B">
              <w:rPr>
                <w:sz w:val="22"/>
                <w:szCs w:val="22"/>
                <w:lang w:val="it-IT"/>
              </w:rPr>
              <w:t>- Website Bộ Công Thương;</w:t>
            </w:r>
          </w:p>
          <w:p w:rsidR="00F75B2C" w:rsidRDefault="00F75B2C" w:rsidP="00F75B2C">
            <w:pPr>
              <w:ind w:left="-105"/>
              <w:rPr>
                <w:sz w:val="22"/>
                <w:szCs w:val="22"/>
                <w:lang w:val="it-IT"/>
              </w:rPr>
            </w:pPr>
            <w:r w:rsidRPr="0092074B">
              <w:rPr>
                <w:sz w:val="22"/>
                <w:szCs w:val="22"/>
                <w:lang w:val="it-IT"/>
              </w:rPr>
              <w:t>- Sở Công Thương các tỉnh, thành phố trực thuộc Trung ương;</w:t>
            </w:r>
          </w:p>
          <w:p w:rsidR="00F75B2C" w:rsidRPr="0092074B" w:rsidRDefault="00F75B2C" w:rsidP="00F75B2C">
            <w:pPr>
              <w:ind w:left="-105"/>
              <w:rPr>
                <w:sz w:val="22"/>
                <w:szCs w:val="22"/>
                <w:lang w:val="it-IT"/>
              </w:rPr>
            </w:pPr>
            <w:r>
              <w:rPr>
                <w:sz w:val="22"/>
                <w:szCs w:val="22"/>
                <w:lang w:val="it-IT"/>
              </w:rPr>
              <w:t>- Liên đoàn Thương mại và Công nghiệp Việt Nam;</w:t>
            </w:r>
          </w:p>
          <w:p w:rsidR="00DE256F" w:rsidRPr="008E1614" w:rsidRDefault="00F75B2C" w:rsidP="00F75B2C">
            <w:pPr>
              <w:ind w:left="-105"/>
              <w:rPr>
                <w:sz w:val="22"/>
                <w:szCs w:val="28"/>
                <w:lang w:val="it-IT"/>
              </w:rPr>
            </w:pPr>
            <w:r w:rsidRPr="0092074B">
              <w:rPr>
                <w:sz w:val="22"/>
                <w:szCs w:val="22"/>
                <w:lang w:val="it-IT"/>
              </w:rPr>
              <w:t>- Lưu: VT, XNK (15).</w:t>
            </w:r>
          </w:p>
        </w:tc>
        <w:tc>
          <w:tcPr>
            <w:tcW w:w="3402" w:type="dxa"/>
            <w:tcMar>
              <w:top w:w="0" w:type="dxa"/>
              <w:left w:w="108" w:type="dxa"/>
              <w:bottom w:w="0" w:type="dxa"/>
              <w:right w:w="108" w:type="dxa"/>
            </w:tcMar>
          </w:tcPr>
          <w:p w:rsidR="00DE256F" w:rsidRDefault="00DE256F" w:rsidP="009B479B">
            <w:pPr>
              <w:jc w:val="center"/>
              <w:rPr>
                <w:b/>
                <w:sz w:val="26"/>
                <w:lang w:val="it-IT"/>
              </w:rPr>
            </w:pPr>
            <w:r w:rsidRPr="00F87F7B">
              <w:rPr>
                <w:b/>
                <w:sz w:val="26"/>
                <w:lang w:val="it-IT"/>
              </w:rPr>
              <w:t>BỘ TRƯỞNG</w:t>
            </w:r>
          </w:p>
          <w:p w:rsidR="00DE256F" w:rsidRDefault="00DE256F" w:rsidP="009B479B">
            <w:pPr>
              <w:spacing w:before="100" w:beforeAutospacing="1" w:after="120"/>
              <w:jc w:val="center"/>
              <w:rPr>
                <w:b/>
                <w:sz w:val="20"/>
                <w:szCs w:val="22"/>
                <w:lang w:val="it-IT"/>
              </w:rPr>
            </w:pPr>
          </w:p>
          <w:p w:rsidR="00DE256F" w:rsidRPr="00F87F7B" w:rsidRDefault="00DE256F" w:rsidP="009B479B">
            <w:pPr>
              <w:spacing w:before="100" w:beforeAutospacing="1" w:after="120"/>
              <w:ind w:left="176" w:hanging="176"/>
              <w:jc w:val="center"/>
              <w:rPr>
                <w:b/>
                <w:sz w:val="20"/>
                <w:szCs w:val="22"/>
                <w:lang w:val="it-IT"/>
              </w:rPr>
            </w:pPr>
          </w:p>
          <w:p w:rsidR="00DE256F" w:rsidRPr="00F87F7B" w:rsidRDefault="00DE256F" w:rsidP="008B1B98">
            <w:pPr>
              <w:spacing w:before="100" w:beforeAutospacing="1" w:after="120"/>
              <w:jc w:val="center"/>
              <w:rPr>
                <w:b/>
                <w:sz w:val="26"/>
                <w:lang w:val="it-IT"/>
              </w:rPr>
            </w:pPr>
            <w:r w:rsidRPr="00F87F7B">
              <w:rPr>
                <w:b/>
                <w:sz w:val="20"/>
                <w:szCs w:val="22"/>
                <w:lang w:val="it-IT"/>
              </w:rPr>
              <w:br/>
            </w:r>
            <w:r w:rsidR="003E1940">
              <w:rPr>
                <w:b/>
                <w:sz w:val="28"/>
                <w:lang w:val="it-IT"/>
              </w:rPr>
              <w:t>Nguyễn Hồng Diên</w:t>
            </w:r>
          </w:p>
        </w:tc>
      </w:tr>
    </w:tbl>
    <w:p w:rsidR="001C7A9C" w:rsidRPr="00F74A21" w:rsidRDefault="001C7A9C">
      <w:pPr>
        <w:rPr>
          <w:sz w:val="12"/>
          <w:szCs w:val="28"/>
          <w:lang w:val="it-IT"/>
        </w:rPr>
        <w:sectPr w:rsidR="001C7A9C" w:rsidRPr="00F74A21" w:rsidSect="00ED2466">
          <w:headerReference w:type="default" r:id="rId8"/>
          <w:pgSz w:w="11907" w:h="16840" w:code="9"/>
          <w:pgMar w:top="1134" w:right="1134" w:bottom="1134" w:left="1701" w:header="720" w:footer="720" w:gutter="0"/>
          <w:cols w:space="720"/>
          <w:titlePg/>
          <w:docGrid w:linePitch="360"/>
        </w:sectPr>
      </w:pPr>
    </w:p>
    <w:p w:rsidR="00CB02CA" w:rsidRPr="00F74A21" w:rsidRDefault="00CB02CA" w:rsidP="00CB02CA">
      <w:pPr>
        <w:shd w:val="clear" w:color="auto" w:fill="FFFFFF"/>
        <w:spacing w:line="234" w:lineRule="atLeast"/>
        <w:jc w:val="center"/>
        <w:rPr>
          <w:b/>
          <w:bCs/>
          <w:color w:val="000000"/>
          <w:sz w:val="28"/>
          <w:szCs w:val="28"/>
          <w:lang w:val="it-IT"/>
        </w:rPr>
      </w:pPr>
      <w:r w:rsidRPr="00F74A21">
        <w:rPr>
          <w:b/>
          <w:bCs/>
          <w:color w:val="000000"/>
          <w:sz w:val="28"/>
          <w:szCs w:val="28"/>
          <w:lang w:val="it-IT"/>
        </w:rPr>
        <w:lastRenderedPageBreak/>
        <w:t>Phụ lục</w:t>
      </w:r>
    </w:p>
    <w:p w:rsidR="00CB02CA" w:rsidRDefault="00CB02CA" w:rsidP="00CB02CA">
      <w:pPr>
        <w:shd w:val="clear" w:color="auto" w:fill="FFFFFF"/>
        <w:spacing w:line="234" w:lineRule="atLeast"/>
        <w:jc w:val="center"/>
        <w:rPr>
          <w:i/>
          <w:iCs/>
          <w:color w:val="000000"/>
          <w:sz w:val="28"/>
          <w:szCs w:val="28"/>
          <w:lang w:val="it-IT"/>
        </w:rPr>
      </w:pPr>
      <w:r w:rsidRPr="00F74A21">
        <w:rPr>
          <w:i/>
          <w:iCs/>
          <w:color w:val="000000"/>
          <w:sz w:val="28"/>
          <w:szCs w:val="28"/>
          <w:lang w:val="it-IT"/>
        </w:rPr>
        <w:t>(Ban hành kèm theo Thông tư số        /202</w:t>
      </w:r>
      <w:r>
        <w:rPr>
          <w:i/>
          <w:iCs/>
          <w:color w:val="000000"/>
          <w:sz w:val="28"/>
          <w:szCs w:val="28"/>
          <w:lang w:val="it-IT"/>
        </w:rPr>
        <w:t>5</w:t>
      </w:r>
      <w:r w:rsidRPr="00F74A21">
        <w:rPr>
          <w:i/>
          <w:iCs/>
          <w:color w:val="000000"/>
          <w:sz w:val="28"/>
          <w:szCs w:val="28"/>
          <w:lang w:val="it-IT"/>
        </w:rPr>
        <w:t>/TT-BCT ngày    tháng     năm 202</w:t>
      </w:r>
      <w:r>
        <w:rPr>
          <w:i/>
          <w:iCs/>
          <w:color w:val="000000"/>
          <w:sz w:val="28"/>
          <w:szCs w:val="28"/>
          <w:lang w:val="it-IT"/>
        </w:rPr>
        <w:t xml:space="preserve">5 </w:t>
      </w:r>
      <w:r w:rsidRPr="00F74A21">
        <w:rPr>
          <w:i/>
          <w:iCs/>
          <w:color w:val="000000"/>
          <w:sz w:val="28"/>
          <w:szCs w:val="28"/>
          <w:lang w:val="it-IT"/>
        </w:rPr>
        <w:t>của Bộ trưởng Bộ Công Thương)</w:t>
      </w:r>
    </w:p>
    <w:p w:rsidR="00CB02CA" w:rsidRDefault="00CB02CA" w:rsidP="00CB02CA">
      <w:pPr>
        <w:shd w:val="clear" w:color="auto" w:fill="FFFFFF"/>
        <w:spacing w:line="234" w:lineRule="atLeast"/>
        <w:jc w:val="center"/>
        <w:rPr>
          <w:b/>
          <w:bCs/>
          <w:color w:val="000000"/>
          <w:sz w:val="27"/>
          <w:szCs w:val="27"/>
          <w:lang w:val="it-IT"/>
        </w:rPr>
      </w:pPr>
    </w:p>
    <w:p w:rsidR="00CB02CA" w:rsidRPr="00CB02CA" w:rsidRDefault="00CB02CA" w:rsidP="00CB02CA">
      <w:pPr>
        <w:shd w:val="clear" w:color="auto" w:fill="FFFFFF"/>
        <w:spacing w:line="234" w:lineRule="atLeast"/>
        <w:jc w:val="center"/>
        <w:rPr>
          <w:b/>
          <w:bCs/>
          <w:color w:val="000000"/>
          <w:sz w:val="27"/>
          <w:szCs w:val="27"/>
          <w:lang w:val="it-IT"/>
        </w:rPr>
      </w:pPr>
      <w:r w:rsidRPr="00CB02CA">
        <w:rPr>
          <w:b/>
          <w:bCs/>
          <w:color w:val="000000"/>
          <w:sz w:val="27"/>
          <w:szCs w:val="27"/>
          <w:lang w:val="it-IT"/>
        </w:rPr>
        <w:t>PHỤ LỤC I</w:t>
      </w:r>
    </w:p>
    <w:p w:rsidR="00CB02CA" w:rsidRPr="00CB02CA" w:rsidRDefault="00CB02CA" w:rsidP="00CB02CA">
      <w:pPr>
        <w:shd w:val="clear" w:color="auto" w:fill="FFFFFF"/>
        <w:spacing w:line="234" w:lineRule="atLeast"/>
        <w:jc w:val="center"/>
        <w:rPr>
          <w:color w:val="000000"/>
          <w:sz w:val="26"/>
          <w:szCs w:val="26"/>
          <w:lang w:val="it-IT"/>
        </w:rPr>
      </w:pPr>
    </w:p>
    <w:p w:rsidR="00CB02CA" w:rsidRPr="00CB02CA" w:rsidRDefault="00CB02CA" w:rsidP="00CB02CA">
      <w:pPr>
        <w:shd w:val="clear" w:color="auto" w:fill="FFFFFF"/>
        <w:spacing w:line="234" w:lineRule="atLeast"/>
        <w:jc w:val="center"/>
        <w:rPr>
          <w:color w:val="000000"/>
          <w:sz w:val="26"/>
          <w:szCs w:val="26"/>
          <w:lang w:val="it-IT"/>
        </w:rPr>
      </w:pPr>
      <w:bookmarkStart w:id="8" w:name="chuong_pl_1_name"/>
      <w:r w:rsidRPr="00CB02CA">
        <w:rPr>
          <w:color w:val="000000"/>
          <w:sz w:val="26"/>
          <w:szCs w:val="26"/>
          <w:lang w:val="it-IT"/>
        </w:rPr>
        <w:t>DANH MỤC HÀNG HÓA NHẬP KHẨU DƯỚI HÌNH THỨC MUA BÁN, TRAO ĐỔI CỦA CƯ DÂN BIÊN GIỚI</w:t>
      </w:r>
      <w:bookmarkEnd w:id="8"/>
      <w:r w:rsidRPr="00CB02CA">
        <w:rPr>
          <w:color w:val="000000"/>
          <w:sz w:val="26"/>
          <w:szCs w:val="26"/>
          <w:lang w:val="it-IT"/>
        </w:rPr>
        <w:br/>
      </w:r>
    </w:p>
    <w:p w:rsidR="00CB02CA" w:rsidRPr="00CB02CA" w:rsidRDefault="00CB02CA" w:rsidP="00CB02CA">
      <w:pPr>
        <w:shd w:val="clear" w:color="auto" w:fill="FFFFFF"/>
        <w:spacing w:line="234" w:lineRule="atLeast"/>
        <w:rPr>
          <w:color w:val="000000"/>
          <w:sz w:val="26"/>
          <w:szCs w:val="26"/>
          <w:lang w:val="it-IT"/>
        </w:rPr>
      </w:pPr>
      <w:bookmarkStart w:id="9" w:name="muc_1"/>
      <w:r w:rsidRPr="00CB02CA">
        <w:rPr>
          <w:b/>
          <w:bCs/>
          <w:color w:val="000000"/>
          <w:sz w:val="26"/>
          <w:szCs w:val="26"/>
          <w:lang w:val="it-IT"/>
        </w:rPr>
        <w:t>I. Nguyên tắc áp dụng</w:t>
      </w:r>
      <w:bookmarkEnd w:id="9"/>
    </w:p>
    <w:p w:rsidR="00CB02CA" w:rsidRPr="00CB02CA" w:rsidRDefault="00CB02CA" w:rsidP="00CB02CA">
      <w:pPr>
        <w:shd w:val="clear" w:color="auto" w:fill="FFFFFF"/>
        <w:spacing w:before="120" w:after="120" w:line="234" w:lineRule="atLeast"/>
        <w:rPr>
          <w:color w:val="000000"/>
          <w:sz w:val="26"/>
          <w:szCs w:val="26"/>
          <w:lang w:val="it-IT"/>
        </w:rPr>
      </w:pPr>
      <w:r w:rsidRPr="00CB02CA">
        <w:rPr>
          <w:color w:val="000000"/>
          <w:sz w:val="26"/>
          <w:szCs w:val="26"/>
          <w:lang w:val="it-IT"/>
        </w:rPr>
        <w:t>1. Các trường hợp liệt kê mã HS 2 số thì áp dụng đối với toàn bộ các mã HS 8 số thuộc Chương này.</w:t>
      </w:r>
    </w:p>
    <w:p w:rsidR="00CB02CA" w:rsidRPr="00CB02CA" w:rsidRDefault="00CB02CA" w:rsidP="00CB02CA">
      <w:pPr>
        <w:shd w:val="clear" w:color="auto" w:fill="FFFFFF"/>
        <w:spacing w:before="120" w:after="120" w:line="234" w:lineRule="atLeast"/>
        <w:rPr>
          <w:color w:val="000000"/>
          <w:sz w:val="26"/>
          <w:szCs w:val="26"/>
          <w:lang w:val="it-IT"/>
        </w:rPr>
      </w:pPr>
      <w:r w:rsidRPr="00CB02CA">
        <w:rPr>
          <w:color w:val="000000"/>
          <w:sz w:val="26"/>
          <w:szCs w:val="26"/>
          <w:lang w:val="it-IT"/>
        </w:rPr>
        <w:t>2. Các trường hợp liệt kê mã HS 4 số thì áp dụng đối với toàn bộ các mã HS 8 số thuộc nhóm 4 số này.</w:t>
      </w:r>
    </w:p>
    <w:p w:rsidR="00CB02CA" w:rsidRPr="00CB02CA" w:rsidRDefault="00CB02CA" w:rsidP="00CB02CA">
      <w:pPr>
        <w:shd w:val="clear" w:color="auto" w:fill="FFFFFF"/>
        <w:spacing w:before="120" w:after="120" w:line="234" w:lineRule="atLeast"/>
        <w:rPr>
          <w:color w:val="000000"/>
          <w:sz w:val="26"/>
          <w:szCs w:val="26"/>
          <w:lang w:val="it-IT"/>
        </w:rPr>
      </w:pPr>
      <w:r w:rsidRPr="00CB02CA">
        <w:rPr>
          <w:color w:val="000000"/>
          <w:sz w:val="26"/>
          <w:szCs w:val="26"/>
          <w:lang w:val="it-IT"/>
        </w:rPr>
        <w:t>3. Các trường hợp liệt kê mã HS 6 số thì áp dụng đối với toàn bộ các mã HS 8 số thuộc phân nhóm 6 số này.</w:t>
      </w:r>
    </w:p>
    <w:p w:rsidR="00CB02CA" w:rsidRPr="00CB02CA" w:rsidRDefault="00CB02CA" w:rsidP="00CB02CA">
      <w:pPr>
        <w:shd w:val="clear" w:color="auto" w:fill="FFFFFF"/>
        <w:spacing w:before="120" w:after="120" w:line="234" w:lineRule="atLeast"/>
        <w:rPr>
          <w:color w:val="000000"/>
          <w:sz w:val="26"/>
          <w:szCs w:val="26"/>
          <w:lang w:val="it-IT"/>
        </w:rPr>
      </w:pPr>
      <w:r w:rsidRPr="00CB02CA">
        <w:rPr>
          <w:color w:val="000000"/>
          <w:sz w:val="26"/>
          <w:szCs w:val="26"/>
          <w:lang w:val="it-IT"/>
        </w:rPr>
        <w:t>4. Các trường hợp liệt kê đến mã HS 8 số thì chỉ áp dụng đối với mã HS 8 số đó.</w:t>
      </w:r>
    </w:p>
    <w:p w:rsidR="00CB02CA" w:rsidRPr="00E15D5C" w:rsidRDefault="00CB02CA" w:rsidP="00CB02CA">
      <w:pPr>
        <w:shd w:val="clear" w:color="auto" w:fill="FFFFFF"/>
        <w:spacing w:line="234" w:lineRule="atLeast"/>
        <w:rPr>
          <w:color w:val="000000"/>
          <w:sz w:val="26"/>
          <w:szCs w:val="26"/>
        </w:rPr>
      </w:pPr>
      <w:bookmarkStart w:id="10" w:name="muc_2"/>
      <w:r w:rsidRPr="00E15D5C">
        <w:rPr>
          <w:b/>
          <w:bCs/>
          <w:color w:val="000000"/>
          <w:sz w:val="26"/>
          <w:szCs w:val="26"/>
        </w:rPr>
        <w:t>II. Danh Mục chi tiết</w:t>
      </w:r>
      <w:bookmarkEnd w:id="1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3"/>
        <w:gridCol w:w="731"/>
        <w:gridCol w:w="549"/>
        <w:gridCol w:w="764"/>
        <w:gridCol w:w="5545"/>
      </w:tblGrid>
      <w:tr w:rsidR="00CB02CA" w:rsidRPr="00E15D5C" w:rsidTr="00082B55">
        <w:trPr>
          <w:tblCellSpacing w:w="0" w:type="dxa"/>
        </w:trPr>
        <w:tc>
          <w:tcPr>
            <w:tcW w:w="1937"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b/>
                <w:bCs/>
                <w:color w:val="000000"/>
                <w:sz w:val="26"/>
                <w:szCs w:val="26"/>
              </w:rPr>
              <w:t>Mã số</w:t>
            </w:r>
          </w:p>
        </w:tc>
        <w:tc>
          <w:tcPr>
            <w:tcW w:w="3063" w:type="pct"/>
            <w:vMerge w:val="restart"/>
            <w:tcBorders>
              <w:top w:val="single" w:sz="8" w:space="0" w:color="auto"/>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b/>
                <w:bCs/>
                <w:color w:val="000000"/>
                <w:sz w:val="26"/>
                <w:szCs w:val="26"/>
              </w:rPr>
              <w:t>Mô tả hàng hóa</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b/>
                <w:bCs/>
                <w:color w:val="000000"/>
                <w:sz w:val="26"/>
                <w:szCs w:val="26"/>
              </w:rPr>
              <w:t>Chương</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b/>
                <w:bCs/>
                <w:color w:val="000000"/>
                <w:sz w:val="26"/>
                <w:szCs w:val="26"/>
              </w:rPr>
              <w:t>Nhóm</w:t>
            </w:r>
          </w:p>
        </w:tc>
        <w:tc>
          <w:tcPr>
            <w:tcW w:w="725" w:type="pct"/>
            <w:gridSpan w:val="2"/>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b/>
                <w:bCs/>
                <w:color w:val="000000"/>
                <w:sz w:val="26"/>
                <w:szCs w:val="26"/>
              </w:rPr>
              <w:t>Phân nhóm</w:t>
            </w:r>
          </w:p>
        </w:tc>
        <w:tc>
          <w:tcPr>
            <w:tcW w:w="3063" w:type="pct"/>
            <w:vMerge/>
            <w:tcBorders>
              <w:top w:val="single" w:sz="8" w:space="0" w:color="auto"/>
              <w:left w:val="nil"/>
              <w:bottom w:val="single" w:sz="8" w:space="0" w:color="auto"/>
              <w:right w:val="single" w:sz="8" w:space="0" w:color="auto"/>
            </w:tcBorders>
            <w:shd w:val="clear" w:color="auto" w:fill="FFFFFF"/>
            <w:vAlign w:val="center"/>
            <w:hideMark/>
          </w:tcPr>
          <w:p w:rsidR="00CB02CA" w:rsidRPr="00E15D5C" w:rsidRDefault="00CB02CA" w:rsidP="00082B55">
            <w:pPr>
              <w:rPr>
                <w:color w:val="000000"/>
                <w:sz w:val="26"/>
                <w:szCs w:val="26"/>
              </w:rPr>
            </w:pP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03</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0301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Cá sống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0305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Cá, làm khô, muối hoặc ngâm nước muối; cá hun khói, đã hoặc chưa làm chín trước hoặc trong quá trình hun khói; bột mịn, bột thô và viên làm từ cá, thích hợp dùng làm thức ăn cho người.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0306</w:t>
            </w:r>
          </w:p>
        </w:tc>
        <w:tc>
          <w:tcPr>
            <w:tcW w:w="30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422"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3063" w:type="pct"/>
            <w:tcBorders>
              <w:top w:val="nil"/>
              <w:left w:val="nil"/>
              <w:bottom w:val="single" w:sz="8" w:space="0" w:color="auto"/>
              <w:right w:val="single" w:sz="8" w:space="0" w:color="auto"/>
            </w:tcBorders>
            <w:shd w:val="clear" w:color="auto" w:fill="auto"/>
            <w:vAlign w:val="center"/>
          </w:tcPr>
          <w:p w:rsidR="00CB02CA" w:rsidRPr="009D5890" w:rsidRDefault="00CB02CA" w:rsidP="00082B55">
            <w:pPr>
              <w:spacing w:before="120" w:after="120" w:line="234" w:lineRule="atLeast"/>
              <w:jc w:val="both"/>
              <w:rPr>
                <w:b/>
                <w:bCs/>
                <w:color w:val="FF0000"/>
                <w:sz w:val="26"/>
                <w:szCs w:val="26"/>
              </w:rPr>
            </w:pPr>
            <w:r w:rsidRPr="00C84BA1">
              <w:rPr>
                <w:b/>
                <w:bCs/>
                <w:color w:val="FF0000"/>
                <w:sz w:val="26"/>
                <w:szCs w:val="26"/>
              </w:rPr>
              <w:t>Động vật giáp xác, đã hoặc chưa bóc mai, vỏ, sống, tươi, ướp lạnh, đông lạnh, khô, muối hoặc ngâm nước muối; động vật giáp xác hun khói, đã hoặc chưa bóc mai, vỏ, đã hoặc chưa làm chín trước hoặc trong quá trình hun khói; động vật giáp xác chưa bóc mai, vỏ, đã hấp chín hoặc luộc chín trong nước, đã hoặc chưa ướp lạnh, đông lạnh, khô, muối, hoặc ngâm nước muối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0307</w:t>
            </w:r>
          </w:p>
        </w:tc>
        <w:tc>
          <w:tcPr>
            <w:tcW w:w="30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422"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3063" w:type="pct"/>
            <w:tcBorders>
              <w:top w:val="nil"/>
              <w:left w:val="nil"/>
              <w:bottom w:val="single" w:sz="8" w:space="0" w:color="auto"/>
              <w:right w:val="single" w:sz="8" w:space="0" w:color="auto"/>
            </w:tcBorders>
            <w:shd w:val="clear" w:color="auto" w:fill="auto"/>
            <w:vAlign w:val="center"/>
          </w:tcPr>
          <w:p w:rsidR="00CB02CA" w:rsidRPr="009D5890" w:rsidRDefault="00CB02CA" w:rsidP="00082B55">
            <w:pPr>
              <w:spacing w:before="120" w:after="120" w:line="234" w:lineRule="atLeast"/>
              <w:jc w:val="both"/>
              <w:rPr>
                <w:b/>
                <w:bCs/>
                <w:color w:val="FF0000"/>
                <w:sz w:val="26"/>
                <w:szCs w:val="26"/>
              </w:rPr>
            </w:pPr>
            <w:r w:rsidRPr="00C84BA1">
              <w:rPr>
                <w:b/>
                <w:bCs/>
                <w:color w:val="FF0000"/>
                <w:sz w:val="26"/>
                <w:szCs w:val="26"/>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0308</w:t>
            </w:r>
          </w:p>
        </w:tc>
        <w:tc>
          <w:tcPr>
            <w:tcW w:w="30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422"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306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both"/>
              <w:rPr>
                <w:b/>
                <w:bCs/>
                <w:color w:val="FF0000"/>
                <w:sz w:val="26"/>
                <w:szCs w:val="26"/>
              </w:rPr>
            </w:pPr>
            <w:r w:rsidRPr="00C84BA1">
              <w:rPr>
                <w:b/>
                <w:bCs/>
                <w:color w:val="FF0000"/>
                <w:sz w:val="26"/>
                <w:szCs w:val="26"/>
              </w:rPr>
              <w:t xml:space="preserve">Động vật thủy sinh không xương sống trừ động vật giáp xác và động vật thân mềm, sống, tươi, ướp </w:t>
            </w:r>
            <w:r w:rsidRPr="00C84BA1">
              <w:rPr>
                <w:b/>
                <w:bCs/>
                <w:color w:val="FF0000"/>
                <w:sz w:val="26"/>
                <w:szCs w:val="26"/>
              </w:rPr>
              <w:lastRenderedPageBreak/>
              <w:t>lạnh, đông lạnh, khô, muối hoặc ngâm nước muối; động vật thủy sinh không xương sống hun khói trừ động vật giáp xác và động vật thân mềm, đã hoặc chưa làm chín trước hoặc trong quá trình hun khói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lastRenderedPageBreak/>
              <w:t>Chương 04</w:t>
            </w:r>
          </w:p>
        </w:tc>
        <w:tc>
          <w:tcPr>
            <w:tcW w:w="404"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0409</w:t>
            </w:r>
          </w:p>
        </w:tc>
        <w:tc>
          <w:tcPr>
            <w:tcW w:w="303"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Mật ong tự nhiên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06</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0601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9D5890" w:rsidRDefault="00CB02CA" w:rsidP="00082B55">
            <w:pPr>
              <w:spacing w:before="120" w:after="120" w:line="234" w:lineRule="atLeast"/>
              <w:jc w:val="both"/>
              <w:rPr>
                <w:color w:val="000000"/>
                <w:sz w:val="26"/>
                <w:szCs w:val="26"/>
              </w:rPr>
            </w:pPr>
            <w:r w:rsidRPr="00E15D5C">
              <w:rPr>
                <w:color w:val="000000"/>
                <w:sz w:val="26"/>
                <w:szCs w:val="26"/>
              </w:rPr>
              <w:t>Củ, thân củ, rễ củ, thân ống và thân rễ, ở dạng ngủ, dạng sinh trưởng hoặc ở dạng hoa; cây và rễ rau diếp xoăn, trừ các loại rễ thuộc nhóm 12.12</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0603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Cành hoa và nụ hoa dùng làm hoa bó hoặc để trang trí, tươi, khô, đã nhuộm, tẩy, thấm tẩm hoặc xử lý cách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C528E0" w:rsidRDefault="00CB02CA" w:rsidP="00082B55">
            <w:pPr>
              <w:spacing w:before="120" w:after="120" w:line="234" w:lineRule="atLeast"/>
              <w:rPr>
                <w:b/>
                <w:bCs/>
                <w:color w:val="000000"/>
                <w:sz w:val="26"/>
                <w:szCs w:val="26"/>
              </w:rPr>
            </w:pPr>
            <w:r w:rsidRPr="00C528E0">
              <w:rPr>
                <w:b/>
                <w:bCs/>
                <w:color w:val="000000"/>
                <w:sz w:val="26"/>
                <w:szCs w:val="26"/>
              </w:rPr>
              <w:t>Chương 07</w:t>
            </w:r>
          </w:p>
        </w:tc>
        <w:tc>
          <w:tcPr>
            <w:tcW w:w="404" w:type="pct"/>
            <w:tcBorders>
              <w:top w:val="nil"/>
              <w:left w:val="nil"/>
              <w:bottom w:val="single" w:sz="8" w:space="0" w:color="auto"/>
              <w:right w:val="single" w:sz="8" w:space="0" w:color="auto"/>
            </w:tcBorders>
            <w:shd w:val="clear" w:color="auto" w:fill="auto"/>
            <w:vAlign w:val="center"/>
            <w:hideMark/>
          </w:tcPr>
          <w:p w:rsidR="00CB02CA" w:rsidRPr="00C528E0" w:rsidRDefault="00CB02CA" w:rsidP="00082B55">
            <w:pPr>
              <w:rPr>
                <w:b/>
                <w:bCs/>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C528E0" w:rsidRDefault="00CB02CA" w:rsidP="00082B55">
            <w:pPr>
              <w:rPr>
                <w:b/>
                <w:bCs/>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C528E0" w:rsidRDefault="00CB02CA" w:rsidP="00082B55">
            <w:pPr>
              <w:rPr>
                <w:b/>
                <w:bCs/>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C528E0" w:rsidRDefault="00CB02CA" w:rsidP="00082B55">
            <w:pPr>
              <w:spacing w:before="120" w:after="120" w:line="234" w:lineRule="atLeast"/>
              <w:jc w:val="both"/>
              <w:rPr>
                <w:b/>
                <w:bCs/>
                <w:color w:val="000000"/>
                <w:sz w:val="26"/>
                <w:szCs w:val="26"/>
              </w:rPr>
            </w:pPr>
            <w:r w:rsidRPr="00C528E0">
              <w:rPr>
                <w:b/>
                <w:bCs/>
                <w:color w:val="000000"/>
                <w:sz w:val="26"/>
                <w:szCs w:val="26"/>
              </w:rPr>
              <w:t>Toàn bộ Chương 7, trừ các nhóm: 0701.10.00, 0703.10.11, 0703.10.21, 0703.20.10, 0703.90.10.</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08</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Toàn bộ Chương 8</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09</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0904</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Hạt tiêu:</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Chưa xay hoặc chưa nghiền: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Trắng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Đen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Đã xay hoặc nghiền: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Trắng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Đen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rPr>
                <w:b/>
                <w:bCs/>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0910</w:t>
            </w:r>
          </w:p>
        </w:tc>
        <w:tc>
          <w:tcPr>
            <w:tcW w:w="30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422"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p>
        </w:tc>
        <w:tc>
          <w:tcPr>
            <w:tcW w:w="3063" w:type="pct"/>
            <w:tcBorders>
              <w:top w:val="nil"/>
              <w:left w:val="nil"/>
              <w:bottom w:val="single" w:sz="8" w:space="0" w:color="auto"/>
              <w:right w:val="single" w:sz="8" w:space="0" w:color="auto"/>
            </w:tcBorders>
            <w:shd w:val="clear" w:color="auto" w:fill="auto"/>
            <w:vAlign w:val="center"/>
          </w:tcPr>
          <w:p w:rsidR="00CB02CA" w:rsidRPr="000A0EF9" w:rsidRDefault="00CB02CA" w:rsidP="00082B55">
            <w:pPr>
              <w:spacing w:before="120" w:after="120" w:line="234" w:lineRule="atLeast"/>
              <w:jc w:val="both"/>
              <w:rPr>
                <w:b/>
                <w:bCs/>
                <w:color w:val="FF0000"/>
                <w:sz w:val="26"/>
                <w:szCs w:val="26"/>
              </w:rPr>
            </w:pPr>
            <w:r>
              <w:rPr>
                <w:b/>
                <w:bCs/>
                <w:color w:val="FF0000"/>
                <w:sz w:val="26"/>
                <w:szCs w:val="26"/>
              </w:rPr>
              <w:t>-</w:t>
            </w:r>
            <w:r w:rsidRPr="00C84BA1">
              <w:rPr>
                <w:b/>
                <w:bCs/>
                <w:color w:val="FF0000"/>
                <w:sz w:val="26"/>
                <w:szCs w:val="26"/>
              </w:rPr>
              <w:t>Gừng</w:t>
            </w:r>
            <w:r>
              <w:rPr>
                <w:b/>
                <w:bCs/>
                <w:color w:val="FF0000"/>
                <w:sz w:val="26"/>
                <w:szCs w:val="26"/>
              </w:rPr>
              <w:t>:</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spacing w:before="120" w:after="120" w:line="234" w:lineRule="atLeast"/>
              <w:rPr>
                <w:b/>
                <w:bCs/>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0A0EF9" w:rsidRDefault="00CB02CA" w:rsidP="00082B55">
            <w:pPr>
              <w:spacing w:before="120" w:after="120" w:line="234" w:lineRule="atLeast"/>
              <w:jc w:val="center"/>
              <w:rPr>
                <w:b/>
                <w:bCs/>
                <w:color w:val="FF0000"/>
                <w:sz w:val="26"/>
                <w:szCs w:val="26"/>
              </w:rPr>
            </w:pPr>
            <w:r>
              <w:rPr>
                <w:b/>
                <w:bCs/>
                <w:color w:val="FF0000"/>
                <w:sz w:val="26"/>
                <w:szCs w:val="26"/>
              </w:rPr>
              <w:t>0910</w:t>
            </w:r>
          </w:p>
        </w:tc>
        <w:tc>
          <w:tcPr>
            <w:tcW w:w="30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11</w:t>
            </w:r>
          </w:p>
        </w:tc>
        <w:tc>
          <w:tcPr>
            <w:tcW w:w="422"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center"/>
              <w:rPr>
                <w:b/>
                <w:bCs/>
                <w:color w:val="FF0000"/>
                <w:sz w:val="26"/>
                <w:szCs w:val="26"/>
              </w:rPr>
            </w:pPr>
            <w:r w:rsidRPr="00C84BA1">
              <w:rPr>
                <w:b/>
                <w:bCs/>
                <w:color w:val="FF0000"/>
                <w:sz w:val="26"/>
                <w:szCs w:val="26"/>
              </w:rPr>
              <w:t>00</w:t>
            </w:r>
          </w:p>
        </w:tc>
        <w:tc>
          <w:tcPr>
            <w:tcW w:w="3063" w:type="pct"/>
            <w:tcBorders>
              <w:top w:val="nil"/>
              <w:left w:val="nil"/>
              <w:bottom w:val="single" w:sz="8" w:space="0" w:color="auto"/>
              <w:right w:val="single" w:sz="8" w:space="0" w:color="auto"/>
            </w:tcBorders>
            <w:shd w:val="clear" w:color="auto" w:fill="auto"/>
            <w:vAlign w:val="center"/>
          </w:tcPr>
          <w:p w:rsidR="00CB02CA" w:rsidRPr="00C84BA1" w:rsidRDefault="00CB02CA" w:rsidP="00082B55">
            <w:pPr>
              <w:spacing w:before="120" w:after="120" w:line="234" w:lineRule="atLeast"/>
              <w:jc w:val="both"/>
              <w:rPr>
                <w:b/>
                <w:bCs/>
                <w:color w:val="FF0000"/>
                <w:sz w:val="26"/>
                <w:szCs w:val="26"/>
              </w:rPr>
            </w:pPr>
            <w:r w:rsidRPr="00C84BA1">
              <w:rPr>
                <w:b/>
                <w:bCs/>
                <w:color w:val="FF0000"/>
                <w:sz w:val="26"/>
                <w:szCs w:val="26"/>
              </w:rPr>
              <w:t xml:space="preserve">-- chưa xay hoặc chưa nghiền </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10</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1005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Ngô</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1006</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Lúa gạo</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11</w:t>
            </w:r>
          </w:p>
        </w:tc>
        <w:tc>
          <w:tcPr>
            <w:tcW w:w="404" w:type="pct"/>
            <w:tcBorders>
              <w:top w:val="nil"/>
              <w:left w:val="nil"/>
              <w:bottom w:val="single" w:sz="8" w:space="0" w:color="auto"/>
              <w:right w:val="single" w:sz="8" w:space="0" w:color="auto"/>
            </w:tcBorders>
            <w:shd w:val="clear" w:color="auto" w:fill="auto"/>
            <w:vAlign w:val="center"/>
            <w:hideMark/>
          </w:tcPr>
          <w:p w:rsidR="00CB02CA" w:rsidRPr="000A0EF9"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0A0EF9" w:rsidRDefault="00CB02CA" w:rsidP="00082B55">
            <w:pPr>
              <w:spacing w:before="120" w:after="120" w:line="234" w:lineRule="atLeast"/>
              <w:jc w:val="both"/>
              <w:rPr>
                <w:color w:val="000000"/>
                <w:sz w:val="26"/>
                <w:szCs w:val="26"/>
              </w:rPr>
            </w:pPr>
            <w:r w:rsidRPr="00E15D5C">
              <w:rPr>
                <w:color w:val="000000"/>
                <w:sz w:val="26"/>
                <w:szCs w:val="26"/>
              </w:rPr>
              <w:t>- Bột mì</w:t>
            </w:r>
            <w:r>
              <w:rPr>
                <w:color w:val="000000"/>
                <w:sz w:val="26"/>
                <w:szCs w:val="26"/>
              </w:rPr>
              <w:t>:</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Tăng cường vi chất dinh dưỡng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19</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Bột ngũ cốc, trừ bột mì hoặc bột meslin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Tinh bột mì</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Tinh bột ngô</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13</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Tinh bột khoai tây</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1108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14</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Tinh bột sắn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12</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Đậu tương, đã hoặc chưa vỡ mảnh.</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Lạc chưa rang, hoặc chưa làm chín cách khác, đã hoặc chưa bóc vỏ hoặc vỡ mảnh.</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1207</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Hạt cọ và nhân hạt cọ</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1207</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Hạt vừng: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13</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1301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Nhựa cánh kiến đỏ; gồm tự nhiên, nhựa cây, nhựa gôm và nhựa dầu (ví dụ, nhựa thơm từ cây balsam).</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14</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1401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jc w:val="both"/>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Nguyên liệu thực vật chủ yếu dùng để tết bện (như: tre, song, mây, sậy, liễu gai, cây bấc, cọ sợi, đã rửa sạch, chuội hoặc các loại rơm, rạ ngũ cốc đã tẩy hoặc nhuộm và vỏ cây đoạn).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19</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1902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Sản phẩm từ bột nhào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20</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Các chế phẩm từ rau, quả, quả hạch hoặc từ sản phẩm khác của cây</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2008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19</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 Hạt Điều</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294AB2" w:rsidRDefault="00CB02CA" w:rsidP="00082B55">
            <w:pPr>
              <w:rPr>
                <w:b/>
                <w:bCs/>
                <w:color w:val="000000"/>
                <w:sz w:val="26"/>
                <w:szCs w:val="26"/>
              </w:rPr>
            </w:pPr>
            <w:r w:rsidRPr="00294AB2">
              <w:rPr>
                <w:b/>
                <w:bCs/>
                <w:color w:val="000000"/>
                <w:sz w:val="26"/>
                <w:szCs w:val="26"/>
              </w:rPr>
              <w:t>Chương 23</w:t>
            </w:r>
          </w:p>
        </w:tc>
        <w:tc>
          <w:tcPr>
            <w:tcW w:w="404" w:type="pct"/>
            <w:tcBorders>
              <w:top w:val="nil"/>
              <w:left w:val="nil"/>
              <w:bottom w:val="single" w:sz="8" w:space="0" w:color="auto"/>
              <w:right w:val="single" w:sz="8" w:space="0" w:color="auto"/>
            </w:tcBorders>
            <w:shd w:val="clear" w:color="auto" w:fill="auto"/>
            <w:vAlign w:val="center"/>
          </w:tcPr>
          <w:p w:rsidR="00CB02CA" w:rsidRPr="00294AB2" w:rsidRDefault="00CB02CA" w:rsidP="00082B55">
            <w:pPr>
              <w:spacing w:before="120" w:after="120" w:line="234" w:lineRule="atLeast"/>
              <w:jc w:val="center"/>
              <w:rPr>
                <w:b/>
                <w:bCs/>
                <w:color w:val="000000"/>
                <w:sz w:val="26"/>
                <w:szCs w:val="26"/>
              </w:rPr>
            </w:pPr>
            <w:r w:rsidRPr="00294AB2">
              <w:rPr>
                <w:b/>
                <w:bCs/>
                <w:color w:val="000000"/>
                <w:sz w:val="26"/>
                <w:szCs w:val="26"/>
              </w:rPr>
              <w:t>2302</w:t>
            </w:r>
          </w:p>
        </w:tc>
        <w:tc>
          <w:tcPr>
            <w:tcW w:w="303" w:type="pct"/>
            <w:tcBorders>
              <w:top w:val="nil"/>
              <w:left w:val="nil"/>
              <w:bottom w:val="single" w:sz="8" w:space="0" w:color="auto"/>
              <w:right w:val="single" w:sz="8" w:space="0" w:color="auto"/>
            </w:tcBorders>
            <w:shd w:val="clear" w:color="auto" w:fill="auto"/>
            <w:vAlign w:val="center"/>
          </w:tcPr>
          <w:p w:rsidR="00CB02CA" w:rsidRPr="00294AB2" w:rsidRDefault="00CB02CA" w:rsidP="00082B55">
            <w:pPr>
              <w:spacing w:before="120" w:after="120" w:line="234" w:lineRule="atLeast"/>
              <w:jc w:val="center"/>
              <w:rPr>
                <w:b/>
                <w:bCs/>
                <w:color w:val="000000"/>
                <w:sz w:val="26"/>
                <w:szCs w:val="26"/>
              </w:rPr>
            </w:pPr>
            <w:r w:rsidRPr="00294AB2">
              <w:rPr>
                <w:b/>
                <w:bCs/>
                <w:color w:val="000000"/>
                <w:sz w:val="26"/>
                <w:szCs w:val="26"/>
              </w:rPr>
              <w:t>40</w:t>
            </w:r>
          </w:p>
        </w:tc>
        <w:tc>
          <w:tcPr>
            <w:tcW w:w="422" w:type="pct"/>
            <w:tcBorders>
              <w:top w:val="nil"/>
              <w:left w:val="nil"/>
              <w:bottom w:val="single" w:sz="8" w:space="0" w:color="auto"/>
              <w:right w:val="single" w:sz="8" w:space="0" w:color="auto"/>
            </w:tcBorders>
            <w:shd w:val="clear" w:color="auto" w:fill="auto"/>
            <w:vAlign w:val="center"/>
          </w:tcPr>
          <w:p w:rsidR="00CB02CA" w:rsidRPr="00294AB2" w:rsidRDefault="00CB02CA" w:rsidP="00082B55">
            <w:pPr>
              <w:spacing w:before="120" w:after="120" w:line="234" w:lineRule="atLeast"/>
              <w:jc w:val="center"/>
              <w:rPr>
                <w:b/>
                <w:bCs/>
                <w:color w:val="000000"/>
                <w:sz w:val="26"/>
                <w:szCs w:val="26"/>
              </w:rPr>
            </w:pPr>
            <w:r w:rsidRPr="00294AB2">
              <w:rPr>
                <w:b/>
                <w:bCs/>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tcPr>
          <w:p w:rsidR="00CB02CA" w:rsidRPr="00294AB2" w:rsidRDefault="00CB02CA" w:rsidP="00082B55">
            <w:pPr>
              <w:spacing w:before="120" w:after="120" w:line="234" w:lineRule="atLeast"/>
              <w:jc w:val="both"/>
              <w:rPr>
                <w:b/>
                <w:bCs/>
                <w:color w:val="000000"/>
                <w:sz w:val="26"/>
                <w:szCs w:val="26"/>
              </w:rPr>
            </w:pPr>
            <w:r w:rsidRPr="00294AB2">
              <w:rPr>
                <w:b/>
                <w:bCs/>
                <w:color w:val="000000"/>
                <w:sz w:val="26"/>
                <w:szCs w:val="26"/>
              </w:rPr>
              <w:t>- - Từ thóc gạo</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25</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hideMark/>
          </w:tcPr>
          <w:p w:rsidR="00CB02CA" w:rsidRPr="003F08CD" w:rsidRDefault="00CB02CA" w:rsidP="00082B55">
            <w:pPr>
              <w:spacing w:before="120" w:after="120" w:line="234" w:lineRule="atLeast"/>
              <w:jc w:val="both"/>
              <w:rPr>
                <w:color w:val="000000"/>
                <w:sz w:val="26"/>
                <w:szCs w:val="26"/>
              </w:rPr>
            </w:pPr>
            <w:r>
              <w:rPr>
                <w:color w:val="000000"/>
                <w:sz w:val="26"/>
                <w:szCs w:val="26"/>
              </w:rPr>
              <w:t>- Muối thực phẩm</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2505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Các loại cát tự nhiên, đã hoặc chưa nhuộm màu, trừ cát chứa kim loại thuộc Chương 26.</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904012" w:rsidRDefault="00CB02CA" w:rsidP="00082B55">
            <w:pPr>
              <w:spacing w:before="120" w:after="120" w:line="234" w:lineRule="atLeast"/>
              <w:jc w:val="center"/>
              <w:rPr>
                <w:color w:val="00B050"/>
                <w:sz w:val="26"/>
                <w:szCs w:val="26"/>
              </w:rPr>
            </w:pPr>
            <w:r w:rsidRPr="00904012">
              <w:rPr>
                <w:color w:val="00B05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9D5890" w:rsidRDefault="00CB02CA" w:rsidP="00082B55">
            <w:pPr>
              <w:rPr>
                <w:color w:val="00B05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9D5890" w:rsidRDefault="00CB02CA" w:rsidP="00082B55">
            <w:pPr>
              <w:spacing w:before="120" w:after="120" w:line="234" w:lineRule="atLeast"/>
              <w:jc w:val="both"/>
              <w:rPr>
                <w:color w:val="00B050"/>
              </w:rPr>
            </w:pPr>
            <w:r w:rsidRPr="009D5890">
              <w:rPr>
                <w:b/>
                <w:bCs/>
                <w:color w:val="00B050"/>
              </w:rPr>
              <w:t>Xi măng poóc lăng, xi măng nhôm, xi măng xỉ (xốp), xi măng super sulphat và xi măng thủy lực tương tự, đã hoặc chưa pha màu hoặc ở dạng clanhke</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Xi măn</w:t>
            </w:r>
            <w:r>
              <w:rPr>
                <w:color w:val="000000"/>
                <w:sz w:val="26"/>
                <w:szCs w:val="26"/>
              </w:rPr>
              <w:t xml:space="preserve">g </w:t>
            </w:r>
            <w:r w:rsidRPr="0023153E">
              <w:rPr>
                <w:bCs/>
              </w:rPr>
              <w:t>poóc lăng</w:t>
            </w:r>
            <w:r w:rsidRPr="00E15D5C">
              <w:rPr>
                <w:color w:val="000000"/>
                <w:sz w:val="26"/>
                <w:szCs w:val="26"/>
              </w:rPr>
              <w:t>:</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21</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Xi măng trắng, đã hoặc chưa pha màu nhân tạo</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29</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Pr>
                <w:color w:val="000000"/>
                <w:sz w:val="26"/>
                <w:szCs w:val="26"/>
              </w:rPr>
              <w:t xml:space="preserve">- - Loại </w:t>
            </w:r>
            <w:r w:rsidRPr="00E15D5C">
              <w:rPr>
                <w:color w:val="000000"/>
                <w:sz w:val="26"/>
                <w:szCs w:val="26"/>
              </w:rPr>
              <w:t>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29</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 Xi măng màu</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29</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Xi măng nhôm</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2523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Xi măng chịu nước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27</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2701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Than đá; than bánh, than quả bàng và nhiên liệu rắn tương tự sản xuất từ than đá.</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2702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Than non, đã hoặc chưa đóng bánh, trừ than huyền.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2703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Than bùn (kể cả bùn rác), đã hoặc chưa đóng bánh.</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2704</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Than cốc và than nửa cốc luyện từ than đá, than non hoặc than bùn, đã hoặc chưa đóng bánh; muội bình chưng than đá.</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2705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Khí than đá, khí than ướt, khí than và các loại khí tương tự, trừ các loại khí dầu mỏ và khí hydrocarbon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31</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3102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Urê, có hoặc không ở trong dung dịch nước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39</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3918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Tấm trải sàn bằng plastic, có hoặc không tự dính, dạng cuộn hoặc dạng tấm rời để ghép; tấm ốp tường hoặc ốp trần bằng plastic, như đã nêu trong Chú giải 9 của Chương này.</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3924</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Bộ đồ ăn, bộ đồ dùng nhà bếp, các sản phẩm gia dụng khác và các sản phẩm phục vụ vệ sinh bằng plastic.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40</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4001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Cao su tự nhiên, nhựa cây balata, nhựa két, nhựa cây cúc cao su, nhựa chicle và các loại nhựa tự nhiên tương tự, ở dạng nguyên sinh hoặc dạng tấm, tờ hoặc dải.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4011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Lốp loại bơm hơi bằng cao su, chưa qua sử dụng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4015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19</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42</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4202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12</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Mặt ngoài bằng plastic hoặc vật liệu dệt:</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44</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Gỗ và các mặt hàng bằng gỗ; than từ gỗ</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48</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4803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90</w:t>
            </w:r>
          </w:p>
        </w:tc>
        <w:tc>
          <w:tcPr>
            <w:tcW w:w="3063" w:type="pct"/>
            <w:tcBorders>
              <w:top w:val="nil"/>
              <w:left w:val="nil"/>
              <w:bottom w:val="single" w:sz="8" w:space="0" w:color="auto"/>
              <w:right w:val="single" w:sz="8" w:space="0" w:color="auto"/>
            </w:tcBorders>
            <w:shd w:val="clear" w:color="auto" w:fill="auto"/>
            <w:vAlign w:val="center"/>
            <w:hideMark/>
          </w:tcPr>
          <w:p w:rsidR="00CB02CA" w:rsidRPr="00B14937" w:rsidRDefault="00CB02CA" w:rsidP="00082B55">
            <w:pPr>
              <w:spacing w:before="120" w:after="120" w:line="234" w:lineRule="atLeast"/>
              <w:jc w:val="both"/>
              <w:rPr>
                <w:color w:val="000000"/>
                <w:sz w:val="26"/>
                <w:szCs w:val="26"/>
              </w:rPr>
            </w:pPr>
            <w:r w:rsidRPr="00B14937">
              <w:rPr>
                <w:color w:val="000000"/>
                <w:sz w:val="26"/>
                <w:szCs w:val="26"/>
              </w:rPr>
              <w:t>-</w:t>
            </w:r>
            <w:r>
              <w:rPr>
                <w:color w:val="000000"/>
                <w:sz w:val="26"/>
                <w:szCs w:val="26"/>
              </w:rPr>
              <w:t xml:space="preserve"> Loại khác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lastRenderedPageBreak/>
              <w:t>Chương 61</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Pr>
                <w:color w:val="000000"/>
                <w:sz w:val="26"/>
                <w:szCs w:val="26"/>
              </w:rPr>
              <w:t>Quần áo và</w:t>
            </w:r>
            <w:r w:rsidRPr="009D5890">
              <w:rPr>
                <w:color w:val="000000"/>
                <w:sz w:val="26"/>
                <w:szCs w:val="26"/>
              </w:rPr>
              <w:t xml:space="preserve"> </w:t>
            </w:r>
            <w:r w:rsidRPr="00E15D5C">
              <w:rPr>
                <w:color w:val="000000"/>
                <w:sz w:val="26"/>
                <w:szCs w:val="26"/>
              </w:rPr>
              <w:t>hàng may mặc phụ trợ, dệt kim hoặc móc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62</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9D5890" w:rsidRDefault="00CB02CA" w:rsidP="00082B55">
            <w:pPr>
              <w:spacing w:before="120" w:after="120" w:line="234" w:lineRule="atLeast"/>
              <w:jc w:val="both"/>
              <w:rPr>
                <w:color w:val="000000"/>
                <w:sz w:val="26"/>
                <w:szCs w:val="26"/>
              </w:rPr>
            </w:pPr>
            <w:r w:rsidRPr="00E15D5C">
              <w:rPr>
                <w:color w:val="000000"/>
                <w:sz w:val="26"/>
                <w:szCs w:val="26"/>
              </w:rPr>
              <w:t xml:space="preserve">Quần áo và </w:t>
            </w:r>
            <w:r w:rsidRPr="009D5890">
              <w:rPr>
                <w:color w:val="000000"/>
                <w:sz w:val="26"/>
                <w:szCs w:val="26"/>
              </w:rPr>
              <w:t xml:space="preserve">các </w:t>
            </w:r>
            <w:r w:rsidRPr="00E15D5C">
              <w:rPr>
                <w:color w:val="000000"/>
                <w:sz w:val="26"/>
                <w:szCs w:val="26"/>
              </w:rPr>
              <w:t>hàng may mặc phụ trợ</w:t>
            </w:r>
            <w:r w:rsidRPr="009D5890">
              <w:rPr>
                <w:color w:val="000000"/>
                <w:sz w:val="26"/>
                <w:szCs w:val="26"/>
              </w:rPr>
              <w:t>, không dệt kim hoặc móc</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63</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6301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Chăn và chăn du lịch</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6302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Vỏ ga, vỏ gối, khăn trải giường (bed linen), khăn trải bàn, khăn trong phòng vệ sinh và khăn nhà bếp.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6303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Màn che (kể cả rèm trang trí) và rèm mờ che phía trong; diềm màn che hoặc diềm giường.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64</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3F2CCC" w:rsidRDefault="00CB02CA" w:rsidP="00082B55">
            <w:pPr>
              <w:spacing w:before="120" w:after="120" w:line="234" w:lineRule="atLeast"/>
              <w:jc w:val="both"/>
              <w:rPr>
                <w:color w:val="000000"/>
                <w:sz w:val="26"/>
                <w:szCs w:val="26"/>
              </w:rPr>
            </w:pPr>
            <w:r w:rsidRPr="003F2CCC">
              <w:rPr>
                <w:bCs/>
                <w:sz w:val="26"/>
                <w:szCs w:val="26"/>
              </w:rPr>
              <w:t>Giày, dép, ghệt và các sản phẩm tương tự; các bộ phận của các sản phẩm trên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66</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xml:space="preserve">Ô, dù che, ba toong, gậy tay cầm có </w:t>
            </w:r>
            <w:r>
              <w:rPr>
                <w:color w:val="000000"/>
                <w:sz w:val="26"/>
                <w:szCs w:val="26"/>
              </w:rPr>
              <w:t xml:space="preserve">thể chuyển thành ghế, roi, gậy </w:t>
            </w:r>
            <w:r w:rsidRPr="009D5890">
              <w:rPr>
                <w:color w:val="000000"/>
                <w:sz w:val="26"/>
                <w:szCs w:val="26"/>
              </w:rPr>
              <w:t>đ</w:t>
            </w:r>
            <w:r>
              <w:rPr>
                <w:color w:val="000000"/>
                <w:sz w:val="26"/>
                <w:szCs w:val="26"/>
              </w:rPr>
              <w:t xml:space="preserve">iều khiển, roi </w:t>
            </w:r>
            <w:r w:rsidRPr="009D5890">
              <w:rPr>
                <w:color w:val="000000"/>
                <w:sz w:val="26"/>
                <w:szCs w:val="26"/>
              </w:rPr>
              <w:t>đ</w:t>
            </w:r>
            <w:r w:rsidRPr="00E15D5C">
              <w:rPr>
                <w:color w:val="000000"/>
                <w:sz w:val="26"/>
                <w:szCs w:val="26"/>
              </w:rPr>
              <w:t>iều khiển súc vật thồ kéo và các bộ phận của các sản phẩm trên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68</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6801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Các loại đá lát, đá lát lề đường và phiến đá lát đường, bằng đá tự nhiên (trừ đá phiến).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69</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6902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Gạch, gạch khối, tấm lát (tiles) chịu lửa và các loại vật liệu xây dựng bằng gốm, sứ chịu lửa tương tự, trừ các sản phẩm làm bằng bột silic hóa thạch hoặc đất silic tương tự.</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1E09F0" w:rsidRDefault="00CB02CA" w:rsidP="00082B55">
            <w:pPr>
              <w:spacing w:before="120" w:after="120" w:line="234" w:lineRule="atLeast"/>
              <w:jc w:val="center"/>
              <w:rPr>
                <w:color w:val="000000"/>
                <w:sz w:val="26"/>
                <w:szCs w:val="26"/>
              </w:rPr>
            </w:pPr>
            <w:r w:rsidRPr="00E15D5C">
              <w:rPr>
                <w:color w:val="000000"/>
                <w:sz w:val="26"/>
                <w:szCs w:val="26"/>
              </w:rPr>
              <w:t>690</w:t>
            </w:r>
            <w:r>
              <w:rPr>
                <w:color w:val="000000"/>
                <w:sz w:val="26"/>
                <w:szCs w:val="26"/>
              </w:rPr>
              <w:t>7</w:t>
            </w:r>
          </w:p>
        </w:tc>
        <w:tc>
          <w:tcPr>
            <w:tcW w:w="303" w:type="pct"/>
            <w:tcBorders>
              <w:top w:val="nil"/>
              <w:left w:val="nil"/>
              <w:bottom w:val="single" w:sz="8" w:space="0" w:color="auto"/>
              <w:right w:val="single" w:sz="8" w:space="0" w:color="auto"/>
            </w:tcBorders>
            <w:shd w:val="clear" w:color="auto" w:fill="auto"/>
            <w:vAlign w:val="center"/>
            <w:hideMark/>
          </w:tcPr>
          <w:p w:rsidR="00CB02CA" w:rsidRPr="001E09F0" w:rsidRDefault="00CB02CA" w:rsidP="00082B55">
            <w:pPr>
              <w:spacing w:before="120" w:after="120" w:line="234" w:lineRule="atLeast"/>
              <w:jc w:val="center"/>
              <w:rPr>
                <w:color w:val="000000"/>
                <w:sz w:val="26"/>
                <w:szCs w:val="26"/>
              </w:rPr>
            </w:pPr>
            <w:r>
              <w:rPr>
                <w:color w:val="000000"/>
                <w:sz w:val="26"/>
                <w:szCs w:val="26"/>
              </w:rPr>
              <w:t>23</w:t>
            </w:r>
          </w:p>
        </w:tc>
        <w:tc>
          <w:tcPr>
            <w:tcW w:w="422" w:type="pct"/>
            <w:tcBorders>
              <w:top w:val="nil"/>
              <w:left w:val="nil"/>
              <w:bottom w:val="single" w:sz="8" w:space="0" w:color="auto"/>
              <w:right w:val="single" w:sz="8" w:space="0" w:color="auto"/>
            </w:tcBorders>
            <w:shd w:val="clear" w:color="auto" w:fill="auto"/>
            <w:vAlign w:val="center"/>
            <w:hideMark/>
          </w:tcPr>
          <w:p w:rsidR="00CB02CA" w:rsidRPr="001E09F0" w:rsidRDefault="00CB02CA" w:rsidP="00082B55">
            <w:pPr>
              <w:spacing w:before="120" w:after="120" w:line="234" w:lineRule="atLeast"/>
              <w:jc w:val="center"/>
              <w:rPr>
                <w:color w:val="000000"/>
                <w:sz w:val="26"/>
                <w:szCs w:val="26"/>
              </w:rPr>
            </w:pPr>
            <w:r w:rsidRPr="00E15D5C">
              <w:rPr>
                <w:color w:val="000000"/>
                <w:sz w:val="26"/>
                <w:szCs w:val="26"/>
              </w:rPr>
              <w:t>9</w:t>
            </w:r>
            <w:r>
              <w:rPr>
                <w:color w:val="000000"/>
                <w:sz w:val="26"/>
                <w:szCs w:val="26"/>
              </w:rPr>
              <w:t>3</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Tấm lát đường, lát nền và lòng lò sưởi hoặc tấm lát tường bằng gốm, sứ đã tráng men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6911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Bộ đồ ăn, bộ đồ nhà bếp, đồ gia dụng và đồ sứ vệ sinh khác, bằng sứ</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73</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7308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Các kết cấu (trừ nhà lắp ghép thuộc nhóm 94.06) và các bộ phận rời của các kết cấu (ví dụ, cầu và nhịp cầu, cửa cống, tháp, cột lưới, mái nhà, khung mái, cửa ra vào, cửa sổ, và các loại khung cửa, ngưỡng cửa ra vào, cửa chớp, lan can, cột trụ và các loại cột khác), bằng sắt hoặc thép; tấm, thanh, góc, khuôn, hình ống và các loại tương tự, đã được gia công để dùng làm kết cấu, bằng sắt hoặc thép.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7323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Bộ đồ ăn, đồ nhà bếp hoặc các loại đồ gia dụng khác và các bộ phận của chúng, bằng sắt hoặc thép; bùi nhùi bằng sắt hoặc thép; miếng cọ nồi và cọ rửa hoặc đánh bóng, bao tay và các loại tương tự, bằng sắt hoặc thép.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lastRenderedPageBreak/>
              <w:t>Chương 82</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8201</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Dụng cụ cầm tay, gồm: mai, xẻng, cuốc chim, cuốc, dụng cụ xới và làm tơi đất, chĩa và cào; rìu, câu liêm và các dụng cụ tương tự dùng để cắt chặt; kéo cắt cây và kéo tỉa cây các loại; hái, liềm, dao cắt cỏ, kéo tỉa xén hàng rào, cái nêm gỗ và các dụng cụ khác dùng trong nông nghiệp, làm vườn hoặc trong lâm nghiệp.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8215</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Thìa, dĩa, muôi, thìa hớt kem, hớt bọt, đồ xúc bánh, dao ăn cá, dao cắt bơ, kẹp gắp đường và các loại đồ dùng nhà bếp hoặc bộ đồ ăn tương tự.</w:t>
            </w:r>
          </w:p>
        </w:tc>
      </w:tr>
      <w:tr w:rsidR="00CB02CA" w:rsidRPr="00E15D5C" w:rsidTr="00082B55">
        <w:trPr>
          <w:trHeight w:val="791"/>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1E7737" w:rsidRDefault="00CB02CA" w:rsidP="00082B55">
            <w:pPr>
              <w:rPr>
                <w:b/>
                <w:bCs/>
                <w:color w:val="000000"/>
                <w:sz w:val="26"/>
                <w:szCs w:val="26"/>
              </w:rPr>
            </w:pPr>
            <w:r w:rsidRPr="001E7737">
              <w:rPr>
                <w:b/>
                <w:bCs/>
                <w:color w:val="000000"/>
                <w:sz w:val="26"/>
                <w:szCs w:val="26"/>
              </w:rPr>
              <w:t>Chương 84</w:t>
            </w:r>
          </w:p>
        </w:tc>
        <w:tc>
          <w:tcPr>
            <w:tcW w:w="404" w:type="pct"/>
            <w:tcBorders>
              <w:top w:val="nil"/>
              <w:left w:val="nil"/>
              <w:bottom w:val="single" w:sz="8" w:space="0" w:color="auto"/>
              <w:right w:val="single" w:sz="8" w:space="0" w:color="auto"/>
            </w:tcBorders>
            <w:shd w:val="clear" w:color="auto" w:fill="auto"/>
            <w:vAlign w:val="center"/>
          </w:tcPr>
          <w:p w:rsidR="00CB02CA" w:rsidRPr="001E7737" w:rsidRDefault="00CB02CA" w:rsidP="00082B55">
            <w:pPr>
              <w:jc w:val="center"/>
              <w:rPr>
                <w:b/>
                <w:bCs/>
                <w:color w:val="000000"/>
                <w:sz w:val="26"/>
                <w:szCs w:val="26"/>
              </w:rPr>
            </w:pPr>
            <w:r w:rsidRPr="001E7737">
              <w:rPr>
                <w:b/>
                <w:bCs/>
                <w:color w:val="000000"/>
                <w:sz w:val="26"/>
                <w:szCs w:val="26"/>
              </w:rPr>
              <w:t>8413</w:t>
            </w:r>
          </w:p>
        </w:tc>
        <w:tc>
          <w:tcPr>
            <w:tcW w:w="303" w:type="pct"/>
            <w:tcBorders>
              <w:top w:val="nil"/>
              <w:left w:val="nil"/>
              <w:bottom w:val="single" w:sz="8" w:space="0" w:color="auto"/>
              <w:right w:val="single" w:sz="8" w:space="0" w:color="auto"/>
            </w:tcBorders>
            <w:shd w:val="clear" w:color="auto" w:fill="auto"/>
            <w:vAlign w:val="center"/>
          </w:tcPr>
          <w:p w:rsidR="00CB02CA" w:rsidRPr="001E7737" w:rsidRDefault="00CB02CA" w:rsidP="00082B55">
            <w:pPr>
              <w:jc w:val="center"/>
              <w:rPr>
                <w:b/>
                <w:bCs/>
                <w:color w:val="000000"/>
                <w:sz w:val="26"/>
                <w:szCs w:val="26"/>
              </w:rPr>
            </w:pPr>
            <w:r w:rsidRPr="001E7737">
              <w:rPr>
                <w:b/>
                <w:bCs/>
                <w:color w:val="000000"/>
                <w:sz w:val="26"/>
                <w:szCs w:val="26"/>
              </w:rPr>
              <w:t>70</w:t>
            </w:r>
          </w:p>
        </w:tc>
        <w:tc>
          <w:tcPr>
            <w:tcW w:w="422" w:type="pct"/>
            <w:tcBorders>
              <w:top w:val="nil"/>
              <w:left w:val="nil"/>
              <w:bottom w:val="single" w:sz="8" w:space="0" w:color="auto"/>
              <w:right w:val="single" w:sz="8" w:space="0" w:color="auto"/>
            </w:tcBorders>
            <w:shd w:val="clear" w:color="auto" w:fill="auto"/>
            <w:vAlign w:val="center"/>
          </w:tcPr>
          <w:p w:rsidR="00CB02CA" w:rsidRPr="001E7737" w:rsidRDefault="00CB02CA" w:rsidP="00082B55">
            <w:pPr>
              <w:jc w:val="center"/>
              <w:rPr>
                <w:b/>
                <w:bCs/>
                <w:color w:val="000000"/>
                <w:sz w:val="26"/>
                <w:szCs w:val="26"/>
              </w:rPr>
            </w:pPr>
            <w:r w:rsidRPr="001E7737">
              <w:rPr>
                <w:b/>
                <w:bCs/>
                <w:color w:val="000000"/>
                <w:sz w:val="26"/>
                <w:szCs w:val="26"/>
              </w:rPr>
              <w:t>31</w:t>
            </w:r>
          </w:p>
        </w:tc>
        <w:tc>
          <w:tcPr>
            <w:tcW w:w="3063" w:type="pct"/>
            <w:tcBorders>
              <w:top w:val="nil"/>
              <w:left w:val="nil"/>
              <w:bottom w:val="single" w:sz="8" w:space="0" w:color="auto"/>
              <w:right w:val="single" w:sz="8" w:space="0" w:color="auto"/>
            </w:tcBorders>
            <w:shd w:val="clear" w:color="auto" w:fill="auto"/>
            <w:vAlign w:val="center"/>
          </w:tcPr>
          <w:p w:rsidR="00CB02CA" w:rsidRPr="001E7737" w:rsidRDefault="00CB02CA" w:rsidP="00082B55">
            <w:pPr>
              <w:jc w:val="both"/>
              <w:rPr>
                <w:b/>
                <w:bCs/>
                <w:color w:val="000000"/>
                <w:sz w:val="26"/>
                <w:szCs w:val="26"/>
              </w:rPr>
            </w:pPr>
            <w:r w:rsidRPr="001E7737">
              <w:rPr>
                <w:b/>
                <w:bCs/>
                <w:color w:val="000000"/>
                <w:sz w:val="26"/>
                <w:szCs w:val="26"/>
              </w:rPr>
              <w:t xml:space="preserve">- - - Bơm nước, với đường kính cửa hút không quá 200mm </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8413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70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42</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 Với đường kính cửa hút không quá 200 mm, hoạt động bằng điện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8413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70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43</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 - Với đường kính cửa hút không quá 200 mm, không hoạt động bằng điện</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9D5890" w:rsidRDefault="00CB02CA" w:rsidP="00082B55">
            <w:pPr>
              <w:spacing w:before="120" w:after="120" w:line="234" w:lineRule="atLeast"/>
              <w:rPr>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904012" w:rsidRDefault="00CB02CA" w:rsidP="00082B55">
            <w:pPr>
              <w:spacing w:before="120" w:after="120" w:line="234" w:lineRule="atLeast"/>
              <w:jc w:val="center"/>
              <w:rPr>
                <w:b/>
                <w:bCs/>
                <w:color w:val="FF0000"/>
                <w:sz w:val="26"/>
                <w:szCs w:val="26"/>
              </w:rPr>
            </w:pPr>
            <w:r w:rsidRPr="00904012">
              <w:rPr>
                <w:b/>
                <w:bCs/>
                <w:color w:val="FF0000"/>
                <w:sz w:val="26"/>
                <w:szCs w:val="26"/>
              </w:rPr>
              <w:t>8437</w:t>
            </w:r>
          </w:p>
        </w:tc>
        <w:tc>
          <w:tcPr>
            <w:tcW w:w="303" w:type="pct"/>
            <w:tcBorders>
              <w:top w:val="nil"/>
              <w:left w:val="nil"/>
              <w:bottom w:val="single" w:sz="8" w:space="0" w:color="auto"/>
              <w:right w:val="single" w:sz="8" w:space="0" w:color="auto"/>
            </w:tcBorders>
            <w:shd w:val="clear" w:color="auto" w:fill="auto"/>
            <w:vAlign w:val="center"/>
          </w:tcPr>
          <w:p w:rsidR="00CB02CA" w:rsidRPr="00904012" w:rsidRDefault="00CB02CA" w:rsidP="00082B55">
            <w:pPr>
              <w:rPr>
                <w:b/>
                <w:bCs/>
                <w:color w:val="FF0000"/>
                <w:sz w:val="26"/>
                <w:szCs w:val="26"/>
              </w:rPr>
            </w:pPr>
          </w:p>
        </w:tc>
        <w:tc>
          <w:tcPr>
            <w:tcW w:w="422" w:type="pct"/>
            <w:tcBorders>
              <w:top w:val="nil"/>
              <w:left w:val="nil"/>
              <w:bottom w:val="single" w:sz="8" w:space="0" w:color="auto"/>
              <w:right w:val="single" w:sz="8" w:space="0" w:color="auto"/>
            </w:tcBorders>
            <w:shd w:val="clear" w:color="auto" w:fill="auto"/>
            <w:vAlign w:val="center"/>
          </w:tcPr>
          <w:p w:rsidR="00CB02CA" w:rsidRPr="00904012" w:rsidRDefault="00CB02CA" w:rsidP="00082B55">
            <w:pPr>
              <w:rPr>
                <w:b/>
                <w:bCs/>
                <w:color w:val="FF0000"/>
                <w:sz w:val="26"/>
                <w:szCs w:val="26"/>
              </w:rPr>
            </w:pPr>
          </w:p>
        </w:tc>
        <w:tc>
          <w:tcPr>
            <w:tcW w:w="3063" w:type="pct"/>
            <w:tcBorders>
              <w:top w:val="nil"/>
              <w:left w:val="nil"/>
              <w:bottom w:val="single" w:sz="8" w:space="0" w:color="auto"/>
              <w:right w:val="single" w:sz="8" w:space="0" w:color="auto"/>
            </w:tcBorders>
            <w:shd w:val="clear" w:color="auto" w:fill="auto"/>
            <w:vAlign w:val="center"/>
          </w:tcPr>
          <w:p w:rsidR="00CB02CA" w:rsidRPr="00904012" w:rsidRDefault="00CB02CA" w:rsidP="00082B55">
            <w:pPr>
              <w:spacing w:before="120" w:after="120" w:line="234" w:lineRule="atLeast"/>
              <w:jc w:val="both"/>
              <w:rPr>
                <w:b/>
                <w:bCs/>
                <w:color w:val="FF0000"/>
                <w:sz w:val="26"/>
                <w:szCs w:val="26"/>
              </w:rPr>
            </w:pPr>
            <w:r w:rsidRPr="00904012">
              <w:rPr>
                <w:b/>
                <w:bCs/>
                <w:color w:val="FF0000"/>
                <w:sz w:val="26"/>
                <w:szCs w:val="26"/>
              </w:rPr>
              <w:t>Máy làm sạch, tuyển chọn hoặc phân loại hạt giống, hạt hoặc các loại rau đậu đã được làm khô; máy dùng trong công nghiệp xay sát hoặc dùng cho chế biến ngũ cốc hoặc rau đậu đã được làm khô, trừ các loại máy nông nghiệp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85</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8507</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Ắc qui điện, kể cả tấm vách ngăn của nó, có hoặc không ở dạng hình chữ nhật (kể cả hình vuông). (Trừ mã HS 8507.10.10)</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8536</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Thiết bị điện để đóng ngắt mạch hay bảo vệ mạch điện, hoặc dùng để đấu nối hay lắp trong mạch điện (ví dụ, cầu dao, rơ le, công tắc, chi tiết đóng ngắt mạch, cầu chì, bộ triệt xung điện, phích cắm, ổ cắm, đui đèn và các đầu nối khác, hộp đấu nối), dùng cho điện áp không quá 1.000V; đầu nối dùng cho sợi quang, bó sợi quang hoặc cáp quang.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904012" w:rsidRDefault="00CB02CA" w:rsidP="00082B55">
            <w:pPr>
              <w:rPr>
                <w:b/>
                <w:bCs/>
                <w:color w:val="00B05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904012" w:rsidRDefault="00CB02CA" w:rsidP="00082B55">
            <w:pPr>
              <w:spacing w:before="120" w:after="120" w:line="234" w:lineRule="atLeast"/>
              <w:jc w:val="center"/>
              <w:rPr>
                <w:b/>
                <w:bCs/>
                <w:color w:val="00B050"/>
                <w:sz w:val="26"/>
                <w:szCs w:val="26"/>
              </w:rPr>
            </w:pPr>
            <w:r w:rsidRPr="00904012">
              <w:rPr>
                <w:b/>
                <w:bCs/>
                <w:color w:val="00B050"/>
                <w:sz w:val="26"/>
                <w:szCs w:val="26"/>
              </w:rPr>
              <w:t>8539</w:t>
            </w:r>
          </w:p>
        </w:tc>
        <w:tc>
          <w:tcPr>
            <w:tcW w:w="303" w:type="pct"/>
            <w:tcBorders>
              <w:top w:val="nil"/>
              <w:left w:val="nil"/>
              <w:bottom w:val="single" w:sz="8" w:space="0" w:color="auto"/>
              <w:right w:val="single" w:sz="8" w:space="0" w:color="auto"/>
            </w:tcBorders>
            <w:shd w:val="clear" w:color="auto" w:fill="auto"/>
            <w:vAlign w:val="center"/>
            <w:hideMark/>
          </w:tcPr>
          <w:p w:rsidR="00CB02CA" w:rsidRPr="00904012" w:rsidRDefault="00CB02CA" w:rsidP="00082B55">
            <w:pPr>
              <w:rPr>
                <w:color w:val="00B05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904012" w:rsidRDefault="00CB02CA" w:rsidP="00082B55">
            <w:pPr>
              <w:rPr>
                <w:color w:val="00B05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904012" w:rsidRDefault="00CB02CA" w:rsidP="00082B55">
            <w:pPr>
              <w:spacing w:before="120" w:after="120" w:line="234" w:lineRule="atLeast"/>
              <w:jc w:val="both"/>
              <w:rPr>
                <w:color w:val="00B050"/>
                <w:sz w:val="26"/>
                <w:szCs w:val="26"/>
              </w:rPr>
            </w:pPr>
            <w:r w:rsidRPr="00904012">
              <w:rPr>
                <w:b/>
                <w:bCs/>
                <w:color w:val="00B050"/>
                <w:sz w:val="26"/>
                <w:szCs w:val="26"/>
              </w:rPr>
              <w:t>Bóng đèn dây tóc hoặc bóng đèn phóng điện, kể cả đèn pha gắn kín và bóng đèn tia cực tím hoặc tia hồng ngoại; bóng đèn hồ quang; nguồn sáng đi-ốt phát quang (LED)</w:t>
            </w:r>
            <w:r w:rsidR="00F66BF2">
              <w:rPr>
                <w:b/>
                <w:bCs/>
                <w:color w:val="00B050"/>
                <w:sz w:val="26"/>
                <w:szCs w:val="26"/>
              </w:rPr>
              <w:t>.</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8544</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Dây điện, cáp điện (kể cả cáp đồng trục) có cách điện (kể cả loại đã tráng men cách điện hoặc mạ lớp cách điện) và các vật dẫn có cách điện khác, đã hoặc chưa gắn với đầu nối; cáp sợi quang, làm bằng các bó sợi đơn có vỏ bọc riêng biệt từng sợi, có hoặc không gắn với dây dẫn điện hoặc gắn với đầu nối.</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lastRenderedPageBreak/>
              <w:t>Chương 87</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8712</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20</w:t>
            </w: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 Xe đạp được thiết kế dành cho trẻ em</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94</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9403</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30</w:t>
            </w:r>
          </w:p>
        </w:tc>
        <w:tc>
          <w:tcPr>
            <w:tcW w:w="422" w:type="pct"/>
            <w:tcBorders>
              <w:top w:val="nil"/>
              <w:left w:val="nil"/>
              <w:bottom w:val="single" w:sz="8" w:space="0" w:color="auto"/>
              <w:right w:val="single" w:sz="8" w:space="0" w:color="auto"/>
            </w:tcBorders>
            <w:shd w:val="clear" w:color="auto" w:fill="auto"/>
            <w:vAlign w:val="center"/>
            <w:hideMark/>
          </w:tcPr>
          <w:p w:rsidR="00CB02CA" w:rsidRPr="0094763A" w:rsidRDefault="00CB02CA" w:rsidP="00082B55">
            <w:pPr>
              <w:spacing w:before="120" w:after="120" w:line="234" w:lineRule="atLeast"/>
              <w:jc w:val="center"/>
              <w:rPr>
                <w:color w:val="000000"/>
                <w:sz w:val="26"/>
                <w:szCs w:val="26"/>
              </w:rPr>
            </w:pPr>
            <w:r w:rsidRPr="0094763A">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94763A" w:rsidRDefault="00CB02CA" w:rsidP="00082B55">
            <w:pPr>
              <w:spacing w:before="120" w:after="120" w:line="234" w:lineRule="atLeast"/>
              <w:jc w:val="both"/>
              <w:rPr>
                <w:color w:val="000000"/>
                <w:sz w:val="26"/>
                <w:szCs w:val="26"/>
              </w:rPr>
            </w:pPr>
            <w:r w:rsidRPr="0094763A">
              <w:rPr>
                <w:sz w:val="26"/>
                <w:szCs w:val="26"/>
              </w:rPr>
              <w:t>- Đồ nội thất bằng gỗ loại sử dụng trong văn phòng</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40</w:t>
            </w:r>
          </w:p>
        </w:tc>
        <w:tc>
          <w:tcPr>
            <w:tcW w:w="422" w:type="pct"/>
            <w:tcBorders>
              <w:top w:val="nil"/>
              <w:left w:val="nil"/>
              <w:bottom w:val="single" w:sz="8" w:space="0" w:color="auto"/>
              <w:right w:val="single" w:sz="8" w:space="0" w:color="auto"/>
            </w:tcBorders>
            <w:shd w:val="clear" w:color="auto" w:fill="auto"/>
            <w:vAlign w:val="center"/>
            <w:hideMark/>
          </w:tcPr>
          <w:p w:rsidR="00CB02CA" w:rsidRPr="0094763A" w:rsidRDefault="00CB02CA" w:rsidP="00082B55">
            <w:pPr>
              <w:spacing w:before="120" w:after="120" w:line="234" w:lineRule="atLeast"/>
              <w:jc w:val="center"/>
              <w:rPr>
                <w:color w:val="000000"/>
                <w:sz w:val="26"/>
                <w:szCs w:val="26"/>
              </w:rPr>
            </w:pPr>
            <w:r w:rsidRPr="0094763A">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94763A" w:rsidRDefault="00CB02CA" w:rsidP="00082B55">
            <w:pPr>
              <w:spacing w:before="120" w:after="120" w:line="234" w:lineRule="atLeast"/>
              <w:jc w:val="both"/>
              <w:rPr>
                <w:color w:val="000000"/>
                <w:sz w:val="26"/>
                <w:szCs w:val="26"/>
              </w:rPr>
            </w:pPr>
            <w:r w:rsidRPr="0094763A">
              <w:rPr>
                <w:sz w:val="26"/>
                <w:szCs w:val="26"/>
              </w:rPr>
              <w:t>- Đồ nội thất bằng gỗ loại sử dụng trong nhà bếp</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50</w:t>
            </w: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hideMark/>
          </w:tcPr>
          <w:p w:rsidR="00CB02CA" w:rsidRPr="0094763A" w:rsidRDefault="00CB02CA" w:rsidP="00082B55">
            <w:pPr>
              <w:spacing w:before="120" w:after="120" w:line="234" w:lineRule="atLeast"/>
              <w:jc w:val="both"/>
              <w:rPr>
                <w:color w:val="000000"/>
                <w:sz w:val="26"/>
                <w:szCs w:val="26"/>
              </w:rPr>
            </w:pPr>
            <w:r w:rsidRPr="0094763A">
              <w:rPr>
                <w:sz w:val="26"/>
                <w:szCs w:val="26"/>
              </w:rPr>
              <w:t>- Đồ nội thất bằng gỗ loại sử dụng trong phòng ngủ</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853163" w:rsidRDefault="00CB02CA" w:rsidP="00082B55">
            <w:pPr>
              <w:spacing w:before="120" w:after="120" w:line="234" w:lineRule="atLeast"/>
              <w:jc w:val="both"/>
              <w:rPr>
                <w:color w:val="000000"/>
                <w:sz w:val="26"/>
                <w:szCs w:val="26"/>
              </w:rPr>
            </w:pPr>
            <w:r w:rsidRPr="00853163">
              <w:rPr>
                <w:sz w:val="26"/>
                <w:szCs w:val="26"/>
              </w:rPr>
              <w:t>- Đồ nội thất bằng vật liệu khác, kể cả mây, liễu gai, tre hoặc các vật liệu tương tự:</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center"/>
              <w:rPr>
                <w:color w:val="000000"/>
                <w:sz w:val="26"/>
                <w:szCs w:val="26"/>
              </w:rPr>
            </w:pPr>
            <w:r>
              <w:rPr>
                <w:color w:val="000000"/>
                <w:sz w:val="26"/>
                <w:szCs w:val="26"/>
              </w:rPr>
              <w:t>82</w:t>
            </w:r>
          </w:p>
        </w:tc>
        <w:tc>
          <w:tcPr>
            <w:tcW w:w="422"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center"/>
              <w:rPr>
                <w:color w:val="000000"/>
                <w:sz w:val="26"/>
                <w:szCs w:val="26"/>
              </w:rPr>
            </w:pPr>
            <w:r>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both"/>
              <w:rPr>
                <w:color w:val="000000"/>
                <w:sz w:val="26"/>
                <w:szCs w:val="26"/>
              </w:rPr>
            </w:pPr>
            <w:r w:rsidRPr="00853163">
              <w:rPr>
                <w:sz w:val="26"/>
                <w:szCs w:val="26"/>
              </w:rPr>
              <w:t>- - Bằng tre</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tcPr>
          <w:p w:rsidR="00CB02CA" w:rsidRPr="00E15D5C" w:rsidRDefault="00CB02CA" w:rsidP="00082B55">
            <w:pPr>
              <w:rPr>
                <w:sz w:val="26"/>
                <w:szCs w:val="26"/>
              </w:rPr>
            </w:pPr>
          </w:p>
        </w:tc>
        <w:tc>
          <w:tcPr>
            <w:tcW w:w="303"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center"/>
              <w:rPr>
                <w:color w:val="000000"/>
                <w:sz w:val="26"/>
                <w:szCs w:val="26"/>
              </w:rPr>
            </w:pPr>
            <w:r>
              <w:rPr>
                <w:color w:val="000000"/>
                <w:sz w:val="26"/>
                <w:szCs w:val="26"/>
              </w:rPr>
              <w:t>83</w:t>
            </w:r>
          </w:p>
        </w:tc>
        <w:tc>
          <w:tcPr>
            <w:tcW w:w="422"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center"/>
              <w:rPr>
                <w:color w:val="000000"/>
                <w:sz w:val="26"/>
                <w:szCs w:val="26"/>
              </w:rPr>
            </w:pPr>
            <w:r>
              <w:rPr>
                <w:color w:val="000000"/>
                <w:sz w:val="26"/>
                <w:szCs w:val="26"/>
              </w:rPr>
              <w:t>00</w:t>
            </w:r>
          </w:p>
        </w:tc>
        <w:tc>
          <w:tcPr>
            <w:tcW w:w="3063" w:type="pct"/>
            <w:tcBorders>
              <w:top w:val="nil"/>
              <w:left w:val="nil"/>
              <w:bottom w:val="single" w:sz="8" w:space="0" w:color="auto"/>
              <w:right w:val="single" w:sz="8" w:space="0" w:color="auto"/>
            </w:tcBorders>
            <w:shd w:val="clear" w:color="auto" w:fill="auto"/>
            <w:vAlign w:val="center"/>
          </w:tcPr>
          <w:p w:rsidR="00CB02CA" w:rsidRPr="00853163" w:rsidRDefault="00CB02CA" w:rsidP="00082B55">
            <w:pPr>
              <w:spacing w:before="120" w:after="120" w:line="234" w:lineRule="atLeast"/>
              <w:jc w:val="both"/>
              <w:rPr>
                <w:color w:val="000000"/>
                <w:sz w:val="26"/>
                <w:szCs w:val="26"/>
              </w:rPr>
            </w:pPr>
            <w:r w:rsidRPr="00853163">
              <w:rPr>
                <w:sz w:val="26"/>
                <w:szCs w:val="26"/>
              </w:rPr>
              <w:t>- - Bằng song, mây</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rPr>
                <w:color w:val="000000"/>
                <w:sz w:val="26"/>
                <w:szCs w:val="26"/>
              </w:rPr>
            </w:pPr>
            <w:r w:rsidRPr="00E15D5C">
              <w:rPr>
                <w:color w:val="000000"/>
                <w:sz w:val="26"/>
                <w:szCs w:val="26"/>
              </w:rPr>
              <w:t>Chương 96</w:t>
            </w: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9608</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Bút bi; bút phớt và bút phớt có ruột khác và bút đánh dấu; bút máy, bút máy ngòi ống và các loại bút khác; bút viết giấy nhân bản (duplicating stylos); các loại bút chì bấm hoặc bút chì đẩy; quản bút mực, quản bút chì và các loại quản bút tương tự; bộ phận (kể cả nắp và kẹp bút) của các loại bút kể trên, trừ các loại thuộc nhóm 96.09.</w:t>
            </w:r>
          </w:p>
        </w:tc>
      </w:tr>
      <w:tr w:rsidR="00CB02CA" w:rsidRPr="00E15D5C" w:rsidTr="00082B55">
        <w:trPr>
          <w:tblCellSpacing w:w="0" w:type="dxa"/>
        </w:trPr>
        <w:tc>
          <w:tcPr>
            <w:tcW w:w="808" w:type="pct"/>
            <w:tcBorders>
              <w:top w:val="nil"/>
              <w:left w:val="single" w:sz="8" w:space="0" w:color="auto"/>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04"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center"/>
              <w:rPr>
                <w:color w:val="000000"/>
                <w:sz w:val="26"/>
                <w:szCs w:val="26"/>
              </w:rPr>
            </w:pPr>
            <w:r w:rsidRPr="00E15D5C">
              <w:rPr>
                <w:color w:val="000000"/>
                <w:sz w:val="26"/>
                <w:szCs w:val="26"/>
              </w:rPr>
              <w:t>9609</w:t>
            </w:r>
          </w:p>
        </w:tc>
        <w:tc>
          <w:tcPr>
            <w:tcW w:w="30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color w:val="000000"/>
                <w:sz w:val="26"/>
                <w:szCs w:val="26"/>
              </w:rPr>
            </w:pPr>
          </w:p>
        </w:tc>
        <w:tc>
          <w:tcPr>
            <w:tcW w:w="422"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rPr>
                <w:sz w:val="26"/>
                <w:szCs w:val="26"/>
              </w:rPr>
            </w:pPr>
          </w:p>
        </w:tc>
        <w:tc>
          <w:tcPr>
            <w:tcW w:w="3063" w:type="pct"/>
            <w:tcBorders>
              <w:top w:val="nil"/>
              <w:left w:val="nil"/>
              <w:bottom w:val="single" w:sz="8" w:space="0" w:color="auto"/>
              <w:right w:val="single" w:sz="8" w:space="0" w:color="auto"/>
            </w:tcBorders>
            <w:shd w:val="clear" w:color="auto" w:fill="auto"/>
            <w:vAlign w:val="center"/>
            <w:hideMark/>
          </w:tcPr>
          <w:p w:rsidR="00CB02CA" w:rsidRPr="00E15D5C" w:rsidRDefault="00CB02CA" w:rsidP="00082B55">
            <w:pPr>
              <w:spacing w:before="120" w:after="120" w:line="234" w:lineRule="atLeast"/>
              <w:jc w:val="both"/>
              <w:rPr>
                <w:color w:val="000000"/>
                <w:sz w:val="26"/>
                <w:szCs w:val="26"/>
              </w:rPr>
            </w:pPr>
            <w:r w:rsidRPr="00E15D5C">
              <w:rPr>
                <w:color w:val="000000"/>
                <w:sz w:val="26"/>
                <w:szCs w:val="26"/>
              </w:rPr>
              <w:t>Bút chì (trừ các loại bút chì thuộc nhóm 96.08), bút màu, ruột chì, phấn màu, than vẽ, phấn vẽ hoặc viết và phấn thợ may.</w:t>
            </w:r>
          </w:p>
        </w:tc>
      </w:tr>
    </w:tbl>
    <w:p w:rsidR="00CB02CA" w:rsidRPr="00E15D5C" w:rsidRDefault="00CB02CA" w:rsidP="00CB02CA">
      <w:pPr>
        <w:shd w:val="clear" w:color="auto" w:fill="FFFFFF"/>
        <w:spacing w:before="120" w:after="120"/>
        <w:jc w:val="both"/>
        <w:rPr>
          <w:color w:val="000000"/>
          <w:sz w:val="26"/>
          <w:szCs w:val="26"/>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Default="00CB02CA" w:rsidP="00CB02CA">
      <w:pPr>
        <w:shd w:val="clear" w:color="auto" w:fill="FFFFFF"/>
        <w:spacing w:line="234" w:lineRule="atLeast"/>
        <w:jc w:val="center"/>
        <w:rPr>
          <w:b/>
          <w:bCs/>
          <w:color w:val="000000"/>
        </w:rPr>
      </w:pPr>
    </w:p>
    <w:p w:rsidR="00CB02CA" w:rsidRPr="002C2F2A" w:rsidRDefault="00CB02CA" w:rsidP="00CB02CA">
      <w:pPr>
        <w:shd w:val="clear" w:color="auto" w:fill="FFFFFF"/>
        <w:spacing w:line="234" w:lineRule="atLeast"/>
        <w:jc w:val="center"/>
        <w:rPr>
          <w:color w:val="000000"/>
          <w:sz w:val="18"/>
          <w:szCs w:val="18"/>
        </w:rPr>
      </w:pPr>
      <w:r w:rsidRPr="002C2F2A">
        <w:rPr>
          <w:b/>
          <w:bCs/>
          <w:color w:val="000000"/>
        </w:rPr>
        <w:lastRenderedPageBreak/>
        <w:t>PHỤ LỤC II</w:t>
      </w:r>
    </w:p>
    <w:p w:rsidR="00CB02CA" w:rsidRPr="00111928" w:rsidRDefault="00CB02CA" w:rsidP="00CB02CA">
      <w:pPr>
        <w:shd w:val="clear" w:color="auto" w:fill="FFFFFF"/>
        <w:spacing w:line="234" w:lineRule="atLeast"/>
        <w:jc w:val="center"/>
        <w:rPr>
          <w:color w:val="000000"/>
        </w:rPr>
      </w:pPr>
      <w:bookmarkStart w:id="11" w:name="chuong_pl_2_name"/>
      <w:r w:rsidRPr="00111928">
        <w:rPr>
          <w:color w:val="000000"/>
        </w:rPr>
        <w:t>MẪU BIỂU THỐNG KÊ GIÁ TRỊ MUA BÁN, TRAO ĐỔI HÀNG HÓA CỦA CƯ DÂN BIÊN GIỚI</w:t>
      </w:r>
      <w:bookmarkEnd w:id="11"/>
      <w:r w:rsidRPr="00111928">
        <w:rPr>
          <w:color w:val="00000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CB02CA" w:rsidRPr="00111928" w:rsidTr="00082B55">
        <w:trPr>
          <w:tblCellSpacing w:w="0" w:type="dxa"/>
        </w:trPr>
        <w:tc>
          <w:tcPr>
            <w:tcW w:w="1850" w:type="pct"/>
            <w:shd w:val="clear" w:color="auto" w:fill="FFFFFF"/>
            <w:hideMark/>
          </w:tcPr>
          <w:p w:rsidR="00CB02CA" w:rsidRPr="00111928" w:rsidRDefault="00CB02CA" w:rsidP="00082B55">
            <w:pPr>
              <w:spacing w:before="120" w:after="120" w:line="234" w:lineRule="atLeast"/>
              <w:jc w:val="center"/>
              <w:rPr>
                <w:color w:val="000000"/>
              </w:rPr>
            </w:pPr>
            <w:r w:rsidRPr="00111928">
              <w:rPr>
                <w:b/>
                <w:bCs/>
                <w:color w:val="000000"/>
              </w:rPr>
              <w:t>UBND TỈNH...</w:t>
            </w:r>
            <w:r w:rsidRPr="00111928">
              <w:rPr>
                <w:b/>
                <w:bCs/>
                <w:color w:val="000000"/>
              </w:rPr>
              <w:br/>
              <w:t>SỞ CÔNG THƯƠNG TỈNH...</w:t>
            </w:r>
            <w:r w:rsidRPr="00111928">
              <w:rPr>
                <w:b/>
                <w:bCs/>
                <w:color w:val="000000"/>
              </w:rPr>
              <w:br/>
              <w:t>-------</w:t>
            </w:r>
          </w:p>
        </w:tc>
        <w:tc>
          <w:tcPr>
            <w:tcW w:w="3100" w:type="pct"/>
            <w:shd w:val="clear" w:color="auto" w:fill="FFFFFF"/>
            <w:hideMark/>
          </w:tcPr>
          <w:p w:rsidR="00CB02CA" w:rsidRPr="00111928" w:rsidRDefault="00CB02CA" w:rsidP="00082B55">
            <w:pPr>
              <w:rPr>
                <w:color w:val="000000"/>
              </w:rPr>
            </w:pPr>
          </w:p>
        </w:tc>
      </w:tr>
    </w:tbl>
    <w:p w:rsidR="00CB02CA" w:rsidRPr="00111928" w:rsidRDefault="00082B55" w:rsidP="00CB02CA">
      <w:pPr>
        <w:shd w:val="clear" w:color="auto" w:fill="FFFFFF"/>
        <w:spacing w:before="120" w:after="120" w:line="234" w:lineRule="atLeast"/>
        <w:jc w:val="center"/>
        <w:rPr>
          <w:color w:val="000000"/>
        </w:rPr>
      </w:pPr>
      <w:r>
        <w:rPr>
          <w:b/>
          <w:bCs/>
          <w:color w:val="000000"/>
        </w:rPr>
        <w:t xml:space="preserve"> </w:t>
      </w:r>
      <w:r w:rsidR="00891E6F">
        <w:rPr>
          <w:b/>
          <w:bCs/>
          <w:color w:val="000000"/>
        </w:rPr>
        <w:t xml:space="preserve">  </w:t>
      </w:r>
      <w:r w:rsidR="00CB02CA" w:rsidRPr="00111928">
        <w:rPr>
          <w:b/>
          <w:bCs/>
          <w:color w:val="000000"/>
        </w:rPr>
        <w:t>THỐNG KÊ GIÁ TRỊ</w:t>
      </w:r>
    </w:p>
    <w:p w:rsidR="00CB02CA" w:rsidRPr="00111928" w:rsidRDefault="00CB02CA" w:rsidP="00CB02CA">
      <w:pPr>
        <w:shd w:val="clear" w:color="auto" w:fill="FFFFFF"/>
        <w:spacing w:before="120" w:after="120" w:line="234" w:lineRule="atLeast"/>
        <w:jc w:val="center"/>
        <w:rPr>
          <w:color w:val="000000"/>
        </w:rPr>
      </w:pPr>
      <w:r w:rsidRPr="00111928">
        <w:rPr>
          <w:b/>
          <w:bCs/>
          <w:color w:val="000000"/>
        </w:rPr>
        <w:t>MUA BÁN, TRAO ĐỔI HÀNG HÓA CỦA CƯ DÂN BIÊN GIỚI</w:t>
      </w:r>
    </w:p>
    <w:p w:rsidR="00CB02CA" w:rsidRPr="00111928" w:rsidRDefault="00CB02CA" w:rsidP="00CB02CA">
      <w:pPr>
        <w:shd w:val="clear" w:color="auto" w:fill="FFFFFF"/>
        <w:spacing w:before="120" w:after="120" w:line="234" w:lineRule="atLeast"/>
        <w:rPr>
          <w:color w:val="000000"/>
        </w:rPr>
      </w:pPr>
      <w:r>
        <w:rPr>
          <w:color w:val="000000"/>
        </w:rPr>
        <w:t>Tháng</w:t>
      </w:r>
      <w:r w:rsidRPr="00111928">
        <w:rPr>
          <w:color w:val="000000"/>
        </w:rPr>
        <w:t>/Năm....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791"/>
        <w:gridCol w:w="1072"/>
        <w:gridCol w:w="527"/>
        <w:gridCol w:w="500"/>
        <w:gridCol w:w="711"/>
        <w:gridCol w:w="419"/>
        <w:gridCol w:w="711"/>
        <w:gridCol w:w="419"/>
        <w:gridCol w:w="711"/>
        <w:gridCol w:w="677"/>
        <w:gridCol w:w="711"/>
        <w:gridCol w:w="729"/>
        <w:gridCol w:w="580"/>
      </w:tblGrid>
      <w:tr w:rsidR="00CB02CA" w:rsidRPr="00111928" w:rsidTr="00082B55">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STT</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Tên cửa khẩu</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Nhóm mặt hàng, mặt hàng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Mã HS hàng hóa (8 chữ số)</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Đơn vị tính</w:t>
            </w:r>
          </w:p>
        </w:tc>
        <w:tc>
          <w:tcPr>
            <w:tcW w:w="600" w:type="pct"/>
            <w:gridSpan w:val="2"/>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Nhập khẩu</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Lũy kế</w:t>
            </w:r>
          </w:p>
        </w:tc>
        <w:tc>
          <w:tcPr>
            <w:tcW w:w="700" w:type="pct"/>
            <w:gridSpan w:val="2"/>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So sánh với cùng kỳ (Tăng/Giảm)</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So sánh lũy kế với cùng kỳ (Tăng/Giảm)</w:t>
            </w:r>
          </w:p>
        </w:tc>
        <w:tc>
          <w:tcPr>
            <w:tcW w:w="300" w:type="pct"/>
            <w:tcBorders>
              <w:top w:val="single" w:sz="8" w:space="0" w:color="auto"/>
              <w:left w:val="nil"/>
              <w:bottom w:val="single" w:sz="8" w:space="0" w:color="auto"/>
              <w:right w:val="single" w:sz="8" w:space="0" w:color="auto"/>
            </w:tcBorders>
            <w:shd w:val="clear" w:color="auto" w:fill="FFFFFF"/>
            <w:hideMark/>
          </w:tcPr>
          <w:p w:rsidR="00CB02CA" w:rsidRPr="00111928" w:rsidRDefault="00CB02CA" w:rsidP="00082B55">
            <w:pPr>
              <w:spacing w:before="120" w:after="120" w:line="234" w:lineRule="atLeast"/>
              <w:jc w:val="center"/>
              <w:rPr>
                <w:color w:val="000000"/>
              </w:rPr>
            </w:pPr>
            <w:r w:rsidRPr="00111928">
              <w:rPr>
                <w:b/>
                <w:bCs/>
                <w:color w:val="000000"/>
              </w:rPr>
              <w:t>Tỷ trọng (%)</w:t>
            </w:r>
          </w:p>
        </w:tc>
      </w:tr>
      <w:tr w:rsidR="00CB02CA" w:rsidRPr="00111928" w:rsidTr="00082B5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Lượng</w:t>
            </w:r>
          </w:p>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Giá trị</w:t>
            </w:r>
          </w:p>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Lượng</w:t>
            </w:r>
          </w:p>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Giá trị</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Lượng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Giá trị</w:t>
            </w:r>
          </w:p>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Lượng</w:t>
            </w:r>
          </w:p>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b/>
                <w:bCs/>
                <w:color w:val="000000"/>
              </w:rPr>
              <w:t>Giá trị</w:t>
            </w:r>
          </w:p>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color w:val="000000"/>
              </w:rPr>
              <w:t>1</w:t>
            </w:r>
          </w:p>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Cửa khẩu …</w:t>
            </w:r>
          </w:p>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Nhóm 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color w:val="000000"/>
              </w:rPr>
              <w:t>2</w:t>
            </w:r>
          </w:p>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Lối mở...</w:t>
            </w:r>
          </w:p>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Nhóm 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color w:val="000000"/>
              </w:rPr>
              <w:t>3</w:t>
            </w:r>
          </w:p>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Chợ</w:t>
            </w:r>
          </w:p>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Nhóm 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Mặt hàng...</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r w:rsidR="00CB02CA" w:rsidRPr="00111928" w:rsidTr="00082B55">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jc w:val="center"/>
              <w:rPr>
                <w:color w:val="000000"/>
              </w:rPr>
            </w:pPr>
            <w:r w:rsidRPr="00111928">
              <w:rPr>
                <w:color w:val="000000"/>
              </w:rPr>
              <w:t>…</w:t>
            </w:r>
          </w:p>
        </w:tc>
        <w:tc>
          <w:tcPr>
            <w:tcW w:w="5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w:t>
            </w:r>
          </w:p>
        </w:tc>
        <w:tc>
          <w:tcPr>
            <w:tcW w:w="6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spacing w:before="120" w:after="120" w:line="234" w:lineRule="atLeast"/>
              <w:rPr>
                <w:color w:val="000000"/>
              </w:rPr>
            </w:pPr>
            <w:r w:rsidRPr="00111928">
              <w:rPr>
                <w:color w:val="000000"/>
              </w:rPr>
              <w:t>…..</w:t>
            </w: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pPr>
              <w:rPr>
                <w:color w:val="000000"/>
              </w:rPr>
            </w:pPr>
          </w:p>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2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5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c>
          <w:tcPr>
            <w:tcW w:w="300" w:type="pct"/>
            <w:tcBorders>
              <w:top w:val="nil"/>
              <w:left w:val="nil"/>
              <w:bottom w:val="single" w:sz="8" w:space="0" w:color="auto"/>
              <w:right w:val="single" w:sz="8" w:space="0" w:color="auto"/>
            </w:tcBorders>
            <w:shd w:val="clear" w:color="auto" w:fill="FFFFFF"/>
            <w:vAlign w:val="center"/>
            <w:hideMark/>
          </w:tcPr>
          <w:p w:rsidR="00CB02CA" w:rsidRPr="00111928" w:rsidRDefault="00CB02CA" w:rsidP="00082B55"/>
        </w:tc>
      </w:tr>
    </w:tbl>
    <w:p w:rsidR="00CB02CA" w:rsidRPr="00111928" w:rsidRDefault="00CB02CA" w:rsidP="00CB02CA">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8"/>
        <w:gridCol w:w="5314"/>
      </w:tblGrid>
      <w:tr w:rsidR="00CB02CA" w:rsidRPr="00111928" w:rsidTr="00082B55">
        <w:trPr>
          <w:tblCellSpacing w:w="0" w:type="dxa"/>
        </w:trPr>
        <w:tc>
          <w:tcPr>
            <w:tcW w:w="2050" w:type="pct"/>
            <w:shd w:val="clear" w:color="auto" w:fill="FFFFFF"/>
            <w:hideMark/>
          </w:tcPr>
          <w:p w:rsidR="00CB02CA" w:rsidRPr="00111928" w:rsidRDefault="00CB02CA" w:rsidP="00082B55">
            <w:pPr>
              <w:spacing w:before="120" w:after="120" w:line="234" w:lineRule="atLeast"/>
              <w:rPr>
                <w:color w:val="000000"/>
              </w:rPr>
            </w:pPr>
            <w:r w:rsidRPr="00111928">
              <w:rPr>
                <w:color w:val="000000"/>
              </w:rPr>
              <w:br/>
            </w:r>
            <w:r w:rsidRPr="00111928">
              <w:rPr>
                <w:b/>
                <w:bCs/>
                <w:i/>
                <w:iCs/>
                <w:color w:val="000000"/>
              </w:rPr>
              <w:t>Nơi nhận:</w:t>
            </w:r>
            <w:r w:rsidRPr="00111928">
              <w:rPr>
                <w:b/>
                <w:bCs/>
                <w:i/>
                <w:iCs/>
                <w:color w:val="000000"/>
              </w:rPr>
              <w:br/>
            </w:r>
            <w:r w:rsidRPr="00111928">
              <w:rPr>
                <w:color w:val="000000"/>
              </w:rPr>
              <w:t>- …</w:t>
            </w:r>
            <w:r w:rsidRPr="00111928">
              <w:rPr>
                <w:color w:val="000000"/>
              </w:rPr>
              <w:br/>
              <w:t>- …</w:t>
            </w:r>
          </w:p>
        </w:tc>
        <w:tc>
          <w:tcPr>
            <w:tcW w:w="2900" w:type="pct"/>
            <w:shd w:val="clear" w:color="auto" w:fill="FFFFFF"/>
            <w:hideMark/>
          </w:tcPr>
          <w:p w:rsidR="00CB02CA" w:rsidRPr="00111928" w:rsidRDefault="00CB02CA" w:rsidP="00082B55">
            <w:pPr>
              <w:spacing w:before="120" w:after="120" w:line="234" w:lineRule="atLeast"/>
              <w:jc w:val="center"/>
              <w:rPr>
                <w:color w:val="000000"/>
              </w:rPr>
            </w:pPr>
            <w:r w:rsidRPr="00111928">
              <w:rPr>
                <w:b/>
                <w:bCs/>
                <w:color w:val="000000"/>
              </w:rPr>
              <w:t>ĐẠI DIỆN LÃNH ĐẠO SỞ CÔNG THƯƠNG</w:t>
            </w:r>
          </w:p>
        </w:tc>
      </w:tr>
    </w:tbl>
    <w:p w:rsidR="002129D1" w:rsidRDefault="002129D1" w:rsidP="007E3BC0">
      <w:pPr>
        <w:shd w:val="clear" w:color="auto" w:fill="FFFFFF"/>
        <w:spacing w:line="234" w:lineRule="atLeast"/>
        <w:jc w:val="both"/>
        <w:rPr>
          <w:color w:val="000000"/>
          <w:sz w:val="28"/>
          <w:szCs w:val="28"/>
        </w:rPr>
        <w:sectPr w:rsidR="002129D1" w:rsidSect="008761E6">
          <w:headerReference w:type="default" r:id="rId9"/>
          <w:pgSz w:w="11907" w:h="16840" w:code="9"/>
          <w:pgMar w:top="1134" w:right="1134" w:bottom="1134" w:left="1701" w:header="720" w:footer="720" w:gutter="0"/>
          <w:cols w:space="720"/>
          <w:docGrid w:linePitch="360"/>
        </w:sectPr>
      </w:pPr>
    </w:p>
    <w:p w:rsidR="002129D1" w:rsidRPr="002129D1" w:rsidRDefault="002129D1" w:rsidP="002129D1">
      <w:pPr>
        <w:shd w:val="clear" w:color="auto" w:fill="FFFFFF"/>
        <w:spacing w:line="234" w:lineRule="atLeast"/>
        <w:jc w:val="center"/>
        <w:rPr>
          <w:color w:val="000000"/>
          <w:sz w:val="28"/>
          <w:szCs w:val="28"/>
        </w:rPr>
      </w:pPr>
      <w:bookmarkStart w:id="12" w:name="chuong_pl_11"/>
      <w:r w:rsidRPr="002129D1">
        <w:rPr>
          <w:b/>
          <w:bCs/>
          <w:color w:val="000000"/>
          <w:sz w:val="28"/>
          <w:szCs w:val="28"/>
        </w:rPr>
        <w:lastRenderedPageBreak/>
        <w:t xml:space="preserve">PHỤ LỤC </w:t>
      </w:r>
      <w:bookmarkEnd w:id="12"/>
      <w:r w:rsidR="002A3370">
        <w:rPr>
          <w:b/>
          <w:bCs/>
          <w:color w:val="000000"/>
          <w:sz w:val="28"/>
          <w:szCs w:val="28"/>
        </w:rPr>
        <w:t>V</w:t>
      </w:r>
    </w:p>
    <w:p w:rsidR="002129D1" w:rsidRPr="002129D1" w:rsidRDefault="002129D1" w:rsidP="002129D1">
      <w:pPr>
        <w:shd w:val="clear" w:color="auto" w:fill="FFFFFF"/>
        <w:spacing w:line="234" w:lineRule="atLeast"/>
        <w:jc w:val="center"/>
        <w:rPr>
          <w:color w:val="000000"/>
          <w:sz w:val="28"/>
          <w:szCs w:val="28"/>
        </w:rPr>
      </w:pPr>
      <w:r>
        <w:rPr>
          <w:b/>
          <w:iCs/>
          <w:color w:val="000000"/>
          <w:sz w:val="28"/>
          <w:szCs w:val="28"/>
        </w:rPr>
        <w:t xml:space="preserve">MẪU </w:t>
      </w:r>
      <w:r w:rsidRPr="002129D1">
        <w:rPr>
          <w:b/>
          <w:bCs/>
          <w:color w:val="000000"/>
          <w:sz w:val="28"/>
          <w:szCs w:val="28"/>
        </w:rPr>
        <w:t>ĐƠN ĐỀ NGHỊ CHO PHÉP TIÊU THỤ HÀNG HÓA QUÁ CẢNH</w:t>
      </w:r>
    </w:p>
    <w:p w:rsidR="002129D1" w:rsidRDefault="002129D1" w:rsidP="002129D1">
      <w:pPr>
        <w:pStyle w:val="NormalWeb"/>
        <w:shd w:val="clear" w:color="auto" w:fill="FFFFFF"/>
        <w:spacing w:before="0" w:beforeAutospacing="0" w:after="0" w:afterAutospacing="0"/>
        <w:ind w:left="720"/>
        <w:rPr>
          <w:b/>
          <w:iCs/>
          <w:color w:val="000000"/>
          <w:sz w:val="28"/>
          <w:szCs w:val="28"/>
        </w:rPr>
      </w:pPr>
    </w:p>
    <w:p w:rsidR="002129D1" w:rsidRPr="00276636" w:rsidRDefault="002129D1" w:rsidP="002129D1">
      <w:pPr>
        <w:pStyle w:val="NormalWeb"/>
        <w:shd w:val="clear" w:color="auto" w:fill="FFFFFF"/>
        <w:spacing w:before="0" w:beforeAutospacing="0" w:after="0" w:afterAutospacing="0"/>
        <w:ind w:left="720"/>
        <w:rPr>
          <w:b/>
          <w:iCs/>
          <w:color w:val="000000"/>
          <w:sz w:val="28"/>
          <w:szCs w:val="28"/>
        </w:rPr>
      </w:pPr>
      <w:r w:rsidRPr="00276636">
        <w:rPr>
          <w:b/>
          <w:iCs/>
          <w:color w:val="000000"/>
          <w:sz w:val="28"/>
          <w:szCs w:val="28"/>
        </w:rPr>
        <w:t>TÊN CHỦ HÀNG</w:t>
      </w:r>
    </w:p>
    <w:p w:rsidR="002129D1" w:rsidRDefault="002129D1" w:rsidP="002129D1">
      <w:pPr>
        <w:pStyle w:val="NormalWeb"/>
        <w:shd w:val="clear" w:color="auto" w:fill="FFFFFF"/>
        <w:spacing w:before="0" w:beforeAutospacing="0" w:after="0" w:afterAutospacing="0"/>
        <w:ind w:left="720" w:hanging="294"/>
        <w:rPr>
          <w:i/>
          <w:iCs/>
          <w:color w:val="000000"/>
          <w:sz w:val="28"/>
          <w:szCs w:val="28"/>
        </w:rPr>
      </w:pPr>
      <w:r>
        <w:rPr>
          <w:i/>
          <w:iCs/>
          <w:color w:val="000000"/>
          <w:sz w:val="28"/>
          <w:szCs w:val="28"/>
        </w:rPr>
        <w:t>Số, ký hiệu của văn bản</w:t>
      </w:r>
      <w:r>
        <w:rPr>
          <w:i/>
          <w:iCs/>
          <w:color w:val="000000"/>
          <w:sz w:val="28"/>
          <w:szCs w:val="28"/>
        </w:rPr>
        <w:tab/>
      </w:r>
      <w:r>
        <w:rPr>
          <w:i/>
          <w:iCs/>
          <w:color w:val="000000"/>
          <w:sz w:val="28"/>
          <w:szCs w:val="28"/>
        </w:rPr>
        <w:tab/>
      </w:r>
      <w:r w:rsidRPr="00CB66D8">
        <w:rPr>
          <w:i/>
          <w:iCs/>
          <w:color w:val="000000"/>
          <w:sz w:val="28"/>
          <w:szCs w:val="28"/>
        </w:rPr>
        <w:t>………., ngày</w:t>
      </w:r>
      <w:r>
        <w:rPr>
          <w:i/>
          <w:iCs/>
          <w:color w:val="000000"/>
          <w:sz w:val="28"/>
          <w:szCs w:val="28"/>
        </w:rPr>
        <w:t>….</w:t>
      </w:r>
      <w:r w:rsidRPr="00CB66D8">
        <w:rPr>
          <w:i/>
          <w:iCs/>
          <w:color w:val="000000"/>
          <w:sz w:val="28"/>
          <w:szCs w:val="28"/>
        </w:rPr>
        <w:t xml:space="preserve"> </w:t>
      </w:r>
      <w:r>
        <w:rPr>
          <w:i/>
          <w:iCs/>
          <w:color w:val="000000"/>
          <w:sz w:val="28"/>
          <w:szCs w:val="28"/>
        </w:rPr>
        <w:t>t</w:t>
      </w:r>
      <w:r w:rsidRPr="00CB66D8">
        <w:rPr>
          <w:i/>
          <w:iCs/>
          <w:color w:val="000000"/>
          <w:sz w:val="28"/>
          <w:szCs w:val="28"/>
        </w:rPr>
        <w:t>háng</w:t>
      </w:r>
      <w:r>
        <w:rPr>
          <w:i/>
          <w:iCs/>
          <w:color w:val="000000"/>
          <w:sz w:val="28"/>
          <w:szCs w:val="28"/>
        </w:rPr>
        <w:t xml:space="preserve"> ….</w:t>
      </w:r>
      <w:r w:rsidRPr="00CB66D8">
        <w:rPr>
          <w:i/>
          <w:iCs/>
          <w:color w:val="000000"/>
          <w:sz w:val="28"/>
          <w:szCs w:val="28"/>
        </w:rPr>
        <w:t xml:space="preserve"> năm 20 ……..</w:t>
      </w:r>
    </w:p>
    <w:p w:rsidR="002129D1" w:rsidRDefault="002129D1" w:rsidP="002129D1">
      <w:pPr>
        <w:shd w:val="clear" w:color="auto" w:fill="FFFFFF"/>
        <w:spacing w:line="234" w:lineRule="atLeast"/>
        <w:jc w:val="center"/>
        <w:rPr>
          <w:i/>
          <w:iCs/>
          <w:color w:val="000000"/>
          <w:sz w:val="28"/>
          <w:szCs w:val="28"/>
        </w:rPr>
      </w:pPr>
      <w:bookmarkStart w:id="13" w:name="chuong_pl_11_name"/>
    </w:p>
    <w:p w:rsidR="002129D1" w:rsidRPr="002129D1" w:rsidRDefault="002129D1" w:rsidP="002129D1">
      <w:pPr>
        <w:shd w:val="clear" w:color="auto" w:fill="FFFFFF"/>
        <w:spacing w:line="234" w:lineRule="atLeast"/>
        <w:jc w:val="center"/>
        <w:rPr>
          <w:color w:val="000000"/>
          <w:sz w:val="28"/>
          <w:szCs w:val="28"/>
        </w:rPr>
      </w:pPr>
      <w:r w:rsidRPr="002129D1">
        <w:rPr>
          <w:b/>
          <w:bCs/>
          <w:color w:val="000000"/>
          <w:sz w:val="28"/>
          <w:szCs w:val="28"/>
        </w:rPr>
        <w:t>ĐƠN ĐỀ NGHỊ CHO PHÉP TIÊU THỤ HÀNG HÓA QUÁ CẢNH</w:t>
      </w:r>
      <w:bookmarkEnd w:id="13"/>
    </w:p>
    <w:p w:rsidR="002129D1" w:rsidRPr="002129D1" w:rsidRDefault="002129D1" w:rsidP="002129D1">
      <w:pPr>
        <w:shd w:val="clear" w:color="auto" w:fill="FFFFFF"/>
        <w:spacing w:before="240" w:after="240" w:line="234" w:lineRule="atLeast"/>
        <w:jc w:val="center"/>
        <w:rPr>
          <w:color w:val="000000"/>
          <w:sz w:val="28"/>
          <w:szCs w:val="28"/>
        </w:rPr>
      </w:pPr>
      <w:r w:rsidRPr="002129D1">
        <w:rPr>
          <w:color w:val="000000"/>
          <w:sz w:val="28"/>
          <w:szCs w:val="28"/>
        </w:rPr>
        <w:t xml:space="preserve">Kính gửi: </w:t>
      </w:r>
      <w:r>
        <w:rPr>
          <w:color w:val="000000"/>
          <w:sz w:val="28"/>
          <w:szCs w:val="28"/>
        </w:rPr>
        <w:t>Bộ Công Thương</w:t>
      </w:r>
    </w:p>
    <w:p w:rsidR="002129D1" w:rsidRDefault="002129D1" w:rsidP="002129D1">
      <w:pPr>
        <w:shd w:val="clear" w:color="auto" w:fill="FFFFFF"/>
        <w:spacing w:before="120" w:after="120" w:line="234" w:lineRule="atLeast"/>
        <w:ind w:firstLine="720"/>
        <w:jc w:val="both"/>
        <w:rPr>
          <w:color w:val="000000"/>
          <w:sz w:val="28"/>
          <w:szCs w:val="28"/>
        </w:rPr>
      </w:pPr>
      <w:r>
        <w:rPr>
          <w:color w:val="000000"/>
          <w:sz w:val="28"/>
          <w:szCs w:val="28"/>
        </w:rPr>
        <w:t xml:space="preserve">- </w:t>
      </w:r>
      <w:r w:rsidR="005F450E">
        <w:rPr>
          <w:bCs/>
          <w:sz w:val="28"/>
          <w:szCs w:val="28"/>
        </w:rPr>
        <w:t>Thực hiện</w:t>
      </w:r>
      <w:r w:rsidR="005F450E" w:rsidRPr="002129D1">
        <w:rPr>
          <w:bCs/>
          <w:sz w:val="28"/>
          <w:szCs w:val="28"/>
        </w:rPr>
        <w:t xml:space="preserve"> </w:t>
      </w:r>
      <w:r w:rsidRPr="002129D1">
        <w:rPr>
          <w:bCs/>
          <w:sz w:val="28"/>
          <w:szCs w:val="28"/>
        </w:rPr>
        <w:t>Hiệp định quá cảnh hàng hóa giữa Chính phủ nước Cộng hòa xã hội chủ nghĩa Việt Nam và Chính phủ Hoàng gia Campuchia ngày 26 tháng 12 năm 2013</w:t>
      </w:r>
      <w:r>
        <w:rPr>
          <w:bCs/>
          <w:sz w:val="28"/>
          <w:szCs w:val="28"/>
        </w:rPr>
        <w:t>;</w:t>
      </w:r>
    </w:p>
    <w:p w:rsidR="002129D1" w:rsidRPr="001C7A9C" w:rsidRDefault="002129D1" w:rsidP="002129D1">
      <w:pPr>
        <w:shd w:val="clear" w:color="auto" w:fill="FFFFFF"/>
        <w:spacing w:before="120" w:after="120" w:line="234" w:lineRule="atLeast"/>
        <w:ind w:firstLine="720"/>
        <w:jc w:val="both"/>
        <w:rPr>
          <w:color w:val="000000"/>
          <w:sz w:val="28"/>
          <w:szCs w:val="28"/>
        </w:rPr>
      </w:pPr>
      <w:r>
        <w:rPr>
          <w:color w:val="000000"/>
          <w:sz w:val="28"/>
          <w:szCs w:val="28"/>
        </w:rPr>
        <w:t xml:space="preserve">- Căn cứ </w:t>
      </w:r>
      <w:r w:rsidRPr="001C7A9C">
        <w:rPr>
          <w:bCs/>
          <w:sz w:val="28"/>
          <w:szCs w:val="28"/>
        </w:rPr>
        <w:t>Thông tư số 27/2014/TT-BCT ngày 04 tháng 9 năm 2014 của Bộ trưởng Bộ Công Thương quy định về quá cảnh hàng hóa của Vương quốc Campuchia qua lãnh thổ nước Cộng hòa xã hội chủ nghĩa Việt Nam</w:t>
      </w:r>
      <w:r>
        <w:rPr>
          <w:bCs/>
          <w:sz w:val="28"/>
          <w:szCs w:val="28"/>
        </w:rPr>
        <w:t>;</w:t>
      </w:r>
    </w:p>
    <w:p w:rsidR="001B7F7A" w:rsidRPr="001C7A9C" w:rsidRDefault="001B7F7A" w:rsidP="001B7F7A">
      <w:pPr>
        <w:shd w:val="clear" w:color="auto" w:fill="FFFFFF"/>
        <w:spacing w:before="120" w:after="120"/>
        <w:ind w:firstLine="720"/>
        <w:jc w:val="both"/>
        <w:rPr>
          <w:color w:val="000000"/>
          <w:sz w:val="28"/>
          <w:szCs w:val="28"/>
        </w:rPr>
      </w:pPr>
      <w:r>
        <w:rPr>
          <w:color w:val="000000"/>
          <w:sz w:val="28"/>
          <w:szCs w:val="28"/>
        </w:rPr>
        <w:t xml:space="preserve">- Căn cứ Thông tư số        /2024/TT-BCT ngày … tháng … năm 2024 của </w:t>
      </w:r>
      <w:r w:rsidRPr="001C7A9C">
        <w:rPr>
          <w:color w:val="000000"/>
          <w:sz w:val="28"/>
          <w:szCs w:val="28"/>
        </w:rPr>
        <w:t>Bộ trưởng Bộ Công Thương</w:t>
      </w:r>
      <w:r>
        <w:rPr>
          <w:color w:val="000000"/>
          <w:sz w:val="28"/>
          <w:szCs w:val="28"/>
        </w:rPr>
        <w:t xml:space="preserve"> </w:t>
      </w:r>
      <w:r w:rsidRPr="001C7A9C">
        <w:rPr>
          <w:bCs/>
          <w:sz w:val="28"/>
          <w:szCs w:val="28"/>
        </w:rPr>
        <w:t>sửa đổi, bổ sung một số điều của Thông tư số 27/2014/TT-BCT ngày 04 tháng 9 năm 2014 của Bộ trưởng Bộ Công Thương quy định về quá cảnh hàng hóa của Vương quốc Campuchia qua lãnh thổ nước Cộng hòa xã hội chủ nghĩa Việt Nam</w:t>
      </w:r>
      <w:r>
        <w:rPr>
          <w:bCs/>
          <w:sz w:val="28"/>
          <w:szCs w:val="28"/>
        </w:rPr>
        <w:t>.</w:t>
      </w:r>
    </w:p>
    <w:p w:rsidR="002129D1" w:rsidRPr="002129D1" w:rsidRDefault="002129D1" w:rsidP="002129D1">
      <w:pPr>
        <w:shd w:val="clear" w:color="auto" w:fill="FFFFFF"/>
        <w:spacing w:before="120" w:after="120" w:line="234" w:lineRule="atLeast"/>
        <w:ind w:firstLine="720"/>
        <w:rPr>
          <w:color w:val="000000"/>
          <w:sz w:val="28"/>
          <w:szCs w:val="28"/>
        </w:rPr>
      </w:pPr>
      <w:r>
        <w:rPr>
          <w:color w:val="000000"/>
          <w:sz w:val="28"/>
          <w:szCs w:val="28"/>
        </w:rPr>
        <w:t xml:space="preserve">I. </w:t>
      </w:r>
      <w:r w:rsidRPr="002129D1">
        <w:rPr>
          <w:color w:val="000000"/>
          <w:sz w:val="28"/>
          <w:szCs w:val="28"/>
        </w:rPr>
        <w:t>Chủ hàng: </w:t>
      </w:r>
      <w:r w:rsidRPr="002129D1">
        <w:rPr>
          <w:i/>
          <w:iCs/>
          <w:color w:val="000000"/>
          <w:sz w:val="28"/>
          <w:szCs w:val="28"/>
        </w:rPr>
        <w:t>(ghi rõ tên, địa chỉ, điện thoại, fax)</w:t>
      </w:r>
    </w:p>
    <w:p w:rsidR="002129D1" w:rsidRPr="002129D1" w:rsidRDefault="002129D1" w:rsidP="002129D1">
      <w:pPr>
        <w:shd w:val="clear" w:color="auto" w:fill="FFFFFF"/>
        <w:spacing w:before="120" w:after="120" w:line="234" w:lineRule="atLeast"/>
        <w:ind w:firstLine="720"/>
        <w:jc w:val="both"/>
        <w:rPr>
          <w:color w:val="000000"/>
          <w:sz w:val="28"/>
          <w:szCs w:val="28"/>
        </w:rPr>
      </w:pPr>
      <w:r w:rsidRPr="002129D1">
        <w:rPr>
          <w:color w:val="000000"/>
          <w:sz w:val="28"/>
          <w:szCs w:val="28"/>
        </w:rPr>
        <w:t>Đề nghị Bộ Công Thương cho phép tiêu thụ hàng hóa quá cảnh theo các nội dung sau đây:</w:t>
      </w:r>
    </w:p>
    <w:p w:rsidR="002129D1" w:rsidRPr="002129D1" w:rsidRDefault="002129D1" w:rsidP="002129D1">
      <w:pPr>
        <w:shd w:val="clear" w:color="auto" w:fill="FFFFFF"/>
        <w:spacing w:before="120" w:after="120" w:line="234" w:lineRule="atLeast"/>
        <w:ind w:firstLine="720"/>
        <w:rPr>
          <w:color w:val="000000"/>
          <w:sz w:val="28"/>
          <w:szCs w:val="28"/>
        </w:rPr>
      </w:pPr>
      <w:r w:rsidRPr="002129D1">
        <w:rPr>
          <w:color w:val="000000"/>
          <w:sz w:val="28"/>
          <w:szCs w:val="28"/>
        </w:rPr>
        <w:t>1. Giấy phép quá cảnh hàng hóa số ……… do Bộ Công Thương cấp ngày ... tháng ... năm 20... (nếu là hàng quá cảnh theo giấy phép).</w:t>
      </w:r>
    </w:p>
    <w:p w:rsidR="002129D1" w:rsidRPr="002129D1" w:rsidRDefault="002129D1" w:rsidP="002129D1">
      <w:pPr>
        <w:shd w:val="clear" w:color="auto" w:fill="FFFFFF"/>
        <w:spacing w:before="120" w:after="120" w:line="234" w:lineRule="atLeast"/>
        <w:ind w:firstLine="720"/>
        <w:rPr>
          <w:color w:val="000000"/>
          <w:sz w:val="28"/>
          <w:szCs w:val="28"/>
        </w:rPr>
      </w:pPr>
      <w:r w:rsidRPr="002129D1">
        <w:rPr>
          <w:color w:val="000000"/>
          <w:sz w:val="28"/>
          <w:szCs w:val="28"/>
        </w:rPr>
        <w:t>2. Tờ khai hải quan số……… ngày ... tháng ... năm 20...</w:t>
      </w:r>
    </w:p>
    <w:p w:rsidR="002129D1" w:rsidRPr="002129D1" w:rsidRDefault="002129D1" w:rsidP="002129D1">
      <w:pPr>
        <w:shd w:val="clear" w:color="auto" w:fill="FFFFFF"/>
        <w:spacing w:before="120" w:after="120" w:line="234" w:lineRule="atLeast"/>
        <w:ind w:firstLine="720"/>
        <w:rPr>
          <w:color w:val="000000"/>
          <w:sz w:val="28"/>
          <w:szCs w:val="28"/>
        </w:rPr>
      </w:pPr>
      <w:r w:rsidRPr="002129D1">
        <w:rPr>
          <w:color w:val="000000"/>
          <w:sz w:val="28"/>
          <w:szCs w:val="28"/>
        </w:rPr>
        <w:t>3. M</w:t>
      </w:r>
      <w:r w:rsidR="00CB0520">
        <w:rPr>
          <w:color w:val="000000"/>
          <w:sz w:val="28"/>
          <w:szCs w:val="28"/>
        </w:rPr>
        <w:t>ô</w:t>
      </w:r>
      <w:r w:rsidRPr="002129D1">
        <w:rPr>
          <w:color w:val="000000"/>
          <w:sz w:val="28"/>
          <w:szCs w:val="28"/>
        </w:rPr>
        <w:t xml:space="preserve"> tả chi tiết:</w:t>
      </w:r>
    </w:p>
    <w:tbl>
      <w:tblPr>
        <w:tblStyle w:val="TableGrid"/>
        <w:tblW w:w="0" w:type="auto"/>
        <w:tblLook w:val="04A0" w:firstRow="1" w:lastRow="0" w:firstColumn="1" w:lastColumn="0" w:noHBand="0" w:noVBand="1"/>
      </w:tblPr>
      <w:tblGrid>
        <w:gridCol w:w="1132"/>
        <w:gridCol w:w="1132"/>
        <w:gridCol w:w="1133"/>
        <w:gridCol w:w="1133"/>
        <w:gridCol w:w="1133"/>
        <w:gridCol w:w="1133"/>
        <w:gridCol w:w="1133"/>
        <w:gridCol w:w="1133"/>
      </w:tblGrid>
      <w:tr w:rsidR="00D21112" w:rsidTr="009B479B">
        <w:tc>
          <w:tcPr>
            <w:tcW w:w="1132" w:type="dxa"/>
            <w:vAlign w:val="center"/>
          </w:tcPr>
          <w:p w:rsidR="00D21112" w:rsidRDefault="00D21112" w:rsidP="009B479B">
            <w:pPr>
              <w:spacing w:before="120" w:after="120" w:line="234" w:lineRule="atLeast"/>
              <w:jc w:val="center"/>
              <w:rPr>
                <w:color w:val="000000"/>
                <w:sz w:val="28"/>
                <w:szCs w:val="28"/>
              </w:rPr>
            </w:pPr>
            <w:r>
              <w:rPr>
                <w:color w:val="000000"/>
                <w:sz w:val="28"/>
                <w:szCs w:val="28"/>
              </w:rPr>
              <w:t>STT</w:t>
            </w:r>
          </w:p>
        </w:tc>
        <w:tc>
          <w:tcPr>
            <w:tcW w:w="1132" w:type="dxa"/>
            <w:vAlign w:val="center"/>
          </w:tcPr>
          <w:p w:rsidR="00D21112" w:rsidRPr="00D005D3" w:rsidRDefault="00D21112" w:rsidP="009B479B">
            <w:pPr>
              <w:jc w:val="center"/>
              <w:rPr>
                <w:color w:val="000000"/>
                <w:sz w:val="28"/>
                <w:szCs w:val="28"/>
              </w:rPr>
            </w:pPr>
            <w:r w:rsidRPr="00D005D3">
              <w:rPr>
                <w:color w:val="000000"/>
                <w:sz w:val="28"/>
                <w:szCs w:val="28"/>
              </w:rPr>
              <w:t>Tên hàng</w:t>
            </w:r>
          </w:p>
        </w:tc>
        <w:tc>
          <w:tcPr>
            <w:tcW w:w="1133" w:type="dxa"/>
            <w:vAlign w:val="center"/>
          </w:tcPr>
          <w:p w:rsidR="00D21112" w:rsidRPr="00D005D3" w:rsidRDefault="00D21112" w:rsidP="009B479B">
            <w:pPr>
              <w:spacing w:before="120" w:after="120" w:line="234" w:lineRule="atLeast"/>
              <w:jc w:val="center"/>
              <w:rPr>
                <w:color w:val="000000"/>
                <w:sz w:val="28"/>
                <w:szCs w:val="28"/>
              </w:rPr>
            </w:pPr>
            <w:r>
              <w:rPr>
                <w:color w:val="000000"/>
                <w:sz w:val="28"/>
                <w:szCs w:val="28"/>
              </w:rPr>
              <w:t>Mã HS</w:t>
            </w:r>
          </w:p>
        </w:tc>
        <w:tc>
          <w:tcPr>
            <w:tcW w:w="1133" w:type="dxa"/>
            <w:vAlign w:val="center"/>
          </w:tcPr>
          <w:p w:rsidR="00D21112" w:rsidRPr="00D005D3" w:rsidRDefault="00D21112" w:rsidP="009B479B">
            <w:pPr>
              <w:spacing w:before="120" w:after="120" w:line="234" w:lineRule="atLeast"/>
              <w:jc w:val="center"/>
              <w:rPr>
                <w:color w:val="000000"/>
                <w:sz w:val="28"/>
                <w:szCs w:val="28"/>
              </w:rPr>
            </w:pPr>
            <w:r w:rsidRPr="00D005D3">
              <w:rPr>
                <w:color w:val="000000"/>
                <w:sz w:val="28"/>
                <w:szCs w:val="28"/>
                <w:shd w:val="clear" w:color="auto" w:fill="FFFFFF"/>
              </w:rPr>
              <w:t>Đơn vị</w:t>
            </w:r>
            <w:r w:rsidRPr="00D005D3">
              <w:rPr>
                <w:color w:val="000000"/>
                <w:sz w:val="28"/>
                <w:szCs w:val="28"/>
              </w:rPr>
              <w:t> tính</w:t>
            </w:r>
          </w:p>
        </w:tc>
        <w:tc>
          <w:tcPr>
            <w:tcW w:w="1133" w:type="dxa"/>
            <w:vAlign w:val="center"/>
          </w:tcPr>
          <w:p w:rsidR="00D21112" w:rsidRPr="00D005D3" w:rsidRDefault="00D21112" w:rsidP="009B479B">
            <w:pPr>
              <w:spacing w:before="120" w:after="120" w:line="234" w:lineRule="atLeast"/>
              <w:jc w:val="center"/>
              <w:rPr>
                <w:color w:val="000000"/>
                <w:sz w:val="28"/>
                <w:szCs w:val="28"/>
              </w:rPr>
            </w:pPr>
            <w:r w:rsidRPr="00D005D3">
              <w:rPr>
                <w:color w:val="000000"/>
                <w:sz w:val="28"/>
                <w:szCs w:val="28"/>
              </w:rPr>
              <w:t>Số lượng</w:t>
            </w:r>
          </w:p>
        </w:tc>
        <w:tc>
          <w:tcPr>
            <w:tcW w:w="1133" w:type="dxa"/>
            <w:vAlign w:val="center"/>
          </w:tcPr>
          <w:p w:rsidR="00D21112" w:rsidRPr="00D005D3" w:rsidRDefault="00D21112" w:rsidP="009B479B">
            <w:pPr>
              <w:spacing w:before="120" w:after="120" w:line="234" w:lineRule="atLeast"/>
              <w:jc w:val="center"/>
              <w:rPr>
                <w:color w:val="000000"/>
                <w:sz w:val="28"/>
                <w:szCs w:val="28"/>
              </w:rPr>
            </w:pPr>
            <w:r w:rsidRPr="00D005D3">
              <w:rPr>
                <w:color w:val="000000"/>
                <w:sz w:val="28"/>
                <w:szCs w:val="28"/>
              </w:rPr>
              <w:t>Trị giá</w:t>
            </w:r>
          </w:p>
        </w:tc>
        <w:tc>
          <w:tcPr>
            <w:tcW w:w="1133" w:type="dxa"/>
            <w:vAlign w:val="center"/>
          </w:tcPr>
          <w:p w:rsidR="00D21112" w:rsidRPr="00D005D3" w:rsidRDefault="00D21112" w:rsidP="009B479B">
            <w:pPr>
              <w:spacing w:before="120" w:after="120" w:line="234" w:lineRule="atLeast"/>
              <w:jc w:val="center"/>
              <w:rPr>
                <w:color w:val="000000"/>
                <w:sz w:val="28"/>
                <w:szCs w:val="28"/>
              </w:rPr>
            </w:pPr>
            <w:r w:rsidRPr="00D005D3">
              <w:rPr>
                <w:color w:val="000000"/>
                <w:sz w:val="28"/>
                <w:szCs w:val="28"/>
              </w:rPr>
              <w:t>Bao bì và ký mã hiệu</w:t>
            </w:r>
          </w:p>
        </w:tc>
        <w:tc>
          <w:tcPr>
            <w:tcW w:w="1133" w:type="dxa"/>
            <w:vAlign w:val="center"/>
          </w:tcPr>
          <w:p w:rsidR="00D21112" w:rsidRPr="00D005D3" w:rsidRDefault="00D21112" w:rsidP="009B479B">
            <w:pPr>
              <w:spacing w:before="120" w:after="120" w:line="234" w:lineRule="atLeast"/>
              <w:jc w:val="center"/>
              <w:rPr>
                <w:color w:val="000000"/>
                <w:sz w:val="28"/>
                <w:szCs w:val="28"/>
              </w:rPr>
            </w:pPr>
            <w:r w:rsidRPr="00D005D3">
              <w:rPr>
                <w:color w:val="000000"/>
                <w:sz w:val="28"/>
                <w:szCs w:val="28"/>
              </w:rPr>
              <w:t>Ghi chú</w:t>
            </w:r>
          </w:p>
        </w:tc>
      </w:tr>
      <w:tr w:rsidR="00D21112" w:rsidTr="009B479B">
        <w:tc>
          <w:tcPr>
            <w:tcW w:w="1132" w:type="dxa"/>
          </w:tcPr>
          <w:p w:rsidR="00D21112" w:rsidRDefault="00D21112" w:rsidP="009B479B">
            <w:pPr>
              <w:spacing w:before="120" w:after="120" w:line="234" w:lineRule="atLeast"/>
              <w:jc w:val="center"/>
              <w:rPr>
                <w:color w:val="000000"/>
                <w:sz w:val="28"/>
                <w:szCs w:val="28"/>
              </w:rPr>
            </w:pPr>
            <w:r>
              <w:rPr>
                <w:color w:val="000000"/>
                <w:sz w:val="28"/>
                <w:szCs w:val="28"/>
              </w:rPr>
              <w:t>1</w:t>
            </w:r>
          </w:p>
        </w:tc>
        <w:tc>
          <w:tcPr>
            <w:tcW w:w="1132"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r>
      <w:tr w:rsidR="00D21112" w:rsidTr="009B479B">
        <w:tc>
          <w:tcPr>
            <w:tcW w:w="1132" w:type="dxa"/>
          </w:tcPr>
          <w:p w:rsidR="00D21112" w:rsidRDefault="00D21112" w:rsidP="009B479B">
            <w:pPr>
              <w:spacing w:before="120" w:after="120" w:line="234" w:lineRule="atLeast"/>
              <w:jc w:val="center"/>
              <w:rPr>
                <w:color w:val="000000"/>
                <w:sz w:val="28"/>
                <w:szCs w:val="28"/>
              </w:rPr>
            </w:pPr>
            <w:r>
              <w:rPr>
                <w:color w:val="000000"/>
                <w:sz w:val="28"/>
                <w:szCs w:val="28"/>
              </w:rPr>
              <w:t>2</w:t>
            </w:r>
          </w:p>
        </w:tc>
        <w:tc>
          <w:tcPr>
            <w:tcW w:w="1132"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c>
          <w:tcPr>
            <w:tcW w:w="1133" w:type="dxa"/>
          </w:tcPr>
          <w:p w:rsidR="00D21112" w:rsidRDefault="00D21112" w:rsidP="009B479B">
            <w:pPr>
              <w:spacing w:before="120" w:after="120" w:line="234" w:lineRule="atLeast"/>
              <w:jc w:val="center"/>
              <w:rPr>
                <w:color w:val="000000"/>
                <w:sz w:val="28"/>
                <w:szCs w:val="28"/>
              </w:rPr>
            </w:pPr>
            <w:r>
              <w:rPr>
                <w:color w:val="000000"/>
                <w:sz w:val="28"/>
                <w:szCs w:val="28"/>
              </w:rPr>
              <w:t>…….</w:t>
            </w:r>
          </w:p>
        </w:tc>
      </w:tr>
    </w:tbl>
    <w:p w:rsidR="002129D1" w:rsidRPr="002129D1" w:rsidRDefault="002129D1" w:rsidP="00A16C14">
      <w:pPr>
        <w:shd w:val="clear" w:color="auto" w:fill="FFFFFF"/>
        <w:spacing w:before="120" w:after="120" w:line="234" w:lineRule="atLeast"/>
        <w:ind w:firstLine="720"/>
        <w:jc w:val="both"/>
        <w:rPr>
          <w:color w:val="000000"/>
          <w:sz w:val="28"/>
          <w:szCs w:val="28"/>
        </w:rPr>
      </w:pPr>
      <w:r w:rsidRPr="002129D1">
        <w:rPr>
          <w:color w:val="000000" w:themeColor="text1"/>
          <w:sz w:val="28"/>
          <w:szCs w:val="28"/>
        </w:rPr>
        <w:t xml:space="preserve">4. Lý do đề nghị cho </w:t>
      </w:r>
      <w:r w:rsidRPr="002129D1">
        <w:rPr>
          <w:color w:val="000000"/>
          <w:sz w:val="28"/>
          <w:szCs w:val="28"/>
        </w:rPr>
        <w:t>phép tiêu thụ tại Việt Nam: </w:t>
      </w:r>
      <w:r w:rsidRPr="002129D1">
        <w:rPr>
          <w:i/>
          <w:iCs/>
          <w:color w:val="000000"/>
          <w:sz w:val="28"/>
          <w:szCs w:val="28"/>
        </w:rPr>
        <w:t>(nêu rõ lý do cụ thể và nội dung chứng minh </w:t>
      </w:r>
      <w:r w:rsidRPr="002129D1">
        <w:rPr>
          <w:i/>
          <w:iCs/>
          <w:color w:val="000000"/>
          <w:sz w:val="28"/>
          <w:szCs w:val="28"/>
          <w:shd w:val="clear" w:color="auto" w:fill="FFFFFF"/>
        </w:rPr>
        <w:t>trường hợp</w:t>
      </w:r>
      <w:r w:rsidRPr="002129D1">
        <w:rPr>
          <w:i/>
          <w:iCs/>
          <w:color w:val="000000"/>
          <w:sz w:val="28"/>
          <w:szCs w:val="28"/>
        </w:rPr>
        <w:t> bất khả kháng)</w:t>
      </w:r>
      <w:r w:rsidR="00A16C14">
        <w:rPr>
          <w:color w:val="000000"/>
          <w:sz w:val="28"/>
          <w:szCs w:val="28"/>
        </w:rPr>
        <w:t>……………………………………</w:t>
      </w:r>
    </w:p>
    <w:p w:rsidR="002129D1" w:rsidRDefault="002129D1" w:rsidP="002129D1">
      <w:pPr>
        <w:shd w:val="clear" w:color="auto" w:fill="FFFFFF"/>
        <w:spacing w:before="120" w:after="120" w:line="234" w:lineRule="atLeast"/>
        <w:ind w:firstLine="720"/>
        <w:rPr>
          <w:color w:val="000000"/>
          <w:sz w:val="28"/>
          <w:szCs w:val="28"/>
        </w:rPr>
      </w:pPr>
      <w:r w:rsidRPr="002129D1">
        <w:rPr>
          <w:color w:val="000000"/>
          <w:sz w:val="28"/>
          <w:szCs w:val="28"/>
        </w:rPr>
        <w:t>5. Thời gian tiêu thụ (dự kiến):</w:t>
      </w:r>
      <w:r>
        <w:rPr>
          <w:color w:val="000000"/>
          <w:sz w:val="28"/>
          <w:szCs w:val="28"/>
        </w:rPr>
        <w:t xml:space="preserve"> </w:t>
      </w:r>
    </w:p>
    <w:p w:rsidR="002129D1" w:rsidRPr="002129D1" w:rsidRDefault="002129D1" w:rsidP="005830DA">
      <w:pPr>
        <w:shd w:val="clear" w:color="auto" w:fill="FFFFFF"/>
        <w:spacing w:before="120" w:after="120" w:line="234" w:lineRule="atLeast"/>
        <w:ind w:firstLine="720"/>
        <w:rPr>
          <w:color w:val="000000"/>
          <w:sz w:val="28"/>
          <w:szCs w:val="28"/>
        </w:rPr>
      </w:pPr>
      <w:r w:rsidRPr="002129D1">
        <w:rPr>
          <w:i/>
          <w:iCs/>
          <w:color w:val="000000"/>
          <w:sz w:val="28"/>
          <w:szCs w:val="28"/>
        </w:rPr>
        <w:t>(Từ ngày ... tháng ... năm 20... đến ngày ... tháng ... năm 20...)</w:t>
      </w:r>
    </w:p>
    <w:p w:rsidR="002129D1" w:rsidRPr="002129D1" w:rsidRDefault="002129D1" w:rsidP="002129D1">
      <w:pPr>
        <w:shd w:val="clear" w:color="auto" w:fill="FFFFFF"/>
        <w:spacing w:before="120" w:after="120" w:line="234" w:lineRule="atLeast"/>
        <w:ind w:firstLine="720"/>
        <w:rPr>
          <w:color w:val="000000"/>
          <w:sz w:val="28"/>
          <w:szCs w:val="28"/>
        </w:rPr>
      </w:pPr>
      <w:r w:rsidRPr="002129D1">
        <w:rPr>
          <w:color w:val="000000"/>
          <w:sz w:val="28"/>
          <w:szCs w:val="28"/>
        </w:rPr>
        <w:t xml:space="preserve">6. Địa chỉ nhận văn bản trả lời (của chủ hàng): </w:t>
      </w:r>
      <w:r>
        <w:rPr>
          <w:color w:val="000000"/>
          <w:sz w:val="28"/>
          <w:szCs w:val="28"/>
        </w:rPr>
        <w:t>…………………………...</w:t>
      </w:r>
    </w:p>
    <w:p w:rsidR="002129D1" w:rsidRPr="002129D1" w:rsidRDefault="002129D1" w:rsidP="00F25BF6">
      <w:pPr>
        <w:shd w:val="clear" w:color="auto" w:fill="FFFFFF"/>
        <w:spacing w:before="120" w:after="120" w:line="234" w:lineRule="atLeast"/>
        <w:ind w:firstLine="720"/>
        <w:jc w:val="both"/>
        <w:rPr>
          <w:color w:val="000000"/>
          <w:sz w:val="28"/>
          <w:szCs w:val="28"/>
        </w:rPr>
      </w:pPr>
      <w:r w:rsidRPr="002129D1">
        <w:rPr>
          <w:color w:val="000000"/>
          <w:sz w:val="28"/>
          <w:szCs w:val="28"/>
        </w:rPr>
        <w:lastRenderedPageBreak/>
        <w:t>Kèm theo Đơn này là bản sao Giấy phép quá cảnh hàng hóa (nếu là hàng hóa quá cảnh theo giấy phép) và tài liệu chứng minh </w:t>
      </w:r>
      <w:r w:rsidRPr="002129D1">
        <w:rPr>
          <w:color w:val="000000"/>
          <w:sz w:val="28"/>
          <w:szCs w:val="28"/>
          <w:shd w:val="clear" w:color="auto" w:fill="FFFFFF"/>
        </w:rPr>
        <w:t>trường hợp</w:t>
      </w:r>
      <w:r w:rsidRPr="002129D1">
        <w:rPr>
          <w:color w:val="000000"/>
          <w:sz w:val="28"/>
          <w:szCs w:val="28"/>
        </w:rPr>
        <w:t> bất khả kháng đối với hàng hóa quá cảnh đề nghị cho phép tiêu thụ tại Việt Nam.</w:t>
      </w:r>
    </w:p>
    <w:tbl>
      <w:tblPr>
        <w:tblW w:w="9270" w:type="dxa"/>
        <w:tblCellSpacing w:w="0" w:type="dxa"/>
        <w:shd w:val="clear" w:color="auto" w:fill="FFFFFF"/>
        <w:tblCellMar>
          <w:left w:w="0" w:type="dxa"/>
          <w:right w:w="0" w:type="dxa"/>
        </w:tblCellMar>
        <w:tblLook w:val="04A0" w:firstRow="1" w:lastRow="0" w:firstColumn="1" w:lastColumn="0" w:noHBand="0" w:noVBand="1"/>
      </w:tblPr>
      <w:tblGrid>
        <w:gridCol w:w="2608"/>
        <w:gridCol w:w="6662"/>
      </w:tblGrid>
      <w:tr w:rsidR="002129D1" w:rsidRPr="002129D1" w:rsidTr="002129D1">
        <w:trPr>
          <w:trHeight w:val="1200"/>
          <w:tblCellSpacing w:w="0" w:type="dxa"/>
        </w:trPr>
        <w:tc>
          <w:tcPr>
            <w:tcW w:w="2608" w:type="dxa"/>
            <w:shd w:val="clear" w:color="auto" w:fill="FFFFFF"/>
            <w:tcMar>
              <w:top w:w="0" w:type="dxa"/>
              <w:left w:w="108" w:type="dxa"/>
              <w:bottom w:w="0" w:type="dxa"/>
              <w:right w:w="108" w:type="dxa"/>
            </w:tcMar>
            <w:hideMark/>
          </w:tcPr>
          <w:p w:rsidR="002129D1" w:rsidRPr="002129D1" w:rsidRDefault="002129D1" w:rsidP="002129D1">
            <w:pPr>
              <w:rPr>
                <w:color w:val="000000"/>
                <w:sz w:val="28"/>
                <w:szCs w:val="28"/>
              </w:rPr>
            </w:pPr>
          </w:p>
        </w:tc>
        <w:tc>
          <w:tcPr>
            <w:tcW w:w="6662" w:type="dxa"/>
            <w:shd w:val="clear" w:color="auto" w:fill="FFFFFF"/>
            <w:tcMar>
              <w:top w:w="0" w:type="dxa"/>
              <w:left w:w="108" w:type="dxa"/>
              <w:bottom w:w="0" w:type="dxa"/>
              <w:right w:w="108" w:type="dxa"/>
            </w:tcMar>
            <w:hideMark/>
          </w:tcPr>
          <w:p w:rsidR="00025C76" w:rsidRPr="000B52F7" w:rsidRDefault="00025C76" w:rsidP="00025C76">
            <w:pPr>
              <w:widowControl w:val="0"/>
              <w:spacing w:line="320" w:lineRule="exact"/>
              <w:jc w:val="center"/>
              <w:rPr>
                <w:color w:val="000000"/>
                <w:sz w:val="28"/>
                <w:szCs w:val="28"/>
              </w:rPr>
            </w:pPr>
            <w:r w:rsidRPr="000B52F7">
              <w:rPr>
                <w:b/>
                <w:color w:val="000000"/>
                <w:sz w:val="28"/>
                <w:szCs w:val="28"/>
              </w:rPr>
              <w:t>QUYỀN</w:t>
            </w:r>
            <w:r w:rsidRPr="000B52F7">
              <w:rPr>
                <w:rStyle w:val="Heading2"/>
                <w:b w:val="0"/>
                <w:bCs w:val="0"/>
                <w:color w:val="000000"/>
                <w:sz w:val="28"/>
                <w:szCs w:val="28"/>
                <w:lang w:eastAsia="vi-VN"/>
              </w:rPr>
              <w:t xml:space="preserve"> </w:t>
            </w:r>
            <w:r w:rsidRPr="000B52F7">
              <w:rPr>
                <w:rStyle w:val="Heading2"/>
                <w:bCs w:val="0"/>
                <w:color w:val="000000"/>
                <w:sz w:val="28"/>
                <w:szCs w:val="28"/>
                <w:lang w:eastAsia="vi-VN"/>
              </w:rPr>
              <w:t>HẠN, CHỨC VỤ CỦA NGƯỜI KÝ</w:t>
            </w:r>
          </w:p>
          <w:p w:rsidR="00025C76" w:rsidRPr="000B52F7" w:rsidRDefault="00025C76" w:rsidP="00025C76">
            <w:pPr>
              <w:pStyle w:val="BodyText"/>
              <w:widowControl w:val="0"/>
              <w:spacing w:line="320" w:lineRule="exact"/>
              <w:jc w:val="center"/>
              <w:rPr>
                <w:rFonts w:ascii="Times New Roman" w:hAnsi="Times New Roman"/>
                <w:b w:val="0"/>
                <w:color w:val="000000"/>
                <w:sz w:val="28"/>
                <w:szCs w:val="28"/>
              </w:rPr>
            </w:pPr>
            <w:r w:rsidRPr="000B52F7">
              <w:rPr>
                <w:rStyle w:val="CharChar2"/>
                <w:rFonts w:ascii="Times New Roman" w:hAnsi="Times New Roman"/>
                <w:b w:val="0"/>
                <w:i/>
                <w:iCs/>
                <w:color w:val="000000"/>
                <w:sz w:val="28"/>
                <w:szCs w:val="28"/>
                <w:lang w:eastAsia="vi-VN"/>
              </w:rPr>
              <w:t>(Chữ ký của người đại diện theo pháp luật</w:t>
            </w:r>
            <w:r>
              <w:rPr>
                <w:rStyle w:val="CharChar2"/>
                <w:rFonts w:ascii="Times New Roman" w:hAnsi="Times New Roman"/>
                <w:b w:val="0"/>
                <w:i/>
                <w:iCs/>
                <w:color w:val="000000"/>
                <w:sz w:val="28"/>
                <w:szCs w:val="28"/>
                <w:lang w:eastAsia="vi-VN"/>
              </w:rPr>
              <w:t>,</w:t>
            </w:r>
            <w:r w:rsidRPr="000B52F7">
              <w:rPr>
                <w:rStyle w:val="CharChar2"/>
                <w:rFonts w:ascii="Times New Roman" w:hAnsi="Times New Roman"/>
                <w:b w:val="0"/>
                <w:i/>
                <w:iCs/>
                <w:color w:val="000000"/>
                <w:sz w:val="28"/>
                <w:szCs w:val="28"/>
                <w:lang w:eastAsia="vi-VN"/>
              </w:rPr>
              <w:t xml:space="preserve"> </w:t>
            </w:r>
            <w:r>
              <w:rPr>
                <w:rStyle w:val="CharChar2"/>
                <w:rFonts w:ascii="Times New Roman" w:hAnsi="Times New Roman"/>
                <w:b w:val="0"/>
                <w:i/>
                <w:iCs/>
                <w:color w:val="000000"/>
                <w:sz w:val="28"/>
                <w:szCs w:val="28"/>
                <w:lang w:eastAsia="vi-VN"/>
              </w:rPr>
              <w:t>dấu</w:t>
            </w:r>
            <w:r w:rsidRPr="00055B2C">
              <w:rPr>
                <w:rStyle w:val="CharChar2"/>
                <w:rFonts w:ascii="Times New Roman" w:hAnsi="Times New Roman"/>
                <w:b w:val="0"/>
                <w:i/>
                <w:iCs/>
                <w:color w:val="000000"/>
                <w:sz w:val="28"/>
                <w:szCs w:val="28"/>
                <w:lang w:eastAsia="vi-VN"/>
              </w:rPr>
              <w:t xml:space="preserve"> của cơ quan, tổ chức</w:t>
            </w:r>
            <w:r w:rsidRPr="000B52F7">
              <w:rPr>
                <w:rStyle w:val="CharChar2"/>
                <w:rFonts w:ascii="Times New Roman" w:hAnsi="Times New Roman"/>
                <w:b w:val="0"/>
                <w:i/>
                <w:iCs/>
                <w:color w:val="000000"/>
                <w:sz w:val="28"/>
                <w:szCs w:val="28"/>
                <w:lang w:eastAsia="vi-VN"/>
              </w:rPr>
              <w:t>)</w:t>
            </w:r>
          </w:p>
          <w:p w:rsidR="00025C76" w:rsidRPr="000B52F7" w:rsidRDefault="00025C76" w:rsidP="00025C76">
            <w:pPr>
              <w:widowControl w:val="0"/>
              <w:spacing w:line="320" w:lineRule="exact"/>
              <w:jc w:val="center"/>
              <w:rPr>
                <w:rStyle w:val="Heading2"/>
                <w:b w:val="0"/>
                <w:bCs w:val="0"/>
                <w:color w:val="000000"/>
                <w:sz w:val="28"/>
                <w:szCs w:val="28"/>
                <w:lang w:eastAsia="vi-VN"/>
              </w:rPr>
            </w:pPr>
          </w:p>
          <w:p w:rsidR="00025C76" w:rsidRPr="000B52F7" w:rsidRDefault="00025C76" w:rsidP="00025C76">
            <w:pPr>
              <w:spacing w:before="120" w:after="120" w:line="234" w:lineRule="atLeast"/>
              <w:jc w:val="center"/>
              <w:rPr>
                <w:b/>
                <w:bCs/>
                <w:color w:val="000000"/>
                <w:sz w:val="28"/>
                <w:szCs w:val="28"/>
              </w:rPr>
            </w:pPr>
            <w:r w:rsidRPr="000B52F7">
              <w:rPr>
                <w:rStyle w:val="Heading2"/>
                <w:bCs w:val="0"/>
                <w:color w:val="000000"/>
                <w:sz w:val="28"/>
                <w:szCs w:val="28"/>
                <w:lang w:eastAsia="vi-VN"/>
              </w:rPr>
              <w:t>Họ và tên</w:t>
            </w:r>
          </w:p>
          <w:p w:rsidR="002129D1" w:rsidRPr="002129D1" w:rsidRDefault="002129D1" w:rsidP="002129D1">
            <w:pPr>
              <w:spacing w:before="120" w:after="120" w:line="234" w:lineRule="atLeast"/>
              <w:jc w:val="center"/>
              <w:rPr>
                <w:color w:val="000000"/>
                <w:sz w:val="28"/>
                <w:szCs w:val="28"/>
              </w:rPr>
            </w:pPr>
          </w:p>
        </w:tc>
      </w:tr>
    </w:tbl>
    <w:p w:rsidR="002129D1" w:rsidRPr="002129D1" w:rsidRDefault="002129D1" w:rsidP="002129D1">
      <w:pPr>
        <w:shd w:val="clear" w:color="auto" w:fill="FFFFFF"/>
        <w:spacing w:before="120" w:after="120" w:line="234" w:lineRule="atLeast"/>
        <w:rPr>
          <w:color w:val="000000"/>
          <w:sz w:val="28"/>
          <w:szCs w:val="28"/>
        </w:rPr>
      </w:pPr>
      <w:r w:rsidRPr="002129D1">
        <w:rPr>
          <w:b/>
          <w:bCs/>
          <w:color w:val="000000"/>
          <w:sz w:val="28"/>
          <w:szCs w:val="28"/>
        </w:rPr>
        <w:t>* Lưu ý:</w:t>
      </w:r>
    </w:p>
    <w:p w:rsidR="002129D1" w:rsidRPr="002129D1" w:rsidRDefault="002129D1" w:rsidP="002129D1">
      <w:pPr>
        <w:shd w:val="clear" w:color="auto" w:fill="FFFFFF"/>
        <w:spacing w:before="120" w:after="120" w:line="234" w:lineRule="atLeast"/>
        <w:rPr>
          <w:color w:val="000000"/>
          <w:sz w:val="28"/>
          <w:szCs w:val="28"/>
        </w:rPr>
      </w:pPr>
      <w:r w:rsidRPr="002129D1">
        <w:rPr>
          <w:i/>
          <w:iCs/>
          <w:color w:val="000000"/>
          <w:sz w:val="28"/>
          <w:szCs w:val="28"/>
        </w:rPr>
        <w:t>- Nếu văn bản có từ 02 tờ trở lên thì phải đóng dấu giáp lai.</w:t>
      </w:r>
    </w:p>
    <w:p w:rsidR="001C7A9C" w:rsidRPr="001C7A9C" w:rsidRDefault="001C7A9C" w:rsidP="007E3BC0">
      <w:pPr>
        <w:shd w:val="clear" w:color="auto" w:fill="FFFFFF"/>
        <w:spacing w:line="234" w:lineRule="atLeast"/>
        <w:jc w:val="both"/>
        <w:rPr>
          <w:color w:val="000000"/>
          <w:sz w:val="28"/>
          <w:szCs w:val="28"/>
        </w:rPr>
      </w:pPr>
    </w:p>
    <w:p w:rsidR="003A4599" w:rsidRPr="001C7A9C" w:rsidRDefault="003A4599" w:rsidP="001C7A9C">
      <w:pPr>
        <w:rPr>
          <w:sz w:val="28"/>
          <w:szCs w:val="28"/>
        </w:rPr>
      </w:pPr>
    </w:p>
    <w:sectPr w:rsidR="003A4599" w:rsidRPr="001C7A9C" w:rsidSect="008761E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5E67" w:rsidRDefault="00A05E67" w:rsidP="002634ED">
      <w:r>
        <w:separator/>
      </w:r>
    </w:p>
  </w:endnote>
  <w:endnote w:type="continuationSeparator" w:id="0">
    <w:p w:rsidR="00A05E67" w:rsidRDefault="00A05E67" w:rsidP="0026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5E67" w:rsidRDefault="00A05E67" w:rsidP="002634ED">
      <w:r>
        <w:separator/>
      </w:r>
    </w:p>
  </w:footnote>
  <w:footnote w:type="continuationSeparator" w:id="0">
    <w:p w:rsidR="00A05E67" w:rsidRDefault="00A05E67" w:rsidP="00263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964768"/>
      <w:docPartObj>
        <w:docPartGallery w:val="Page Numbers (Top of Page)"/>
        <w:docPartUnique/>
      </w:docPartObj>
    </w:sdtPr>
    <w:sdtEndPr>
      <w:rPr>
        <w:noProof/>
      </w:rPr>
    </w:sdtEndPr>
    <w:sdtContent>
      <w:p w:rsidR="00FA2E5A" w:rsidRDefault="00FA2E5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FA2E5A" w:rsidRDefault="00FA2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A2E5A" w:rsidRDefault="00FA2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201A"/>
    <w:multiLevelType w:val="hybridMultilevel"/>
    <w:tmpl w:val="39A0259A"/>
    <w:lvl w:ilvl="0" w:tplc="9800C5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28840350"/>
    <w:multiLevelType w:val="hybridMultilevel"/>
    <w:tmpl w:val="0B1A4424"/>
    <w:lvl w:ilvl="0" w:tplc="3B30FD3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C916C0C"/>
    <w:multiLevelType w:val="hybridMultilevel"/>
    <w:tmpl w:val="0D42F646"/>
    <w:lvl w:ilvl="0" w:tplc="3A9CF81C">
      <w:start w:val="1"/>
      <w:numFmt w:val="decimal"/>
      <w:lvlText w:val="%1."/>
      <w:lvlJc w:val="left"/>
      <w:pPr>
        <w:ind w:left="1080" w:hanging="360"/>
      </w:pPr>
      <w:rPr>
        <w:rFonts w:hint="default"/>
        <w:i w:val="0"/>
        <w:color w:val="000000"/>
        <w:sz w:val="2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C8572A6"/>
    <w:multiLevelType w:val="hybridMultilevel"/>
    <w:tmpl w:val="01EE6DCA"/>
    <w:lvl w:ilvl="0" w:tplc="DFFA0682">
      <w:start w:val="1"/>
      <w:numFmt w:val="decimal"/>
      <w:lvlText w:val="%1."/>
      <w:lvlJc w:val="left"/>
      <w:pPr>
        <w:ind w:left="1080" w:hanging="360"/>
      </w:pPr>
      <w:rPr>
        <w:rFonts w:ascii="Times New Roman" w:hAnsi="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5DE6082D"/>
    <w:multiLevelType w:val="hybridMultilevel"/>
    <w:tmpl w:val="92F42A46"/>
    <w:lvl w:ilvl="0" w:tplc="0C22E000">
      <w:start w:val="1"/>
      <w:numFmt w:val="decimal"/>
      <w:lvlText w:val="%1."/>
      <w:lvlJc w:val="left"/>
      <w:pPr>
        <w:ind w:left="1080" w:hanging="360"/>
      </w:pPr>
      <w:rPr>
        <w:rFonts w:hint="default"/>
        <w:b w:val="0"/>
        <w:bCs w:val="0"/>
        <w:i w:val="0"/>
        <w:color w:val="000000"/>
        <w:sz w:val="2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754"/>
    <w:rsid w:val="00011529"/>
    <w:rsid w:val="00016DB0"/>
    <w:rsid w:val="00025C76"/>
    <w:rsid w:val="000263F8"/>
    <w:rsid w:val="000429D5"/>
    <w:rsid w:val="00051861"/>
    <w:rsid w:val="000552BC"/>
    <w:rsid w:val="00055AB3"/>
    <w:rsid w:val="00055B2C"/>
    <w:rsid w:val="00060963"/>
    <w:rsid w:val="00064845"/>
    <w:rsid w:val="000729F9"/>
    <w:rsid w:val="0007422F"/>
    <w:rsid w:val="00074364"/>
    <w:rsid w:val="000803C3"/>
    <w:rsid w:val="00082B55"/>
    <w:rsid w:val="000846AE"/>
    <w:rsid w:val="000A0746"/>
    <w:rsid w:val="000A1225"/>
    <w:rsid w:val="000A288F"/>
    <w:rsid w:val="000B109E"/>
    <w:rsid w:val="000B2181"/>
    <w:rsid w:val="000B52F7"/>
    <w:rsid w:val="000C53EC"/>
    <w:rsid w:val="000C61A1"/>
    <w:rsid w:val="000D06A1"/>
    <w:rsid w:val="000D4192"/>
    <w:rsid w:val="000E4689"/>
    <w:rsid w:val="000F693D"/>
    <w:rsid w:val="00100B94"/>
    <w:rsid w:val="00101828"/>
    <w:rsid w:val="001102DF"/>
    <w:rsid w:val="001125F1"/>
    <w:rsid w:val="00120E20"/>
    <w:rsid w:val="0012577B"/>
    <w:rsid w:val="001276FA"/>
    <w:rsid w:val="001354B2"/>
    <w:rsid w:val="0015543C"/>
    <w:rsid w:val="001578EE"/>
    <w:rsid w:val="00157E10"/>
    <w:rsid w:val="00160E61"/>
    <w:rsid w:val="00176F77"/>
    <w:rsid w:val="00183971"/>
    <w:rsid w:val="0019340E"/>
    <w:rsid w:val="001951CA"/>
    <w:rsid w:val="001A5D90"/>
    <w:rsid w:val="001A6F26"/>
    <w:rsid w:val="001B3EAF"/>
    <w:rsid w:val="001B7F7A"/>
    <w:rsid w:val="001C1151"/>
    <w:rsid w:val="001C7A9C"/>
    <w:rsid w:val="001D43CE"/>
    <w:rsid w:val="001D5E9F"/>
    <w:rsid w:val="001D7E76"/>
    <w:rsid w:val="001E513E"/>
    <w:rsid w:val="001F4057"/>
    <w:rsid w:val="00203374"/>
    <w:rsid w:val="002129D1"/>
    <w:rsid w:val="00215E1C"/>
    <w:rsid w:val="00220D88"/>
    <w:rsid w:val="0022387E"/>
    <w:rsid w:val="002265F8"/>
    <w:rsid w:val="00226FA3"/>
    <w:rsid w:val="00253F55"/>
    <w:rsid w:val="00255289"/>
    <w:rsid w:val="002634ED"/>
    <w:rsid w:val="0027433D"/>
    <w:rsid w:val="00276636"/>
    <w:rsid w:val="00284A9D"/>
    <w:rsid w:val="00295744"/>
    <w:rsid w:val="002975D4"/>
    <w:rsid w:val="002A3370"/>
    <w:rsid w:val="002B6DCA"/>
    <w:rsid w:val="002C14BF"/>
    <w:rsid w:val="002D1B85"/>
    <w:rsid w:val="002E10A5"/>
    <w:rsid w:val="002E412F"/>
    <w:rsid w:val="002E7149"/>
    <w:rsid w:val="002F37D3"/>
    <w:rsid w:val="002F5343"/>
    <w:rsid w:val="002F6314"/>
    <w:rsid w:val="0030591B"/>
    <w:rsid w:val="0031388E"/>
    <w:rsid w:val="00321028"/>
    <w:rsid w:val="00322BBB"/>
    <w:rsid w:val="0032596C"/>
    <w:rsid w:val="003367FA"/>
    <w:rsid w:val="003471A1"/>
    <w:rsid w:val="00354741"/>
    <w:rsid w:val="00367BE9"/>
    <w:rsid w:val="00377E8D"/>
    <w:rsid w:val="00385BC2"/>
    <w:rsid w:val="0039040E"/>
    <w:rsid w:val="003A2726"/>
    <w:rsid w:val="003A4599"/>
    <w:rsid w:val="003B205C"/>
    <w:rsid w:val="003B2116"/>
    <w:rsid w:val="003D088A"/>
    <w:rsid w:val="003D16F7"/>
    <w:rsid w:val="003D1B47"/>
    <w:rsid w:val="003E1940"/>
    <w:rsid w:val="003E6A8A"/>
    <w:rsid w:val="003F0324"/>
    <w:rsid w:val="003F4BFA"/>
    <w:rsid w:val="00402814"/>
    <w:rsid w:val="004045CA"/>
    <w:rsid w:val="00405F8F"/>
    <w:rsid w:val="004261E1"/>
    <w:rsid w:val="00427CF3"/>
    <w:rsid w:val="00437E6D"/>
    <w:rsid w:val="00444D70"/>
    <w:rsid w:val="00446370"/>
    <w:rsid w:val="00477069"/>
    <w:rsid w:val="004805D9"/>
    <w:rsid w:val="004834A6"/>
    <w:rsid w:val="004A3781"/>
    <w:rsid w:val="004A4EB6"/>
    <w:rsid w:val="004B27EA"/>
    <w:rsid w:val="004B7291"/>
    <w:rsid w:val="004D0621"/>
    <w:rsid w:val="004E0C68"/>
    <w:rsid w:val="004F02E8"/>
    <w:rsid w:val="004F580D"/>
    <w:rsid w:val="004F6707"/>
    <w:rsid w:val="005001DB"/>
    <w:rsid w:val="005010D1"/>
    <w:rsid w:val="005051DE"/>
    <w:rsid w:val="00512D3A"/>
    <w:rsid w:val="00520D2D"/>
    <w:rsid w:val="00520E1B"/>
    <w:rsid w:val="00521D0B"/>
    <w:rsid w:val="00531B90"/>
    <w:rsid w:val="00535ABD"/>
    <w:rsid w:val="00547821"/>
    <w:rsid w:val="00552D37"/>
    <w:rsid w:val="00565BAA"/>
    <w:rsid w:val="00566CEC"/>
    <w:rsid w:val="00567ABB"/>
    <w:rsid w:val="00582B38"/>
    <w:rsid w:val="005830DA"/>
    <w:rsid w:val="0058672A"/>
    <w:rsid w:val="00595388"/>
    <w:rsid w:val="005967E5"/>
    <w:rsid w:val="005A1178"/>
    <w:rsid w:val="005A5E50"/>
    <w:rsid w:val="005F265A"/>
    <w:rsid w:val="005F450E"/>
    <w:rsid w:val="00605AA9"/>
    <w:rsid w:val="00620D5A"/>
    <w:rsid w:val="00625E60"/>
    <w:rsid w:val="00627563"/>
    <w:rsid w:val="00650A5E"/>
    <w:rsid w:val="00651467"/>
    <w:rsid w:val="00662EE6"/>
    <w:rsid w:val="006676BB"/>
    <w:rsid w:val="00693D9B"/>
    <w:rsid w:val="006A28DD"/>
    <w:rsid w:val="006A3E55"/>
    <w:rsid w:val="006A5AC7"/>
    <w:rsid w:val="006A6302"/>
    <w:rsid w:val="006B59F3"/>
    <w:rsid w:val="006B609D"/>
    <w:rsid w:val="006C1055"/>
    <w:rsid w:val="006C46CB"/>
    <w:rsid w:val="006D2B32"/>
    <w:rsid w:val="006D49C2"/>
    <w:rsid w:val="006D586E"/>
    <w:rsid w:val="006E470A"/>
    <w:rsid w:val="006E7D8E"/>
    <w:rsid w:val="006F0778"/>
    <w:rsid w:val="006F0871"/>
    <w:rsid w:val="007110EF"/>
    <w:rsid w:val="00712556"/>
    <w:rsid w:val="00722C7A"/>
    <w:rsid w:val="007270D3"/>
    <w:rsid w:val="00740ED8"/>
    <w:rsid w:val="0075246E"/>
    <w:rsid w:val="0077577E"/>
    <w:rsid w:val="0078151E"/>
    <w:rsid w:val="00794AF7"/>
    <w:rsid w:val="007A1003"/>
    <w:rsid w:val="007B6B3F"/>
    <w:rsid w:val="007C16F0"/>
    <w:rsid w:val="007C483A"/>
    <w:rsid w:val="007D4213"/>
    <w:rsid w:val="007E31C0"/>
    <w:rsid w:val="007E3BC0"/>
    <w:rsid w:val="007E6523"/>
    <w:rsid w:val="007F130D"/>
    <w:rsid w:val="00827706"/>
    <w:rsid w:val="008300FD"/>
    <w:rsid w:val="00830858"/>
    <w:rsid w:val="00836355"/>
    <w:rsid w:val="00837505"/>
    <w:rsid w:val="00837935"/>
    <w:rsid w:val="0084104C"/>
    <w:rsid w:val="00862716"/>
    <w:rsid w:val="008628BE"/>
    <w:rsid w:val="00867947"/>
    <w:rsid w:val="00867B94"/>
    <w:rsid w:val="008761E6"/>
    <w:rsid w:val="00884F6A"/>
    <w:rsid w:val="00891E6F"/>
    <w:rsid w:val="008928CA"/>
    <w:rsid w:val="008963C5"/>
    <w:rsid w:val="00897B00"/>
    <w:rsid w:val="008A3814"/>
    <w:rsid w:val="008A3AE8"/>
    <w:rsid w:val="008B1B98"/>
    <w:rsid w:val="008E074C"/>
    <w:rsid w:val="008F649E"/>
    <w:rsid w:val="008F6E94"/>
    <w:rsid w:val="0090200F"/>
    <w:rsid w:val="009031E9"/>
    <w:rsid w:val="00917298"/>
    <w:rsid w:val="00927E1E"/>
    <w:rsid w:val="009378B0"/>
    <w:rsid w:val="00943EB4"/>
    <w:rsid w:val="00953D4E"/>
    <w:rsid w:val="00973112"/>
    <w:rsid w:val="009779E3"/>
    <w:rsid w:val="00996BF8"/>
    <w:rsid w:val="009B1754"/>
    <w:rsid w:val="009B4162"/>
    <w:rsid w:val="009B479B"/>
    <w:rsid w:val="009B529F"/>
    <w:rsid w:val="009D1021"/>
    <w:rsid w:val="009E08AA"/>
    <w:rsid w:val="009E0F8E"/>
    <w:rsid w:val="009E4535"/>
    <w:rsid w:val="009E724A"/>
    <w:rsid w:val="009F3BC5"/>
    <w:rsid w:val="00A00514"/>
    <w:rsid w:val="00A05E67"/>
    <w:rsid w:val="00A1175B"/>
    <w:rsid w:val="00A16C14"/>
    <w:rsid w:val="00A21CFD"/>
    <w:rsid w:val="00A25863"/>
    <w:rsid w:val="00A34B81"/>
    <w:rsid w:val="00A34ED0"/>
    <w:rsid w:val="00A40DE9"/>
    <w:rsid w:val="00A452A8"/>
    <w:rsid w:val="00A70161"/>
    <w:rsid w:val="00A82F0B"/>
    <w:rsid w:val="00A84BD0"/>
    <w:rsid w:val="00A84D94"/>
    <w:rsid w:val="00A85AB8"/>
    <w:rsid w:val="00A911F5"/>
    <w:rsid w:val="00AA2E1B"/>
    <w:rsid w:val="00AB3869"/>
    <w:rsid w:val="00AC27D2"/>
    <w:rsid w:val="00AC2CEC"/>
    <w:rsid w:val="00AD1EE8"/>
    <w:rsid w:val="00AD5C6F"/>
    <w:rsid w:val="00AE69F0"/>
    <w:rsid w:val="00B14512"/>
    <w:rsid w:val="00B17899"/>
    <w:rsid w:val="00B303DA"/>
    <w:rsid w:val="00B30519"/>
    <w:rsid w:val="00B42976"/>
    <w:rsid w:val="00B465B0"/>
    <w:rsid w:val="00B46A1B"/>
    <w:rsid w:val="00B75217"/>
    <w:rsid w:val="00B860B1"/>
    <w:rsid w:val="00B9278E"/>
    <w:rsid w:val="00BA0146"/>
    <w:rsid w:val="00BA3B58"/>
    <w:rsid w:val="00BA5EE4"/>
    <w:rsid w:val="00BC7C19"/>
    <w:rsid w:val="00BE2FD1"/>
    <w:rsid w:val="00BE5205"/>
    <w:rsid w:val="00BE78B0"/>
    <w:rsid w:val="00BE7BFB"/>
    <w:rsid w:val="00BF7539"/>
    <w:rsid w:val="00C02828"/>
    <w:rsid w:val="00C12752"/>
    <w:rsid w:val="00C25120"/>
    <w:rsid w:val="00C27AB1"/>
    <w:rsid w:val="00C31A33"/>
    <w:rsid w:val="00C405C6"/>
    <w:rsid w:val="00C42359"/>
    <w:rsid w:val="00C4726F"/>
    <w:rsid w:val="00C50F1F"/>
    <w:rsid w:val="00C51703"/>
    <w:rsid w:val="00C54C0B"/>
    <w:rsid w:val="00C55A50"/>
    <w:rsid w:val="00C67462"/>
    <w:rsid w:val="00C74308"/>
    <w:rsid w:val="00C76E98"/>
    <w:rsid w:val="00C87DB9"/>
    <w:rsid w:val="00CB02CA"/>
    <w:rsid w:val="00CB0520"/>
    <w:rsid w:val="00CB3B55"/>
    <w:rsid w:val="00CB66D8"/>
    <w:rsid w:val="00CB672B"/>
    <w:rsid w:val="00CB71CE"/>
    <w:rsid w:val="00CB7A00"/>
    <w:rsid w:val="00CC08EB"/>
    <w:rsid w:val="00CE28CC"/>
    <w:rsid w:val="00D005D3"/>
    <w:rsid w:val="00D111F2"/>
    <w:rsid w:val="00D21112"/>
    <w:rsid w:val="00D33C1F"/>
    <w:rsid w:val="00D6001B"/>
    <w:rsid w:val="00D74FF3"/>
    <w:rsid w:val="00D94982"/>
    <w:rsid w:val="00DA6B76"/>
    <w:rsid w:val="00DB0D91"/>
    <w:rsid w:val="00DB3614"/>
    <w:rsid w:val="00DC4281"/>
    <w:rsid w:val="00DD55A4"/>
    <w:rsid w:val="00DE256F"/>
    <w:rsid w:val="00E0738F"/>
    <w:rsid w:val="00E11152"/>
    <w:rsid w:val="00E12B37"/>
    <w:rsid w:val="00E1600E"/>
    <w:rsid w:val="00E30E57"/>
    <w:rsid w:val="00E506F1"/>
    <w:rsid w:val="00E50715"/>
    <w:rsid w:val="00E622B3"/>
    <w:rsid w:val="00E71C6A"/>
    <w:rsid w:val="00E7335A"/>
    <w:rsid w:val="00E80B85"/>
    <w:rsid w:val="00E90865"/>
    <w:rsid w:val="00E93CE4"/>
    <w:rsid w:val="00E97D4B"/>
    <w:rsid w:val="00EA048F"/>
    <w:rsid w:val="00EA454A"/>
    <w:rsid w:val="00EA650E"/>
    <w:rsid w:val="00EA773C"/>
    <w:rsid w:val="00EB458B"/>
    <w:rsid w:val="00EC7C89"/>
    <w:rsid w:val="00ED2466"/>
    <w:rsid w:val="00EE3703"/>
    <w:rsid w:val="00F03497"/>
    <w:rsid w:val="00F05D6D"/>
    <w:rsid w:val="00F07267"/>
    <w:rsid w:val="00F25BF6"/>
    <w:rsid w:val="00F25DF0"/>
    <w:rsid w:val="00F274D4"/>
    <w:rsid w:val="00F57514"/>
    <w:rsid w:val="00F66BF2"/>
    <w:rsid w:val="00F7026B"/>
    <w:rsid w:val="00F70714"/>
    <w:rsid w:val="00F71650"/>
    <w:rsid w:val="00F74A21"/>
    <w:rsid w:val="00F74FF6"/>
    <w:rsid w:val="00F75B2C"/>
    <w:rsid w:val="00F83C25"/>
    <w:rsid w:val="00F91221"/>
    <w:rsid w:val="00F962DC"/>
    <w:rsid w:val="00FA03EE"/>
    <w:rsid w:val="00FA2E5A"/>
    <w:rsid w:val="00FA697B"/>
    <w:rsid w:val="00FA79DA"/>
    <w:rsid w:val="00FC1B4A"/>
    <w:rsid w:val="00FD254B"/>
    <w:rsid w:val="00FD4B50"/>
    <w:rsid w:val="00FD7806"/>
    <w:rsid w:val="00FE0B3A"/>
    <w:rsid w:val="00FE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0F5BEAB"/>
  <w15:chartTrackingRefBased/>
  <w15:docId w15:val="{A938D524-2E77-48BC-8DB0-430A4973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2A8"/>
    <w:pPr>
      <w:ind w:left="720"/>
      <w:contextualSpacing/>
    </w:pPr>
  </w:style>
  <w:style w:type="paragraph" w:styleId="NormalWeb">
    <w:name w:val="Normal (Web)"/>
    <w:basedOn w:val="Normal"/>
    <w:uiPriority w:val="99"/>
    <w:unhideWhenUsed/>
    <w:rsid w:val="001C1151"/>
    <w:pPr>
      <w:spacing w:before="100" w:beforeAutospacing="1" w:after="100" w:afterAutospacing="1"/>
    </w:pPr>
  </w:style>
  <w:style w:type="paragraph" w:styleId="Header">
    <w:name w:val="header"/>
    <w:basedOn w:val="Normal"/>
    <w:link w:val="HeaderChar"/>
    <w:uiPriority w:val="99"/>
    <w:unhideWhenUsed/>
    <w:rsid w:val="002634ED"/>
    <w:pPr>
      <w:tabs>
        <w:tab w:val="center" w:pos="4680"/>
        <w:tab w:val="right" w:pos="9360"/>
      </w:tabs>
    </w:pPr>
  </w:style>
  <w:style w:type="character" w:customStyle="1" w:styleId="HeaderChar">
    <w:name w:val="Header Char"/>
    <w:basedOn w:val="DefaultParagraphFont"/>
    <w:link w:val="Header"/>
    <w:uiPriority w:val="99"/>
    <w:rsid w:val="002634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4ED"/>
    <w:pPr>
      <w:tabs>
        <w:tab w:val="center" w:pos="4680"/>
        <w:tab w:val="right" w:pos="9360"/>
      </w:tabs>
    </w:pPr>
  </w:style>
  <w:style w:type="character" w:customStyle="1" w:styleId="FooterChar">
    <w:name w:val="Footer Char"/>
    <w:basedOn w:val="DefaultParagraphFont"/>
    <w:link w:val="Footer"/>
    <w:uiPriority w:val="99"/>
    <w:rsid w:val="002634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D88"/>
    <w:rPr>
      <w:rFonts w:ascii="Segoe UI" w:eastAsia="Times New Roman" w:hAnsi="Segoe UI" w:cs="Segoe UI"/>
      <w:sz w:val="18"/>
      <w:szCs w:val="18"/>
    </w:rPr>
  </w:style>
  <w:style w:type="table" w:styleId="TableGrid">
    <w:name w:val="Table Grid"/>
    <w:basedOn w:val="TableNormal"/>
    <w:uiPriority w:val="39"/>
    <w:rsid w:val="00195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Char Char Char Char,Body Text Char Char Char Char Char,Body Text Char Char Char,1tenchuong,Body Text Char Char,bt"/>
    <w:basedOn w:val="Normal"/>
    <w:link w:val="BodyTextChar1"/>
    <w:rsid w:val="000B52F7"/>
    <w:rPr>
      <w:rFonts w:ascii=".VnTimeH" w:hAnsi=".VnTimeH"/>
      <w:b/>
      <w:szCs w:val="20"/>
    </w:rPr>
  </w:style>
  <w:style w:type="character" w:customStyle="1" w:styleId="BodyTextChar">
    <w:name w:val="Body Text Char"/>
    <w:basedOn w:val="DefaultParagraphFont"/>
    <w:uiPriority w:val="99"/>
    <w:semiHidden/>
    <w:rsid w:val="000B52F7"/>
    <w:rPr>
      <w:rFonts w:ascii="Times New Roman" w:eastAsia="Times New Roman" w:hAnsi="Times New Roman" w:cs="Times New Roman"/>
      <w:sz w:val="24"/>
      <w:szCs w:val="24"/>
    </w:rPr>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locked/>
    <w:rsid w:val="000B52F7"/>
    <w:rPr>
      <w:rFonts w:ascii=".VnTimeH" w:eastAsia="Times New Roman" w:hAnsi=".VnTimeH" w:cs="Times New Roman"/>
      <w:b/>
      <w:sz w:val="24"/>
      <w:szCs w:val="20"/>
    </w:rPr>
  </w:style>
  <w:style w:type="character" w:customStyle="1" w:styleId="CharChar2">
    <w:name w:val="Char Char2"/>
    <w:basedOn w:val="DefaultParagraphFont"/>
    <w:rsid w:val="000B52F7"/>
    <w:rPr>
      <w:lang w:val="en-US" w:eastAsia="en-US" w:bidi="ar-SA"/>
    </w:rPr>
  </w:style>
  <w:style w:type="character" w:customStyle="1" w:styleId="Heading2">
    <w:name w:val="Heading #2_"/>
    <w:link w:val="Heading21"/>
    <w:locked/>
    <w:rsid w:val="000B52F7"/>
    <w:rPr>
      <w:b/>
      <w:bCs/>
      <w:shd w:val="clear" w:color="auto" w:fill="FFFFFF"/>
    </w:rPr>
  </w:style>
  <w:style w:type="paragraph" w:customStyle="1" w:styleId="Heading21">
    <w:name w:val="Heading #21"/>
    <w:basedOn w:val="Normal"/>
    <w:link w:val="Heading2"/>
    <w:rsid w:val="000B52F7"/>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1855">
      <w:bodyDiv w:val="1"/>
      <w:marLeft w:val="0"/>
      <w:marRight w:val="0"/>
      <w:marTop w:val="0"/>
      <w:marBottom w:val="0"/>
      <w:divBdr>
        <w:top w:val="none" w:sz="0" w:space="0" w:color="auto"/>
        <w:left w:val="none" w:sz="0" w:space="0" w:color="auto"/>
        <w:bottom w:val="none" w:sz="0" w:space="0" w:color="auto"/>
        <w:right w:val="none" w:sz="0" w:space="0" w:color="auto"/>
      </w:divBdr>
    </w:div>
    <w:div w:id="223609994">
      <w:bodyDiv w:val="1"/>
      <w:marLeft w:val="0"/>
      <w:marRight w:val="0"/>
      <w:marTop w:val="0"/>
      <w:marBottom w:val="0"/>
      <w:divBdr>
        <w:top w:val="none" w:sz="0" w:space="0" w:color="auto"/>
        <w:left w:val="none" w:sz="0" w:space="0" w:color="auto"/>
        <w:bottom w:val="none" w:sz="0" w:space="0" w:color="auto"/>
        <w:right w:val="none" w:sz="0" w:space="0" w:color="auto"/>
      </w:divBdr>
    </w:div>
    <w:div w:id="253367440">
      <w:bodyDiv w:val="1"/>
      <w:marLeft w:val="0"/>
      <w:marRight w:val="0"/>
      <w:marTop w:val="0"/>
      <w:marBottom w:val="0"/>
      <w:divBdr>
        <w:top w:val="none" w:sz="0" w:space="0" w:color="auto"/>
        <w:left w:val="none" w:sz="0" w:space="0" w:color="auto"/>
        <w:bottom w:val="none" w:sz="0" w:space="0" w:color="auto"/>
        <w:right w:val="none" w:sz="0" w:space="0" w:color="auto"/>
      </w:divBdr>
    </w:div>
    <w:div w:id="313065803">
      <w:bodyDiv w:val="1"/>
      <w:marLeft w:val="0"/>
      <w:marRight w:val="0"/>
      <w:marTop w:val="0"/>
      <w:marBottom w:val="0"/>
      <w:divBdr>
        <w:top w:val="none" w:sz="0" w:space="0" w:color="auto"/>
        <w:left w:val="none" w:sz="0" w:space="0" w:color="auto"/>
        <w:bottom w:val="none" w:sz="0" w:space="0" w:color="auto"/>
        <w:right w:val="none" w:sz="0" w:space="0" w:color="auto"/>
      </w:divBdr>
    </w:div>
    <w:div w:id="635911817">
      <w:bodyDiv w:val="1"/>
      <w:marLeft w:val="0"/>
      <w:marRight w:val="0"/>
      <w:marTop w:val="0"/>
      <w:marBottom w:val="0"/>
      <w:divBdr>
        <w:top w:val="none" w:sz="0" w:space="0" w:color="auto"/>
        <w:left w:val="none" w:sz="0" w:space="0" w:color="auto"/>
        <w:bottom w:val="none" w:sz="0" w:space="0" w:color="auto"/>
        <w:right w:val="none" w:sz="0" w:space="0" w:color="auto"/>
      </w:divBdr>
    </w:div>
    <w:div w:id="714698912">
      <w:bodyDiv w:val="1"/>
      <w:marLeft w:val="0"/>
      <w:marRight w:val="0"/>
      <w:marTop w:val="0"/>
      <w:marBottom w:val="0"/>
      <w:divBdr>
        <w:top w:val="none" w:sz="0" w:space="0" w:color="auto"/>
        <w:left w:val="none" w:sz="0" w:space="0" w:color="auto"/>
        <w:bottom w:val="none" w:sz="0" w:space="0" w:color="auto"/>
        <w:right w:val="none" w:sz="0" w:space="0" w:color="auto"/>
      </w:divBdr>
    </w:div>
    <w:div w:id="911887786">
      <w:bodyDiv w:val="1"/>
      <w:marLeft w:val="0"/>
      <w:marRight w:val="0"/>
      <w:marTop w:val="0"/>
      <w:marBottom w:val="0"/>
      <w:divBdr>
        <w:top w:val="none" w:sz="0" w:space="0" w:color="auto"/>
        <w:left w:val="none" w:sz="0" w:space="0" w:color="auto"/>
        <w:bottom w:val="none" w:sz="0" w:space="0" w:color="auto"/>
        <w:right w:val="none" w:sz="0" w:space="0" w:color="auto"/>
      </w:divBdr>
    </w:div>
    <w:div w:id="1016228901">
      <w:bodyDiv w:val="1"/>
      <w:marLeft w:val="0"/>
      <w:marRight w:val="0"/>
      <w:marTop w:val="0"/>
      <w:marBottom w:val="0"/>
      <w:divBdr>
        <w:top w:val="none" w:sz="0" w:space="0" w:color="auto"/>
        <w:left w:val="none" w:sz="0" w:space="0" w:color="auto"/>
        <w:bottom w:val="none" w:sz="0" w:space="0" w:color="auto"/>
        <w:right w:val="none" w:sz="0" w:space="0" w:color="auto"/>
      </w:divBdr>
    </w:div>
    <w:div w:id="1353648879">
      <w:bodyDiv w:val="1"/>
      <w:marLeft w:val="0"/>
      <w:marRight w:val="0"/>
      <w:marTop w:val="0"/>
      <w:marBottom w:val="0"/>
      <w:divBdr>
        <w:top w:val="none" w:sz="0" w:space="0" w:color="auto"/>
        <w:left w:val="none" w:sz="0" w:space="0" w:color="auto"/>
        <w:bottom w:val="none" w:sz="0" w:space="0" w:color="auto"/>
        <w:right w:val="none" w:sz="0" w:space="0" w:color="auto"/>
      </w:divBdr>
    </w:div>
    <w:div w:id="1729954954">
      <w:bodyDiv w:val="1"/>
      <w:marLeft w:val="0"/>
      <w:marRight w:val="0"/>
      <w:marTop w:val="0"/>
      <w:marBottom w:val="0"/>
      <w:divBdr>
        <w:top w:val="none" w:sz="0" w:space="0" w:color="auto"/>
        <w:left w:val="none" w:sz="0" w:space="0" w:color="auto"/>
        <w:bottom w:val="none" w:sz="0" w:space="0" w:color="auto"/>
        <w:right w:val="none" w:sz="0" w:space="0" w:color="auto"/>
      </w:divBdr>
    </w:div>
    <w:div w:id="1947157675">
      <w:bodyDiv w:val="1"/>
      <w:marLeft w:val="0"/>
      <w:marRight w:val="0"/>
      <w:marTop w:val="0"/>
      <w:marBottom w:val="0"/>
      <w:divBdr>
        <w:top w:val="none" w:sz="0" w:space="0" w:color="auto"/>
        <w:left w:val="none" w:sz="0" w:space="0" w:color="auto"/>
        <w:bottom w:val="none" w:sz="0" w:space="0" w:color="auto"/>
        <w:right w:val="none" w:sz="0" w:space="0" w:color="auto"/>
      </w:divBdr>
    </w:div>
    <w:div w:id="200038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62EC-6BA9-4629-A7A6-44626C68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 Hoa</cp:lastModifiedBy>
  <cp:revision>26</cp:revision>
  <cp:lastPrinted>2025-01-22T08:35:00Z</cp:lastPrinted>
  <dcterms:created xsi:type="dcterms:W3CDTF">2024-12-30T10:24:00Z</dcterms:created>
  <dcterms:modified xsi:type="dcterms:W3CDTF">2025-02-20T12:25:00Z</dcterms:modified>
</cp:coreProperties>
</file>