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18B89" w14:textId="77777777" w:rsidR="001210BE" w:rsidRDefault="00C11DF0" w:rsidP="00F71927">
      <w:pPr>
        <w:spacing w:before="120" w:line="264" w:lineRule="auto"/>
        <w:ind w:firstLine="360"/>
        <w:jc w:val="both"/>
        <w:rPr>
          <w:rFonts w:eastAsiaTheme="minorHAnsi"/>
          <w:kern w:val="2"/>
          <w:sz w:val="26"/>
          <w:szCs w:val="26"/>
          <w:lang w:val="en-US" w:eastAsia="en-US"/>
          <w14:ligatures w14:val="standardContextual"/>
        </w:rPr>
      </w:pPr>
      <w:r>
        <w:rPr>
          <w:rFonts w:eastAsiaTheme="minorHAnsi"/>
          <w:kern w:val="2"/>
          <w:sz w:val="26"/>
          <w:szCs w:val="26"/>
          <w:lang w:val="en-US" w:eastAsia="en-US"/>
          <w14:ligatures w14:val="standardContextual"/>
        </w:rPr>
        <w:t xml:space="preserve">Liên quan đến ngành ô tô, tại hội thảo, </w:t>
      </w:r>
      <w:r w:rsidR="001210BE">
        <w:rPr>
          <w:rFonts w:eastAsiaTheme="minorHAnsi"/>
          <w:kern w:val="2"/>
          <w:sz w:val="26"/>
          <w:szCs w:val="26"/>
          <w:lang w:val="en-US" w:eastAsia="en-US"/>
          <w14:ligatures w14:val="standardContextual"/>
        </w:rPr>
        <w:t>ô</w:t>
      </w:r>
      <w:r w:rsidR="001210BE" w:rsidRPr="001210BE">
        <w:rPr>
          <w:rFonts w:eastAsiaTheme="minorHAnsi"/>
          <w:kern w:val="2"/>
          <w:sz w:val="26"/>
          <w:szCs w:val="26"/>
          <w:lang w:val="en-US" w:eastAsia="en-US"/>
          <w14:ligatures w14:val="standardContextual"/>
        </w:rPr>
        <w:t xml:space="preserve">ng Đào Công Quyết, Trưởng tiểu ban </w:t>
      </w:r>
      <w:r w:rsidR="001210BE">
        <w:rPr>
          <w:rFonts w:eastAsiaTheme="minorHAnsi"/>
          <w:kern w:val="2"/>
          <w:sz w:val="26"/>
          <w:szCs w:val="26"/>
          <w:lang w:val="en-US" w:eastAsia="en-US"/>
          <w14:ligatures w14:val="standardContextual"/>
        </w:rPr>
        <w:t xml:space="preserve">Truyền thông </w:t>
      </w:r>
      <w:r w:rsidR="001210BE" w:rsidRPr="001210BE">
        <w:rPr>
          <w:rFonts w:eastAsiaTheme="minorHAnsi"/>
          <w:kern w:val="2"/>
          <w:sz w:val="26"/>
          <w:szCs w:val="26"/>
          <w:lang w:val="en-US" w:eastAsia="en-US"/>
          <w14:ligatures w14:val="standardContextual"/>
        </w:rPr>
        <w:t xml:space="preserve">của </w:t>
      </w:r>
      <w:r w:rsidR="001210BE">
        <w:rPr>
          <w:rFonts w:eastAsiaTheme="minorHAnsi"/>
          <w:kern w:val="2"/>
          <w:sz w:val="26"/>
          <w:szCs w:val="26"/>
          <w:lang w:val="en-US" w:eastAsia="en-US"/>
          <w14:ligatures w14:val="standardContextual"/>
        </w:rPr>
        <w:t>Hiệp hội các nhà sản xuất ô tô (</w:t>
      </w:r>
      <w:r w:rsidR="001210BE" w:rsidRPr="001210BE">
        <w:rPr>
          <w:rFonts w:eastAsiaTheme="minorHAnsi"/>
          <w:kern w:val="2"/>
          <w:sz w:val="26"/>
          <w:szCs w:val="26"/>
          <w:lang w:val="en-US" w:eastAsia="en-US"/>
          <w14:ligatures w14:val="standardContextual"/>
        </w:rPr>
        <w:t>VAMA</w:t>
      </w:r>
      <w:r w:rsidR="001210BE">
        <w:rPr>
          <w:rFonts w:eastAsiaTheme="minorHAnsi"/>
          <w:kern w:val="2"/>
          <w:sz w:val="26"/>
          <w:szCs w:val="26"/>
          <w:lang w:val="en-US" w:eastAsia="en-US"/>
          <w14:ligatures w14:val="standardContextual"/>
        </w:rPr>
        <w:t xml:space="preserve">) bày tỏ về mối quan tâm lớn của hiệp hội và các doanh nghiệp trong ngành mong muốn có chính sách thuế </w:t>
      </w:r>
      <w:r w:rsidR="0057259F" w:rsidRPr="0068663C">
        <w:rPr>
          <w:rFonts w:eastAsiaTheme="minorHAnsi"/>
          <w:kern w:val="2"/>
          <w:sz w:val="26"/>
          <w:szCs w:val="26"/>
          <w:lang w:val="en-US" w:eastAsia="en-US"/>
          <w14:ligatures w14:val="standardContextual"/>
        </w:rPr>
        <w:t xml:space="preserve">hài hòa lợi ích giữa đảm bảo thu ngân sách, mục tiêu phát triển ngành công nghiệp ô tô và lợi ích của người tiêu dùng, cũng như bảo vệ môi trường. </w:t>
      </w:r>
    </w:p>
    <w:p w14:paraId="5F6444B1" w14:textId="42DF8DD9" w:rsidR="00126904" w:rsidRPr="0068663C" w:rsidRDefault="0057259F" w:rsidP="00F71927">
      <w:pPr>
        <w:spacing w:before="120" w:line="264" w:lineRule="auto"/>
        <w:ind w:firstLine="360"/>
        <w:jc w:val="both"/>
        <w:rPr>
          <w:rFonts w:eastAsiaTheme="minorHAnsi"/>
          <w:kern w:val="2"/>
          <w:sz w:val="26"/>
          <w:szCs w:val="26"/>
          <w:lang w:val="en-US" w:eastAsia="en-US"/>
          <w14:ligatures w14:val="standardContextual"/>
        </w:rPr>
      </w:pPr>
      <w:r w:rsidRPr="0068663C">
        <w:rPr>
          <w:rFonts w:eastAsiaTheme="minorHAnsi"/>
          <w:kern w:val="2"/>
          <w:sz w:val="26"/>
          <w:szCs w:val="26"/>
          <w:lang w:val="en-US" w:eastAsia="en-US"/>
          <w14:ligatures w14:val="standardContextual"/>
        </w:rPr>
        <w:t>Nhân dịp hội thảo ngày hôm nay, VAMA xin tiếp tục kiến nghị như sau</w:t>
      </w:r>
      <w:r w:rsidR="00126904" w:rsidRPr="0068663C">
        <w:rPr>
          <w:rFonts w:eastAsiaTheme="minorHAnsi"/>
          <w:kern w:val="2"/>
          <w:sz w:val="26"/>
          <w:szCs w:val="26"/>
          <w:lang w:val="en-US" w:eastAsia="en-US"/>
          <w14:ligatures w14:val="standardContextual"/>
        </w:rPr>
        <w:t>:</w:t>
      </w:r>
    </w:p>
    <w:p w14:paraId="32325BCD" w14:textId="77777777" w:rsidR="0057259F" w:rsidRPr="0068663C" w:rsidRDefault="0057259F" w:rsidP="00F71927">
      <w:pPr>
        <w:tabs>
          <w:tab w:val="left" w:pos="426"/>
        </w:tabs>
        <w:spacing w:before="120" w:line="264" w:lineRule="auto"/>
        <w:jc w:val="both"/>
        <w:rPr>
          <w:b/>
          <w:bCs/>
          <w:sz w:val="26"/>
          <w:szCs w:val="26"/>
          <w:lang w:val="vi-VN"/>
        </w:rPr>
      </w:pPr>
      <w:r w:rsidRPr="0068663C">
        <w:rPr>
          <w:b/>
          <w:bCs/>
          <w:sz w:val="26"/>
          <w:szCs w:val="26"/>
          <w:lang w:val="vi-VN"/>
        </w:rPr>
        <w:t>(i) Đề xuất 1: Ưu đãi thuế TTĐB đối với xe hybrid điện</w:t>
      </w:r>
    </w:p>
    <w:p w14:paraId="50F8849D" w14:textId="654767CA" w:rsidR="0057259F" w:rsidRPr="0068663C" w:rsidRDefault="0057259F" w:rsidP="00F71927">
      <w:pPr>
        <w:tabs>
          <w:tab w:val="left" w:pos="426"/>
        </w:tabs>
        <w:spacing w:before="120" w:line="264" w:lineRule="auto"/>
        <w:jc w:val="both"/>
        <w:rPr>
          <w:sz w:val="26"/>
          <w:szCs w:val="26"/>
          <w:lang w:val="vi-VN"/>
        </w:rPr>
      </w:pPr>
      <w:r w:rsidRPr="0068663C">
        <w:rPr>
          <w:b/>
          <w:bCs/>
          <w:sz w:val="26"/>
          <w:szCs w:val="26"/>
          <w:lang w:val="vi-VN"/>
        </w:rPr>
        <w:tab/>
      </w:r>
      <w:r w:rsidRPr="0068663C">
        <w:rPr>
          <w:b/>
          <w:bCs/>
          <w:sz w:val="26"/>
          <w:szCs w:val="26"/>
          <w:lang w:val="vi-VN"/>
        </w:rPr>
        <w:tab/>
        <w:t xml:space="preserve">* </w:t>
      </w:r>
      <w:r w:rsidRPr="0068663C">
        <w:rPr>
          <w:sz w:val="26"/>
          <w:szCs w:val="26"/>
          <w:lang w:val="vi-VN"/>
        </w:rPr>
        <w:t xml:space="preserve">Ưu đãi cho xe hybrid điện không cần hệ thống </w:t>
      </w:r>
      <w:r w:rsidR="001645F4" w:rsidRPr="0068663C">
        <w:rPr>
          <w:sz w:val="26"/>
          <w:szCs w:val="26"/>
          <w:lang w:val="vi-VN"/>
        </w:rPr>
        <w:t>nạp</w:t>
      </w:r>
      <w:r w:rsidRPr="0068663C">
        <w:rPr>
          <w:sz w:val="26"/>
          <w:szCs w:val="26"/>
          <w:lang w:val="vi-VN"/>
        </w:rPr>
        <w:t xml:space="preserve"> điện riêng (HEV) </w:t>
      </w:r>
      <w:r w:rsidRPr="0068663C">
        <w:rPr>
          <w:b/>
          <w:bCs/>
          <w:sz w:val="26"/>
          <w:szCs w:val="26"/>
          <w:lang w:val="vi-VN"/>
        </w:rPr>
        <w:t>bằng 70%</w:t>
      </w:r>
      <w:r w:rsidRPr="0068663C">
        <w:rPr>
          <w:sz w:val="26"/>
          <w:szCs w:val="26"/>
          <w:lang w:val="vi-VN"/>
        </w:rPr>
        <w:t xml:space="preserve"> mức thuế suất áp dụng cho xe chạy bằng xăng, dầu cùng loại</w:t>
      </w:r>
      <w:r w:rsidR="00DA5B05" w:rsidRPr="0068663C">
        <w:rPr>
          <w:sz w:val="26"/>
          <w:szCs w:val="26"/>
          <w:lang w:val="vi-VN"/>
        </w:rPr>
        <w:t xml:space="preserve"> </w:t>
      </w:r>
      <w:r w:rsidR="00DA5B05" w:rsidRPr="0068663C">
        <w:rPr>
          <w:i/>
          <w:iCs/>
          <w:sz w:val="26"/>
          <w:szCs w:val="26"/>
          <w:lang w:val="vi-VN"/>
        </w:rPr>
        <w:t>(hiện tại là 100%).</w:t>
      </w:r>
    </w:p>
    <w:p w14:paraId="69045D44" w14:textId="65346796" w:rsidR="0057259F" w:rsidRDefault="0057259F" w:rsidP="00F71927">
      <w:pPr>
        <w:tabs>
          <w:tab w:val="left" w:pos="426"/>
        </w:tabs>
        <w:spacing w:before="120" w:line="264" w:lineRule="auto"/>
        <w:jc w:val="both"/>
        <w:rPr>
          <w:i/>
          <w:iCs/>
          <w:sz w:val="26"/>
          <w:szCs w:val="26"/>
          <w:lang w:val="vi-VN"/>
        </w:rPr>
      </w:pPr>
      <w:r w:rsidRPr="0068663C">
        <w:rPr>
          <w:sz w:val="26"/>
          <w:szCs w:val="26"/>
          <w:lang w:val="vi-VN"/>
        </w:rPr>
        <w:tab/>
      </w:r>
      <w:r w:rsidRPr="0068663C">
        <w:rPr>
          <w:sz w:val="26"/>
          <w:szCs w:val="26"/>
          <w:lang w:val="vi-VN"/>
        </w:rPr>
        <w:tab/>
        <w:t xml:space="preserve">* Ưu đãi cho xe hybrid điện nạp điện bằng hệ thống sạc điện riêng (PHEV) </w:t>
      </w:r>
      <w:r w:rsidRPr="0068663C">
        <w:rPr>
          <w:b/>
          <w:bCs/>
          <w:sz w:val="26"/>
          <w:szCs w:val="26"/>
          <w:lang w:val="vi-VN"/>
        </w:rPr>
        <w:t>bằng 50%</w:t>
      </w:r>
      <w:r w:rsidRPr="0068663C">
        <w:rPr>
          <w:sz w:val="26"/>
          <w:szCs w:val="26"/>
          <w:lang w:val="vi-VN"/>
        </w:rPr>
        <w:t xml:space="preserve"> mức thuế suất áp dụng cho xe chạy bằng xăng, dầu cùng loại </w:t>
      </w:r>
      <w:r w:rsidRPr="0068663C">
        <w:rPr>
          <w:i/>
          <w:iCs/>
          <w:sz w:val="26"/>
          <w:szCs w:val="26"/>
          <w:lang w:val="vi-VN"/>
        </w:rPr>
        <w:t>(hiện tại là 70%).</w:t>
      </w:r>
    </w:p>
    <w:p w14:paraId="7141D90A" w14:textId="32D5E77C" w:rsidR="00295023" w:rsidRDefault="00295023" w:rsidP="00F71927">
      <w:pPr>
        <w:spacing w:before="120" w:line="264" w:lineRule="auto"/>
        <w:jc w:val="both"/>
        <w:rPr>
          <w:rFonts w:eastAsiaTheme="minorHAnsi"/>
          <w:b/>
          <w:bCs/>
          <w:kern w:val="2"/>
          <w:sz w:val="26"/>
          <w:szCs w:val="26"/>
          <w:lang w:val="vi-VN" w:eastAsia="en-US"/>
          <w14:ligatures w14:val="standardContextual"/>
        </w:rPr>
      </w:pPr>
      <w:r w:rsidRPr="00295023">
        <w:rPr>
          <w:rFonts w:eastAsiaTheme="minorHAnsi"/>
          <w:kern w:val="2"/>
          <w:sz w:val="26"/>
          <w:szCs w:val="26"/>
          <w:lang w:val="vi-VN" w:eastAsia="en-US"/>
          <w14:ligatures w14:val="standardContextual"/>
        </w:rPr>
        <w:t xml:space="preserve">         </w:t>
      </w:r>
      <w:r w:rsidRPr="0068663C">
        <w:rPr>
          <w:rFonts w:eastAsiaTheme="minorHAnsi"/>
          <w:kern w:val="2"/>
          <w:sz w:val="26"/>
          <w:szCs w:val="26"/>
          <w:lang w:val="vi-VN" w:eastAsia="en-US"/>
          <w14:ligatures w14:val="standardContextual"/>
        </w:rPr>
        <w:t xml:space="preserve">Theo Luật thuế TTĐB không phân biệt xe ô tô chạy bằng xăng kết hợp năng lượng điện (hay còn gọi là xe Hybrid) có hay không có hệ thống nạp điện ngoài. Tuy nhiên, quá trình thực hiện có vướng mắc rất lớn, đó là: chỉ có xe Hybrid có hệ thống nạp điện ngoài được hưởng ưu đãi về thuế TTĐB, </w:t>
      </w:r>
      <w:r w:rsidRPr="0068663C">
        <w:rPr>
          <w:rFonts w:eastAsiaTheme="minorHAnsi"/>
          <w:b/>
          <w:bCs/>
          <w:kern w:val="2"/>
          <w:sz w:val="26"/>
          <w:szCs w:val="26"/>
          <w:lang w:val="vi-VN" w:eastAsia="en-US"/>
          <w14:ligatures w14:val="standardContextual"/>
        </w:rPr>
        <w:t>trong khi xe Hybrid không có hệ thống nạp điện ngoài</w:t>
      </w:r>
      <w:r w:rsidRPr="0068663C">
        <w:rPr>
          <w:rFonts w:eastAsiaTheme="minorHAnsi"/>
          <w:kern w:val="2"/>
          <w:sz w:val="26"/>
          <w:szCs w:val="26"/>
          <w:lang w:val="vi-VN" w:eastAsia="en-US"/>
          <w14:ligatures w14:val="standardContextual"/>
        </w:rPr>
        <w:t xml:space="preserve"> </w:t>
      </w:r>
      <w:r w:rsidRPr="0068663C">
        <w:rPr>
          <w:rFonts w:eastAsiaTheme="minorHAnsi"/>
          <w:b/>
          <w:bCs/>
          <w:kern w:val="2"/>
          <w:sz w:val="26"/>
          <w:szCs w:val="26"/>
          <w:lang w:val="vi-VN" w:eastAsia="en-US"/>
          <w14:ligatures w14:val="standardContextual"/>
        </w:rPr>
        <w:t>thì chưa được hưởng ưu đãi về thuế TTĐB</w:t>
      </w:r>
      <w:r w:rsidRPr="00295023">
        <w:rPr>
          <w:rFonts w:eastAsiaTheme="minorHAnsi"/>
          <w:b/>
          <w:bCs/>
          <w:kern w:val="2"/>
          <w:sz w:val="26"/>
          <w:szCs w:val="26"/>
          <w:lang w:val="vi-VN" w:eastAsia="en-US"/>
          <w14:ligatures w14:val="standardContextual"/>
        </w:rPr>
        <w:t>.</w:t>
      </w:r>
    </w:p>
    <w:p w14:paraId="3DC3DE18" w14:textId="7F6798E3" w:rsidR="00C11DF0" w:rsidRDefault="000C7B9D" w:rsidP="00F71927">
      <w:pPr>
        <w:spacing w:before="120" w:line="264" w:lineRule="auto"/>
        <w:jc w:val="both"/>
        <w:rPr>
          <w:sz w:val="26"/>
          <w:szCs w:val="26"/>
          <w:lang w:val="vi-VN"/>
        </w:rPr>
      </w:pPr>
      <w:r>
        <w:rPr>
          <w:sz w:val="26"/>
          <w:szCs w:val="26"/>
          <w:lang w:val="sv-SE"/>
        </w:rPr>
        <w:t xml:space="preserve">     </w:t>
      </w:r>
      <w:r w:rsidR="00542BB8">
        <w:rPr>
          <w:sz w:val="26"/>
          <w:szCs w:val="26"/>
          <w:lang w:val="sv-SE"/>
        </w:rPr>
        <w:tab/>
      </w:r>
      <w:bookmarkStart w:id="0" w:name="_GoBack"/>
      <w:bookmarkEnd w:id="0"/>
      <w:r w:rsidR="00295023" w:rsidRPr="0068663C">
        <w:rPr>
          <w:sz w:val="26"/>
          <w:szCs w:val="26"/>
          <w:lang w:val="sv-SE"/>
        </w:rPr>
        <w:t>V</w:t>
      </w:r>
      <w:r w:rsidR="00295023" w:rsidRPr="0068663C">
        <w:rPr>
          <w:sz w:val="26"/>
          <w:szCs w:val="26"/>
          <w:lang w:val="vi-VN"/>
        </w:rPr>
        <w:t>ới công nghệ kết hợp giữa động cơ đốt trong và động cơ điện</w:t>
      </w:r>
      <w:r w:rsidR="00295023" w:rsidRPr="00295023">
        <w:rPr>
          <w:sz w:val="26"/>
          <w:szCs w:val="26"/>
          <w:lang w:val="vi-VN"/>
        </w:rPr>
        <w:t xml:space="preserve">, xe </w:t>
      </w:r>
      <w:r w:rsidR="00295023" w:rsidRPr="0068663C">
        <w:rPr>
          <w:sz w:val="26"/>
          <w:szCs w:val="26"/>
          <w:lang w:val="sv-SE"/>
        </w:rPr>
        <w:t>HEV và PHEV tiết kiệm nhiên liệu lần lượt là ~ 30% (*) và ~50% so với xe động cơ đốt trong cùng loại, từ đó giảm lượng phát thải KNK tươn</w:t>
      </w:r>
      <w:r w:rsidR="00295023">
        <w:rPr>
          <w:sz w:val="26"/>
          <w:szCs w:val="26"/>
          <w:lang w:val="sv-SE"/>
        </w:rPr>
        <w:t>g đương</w:t>
      </w:r>
      <w:r>
        <w:rPr>
          <w:sz w:val="26"/>
          <w:szCs w:val="26"/>
          <w:lang w:val="sv-SE"/>
        </w:rPr>
        <w:t xml:space="preserve"> ra môi trường.</w:t>
      </w:r>
    </w:p>
    <w:p w14:paraId="453330E7" w14:textId="39CD3C2B" w:rsidR="00295023" w:rsidRDefault="000C7B9D" w:rsidP="00F71927">
      <w:pPr>
        <w:spacing w:before="120" w:line="264" w:lineRule="auto"/>
        <w:jc w:val="both"/>
        <w:rPr>
          <w:sz w:val="26"/>
          <w:szCs w:val="26"/>
          <w:lang w:val="vi-VN"/>
        </w:rPr>
      </w:pPr>
      <w:r w:rsidRPr="000C7B9D">
        <w:rPr>
          <w:sz w:val="26"/>
          <w:szCs w:val="26"/>
          <w:lang w:val="vi-VN"/>
        </w:rPr>
        <w:t xml:space="preserve">     </w:t>
      </w:r>
      <w:r w:rsidR="00542BB8">
        <w:rPr>
          <w:sz w:val="26"/>
          <w:szCs w:val="26"/>
          <w:lang w:val="vi-VN"/>
        </w:rPr>
        <w:tab/>
      </w:r>
      <w:r w:rsidR="00295023" w:rsidRPr="00295023">
        <w:rPr>
          <w:sz w:val="26"/>
          <w:szCs w:val="26"/>
          <w:lang w:val="vi-VN"/>
        </w:rPr>
        <w:t xml:space="preserve">Theo Nghiên cứu của KPMG, </w:t>
      </w:r>
      <w:r w:rsidR="00295023" w:rsidRPr="0068663C">
        <w:rPr>
          <w:sz w:val="26"/>
          <w:szCs w:val="26"/>
          <w:lang w:val="vi-VN"/>
        </w:rPr>
        <w:t>các xe Hybrid được sản xuất trong giai đoạn 2026-2030 có thể góp phần giảm hơn 2,6 triệu tấn lượng phát thải khí CO2, giúp tiết kiệm ngân sách để bù đắp lượng phát thải tương đương với 333 tỷ đồng tín chỉ cac-bon.</w:t>
      </w:r>
      <w:r w:rsidR="00295023" w:rsidRPr="00295023">
        <w:rPr>
          <w:sz w:val="26"/>
          <w:szCs w:val="26"/>
          <w:lang w:val="vi-VN"/>
        </w:rPr>
        <w:t xml:space="preserve"> Đồng thời, với ưu đãi như đề xuất của VAMA, sẽ </w:t>
      </w:r>
      <w:r w:rsidR="00295023" w:rsidRPr="0068663C">
        <w:rPr>
          <w:sz w:val="26"/>
          <w:szCs w:val="26"/>
          <w:lang w:val="vi-VN"/>
        </w:rPr>
        <w:t>tiết kiệm 28.000 tỷ đồng chi phí dầu thô nhập khẩu trong suốt vòng đời của một xe ô tô. Qua đó, giảm áp lực lên cán cân thương mại của Việt Nam.</w:t>
      </w:r>
    </w:p>
    <w:p w14:paraId="765BE534" w14:textId="6D002661" w:rsidR="000C7B9D" w:rsidRPr="00295023" w:rsidRDefault="000C7B9D" w:rsidP="00F71927">
      <w:pPr>
        <w:spacing w:before="120" w:line="264" w:lineRule="auto"/>
        <w:jc w:val="both"/>
        <w:rPr>
          <w:rFonts w:eastAsiaTheme="minorHAnsi"/>
          <w:kern w:val="2"/>
          <w:sz w:val="26"/>
          <w:szCs w:val="26"/>
          <w:lang w:val="vi-VN" w:eastAsia="en-US"/>
          <w14:ligatures w14:val="standardContextual"/>
        </w:rPr>
      </w:pPr>
      <w:r w:rsidRPr="000C7B9D">
        <w:rPr>
          <w:sz w:val="26"/>
          <w:szCs w:val="26"/>
          <w:lang w:val="vi-VN"/>
        </w:rPr>
        <w:t xml:space="preserve">     </w:t>
      </w:r>
      <w:r w:rsidR="00542BB8">
        <w:rPr>
          <w:sz w:val="26"/>
          <w:szCs w:val="26"/>
          <w:lang w:val="vi-VN"/>
        </w:rPr>
        <w:tab/>
      </w:r>
      <w:r w:rsidRPr="0068663C">
        <w:rPr>
          <w:sz w:val="26"/>
          <w:szCs w:val="26"/>
          <w:lang w:val="vi-VN"/>
        </w:rPr>
        <w:t>Việc ưu đãi thuế TTĐB cho xe HEV và PHEV mang lại lợi ích như đảm bảo an ninh năng lượng, duy trì môi trường đầu tư ổn định và thúc đẩy các doanh nghiệp trong ngành ô tô cải tiến công nghệ, dây chuyền sản xuất, mở rộng liên kết chuỗi cung ứng góp phần tạo ra nhiều việc làm mới, cải thiện chất lượng cuộc sống cũng như cơ sở hạ tầng.</w:t>
      </w:r>
    </w:p>
    <w:p w14:paraId="338D66C6" w14:textId="196E3459" w:rsidR="00857368" w:rsidRPr="00295023" w:rsidRDefault="001210BE" w:rsidP="00857368">
      <w:pPr>
        <w:tabs>
          <w:tab w:val="num" w:pos="720"/>
        </w:tabs>
        <w:spacing w:before="120" w:line="264" w:lineRule="auto"/>
        <w:ind w:firstLine="720"/>
        <w:jc w:val="both"/>
        <w:rPr>
          <w:b/>
          <w:bCs/>
          <w:sz w:val="26"/>
          <w:szCs w:val="26"/>
          <w:lang w:val="vi-VN"/>
        </w:rPr>
      </w:pPr>
      <w:r w:rsidRPr="0068663C">
        <w:rPr>
          <w:b/>
          <w:bCs/>
          <w:sz w:val="26"/>
          <w:szCs w:val="26"/>
          <w:lang w:val="vi-VN"/>
        </w:rPr>
        <w:t xml:space="preserve"> </w:t>
      </w:r>
      <w:r w:rsidR="0057259F" w:rsidRPr="0068663C">
        <w:rPr>
          <w:b/>
          <w:bCs/>
          <w:sz w:val="26"/>
          <w:szCs w:val="26"/>
          <w:lang w:val="vi-VN"/>
        </w:rPr>
        <w:t>(ii) Đề xuất 2:</w:t>
      </w:r>
      <w:r w:rsidR="0057259F" w:rsidRPr="0068663C">
        <w:rPr>
          <w:b/>
          <w:bCs/>
          <w:i/>
          <w:iCs/>
          <w:sz w:val="26"/>
          <w:szCs w:val="26"/>
          <w:lang w:val="vi-VN"/>
        </w:rPr>
        <w:t xml:space="preserve"> </w:t>
      </w:r>
      <w:r w:rsidR="00857368" w:rsidRPr="00295023">
        <w:rPr>
          <w:b/>
          <w:bCs/>
          <w:sz w:val="26"/>
          <w:szCs w:val="26"/>
          <w:lang w:val="vi-VN"/>
        </w:rPr>
        <w:t xml:space="preserve">Duy trì chính sách ổn định với dòng xe Pick-up chở hàng cabin kép; ủng hộ những phát biểu đề xuất của Quốc hội </w:t>
      </w:r>
      <w:r w:rsidR="00857368" w:rsidRPr="00857368">
        <w:rPr>
          <w:b/>
          <w:bCs/>
          <w:sz w:val="26"/>
          <w:szCs w:val="26"/>
          <w:lang w:val="vi-VN"/>
        </w:rPr>
        <w:t>đó là đề nghị cân nhắc thực hiện ổn định chính sách,</w:t>
      </w:r>
      <w:r w:rsidR="00857368" w:rsidRPr="00295023">
        <w:rPr>
          <w:b/>
          <w:bCs/>
          <w:sz w:val="26"/>
          <w:szCs w:val="26"/>
          <w:lang w:val="vi-VN"/>
        </w:rPr>
        <w:t xml:space="preserve"> </w:t>
      </w:r>
      <w:r w:rsidR="00857368" w:rsidRPr="00857368">
        <w:rPr>
          <w:b/>
          <w:bCs/>
          <w:sz w:val="26"/>
          <w:szCs w:val="26"/>
          <w:lang w:val="vi-VN"/>
        </w:rPr>
        <w:t>đi đôi với nghiên cứu một lộ trình thích hợp, giữ nguyên mức hiện tại cho năm đầu tiên</w:t>
      </w:r>
      <w:r w:rsidR="00857368" w:rsidRPr="00295023">
        <w:rPr>
          <w:b/>
          <w:bCs/>
          <w:sz w:val="26"/>
          <w:szCs w:val="26"/>
          <w:lang w:val="vi-VN"/>
        </w:rPr>
        <w:t xml:space="preserve"> </w:t>
      </w:r>
      <w:r w:rsidR="00857368" w:rsidRPr="00857368">
        <w:rPr>
          <w:b/>
          <w:bCs/>
          <w:sz w:val="26"/>
          <w:szCs w:val="26"/>
          <w:lang w:val="vi-VN"/>
        </w:rPr>
        <w:t>kể từ khi Luật được thông qua và chia đều phần tăng trong ít nhất 3 năm tiếp theo để</w:t>
      </w:r>
      <w:r w:rsidR="00857368" w:rsidRPr="00295023">
        <w:rPr>
          <w:b/>
          <w:bCs/>
          <w:sz w:val="26"/>
          <w:szCs w:val="26"/>
          <w:lang w:val="vi-VN"/>
        </w:rPr>
        <w:t xml:space="preserve"> </w:t>
      </w:r>
      <w:r w:rsidR="00857368" w:rsidRPr="00857368">
        <w:rPr>
          <w:b/>
          <w:bCs/>
          <w:sz w:val="26"/>
          <w:szCs w:val="26"/>
          <w:lang w:val="vi-VN"/>
        </w:rPr>
        <w:t>phù hợp đối với mặt hàng xe pickup chở hàng cabin kép</w:t>
      </w:r>
      <w:r w:rsidR="002552BF" w:rsidRPr="00295023">
        <w:rPr>
          <w:b/>
          <w:bCs/>
          <w:sz w:val="26"/>
          <w:szCs w:val="26"/>
          <w:lang w:val="vi-VN"/>
        </w:rPr>
        <w:t>.</w:t>
      </w:r>
    </w:p>
    <w:p w14:paraId="701FAF8E" w14:textId="77777777" w:rsidR="00CB3C46" w:rsidRPr="00295023" w:rsidRDefault="00857368" w:rsidP="00CB3C46">
      <w:pPr>
        <w:tabs>
          <w:tab w:val="num" w:pos="720"/>
        </w:tabs>
        <w:spacing w:before="120" w:line="264" w:lineRule="auto"/>
        <w:ind w:firstLine="720"/>
        <w:jc w:val="both"/>
        <w:rPr>
          <w:sz w:val="26"/>
          <w:szCs w:val="26"/>
          <w:lang w:val="vi-VN"/>
        </w:rPr>
      </w:pPr>
      <w:r w:rsidRPr="00295023">
        <w:rPr>
          <w:sz w:val="26"/>
          <w:szCs w:val="26"/>
          <w:lang w:val="vi-VN"/>
        </w:rPr>
        <w:t>Xe pickup chở hàng là dòng xe</w:t>
      </w:r>
      <w:r w:rsidRPr="00857368">
        <w:rPr>
          <w:sz w:val="26"/>
          <w:szCs w:val="26"/>
          <w:lang w:val="vi-VN"/>
        </w:rPr>
        <w:t xml:space="preserve"> đa dụng, chạy được trên nhiều địa hình với công năng chính là chở hàng, phù hợp cho kinh tế hộ gia đình, quy mô nhỏ, tiết kiệm chi phí kinh doanh và vận chuyển</w:t>
      </w:r>
      <w:r w:rsidR="00CB3C46" w:rsidRPr="00295023">
        <w:rPr>
          <w:sz w:val="26"/>
          <w:szCs w:val="26"/>
          <w:lang w:val="vi-VN"/>
        </w:rPr>
        <w:t xml:space="preserve"> hàng </w:t>
      </w:r>
      <w:r w:rsidR="00CB3C46" w:rsidRPr="0068663C">
        <w:rPr>
          <w:sz w:val="26"/>
          <w:szCs w:val="26"/>
          <w:lang w:val="vi-VN"/>
        </w:rPr>
        <w:t>hóa đơn giản trong thành phố dễ dàng,</w:t>
      </w:r>
      <w:r w:rsidR="00CB3C46" w:rsidRPr="00295023">
        <w:rPr>
          <w:sz w:val="26"/>
          <w:szCs w:val="26"/>
          <w:lang w:val="vi-VN"/>
        </w:rPr>
        <w:t xml:space="preserve"> an toàn, tiếp cận những nơi mà xe tải khó có thể tới;</w:t>
      </w:r>
      <w:r w:rsidR="00CB3C46" w:rsidRPr="0068663C">
        <w:rPr>
          <w:sz w:val="26"/>
          <w:szCs w:val="26"/>
          <w:lang w:val="vi-VN"/>
        </w:rPr>
        <w:t xml:space="preserve"> tiết kiệm chi phí, giảm thiểu số lượng những xe chở hàng tự chế 3 bánh, 4 bánh không đúng tiêu chuẩn kỹ thuật và an toàn.</w:t>
      </w:r>
      <w:r w:rsidR="00CB3C46" w:rsidRPr="00295023">
        <w:rPr>
          <w:sz w:val="26"/>
          <w:szCs w:val="26"/>
          <w:lang w:val="vi-VN"/>
        </w:rPr>
        <w:t xml:space="preserve"> </w:t>
      </w:r>
    </w:p>
    <w:p w14:paraId="5F62C2D1" w14:textId="5D6B155E" w:rsidR="00857368" w:rsidRPr="00295023" w:rsidRDefault="00857368" w:rsidP="00CB3C46">
      <w:pPr>
        <w:tabs>
          <w:tab w:val="num" w:pos="720"/>
        </w:tabs>
        <w:spacing w:before="120" w:line="264" w:lineRule="auto"/>
        <w:ind w:firstLine="720"/>
        <w:jc w:val="both"/>
        <w:rPr>
          <w:sz w:val="26"/>
          <w:szCs w:val="26"/>
          <w:lang w:val="vi-VN"/>
        </w:rPr>
      </w:pPr>
      <w:r w:rsidRPr="00857368">
        <w:rPr>
          <w:sz w:val="26"/>
          <w:szCs w:val="26"/>
          <w:lang w:val="vi-VN"/>
        </w:rPr>
        <w:lastRenderedPageBreak/>
        <w:t xml:space="preserve">Theo thống kê của VAMA trong 5 năm, thị phần của xe pickup chở hàng cabin kép </w:t>
      </w:r>
      <w:r w:rsidR="00CB3C46" w:rsidRPr="00295023">
        <w:rPr>
          <w:sz w:val="26"/>
          <w:szCs w:val="26"/>
          <w:lang w:val="vi-VN"/>
        </w:rPr>
        <w:t>khiêm tốn</w:t>
      </w:r>
      <w:r w:rsidRPr="00857368">
        <w:rPr>
          <w:sz w:val="26"/>
          <w:szCs w:val="26"/>
          <w:lang w:val="vi-VN"/>
        </w:rPr>
        <w:t>, chỉ chiếm khoảng 5% tổng số xe ô tô tiêu thụ</w:t>
      </w:r>
      <w:r w:rsidRPr="00295023">
        <w:rPr>
          <w:sz w:val="26"/>
          <w:szCs w:val="26"/>
          <w:lang w:val="vi-VN"/>
        </w:rPr>
        <w:t>.</w:t>
      </w:r>
      <w:r w:rsidR="00CB3C46" w:rsidRPr="00295023">
        <w:rPr>
          <w:sz w:val="26"/>
          <w:szCs w:val="26"/>
          <w:lang w:val="vi-VN"/>
        </w:rPr>
        <w:t xml:space="preserve"> Theo </w:t>
      </w:r>
      <w:r w:rsidRPr="00295023">
        <w:rPr>
          <w:sz w:val="26"/>
          <w:szCs w:val="26"/>
          <w:lang w:val="vi-VN"/>
        </w:rPr>
        <w:t xml:space="preserve">báo cáo của VAMA và KPMG về mua </w:t>
      </w:r>
      <w:r w:rsidRPr="0068663C">
        <w:rPr>
          <w:sz w:val="26"/>
          <w:szCs w:val="26"/>
          <w:lang w:val="vi-VN"/>
        </w:rPr>
        <w:t>xe pick-up chở hàng cabin kép</w:t>
      </w:r>
      <w:r w:rsidRPr="00295023">
        <w:rPr>
          <w:sz w:val="26"/>
          <w:szCs w:val="26"/>
          <w:lang w:val="vi-VN"/>
        </w:rPr>
        <w:t>: K</w:t>
      </w:r>
      <w:r w:rsidRPr="0068663C">
        <w:rPr>
          <w:sz w:val="26"/>
          <w:szCs w:val="26"/>
          <w:lang w:val="vi-VN"/>
        </w:rPr>
        <w:t xml:space="preserve">hách hàng </w:t>
      </w:r>
      <w:r w:rsidRPr="00295023">
        <w:rPr>
          <w:sz w:val="26"/>
          <w:szCs w:val="26"/>
          <w:lang w:val="vi-VN"/>
        </w:rPr>
        <w:t xml:space="preserve">cá nhân: </w:t>
      </w:r>
      <w:r w:rsidRPr="0068663C">
        <w:rPr>
          <w:sz w:val="26"/>
          <w:szCs w:val="26"/>
          <w:lang w:val="vi-VN"/>
        </w:rPr>
        <w:t>64%,</w:t>
      </w:r>
      <w:r w:rsidRPr="00295023">
        <w:rPr>
          <w:sz w:val="26"/>
          <w:szCs w:val="26"/>
          <w:lang w:val="vi-VN"/>
        </w:rPr>
        <w:t xml:space="preserve"> </w:t>
      </w:r>
      <w:r w:rsidRPr="0068663C">
        <w:rPr>
          <w:sz w:val="26"/>
          <w:szCs w:val="26"/>
          <w:lang w:val="vi-VN"/>
        </w:rPr>
        <w:t>cơ quan, doanh nghiệp</w:t>
      </w:r>
      <w:r w:rsidRPr="00295023">
        <w:rPr>
          <w:sz w:val="26"/>
          <w:szCs w:val="26"/>
          <w:lang w:val="vi-VN"/>
        </w:rPr>
        <w:t>:</w:t>
      </w:r>
      <w:r w:rsidRPr="0068663C">
        <w:rPr>
          <w:sz w:val="26"/>
          <w:szCs w:val="26"/>
          <w:lang w:val="vi-VN"/>
        </w:rPr>
        <w:t xml:space="preserve"> 36%.</w:t>
      </w:r>
      <w:r w:rsidRPr="00295023">
        <w:rPr>
          <w:sz w:val="26"/>
          <w:szCs w:val="26"/>
          <w:lang w:val="vi-VN"/>
        </w:rPr>
        <w:t xml:space="preserve"> Khách hàng tỉnh thành chiếm trên 70%</w:t>
      </w:r>
      <w:r w:rsidRPr="0068663C">
        <w:rPr>
          <w:sz w:val="26"/>
          <w:szCs w:val="26"/>
          <w:lang w:val="vi-VN"/>
        </w:rPr>
        <w:t>.</w:t>
      </w:r>
      <w:r w:rsidRPr="00295023">
        <w:rPr>
          <w:sz w:val="26"/>
          <w:szCs w:val="26"/>
          <w:lang w:val="vi-VN"/>
        </w:rPr>
        <w:t xml:space="preserve"> </w:t>
      </w:r>
      <w:r w:rsidRPr="0068663C">
        <w:rPr>
          <w:sz w:val="26"/>
          <w:szCs w:val="26"/>
          <w:lang w:val="vi-VN"/>
        </w:rPr>
        <w:t>Do đó, mục tiêu của chính sách tăng thuế TTĐB để điều tiết hạn chế sử dụng xe này tại các thành phố lớn là không phù hợp vì sẽ không công bằng cho 70% người tiêu dùng không sử dụng xe tại các thành phố lớn.</w:t>
      </w:r>
    </w:p>
    <w:p w14:paraId="72C4DA24" w14:textId="3F10DB1B" w:rsidR="002552BF" w:rsidRPr="00AA0D60" w:rsidRDefault="002552BF" w:rsidP="00CB3C46">
      <w:pPr>
        <w:tabs>
          <w:tab w:val="num" w:pos="720"/>
        </w:tabs>
        <w:spacing w:before="120" w:line="264" w:lineRule="auto"/>
        <w:ind w:firstLine="720"/>
        <w:jc w:val="both"/>
        <w:rPr>
          <w:sz w:val="26"/>
          <w:szCs w:val="26"/>
          <w:lang w:val="vi-VN"/>
        </w:rPr>
      </w:pPr>
      <w:r w:rsidRPr="00AA0D60">
        <w:rPr>
          <w:sz w:val="26"/>
          <w:szCs w:val="26"/>
          <w:lang w:val="vi-VN"/>
        </w:rPr>
        <w:t>Do đó</w:t>
      </w:r>
      <w:r w:rsidR="0055752F" w:rsidRPr="00AA0D60">
        <w:rPr>
          <w:sz w:val="26"/>
          <w:szCs w:val="26"/>
          <w:lang w:val="vi-VN"/>
        </w:rPr>
        <w:t>,</w:t>
      </w:r>
      <w:r w:rsidRPr="00AA0D60">
        <w:rPr>
          <w:sz w:val="26"/>
          <w:szCs w:val="26"/>
          <w:lang w:val="vi-VN"/>
        </w:rPr>
        <w:t xml:space="preserve"> ý nghĩa</w:t>
      </w:r>
      <w:r w:rsidR="0055752F" w:rsidRPr="00AA0D60">
        <w:rPr>
          <w:sz w:val="26"/>
          <w:szCs w:val="26"/>
          <w:lang w:val="vi-VN"/>
        </w:rPr>
        <w:t xml:space="preserve"> của đề xuất của VAMA nhằm ưu tiên ổn định chính sách,</w:t>
      </w:r>
      <w:r w:rsidRPr="00AA0D60">
        <w:rPr>
          <w:sz w:val="26"/>
          <w:szCs w:val="26"/>
          <w:lang w:val="vi-VN"/>
        </w:rPr>
        <w:t xml:space="preserve"> tránh tăng sốc làm ảnh hưởng đến sản xuất kinh doanh của doanh nghiệp và việc làm của công nhân trong ngành ô tô, cũng như thực hiện cam kết các ưu đãi đầu tư của Chính phủ.</w:t>
      </w:r>
      <w:r w:rsidR="0055752F" w:rsidRPr="00AA0D60">
        <w:rPr>
          <w:sz w:val="26"/>
          <w:szCs w:val="26"/>
          <w:lang w:val="vi-VN"/>
        </w:rPr>
        <w:t xml:space="preserve"> </w:t>
      </w:r>
    </w:p>
    <w:p w14:paraId="503E3C1D" w14:textId="77777777" w:rsidR="0055752F" w:rsidRPr="00AA0D60" w:rsidRDefault="0055752F" w:rsidP="0055752F">
      <w:pPr>
        <w:numPr>
          <w:ilvl w:val="0"/>
          <w:numId w:val="11"/>
        </w:numPr>
        <w:spacing w:before="120" w:line="264" w:lineRule="auto"/>
        <w:jc w:val="both"/>
        <w:rPr>
          <w:sz w:val="26"/>
          <w:szCs w:val="26"/>
          <w:lang w:val="vi-VN"/>
        </w:rPr>
      </w:pPr>
      <w:r w:rsidRPr="00AA0D60">
        <w:rPr>
          <w:sz w:val="26"/>
          <w:szCs w:val="26"/>
          <w:lang w:val="vi-VN"/>
        </w:rPr>
        <w:t>Ưu tiên ổn định chính sách, tránh xáo trộn, để nuôi dưỡng nguồn lực cho doanh nghiệp trong giai đoạn chuyển đổi</w:t>
      </w:r>
    </w:p>
    <w:p w14:paraId="7E95057D" w14:textId="77777777" w:rsidR="0055752F" w:rsidRPr="00AA0D60" w:rsidRDefault="0055752F" w:rsidP="0055752F">
      <w:pPr>
        <w:numPr>
          <w:ilvl w:val="0"/>
          <w:numId w:val="11"/>
        </w:numPr>
        <w:spacing w:before="120" w:line="264" w:lineRule="auto"/>
        <w:jc w:val="both"/>
        <w:rPr>
          <w:sz w:val="26"/>
          <w:szCs w:val="26"/>
          <w:lang w:val="vi-VN"/>
        </w:rPr>
      </w:pPr>
      <w:r w:rsidRPr="00AA0D60">
        <w:rPr>
          <w:sz w:val="26"/>
          <w:szCs w:val="26"/>
          <w:lang w:val="vi-VN"/>
        </w:rPr>
        <w:t>Duy trì chính sách thuế, phí hiện hành, giúp duy trì sản xuất lắp ráp trong nước, việc làm cho người lao động</w:t>
      </w:r>
    </w:p>
    <w:p w14:paraId="36008E43" w14:textId="77777777" w:rsidR="0055752F" w:rsidRPr="00AA0D60" w:rsidRDefault="0055752F" w:rsidP="0055752F">
      <w:pPr>
        <w:numPr>
          <w:ilvl w:val="0"/>
          <w:numId w:val="11"/>
        </w:numPr>
        <w:spacing w:before="120" w:line="264" w:lineRule="auto"/>
        <w:jc w:val="both"/>
        <w:rPr>
          <w:sz w:val="26"/>
          <w:szCs w:val="26"/>
          <w:lang w:val="vi-VN"/>
        </w:rPr>
      </w:pPr>
      <w:r w:rsidRPr="00AA0D60">
        <w:rPr>
          <w:sz w:val="26"/>
          <w:szCs w:val="26"/>
          <w:lang w:val="vi-VN"/>
        </w:rPr>
        <w:t xml:space="preserve">Bảo đảm và củng cố niềm tin của nhà đầu tư về sự ổn định của chính sách, nâng cao năng lực cạnh tranh của nền kinh tế </w:t>
      </w:r>
    </w:p>
    <w:p w14:paraId="5B3A6242" w14:textId="77777777" w:rsidR="0055752F" w:rsidRPr="00295023" w:rsidRDefault="0055752F" w:rsidP="00CB3C46">
      <w:pPr>
        <w:tabs>
          <w:tab w:val="num" w:pos="720"/>
        </w:tabs>
        <w:spacing w:before="120" w:line="264" w:lineRule="auto"/>
        <w:ind w:firstLine="720"/>
        <w:jc w:val="both"/>
        <w:rPr>
          <w:sz w:val="26"/>
          <w:szCs w:val="26"/>
          <w:lang w:val="vi-VN"/>
        </w:rPr>
      </w:pPr>
    </w:p>
    <w:p w14:paraId="24D6926F" w14:textId="1B7DC74D" w:rsidR="00F71927" w:rsidRPr="00295023" w:rsidRDefault="00CB3C46" w:rsidP="00CB3C46">
      <w:pPr>
        <w:tabs>
          <w:tab w:val="num" w:pos="720"/>
        </w:tabs>
        <w:spacing w:before="120" w:line="264" w:lineRule="auto"/>
        <w:jc w:val="both"/>
        <w:rPr>
          <w:sz w:val="26"/>
          <w:szCs w:val="26"/>
          <w:lang w:val="vi-VN"/>
        </w:rPr>
      </w:pPr>
      <w:r w:rsidRPr="00295023">
        <w:rPr>
          <w:sz w:val="26"/>
          <w:szCs w:val="26"/>
          <w:lang w:val="vi-VN"/>
        </w:rPr>
        <w:tab/>
      </w:r>
    </w:p>
    <w:sectPr w:rsidR="00F71927" w:rsidRPr="00295023" w:rsidSect="00F71927">
      <w:headerReference w:type="default" r:id="rId8"/>
      <w:pgSz w:w="11907" w:h="16840" w:code="9"/>
      <w:pgMar w:top="964" w:right="1134" w:bottom="96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03E85" w14:textId="77777777" w:rsidR="00243DC4" w:rsidRDefault="00243DC4" w:rsidP="00B46FB6">
      <w:r>
        <w:separator/>
      </w:r>
    </w:p>
  </w:endnote>
  <w:endnote w:type="continuationSeparator" w:id="0">
    <w:p w14:paraId="782FB228" w14:textId="77777777" w:rsidR="00243DC4" w:rsidRDefault="00243DC4" w:rsidP="00B4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E6C3A" w14:textId="77777777" w:rsidR="00243DC4" w:rsidRDefault="00243DC4" w:rsidP="00B46FB6">
      <w:r>
        <w:separator/>
      </w:r>
    </w:p>
  </w:footnote>
  <w:footnote w:type="continuationSeparator" w:id="0">
    <w:p w14:paraId="73606F3A" w14:textId="77777777" w:rsidR="00243DC4" w:rsidRDefault="00243DC4" w:rsidP="00B46F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7AF0" w14:textId="6B6F4910" w:rsidR="00D514AD" w:rsidRDefault="00D514AD" w:rsidP="00AF278C">
    <w:pPr>
      <w:pStyle w:val="NormalWeb"/>
      <w:spacing w:before="0" w:beforeAutospacing="0" w:after="0" w:afterAutospacing="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D8C"/>
    <w:multiLevelType w:val="hybridMultilevel"/>
    <w:tmpl w:val="B1A2312A"/>
    <w:lvl w:ilvl="0" w:tplc="80FA9E12">
      <w:start w:val="1"/>
      <w:numFmt w:val="decimal"/>
      <w:lvlText w:val="%1."/>
      <w:lvlJc w:val="left"/>
      <w:pPr>
        <w:tabs>
          <w:tab w:val="num" w:pos="720"/>
        </w:tabs>
        <w:ind w:left="720" w:hanging="360"/>
      </w:pPr>
    </w:lvl>
    <w:lvl w:ilvl="1" w:tplc="C8E8FA62" w:tentative="1">
      <w:start w:val="1"/>
      <w:numFmt w:val="decimal"/>
      <w:lvlText w:val="%2."/>
      <w:lvlJc w:val="left"/>
      <w:pPr>
        <w:tabs>
          <w:tab w:val="num" w:pos="1440"/>
        </w:tabs>
        <w:ind w:left="1440" w:hanging="360"/>
      </w:pPr>
    </w:lvl>
    <w:lvl w:ilvl="2" w:tplc="424A6E08" w:tentative="1">
      <w:start w:val="1"/>
      <w:numFmt w:val="decimal"/>
      <w:lvlText w:val="%3."/>
      <w:lvlJc w:val="left"/>
      <w:pPr>
        <w:tabs>
          <w:tab w:val="num" w:pos="2160"/>
        </w:tabs>
        <w:ind w:left="2160" w:hanging="360"/>
      </w:pPr>
    </w:lvl>
    <w:lvl w:ilvl="3" w:tplc="AFD89C28" w:tentative="1">
      <w:start w:val="1"/>
      <w:numFmt w:val="decimal"/>
      <w:lvlText w:val="%4."/>
      <w:lvlJc w:val="left"/>
      <w:pPr>
        <w:tabs>
          <w:tab w:val="num" w:pos="2880"/>
        </w:tabs>
        <w:ind w:left="2880" w:hanging="360"/>
      </w:pPr>
    </w:lvl>
    <w:lvl w:ilvl="4" w:tplc="2CB46E80" w:tentative="1">
      <w:start w:val="1"/>
      <w:numFmt w:val="decimal"/>
      <w:lvlText w:val="%5."/>
      <w:lvlJc w:val="left"/>
      <w:pPr>
        <w:tabs>
          <w:tab w:val="num" w:pos="3600"/>
        </w:tabs>
        <w:ind w:left="3600" w:hanging="360"/>
      </w:pPr>
    </w:lvl>
    <w:lvl w:ilvl="5" w:tplc="9160A750" w:tentative="1">
      <w:start w:val="1"/>
      <w:numFmt w:val="decimal"/>
      <w:lvlText w:val="%6."/>
      <w:lvlJc w:val="left"/>
      <w:pPr>
        <w:tabs>
          <w:tab w:val="num" w:pos="4320"/>
        </w:tabs>
        <w:ind w:left="4320" w:hanging="360"/>
      </w:pPr>
    </w:lvl>
    <w:lvl w:ilvl="6" w:tplc="1EFE511C" w:tentative="1">
      <w:start w:val="1"/>
      <w:numFmt w:val="decimal"/>
      <w:lvlText w:val="%7."/>
      <w:lvlJc w:val="left"/>
      <w:pPr>
        <w:tabs>
          <w:tab w:val="num" w:pos="5040"/>
        </w:tabs>
        <w:ind w:left="5040" w:hanging="360"/>
      </w:pPr>
    </w:lvl>
    <w:lvl w:ilvl="7" w:tplc="037CF0F8" w:tentative="1">
      <w:start w:val="1"/>
      <w:numFmt w:val="decimal"/>
      <w:lvlText w:val="%8."/>
      <w:lvlJc w:val="left"/>
      <w:pPr>
        <w:tabs>
          <w:tab w:val="num" w:pos="5760"/>
        </w:tabs>
        <w:ind w:left="5760" w:hanging="360"/>
      </w:pPr>
    </w:lvl>
    <w:lvl w:ilvl="8" w:tplc="215ABA1A" w:tentative="1">
      <w:start w:val="1"/>
      <w:numFmt w:val="decimal"/>
      <w:lvlText w:val="%9."/>
      <w:lvlJc w:val="left"/>
      <w:pPr>
        <w:tabs>
          <w:tab w:val="num" w:pos="6480"/>
        </w:tabs>
        <w:ind w:left="6480" w:hanging="360"/>
      </w:pPr>
    </w:lvl>
  </w:abstractNum>
  <w:abstractNum w:abstractNumId="1" w15:restartNumberingAfterBreak="0">
    <w:nsid w:val="0C747143"/>
    <w:multiLevelType w:val="hybridMultilevel"/>
    <w:tmpl w:val="2E2A47D2"/>
    <w:lvl w:ilvl="0" w:tplc="5D727904">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15:restartNumberingAfterBreak="0">
    <w:nsid w:val="0C9F6C7B"/>
    <w:multiLevelType w:val="hybridMultilevel"/>
    <w:tmpl w:val="85DA91E4"/>
    <w:lvl w:ilvl="0" w:tplc="51A0EEA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64DE5"/>
    <w:multiLevelType w:val="hybridMultilevel"/>
    <w:tmpl w:val="71FA1490"/>
    <w:lvl w:ilvl="0" w:tplc="EA02F33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8DD567B"/>
    <w:multiLevelType w:val="hybridMultilevel"/>
    <w:tmpl w:val="E15033DA"/>
    <w:lvl w:ilvl="0" w:tplc="133EAE9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6028A"/>
    <w:multiLevelType w:val="hybridMultilevel"/>
    <w:tmpl w:val="2864E66C"/>
    <w:lvl w:ilvl="0" w:tplc="EE3E6D00">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157332"/>
    <w:multiLevelType w:val="hybridMultilevel"/>
    <w:tmpl w:val="CB3C6770"/>
    <w:lvl w:ilvl="0" w:tplc="7D00CDB2">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D1A09AD"/>
    <w:multiLevelType w:val="hybridMultilevel"/>
    <w:tmpl w:val="5D74C982"/>
    <w:lvl w:ilvl="0" w:tplc="06F40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E17F50"/>
    <w:multiLevelType w:val="hybridMultilevel"/>
    <w:tmpl w:val="D6BE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C0894"/>
    <w:multiLevelType w:val="hybridMultilevel"/>
    <w:tmpl w:val="6E30A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C1B87"/>
    <w:multiLevelType w:val="hybridMultilevel"/>
    <w:tmpl w:val="5D74C98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6"/>
  </w:num>
  <w:num w:numId="2">
    <w:abstractNumId w:val="2"/>
  </w:num>
  <w:num w:numId="3">
    <w:abstractNumId w:val="3"/>
  </w:num>
  <w:num w:numId="4">
    <w:abstractNumId w:val="1"/>
  </w:num>
  <w:num w:numId="5">
    <w:abstractNumId w:val="9"/>
  </w:num>
  <w:num w:numId="6">
    <w:abstractNumId w:val="4"/>
  </w:num>
  <w:num w:numId="7">
    <w:abstractNumId w:val="8"/>
  </w:num>
  <w:num w:numId="8">
    <w:abstractNumId w:val="7"/>
  </w:num>
  <w:num w:numId="9">
    <w:abstractNumId w:val="10"/>
  </w:num>
  <w:num w:numId="10">
    <w:abstractNumId w:val="5"/>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55"/>
    <w:rsid w:val="00000A72"/>
    <w:rsid w:val="00000AF4"/>
    <w:rsid w:val="00001666"/>
    <w:rsid w:val="000019A9"/>
    <w:rsid w:val="00001DB5"/>
    <w:rsid w:val="000021CE"/>
    <w:rsid w:val="00003178"/>
    <w:rsid w:val="000048E7"/>
    <w:rsid w:val="000071FC"/>
    <w:rsid w:val="00007FB4"/>
    <w:rsid w:val="00010C6A"/>
    <w:rsid w:val="00012958"/>
    <w:rsid w:val="00013FE7"/>
    <w:rsid w:val="00014487"/>
    <w:rsid w:val="000160C1"/>
    <w:rsid w:val="00020ADD"/>
    <w:rsid w:val="00020FEB"/>
    <w:rsid w:val="00026B1D"/>
    <w:rsid w:val="00030257"/>
    <w:rsid w:val="000313B6"/>
    <w:rsid w:val="0003221F"/>
    <w:rsid w:val="000336B9"/>
    <w:rsid w:val="00033C3F"/>
    <w:rsid w:val="00033DC5"/>
    <w:rsid w:val="00035AD9"/>
    <w:rsid w:val="00040E9A"/>
    <w:rsid w:val="00044257"/>
    <w:rsid w:val="000452B3"/>
    <w:rsid w:val="0004544E"/>
    <w:rsid w:val="000456C3"/>
    <w:rsid w:val="00046654"/>
    <w:rsid w:val="000516C3"/>
    <w:rsid w:val="00051AAD"/>
    <w:rsid w:val="00051B0B"/>
    <w:rsid w:val="00051D63"/>
    <w:rsid w:val="000533C8"/>
    <w:rsid w:val="00061911"/>
    <w:rsid w:val="000623E1"/>
    <w:rsid w:val="0006534C"/>
    <w:rsid w:val="000672AF"/>
    <w:rsid w:val="00070C67"/>
    <w:rsid w:val="0007178D"/>
    <w:rsid w:val="00074B3C"/>
    <w:rsid w:val="000757AA"/>
    <w:rsid w:val="00080A9E"/>
    <w:rsid w:val="00082980"/>
    <w:rsid w:val="000831CE"/>
    <w:rsid w:val="00084138"/>
    <w:rsid w:val="00086FC3"/>
    <w:rsid w:val="000874CE"/>
    <w:rsid w:val="0009272A"/>
    <w:rsid w:val="000966C0"/>
    <w:rsid w:val="000966E5"/>
    <w:rsid w:val="000A161D"/>
    <w:rsid w:val="000A1EE4"/>
    <w:rsid w:val="000A2AF3"/>
    <w:rsid w:val="000A4A5F"/>
    <w:rsid w:val="000A578A"/>
    <w:rsid w:val="000B0455"/>
    <w:rsid w:val="000B2307"/>
    <w:rsid w:val="000B298F"/>
    <w:rsid w:val="000B4EB3"/>
    <w:rsid w:val="000C2279"/>
    <w:rsid w:val="000C2D04"/>
    <w:rsid w:val="000C4BBC"/>
    <w:rsid w:val="000C56F0"/>
    <w:rsid w:val="000C5C5D"/>
    <w:rsid w:val="000C6348"/>
    <w:rsid w:val="000C7B9D"/>
    <w:rsid w:val="000D2E76"/>
    <w:rsid w:val="000D3516"/>
    <w:rsid w:val="000D43D5"/>
    <w:rsid w:val="000D458B"/>
    <w:rsid w:val="000D4657"/>
    <w:rsid w:val="000D4C59"/>
    <w:rsid w:val="000D5E13"/>
    <w:rsid w:val="000D651F"/>
    <w:rsid w:val="000D738B"/>
    <w:rsid w:val="000E271B"/>
    <w:rsid w:val="000E2CAA"/>
    <w:rsid w:val="000E473C"/>
    <w:rsid w:val="000E4EB9"/>
    <w:rsid w:val="000E737F"/>
    <w:rsid w:val="000E761F"/>
    <w:rsid w:val="000E77C2"/>
    <w:rsid w:val="000E79AA"/>
    <w:rsid w:val="000E7DA5"/>
    <w:rsid w:val="000F1373"/>
    <w:rsid w:val="000F4105"/>
    <w:rsid w:val="001011BE"/>
    <w:rsid w:val="001026BD"/>
    <w:rsid w:val="001049A4"/>
    <w:rsid w:val="00107D24"/>
    <w:rsid w:val="001101BB"/>
    <w:rsid w:val="00110226"/>
    <w:rsid w:val="001102DB"/>
    <w:rsid w:val="00111B79"/>
    <w:rsid w:val="001122F5"/>
    <w:rsid w:val="00112E2B"/>
    <w:rsid w:val="00114A3A"/>
    <w:rsid w:val="00115877"/>
    <w:rsid w:val="00115B5B"/>
    <w:rsid w:val="001164FC"/>
    <w:rsid w:val="001210BE"/>
    <w:rsid w:val="00122B98"/>
    <w:rsid w:val="00124A85"/>
    <w:rsid w:val="00126904"/>
    <w:rsid w:val="00127181"/>
    <w:rsid w:val="00127946"/>
    <w:rsid w:val="001370CF"/>
    <w:rsid w:val="00142DB4"/>
    <w:rsid w:val="00144267"/>
    <w:rsid w:val="00144F52"/>
    <w:rsid w:val="00146C37"/>
    <w:rsid w:val="001477BC"/>
    <w:rsid w:val="001525B7"/>
    <w:rsid w:val="0015588E"/>
    <w:rsid w:val="00157793"/>
    <w:rsid w:val="00157842"/>
    <w:rsid w:val="001579D7"/>
    <w:rsid w:val="00160241"/>
    <w:rsid w:val="00160714"/>
    <w:rsid w:val="0016131E"/>
    <w:rsid w:val="0016138E"/>
    <w:rsid w:val="00162D36"/>
    <w:rsid w:val="00163F9B"/>
    <w:rsid w:val="001645F4"/>
    <w:rsid w:val="0016695E"/>
    <w:rsid w:val="00170CC2"/>
    <w:rsid w:val="001718DF"/>
    <w:rsid w:val="00174F9E"/>
    <w:rsid w:val="00175058"/>
    <w:rsid w:val="00175483"/>
    <w:rsid w:val="00176097"/>
    <w:rsid w:val="00183478"/>
    <w:rsid w:val="001849EA"/>
    <w:rsid w:val="0018541A"/>
    <w:rsid w:val="00185A78"/>
    <w:rsid w:val="00186D1A"/>
    <w:rsid w:val="00187B65"/>
    <w:rsid w:val="00187C36"/>
    <w:rsid w:val="001913D9"/>
    <w:rsid w:val="00191CEC"/>
    <w:rsid w:val="00192DB3"/>
    <w:rsid w:val="0019396E"/>
    <w:rsid w:val="001A0013"/>
    <w:rsid w:val="001A0CB0"/>
    <w:rsid w:val="001A3226"/>
    <w:rsid w:val="001A3F5D"/>
    <w:rsid w:val="001A44E9"/>
    <w:rsid w:val="001A63B1"/>
    <w:rsid w:val="001A7493"/>
    <w:rsid w:val="001A75BD"/>
    <w:rsid w:val="001B08EE"/>
    <w:rsid w:val="001B0D1C"/>
    <w:rsid w:val="001B112C"/>
    <w:rsid w:val="001B2CFE"/>
    <w:rsid w:val="001C10FB"/>
    <w:rsid w:val="001C6AD0"/>
    <w:rsid w:val="001C7397"/>
    <w:rsid w:val="001D2464"/>
    <w:rsid w:val="001D4112"/>
    <w:rsid w:val="001D4E7B"/>
    <w:rsid w:val="001D5F7D"/>
    <w:rsid w:val="001E0EC3"/>
    <w:rsid w:val="001E1305"/>
    <w:rsid w:val="001E4243"/>
    <w:rsid w:val="001E57B6"/>
    <w:rsid w:val="001E5F40"/>
    <w:rsid w:val="001E71D8"/>
    <w:rsid w:val="001E72E8"/>
    <w:rsid w:val="001F0124"/>
    <w:rsid w:val="001F256E"/>
    <w:rsid w:val="001F3D6F"/>
    <w:rsid w:val="001F426B"/>
    <w:rsid w:val="001F51EF"/>
    <w:rsid w:val="001F6F2B"/>
    <w:rsid w:val="00201436"/>
    <w:rsid w:val="0020251B"/>
    <w:rsid w:val="0020384A"/>
    <w:rsid w:val="00203FC2"/>
    <w:rsid w:val="00204273"/>
    <w:rsid w:val="00207CCA"/>
    <w:rsid w:val="00211207"/>
    <w:rsid w:val="00217874"/>
    <w:rsid w:val="00222B1C"/>
    <w:rsid w:val="00224280"/>
    <w:rsid w:val="002246DA"/>
    <w:rsid w:val="002249C2"/>
    <w:rsid w:val="002304F5"/>
    <w:rsid w:val="002342B9"/>
    <w:rsid w:val="00235B51"/>
    <w:rsid w:val="00235BDF"/>
    <w:rsid w:val="0024153A"/>
    <w:rsid w:val="0024195B"/>
    <w:rsid w:val="00243CFA"/>
    <w:rsid w:val="00243DC4"/>
    <w:rsid w:val="00244424"/>
    <w:rsid w:val="00245CAC"/>
    <w:rsid w:val="00246EAD"/>
    <w:rsid w:val="00247486"/>
    <w:rsid w:val="002500E7"/>
    <w:rsid w:val="0025249D"/>
    <w:rsid w:val="0025400F"/>
    <w:rsid w:val="002552BF"/>
    <w:rsid w:val="00256DB1"/>
    <w:rsid w:val="00257AE1"/>
    <w:rsid w:val="00260D51"/>
    <w:rsid w:val="00265D32"/>
    <w:rsid w:val="002670F8"/>
    <w:rsid w:val="00267842"/>
    <w:rsid w:val="00271174"/>
    <w:rsid w:val="00272370"/>
    <w:rsid w:val="00274336"/>
    <w:rsid w:val="00274853"/>
    <w:rsid w:val="0027676E"/>
    <w:rsid w:val="00280C62"/>
    <w:rsid w:val="00280E2B"/>
    <w:rsid w:val="002824B3"/>
    <w:rsid w:val="00283976"/>
    <w:rsid w:val="00284592"/>
    <w:rsid w:val="002849E4"/>
    <w:rsid w:val="00290528"/>
    <w:rsid w:val="00290B6D"/>
    <w:rsid w:val="0029149D"/>
    <w:rsid w:val="002920C7"/>
    <w:rsid w:val="002921C4"/>
    <w:rsid w:val="00292280"/>
    <w:rsid w:val="0029325C"/>
    <w:rsid w:val="00293336"/>
    <w:rsid w:val="00293729"/>
    <w:rsid w:val="00295023"/>
    <w:rsid w:val="00297394"/>
    <w:rsid w:val="002A176F"/>
    <w:rsid w:val="002A1E8B"/>
    <w:rsid w:val="002A3D3E"/>
    <w:rsid w:val="002A4AD3"/>
    <w:rsid w:val="002A5127"/>
    <w:rsid w:val="002A5159"/>
    <w:rsid w:val="002A58BB"/>
    <w:rsid w:val="002A7A59"/>
    <w:rsid w:val="002B34B6"/>
    <w:rsid w:val="002B567E"/>
    <w:rsid w:val="002B6BF2"/>
    <w:rsid w:val="002B7BD7"/>
    <w:rsid w:val="002C2665"/>
    <w:rsid w:val="002C301E"/>
    <w:rsid w:val="002C368C"/>
    <w:rsid w:val="002C4445"/>
    <w:rsid w:val="002C4DF8"/>
    <w:rsid w:val="002C61F3"/>
    <w:rsid w:val="002C6E1B"/>
    <w:rsid w:val="002D11CA"/>
    <w:rsid w:val="002D3114"/>
    <w:rsid w:val="002D50DC"/>
    <w:rsid w:val="002D6527"/>
    <w:rsid w:val="002E04A9"/>
    <w:rsid w:val="002E077C"/>
    <w:rsid w:val="002E0DA3"/>
    <w:rsid w:val="002E114F"/>
    <w:rsid w:val="002E35E2"/>
    <w:rsid w:val="002E4C39"/>
    <w:rsid w:val="002E6FF7"/>
    <w:rsid w:val="002F036A"/>
    <w:rsid w:val="002F28C9"/>
    <w:rsid w:val="003025E6"/>
    <w:rsid w:val="003027E8"/>
    <w:rsid w:val="003032A5"/>
    <w:rsid w:val="00303649"/>
    <w:rsid w:val="00305935"/>
    <w:rsid w:val="003075C2"/>
    <w:rsid w:val="00307C79"/>
    <w:rsid w:val="003101C2"/>
    <w:rsid w:val="003101DD"/>
    <w:rsid w:val="00312412"/>
    <w:rsid w:val="00312DD2"/>
    <w:rsid w:val="00315CF7"/>
    <w:rsid w:val="00315D9D"/>
    <w:rsid w:val="00316E04"/>
    <w:rsid w:val="003174FD"/>
    <w:rsid w:val="0031793B"/>
    <w:rsid w:val="003205D0"/>
    <w:rsid w:val="00321FBF"/>
    <w:rsid w:val="00322D3E"/>
    <w:rsid w:val="0032528A"/>
    <w:rsid w:val="0033296C"/>
    <w:rsid w:val="00332D99"/>
    <w:rsid w:val="00335892"/>
    <w:rsid w:val="00336083"/>
    <w:rsid w:val="003376C4"/>
    <w:rsid w:val="003434DD"/>
    <w:rsid w:val="00345149"/>
    <w:rsid w:val="00346FE5"/>
    <w:rsid w:val="00350FFC"/>
    <w:rsid w:val="00351BBD"/>
    <w:rsid w:val="00352301"/>
    <w:rsid w:val="003528D3"/>
    <w:rsid w:val="003551C9"/>
    <w:rsid w:val="0035660A"/>
    <w:rsid w:val="00357431"/>
    <w:rsid w:val="00361C9E"/>
    <w:rsid w:val="00362FB7"/>
    <w:rsid w:val="0036522B"/>
    <w:rsid w:val="00366C0B"/>
    <w:rsid w:val="003677FB"/>
    <w:rsid w:val="00371750"/>
    <w:rsid w:val="003736E7"/>
    <w:rsid w:val="0037472D"/>
    <w:rsid w:val="00374A3E"/>
    <w:rsid w:val="00374B83"/>
    <w:rsid w:val="0037650B"/>
    <w:rsid w:val="003767DF"/>
    <w:rsid w:val="00382043"/>
    <w:rsid w:val="00383493"/>
    <w:rsid w:val="00383ABF"/>
    <w:rsid w:val="00384210"/>
    <w:rsid w:val="00384BDC"/>
    <w:rsid w:val="00384FC1"/>
    <w:rsid w:val="00387E8F"/>
    <w:rsid w:val="00396B8E"/>
    <w:rsid w:val="003A38F9"/>
    <w:rsid w:val="003A4856"/>
    <w:rsid w:val="003A5BA2"/>
    <w:rsid w:val="003A6705"/>
    <w:rsid w:val="003A719A"/>
    <w:rsid w:val="003B18FC"/>
    <w:rsid w:val="003B2264"/>
    <w:rsid w:val="003B2B07"/>
    <w:rsid w:val="003B433C"/>
    <w:rsid w:val="003B4E00"/>
    <w:rsid w:val="003B571F"/>
    <w:rsid w:val="003B5F1F"/>
    <w:rsid w:val="003C0E02"/>
    <w:rsid w:val="003C1A27"/>
    <w:rsid w:val="003C1ACD"/>
    <w:rsid w:val="003C2DA0"/>
    <w:rsid w:val="003C56E7"/>
    <w:rsid w:val="003C5A88"/>
    <w:rsid w:val="003C7348"/>
    <w:rsid w:val="003C79CA"/>
    <w:rsid w:val="003D098F"/>
    <w:rsid w:val="003D18FB"/>
    <w:rsid w:val="003D3B41"/>
    <w:rsid w:val="003D5AB0"/>
    <w:rsid w:val="003D5E79"/>
    <w:rsid w:val="003D68F2"/>
    <w:rsid w:val="003D7473"/>
    <w:rsid w:val="003E12DE"/>
    <w:rsid w:val="003E3BF8"/>
    <w:rsid w:val="003E6865"/>
    <w:rsid w:val="003E7A4C"/>
    <w:rsid w:val="003F3CFD"/>
    <w:rsid w:val="003F3F02"/>
    <w:rsid w:val="003F7720"/>
    <w:rsid w:val="00400ED2"/>
    <w:rsid w:val="00402652"/>
    <w:rsid w:val="00404662"/>
    <w:rsid w:val="004072D3"/>
    <w:rsid w:val="00417B4B"/>
    <w:rsid w:val="00420081"/>
    <w:rsid w:val="00421A41"/>
    <w:rsid w:val="00421AD2"/>
    <w:rsid w:val="00421D2A"/>
    <w:rsid w:val="00422EF4"/>
    <w:rsid w:val="00423D7E"/>
    <w:rsid w:val="00425809"/>
    <w:rsid w:val="0043290F"/>
    <w:rsid w:val="00433EAF"/>
    <w:rsid w:val="00434730"/>
    <w:rsid w:val="00436F5B"/>
    <w:rsid w:val="00443106"/>
    <w:rsid w:val="00443879"/>
    <w:rsid w:val="00443B28"/>
    <w:rsid w:val="00446BAA"/>
    <w:rsid w:val="004503A8"/>
    <w:rsid w:val="00451381"/>
    <w:rsid w:val="0045254F"/>
    <w:rsid w:val="00453118"/>
    <w:rsid w:val="0045395D"/>
    <w:rsid w:val="00455CA7"/>
    <w:rsid w:val="00456476"/>
    <w:rsid w:val="00456DF0"/>
    <w:rsid w:val="0046044F"/>
    <w:rsid w:val="00460E22"/>
    <w:rsid w:val="004700E3"/>
    <w:rsid w:val="00471835"/>
    <w:rsid w:val="00471DF8"/>
    <w:rsid w:val="00472BEC"/>
    <w:rsid w:val="004730BD"/>
    <w:rsid w:val="0047544F"/>
    <w:rsid w:val="0048012C"/>
    <w:rsid w:val="00480B20"/>
    <w:rsid w:val="004818A1"/>
    <w:rsid w:val="00481D10"/>
    <w:rsid w:val="00483D89"/>
    <w:rsid w:val="0049101B"/>
    <w:rsid w:val="004938C7"/>
    <w:rsid w:val="00493C84"/>
    <w:rsid w:val="00494507"/>
    <w:rsid w:val="004948A1"/>
    <w:rsid w:val="004962EA"/>
    <w:rsid w:val="00496521"/>
    <w:rsid w:val="004A247C"/>
    <w:rsid w:val="004A4BB2"/>
    <w:rsid w:val="004B10F1"/>
    <w:rsid w:val="004B29F5"/>
    <w:rsid w:val="004B49D1"/>
    <w:rsid w:val="004B5B32"/>
    <w:rsid w:val="004B6E3D"/>
    <w:rsid w:val="004B7112"/>
    <w:rsid w:val="004B7A80"/>
    <w:rsid w:val="004B7D7D"/>
    <w:rsid w:val="004C0A2F"/>
    <w:rsid w:val="004C1F36"/>
    <w:rsid w:val="004C6FC7"/>
    <w:rsid w:val="004C7A32"/>
    <w:rsid w:val="004D0515"/>
    <w:rsid w:val="004D0A85"/>
    <w:rsid w:val="004D0C4F"/>
    <w:rsid w:val="004D116A"/>
    <w:rsid w:val="004D15B2"/>
    <w:rsid w:val="004D4B4E"/>
    <w:rsid w:val="004D52D3"/>
    <w:rsid w:val="004D6477"/>
    <w:rsid w:val="004D6F22"/>
    <w:rsid w:val="004E11C2"/>
    <w:rsid w:val="004E20EF"/>
    <w:rsid w:val="004E3C0D"/>
    <w:rsid w:val="004F05C3"/>
    <w:rsid w:val="004F4235"/>
    <w:rsid w:val="004F430B"/>
    <w:rsid w:val="004F4A65"/>
    <w:rsid w:val="004F4EDD"/>
    <w:rsid w:val="004F5C89"/>
    <w:rsid w:val="00500BBC"/>
    <w:rsid w:val="005047E3"/>
    <w:rsid w:val="00505272"/>
    <w:rsid w:val="00505A0A"/>
    <w:rsid w:val="00512D6D"/>
    <w:rsid w:val="005145E0"/>
    <w:rsid w:val="00514735"/>
    <w:rsid w:val="0051696A"/>
    <w:rsid w:val="00516A72"/>
    <w:rsid w:val="005170A7"/>
    <w:rsid w:val="005170AD"/>
    <w:rsid w:val="00517777"/>
    <w:rsid w:val="00526608"/>
    <w:rsid w:val="0053183D"/>
    <w:rsid w:val="005346F3"/>
    <w:rsid w:val="0053568D"/>
    <w:rsid w:val="00535E3D"/>
    <w:rsid w:val="00535E3E"/>
    <w:rsid w:val="00537255"/>
    <w:rsid w:val="0053757F"/>
    <w:rsid w:val="00541265"/>
    <w:rsid w:val="00542BB8"/>
    <w:rsid w:val="00550987"/>
    <w:rsid w:val="00551038"/>
    <w:rsid w:val="00552678"/>
    <w:rsid w:val="00552798"/>
    <w:rsid w:val="00553893"/>
    <w:rsid w:val="005540F5"/>
    <w:rsid w:val="0055608C"/>
    <w:rsid w:val="0055752F"/>
    <w:rsid w:val="005600CE"/>
    <w:rsid w:val="0056053C"/>
    <w:rsid w:val="00560B15"/>
    <w:rsid w:val="00560EF0"/>
    <w:rsid w:val="005618C2"/>
    <w:rsid w:val="00564C9D"/>
    <w:rsid w:val="005715C0"/>
    <w:rsid w:val="00571D02"/>
    <w:rsid w:val="0057259F"/>
    <w:rsid w:val="00572C0A"/>
    <w:rsid w:val="005732DF"/>
    <w:rsid w:val="00583341"/>
    <w:rsid w:val="0058362D"/>
    <w:rsid w:val="00583D0A"/>
    <w:rsid w:val="0058473C"/>
    <w:rsid w:val="00584B05"/>
    <w:rsid w:val="00585068"/>
    <w:rsid w:val="00592964"/>
    <w:rsid w:val="00597C8B"/>
    <w:rsid w:val="00597DC3"/>
    <w:rsid w:val="005A01F6"/>
    <w:rsid w:val="005A057A"/>
    <w:rsid w:val="005A0AB3"/>
    <w:rsid w:val="005A1361"/>
    <w:rsid w:val="005A1762"/>
    <w:rsid w:val="005A205B"/>
    <w:rsid w:val="005A3269"/>
    <w:rsid w:val="005A728D"/>
    <w:rsid w:val="005B4C3F"/>
    <w:rsid w:val="005C02EC"/>
    <w:rsid w:val="005C1F99"/>
    <w:rsid w:val="005C374C"/>
    <w:rsid w:val="005C4DD0"/>
    <w:rsid w:val="005C7684"/>
    <w:rsid w:val="005D0766"/>
    <w:rsid w:val="005D0A0C"/>
    <w:rsid w:val="005D0FFE"/>
    <w:rsid w:val="005D2158"/>
    <w:rsid w:val="005D3414"/>
    <w:rsid w:val="005D39A7"/>
    <w:rsid w:val="005D456C"/>
    <w:rsid w:val="005E0051"/>
    <w:rsid w:val="005E2822"/>
    <w:rsid w:val="005E479C"/>
    <w:rsid w:val="005F2AAA"/>
    <w:rsid w:val="005F4296"/>
    <w:rsid w:val="005F4DA9"/>
    <w:rsid w:val="005F5D4D"/>
    <w:rsid w:val="005F63A7"/>
    <w:rsid w:val="005F678E"/>
    <w:rsid w:val="005F6D69"/>
    <w:rsid w:val="005F7AF6"/>
    <w:rsid w:val="00600CCD"/>
    <w:rsid w:val="006011B0"/>
    <w:rsid w:val="00601310"/>
    <w:rsid w:val="00601D34"/>
    <w:rsid w:val="006023B8"/>
    <w:rsid w:val="00603AD8"/>
    <w:rsid w:val="0060510C"/>
    <w:rsid w:val="00605F29"/>
    <w:rsid w:val="00606242"/>
    <w:rsid w:val="00606568"/>
    <w:rsid w:val="006074A0"/>
    <w:rsid w:val="00610129"/>
    <w:rsid w:val="0061059D"/>
    <w:rsid w:val="00611920"/>
    <w:rsid w:val="00611A26"/>
    <w:rsid w:val="00613B12"/>
    <w:rsid w:val="00616401"/>
    <w:rsid w:val="006165AF"/>
    <w:rsid w:val="00617932"/>
    <w:rsid w:val="00617CBF"/>
    <w:rsid w:val="00620FE3"/>
    <w:rsid w:val="00621317"/>
    <w:rsid w:val="00621F89"/>
    <w:rsid w:val="006229C1"/>
    <w:rsid w:val="00622D0C"/>
    <w:rsid w:val="00623567"/>
    <w:rsid w:val="00624471"/>
    <w:rsid w:val="00625F7D"/>
    <w:rsid w:val="00626AD8"/>
    <w:rsid w:val="006305D3"/>
    <w:rsid w:val="006311D0"/>
    <w:rsid w:val="006315CB"/>
    <w:rsid w:val="006324F8"/>
    <w:rsid w:val="00633D0C"/>
    <w:rsid w:val="006360B3"/>
    <w:rsid w:val="0063617E"/>
    <w:rsid w:val="00637074"/>
    <w:rsid w:val="006374C9"/>
    <w:rsid w:val="00640F7D"/>
    <w:rsid w:val="00643983"/>
    <w:rsid w:val="0064765D"/>
    <w:rsid w:val="00650BC2"/>
    <w:rsid w:val="00652358"/>
    <w:rsid w:val="00652B6C"/>
    <w:rsid w:val="00663C99"/>
    <w:rsid w:val="00664208"/>
    <w:rsid w:val="006650BD"/>
    <w:rsid w:val="006655CB"/>
    <w:rsid w:val="006700F3"/>
    <w:rsid w:val="00671F0F"/>
    <w:rsid w:val="00672D3F"/>
    <w:rsid w:val="00674ADA"/>
    <w:rsid w:val="00675F99"/>
    <w:rsid w:val="00681581"/>
    <w:rsid w:val="00682892"/>
    <w:rsid w:val="00683D78"/>
    <w:rsid w:val="00684CB0"/>
    <w:rsid w:val="00685F17"/>
    <w:rsid w:val="0068663C"/>
    <w:rsid w:val="00690B69"/>
    <w:rsid w:val="00691653"/>
    <w:rsid w:val="00692658"/>
    <w:rsid w:val="00693A82"/>
    <w:rsid w:val="006957BC"/>
    <w:rsid w:val="00695A35"/>
    <w:rsid w:val="00697CCD"/>
    <w:rsid w:val="006A4C57"/>
    <w:rsid w:val="006A4DE6"/>
    <w:rsid w:val="006A5FAA"/>
    <w:rsid w:val="006A7482"/>
    <w:rsid w:val="006B2224"/>
    <w:rsid w:val="006B2809"/>
    <w:rsid w:val="006B40CF"/>
    <w:rsid w:val="006B45D3"/>
    <w:rsid w:val="006B5974"/>
    <w:rsid w:val="006B5DF7"/>
    <w:rsid w:val="006B727A"/>
    <w:rsid w:val="006C02B5"/>
    <w:rsid w:val="006C36C1"/>
    <w:rsid w:val="006C3CA6"/>
    <w:rsid w:val="006C6266"/>
    <w:rsid w:val="006D271F"/>
    <w:rsid w:val="006D5018"/>
    <w:rsid w:val="006D5A1D"/>
    <w:rsid w:val="006D6B27"/>
    <w:rsid w:val="006D7858"/>
    <w:rsid w:val="006E26F5"/>
    <w:rsid w:val="006E39BE"/>
    <w:rsid w:val="006E5213"/>
    <w:rsid w:val="006E5808"/>
    <w:rsid w:val="006F43B4"/>
    <w:rsid w:val="006F4A32"/>
    <w:rsid w:val="006F52A6"/>
    <w:rsid w:val="006F7051"/>
    <w:rsid w:val="00704633"/>
    <w:rsid w:val="00707264"/>
    <w:rsid w:val="007079B1"/>
    <w:rsid w:val="007104FD"/>
    <w:rsid w:val="0071144D"/>
    <w:rsid w:val="0071150F"/>
    <w:rsid w:val="00711587"/>
    <w:rsid w:val="00713FAC"/>
    <w:rsid w:val="00716110"/>
    <w:rsid w:val="00716B25"/>
    <w:rsid w:val="00721FDF"/>
    <w:rsid w:val="007237B7"/>
    <w:rsid w:val="007240AF"/>
    <w:rsid w:val="007247F8"/>
    <w:rsid w:val="00727217"/>
    <w:rsid w:val="0073189C"/>
    <w:rsid w:val="00731BF9"/>
    <w:rsid w:val="00732944"/>
    <w:rsid w:val="007344AC"/>
    <w:rsid w:val="00736877"/>
    <w:rsid w:val="00737873"/>
    <w:rsid w:val="00737B24"/>
    <w:rsid w:val="00740A22"/>
    <w:rsid w:val="0074318D"/>
    <w:rsid w:val="007432E7"/>
    <w:rsid w:val="00744E42"/>
    <w:rsid w:val="0074557C"/>
    <w:rsid w:val="00746319"/>
    <w:rsid w:val="00751310"/>
    <w:rsid w:val="00752191"/>
    <w:rsid w:val="007521B4"/>
    <w:rsid w:val="00752710"/>
    <w:rsid w:val="00753F42"/>
    <w:rsid w:val="00754331"/>
    <w:rsid w:val="007545E2"/>
    <w:rsid w:val="007553C9"/>
    <w:rsid w:val="00760BD5"/>
    <w:rsid w:val="007632EF"/>
    <w:rsid w:val="007634AE"/>
    <w:rsid w:val="00767461"/>
    <w:rsid w:val="00772138"/>
    <w:rsid w:val="00772365"/>
    <w:rsid w:val="007743D7"/>
    <w:rsid w:val="00774E76"/>
    <w:rsid w:val="00775783"/>
    <w:rsid w:val="00775B48"/>
    <w:rsid w:val="00775F7B"/>
    <w:rsid w:val="00776553"/>
    <w:rsid w:val="00777911"/>
    <w:rsid w:val="0078203E"/>
    <w:rsid w:val="00782377"/>
    <w:rsid w:val="00783016"/>
    <w:rsid w:val="00784903"/>
    <w:rsid w:val="0078500D"/>
    <w:rsid w:val="007861C3"/>
    <w:rsid w:val="00786FFA"/>
    <w:rsid w:val="00787214"/>
    <w:rsid w:val="00787459"/>
    <w:rsid w:val="00794A25"/>
    <w:rsid w:val="007976AC"/>
    <w:rsid w:val="007A04AE"/>
    <w:rsid w:val="007A09A3"/>
    <w:rsid w:val="007A2447"/>
    <w:rsid w:val="007A6FCF"/>
    <w:rsid w:val="007B06DC"/>
    <w:rsid w:val="007B14FD"/>
    <w:rsid w:val="007B172A"/>
    <w:rsid w:val="007B2249"/>
    <w:rsid w:val="007B3C35"/>
    <w:rsid w:val="007B44E8"/>
    <w:rsid w:val="007B59BF"/>
    <w:rsid w:val="007B6040"/>
    <w:rsid w:val="007B699E"/>
    <w:rsid w:val="007B7BBA"/>
    <w:rsid w:val="007C00F4"/>
    <w:rsid w:val="007C38A9"/>
    <w:rsid w:val="007C4796"/>
    <w:rsid w:val="007C5557"/>
    <w:rsid w:val="007D22DF"/>
    <w:rsid w:val="007D4591"/>
    <w:rsid w:val="007D55AE"/>
    <w:rsid w:val="007E30AA"/>
    <w:rsid w:val="007E6181"/>
    <w:rsid w:val="007E61C0"/>
    <w:rsid w:val="007E703E"/>
    <w:rsid w:val="007F1B5D"/>
    <w:rsid w:val="007F7DEA"/>
    <w:rsid w:val="008041CA"/>
    <w:rsid w:val="00807485"/>
    <w:rsid w:val="00810E09"/>
    <w:rsid w:val="008128DA"/>
    <w:rsid w:val="00813332"/>
    <w:rsid w:val="00813962"/>
    <w:rsid w:val="00814198"/>
    <w:rsid w:val="00814AF2"/>
    <w:rsid w:val="008167EF"/>
    <w:rsid w:val="00816A42"/>
    <w:rsid w:val="00817FD6"/>
    <w:rsid w:val="0082066A"/>
    <w:rsid w:val="00822646"/>
    <w:rsid w:val="00823C07"/>
    <w:rsid w:val="00824333"/>
    <w:rsid w:val="008247C4"/>
    <w:rsid w:val="008248A2"/>
    <w:rsid w:val="00825899"/>
    <w:rsid w:val="008265AD"/>
    <w:rsid w:val="00827A49"/>
    <w:rsid w:val="00827C59"/>
    <w:rsid w:val="0083023F"/>
    <w:rsid w:val="00831CDC"/>
    <w:rsid w:val="00831F4E"/>
    <w:rsid w:val="00832D0B"/>
    <w:rsid w:val="00832FCF"/>
    <w:rsid w:val="00833C81"/>
    <w:rsid w:val="00837527"/>
    <w:rsid w:val="00840915"/>
    <w:rsid w:val="00841B7A"/>
    <w:rsid w:val="00843500"/>
    <w:rsid w:val="00845BD0"/>
    <w:rsid w:val="008462B5"/>
    <w:rsid w:val="00853689"/>
    <w:rsid w:val="00854F4A"/>
    <w:rsid w:val="008562F3"/>
    <w:rsid w:val="00857368"/>
    <w:rsid w:val="00860154"/>
    <w:rsid w:val="00860497"/>
    <w:rsid w:val="00862D38"/>
    <w:rsid w:val="008636F6"/>
    <w:rsid w:val="00866C58"/>
    <w:rsid w:val="008705E7"/>
    <w:rsid w:val="00873D37"/>
    <w:rsid w:val="008747E0"/>
    <w:rsid w:val="00874A62"/>
    <w:rsid w:val="0087541F"/>
    <w:rsid w:val="008754FC"/>
    <w:rsid w:val="008777CC"/>
    <w:rsid w:val="00881BEE"/>
    <w:rsid w:val="008820BD"/>
    <w:rsid w:val="0088262B"/>
    <w:rsid w:val="00883EBD"/>
    <w:rsid w:val="008909BA"/>
    <w:rsid w:val="00893A1C"/>
    <w:rsid w:val="008A07A4"/>
    <w:rsid w:val="008A0C37"/>
    <w:rsid w:val="008A3730"/>
    <w:rsid w:val="008A3898"/>
    <w:rsid w:val="008A3C02"/>
    <w:rsid w:val="008A4B30"/>
    <w:rsid w:val="008B0B71"/>
    <w:rsid w:val="008B10FA"/>
    <w:rsid w:val="008B2D70"/>
    <w:rsid w:val="008B54B9"/>
    <w:rsid w:val="008B6115"/>
    <w:rsid w:val="008B6C5C"/>
    <w:rsid w:val="008B77B8"/>
    <w:rsid w:val="008B7BB5"/>
    <w:rsid w:val="008C0967"/>
    <w:rsid w:val="008C138D"/>
    <w:rsid w:val="008C28A6"/>
    <w:rsid w:val="008C33D7"/>
    <w:rsid w:val="008C50C3"/>
    <w:rsid w:val="008D072C"/>
    <w:rsid w:val="008D0CB7"/>
    <w:rsid w:val="008D19F5"/>
    <w:rsid w:val="008D4021"/>
    <w:rsid w:val="008D46A3"/>
    <w:rsid w:val="008D7A15"/>
    <w:rsid w:val="008E011C"/>
    <w:rsid w:val="008E2953"/>
    <w:rsid w:val="008E35C1"/>
    <w:rsid w:val="008E3816"/>
    <w:rsid w:val="008E4EF7"/>
    <w:rsid w:val="008E6134"/>
    <w:rsid w:val="008E674C"/>
    <w:rsid w:val="008E7821"/>
    <w:rsid w:val="008F28BF"/>
    <w:rsid w:val="008F28DA"/>
    <w:rsid w:val="008F2D74"/>
    <w:rsid w:val="008F4A16"/>
    <w:rsid w:val="008F53B0"/>
    <w:rsid w:val="008F7E00"/>
    <w:rsid w:val="009001D3"/>
    <w:rsid w:val="00901B80"/>
    <w:rsid w:val="00903611"/>
    <w:rsid w:val="00911172"/>
    <w:rsid w:val="00911976"/>
    <w:rsid w:val="0091375A"/>
    <w:rsid w:val="00915001"/>
    <w:rsid w:val="00921CA7"/>
    <w:rsid w:val="00922486"/>
    <w:rsid w:val="00922709"/>
    <w:rsid w:val="0092439E"/>
    <w:rsid w:val="00925C0C"/>
    <w:rsid w:val="00932333"/>
    <w:rsid w:val="00935C28"/>
    <w:rsid w:val="0093637D"/>
    <w:rsid w:val="00936705"/>
    <w:rsid w:val="00936E94"/>
    <w:rsid w:val="0094027C"/>
    <w:rsid w:val="00941BA4"/>
    <w:rsid w:val="00942896"/>
    <w:rsid w:val="00942E54"/>
    <w:rsid w:val="00943F72"/>
    <w:rsid w:val="009506EE"/>
    <w:rsid w:val="00950978"/>
    <w:rsid w:val="00950D99"/>
    <w:rsid w:val="00952689"/>
    <w:rsid w:val="00952C7B"/>
    <w:rsid w:val="0095321A"/>
    <w:rsid w:val="00955047"/>
    <w:rsid w:val="00956F97"/>
    <w:rsid w:val="00957353"/>
    <w:rsid w:val="00960C37"/>
    <w:rsid w:val="009659B5"/>
    <w:rsid w:val="00967400"/>
    <w:rsid w:val="009703E6"/>
    <w:rsid w:val="00973D42"/>
    <w:rsid w:val="0098069C"/>
    <w:rsid w:val="009816DD"/>
    <w:rsid w:val="00981E53"/>
    <w:rsid w:val="00982ACF"/>
    <w:rsid w:val="00983A45"/>
    <w:rsid w:val="00983E24"/>
    <w:rsid w:val="009847B0"/>
    <w:rsid w:val="00984D55"/>
    <w:rsid w:val="00985185"/>
    <w:rsid w:val="00985247"/>
    <w:rsid w:val="009855F6"/>
    <w:rsid w:val="00987E33"/>
    <w:rsid w:val="009906C1"/>
    <w:rsid w:val="00990E9A"/>
    <w:rsid w:val="00991125"/>
    <w:rsid w:val="00991D33"/>
    <w:rsid w:val="00991D93"/>
    <w:rsid w:val="009923CF"/>
    <w:rsid w:val="00994DB3"/>
    <w:rsid w:val="00995B98"/>
    <w:rsid w:val="0099617F"/>
    <w:rsid w:val="00996331"/>
    <w:rsid w:val="00997236"/>
    <w:rsid w:val="00997323"/>
    <w:rsid w:val="009979CC"/>
    <w:rsid w:val="009A0F24"/>
    <w:rsid w:val="009A1172"/>
    <w:rsid w:val="009A4E6A"/>
    <w:rsid w:val="009A4ED8"/>
    <w:rsid w:val="009A68CE"/>
    <w:rsid w:val="009A6C98"/>
    <w:rsid w:val="009B0728"/>
    <w:rsid w:val="009B095F"/>
    <w:rsid w:val="009B194A"/>
    <w:rsid w:val="009B1BD7"/>
    <w:rsid w:val="009B1C7B"/>
    <w:rsid w:val="009B3242"/>
    <w:rsid w:val="009B34B6"/>
    <w:rsid w:val="009B4DDA"/>
    <w:rsid w:val="009B5A55"/>
    <w:rsid w:val="009B6999"/>
    <w:rsid w:val="009B75BC"/>
    <w:rsid w:val="009C0DA9"/>
    <w:rsid w:val="009C1205"/>
    <w:rsid w:val="009C19F2"/>
    <w:rsid w:val="009C4DCC"/>
    <w:rsid w:val="009C5E78"/>
    <w:rsid w:val="009C6962"/>
    <w:rsid w:val="009C6A80"/>
    <w:rsid w:val="009D2E18"/>
    <w:rsid w:val="009D5EAC"/>
    <w:rsid w:val="009E0018"/>
    <w:rsid w:val="009E07FC"/>
    <w:rsid w:val="009E1331"/>
    <w:rsid w:val="009E218B"/>
    <w:rsid w:val="009E2EDB"/>
    <w:rsid w:val="009E3343"/>
    <w:rsid w:val="009E51F5"/>
    <w:rsid w:val="009E7215"/>
    <w:rsid w:val="009F133E"/>
    <w:rsid w:val="009F17FF"/>
    <w:rsid w:val="009F518C"/>
    <w:rsid w:val="009F6137"/>
    <w:rsid w:val="009F63A1"/>
    <w:rsid w:val="009F6837"/>
    <w:rsid w:val="00A01749"/>
    <w:rsid w:val="00A022C6"/>
    <w:rsid w:val="00A02745"/>
    <w:rsid w:val="00A06E6F"/>
    <w:rsid w:val="00A07512"/>
    <w:rsid w:val="00A104EE"/>
    <w:rsid w:val="00A10AD0"/>
    <w:rsid w:val="00A1181C"/>
    <w:rsid w:val="00A1244B"/>
    <w:rsid w:val="00A124B4"/>
    <w:rsid w:val="00A124C3"/>
    <w:rsid w:val="00A150BB"/>
    <w:rsid w:val="00A15276"/>
    <w:rsid w:val="00A168A3"/>
    <w:rsid w:val="00A2309B"/>
    <w:rsid w:val="00A23A0A"/>
    <w:rsid w:val="00A23E6D"/>
    <w:rsid w:val="00A25D3B"/>
    <w:rsid w:val="00A27898"/>
    <w:rsid w:val="00A27D02"/>
    <w:rsid w:val="00A27D40"/>
    <w:rsid w:val="00A30B09"/>
    <w:rsid w:val="00A31DA9"/>
    <w:rsid w:val="00A31E16"/>
    <w:rsid w:val="00A32C04"/>
    <w:rsid w:val="00A332B1"/>
    <w:rsid w:val="00A33E2D"/>
    <w:rsid w:val="00A3518D"/>
    <w:rsid w:val="00A436AE"/>
    <w:rsid w:val="00A4372B"/>
    <w:rsid w:val="00A44688"/>
    <w:rsid w:val="00A51C32"/>
    <w:rsid w:val="00A526EC"/>
    <w:rsid w:val="00A530A4"/>
    <w:rsid w:val="00A546A4"/>
    <w:rsid w:val="00A55A09"/>
    <w:rsid w:val="00A55AF3"/>
    <w:rsid w:val="00A55FE1"/>
    <w:rsid w:val="00A56C99"/>
    <w:rsid w:val="00A571E9"/>
    <w:rsid w:val="00A57D87"/>
    <w:rsid w:val="00A60DAF"/>
    <w:rsid w:val="00A64E94"/>
    <w:rsid w:val="00A65585"/>
    <w:rsid w:val="00A655DA"/>
    <w:rsid w:val="00A7024C"/>
    <w:rsid w:val="00A70BE1"/>
    <w:rsid w:val="00A72809"/>
    <w:rsid w:val="00A75DB4"/>
    <w:rsid w:val="00A767DA"/>
    <w:rsid w:val="00A80EE1"/>
    <w:rsid w:val="00A82392"/>
    <w:rsid w:val="00A83269"/>
    <w:rsid w:val="00A83644"/>
    <w:rsid w:val="00A858F2"/>
    <w:rsid w:val="00A87D03"/>
    <w:rsid w:val="00A919BA"/>
    <w:rsid w:val="00A944DA"/>
    <w:rsid w:val="00A96A85"/>
    <w:rsid w:val="00A978E6"/>
    <w:rsid w:val="00AA04C4"/>
    <w:rsid w:val="00AA0D60"/>
    <w:rsid w:val="00AA308E"/>
    <w:rsid w:val="00AA3D1F"/>
    <w:rsid w:val="00AA417B"/>
    <w:rsid w:val="00AA5C83"/>
    <w:rsid w:val="00AA6E41"/>
    <w:rsid w:val="00AA7E27"/>
    <w:rsid w:val="00AB007A"/>
    <w:rsid w:val="00AB0878"/>
    <w:rsid w:val="00AB2F4F"/>
    <w:rsid w:val="00AB413A"/>
    <w:rsid w:val="00AB5C2B"/>
    <w:rsid w:val="00AB6BD5"/>
    <w:rsid w:val="00AB6EC1"/>
    <w:rsid w:val="00AB7D20"/>
    <w:rsid w:val="00AC2347"/>
    <w:rsid w:val="00AC4CB6"/>
    <w:rsid w:val="00AC619C"/>
    <w:rsid w:val="00AD0B5A"/>
    <w:rsid w:val="00AD182B"/>
    <w:rsid w:val="00AD2AA7"/>
    <w:rsid w:val="00AD40EC"/>
    <w:rsid w:val="00AD53AD"/>
    <w:rsid w:val="00AD66D9"/>
    <w:rsid w:val="00AD7C21"/>
    <w:rsid w:val="00AE10DF"/>
    <w:rsid w:val="00AE37A2"/>
    <w:rsid w:val="00AE627D"/>
    <w:rsid w:val="00AE7332"/>
    <w:rsid w:val="00AF0D88"/>
    <w:rsid w:val="00AF15A9"/>
    <w:rsid w:val="00AF278C"/>
    <w:rsid w:val="00AF3144"/>
    <w:rsid w:val="00AF4203"/>
    <w:rsid w:val="00AF5885"/>
    <w:rsid w:val="00AF58CC"/>
    <w:rsid w:val="00AF7D61"/>
    <w:rsid w:val="00B02333"/>
    <w:rsid w:val="00B02BCC"/>
    <w:rsid w:val="00B059FE"/>
    <w:rsid w:val="00B06D33"/>
    <w:rsid w:val="00B070AC"/>
    <w:rsid w:val="00B0725E"/>
    <w:rsid w:val="00B07900"/>
    <w:rsid w:val="00B07BD9"/>
    <w:rsid w:val="00B103C0"/>
    <w:rsid w:val="00B10815"/>
    <w:rsid w:val="00B115DD"/>
    <w:rsid w:val="00B12A51"/>
    <w:rsid w:val="00B16038"/>
    <w:rsid w:val="00B1630E"/>
    <w:rsid w:val="00B17579"/>
    <w:rsid w:val="00B207C7"/>
    <w:rsid w:val="00B20872"/>
    <w:rsid w:val="00B24DB7"/>
    <w:rsid w:val="00B25889"/>
    <w:rsid w:val="00B25C68"/>
    <w:rsid w:val="00B2622F"/>
    <w:rsid w:val="00B27796"/>
    <w:rsid w:val="00B32985"/>
    <w:rsid w:val="00B34054"/>
    <w:rsid w:val="00B34A5F"/>
    <w:rsid w:val="00B34C25"/>
    <w:rsid w:val="00B374EE"/>
    <w:rsid w:val="00B40A47"/>
    <w:rsid w:val="00B4205A"/>
    <w:rsid w:val="00B42E43"/>
    <w:rsid w:val="00B44655"/>
    <w:rsid w:val="00B457D7"/>
    <w:rsid w:val="00B46987"/>
    <w:rsid w:val="00B46FB6"/>
    <w:rsid w:val="00B477EC"/>
    <w:rsid w:val="00B509F8"/>
    <w:rsid w:val="00B5373D"/>
    <w:rsid w:val="00B54DF6"/>
    <w:rsid w:val="00B57053"/>
    <w:rsid w:val="00B57147"/>
    <w:rsid w:val="00B61DBD"/>
    <w:rsid w:val="00B62991"/>
    <w:rsid w:val="00B64F45"/>
    <w:rsid w:val="00B64F7A"/>
    <w:rsid w:val="00B70099"/>
    <w:rsid w:val="00B70C3B"/>
    <w:rsid w:val="00B71B10"/>
    <w:rsid w:val="00B71F81"/>
    <w:rsid w:val="00B72067"/>
    <w:rsid w:val="00B72784"/>
    <w:rsid w:val="00B72858"/>
    <w:rsid w:val="00B738A4"/>
    <w:rsid w:val="00B7763A"/>
    <w:rsid w:val="00B77710"/>
    <w:rsid w:val="00B81377"/>
    <w:rsid w:val="00B8157C"/>
    <w:rsid w:val="00B82224"/>
    <w:rsid w:val="00B82F72"/>
    <w:rsid w:val="00B83198"/>
    <w:rsid w:val="00B87D38"/>
    <w:rsid w:val="00B93719"/>
    <w:rsid w:val="00B93B92"/>
    <w:rsid w:val="00B9541D"/>
    <w:rsid w:val="00B97AAE"/>
    <w:rsid w:val="00BA5BC5"/>
    <w:rsid w:val="00BA6D09"/>
    <w:rsid w:val="00BB1273"/>
    <w:rsid w:val="00BB1AEA"/>
    <w:rsid w:val="00BB1DC2"/>
    <w:rsid w:val="00BB219B"/>
    <w:rsid w:val="00BB3D10"/>
    <w:rsid w:val="00BB7267"/>
    <w:rsid w:val="00BB7C38"/>
    <w:rsid w:val="00BC2F87"/>
    <w:rsid w:val="00BC3EC4"/>
    <w:rsid w:val="00BC4E96"/>
    <w:rsid w:val="00BC60DA"/>
    <w:rsid w:val="00BD0146"/>
    <w:rsid w:val="00BD0ED9"/>
    <w:rsid w:val="00BD1792"/>
    <w:rsid w:val="00BD32BA"/>
    <w:rsid w:val="00BD7ACE"/>
    <w:rsid w:val="00BE0AFA"/>
    <w:rsid w:val="00BE15CB"/>
    <w:rsid w:val="00BE5373"/>
    <w:rsid w:val="00BE5B90"/>
    <w:rsid w:val="00BF068E"/>
    <w:rsid w:val="00BF1FA4"/>
    <w:rsid w:val="00BF28B2"/>
    <w:rsid w:val="00BF3828"/>
    <w:rsid w:val="00BF38AE"/>
    <w:rsid w:val="00BF5F2F"/>
    <w:rsid w:val="00C00481"/>
    <w:rsid w:val="00C02B24"/>
    <w:rsid w:val="00C02C15"/>
    <w:rsid w:val="00C031A7"/>
    <w:rsid w:val="00C04912"/>
    <w:rsid w:val="00C05C8E"/>
    <w:rsid w:val="00C07392"/>
    <w:rsid w:val="00C07C4D"/>
    <w:rsid w:val="00C10320"/>
    <w:rsid w:val="00C10A76"/>
    <w:rsid w:val="00C10AC8"/>
    <w:rsid w:val="00C11DF0"/>
    <w:rsid w:val="00C1477E"/>
    <w:rsid w:val="00C15006"/>
    <w:rsid w:val="00C15F30"/>
    <w:rsid w:val="00C16E72"/>
    <w:rsid w:val="00C16F9C"/>
    <w:rsid w:val="00C2025E"/>
    <w:rsid w:val="00C20B02"/>
    <w:rsid w:val="00C23856"/>
    <w:rsid w:val="00C24C28"/>
    <w:rsid w:val="00C24DC5"/>
    <w:rsid w:val="00C25230"/>
    <w:rsid w:val="00C25C98"/>
    <w:rsid w:val="00C27E14"/>
    <w:rsid w:val="00C316B4"/>
    <w:rsid w:val="00C321C7"/>
    <w:rsid w:val="00C3274E"/>
    <w:rsid w:val="00C32808"/>
    <w:rsid w:val="00C32A5C"/>
    <w:rsid w:val="00C330C2"/>
    <w:rsid w:val="00C33243"/>
    <w:rsid w:val="00C34094"/>
    <w:rsid w:val="00C34D68"/>
    <w:rsid w:val="00C35960"/>
    <w:rsid w:val="00C377DF"/>
    <w:rsid w:val="00C407EC"/>
    <w:rsid w:val="00C4251E"/>
    <w:rsid w:val="00C4377A"/>
    <w:rsid w:val="00C44322"/>
    <w:rsid w:val="00C46078"/>
    <w:rsid w:val="00C5373C"/>
    <w:rsid w:val="00C5448B"/>
    <w:rsid w:val="00C564A7"/>
    <w:rsid w:val="00C566FC"/>
    <w:rsid w:val="00C574D2"/>
    <w:rsid w:val="00C603B2"/>
    <w:rsid w:val="00C6055D"/>
    <w:rsid w:val="00C625E6"/>
    <w:rsid w:val="00C63AB6"/>
    <w:rsid w:val="00C640DC"/>
    <w:rsid w:val="00C646DE"/>
    <w:rsid w:val="00C64BD3"/>
    <w:rsid w:val="00C65E48"/>
    <w:rsid w:val="00C677DC"/>
    <w:rsid w:val="00C70F14"/>
    <w:rsid w:val="00C716D4"/>
    <w:rsid w:val="00C737A1"/>
    <w:rsid w:val="00C75850"/>
    <w:rsid w:val="00C76652"/>
    <w:rsid w:val="00C82536"/>
    <w:rsid w:val="00C83155"/>
    <w:rsid w:val="00C870A4"/>
    <w:rsid w:val="00C900F8"/>
    <w:rsid w:val="00C90281"/>
    <w:rsid w:val="00C9111F"/>
    <w:rsid w:val="00C92B0C"/>
    <w:rsid w:val="00C9560F"/>
    <w:rsid w:val="00C976EB"/>
    <w:rsid w:val="00CA1A9C"/>
    <w:rsid w:val="00CA2B04"/>
    <w:rsid w:val="00CA4520"/>
    <w:rsid w:val="00CA6B79"/>
    <w:rsid w:val="00CA7D89"/>
    <w:rsid w:val="00CA7D8F"/>
    <w:rsid w:val="00CB1EE0"/>
    <w:rsid w:val="00CB2A12"/>
    <w:rsid w:val="00CB3483"/>
    <w:rsid w:val="00CB3C46"/>
    <w:rsid w:val="00CB5D77"/>
    <w:rsid w:val="00CB6A0D"/>
    <w:rsid w:val="00CB6BE5"/>
    <w:rsid w:val="00CB705D"/>
    <w:rsid w:val="00CC209F"/>
    <w:rsid w:val="00CC3525"/>
    <w:rsid w:val="00CC4010"/>
    <w:rsid w:val="00CC495C"/>
    <w:rsid w:val="00CD11A2"/>
    <w:rsid w:val="00CD1E77"/>
    <w:rsid w:val="00CD2F08"/>
    <w:rsid w:val="00CD3AA9"/>
    <w:rsid w:val="00CD4B77"/>
    <w:rsid w:val="00CD4EDF"/>
    <w:rsid w:val="00CD5BFC"/>
    <w:rsid w:val="00CD73A8"/>
    <w:rsid w:val="00CE0602"/>
    <w:rsid w:val="00CE09A2"/>
    <w:rsid w:val="00CE2041"/>
    <w:rsid w:val="00CE26D9"/>
    <w:rsid w:val="00CE2B96"/>
    <w:rsid w:val="00CE4DE3"/>
    <w:rsid w:val="00CE6026"/>
    <w:rsid w:val="00CF0FC8"/>
    <w:rsid w:val="00CF1746"/>
    <w:rsid w:val="00CF201A"/>
    <w:rsid w:val="00CF341F"/>
    <w:rsid w:val="00CF565A"/>
    <w:rsid w:val="00CF6EEA"/>
    <w:rsid w:val="00CF78A7"/>
    <w:rsid w:val="00D00E4B"/>
    <w:rsid w:val="00D00FA4"/>
    <w:rsid w:val="00D03414"/>
    <w:rsid w:val="00D052CA"/>
    <w:rsid w:val="00D06EBA"/>
    <w:rsid w:val="00D10370"/>
    <w:rsid w:val="00D111C9"/>
    <w:rsid w:val="00D127E8"/>
    <w:rsid w:val="00D1450A"/>
    <w:rsid w:val="00D148D1"/>
    <w:rsid w:val="00D154CB"/>
    <w:rsid w:val="00D15678"/>
    <w:rsid w:val="00D16525"/>
    <w:rsid w:val="00D16C38"/>
    <w:rsid w:val="00D203ED"/>
    <w:rsid w:val="00D20624"/>
    <w:rsid w:val="00D2112F"/>
    <w:rsid w:val="00D21795"/>
    <w:rsid w:val="00D23A52"/>
    <w:rsid w:val="00D24054"/>
    <w:rsid w:val="00D259B1"/>
    <w:rsid w:val="00D2607D"/>
    <w:rsid w:val="00D27CD9"/>
    <w:rsid w:val="00D333C8"/>
    <w:rsid w:val="00D33B3E"/>
    <w:rsid w:val="00D367B3"/>
    <w:rsid w:val="00D367D4"/>
    <w:rsid w:val="00D37C33"/>
    <w:rsid w:val="00D4031F"/>
    <w:rsid w:val="00D42E66"/>
    <w:rsid w:val="00D43CA0"/>
    <w:rsid w:val="00D442B8"/>
    <w:rsid w:val="00D462D3"/>
    <w:rsid w:val="00D46FBD"/>
    <w:rsid w:val="00D47BEB"/>
    <w:rsid w:val="00D50A2A"/>
    <w:rsid w:val="00D514AD"/>
    <w:rsid w:val="00D514F7"/>
    <w:rsid w:val="00D51840"/>
    <w:rsid w:val="00D53C4D"/>
    <w:rsid w:val="00D540BA"/>
    <w:rsid w:val="00D5745A"/>
    <w:rsid w:val="00D6057A"/>
    <w:rsid w:val="00D610FC"/>
    <w:rsid w:val="00D627C8"/>
    <w:rsid w:val="00D62810"/>
    <w:rsid w:val="00D62AA0"/>
    <w:rsid w:val="00D640C8"/>
    <w:rsid w:val="00D65352"/>
    <w:rsid w:val="00D66820"/>
    <w:rsid w:val="00D66F3C"/>
    <w:rsid w:val="00D70C70"/>
    <w:rsid w:val="00D7172F"/>
    <w:rsid w:val="00D71A99"/>
    <w:rsid w:val="00D72A59"/>
    <w:rsid w:val="00D74CDD"/>
    <w:rsid w:val="00D755A3"/>
    <w:rsid w:val="00D75AE7"/>
    <w:rsid w:val="00D7674C"/>
    <w:rsid w:val="00D814E1"/>
    <w:rsid w:val="00D82DC0"/>
    <w:rsid w:val="00D82F93"/>
    <w:rsid w:val="00D833BA"/>
    <w:rsid w:val="00D83513"/>
    <w:rsid w:val="00D84818"/>
    <w:rsid w:val="00D85893"/>
    <w:rsid w:val="00D8609D"/>
    <w:rsid w:val="00D862AB"/>
    <w:rsid w:val="00D86E22"/>
    <w:rsid w:val="00D90BF9"/>
    <w:rsid w:val="00D91A34"/>
    <w:rsid w:val="00D91EFF"/>
    <w:rsid w:val="00D92BF2"/>
    <w:rsid w:val="00D93219"/>
    <w:rsid w:val="00D93310"/>
    <w:rsid w:val="00D9480E"/>
    <w:rsid w:val="00D94C45"/>
    <w:rsid w:val="00D95B40"/>
    <w:rsid w:val="00D96150"/>
    <w:rsid w:val="00D97A2B"/>
    <w:rsid w:val="00DA058D"/>
    <w:rsid w:val="00DA1833"/>
    <w:rsid w:val="00DA21E4"/>
    <w:rsid w:val="00DA2A27"/>
    <w:rsid w:val="00DA36A5"/>
    <w:rsid w:val="00DA5B05"/>
    <w:rsid w:val="00DA5B50"/>
    <w:rsid w:val="00DA67CA"/>
    <w:rsid w:val="00DA6C36"/>
    <w:rsid w:val="00DB03A7"/>
    <w:rsid w:val="00DB1B1C"/>
    <w:rsid w:val="00DB2E04"/>
    <w:rsid w:val="00DB3126"/>
    <w:rsid w:val="00DB3682"/>
    <w:rsid w:val="00DB54A8"/>
    <w:rsid w:val="00DB6EAE"/>
    <w:rsid w:val="00DC105E"/>
    <w:rsid w:val="00DC478F"/>
    <w:rsid w:val="00DC6353"/>
    <w:rsid w:val="00DD2800"/>
    <w:rsid w:val="00DD2ABC"/>
    <w:rsid w:val="00DD2DCE"/>
    <w:rsid w:val="00DD31BB"/>
    <w:rsid w:val="00DD338A"/>
    <w:rsid w:val="00DD36F0"/>
    <w:rsid w:val="00DD39C6"/>
    <w:rsid w:val="00DD4E67"/>
    <w:rsid w:val="00DE0F82"/>
    <w:rsid w:val="00DE10D9"/>
    <w:rsid w:val="00DE3F97"/>
    <w:rsid w:val="00DE4855"/>
    <w:rsid w:val="00DE4F18"/>
    <w:rsid w:val="00DE51CE"/>
    <w:rsid w:val="00DE531C"/>
    <w:rsid w:val="00DE5EB7"/>
    <w:rsid w:val="00DF0434"/>
    <w:rsid w:val="00DF231C"/>
    <w:rsid w:val="00DF3CD6"/>
    <w:rsid w:val="00DF5D60"/>
    <w:rsid w:val="00DF71EF"/>
    <w:rsid w:val="00DF791B"/>
    <w:rsid w:val="00DF7BB1"/>
    <w:rsid w:val="00E027DE"/>
    <w:rsid w:val="00E02887"/>
    <w:rsid w:val="00E121E0"/>
    <w:rsid w:val="00E13475"/>
    <w:rsid w:val="00E17241"/>
    <w:rsid w:val="00E212A5"/>
    <w:rsid w:val="00E2370B"/>
    <w:rsid w:val="00E2570E"/>
    <w:rsid w:val="00E261F7"/>
    <w:rsid w:val="00E303DC"/>
    <w:rsid w:val="00E31624"/>
    <w:rsid w:val="00E322CD"/>
    <w:rsid w:val="00E349D5"/>
    <w:rsid w:val="00E3583D"/>
    <w:rsid w:val="00E36398"/>
    <w:rsid w:val="00E37126"/>
    <w:rsid w:val="00E37338"/>
    <w:rsid w:val="00E37DD1"/>
    <w:rsid w:val="00E40B42"/>
    <w:rsid w:val="00E46380"/>
    <w:rsid w:val="00E508E6"/>
    <w:rsid w:val="00E50CC7"/>
    <w:rsid w:val="00E5121F"/>
    <w:rsid w:val="00E5126E"/>
    <w:rsid w:val="00E5344F"/>
    <w:rsid w:val="00E542F2"/>
    <w:rsid w:val="00E5445B"/>
    <w:rsid w:val="00E54DD2"/>
    <w:rsid w:val="00E56264"/>
    <w:rsid w:val="00E60494"/>
    <w:rsid w:val="00E6113A"/>
    <w:rsid w:val="00E61720"/>
    <w:rsid w:val="00E61ACE"/>
    <w:rsid w:val="00E62D3B"/>
    <w:rsid w:val="00E634D5"/>
    <w:rsid w:val="00E64C4D"/>
    <w:rsid w:val="00E65CF7"/>
    <w:rsid w:val="00E65E6C"/>
    <w:rsid w:val="00E67748"/>
    <w:rsid w:val="00E70895"/>
    <w:rsid w:val="00E72D2B"/>
    <w:rsid w:val="00E74BDE"/>
    <w:rsid w:val="00E7549F"/>
    <w:rsid w:val="00E82216"/>
    <w:rsid w:val="00E84ED7"/>
    <w:rsid w:val="00E87B3F"/>
    <w:rsid w:val="00E9208E"/>
    <w:rsid w:val="00E95791"/>
    <w:rsid w:val="00E95883"/>
    <w:rsid w:val="00E95AA9"/>
    <w:rsid w:val="00E96184"/>
    <w:rsid w:val="00EA020D"/>
    <w:rsid w:val="00EA0619"/>
    <w:rsid w:val="00EA123C"/>
    <w:rsid w:val="00EA4F70"/>
    <w:rsid w:val="00EA517E"/>
    <w:rsid w:val="00EA589E"/>
    <w:rsid w:val="00EA61A1"/>
    <w:rsid w:val="00EB00C0"/>
    <w:rsid w:val="00EB0B1E"/>
    <w:rsid w:val="00EB29AA"/>
    <w:rsid w:val="00EB524F"/>
    <w:rsid w:val="00EB590E"/>
    <w:rsid w:val="00EB5940"/>
    <w:rsid w:val="00EB5B2A"/>
    <w:rsid w:val="00EB5C31"/>
    <w:rsid w:val="00EB794F"/>
    <w:rsid w:val="00EC1146"/>
    <w:rsid w:val="00EC6DAE"/>
    <w:rsid w:val="00ED2E7D"/>
    <w:rsid w:val="00ED2FD8"/>
    <w:rsid w:val="00ED3B88"/>
    <w:rsid w:val="00ED3EAE"/>
    <w:rsid w:val="00ED4E15"/>
    <w:rsid w:val="00ED58EB"/>
    <w:rsid w:val="00ED6255"/>
    <w:rsid w:val="00ED7037"/>
    <w:rsid w:val="00EE06F4"/>
    <w:rsid w:val="00EE0A94"/>
    <w:rsid w:val="00EE1B36"/>
    <w:rsid w:val="00EE2336"/>
    <w:rsid w:val="00EE3108"/>
    <w:rsid w:val="00EE6852"/>
    <w:rsid w:val="00EE7969"/>
    <w:rsid w:val="00EE7D5A"/>
    <w:rsid w:val="00EF0101"/>
    <w:rsid w:val="00EF031B"/>
    <w:rsid w:val="00EF12B8"/>
    <w:rsid w:val="00EF7097"/>
    <w:rsid w:val="00EF7630"/>
    <w:rsid w:val="00F00B5B"/>
    <w:rsid w:val="00F111BD"/>
    <w:rsid w:val="00F1131D"/>
    <w:rsid w:val="00F125D2"/>
    <w:rsid w:val="00F12CC3"/>
    <w:rsid w:val="00F14D87"/>
    <w:rsid w:val="00F1602F"/>
    <w:rsid w:val="00F16FA1"/>
    <w:rsid w:val="00F2416C"/>
    <w:rsid w:val="00F241FA"/>
    <w:rsid w:val="00F242B3"/>
    <w:rsid w:val="00F26727"/>
    <w:rsid w:val="00F270F4"/>
    <w:rsid w:val="00F27E78"/>
    <w:rsid w:val="00F33BB6"/>
    <w:rsid w:val="00F3424D"/>
    <w:rsid w:val="00F34A93"/>
    <w:rsid w:val="00F355C9"/>
    <w:rsid w:val="00F40E97"/>
    <w:rsid w:val="00F43EEF"/>
    <w:rsid w:val="00F44E11"/>
    <w:rsid w:val="00F46E59"/>
    <w:rsid w:val="00F5012E"/>
    <w:rsid w:val="00F514E7"/>
    <w:rsid w:val="00F51A06"/>
    <w:rsid w:val="00F5404D"/>
    <w:rsid w:val="00F54475"/>
    <w:rsid w:val="00F54D2D"/>
    <w:rsid w:val="00F61BD1"/>
    <w:rsid w:val="00F63DE2"/>
    <w:rsid w:val="00F71927"/>
    <w:rsid w:val="00F73308"/>
    <w:rsid w:val="00F73BB0"/>
    <w:rsid w:val="00F776C4"/>
    <w:rsid w:val="00F77F16"/>
    <w:rsid w:val="00F91389"/>
    <w:rsid w:val="00F93EB2"/>
    <w:rsid w:val="00FA29A4"/>
    <w:rsid w:val="00FA2D1A"/>
    <w:rsid w:val="00FA3899"/>
    <w:rsid w:val="00FA4698"/>
    <w:rsid w:val="00FA57F7"/>
    <w:rsid w:val="00FA707F"/>
    <w:rsid w:val="00FB11DC"/>
    <w:rsid w:val="00FB4164"/>
    <w:rsid w:val="00FB52FD"/>
    <w:rsid w:val="00FB6044"/>
    <w:rsid w:val="00FB68DD"/>
    <w:rsid w:val="00FB7E26"/>
    <w:rsid w:val="00FC0B38"/>
    <w:rsid w:val="00FC5688"/>
    <w:rsid w:val="00FD0C81"/>
    <w:rsid w:val="00FD1FAB"/>
    <w:rsid w:val="00FD6D46"/>
    <w:rsid w:val="00FE0D49"/>
    <w:rsid w:val="00FE2DA5"/>
    <w:rsid w:val="00FE3EF9"/>
    <w:rsid w:val="00FE4127"/>
    <w:rsid w:val="00FE6E92"/>
    <w:rsid w:val="00FF1394"/>
    <w:rsid w:val="00FF1C71"/>
    <w:rsid w:val="00FF1DBC"/>
    <w:rsid w:val="00FF3622"/>
    <w:rsid w:val="00FF3CDE"/>
    <w:rsid w:val="00FF5AD3"/>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F3067"/>
  <w15:docId w15:val="{9BF17D1A-CB8B-4EF9-910D-72C86389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4E"/>
    <w:rPr>
      <w:sz w:val="24"/>
      <w:lang w:val="en-GB" w:eastAsia="ja-JP"/>
    </w:rPr>
  </w:style>
  <w:style w:type="paragraph" w:styleId="Heading1">
    <w:name w:val="heading 1"/>
    <w:basedOn w:val="Normal"/>
    <w:next w:val="Normal"/>
    <w:qFormat/>
    <w:rsid w:val="003B571F"/>
    <w:pPr>
      <w:keepNext/>
      <w:jc w:val="right"/>
      <w:outlineLvl w:val="0"/>
    </w:pPr>
    <w:rPr>
      <w:rFonts w:ascii=".VnTime" w:eastAsia="Times New Roman" w:hAnsi=".VnTime"/>
      <w:i/>
      <w:iCs/>
      <w:szCs w:val="24"/>
      <w:lang w:val="en-US" w:eastAsia="en-US"/>
    </w:rPr>
  </w:style>
  <w:style w:type="paragraph" w:styleId="Heading3">
    <w:name w:val="heading 3"/>
    <w:basedOn w:val="Normal"/>
    <w:next w:val="Normal"/>
    <w:link w:val="Heading3Char"/>
    <w:uiPriority w:val="9"/>
    <w:unhideWhenUsed/>
    <w:qFormat/>
    <w:rsid w:val="004C6F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528D3"/>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A60DAF"/>
    <w:pPr>
      <w:spacing w:before="120" w:after="120"/>
      <w:jc w:val="both"/>
    </w:pPr>
    <w:rPr>
      <w:rFonts w:ascii=".VnTime" w:eastAsia="Times New Roman" w:hAnsi=".VnTime"/>
      <w:sz w:val="28"/>
      <w:lang w:val="en-US" w:eastAsia="en-US"/>
    </w:rPr>
  </w:style>
  <w:style w:type="paragraph" w:customStyle="1" w:styleId="Char">
    <w:name w:val="Char"/>
    <w:basedOn w:val="Normal"/>
    <w:rsid w:val="00A60DAF"/>
    <w:pPr>
      <w:pageBreakBefore/>
      <w:spacing w:before="100" w:beforeAutospacing="1" w:after="100" w:afterAutospacing="1"/>
    </w:pPr>
    <w:rPr>
      <w:rFonts w:ascii="Tahoma" w:eastAsia="Times New Roman" w:hAnsi="Tahoma"/>
      <w:sz w:val="20"/>
      <w:lang w:val="en-US" w:eastAsia="en-US"/>
    </w:rPr>
  </w:style>
  <w:style w:type="paragraph" w:styleId="Header">
    <w:name w:val="header"/>
    <w:basedOn w:val="Normal"/>
    <w:link w:val="HeaderChar"/>
    <w:rsid w:val="00B46FB6"/>
    <w:pPr>
      <w:tabs>
        <w:tab w:val="center" w:pos="4680"/>
        <w:tab w:val="right" w:pos="9360"/>
      </w:tabs>
    </w:pPr>
  </w:style>
  <w:style w:type="character" w:customStyle="1" w:styleId="HeaderChar">
    <w:name w:val="Header Char"/>
    <w:link w:val="Header"/>
    <w:rsid w:val="00B46FB6"/>
    <w:rPr>
      <w:sz w:val="24"/>
      <w:lang w:val="en-GB" w:eastAsia="ja-JP"/>
    </w:rPr>
  </w:style>
  <w:style w:type="paragraph" w:styleId="Footer">
    <w:name w:val="footer"/>
    <w:basedOn w:val="Normal"/>
    <w:link w:val="FooterChar"/>
    <w:uiPriority w:val="99"/>
    <w:rsid w:val="00B46FB6"/>
    <w:pPr>
      <w:tabs>
        <w:tab w:val="center" w:pos="4680"/>
        <w:tab w:val="right" w:pos="9360"/>
      </w:tabs>
    </w:pPr>
  </w:style>
  <w:style w:type="character" w:customStyle="1" w:styleId="FooterChar">
    <w:name w:val="Footer Char"/>
    <w:link w:val="Footer"/>
    <w:uiPriority w:val="99"/>
    <w:rsid w:val="00B46FB6"/>
    <w:rPr>
      <w:sz w:val="24"/>
      <w:lang w:val="en-GB" w:eastAsia="ja-JP"/>
    </w:rPr>
  </w:style>
  <w:style w:type="paragraph" w:styleId="BalloonText">
    <w:name w:val="Balloon Text"/>
    <w:basedOn w:val="Normal"/>
    <w:link w:val="BalloonTextChar"/>
    <w:rsid w:val="009847B0"/>
    <w:rPr>
      <w:rFonts w:ascii="Tahoma" w:hAnsi="Tahoma"/>
      <w:sz w:val="16"/>
      <w:szCs w:val="16"/>
    </w:rPr>
  </w:style>
  <w:style w:type="character" w:customStyle="1" w:styleId="BalloonTextChar">
    <w:name w:val="Balloon Text Char"/>
    <w:link w:val="BalloonText"/>
    <w:rsid w:val="009847B0"/>
    <w:rPr>
      <w:rFonts w:ascii="Tahoma" w:hAnsi="Tahoma" w:cs="Tahoma"/>
      <w:sz w:val="16"/>
      <w:szCs w:val="16"/>
      <w:lang w:val="en-GB" w:eastAsia="ja-JP"/>
    </w:rPr>
  </w:style>
  <w:style w:type="character" w:customStyle="1" w:styleId="Heading4Char">
    <w:name w:val="Heading 4 Char"/>
    <w:link w:val="Heading4"/>
    <w:semiHidden/>
    <w:rsid w:val="003528D3"/>
    <w:rPr>
      <w:rFonts w:ascii="Calibri" w:eastAsia="Times New Roman" w:hAnsi="Calibri" w:cs="Times New Roman"/>
      <w:b/>
      <w:bCs/>
      <w:sz w:val="28"/>
      <w:szCs w:val="28"/>
      <w:lang w:val="en-GB" w:eastAsia="ja-JP"/>
    </w:rPr>
  </w:style>
  <w:style w:type="paragraph" w:styleId="ListParagraph">
    <w:name w:val="List Paragraph"/>
    <w:aliases w:val="3,POCG Table Text,Bullet List,Issue Action POC,List Paragraph1,Dot pt,F5 List Paragraph,No Spacing1,List Paragraph Char Char Char,Indicator Text,Colorful List - Accent 11,Numbered Para 1,Bullet 1,Bullet Points,List Paragraph2,MAIN CONTENT"/>
    <w:basedOn w:val="Normal"/>
    <w:link w:val="ListParagraphChar"/>
    <w:uiPriority w:val="34"/>
    <w:qFormat/>
    <w:rsid w:val="00A51C32"/>
    <w:pPr>
      <w:ind w:left="720"/>
      <w:contextualSpacing/>
    </w:pPr>
  </w:style>
  <w:style w:type="paragraph" w:styleId="NormalWeb">
    <w:name w:val="Normal (Web)"/>
    <w:basedOn w:val="Normal"/>
    <w:uiPriority w:val="99"/>
    <w:unhideWhenUsed/>
    <w:rsid w:val="0004544E"/>
    <w:pPr>
      <w:spacing w:before="100" w:beforeAutospacing="1" w:after="100" w:afterAutospacing="1"/>
    </w:pPr>
    <w:rPr>
      <w:rFonts w:eastAsia="Calibri"/>
      <w:szCs w:val="24"/>
      <w:lang w:val="en-US" w:eastAsia="en-US"/>
    </w:rPr>
  </w:style>
  <w:style w:type="character" w:styleId="Strong">
    <w:name w:val="Strong"/>
    <w:uiPriority w:val="22"/>
    <w:qFormat/>
    <w:rsid w:val="00EF0101"/>
    <w:rPr>
      <w:b/>
      <w:bCs/>
    </w:rPr>
  </w:style>
  <w:style w:type="character" w:styleId="Emphasis">
    <w:name w:val="Emphasis"/>
    <w:uiPriority w:val="20"/>
    <w:qFormat/>
    <w:rsid w:val="00EF0101"/>
    <w:rPr>
      <w:i/>
      <w:iCs/>
    </w:rPr>
  </w:style>
  <w:style w:type="character" w:styleId="Hyperlink">
    <w:name w:val="Hyperlink"/>
    <w:basedOn w:val="DefaultParagraphFont"/>
    <w:uiPriority w:val="99"/>
    <w:unhideWhenUsed/>
    <w:rsid w:val="00BE5B90"/>
    <w:rPr>
      <w:color w:val="0000FF" w:themeColor="hyperlink"/>
      <w:u w:val="single"/>
    </w:rPr>
  </w:style>
  <w:style w:type="character" w:customStyle="1" w:styleId="Heading3Char">
    <w:name w:val="Heading 3 Char"/>
    <w:basedOn w:val="DefaultParagraphFont"/>
    <w:link w:val="Heading3"/>
    <w:uiPriority w:val="9"/>
    <w:rsid w:val="004C6FC7"/>
    <w:rPr>
      <w:rFonts w:asciiTheme="majorHAnsi" w:eastAsiaTheme="majorEastAsia" w:hAnsiTheme="majorHAnsi" w:cstheme="majorBidi"/>
      <w:b/>
      <w:bCs/>
      <w:color w:val="4F81BD" w:themeColor="accent1"/>
      <w:sz w:val="24"/>
      <w:lang w:val="en-GB" w:eastAsia="ja-JP"/>
    </w:rPr>
  </w:style>
  <w:style w:type="character" w:customStyle="1" w:styleId="ListParagraphChar">
    <w:name w:val="List Paragraph Char"/>
    <w:aliases w:val="3 Char,POCG Table Text Char,Bullet List Char,Issue Action POC Char,List Paragraph1 Char,Dot pt Char,F5 List Paragraph Char,No Spacing1 Char,List Paragraph Char Char Char Char,Indicator Text Char,Colorful List - Accent 11 Char"/>
    <w:link w:val="ListParagraph"/>
    <w:uiPriority w:val="34"/>
    <w:locked/>
    <w:rsid w:val="00001666"/>
    <w:rPr>
      <w:sz w:val="24"/>
      <w:lang w:val="en-GB" w:eastAsia="ja-JP"/>
    </w:rPr>
  </w:style>
  <w:style w:type="paragraph" w:styleId="Revision">
    <w:name w:val="Revision"/>
    <w:hidden/>
    <w:uiPriority w:val="99"/>
    <w:semiHidden/>
    <w:rsid w:val="004503A8"/>
    <w:rPr>
      <w:sz w:val="24"/>
      <w:lang w:val="en-GB" w:eastAsia="ja-JP"/>
    </w:rPr>
  </w:style>
  <w:style w:type="paragraph" w:styleId="HTMLPreformatted">
    <w:name w:val="HTML Preformatted"/>
    <w:basedOn w:val="Normal"/>
    <w:link w:val="HTMLPreformattedChar"/>
    <w:uiPriority w:val="99"/>
    <w:unhideWhenUsed/>
    <w:rsid w:val="00B1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en-US"/>
    </w:rPr>
  </w:style>
  <w:style w:type="character" w:customStyle="1" w:styleId="HTMLPreformattedChar">
    <w:name w:val="HTML Preformatted Char"/>
    <w:basedOn w:val="DefaultParagraphFont"/>
    <w:link w:val="HTMLPreformatted"/>
    <w:uiPriority w:val="99"/>
    <w:rsid w:val="00B17579"/>
    <w:rPr>
      <w:rFonts w:ascii="Courier New" w:eastAsia="Times New Roman" w:hAnsi="Courier New" w:cs="Courier New"/>
    </w:rPr>
  </w:style>
  <w:style w:type="paragraph" w:styleId="FootnoteText">
    <w:name w:val="footnote text"/>
    <w:basedOn w:val="Normal"/>
    <w:link w:val="FootnoteTextChar"/>
    <w:uiPriority w:val="99"/>
    <w:semiHidden/>
    <w:unhideWhenUsed/>
    <w:rsid w:val="00955047"/>
    <w:rPr>
      <w:sz w:val="20"/>
    </w:rPr>
  </w:style>
  <w:style w:type="character" w:customStyle="1" w:styleId="FootnoteTextChar">
    <w:name w:val="Footnote Text Char"/>
    <w:basedOn w:val="DefaultParagraphFont"/>
    <w:link w:val="FootnoteText"/>
    <w:uiPriority w:val="99"/>
    <w:semiHidden/>
    <w:rsid w:val="00955047"/>
    <w:rPr>
      <w:lang w:val="en-GB" w:eastAsia="ja-JP"/>
    </w:rPr>
  </w:style>
  <w:style w:type="character" w:styleId="FootnoteReference">
    <w:name w:val="footnote reference"/>
    <w:aliases w:val="Ref,de nota al pie"/>
    <w:uiPriority w:val="99"/>
    <w:unhideWhenUsed/>
    <w:rsid w:val="00955047"/>
    <w:rPr>
      <w:vertAlign w:val="superscript"/>
    </w:rPr>
  </w:style>
  <w:style w:type="character" w:styleId="CommentReference">
    <w:name w:val="annotation reference"/>
    <w:basedOn w:val="DefaultParagraphFont"/>
    <w:semiHidden/>
    <w:unhideWhenUsed/>
    <w:rsid w:val="00E54DD2"/>
    <w:rPr>
      <w:sz w:val="16"/>
      <w:szCs w:val="16"/>
    </w:rPr>
  </w:style>
  <w:style w:type="paragraph" w:styleId="CommentText">
    <w:name w:val="annotation text"/>
    <w:basedOn w:val="Normal"/>
    <w:link w:val="CommentTextChar"/>
    <w:unhideWhenUsed/>
    <w:rsid w:val="00E54DD2"/>
    <w:rPr>
      <w:sz w:val="20"/>
    </w:rPr>
  </w:style>
  <w:style w:type="character" w:customStyle="1" w:styleId="CommentTextChar">
    <w:name w:val="Comment Text Char"/>
    <w:basedOn w:val="DefaultParagraphFont"/>
    <w:link w:val="CommentText"/>
    <w:rsid w:val="00E54DD2"/>
    <w:rPr>
      <w:lang w:val="en-GB" w:eastAsia="ja-JP"/>
    </w:rPr>
  </w:style>
  <w:style w:type="paragraph" w:styleId="CommentSubject">
    <w:name w:val="annotation subject"/>
    <w:basedOn w:val="CommentText"/>
    <w:next w:val="CommentText"/>
    <w:link w:val="CommentSubjectChar"/>
    <w:semiHidden/>
    <w:unhideWhenUsed/>
    <w:rsid w:val="00E54DD2"/>
    <w:rPr>
      <w:b/>
      <w:bCs/>
    </w:rPr>
  </w:style>
  <w:style w:type="character" w:customStyle="1" w:styleId="CommentSubjectChar">
    <w:name w:val="Comment Subject Char"/>
    <w:basedOn w:val="CommentTextChar"/>
    <w:link w:val="CommentSubject"/>
    <w:semiHidden/>
    <w:rsid w:val="00E54DD2"/>
    <w:rPr>
      <w:b/>
      <w:bCs/>
      <w:lang w:val="en-GB" w:eastAsia="ja-JP"/>
    </w:rPr>
  </w:style>
  <w:style w:type="character" w:customStyle="1" w:styleId="fontstyle01">
    <w:name w:val="fontstyle01"/>
    <w:basedOn w:val="DefaultParagraphFont"/>
    <w:rsid w:val="0053568D"/>
    <w:rPr>
      <w:rFonts w:ascii="TimesNewRomanPS-BoldMT" w:hAnsi="TimesNewRomanPS-BoldMT" w:hint="default"/>
      <w:b/>
      <w:bCs/>
      <w:i w:val="0"/>
      <w:iCs w:val="0"/>
      <w:color w:val="000000"/>
      <w:sz w:val="20"/>
      <w:szCs w:val="20"/>
    </w:rPr>
  </w:style>
  <w:style w:type="paragraph" w:styleId="BodyText">
    <w:name w:val="Body Text"/>
    <w:basedOn w:val="Normal"/>
    <w:link w:val="BodyTextChar"/>
    <w:semiHidden/>
    <w:unhideWhenUsed/>
    <w:rsid w:val="00857368"/>
    <w:pPr>
      <w:spacing w:after="120"/>
    </w:pPr>
  </w:style>
  <w:style w:type="character" w:customStyle="1" w:styleId="BodyTextChar">
    <w:name w:val="Body Text Char"/>
    <w:basedOn w:val="DefaultParagraphFont"/>
    <w:link w:val="BodyText"/>
    <w:semiHidden/>
    <w:rsid w:val="00857368"/>
    <w:rPr>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9799">
      <w:bodyDiv w:val="1"/>
      <w:marLeft w:val="0"/>
      <w:marRight w:val="0"/>
      <w:marTop w:val="0"/>
      <w:marBottom w:val="0"/>
      <w:divBdr>
        <w:top w:val="none" w:sz="0" w:space="0" w:color="auto"/>
        <w:left w:val="none" w:sz="0" w:space="0" w:color="auto"/>
        <w:bottom w:val="none" w:sz="0" w:space="0" w:color="auto"/>
        <w:right w:val="none" w:sz="0" w:space="0" w:color="auto"/>
      </w:divBdr>
    </w:div>
    <w:div w:id="155808628">
      <w:bodyDiv w:val="1"/>
      <w:marLeft w:val="0"/>
      <w:marRight w:val="0"/>
      <w:marTop w:val="0"/>
      <w:marBottom w:val="0"/>
      <w:divBdr>
        <w:top w:val="none" w:sz="0" w:space="0" w:color="auto"/>
        <w:left w:val="none" w:sz="0" w:space="0" w:color="auto"/>
        <w:bottom w:val="none" w:sz="0" w:space="0" w:color="auto"/>
        <w:right w:val="none" w:sz="0" w:space="0" w:color="auto"/>
      </w:divBdr>
      <w:divsChild>
        <w:div w:id="1661494760">
          <w:marLeft w:val="547"/>
          <w:marRight w:val="0"/>
          <w:marTop w:val="154"/>
          <w:marBottom w:val="0"/>
          <w:divBdr>
            <w:top w:val="none" w:sz="0" w:space="0" w:color="auto"/>
            <w:left w:val="none" w:sz="0" w:space="0" w:color="auto"/>
            <w:bottom w:val="none" w:sz="0" w:space="0" w:color="auto"/>
            <w:right w:val="none" w:sz="0" w:space="0" w:color="auto"/>
          </w:divBdr>
        </w:div>
      </w:divsChild>
    </w:div>
    <w:div w:id="272175392">
      <w:bodyDiv w:val="1"/>
      <w:marLeft w:val="0"/>
      <w:marRight w:val="0"/>
      <w:marTop w:val="0"/>
      <w:marBottom w:val="0"/>
      <w:divBdr>
        <w:top w:val="none" w:sz="0" w:space="0" w:color="auto"/>
        <w:left w:val="none" w:sz="0" w:space="0" w:color="auto"/>
        <w:bottom w:val="none" w:sz="0" w:space="0" w:color="auto"/>
        <w:right w:val="none" w:sz="0" w:space="0" w:color="auto"/>
      </w:divBdr>
    </w:div>
    <w:div w:id="377438690">
      <w:bodyDiv w:val="1"/>
      <w:marLeft w:val="0"/>
      <w:marRight w:val="0"/>
      <w:marTop w:val="0"/>
      <w:marBottom w:val="0"/>
      <w:divBdr>
        <w:top w:val="none" w:sz="0" w:space="0" w:color="auto"/>
        <w:left w:val="none" w:sz="0" w:space="0" w:color="auto"/>
        <w:bottom w:val="none" w:sz="0" w:space="0" w:color="auto"/>
        <w:right w:val="none" w:sz="0" w:space="0" w:color="auto"/>
      </w:divBdr>
    </w:div>
    <w:div w:id="473957323">
      <w:bodyDiv w:val="1"/>
      <w:marLeft w:val="0"/>
      <w:marRight w:val="0"/>
      <w:marTop w:val="0"/>
      <w:marBottom w:val="0"/>
      <w:divBdr>
        <w:top w:val="none" w:sz="0" w:space="0" w:color="auto"/>
        <w:left w:val="none" w:sz="0" w:space="0" w:color="auto"/>
        <w:bottom w:val="none" w:sz="0" w:space="0" w:color="auto"/>
        <w:right w:val="none" w:sz="0" w:space="0" w:color="auto"/>
      </w:divBdr>
      <w:divsChild>
        <w:div w:id="1381977845">
          <w:marLeft w:val="547"/>
          <w:marRight w:val="0"/>
          <w:marTop w:val="53"/>
          <w:marBottom w:val="0"/>
          <w:divBdr>
            <w:top w:val="none" w:sz="0" w:space="0" w:color="auto"/>
            <w:left w:val="none" w:sz="0" w:space="0" w:color="auto"/>
            <w:bottom w:val="none" w:sz="0" w:space="0" w:color="auto"/>
            <w:right w:val="none" w:sz="0" w:space="0" w:color="auto"/>
          </w:divBdr>
        </w:div>
      </w:divsChild>
    </w:div>
    <w:div w:id="502864500">
      <w:bodyDiv w:val="1"/>
      <w:marLeft w:val="0"/>
      <w:marRight w:val="0"/>
      <w:marTop w:val="0"/>
      <w:marBottom w:val="0"/>
      <w:divBdr>
        <w:top w:val="none" w:sz="0" w:space="0" w:color="auto"/>
        <w:left w:val="none" w:sz="0" w:space="0" w:color="auto"/>
        <w:bottom w:val="none" w:sz="0" w:space="0" w:color="auto"/>
        <w:right w:val="none" w:sz="0" w:space="0" w:color="auto"/>
      </w:divBdr>
    </w:div>
    <w:div w:id="584845965">
      <w:bodyDiv w:val="1"/>
      <w:marLeft w:val="0"/>
      <w:marRight w:val="0"/>
      <w:marTop w:val="0"/>
      <w:marBottom w:val="0"/>
      <w:divBdr>
        <w:top w:val="none" w:sz="0" w:space="0" w:color="auto"/>
        <w:left w:val="none" w:sz="0" w:space="0" w:color="auto"/>
        <w:bottom w:val="none" w:sz="0" w:space="0" w:color="auto"/>
        <w:right w:val="none" w:sz="0" w:space="0" w:color="auto"/>
      </w:divBdr>
    </w:div>
    <w:div w:id="627512094">
      <w:bodyDiv w:val="1"/>
      <w:marLeft w:val="0"/>
      <w:marRight w:val="0"/>
      <w:marTop w:val="0"/>
      <w:marBottom w:val="0"/>
      <w:divBdr>
        <w:top w:val="none" w:sz="0" w:space="0" w:color="auto"/>
        <w:left w:val="none" w:sz="0" w:space="0" w:color="auto"/>
        <w:bottom w:val="none" w:sz="0" w:space="0" w:color="auto"/>
        <w:right w:val="none" w:sz="0" w:space="0" w:color="auto"/>
      </w:divBdr>
    </w:div>
    <w:div w:id="649596928">
      <w:bodyDiv w:val="1"/>
      <w:marLeft w:val="0"/>
      <w:marRight w:val="0"/>
      <w:marTop w:val="0"/>
      <w:marBottom w:val="0"/>
      <w:divBdr>
        <w:top w:val="none" w:sz="0" w:space="0" w:color="auto"/>
        <w:left w:val="none" w:sz="0" w:space="0" w:color="auto"/>
        <w:bottom w:val="none" w:sz="0" w:space="0" w:color="auto"/>
        <w:right w:val="none" w:sz="0" w:space="0" w:color="auto"/>
      </w:divBdr>
    </w:div>
    <w:div w:id="731855293">
      <w:bodyDiv w:val="1"/>
      <w:marLeft w:val="0"/>
      <w:marRight w:val="0"/>
      <w:marTop w:val="0"/>
      <w:marBottom w:val="0"/>
      <w:divBdr>
        <w:top w:val="none" w:sz="0" w:space="0" w:color="auto"/>
        <w:left w:val="none" w:sz="0" w:space="0" w:color="auto"/>
        <w:bottom w:val="none" w:sz="0" w:space="0" w:color="auto"/>
        <w:right w:val="none" w:sz="0" w:space="0" w:color="auto"/>
      </w:divBdr>
    </w:div>
    <w:div w:id="842553105">
      <w:bodyDiv w:val="1"/>
      <w:marLeft w:val="0"/>
      <w:marRight w:val="0"/>
      <w:marTop w:val="0"/>
      <w:marBottom w:val="0"/>
      <w:divBdr>
        <w:top w:val="none" w:sz="0" w:space="0" w:color="auto"/>
        <w:left w:val="none" w:sz="0" w:space="0" w:color="auto"/>
        <w:bottom w:val="none" w:sz="0" w:space="0" w:color="auto"/>
        <w:right w:val="none" w:sz="0" w:space="0" w:color="auto"/>
      </w:divBdr>
      <w:divsChild>
        <w:div w:id="2072583044">
          <w:marLeft w:val="0"/>
          <w:marRight w:val="0"/>
          <w:marTop w:val="0"/>
          <w:marBottom w:val="0"/>
          <w:divBdr>
            <w:top w:val="none" w:sz="0" w:space="0" w:color="auto"/>
            <w:left w:val="none" w:sz="0" w:space="0" w:color="auto"/>
            <w:bottom w:val="none" w:sz="0" w:space="0" w:color="auto"/>
            <w:right w:val="none" w:sz="0" w:space="0" w:color="auto"/>
          </w:divBdr>
          <w:divsChild>
            <w:div w:id="498272102">
              <w:marLeft w:val="0"/>
              <w:marRight w:val="0"/>
              <w:marTop w:val="0"/>
              <w:marBottom w:val="0"/>
              <w:divBdr>
                <w:top w:val="none" w:sz="0" w:space="0" w:color="auto"/>
                <w:left w:val="none" w:sz="0" w:space="0" w:color="auto"/>
                <w:bottom w:val="none" w:sz="0" w:space="0" w:color="auto"/>
                <w:right w:val="none" w:sz="0" w:space="0" w:color="auto"/>
              </w:divBdr>
            </w:div>
            <w:div w:id="557908685">
              <w:marLeft w:val="0"/>
              <w:marRight w:val="0"/>
              <w:marTop w:val="0"/>
              <w:marBottom w:val="0"/>
              <w:divBdr>
                <w:top w:val="none" w:sz="0" w:space="0" w:color="auto"/>
                <w:left w:val="none" w:sz="0" w:space="0" w:color="auto"/>
                <w:bottom w:val="none" w:sz="0" w:space="0" w:color="auto"/>
                <w:right w:val="none" w:sz="0" w:space="0" w:color="auto"/>
              </w:divBdr>
            </w:div>
            <w:div w:id="1497188161">
              <w:marLeft w:val="0"/>
              <w:marRight w:val="0"/>
              <w:marTop w:val="0"/>
              <w:marBottom w:val="0"/>
              <w:divBdr>
                <w:top w:val="none" w:sz="0" w:space="0" w:color="auto"/>
                <w:left w:val="none" w:sz="0" w:space="0" w:color="auto"/>
                <w:bottom w:val="none" w:sz="0" w:space="0" w:color="auto"/>
                <w:right w:val="none" w:sz="0" w:space="0" w:color="auto"/>
              </w:divBdr>
            </w:div>
            <w:div w:id="16859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7984">
      <w:bodyDiv w:val="1"/>
      <w:marLeft w:val="0"/>
      <w:marRight w:val="0"/>
      <w:marTop w:val="0"/>
      <w:marBottom w:val="0"/>
      <w:divBdr>
        <w:top w:val="none" w:sz="0" w:space="0" w:color="auto"/>
        <w:left w:val="none" w:sz="0" w:space="0" w:color="auto"/>
        <w:bottom w:val="none" w:sz="0" w:space="0" w:color="auto"/>
        <w:right w:val="none" w:sz="0" w:space="0" w:color="auto"/>
      </w:divBdr>
    </w:div>
    <w:div w:id="884753712">
      <w:bodyDiv w:val="1"/>
      <w:marLeft w:val="0"/>
      <w:marRight w:val="0"/>
      <w:marTop w:val="0"/>
      <w:marBottom w:val="0"/>
      <w:divBdr>
        <w:top w:val="none" w:sz="0" w:space="0" w:color="auto"/>
        <w:left w:val="none" w:sz="0" w:space="0" w:color="auto"/>
        <w:bottom w:val="none" w:sz="0" w:space="0" w:color="auto"/>
        <w:right w:val="none" w:sz="0" w:space="0" w:color="auto"/>
      </w:divBdr>
    </w:div>
    <w:div w:id="987056731">
      <w:bodyDiv w:val="1"/>
      <w:marLeft w:val="0"/>
      <w:marRight w:val="0"/>
      <w:marTop w:val="0"/>
      <w:marBottom w:val="0"/>
      <w:divBdr>
        <w:top w:val="none" w:sz="0" w:space="0" w:color="auto"/>
        <w:left w:val="none" w:sz="0" w:space="0" w:color="auto"/>
        <w:bottom w:val="none" w:sz="0" w:space="0" w:color="auto"/>
        <w:right w:val="none" w:sz="0" w:space="0" w:color="auto"/>
      </w:divBdr>
    </w:div>
    <w:div w:id="1159464070">
      <w:bodyDiv w:val="1"/>
      <w:marLeft w:val="0"/>
      <w:marRight w:val="0"/>
      <w:marTop w:val="0"/>
      <w:marBottom w:val="0"/>
      <w:divBdr>
        <w:top w:val="none" w:sz="0" w:space="0" w:color="auto"/>
        <w:left w:val="none" w:sz="0" w:space="0" w:color="auto"/>
        <w:bottom w:val="none" w:sz="0" w:space="0" w:color="auto"/>
        <w:right w:val="none" w:sz="0" w:space="0" w:color="auto"/>
      </w:divBdr>
    </w:div>
    <w:div w:id="1357924820">
      <w:bodyDiv w:val="1"/>
      <w:marLeft w:val="0"/>
      <w:marRight w:val="0"/>
      <w:marTop w:val="0"/>
      <w:marBottom w:val="0"/>
      <w:divBdr>
        <w:top w:val="none" w:sz="0" w:space="0" w:color="auto"/>
        <w:left w:val="none" w:sz="0" w:space="0" w:color="auto"/>
        <w:bottom w:val="none" w:sz="0" w:space="0" w:color="auto"/>
        <w:right w:val="none" w:sz="0" w:space="0" w:color="auto"/>
      </w:divBdr>
      <w:divsChild>
        <w:div w:id="33387682">
          <w:marLeft w:val="446"/>
          <w:marRight w:val="0"/>
          <w:marTop w:val="0"/>
          <w:marBottom w:val="120"/>
          <w:divBdr>
            <w:top w:val="none" w:sz="0" w:space="0" w:color="auto"/>
            <w:left w:val="none" w:sz="0" w:space="0" w:color="auto"/>
            <w:bottom w:val="none" w:sz="0" w:space="0" w:color="auto"/>
            <w:right w:val="none" w:sz="0" w:space="0" w:color="auto"/>
          </w:divBdr>
        </w:div>
        <w:div w:id="1943493355">
          <w:marLeft w:val="446"/>
          <w:marRight w:val="0"/>
          <w:marTop w:val="0"/>
          <w:marBottom w:val="120"/>
          <w:divBdr>
            <w:top w:val="none" w:sz="0" w:space="0" w:color="auto"/>
            <w:left w:val="none" w:sz="0" w:space="0" w:color="auto"/>
            <w:bottom w:val="none" w:sz="0" w:space="0" w:color="auto"/>
            <w:right w:val="none" w:sz="0" w:space="0" w:color="auto"/>
          </w:divBdr>
        </w:div>
        <w:div w:id="1375041036">
          <w:marLeft w:val="446"/>
          <w:marRight w:val="0"/>
          <w:marTop w:val="0"/>
          <w:marBottom w:val="120"/>
          <w:divBdr>
            <w:top w:val="none" w:sz="0" w:space="0" w:color="auto"/>
            <w:left w:val="none" w:sz="0" w:space="0" w:color="auto"/>
            <w:bottom w:val="none" w:sz="0" w:space="0" w:color="auto"/>
            <w:right w:val="none" w:sz="0" w:space="0" w:color="auto"/>
          </w:divBdr>
        </w:div>
      </w:divsChild>
    </w:div>
    <w:div w:id="1488473145">
      <w:bodyDiv w:val="1"/>
      <w:marLeft w:val="0"/>
      <w:marRight w:val="0"/>
      <w:marTop w:val="0"/>
      <w:marBottom w:val="0"/>
      <w:divBdr>
        <w:top w:val="none" w:sz="0" w:space="0" w:color="auto"/>
        <w:left w:val="none" w:sz="0" w:space="0" w:color="auto"/>
        <w:bottom w:val="none" w:sz="0" w:space="0" w:color="auto"/>
        <w:right w:val="none" w:sz="0" w:space="0" w:color="auto"/>
      </w:divBdr>
    </w:div>
    <w:div w:id="1491562740">
      <w:bodyDiv w:val="1"/>
      <w:marLeft w:val="0"/>
      <w:marRight w:val="0"/>
      <w:marTop w:val="0"/>
      <w:marBottom w:val="0"/>
      <w:divBdr>
        <w:top w:val="none" w:sz="0" w:space="0" w:color="auto"/>
        <w:left w:val="none" w:sz="0" w:space="0" w:color="auto"/>
        <w:bottom w:val="none" w:sz="0" w:space="0" w:color="auto"/>
        <w:right w:val="none" w:sz="0" w:space="0" w:color="auto"/>
      </w:divBdr>
    </w:div>
    <w:div w:id="1519656194">
      <w:bodyDiv w:val="1"/>
      <w:marLeft w:val="0"/>
      <w:marRight w:val="0"/>
      <w:marTop w:val="0"/>
      <w:marBottom w:val="0"/>
      <w:divBdr>
        <w:top w:val="none" w:sz="0" w:space="0" w:color="auto"/>
        <w:left w:val="none" w:sz="0" w:space="0" w:color="auto"/>
        <w:bottom w:val="none" w:sz="0" w:space="0" w:color="auto"/>
        <w:right w:val="none" w:sz="0" w:space="0" w:color="auto"/>
      </w:divBdr>
    </w:div>
    <w:div w:id="1538200546">
      <w:bodyDiv w:val="1"/>
      <w:marLeft w:val="0"/>
      <w:marRight w:val="0"/>
      <w:marTop w:val="0"/>
      <w:marBottom w:val="0"/>
      <w:divBdr>
        <w:top w:val="none" w:sz="0" w:space="0" w:color="auto"/>
        <w:left w:val="none" w:sz="0" w:space="0" w:color="auto"/>
        <w:bottom w:val="none" w:sz="0" w:space="0" w:color="auto"/>
        <w:right w:val="none" w:sz="0" w:space="0" w:color="auto"/>
      </w:divBdr>
    </w:div>
    <w:div w:id="1723406052">
      <w:bodyDiv w:val="1"/>
      <w:marLeft w:val="0"/>
      <w:marRight w:val="0"/>
      <w:marTop w:val="0"/>
      <w:marBottom w:val="0"/>
      <w:divBdr>
        <w:top w:val="none" w:sz="0" w:space="0" w:color="auto"/>
        <w:left w:val="none" w:sz="0" w:space="0" w:color="auto"/>
        <w:bottom w:val="none" w:sz="0" w:space="0" w:color="auto"/>
        <w:right w:val="none" w:sz="0" w:space="0" w:color="auto"/>
      </w:divBdr>
    </w:div>
    <w:div w:id="1724980050">
      <w:bodyDiv w:val="1"/>
      <w:marLeft w:val="0"/>
      <w:marRight w:val="0"/>
      <w:marTop w:val="0"/>
      <w:marBottom w:val="0"/>
      <w:divBdr>
        <w:top w:val="none" w:sz="0" w:space="0" w:color="auto"/>
        <w:left w:val="none" w:sz="0" w:space="0" w:color="auto"/>
        <w:bottom w:val="none" w:sz="0" w:space="0" w:color="auto"/>
        <w:right w:val="none" w:sz="0" w:space="0" w:color="auto"/>
      </w:divBdr>
    </w:div>
    <w:div w:id="1860773861">
      <w:bodyDiv w:val="1"/>
      <w:marLeft w:val="0"/>
      <w:marRight w:val="0"/>
      <w:marTop w:val="0"/>
      <w:marBottom w:val="0"/>
      <w:divBdr>
        <w:top w:val="none" w:sz="0" w:space="0" w:color="auto"/>
        <w:left w:val="none" w:sz="0" w:space="0" w:color="auto"/>
        <w:bottom w:val="none" w:sz="0" w:space="0" w:color="auto"/>
        <w:right w:val="none" w:sz="0" w:space="0" w:color="auto"/>
      </w:divBdr>
    </w:div>
    <w:div w:id="1944266340">
      <w:bodyDiv w:val="1"/>
      <w:marLeft w:val="0"/>
      <w:marRight w:val="0"/>
      <w:marTop w:val="0"/>
      <w:marBottom w:val="0"/>
      <w:divBdr>
        <w:top w:val="none" w:sz="0" w:space="0" w:color="auto"/>
        <w:left w:val="none" w:sz="0" w:space="0" w:color="auto"/>
        <w:bottom w:val="none" w:sz="0" w:space="0" w:color="auto"/>
        <w:right w:val="none" w:sz="0" w:space="0" w:color="auto"/>
      </w:divBdr>
    </w:div>
    <w:div w:id="1957523198">
      <w:bodyDiv w:val="1"/>
      <w:marLeft w:val="0"/>
      <w:marRight w:val="0"/>
      <w:marTop w:val="0"/>
      <w:marBottom w:val="0"/>
      <w:divBdr>
        <w:top w:val="none" w:sz="0" w:space="0" w:color="auto"/>
        <w:left w:val="none" w:sz="0" w:space="0" w:color="auto"/>
        <w:bottom w:val="none" w:sz="0" w:space="0" w:color="auto"/>
        <w:right w:val="none" w:sz="0" w:space="0" w:color="auto"/>
      </w:divBdr>
    </w:div>
    <w:div w:id="1983848165">
      <w:bodyDiv w:val="1"/>
      <w:marLeft w:val="0"/>
      <w:marRight w:val="0"/>
      <w:marTop w:val="0"/>
      <w:marBottom w:val="0"/>
      <w:divBdr>
        <w:top w:val="none" w:sz="0" w:space="0" w:color="auto"/>
        <w:left w:val="none" w:sz="0" w:space="0" w:color="auto"/>
        <w:bottom w:val="none" w:sz="0" w:space="0" w:color="auto"/>
        <w:right w:val="none" w:sz="0" w:space="0" w:color="auto"/>
      </w:divBdr>
      <w:divsChild>
        <w:div w:id="1252854531">
          <w:marLeft w:val="1066"/>
          <w:marRight w:val="0"/>
          <w:marTop w:val="134"/>
          <w:marBottom w:val="0"/>
          <w:divBdr>
            <w:top w:val="none" w:sz="0" w:space="0" w:color="auto"/>
            <w:left w:val="none" w:sz="0" w:space="0" w:color="auto"/>
            <w:bottom w:val="none" w:sz="0" w:space="0" w:color="auto"/>
            <w:right w:val="none" w:sz="0" w:space="0" w:color="auto"/>
          </w:divBdr>
        </w:div>
      </w:divsChild>
    </w:div>
    <w:div w:id="2129618505">
      <w:bodyDiv w:val="1"/>
      <w:marLeft w:val="0"/>
      <w:marRight w:val="0"/>
      <w:marTop w:val="0"/>
      <w:marBottom w:val="0"/>
      <w:divBdr>
        <w:top w:val="none" w:sz="0" w:space="0" w:color="auto"/>
        <w:left w:val="none" w:sz="0" w:space="0" w:color="auto"/>
        <w:bottom w:val="none" w:sz="0" w:space="0" w:color="auto"/>
        <w:right w:val="none" w:sz="0" w:space="0" w:color="auto"/>
      </w:divBdr>
    </w:div>
    <w:div w:id="2136364789">
      <w:bodyDiv w:val="1"/>
      <w:marLeft w:val="0"/>
      <w:marRight w:val="0"/>
      <w:marTop w:val="0"/>
      <w:marBottom w:val="0"/>
      <w:divBdr>
        <w:top w:val="none" w:sz="0" w:space="0" w:color="auto"/>
        <w:left w:val="none" w:sz="0" w:space="0" w:color="auto"/>
        <w:bottom w:val="none" w:sz="0" w:space="0" w:color="auto"/>
        <w:right w:val="none" w:sz="0" w:space="0" w:color="auto"/>
      </w:divBdr>
      <w:divsChild>
        <w:div w:id="162547719">
          <w:marLeft w:val="0"/>
          <w:marRight w:val="0"/>
          <w:marTop w:val="0"/>
          <w:marBottom w:val="0"/>
          <w:divBdr>
            <w:top w:val="none" w:sz="0" w:space="0" w:color="auto"/>
            <w:left w:val="none" w:sz="0" w:space="0" w:color="auto"/>
            <w:bottom w:val="none" w:sz="0" w:space="0" w:color="auto"/>
            <w:right w:val="none" w:sz="0" w:space="0" w:color="auto"/>
          </w:divBdr>
          <w:divsChild>
            <w:div w:id="742795971">
              <w:marLeft w:val="750"/>
              <w:marRight w:val="0"/>
              <w:marTop w:val="0"/>
              <w:marBottom w:val="0"/>
              <w:divBdr>
                <w:top w:val="none" w:sz="0" w:space="0" w:color="auto"/>
                <w:left w:val="none" w:sz="0" w:space="0" w:color="auto"/>
                <w:bottom w:val="none" w:sz="0" w:space="0" w:color="auto"/>
                <w:right w:val="none" w:sz="0" w:space="0" w:color="auto"/>
              </w:divBdr>
              <w:divsChild>
                <w:div w:id="1850683126">
                  <w:marLeft w:val="0"/>
                  <w:marRight w:val="0"/>
                  <w:marTop w:val="0"/>
                  <w:marBottom w:val="0"/>
                  <w:divBdr>
                    <w:top w:val="none" w:sz="0" w:space="0" w:color="auto"/>
                    <w:left w:val="none" w:sz="0" w:space="0" w:color="auto"/>
                    <w:bottom w:val="none" w:sz="0" w:space="0" w:color="auto"/>
                    <w:right w:val="none" w:sz="0" w:space="0" w:color="auto"/>
                  </w:divBdr>
                  <w:divsChild>
                    <w:div w:id="29886778">
                      <w:marLeft w:val="0"/>
                      <w:marRight w:val="0"/>
                      <w:marTop w:val="0"/>
                      <w:marBottom w:val="0"/>
                      <w:divBdr>
                        <w:top w:val="none" w:sz="0" w:space="0" w:color="auto"/>
                        <w:left w:val="none" w:sz="0" w:space="0" w:color="auto"/>
                        <w:bottom w:val="none" w:sz="0" w:space="0" w:color="auto"/>
                        <w:right w:val="none" w:sz="0" w:space="0" w:color="auto"/>
                      </w:divBdr>
                      <w:divsChild>
                        <w:div w:id="1215196024">
                          <w:marLeft w:val="0"/>
                          <w:marRight w:val="0"/>
                          <w:marTop w:val="0"/>
                          <w:marBottom w:val="0"/>
                          <w:divBdr>
                            <w:top w:val="none" w:sz="0" w:space="0" w:color="auto"/>
                            <w:left w:val="none" w:sz="0" w:space="0" w:color="auto"/>
                            <w:bottom w:val="none" w:sz="0" w:space="0" w:color="auto"/>
                            <w:right w:val="none" w:sz="0" w:space="0" w:color="auto"/>
                          </w:divBdr>
                          <w:divsChild>
                            <w:div w:id="417018922">
                              <w:marLeft w:val="0"/>
                              <w:marRight w:val="0"/>
                              <w:marTop w:val="0"/>
                              <w:marBottom w:val="0"/>
                              <w:divBdr>
                                <w:top w:val="none" w:sz="0" w:space="0" w:color="auto"/>
                                <w:left w:val="none" w:sz="0" w:space="0" w:color="auto"/>
                                <w:bottom w:val="none" w:sz="0" w:space="0" w:color="auto"/>
                                <w:right w:val="none" w:sz="0" w:space="0" w:color="auto"/>
                              </w:divBdr>
                              <w:divsChild>
                                <w:div w:id="1081489623">
                                  <w:marLeft w:val="0"/>
                                  <w:marRight w:val="0"/>
                                  <w:marTop w:val="0"/>
                                  <w:marBottom w:val="0"/>
                                  <w:divBdr>
                                    <w:top w:val="none" w:sz="0" w:space="0" w:color="auto"/>
                                    <w:left w:val="none" w:sz="0" w:space="0" w:color="auto"/>
                                    <w:bottom w:val="none" w:sz="0" w:space="0" w:color="auto"/>
                                    <w:right w:val="none" w:sz="0" w:space="0" w:color="auto"/>
                                  </w:divBdr>
                                  <w:divsChild>
                                    <w:div w:id="422991433">
                                      <w:marLeft w:val="0"/>
                                      <w:marRight w:val="0"/>
                                      <w:marTop w:val="0"/>
                                      <w:marBottom w:val="0"/>
                                      <w:divBdr>
                                        <w:top w:val="none" w:sz="0" w:space="0" w:color="auto"/>
                                        <w:left w:val="none" w:sz="0" w:space="0" w:color="auto"/>
                                        <w:bottom w:val="none" w:sz="0" w:space="0" w:color="auto"/>
                                        <w:right w:val="none" w:sz="0" w:space="0" w:color="auto"/>
                                      </w:divBdr>
                                      <w:divsChild>
                                        <w:div w:id="614795364">
                                          <w:marLeft w:val="0"/>
                                          <w:marRight w:val="0"/>
                                          <w:marTop w:val="0"/>
                                          <w:marBottom w:val="0"/>
                                          <w:divBdr>
                                            <w:top w:val="none" w:sz="0" w:space="0" w:color="auto"/>
                                            <w:left w:val="none" w:sz="0" w:space="0" w:color="auto"/>
                                            <w:bottom w:val="none" w:sz="0" w:space="0" w:color="auto"/>
                                            <w:right w:val="none" w:sz="0" w:space="0" w:color="auto"/>
                                          </w:divBdr>
                                          <w:divsChild>
                                            <w:div w:id="1633360975">
                                              <w:marLeft w:val="0"/>
                                              <w:marRight w:val="0"/>
                                              <w:marTop w:val="0"/>
                                              <w:marBottom w:val="0"/>
                                              <w:divBdr>
                                                <w:top w:val="none" w:sz="0" w:space="0" w:color="auto"/>
                                                <w:left w:val="none" w:sz="0" w:space="0" w:color="auto"/>
                                                <w:bottom w:val="none" w:sz="0" w:space="0" w:color="auto"/>
                                                <w:right w:val="none" w:sz="0" w:space="0" w:color="auto"/>
                                              </w:divBdr>
                                              <w:divsChild>
                                                <w:div w:id="534272889">
                                                  <w:marLeft w:val="0"/>
                                                  <w:marRight w:val="0"/>
                                                  <w:marTop w:val="0"/>
                                                  <w:marBottom w:val="0"/>
                                                  <w:divBdr>
                                                    <w:top w:val="none" w:sz="0" w:space="0" w:color="auto"/>
                                                    <w:left w:val="none" w:sz="0" w:space="0" w:color="auto"/>
                                                    <w:bottom w:val="none" w:sz="0" w:space="0" w:color="auto"/>
                                                    <w:right w:val="none" w:sz="0" w:space="0" w:color="auto"/>
                                                  </w:divBdr>
                                                  <w:divsChild>
                                                    <w:div w:id="7127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2070">
                                          <w:marLeft w:val="0"/>
                                          <w:marRight w:val="0"/>
                                          <w:marTop w:val="60"/>
                                          <w:marBottom w:val="0"/>
                                          <w:divBdr>
                                            <w:top w:val="none" w:sz="0" w:space="0" w:color="auto"/>
                                            <w:left w:val="none" w:sz="0" w:space="0" w:color="auto"/>
                                            <w:bottom w:val="none" w:sz="0" w:space="0" w:color="auto"/>
                                            <w:right w:val="none" w:sz="0" w:space="0" w:color="auto"/>
                                          </w:divBdr>
                                        </w:div>
                                        <w:div w:id="1541551438">
                                          <w:marLeft w:val="0"/>
                                          <w:marRight w:val="0"/>
                                          <w:marTop w:val="0"/>
                                          <w:marBottom w:val="0"/>
                                          <w:divBdr>
                                            <w:top w:val="none" w:sz="0" w:space="0" w:color="auto"/>
                                            <w:left w:val="none" w:sz="0" w:space="0" w:color="auto"/>
                                            <w:bottom w:val="none" w:sz="0" w:space="0" w:color="auto"/>
                                            <w:right w:val="none" w:sz="0" w:space="0" w:color="auto"/>
                                          </w:divBdr>
                                          <w:divsChild>
                                            <w:div w:id="1678851018">
                                              <w:marLeft w:val="0"/>
                                              <w:marRight w:val="0"/>
                                              <w:marTop w:val="0"/>
                                              <w:marBottom w:val="0"/>
                                              <w:divBdr>
                                                <w:top w:val="none" w:sz="0" w:space="0" w:color="auto"/>
                                                <w:left w:val="none" w:sz="0" w:space="0" w:color="auto"/>
                                                <w:bottom w:val="none" w:sz="0" w:space="0" w:color="auto"/>
                                                <w:right w:val="none" w:sz="0" w:space="0" w:color="auto"/>
                                              </w:divBdr>
                                              <w:divsChild>
                                                <w:div w:id="1101992123">
                                                  <w:marLeft w:val="0"/>
                                                  <w:marRight w:val="0"/>
                                                  <w:marTop w:val="0"/>
                                                  <w:marBottom w:val="0"/>
                                                  <w:divBdr>
                                                    <w:top w:val="none" w:sz="0" w:space="0" w:color="auto"/>
                                                    <w:left w:val="none" w:sz="0" w:space="0" w:color="auto"/>
                                                    <w:bottom w:val="none" w:sz="0" w:space="0" w:color="auto"/>
                                                    <w:right w:val="none" w:sz="0" w:space="0" w:color="auto"/>
                                                  </w:divBdr>
                                                  <w:divsChild>
                                                    <w:div w:id="56558220">
                                                      <w:marLeft w:val="0"/>
                                                      <w:marRight w:val="0"/>
                                                      <w:marTop w:val="0"/>
                                                      <w:marBottom w:val="0"/>
                                                      <w:divBdr>
                                                        <w:top w:val="none" w:sz="0" w:space="0" w:color="auto"/>
                                                        <w:left w:val="none" w:sz="0" w:space="0" w:color="auto"/>
                                                        <w:bottom w:val="none" w:sz="0" w:space="0" w:color="auto"/>
                                                        <w:right w:val="none" w:sz="0" w:space="0" w:color="auto"/>
                                                      </w:divBdr>
                                                      <w:divsChild>
                                                        <w:div w:id="1982273881">
                                                          <w:marLeft w:val="105"/>
                                                          <w:marRight w:val="105"/>
                                                          <w:marTop w:val="90"/>
                                                          <w:marBottom w:val="150"/>
                                                          <w:divBdr>
                                                            <w:top w:val="none" w:sz="0" w:space="0" w:color="auto"/>
                                                            <w:left w:val="none" w:sz="0" w:space="0" w:color="auto"/>
                                                            <w:bottom w:val="none" w:sz="0" w:space="0" w:color="auto"/>
                                                            <w:right w:val="none" w:sz="0" w:space="0" w:color="auto"/>
                                                          </w:divBdr>
                                                        </w:div>
                                                        <w:div w:id="108084277">
                                                          <w:marLeft w:val="105"/>
                                                          <w:marRight w:val="105"/>
                                                          <w:marTop w:val="90"/>
                                                          <w:marBottom w:val="150"/>
                                                          <w:divBdr>
                                                            <w:top w:val="none" w:sz="0" w:space="0" w:color="auto"/>
                                                            <w:left w:val="none" w:sz="0" w:space="0" w:color="auto"/>
                                                            <w:bottom w:val="none" w:sz="0" w:space="0" w:color="auto"/>
                                                            <w:right w:val="none" w:sz="0" w:space="0" w:color="auto"/>
                                                          </w:divBdr>
                                                        </w:div>
                                                        <w:div w:id="1506021014">
                                                          <w:marLeft w:val="105"/>
                                                          <w:marRight w:val="105"/>
                                                          <w:marTop w:val="90"/>
                                                          <w:marBottom w:val="150"/>
                                                          <w:divBdr>
                                                            <w:top w:val="none" w:sz="0" w:space="0" w:color="auto"/>
                                                            <w:left w:val="none" w:sz="0" w:space="0" w:color="auto"/>
                                                            <w:bottom w:val="none" w:sz="0" w:space="0" w:color="auto"/>
                                                            <w:right w:val="none" w:sz="0" w:space="0" w:color="auto"/>
                                                          </w:divBdr>
                                                        </w:div>
                                                        <w:div w:id="403144301">
                                                          <w:marLeft w:val="105"/>
                                                          <w:marRight w:val="105"/>
                                                          <w:marTop w:val="90"/>
                                                          <w:marBottom w:val="150"/>
                                                          <w:divBdr>
                                                            <w:top w:val="none" w:sz="0" w:space="0" w:color="auto"/>
                                                            <w:left w:val="none" w:sz="0" w:space="0" w:color="auto"/>
                                                            <w:bottom w:val="none" w:sz="0" w:space="0" w:color="auto"/>
                                                            <w:right w:val="none" w:sz="0" w:space="0" w:color="auto"/>
                                                          </w:divBdr>
                                                        </w:div>
                                                        <w:div w:id="1108744285">
                                                          <w:marLeft w:val="105"/>
                                                          <w:marRight w:val="105"/>
                                                          <w:marTop w:val="90"/>
                                                          <w:marBottom w:val="150"/>
                                                          <w:divBdr>
                                                            <w:top w:val="none" w:sz="0" w:space="0" w:color="auto"/>
                                                            <w:left w:val="none" w:sz="0" w:space="0" w:color="auto"/>
                                                            <w:bottom w:val="none" w:sz="0" w:space="0" w:color="auto"/>
                                                            <w:right w:val="none" w:sz="0" w:space="0" w:color="auto"/>
                                                          </w:divBdr>
                                                        </w:div>
                                                        <w:div w:id="122421787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7DAE-C053-4BC7-B807-4BA4BA4AD834}">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VAMA kiến nghị thủ tướng về lộ trình Euro 4</vt:lpstr>
    </vt:vector>
  </TitlesOfParts>
  <Company>Ford Motor Company</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VAMA kiến nghị thủ tướng về lộ trình Euro 4</dc:title>
  <dc:creator>hnthaidt@toyotavn.com.vn</dc:creator>
  <cp:lastModifiedBy>Phan Minh Thuy VCCI</cp:lastModifiedBy>
  <cp:revision>5</cp:revision>
  <cp:lastPrinted>2024-11-19T04:47:00Z</cp:lastPrinted>
  <dcterms:created xsi:type="dcterms:W3CDTF">2025-03-18T03:33:00Z</dcterms:created>
  <dcterms:modified xsi:type="dcterms:W3CDTF">2025-03-18T03:41:00Z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24dbb1d-991d-4bbd-aad5-33bac1d8ffaf_Enabled">
    <vt:lpwstr>true</vt:lpwstr>
  </property>
  <property fmtid="{D5CDD505-2E9C-101B-9397-08002B2CF9AE}" pid="4" name="MSIP_Label_924dbb1d-991d-4bbd-aad5-33bac1d8ffaf_SetDate">
    <vt:lpwstr>2022-09-12T07:40:27Z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d2a6c9ab-3841-4822-90a3-54a603fe6666</vt:lpwstr>
  </property>
  <property fmtid="{D5CDD505-2E9C-101B-9397-08002B2CF9AE}" pid="9" name="MSIP_Label_924dbb1d-991d-4bbd-aad5-33bac1d8ffaf_ContentBits">
    <vt:lpwstr>1</vt:lpwstr>
  </property>
</Properties>
</file>