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a"/>
        <w:tblW w:w="98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600" w:firstRow="0" w:lastRow="0" w:firstColumn="0" w:lastColumn="0" w:noHBand="1" w:noVBand="1"/>
      </w:tblPr>
      <w:tblGrid>
        <w:gridCol w:w="3544"/>
        <w:gridCol w:w="6330"/>
      </w:tblGrid>
      <w:tr w:rsidR="009F382F" w:rsidRPr="00D937B5" w14:paraId="2D750BFC" w14:textId="77777777" w:rsidTr="0058174C">
        <w:trPr>
          <w:trHeight w:val="885"/>
          <w:jc w:val="center"/>
        </w:trPr>
        <w:tc>
          <w:tcPr>
            <w:tcW w:w="3544" w:type="dxa"/>
            <w:tcBorders>
              <w:top w:val="nil"/>
              <w:left w:val="nil"/>
              <w:bottom w:val="nil"/>
              <w:right w:val="nil"/>
            </w:tcBorders>
            <w:tcMar>
              <w:top w:w="0" w:type="dxa"/>
              <w:left w:w="0" w:type="dxa"/>
              <w:bottom w:w="0" w:type="dxa"/>
              <w:right w:w="0" w:type="dxa"/>
            </w:tcMar>
          </w:tcPr>
          <w:p w14:paraId="6B8054E9" w14:textId="6591B118" w:rsidR="009F382F" w:rsidRPr="00D937B5" w:rsidRDefault="0061184A" w:rsidP="00AD6984">
            <w:pPr>
              <w:spacing w:after="120" w:line="240" w:lineRule="auto"/>
              <w:ind w:firstLine="0"/>
              <w:jc w:val="center"/>
              <w:rPr>
                <w:rFonts w:ascii="Times New Roman" w:eastAsia="Times New Roman" w:hAnsi="Times New Roman" w:cs="Times New Roman"/>
                <w:b/>
                <w:bCs/>
                <w:sz w:val="28"/>
                <w:szCs w:val="28"/>
              </w:rPr>
            </w:pPr>
            <w:r w:rsidRPr="00D937B5">
              <w:rPr>
                <w:rFonts w:ascii="Times New Roman" w:eastAsia="Times New Roman" w:hAnsi="Times New Roman" w:cs="Times New Roman"/>
                <w:b/>
                <w:bCs/>
                <w:noProof/>
                <w:sz w:val="28"/>
                <w:szCs w:val="28"/>
                <w:lang w:val="en-US"/>
              </w:rPr>
              <mc:AlternateContent>
                <mc:Choice Requires="wps">
                  <w:drawing>
                    <wp:anchor distT="0" distB="0" distL="114300" distR="114300" simplePos="0" relativeHeight="251660288" behindDoc="0" locked="0" layoutInCell="1" allowOverlap="1" wp14:anchorId="7D423820" wp14:editId="42154038">
                      <wp:simplePos x="0" y="0"/>
                      <wp:positionH relativeFrom="column">
                        <wp:posOffset>733425</wp:posOffset>
                      </wp:positionH>
                      <wp:positionV relativeFrom="paragraph">
                        <wp:posOffset>390525</wp:posOffset>
                      </wp:positionV>
                      <wp:extent cx="857250" cy="0"/>
                      <wp:effectExtent l="0" t="0" r="0" b="0"/>
                      <wp:wrapNone/>
                      <wp:docPr id="15621974" name="Straight Connector 2"/>
                      <wp:cNvGraphicFramePr/>
                      <a:graphic xmlns:a="http://schemas.openxmlformats.org/drawingml/2006/main">
                        <a:graphicData uri="http://schemas.microsoft.com/office/word/2010/wordprocessingShape">
                          <wps:wsp>
                            <wps:cNvCnPr/>
                            <wps:spPr>
                              <a:xfrm>
                                <a:off x="0" y="0"/>
                                <a:ext cx="85725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083B01F"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30.75pt" to="125.2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" strokecolor="black [3213]" strokeweight="1pt"/>
                  </w:pict>
                </mc:Fallback>
              </mc:AlternateContent>
            </w:r>
            <w:r w:rsidRPr="00D937B5">
              <w:rPr>
                <w:rFonts w:ascii="Times New Roman" w:eastAsia="Times New Roman" w:hAnsi="Times New Roman" w:cs="Times New Roman"/>
                <w:b/>
                <w:bCs/>
                <w:sz w:val="28"/>
                <w:szCs w:val="28"/>
              </w:rPr>
              <w:t>CHÍNH PHỦ</w:t>
            </w:r>
          </w:p>
        </w:tc>
        <w:tc>
          <w:tcPr>
            <w:tcW w:w="6330" w:type="dxa"/>
            <w:tcBorders>
              <w:top w:val="nil"/>
              <w:left w:val="nil"/>
              <w:bottom w:val="nil"/>
              <w:right w:val="nil"/>
            </w:tcBorders>
            <w:tcMar>
              <w:top w:w="0" w:type="dxa"/>
              <w:left w:w="0" w:type="dxa"/>
              <w:bottom w:w="0" w:type="dxa"/>
              <w:right w:w="0" w:type="dxa"/>
            </w:tcMar>
          </w:tcPr>
          <w:p w14:paraId="35464CAE" w14:textId="77777777" w:rsidR="009F382F" w:rsidRPr="00AD6984" w:rsidRDefault="00715FAA" w:rsidP="00AD6984">
            <w:pPr>
              <w:spacing w:line="240" w:lineRule="auto"/>
              <w:ind w:firstLine="0"/>
              <w:jc w:val="center"/>
              <w:rPr>
                <w:rFonts w:ascii="Times New Roman" w:eastAsia="Times New Roman" w:hAnsi="Times New Roman" w:cs="Times New Roman"/>
                <w:b/>
                <w:bCs/>
                <w:sz w:val="28"/>
                <w:szCs w:val="28"/>
              </w:rPr>
            </w:pPr>
            <w:r w:rsidRPr="00AD6984">
              <w:rPr>
                <w:rFonts w:ascii="Times New Roman" w:eastAsia="Times New Roman" w:hAnsi="Times New Roman" w:cs="Times New Roman"/>
                <w:b/>
                <w:bCs/>
                <w:sz w:val="28"/>
                <w:szCs w:val="28"/>
              </w:rPr>
              <w:t>CỘNG HÒA XÃ HỘI CHỦ NGHĨA VIỆT NAM</w:t>
            </w:r>
          </w:p>
          <w:p w14:paraId="64F8878D" w14:textId="0868E0B8" w:rsidR="009F382F" w:rsidRPr="00D937B5" w:rsidRDefault="00AD6984" w:rsidP="00AD6984">
            <w:pPr>
              <w:spacing w:after="120" w:line="240" w:lineRule="auto"/>
              <w:ind w:firstLine="0"/>
              <w:jc w:val="center"/>
              <w:rPr>
                <w:rFonts w:ascii="Times New Roman" w:eastAsia="Times New Roman" w:hAnsi="Times New Roman" w:cs="Times New Roman"/>
                <w:b/>
                <w:bCs/>
                <w:sz w:val="28"/>
                <w:szCs w:val="28"/>
              </w:rPr>
            </w:pPr>
            <w:r w:rsidRPr="00D937B5">
              <w:rPr>
                <w:rFonts w:ascii="Times New Roman" w:eastAsia="Times New Roman" w:hAnsi="Times New Roman" w:cs="Times New Roman"/>
                <w:i/>
                <w:noProof/>
                <w:sz w:val="28"/>
                <w:szCs w:val="28"/>
                <w:lang w:val="en-US"/>
              </w:rPr>
              <mc:AlternateContent>
                <mc:Choice Requires="wps">
                  <w:drawing>
                    <wp:anchor distT="0" distB="0" distL="114300" distR="114300" simplePos="0" relativeHeight="251666432" behindDoc="0" locked="0" layoutInCell="1" allowOverlap="1" wp14:anchorId="78D52424" wp14:editId="5BA0BCB0">
                      <wp:simplePos x="0" y="0"/>
                      <wp:positionH relativeFrom="margin">
                        <wp:posOffset>957580</wp:posOffset>
                      </wp:positionH>
                      <wp:positionV relativeFrom="paragraph">
                        <wp:posOffset>280670</wp:posOffset>
                      </wp:positionV>
                      <wp:extent cx="2066925" cy="0"/>
                      <wp:effectExtent l="0" t="0" r="0" b="0"/>
                      <wp:wrapNone/>
                      <wp:docPr id="313322579" name="Straight Connector 1"/>
                      <wp:cNvGraphicFramePr/>
                      <a:graphic xmlns:a="http://schemas.openxmlformats.org/drawingml/2006/main">
                        <a:graphicData uri="http://schemas.microsoft.com/office/word/2010/wordprocessingShape">
                          <wps:wsp>
                            <wps:cNvCnPr/>
                            <wps:spPr>
                              <a:xfrm>
                                <a:off x="0" y="0"/>
                                <a:ext cx="2066925"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0EE415C" id="Straight Connector 1" o:spid="_x0000_s1026" style="position:absolute;z-index:251666432;visibility:visible;mso-wrap-style:square;mso-wrap-distance-left:9pt;mso-wrap-distance-top:0;mso-wrap-distance-right:9pt;mso-wrap-distance-bottom:0;mso-position-horizontal:absolute;mso-position-horizontal-relative:margin;mso-position-vertical:absolute;mso-position-vertical-relative:text" from="75.4pt,22.1pt" to="238.1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" strokecolor="black [3213]" strokeweight="1pt">
                      <w10:wrap anchorx="margin"/>
                    </v:line>
                  </w:pict>
                </mc:Fallback>
              </mc:AlternateContent>
            </w:r>
            <w:r w:rsidR="00715FAA" w:rsidRPr="00D937B5">
              <w:rPr>
                <w:rFonts w:ascii="Times New Roman" w:eastAsia="Times New Roman" w:hAnsi="Times New Roman" w:cs="Times New Roman"/>
                <w:b/>
                <w:bCs/>
                <w:sz w:val="28"/>
                <w:szCs w:val="28"/>
              </w:rPr>
              <w:t>Độc lập - Tự do - Hạnh phúc</w:t>
            </w:r>
          </w:p>
        </w:tc>
      </w:tr>
      <w:tr w:rsidR="009F382F" w:rsidRPr="00D937B5" w14:paraId="69EF99EE" w14:textId="77777777" w:rsidTr="0058174C">
        <w:trPr>
          <w:trHeight w:val="330"/>
          <w:jc w:val="center"/>
        </w:trPr>
        <w:tc>
          <w:tcPr>
            <w:tcW w:w="3544" w:type="dxa"/>
            <w:tcBorders>
              <w:top w:val="nil"/>
              <w:left w:val="nil"/>
              <w:bottom w:val="nil"/>
              <w:right w:val="nil"/>
            </w:tcBorders>
            <w:tcMar>
              <w:top w:w="0" w:type="dxa"/>
              <w:left w:w="0" w:type="dxa"/>
              <w:bottom w:w="0" w:type="dxa"/>
              <w:right w:w="0" w:type="dxa"/>
            </w:tcMar>
          </w:tcPr>
          <w:p w14:paraId="7E597B44" w14:textId="53F2762A" w:rsidR="009F382F" w:rsidRPr="00D937B5" w:rsidRDefault="00715FAA" w:rsidP="00587CEA">
            <w:pPr>
              <w:spacing w:before="120" w:after="120" w:line="240" w:lineRule="auto"/>
              <w:ind w:firstLine="0"/>
              <w:jc w:val="center"/>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Số: .../2025/NĐ-CP</w:t>
            </w:r>
          </w:p>
        </w:tc>
        <w:tc>
          <w:tcPr>
            <w:tcW w:w="6330" w:type="dxa"/>
            <w:tcBorders>
              <w:top w:val="nil"/>
              <w:left w:val="nil"/>
              <w:bottom w:val="nil"/>
              <w:right w:val="nil"/>
            </w:tcBorders>
            <w:tcMar>
              <w:top w:w="0" w:type="dxa"/>
              <w:left w:w="0" w:type="dxa"/>
              <w:bottom w:w="0" w:type="dxa"/>
              <w:right w:w="0" w:type="dxa"/>
            </w:tcMar>
          </w:tcPr>
          <w:p w14:paraId="49DACCCC" w14:textId="41B689D2" w:rsidR="009F382F" w:rsidRPr="00D937B5" w:rsidRDefault="00BB41F8" w:rsidP="00587CEA">
            <w:pPr>
              <w:spacing w:before="120" w:after="120" w:line="240" w:lineRule="auto"/>
              <w:ind w:firstLine="0"/>
              <w:rPr>
                <w:rFonts w:ascii="Times New Roman" w:eastAsia="Times New Roman" w:hAnsi="Times New Roman" w:cs="Times New Roman"/>
                <w:sz w:val="28"/>
                <w:szCs w:val="28"/>
              </w:rPr>
            </w:pPr>
            <w:r w:rsidRPr="00D937B5">
              <w:rPr>
                <w:rFonts w:ascii="Times New Roman" w:eastAsia="Times New Roman" w:hAnsi="Times New Roman" w:cs="Times New Roman"/>
                <w:i/>
                <w:sz w:val="28"/>
                <w:szCs w:val="28"/>
              </w:rPr>
              <w:t xml:space="preserve">                           </w:t>
            </w:r>
            <w:r w:rsidR="0061184A" w:rsidRPr="00D937B5">
              <w:rPr>
                <w:rFonts w:ascii="Times New Roman" w:eastAsia="Times New Roman" w:hAnsi="Times New Roman" w:cs="Times New Roman"/>
                <w:i/>
                <w:sz w:val="28"/>
                <w:szCs w:val="28"/>
              </w:rPr>
              <w:t xml:space="preserve">Hà Nội, ngày          tháng   </w:t>
            </w:r>
            <w:r w:rsidR="0061184A" w:rsidRPr="00D937B5">
              <w:rPr>
                <w:rFonts w:ascii="Times New Roman" w:eastAsia="Times New Roman" w:hAnsi="Times New Roman" w:cs="Times New Roman"/>
                <w:i/>
                <w:sz w:val="28"/>
                <w:szCs w:val="28"/>
              </w:rPr>
              <w:tab/>
              <w:t>năm 2025</w:t>
            </w:r>
            <w:r w:rsidR="0061184A" w:rsidRPr="00D937B5">
              <w:rPr>
                <w:rFonts w:ascii="Times New Roman" w:eastAsia="Times New Roman" w:hAnsi="Times New Roman" w:cs="Times New Roman"/>
                <w:sz w:val="28"/>
                <w:szCs w:val="28"/>
              </w:rPr>
              <w:t xml:space="preserve"> </w:t>
            </w:r>
          </w:p>
        </w:tc>
      </w:tr>
    </w:tbl>
    <w:p w14:paraId="6994F76C" w14:textId="374EDACF" w:rsidR="009F382F" w:rsidRPr="00D937B5" w:rsidRDefault="00715FAA" w:rsidP="00D937B5">
      <w:pPr>
        <w:spacing w:line="360" w:lineRule="exact"/>
        <w:ind w:firstLine="0"/>
        <w:jc w:val="center"/>
        <w:rPr>
          <w:rFonts w:ascii="Times New Roman" w:eastAsia="Times New Roman" w:hAnsi="Times New Roman" w:cs="Times New Roman"/>
          <w:b/>
          <w:sz w:val="28"/>
          <w:szCs w:val="28"/>
        </w:rPr>
      </w:pPr>
      <w:r w:rsidRPr="00D937B5">
        <w:rPr>
          <w:rFonts w:ascii="Times New Roman" w:eastAsia="Times New Roman" w:hAnsi="Times New Roman" w:cs="Times New Roman"/>
          <w:b/>
          <w:sz w:val="28"/>
          <w:szCs w:val="28"/>
        </w:rPr>
        <w:t>NGHỊ ĐỊNH</w:t>
      </w:r>
    </w:p>
    <w:p w14:paraId="733EF9A4" w14:textId="0793455A" w:rsidR="009F382F" w:rsidRPr="00D937B5" w:rsidRDefault="00AD6984" w:rsidP="00D937B5">
      <w:pPr>
        <w:spacing w:line="360" w:lineRule="exact"/>
        <w:ind w:firstLine="0"/>
        <w:jc w:val="center"/>
        <w:rPr>
          <w:rFonts w:ascii="Times New Roman" w:eastAsia="Times New Roman" w:hAnsi="Times New Roman" w:cs="Times New Roman"/>
          <w:b/>
          <w:sz w:val="28"/>
          <w:szCs w:val="28"/>
        </w:rPr>
      </w:pPr>
      <w:r w:rsidRPr="00D937B5">
        <w:rPr>
          <w:rFonts w:ascii="Times New Roman" w:hAnsi="Times New Roman" w:cs="Times New Roman"/>
          <w:noProof/>
          <w:sz w:val="28"/>
          <w:szCs w:val="28"/>
          <w:lang w:val="en-US"/>
        </w:rPr>
        <mc:AlternateContent>
          <mc:Choice Requires="wps">
            <w:drawing>
              <wp:anchor distT="0" distB="0" distL="114300" distR="114300" simplePos="0" relativeHeight="251662336" behindDoc="0" locked="0" layoutInCell="1" allowOverlap="1" wp14:anchorId="376E1001" wp14:editId="3C388DD2">
                <wp:simplePos x="0" y="0"/>
                <wp:positionH relativeFrom="margin">
                  <wp:posOffset>-884555</wp:posOffset>
                </wp:positionH>
                <wp:positionV relativeFrom="paragraph">
                  <wp:posOffset>304637</wp:posOffset>
                </wp:positionV>
                <wp:extent cx="1343025" cy="3238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343025" cy="323850"/>
                        </a:xfrm>
                        <a:prstGeom prst="rect">
                          <a:avLst/>
                        </a:prstGeom>
                        <a:solidFill>
                          <a:schemeClr val="lt1"/>
                        </a:solidFill>
                        <a:ln w="6350">
                          <a:solidFill>
                            <a:prstClr val="black"/>
                          </a:solidFill>
                        </a:ln>
                      </wps:spPr>
                      <wps:txbx>
                        <w:txbxContent>
                          <w:p w14:paraId="5CD935CB" w14:textId="77777777" w:rsidR="00BB41F8" w:rsidRPr="005E15F3" w:rsidRDefault="00BB41F8" w:rsidP="00017095">
                            <w:pPr>
                              <w:ind w:firstLine="0"/>
                              <w:jc w:val="center"/>
                              <w:rPr>
                                <w:rFonts w:ascii="Times New Roman" w:hAnsi="Times New Roman" w:cs="Times New Roman"/>
                                <w:b/>
                                <w:sz w:val="28"/>
                                <w:lang w:val="en-US"/>
                              </w:rPr>
                            </w:pPr>
                            <w:r w:rsidRPr="005E15F3">
                              <w:rPr>
                                <w:rFonts w:ascii="Times New Roman" w:hAnsi="Times New Roman" w:cs="Times New Roman"/>
                                <w:b/>
                                <w:sz w:val="28"/>
                                <w:lang w:val="en-U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6E1001" id="_x0000_t202" coordsize="21600,21600" o:spt="202" path="m,l,21600r21600,l21600,xe">
                <v:stroke joinstyle="miter"/>
                <v:path gradientshapeok="t" o:connecttype="rect"/>
              </v:shapetype>
              <v:shape id="Text Box 2" o:spid="_x0000_s1026" type="#_x0000_t202" style="position:absolute;left:0;text-align:left;margin-left:-69.65pt;margin-top:24pt;width:105.75pt;height:2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" fillcolor="white [3201]" strokeweight=".5pt">
                <v:textbox>
                  <w:txbxContent>
                    <w:p w14:paraId="5CD935CB" w14:textId="77777777" w:rsidR="00BB41F8" w:rsidRPr="005E15F3" w:rsidRDefault="00BB41F8" w:rsidP="00017095">
                      <w:pPr>
                        <w:ind w:firstLine="0"/>
                        <w:jc w:val="center"/>
                        <w:rPr>
                          <w:rFonts w:ascii="Times New Roman" w:hAnsi="Times New Roman" w:cs="Times New Roman"/>
                          <w:b/>
                          <w:sz w:val="28"/>
                          <w:lang w:val="en-US"/>
                        </w:rPr>
                      </w:pPr>
                      <w:r w:rsidRPr="005E15F3">
                        <w:rPr>
                          <w:rFonts w:ascii="Times New Roman" w:hAnsi="Times New Roman" w:cs="Times New Roman"/>
                          <w:b/>
                          <w:sz w:val="28"/>
                          <w:lang w:val="en-US"/>
                        </w:rPr>
                        <w:t>DỰ THẢO</w:t>
                      </w:r>
                    </w:p>
                  </w:txbxContent>
                </v:textbox>
                <w10:wrap anchorx="margin"/>
              </v:shape>
            </w:pict>
          </mc:Fallback>
        </mc:AlternateContent>
      </w:r>
      <w:r w:rsidR="00715FAA" w:rsidRPr="00D937B5">
        <w:rPr>
          <w:rFonts w:ascii="Times New Roman" w:eastAsia="Times New Roman" w:hAnsi="Times New Roman" w:cs="Times New Roman"/>
          <w:b/>
          <w:sz w:val="28"/>
          <w:szCs w:val="28"/>
        </w:rPr>
        <w:t>Quy định chi tiết về thành lập hoặc tham gia thành lập doanh nghiệp,</w:t>
      </w:r>
    </w:p>
    <w:p w14:paraId="51FBFE84" w14:textId="7A576B58" w:rsidR="009F382F" w:rsidRPr="00D937B5" w:rsidRDefault="00715FAA" w:rsidP="00D937B5">
      <w:pPr>
        <w:spacing w:line="360" w:lineRule="exact"/>
        <w:ind w:firstLine="0"/>
        <w:jc w:val="center"/>
        <w:rPr>
          <w:rFonts w:ascii="Times New Roman" w:eastAsia="Times New Roman" w:hAnsi="Times New Roman" w:cs="Times New Roman"/>
          <w:b/>
          <w:sz w:val="28"/>
          <w:szCs w:val="28"/>
        </w:rPr>
      </w:pPr>
      <w:r w:rsidRPr="00D937B5">
        <w:rPr>
          <w:rFonts w:ascii="Times New Roman" w:eastAsia="Times New Roman" w:hAnsi="Times New Roman" w:cs="Times New Roman"/>
          <w:b/>
          <w:sz w:val="28"/>
          <w:szCs w:val="28"/>
        </w:rPr>
        <w:t>tham gia góp vốn vào doanh nghiệp để thương mại hóa</w:t>
      </w:r>
    </w:p>
    <w:p w14:paraId="38C22EA0" w14:textId="0677ABBA" w:rsidR="009F382F" w:rsidRDefault="00715FAA" w:rsidP="00D937B5">
      <w:pPr>
        <w:spacing w:line="360" w:lineRule="exact"/>
        <w:ind w:firstLine="0"/>
        <w:jc w:val="center"/>
        <w:rPr>
          <w:rFonts w:ascii="Times New Roman" w:eastAsia="Times New Roman" w:hAnsi="Times New Roman" w:cs="Times New Roman"/>
          <w:b/>
          <w:sz w:val="28"/>
          <w:szCs w:val="28"/>
        </w:rPr>
      </w:pPr>
      <w:r w:rsidRPr="00D937B5">
        <w:rPr>
          <w:rFonts w:ascii="Times New Roman" w:eastAsia="Times New Roman" w:hAnsi="Times New Roman" w:cs="Times New Roman"/>
          <w:b/>
          <w:sz w:val="28"/>
          <w:szCs w:val="28"/>
        </w:rPr>
        <w:t>kết quả nghiên cứu khoa học, phát triển công nghệ</w:t>
      </w:r>
    </w:p>
    <w:p w14:paraId="477B9DD2" w14:textId="48D6FE8B" w:rsidR="00AD6984" w:rsidRPr="00D937B5" w:rsidRDefault="00AD6984" w:rsidP="00D937B5">
      <w:pPr>
        <w:spacing w:line="360" w:lineRule="exact"/>
        <w:ind w:firstLine="0"/>
        <w:jc w:val="center"/>
        <w:rPr>
          <w:rFonts w:ascii="Times New Roman" w:eastAsia="Times New Roman" w:hAnsi="Times New Roman" w:cs="Times New Roman"/>
          <w:b/>
          <w:sz w:val="28"/>
          <w:szCs w:val="28"/>
        </w:rPr>
      </w:pPr>
      <w:r w:rsidRPr="00D937B5">
        <w:rPr>
          <w:rFonts w:ascii="Times New Roman" w:eastAsia="Times New Roman" w:hAnsi="Times New Roman" w:cs="Times New Roman"/>
          <w:i/>
          <w:noProof/>
          <w:sz w:val="28"/>
          <w:szCs w:val="28"/>
          <w:lang w:val="en-US"/>
        </w:rPr>
        <mc:AlternateContent>
          <mc:Choice Requires="wps">
            <w:drawing>
              <wp:anchor distT="0" distB="0" distL="114300" distR="114300" simplePos="0" relativeHeight="251664384" behindDoc="0" locked="0" layoutInCell="1" allowOverlap="1" wp14:anchorId="0F077D16" wp14:editId="37C10F50">
                <wp:simplePos x="0" y="0"/>
                <wp:positionH relativeFrom="margin">
                  <wp:align>center</wp:align>
                </wp:positionH>
                <wp:positionV relativeFrom="paragraph">
                  <wp:posOffset>105646</wp:posOffset>
                </wp:positionV>
                <wp:extent cx="2066925" cy="0"/>
                <wp:effectExtent l="0" t="0" r="0" b="0"/>
                <wp:wrapNone/>
                <wp:docPr id="2058686437" name="Straight Connector 1"/>
                <wp:cNvGraphicFramePr/>
                <a:graphic xmlns:a="http://schemas.openxmlformats.org/drawingml/2006/main">
                  <a:graphicData uri="http://schemas.microsoft.com/office/word/2010/wordprocessingShape">
                    <wps:wsp>
                      <wps:cNvCnPr/>
                      <wps:spPr>
                        <a:xfrm>
                          <a:off x="0" y="0"/>
                          <a:ext cx="2066925"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88BB8AB" id="Straight Connector 1"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8.3pt" to="162.7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" strokecolor="black [3213]" strokeweight="1pt">
                <w10:wrap anchorx="margin"/>
              </v:line>
            </w:pict>
          </mc:Fallback>
        </mc:AlternateContent>
      </w:r>
    </w:p>
    <w:p w14:paraId="292D5A1D" w14:textId="77777777" w:rsidR="0098068B" w:rsidRPr="00D937B5" w:rsidRDefault="00715FAA" w:rsidP="00D937B5">
      <w:pPr>
        <w:spacing w:line="360" w:lineRule="exact"/>
        <w:rPr>
          <w:rFonts w:ascii="Times New Roman" w:eastAsia="Times New Roman" w:hAnsi="Times New Roman" w:cs="Times New Roman"/>
          <w:i/>
          <w:sz w:val="28"/>
          <w:szCs w:val="28"/>
        </w:rPr>
      </w:pPr>
      <w:r w:rsidRPr="00D937B5">
        <w:rPr>
          <w:rFonts w:ascii="Times New Roman" w:eastAsia="Times New Roman" w:hAnsi="Times New Roman" w:cs="Times New Roman"/>
          <w:i/>
          <w:sz w:val="28"/>
          <w:szCs w:val="28"/>
        </w:rPr>
        <w:t>Căn cứ Luật Tổ chức Chính phủ ngày 19 tháng 06 năm 2015; Luật sửa đổi, bổ sung một số điều của Luật Tổ chức Chính phủ và Luật Tổ chức chính quyền địa phương ngày 22 tháng 11 năm 2019;</w:t>
      </w:r>
    </w:p>
    <w:p w14:paraId="2E2550D5" w14:textId="759C4DFD" w:rsidR="009F382F" w:rsidRPr="00D937B5" w:rsidRDefault="00715FAA" w:rsidP="00D937B5">
      <w:pPr>
        <w:spacing w:line="360" w:lineRule="exact"/>
        <w:rPr>
          <w:rFonts w:ascii="Times New Roman" w:eastAsia="Times New Roman" w:hAnsi="Times New Roman" w:cs="Times New Roman"/>
          <w:sz w:val="28"/>
          <w:szCs w:val="28"/>
        </w:rPr>
      </w:pPr>
      <w:r w:rsidRPr="00D937B5">
        <w:rPr>
          <w:rFonts w:ascii="Times New Roman" w:eastAsia="Times New Roman" w:hAnsi="Times New Roman" w:cs="Times New Roman"/>
          <w:i/>
          <w:sz w:val="28"/>
          <w:szCs w:val="28"/>
        </w:rPr>
        <w:t>Căn cứ Luật Sở hữu trí tuệ ngày 29 tháng 11 năm 2005; Luật sửa đổi, bổ sung một số điều của Luật Sở hữu trí tuệ ngày 19 tháng 6 năm 2009; Luật sửa đổi, bổ sung một số điều của Luật Kinh doanh bảo hiểm, Luật Sở hữu trí tuệ ngày 14 tháng 6 năm 2019 và Luật sửa đổi, bổ sung một số điều của Luật Sở hữu trí tuệ ngày 16 tháng 6 năm 2022;</w:t>
      </w:r>
      <w:r w:rsidRPr="00D937B5">
        <w:rPr>
          <w:rFonts w:ascii="Times New Roman" w:eastAsia="Times New Roman" w:hAnsi="Times New Roman" w:cs="Times New Roman"/>
          <w:sz w:val="28"/>
          <w:szCs w:val="28"/>
        </w:rPr>
        <w:t xml:space="preserve"> </w:t>
      </w:r>
    </w:p>
    <w:p w14:paraId="111893A9" w14:textId="77777777" w:rsidR="009F382F" w:rsidRPr="00D937B5" w:rsidRDefault="00715FAA" w:rsidP="00D937B5">
      <w:pPr>
        <w:spacing w:line="360" w:lineRule="exact"/>
        <w:rPr>
          <w:rFonts w:ascii="Times New Roman" w:eastAsia="Times New Roman" w:hAnsi="Times New Roman" w:cs="Times New Roman"/>
          <w:sz w:val="28"/>
          <w:szCs w:val="28"/>
        </w:rPr>
      </w:pPr>
      <w:r w:rsidRPr="00D937B5">
        <w:rPr>
          <w:rFonts w:ascii="Times New Roman" w:eastAsia="Times New Roman" w:hAnsi="Times New Roman" w:cs="Times New Roman"/>
          <w:i/>
          <w:sz w:val="28"/>
          <w:szCs w:val="28"/>
        </w:rPr>
        <w:t>Căn cứ Luật Viên chức ngày 15 tháng 11 năm 2010; Luật sửa đổi, bổ sung một số điều của Luật Cán bộ, công chức và Luật Viên chức ngày 25 tháng 11 năm 2019;</w:t>
      </w:r>
      <w:r w:rsidRPr="00D937B5">
        <w:rPr>
          <w:rFonts w:ascii="Times New Roman" w:eastAsia="Times New Roman" w:hAnsi="Times New Roman" w:cs="Times New Roman"/>
          <w:sz w:val="28"/>
          <w:szCs w:val="28"/>
        </w:rPr>
        <w:t xml:space="preserve"> </w:t>
      </w:r>
    </w:p>
    <w:p w14:paraId="76E569BF" w14:textId="77777777" w:rsidR="009F382F" w:rsidRPr="00D937B5" w:rsidRDefault="00715FAA" w:rsidP="00D937B5">
      <w:pPr>
        <w:spacing w:line="360" w:lineRule="exact"/>
        <w:rPr>
          <w:rFonts w:ascii="Times New Roman" w:eastAsia="Times New Roman" w:hAnsi="Times New Roman" w:cs="Times New Roman"/>
          <w:sz w:val="28"/>
          <w:szCs w:val="28"/>
        </w:rPr>
      </w:pPr>
      <w:r w:rsidRPr="00D937B5">
        <w:rPr>
          <w:rFonts w:ascii="Times New Roman" w:eastAsia="Times New Roman" w:hAnsi="Times New Roman" w:cs="Times New Roman"/>
          <w:i/>
          <w:sz w:val="28"/>
          <w:szCs w:val="28"/>
        </w:rPr>
        <w:t>Căn cứ Luật Doanh nghiệp ngày 17 tháng 6 năm 2020;</w:t>
      </w:r>
      <w:r w:rsidRPr="00D937B5">
        <w:rPr>
          <w:rFonts w:ascii="Times New Roman" w:eastAsia="Times New Roman" w:hAnsi="Times New Roman" w:cs="Times New Roman"/>
          <w:sz w:val="28"/>
          <w:szCs w:val="28"/>
        </w:rPr>
        <w:t xml:space="preserve"> </w:t>
      </w:r>
    </w:p>
    <w:p w14:paraId="5A16BCCC" w14:textId="24EB56DE" w:rsidR="009F382F" w:rsidRPr="00D937B5" w:rsidRDefault="00715FAA" w:rsidP="00D937B5">
      <w:pPr>
        <w:spacing w:line="360" w:lineRule="exact"/>
        <w:rPr>
          <w:rFonts w:ascii="Times New Roman" w:eastAsia="Times New Roman" w:hAnsi="Times New Roman" w:cs="Times New Roman"/>
          <w:sz w:val="28"/>
          <w:szCs w:val="28"/>
        </w:rPr>
      </w:pPr>
      <w:r w:rsidRPr="00D937B5">
        <w:rPr>
          <w:rFonts w:ascii="Times New Roman" w:eastAsia="Times New Roman" w:hAnsi="Times New Roman" w:cs="Times New Roman"/>
          <w:i/>
          <w:sz w:val="28"/>
          <w:szCs w:val="28"/>
        </w:rPr>
        <w:t xml:space="preserve">Căn cứ Luật </w:t>
      </w:r>
      <w:r w:rsidR="0098068B" w:rsidRPr="00D937B5">
        <w:rPr>
          <w:rFonts w:ascii="Times New Roman" w:eastAsia="Times New Roman" w:hAnsi="Times New Roman" w:cs="Times New Roman"/>
          <w:i/>
          <w:sz w:val="28"/>
          <w:szCs w:val="28"/>
        </w:rPr>
        <w:t>Đ</w:t>
      </w:r>
      <w:r w:rsidRPr="00D937B5">
        <w:rPr>
          <w:rFonts w:ascii="Times New Roman" w:eastAsia="Times New Roman" w:hAnsi="Times New Roman" w:cs="Times New Roman"/>
          <w:i/>
          <w:sz w:val="28"/>
          <w:szCs w:val="28"/>
        </w:rPr>
        <w:t xml:space="preserve">ầu tư công </w:t>
      </w:r>
      <w:r w:rsidR="0098068B" w:rsidRPr="00D937B5">
        <w:rPr>
          <w:rFonts w:ascii="Times New Roman" w:eastAsia="Times New Roman" w:hAnsi="Times New Roman" w:cs="Times New Roman"/>
          <w:i/>
          <w:sz w:val="28"/>
          <w:szCs w:val="28"/>
        </w:rPr>
        <w:t>ngày 13 tháng 06 năm 2019</w:t>
      </w:r>
      <w:r w:rsidRPr="00D937B5">
        <w:rPr>
          <w:rFonts w:ascii="Times New Roman" w:eastAsia="Times New Roman" w:hAnsi="Times New Roman" w:cs="Times New Roman"/>
          <w:i/>
          <w:sz w:val="28"/>
          <w:szCs w:val="28"/>
        </w:rPr>
        <w:t>;</w:t>
      </w:r>
      <w:r w:rsidRPr="00D937B5">
        <w:rPr>
          <w:rFonts w:ascii="Times New Roman" w:eastAsia="Times New Roman" w:hAnsi="Times New Roman" w:cs="Times New Roman"/>
          <w:sz w:val="28"/>
          <w:szCs w:val="28"/>
        </w:rPr>
        <w:t xml:space="preserve"> </w:t>
      </w:r>
    </w:p>
    <w:p w14:paraId="2E5860CE" w14:textId="7A756622" w:rsidR="009F382F" w:rsidRPr="00D937B5" w:rsidRDefault="00715FAA" w:rsidP="00D937B5">
      <w:pPr>
        <w:spacing w:line="360" w:lineRule="exact"/>
        <w:rPr>
          <w:rFonts w:ascii="Times New Roman" w:eastAsia="Times New Roman" w:hAnsi="Times New Roman" w:cs="Times New Roman"/>
          <w:i/>
          <w:sz w:val="28"/>
          <w:szCs w:val="28"/>
        </w:rPr>
      </w:pPr>
      <w:r w:rsidRPr="00D937B5">
        <w:rPr>
          <w:rFonts w:ascii="Times New Roman" w:eastAsia="Times New Roman" w:hAnsi="Times New Roman" w:cs="Times New Roman"/>
          <w:i/>
          <w:sz w:val="28"/>
          <w:szCs w:val="28"/>
        </w:rPr>
        <w:t>Căn cứ Luật quản lý sử dụng tài sản công</w:t>
      </w:r>
      <w:r w:rsidRPr="00D937B5">
        <w:rPr>
          <w:rFonts w:ascii="Times New Roman" w:eastAsia="Times New Roman" w:hAnsi="Times New Roman" w:cs="Times New Roman"/>
          <w:sz w:val="28"/>
          <w:szCs w:val="28"/>
        </w:rPr>
        <w:t xml:space="preserve"> </w:t>
      </w:r>
      <w:r w:rsidR="0098068B" w:rsidRPr="00D937B5">
        <w:rPr>
          <w:rFonts w:ascii="Times New Roman" w:eastAsia="Times New Roman" w:hAnsi="Times New Roman" w:cs="Times New Roman"/>
          <w:i/>
          <w:sz w:val="28"/>
          <w:szCs w:val="28"/>
        </w:rPr>
        <w:t>ngày 21 tháng 6 năm 2017</w:t>
      </w:r>
      <w:r w:rsidR="00032C55" w:rsidRPr="00D937B5">
        <w:rPr>
          <w:rFonts w:ascii="Times New Roman" w:eastAsia="Times New Roman" w:hAnsi="Times New Roman" w:cs="Times New Roman"/>
          <w:i/>
          <w:sz w:val="28"/>
          <w:szCs w:val="28"/>
        </w:rPr>
        <w:t>;</w:t>
      </w:r>
    </w:p>
    <w:p w14:paraId="0F8681E6" w14:textId="5CAA6A68" w:rsidR="009F382F" w:rsidRPr="00D937B5" w:rsidRDefault="00715FAA" w:rsidP="00D937B5">
      <w:pPr>
        <w:spacing w:line="360" w:lineRule="exact"/>
        <w:rPr>
          <w:rFonts w:ascii="Times New Roman" w:eastAsia="Times New Roman" w:hAnsi="Times New Roman" w:cs="Times New Roman"/>
          <w:sz w:val="28"/>
          <w:szCs w:val="28"/>
        </w:rPr>
      </w:pPr>
      <w:r w:rsidRPr="00D937B5">
        <w:rPr>
          <w:rFonts w:ascii="Times New Roman" w:eastAsia="Times New Roman" w:hAnsi="Times New Roman" w:cs="Times New Roman"/>
          <w:i/>
          <w:sz w:val="28"/>
          <w:szCs w:val="28"/>
        </w:rPr>
        <w:t xml:space="preserve">Căn cứ Luật quản lý sử dụng vốn nhà nước đầu tư vào sản xuất, kinh doanh tại doanh nghiệp </w:t>
      </w:r>
      <w:r w:rsidR="0098068B" w:rsidRPr="00D937B5">
        <w:rPr>
          <w:rFonts w:ascii="Times New Roman" w:eastAsia="Times New Roman" w:hAnsi="Times New Roman" w:cs="Times New Roman"/>
          <w:i/>
          <w:sz w:val="28"/>
          <w:szCs w:val="28"/>
        </w:rPr>
        <w:t>ngày 26 tháng 11 năm 2014;</w:t>
      </w:r>
    </w:p>
    <w:p w14:paraId="36321DD6" w14:textId="610D7ECE" w:rsidR="009F382F" w:rsidRPr="00D937B5" w:rsidRDefault="00715FAA" w:rsidP="00D937B5">
      <w:pPr>
        <w:spacing w:line="360" w:lineRule="exact"/>
        <w:rPr>
          <w:rFonts w:ascii="Times New Roman" w:eastAsia="Times New Roman" w:hAnsi="Times New Roman" w:cs="Times New Roman"/>
          <w:i/>
          <w:sz w:val="28"/>
          <w:szCs w:val="28"/>
        </w:rPr>
      </w:pPr>
      <w:r w:rsidRPr="00D937B5">
        <w:rPr>
          <w:rFonts w:ascii="Times New Roman" w:eastAsia="Times New Roman" w:hAnsi="Times New Roman" w:cs="Times New Roman"/>
          <w:i/>
          <w:sz w:val="28"/>
          <w:szCs w:val="28"/>
        </w:rPr>
        <w:t xml:space="preserve">Căn cứ Luật phòng chống tham nhũng </w:t>
      </w:r>
      <w:r w:rsidR="0098068B" w:rsidRPr="00D937B5">
        <w:rPr>
          <w:rFonts w:ascii="Times New Roman" w:eastAsia="Times New Roman" w:hAnsi="Times New Roman" w:cs="Times New Roman"/>
          <w:i/>
          <w:sz w:val="28"/>
          <w:szCs w:val="28"/>
        </w:rPr>
        <w:t>ngày 20 tháng 11 năm 2018;</w:t>
      </w:r>
    </w:p>
    <w:p w14:paraId="24D0CF2F" w14:textId="79A8FBA9" w:rsidR="00032C55" w:rsidRPr="00D937B5" w:rsidRDefault="00032C55" w:rsidP="00D937B5">
      <w:pPr>
        <w:spacing w:line="360" w:lineRule="exact"/>
        <w:rPr>
          <w:rFonts w:ascii="Times New Roman" w:eastAsia="Times New Roman" w:hAnsi="Times New Roman" w:cs="Times New Roman"/>
          <w:sz w:val="28"/>
          <w:szCs w:val="28"/>
        </w:rPr>
      </w:pPr>
      <w:r w:rsidRPr="00D937B5">
        <w:rPr>
          <w:rFonts w:ascii="Times New Roman" w:eastAsia="Times New Roman" w:hAnsi="Times New Roman" w:cs="Times New Roman"/>
          <w:i/>
          <w:sz w:val="28"/>
          <w:szCs w:val="28"/>
        </w:rPr>
        <w:t>Căn cứ Khoản 4 Điều 23 Luật Thủ đô ngày 28 tháng 6 năm 2024;</w:t>
      </w:r>
      <w:r w:rsidRPr="00D937B5">
        <w:rPr>
          <w:rFonts w:ascii="Times New Roman" w:eastAsia="Times New Roman" w:hAnsi="Times New Roman" w:cs="Times New Roman"/>
          <w:sz w:val="28"/>
          <w:szCs w:val="28"/>
        </w:rPr>
        <w:t xml:space="preserve"> </w:t>
      </w:r>
    </w:p>
    <w:p w14:paraId="4E3CE59B" w14:textId="35C524A6" w:rsidR="009F382F" w:rsidRDefault="00715FAA" w:rsidP="00D937B5">
      <w:pPr>
        <w:spacing w:line="360" w:lineRule="exact"/>
        <w:rPr>
          <w:rFonts w:ascii="Times New Roman" w:eastAsia="Times New Roman" w:hAnsi="Times New Roman" w:cs="Times New Roman"/>
          <w:i/>
          <w:sz w:val="28"/>
          <w:szCs w:val="28"/>
        </w:rPr>
      </w:pPr>
      <w:r w:rsidRPr="00D937B5">
        <w:rPr>
          <w:rFonts w:ascii="Times New Roman" w:eastAsia="Times New Roman" w:hAnsi="Times New Roman" w:cs="Times New Roman"/>
          <w:i/>
          <w:sz w:val="28"/>
          <w:szCs w:val="28"/>
        </w:rPr>
        <w:t>Theo đề nghị của Bộ trưởng Bộ Khoa học và Công nghệ</w:t>
      </w:r>
      <w:r w:rsidR="008D1E3F">
        <w:rPr>
          <w:rFonts w:ascii="Times New Roman" w:eastAsia="Times New Roman" w:hAnsi="Times New Roman" w:cs="Times New Roman"/>
          <w:i/>
          <w:sz w:val="28"/>
          <w:szCs w:val="28"/>
        </w:rPr>
        <w:t>;</w:t>
      </w:r>
    </w:p>
    <w:p w14:paraId="310AEFC1" w14:textId="15C59F92" w:rsidR="008D1E3F" w:rsidRPr="008D1E3F" w:rsidRDefault="008D1E3F" w:rsidP="008D1E3F">
      <w:pPr>
        <w:spacing w:line="360" w:lineRule="exact"/>
        <w:jc w:val="both"/>
        <w:rPr>
          <w:rFonts w:ascii="Times New Roman" w:eastAsia="Times New Roman" w:hAnsi="Times New Roman" w:cs="Times New Roman"/>
          <w:i/>
          <w:iCs/>
          <w:sz w:val="28"/>
          <w:szCs w:val="28"/>
        </w:rPr>
      </w:pPr>
      <w:r w:rsidRPr="008D1E3F">
        <w:rPr>
          <w:rFonts w:ascii="Times New Roman" w:eastAsia="Times New Roman" w:hAnsi="Times New Roman" w:cs="Times New Roman"/>
          <w:i/>
          <w:iCs/>
          <w:sz w:val="28"/>
          <w:szCs w:val="28"/>
        </w:rPr>
        <w:t>Chính phủ ban hành Nghị định quy định</w:t>
      </w:r>
      <w:r>
        <w:rPr>
          <w:rFonts w:ascii="Times New Roman" w:eastAsia="Times New Roman" w:hAnsi="Times New Roman" w:cs="Times New Roman"/>
          <w:i/>
          <w:iCs/>
          <w:sz w:val="28"/>
          <w:szCs w:val="28"/>
        </w:rPr>
        <w:t xml:space="preserve"> q</w:t>
      </w:r>
      <w:r w:rsidRPr="008D1E3F">
        <w:rPr>
          <w:rFonts w:ascii="Times New Roman" w:eastAsia="Times New Roman" w:hAnsi="Times New Roman" w:cs="Times New Roman"/>
          <w:i/>
          <w:iCs/>
          <w:sz w:val="28"/>
          <w:szCs w:val="28"/>
        </w:rPr>
        <w:t>uy định chi tiết về thành lập hoặc tham gia thành lập doanh nghiệp,</w:t>
      </w:r>
      <w:r>
        <w:rPr>
          <w:rFonts w:ascii="Times New Roman" w:eastAsia="Times New Roman" w:hAnsi="Times New Roman" w:cs="Times New Roman"/>
          <w:i/>
          <w:iCs/>
          <w:sz w:val="28"/>
          <w:szCs w:val="28"/>
        </w:rPr>
        <w:t xml:space="preserve"> </w:t>
      </w:r>
      <w:r w:rsidRPr="008D1E3F">
        <w:rPr>
          <w:rFonts w:ascii="Times New Roman" w:eastAsia="Times New Roman" w:hAnsi="Times New Roman" w:cs="Times New Roman"/>
          <w:i/>
          <w:iCs/>
          <w:sz w:val="28"/>
          <w:szCs w:val="28"/>
        </w:rPr>
        <w:t>tham gia góp vốn vào doanh nghiệp để thương mại hóa</w:t>
      </w:r>
      <w:r>
        <w:rPr>
          <w:rFonts w:ascii="Times New Roman" w:eastAsia="Times New Roman" w:hAnsi="Times New Roman" w:cs="Times New Roman"/>
          <w:i/>
          <w:iCs/>
          <w:sz w:val="28"/>
          <w:szCs w:val="28"/>
        </w:rPr>
        <w:t xml:space="preserve"> </w:t>
      </w:r>
      <w:r w:rsidRPr="008D1E3F">
        <w:rPr>
          <w:rFonts w:ascii="Times New Roman" w:eastAsia="Times New Roman" w:hAnsi="Times New Roman" w:cs="Times New Roman"/>
          <w:i/>
          <w:iCs/>
          <w:sz w:val="28"/>
          <w:szCs w:val="28"/>
        </w:rPr>
        <w:t>kết quả nghiên cứu khoa học, phát triển công nghệ</w:t>
      </w:r>
      <w:r>
        <w:rPr>
          <w:rFonts w:ascii="Times New Roman" w:eastAsia="Times New Roman" w:hAnsi="Times New Roman" w:cs="Times New Roman"/>
          <w:i/>
          <w:iCs/>
          <w:sz w:val="28"/>
          <w:szCs w:val="28"/>
        </w:rPr>
        <w:t>.</w:t>
      </w:r>
    </w:p>
    <w:p w14:paraId="37EA2EB3" w14:textId="77777777" w:rsidR="00D937B5" w:rsidRDefault="00D937B5" w:rsidP="00D937B5">
      <w:pPr>
        <w:pStyle w:val="Heading2"/>
        <w:spacing w:before="0" w:line="360" w:lineRule="exact"/>
        <w:rPr>
          <w:szCs w:val="28"/>
        </w:rPr>
      </w:pPr>
      <w:bookmarkStart w:id="0" w:name="_Toc188307166"/>
    </w:p>
    <w:p w14:paraId="1A84CC37" w14:textId="595BF59B" w:rsidR="00D937B5" w:rsidRDefault="00715FAA" w:rsidP="00D937B5">
      <w:pPr>
        <w:pStyle w:val="Heading2"/>
        <w:spacing w:before="0" w:line="360" w:lineRule="exact"/>
        <w:rPr>
          <w:szCs w:val="28"/>
        </w:rPr>
      </w:pPr>
      <w:r w:rsidRPr="00D937B5">
        <w:rPr>
          <w:szCs w:val="28"/>
        </w:rPr>
        <w:t>C</w:t>
      </w:r>
      <w:r w:rsidR="00D937B5">
        <w:rPr>
          <w:szCs w:val="28"/>
        </w:rPr>
        <w:t>HƯƠNG I</w:t>
      </w:r>
    </w:p>
    <w:p w14:paraId="2EA9C8A0" w14:textId="7C852261" w:rsidR="009F382F" w:rsidRPr="00D937B5" w:rsidRDefault="00715FAA" w:rsidP="00D937B5">
      <w:pPr>
        <w:pStyle w:val="Heading2"/>
        <w:spacing w:before="0" w:line="360" w:lineRule="exact"/>
        <w:rPr>
          <w:szCs w:val="28"/>
        </w:rPr>
      </w:pPr>
      <w:r w:rsidRPr="00D937B5">
        <w:rPr>
          <w:szCs w:val="28"/>
        </w:rPr>
        <w:t>QUY ĐỊNH CHUNG</w:t>
      </w:r>
      <w:bookmarkEnd w:id="0"/>
    </w:p>
    <w:p w14:paraId="42826EED" w14:textId="77619E7C" w:rsidR="009F382F" w:rsidRPr="00D937B5" w:rsidRDefault="00715FAA" w:rsidP="00D937B5">
      <w:pPr>
        <w:pStyle w:val="Heading3"/>
        <w:spacing w:before="0" w:line="360" w:lineRule="exact"/>
      </w:pPr>
      <w:bookmarkStart w:id="1" w:name="_dl2wf8m5lxpe" w:colFirst="0" w:colLast="0"/>
      <w:bookmarkStart w:id="2" w:name="_Toc188307167"/>
      <w:bookmarkEnd w:id="1"/>
      <w:r w:rsidRPr="00D937B5">
        <w:t xml:space="preserve">Điều </w:t>
      </w:r>
      <w:r w:rsidR="00B15277" w:rsidRPr="00D937B5">
        <w:t>1</w:t>
      </w:r>
      <w:r w:rsidRPr="00D937B5">
        <w:t>. Phạm vi điều chỉnh</w:t>
      </w:r>
      <w:bookmarkEnd w:id="2"/>
      <w:r w:rsidRPr="00D937B5">
        <w:t xml:space="preserve"> </w:t>
      </w:r>
    </w:p>
    <w:p w14:paraId="20E65AE8" w14:textId="77777777" w:rsidR="009F382F" w:rsidRPr="00D937B5" w:rsidRDefault="00715FAA" w:rsidP="00D937B5">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 xml:space="preserve">Nghị định này quy định chi tiết về các nội dung sau đây: </w:t>
      </w:r>
    </w:p>
    <w:p w14:paraId="2AC70910" w14:textId="77777777" w:rsidR="003D3DC9" w:rsidRDefault="00715FAA" w:rsidP="00D937B5">
      <w:pPr>
        <w:spacing w:line="360" w:lineRule="exact"/>
        <w:jc w:val="both"/>
        <w:rPr>
          <w:rFonts w:ascii="Times New Roman" w:eastAsia="Times New Roman" w:hAnsi="Times New Roman" w:cs="Times New Roman"/>
          <w:sz w:val="28"/>
          <w:szCs w:val="28"/>
        </w:rPr>
        <w:sectPr w:rsidR="003D3DC9" w:rsidSect="00B87325">
          <w:footerReference w:type="default" r:id="rId8"/>
          <w:pgSz w:w="11906" w:h="16838" w:code="9"/>
          <w:pgMar w:top="1134" w:right="1134" w:bottom="1134" w:left="1701" w:header="720" w:footer="283" w:gutter="0"/>
          <w:pgNumType w:start="1"/>
          <w:cols w:space="720"/>
          <w:docGrid w:linePitch="299"/>
        </w:sectPr>
      </w:pPr>
      <w:r w:rsidRPr="00D937B5">
        <w:rPr>
          <w:rFonts w:ascii="Times New Roman" w:eastAsia="Times New Roman" w:hAnsi="Times New Roman" w:cs="Times New Roman"/>
          <w:sz w:val="28"/>
          <w:szCs w:val="28"/>
        </w:rPr>
        <w:t xml:space="preserve">1. </w:t>
      </w:r>
      <w:r w:rsidR="00A37E54" w:rsidRPr="00D937B5">
        <w:rPr>
          <w:rFonts w:ascii="Times New Roman" w:eastAsia="Times New Roman" w:hAnsi="Times New Roman" w:cs="Times New Roman"/>
          <w:sz w:val="28"/>
          <w:szCs w:val="28"/>
        </w:rPr>
        <w:t xml:space="preserve">Việc thành lập, </w:t>
      </w:r>
      <w:r w:rsidRPr="00D937B5">
        <w:rPr>
          <w:rFonts w:ascii="Times New Roman" w:eastAsia="Times New Roman" w:hAnsi="Times New Roman" w:cs="Times New Roman"/>
          <w:sz w:val="28"/>
          <w:szCs w:val="28"/>
        </w:rPr>
        <w:t>tham gia thành lập doanh nghiệp, góp vốn vào doanh nghiệp để thương mại hóa kết quả nghiên cứu khoa học, phát triển công nghệ thuộc quyền s</w:t>
      </w:r>
      <w:r w:rsidR="00A37E54" w:rsidRPr="00D937B5">
        <w:rPr>
          <w:rFonts w:ascii="Times New Roman" w:eastAsia="Times New Roman" w:hAnsi="Times New Roman" w:cs="Times New Roman"/>
          <w:sz w:val="28"/>
          <w:szCs w:val="28"/>
        </w:rPr>
        <w:t xml:space="preserve">ở hữu trí tuệ </w:t>
      </w:r>
      <w:r w:rsidRPr="00D937B5">
        <w:rPr>
          <w:rFonts w:ascii="Times New Roman" w:eastAsia="Times New Roman" w:hAnsi="Times New Roman" w:cs="Times New Roman"/>
          <w:sz w:val="28"/>
          <w:szCs w:val="28"/>
        </w:rPr>
        <w:t>của các cơ sở giáo dục đại học công lập, cơ sở giáo dục</w:t>
      </w:r>
    </w:p>
    <w:p w14:paraId="403A43D5" w14:textId="30B36EEC" w:rsidR="009F382F" w:rsidRPr="00D937B5" w:rsidRDefault="00715FAA" w:rsidP="003D3DC9">
      <w:pPr>
        <w:spacing w:line="360" w:lineRule="exact"/>
        <w:ind w:firstLine="0"/>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lastRenderedPageBreak/>
        <w:t>nghề nghiệp công lập, tổ chức khoa học và công nghệ công lập</w:t>
      </w:r>
      <w:r w:rsidR="00A37E54" w:rsidRPr="00D937B5">
        <w:rPr>
          <w:rFonts w:ascii="Times New Roman" w:eastAsia="Times New Roman" w:hAnsi="Times New Roman" w:cs="Times New Roman"/>
          <w:sz w:val="28"/>
          <w:szCs w:val="28"/>
        </w:rPr>
        <w:t xml:space="preserve"> khác</w:t>
      </w:r>
      <w:r w:rsidRPr="00D937B5">
        <w:rPr>
          <w:rFonts w:ascii="Times New Roman" w:eastAsia="Times New Roman" w:hAnsi="Times New Roman" w:cs="Times New Roman"/>
          <w:sz w:val="28"/>
          <w:szCs w:val="28"/>
        </w:rPr>
        <w:t xml:space="preserve"> trên địa bàn Thành phố Hà Nội</w:t>
      </w:r>
      <w:r w:rsidR="0039031E" w:rsidRPr="00D937B5">
        <w:rPr>
          <w:rFonts w:ascii="Times New Roman" w:eastAsia="Times New Roman" w:hAnsi="Times New Roman" w:cs="Times New Roman"/>
          <w:sz w:val="28"/>
          <w:szCs w:val="28"/>
        </w:rPr>
        <w:t xml:space="preserve"> (sau đây gọi tắt là cơ sở công lập)</w:t>
      </w:r>
      <w:r w:rsidRPr="00D937B5">
        <w:rPr>
          <w:rFonts w:ascii="Times New Roman" w:eastAsia="Times New Roman" w:hAnsi="Times New Roman" w:cs="Times New Roman"/>
          <w:sz w:val="28"/>
          <w:szCs w:val="28"/>
        </w:rPr>
        <w:t xml:space="preserve">. </w:t>
      </w:r>
    </w:p>
    <w:p w14:paraId="1A34C1A9" w14:textId="63EB5864" w:rsidR="004970DC" w:rsidRPr="00D937B5" w:rsidRDefault="00715FAA" w:rsidP="00D937B5">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 xml:space="preserve">2. </w:t>
      </w:r>
      <w:r w:rsidR="0039031E" w:rsidRPr="00D937B5">
        <w:rPr>
          <w:rFonts w:ascii="Times New Roman" w:eastAsia="Times New Roman" w:hAnsi="Times New Roman" w:cs="Times New Roman"/>
          <w:sz w:val="28"/>
          <w:szCs w:val="28"/>
        </w:rPr>
        <w:t>Việc v</w:t>
      </w:r>
      <w:r w:rsidRPr="00D937B5">
        <w:rPr>
          <w:rFonts w:ascii="Times New Roman" w:eastAsia="Times New Roman" w:hAnsi="Times New Roman" w:cs="Times New Roman"/>
          <w:sz w:val="28"/>
          <w:szCs w:val="28"/>
        </w:rPr>
        <w:t>iên chức</w:t>
      </w:r>
      <w:r w:rsidR="0039031E" w:rsidRPr="00D937B5">
        <w:rPr>
          <w:rFonts w:ascii="Times New Roman" w:eastAsia="Times New Roman" w:hAnsi="Times New Roman" w:cs="Times New Roman"/>
          <w:sz w:val="28"/>
          <w:szCs w:val="28"/>
        </w:rPr>
        <w:t xml:space="preserve"> </w:t>
      </w:r>
      <w:r w:rsidR="00EE7F40" w:rsidRPr="00D937B5">
        <w:rPr>
          <w:rFonts w:ascii="Times New Roman" w:eastAsia="Times New Roman" w:hAnsi="Times New Roman" w:cs="Times New Roman"/>
          <w:sz w:val="28"/>
          <w:szCs w:val="28"/>
        </w:rPr>
        <w:t>làm việc tại</w:t>
      </w:r>
      <w:r w:rsidR="0039031E" w:rsidRPr="00D937B5">
        <w:rPr>
          <w:rFonts w:ascii="Times New Roman" w:eastAsia="Times New Roman" w:hAnsi="Times New Roman" w:cs="Times New Roman"/>
          <w:sz w:val="28"/>
          <w:szCs w:val="28"/>
        </w:rPr>
        <w:t xml:space="preserve"> cơ sở công lập</w:t>
      </w:r>
      <w:r w:rsidRPr="00D937B5">
        <w:rPr>
          <w:rFonts w:ascii="Times New Roman" w:eastAsia="Times New Roman" w:hAnsi="Times New Roman" w:cs="Times New Roman"/>
          <w:sz w:val="28"/>
          <w:szCs w:val="28"/>
        </w:rPr>
        <w:t xml:space="preserve"> tham gia góp vốn</w:t>
      </w:r>
      <w:r w:rsidR="004970DC" w:rsidRPr="00D937B5">
        <w:rPr>
          <w:rFonts w:ascii="Times New Roman" w:eastAsia="Times New Roman" w:hAnsi="Times New Roman" w:cs="Times New Roman"/>
          <w:sz w:val="28"/>
          <w:szCs w:val="28"/>
        </w:rPr>
        <w:t>, tham gia quản lý, điều hành</w:t>
      </w:r>
      <w:r w:rsidRPr="00D937B5">
        <w:rPr>
          <w:rFonts w:ascii="Times New Roman" w:eastAsia="Times New Roman" w:hAnsi="Times New Roman" w:cs="Times New Roman"/>
          <w:sz w:val="28"/>
          <w:szCs w:val="28"/>
        </w:rPr>
        <w:t xml:space="preserve"> doanh nghiệp</w:t>
      </w:r>
      <w:r w:rsidR="004970DC" w:rsidRPr="00D937B5">
        <w:rPr>
          <w:rFonts w:ascii="Times New Roman" w:eastAsia="Times New Roman" w:hAnsi="Times New Roman" w:cs="Times New Roman"/>
          <w:sz w:val="28"/>
          <w:szCs w:val="28"/>
        </w:rPr>
        <w:t xml:space="preserve"> do cơ sở công lập thành lập, tham gia thành lập quy định tại Khoản 1 Điều này khi được sự đồng ý của người đứng đầu cơ sở đó.</w:t>
      </w:r>
    </w:p>
    <w:p w14:paraId="0DC98226" w14:textId="53382C2C" w:rsidR="009F382F" w:rsidRPr="00D937B5" w:rsidRDefault="00715FAA" w:rsidP="00D937B5">
      <w:pPr>
        <w:pStyle w:val="Heading3"/>
        <w:spacing w:before="0" w:line="360" w:lineRule="exact"/>
      </w:pPr>
      <w:bookmarkStart w:id="3" w:name="_sj9c4anb0p7j" w:colFirst="0" w:colLast="0"/>
      <w:bookmarkStart w:id="4" w:name="_Toc188307168"/>
      <w:bookmarkEnd w:id="3"/>
      <w:r w:rsidRPr="00D937B5">
        <w:t xml:space="preserve">Điều </w:t>
      </w:r>
      <w:r w:rsidR="00B15277" w:rsidRPr="00D937B5">
        <w:t>2</w:t>
      </w:r>
      <w:r w:rsidRPr="00D937B5">
        <w:t>. Đối tượng áp dụng</w:t>
      </w:r>
      <w:bookmarkEnd w:id="4"/>
      <w:r w:rsidRPr="00D937B5">
        <w:t xml:space="preserve"> </w:t>
      </w:r>
    </w:p>
    <w:p w14:paraId="697ABB40" w14:textId="77777777" w:rsidR="0039031E" w:rsidRPr="00D937B5" w:rsidRDefault="0039031E" w:rsidP="00D937B5">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1. Cơ sở công lập đáp ứng các điều kiện sau:</w:t>
      </w:r>
    </w:p>
    <w:p w14:paraId="4D6DF1F1" w14:textId="660B6D35" w:rsidR="009F382F" w:rsidRPr="00D937B5" w:rsidRDefault="0039031E" w:rsidP="00D937B5">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a) Có trụ sở chính trên địa bàn thành phố Hà Nội;</w:t>
      </w:r>
    </w:p>
    <w:p w14:paraId="4A4AC34D" w14:textId="2DC8A421" w:rsidR="00587CEA" w:rsidRPr="00D937B5" w:rsidRDefault="0039031E" w:rsidP="00D937B5">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 xml:space="preserve">b) Có </w:t>
      </w:r>
      <w:r w:rsidR="00DF7514" w:rsidRPr="00D937B5">
        <w:rPr>
          <w:rFonts w:ascii="Times New Roman" w:eastAsia="Times New Roman" w:hAnsi="Times New Roman" w:cs="Times New Roman"/>
          <w:sz w:val="28"/>
          <w:szCs w:val="28"/>
        </w:rPr>
        <w:t>kết quả nghiên cứu khoa học, phát triển công nghệ thuộc quyền sở hữu trí tuệ của cơ sở đó</w:t>
      </w:r>
      <w:r w:rsidR="00587CEA" w:rsidRPr="00D937B5">
        <w:rPr>
          <w:rFonts w:ascii="Times New Roman" w:eastAsia="Times New Roman" w:hAnsi="Times New Roman" w:cs="Times New Roman"/>
          <w:sz w:val="28"/>
          <w:szCs w:val="28"/>
        </w:rPr>
        <w:t>;</w:t>
      </w:r>
    </w:p>
    <w:p w14:paraId="654E8C98" w14:textId="7CCF639F" w:rsidR="0039031E" w:rsidRPr="00D937B5" w:rsidRDefault="00587CEA" w:rsidP="00D937B5">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c) C</w:t>
      </w:r>
      <w:r w:rsidR="00EE7F40" w:rsidRPr="00D937B5">
        <w:rPr>
          <w:rFonts w:ascii="Times New Roman" w:eastAsia="Times New Roman" w:hAnsi="Times New Roman" w:cs="Times New Roman"/>
          <w:sz w:val="28"/>
          <w:szCs w:val="28"/>
        </w:rPr>
        <w:t xml:space="preserve">ó </w:t>
      </w:r>
      <w:r w:rsidRPr="00D937B5">
        <w:rPr>
          <w:rFonts w:ascii="Times New Roman" w:eastAsia="Times New Roman" w:hAnsi="Times New Roman" w:cs="Times New Roman"/>
          <w:sz w:val="28"/>
          <w:szCs w:val="28"/>
        </w:rPr>
        <w:t>nguồn lực đảm bảo triển khai đề án thành lập, tham gia thành lập, góp vốn vào doanh nghiệp để</w:t>
      </w:r>
      <w:r w:rsidR="00EE7F40" w:rsidRPr="00D937B5">
        <w:rPr>
          <w:rFonts w:ascii="Times New Roman" w:eastAsia="Times New Roman" w:hAnsi="Times New Roman" w:cs="Times New Roman"/>
          <w:sz w:val="28"/>
          <w:szCs w:val="28"/>
        </w:rPr>
        <w:t xml:space="preserve"> thương mại hóa</w:t>
      </w:r>
      <w:r w:rsidRPr="00D937B5">
        <w:rPr>
          <w:rFonts w:ascii="Times New Roman" w:eastAsia="Times New Roman" w:hAnsi="Times New Roman" w:cs="Times New Roman"/>
          <w:sz w:val="28"/>
          <w:szCs w:val="28"/>
        </w:rPr>
        <w:t xml:space="preserve"> kết quả nghiên cứu khoa học, phát triển công nghệ thuộc quyền sở hữu trí tuệ của cơ sở đó</w:t>
      </w:r>
      <w:r w:rsidR="00EE7F40" w:rsidRPr="00D937B5">
        <w:rPr>
          <w:rFonts w:ascii="Times New Roman" w:eastAsia="Times New Roman" w:hAnsi="Times New Roman" w:cs="Times New Roman"/>
          <w:sz w:val="28"/>
          <w:szCs w:val="28"/>
        </w:rPr>
        <w:t>.</w:t>
      </w:r>
    </w:p>
    <w:p w14:paraId="19B439B5" w14:textId="47E467AB" w:rsidR="00DF7514" w:rsidRPr="00D937B5" w:rsidRDefault="00DF7514" w:rsidP="00D937B5">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2. Viên chức làm việc</w:t>
      </w:r>
      <w:r w:rsidR="00EE7F40" w:rsidRPr="00D937B5">
        <w:rPr>
          <w:rFonts w:ascii="Times New Roman" w:eastAsia="Times New Roman" w:hAnsi="Times New Roman" w:cs="Times New Roman"/>
          <w:sz w:val="28"/>
          <w:szCs w:val="28"/>
        </w:rPr>
        <w:t xml:space="preserve"> tại</w:t>
      </w:r>
      <w:r w:rsidRPr="00D937B5">
        <w:rPr>
          <w:rFonts w:ascii="Times New Roman" w:eastAsia="Times New Roman" w:hAnsi="Times New Roman" w:cs="Times New Roman"/>
          <w:sz w:val="28"/>
          <w:szCs w:val="28"/>
        </w:rPr>
        <w:t xml:space="preserve"> cơ sở công lập quy định tại khoản 1 Điều này.</w:t>
      </w:r>
    </w:p>
    <w:p w14:paraId="3C5C2CFC" w14:textId="2B55A4A6" w:rsidR="00DF7514" w:rsidRPr="00D937B5" w:rsidRDefault="00DF7514" w:rsidP="00D937B5">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3</w:t>
      </w:r>
      <w:r w:rsidR="00715FAA" w:rsidRPr="00D937B5">
        <w:rPr>
          <w:rFonts w:ascii="Times New Roman" w:eastAsia="Times New Roman" w:hAnsi="Times New Roman" w:cs="Times New Roman"/>
          <w:sz w:val="28"/>
          <w:szCs w:val="28"/>
        </w:rPr>
        <w:t xml:space="preserve">. </w:t>
      </w:r>
      <w:r w:rsidRPr="00D937B5">
        <w:rPr>
          <w:rFonts w:ascii="Times New Roman" w:eastAsia="Times New Roman" w:hAnsi="Times New Roman" w:cs="Times New Roman"/>
          <w:sz w:val="28"/>
          <w:szCs w:val="28"/>
        </w:rPr>
        <w:t>T</w:t>
      </w:r>
      <w:r w:rsidR="00715FAA" w:rsidRPr="00D937B5">
        <w:rPr>
          <w:rFonts w:ascii="Times New Roman" w:eastAsia="Times New Roman" w:hAnsi="Times New Roman" w:cs="Times New Roman"/>
          <w:sz w:val="28"/>
          <w:szCs w:val="28"/>
        </w:rPr>
        <w:t xml:space="preserve">ổ chức, cá nhân có liên quan đến </w:t>
      </w:r>
      <w:r w:rsidRPr="00D937B5">
        <w:rPr>
          <w:rFonts w:ascii="Times New Roman" w:eastAsia="Times New Roman" w:hAnsi="Times New Roman" w:cs="Times New Roman"/>
          <w:sz w:val="28"/>
          <w:szCs w:val="28"/>
        </w:rPr>
        <w:t xml:space="preserve">thành lập, </w:t>
      </w:r>
      <w:r w:rsidR="00715FAA" w:rsidRPr="00D937B5">
        <w:rPr>
          <w:rFonts w:ascii="Times New Roman" w:eastAsia="Times New Roman" w:hAnsi="Times New Roman" w:cs="Times New Roman"/>
          <w:sz w:val="28"/>
          <w:szCs w:val="28"/>
        </w:rPr>
        <w:t>tham gia thành lập</w:t>
      </w:r>
      <w:r w:rsidRPr="00D937B5">
        <w:rPr>
          <w:rFonts w:ascii="Times New Roman" w:eastAsia="Times New Roman" w:hAnsi="Times New Roman" w:cs="Times New Roman"/>
          <w:sz w:val="28"/>
          <w:szCs w:val="28"/>
        </w:rPr>
        <w:t xml:space="preserve"> doanh nghiệp</w:t>
      </w:r>
      <w:r w:rsidR="00715FAA" w:rsidRPr="00D937B5">
        <w:rPr>
          <w:rFonts w:ascii="Times New Roman" w:eastAsia="Times New Roman" w:hAnsi="Times New Roman" w:cs="Times New Roman"/>
          <w:sz w:val="28"/>
          <w:szCs w:val="28"/>
        </w:rPr>
        <w:t xml:space="preserve">, tham gia góp vốn vào doanh nghiệp của </w:t>
      </w:r>
      <w:r w:rsidRPr="00D937B5">
        <w:rPr>
          <w:rFonts w:ascii="Times New Roman" w:eastAsia="Times New Roman" w:hAnsi="Times New Roman" w:cs="Times New Roman"/>
          <w:sz w:val="28"/>
          <w:szCs w:val="28"/>
        </w:rPr>
        <w:t>các đối tượng quy định tại khoản 1, khoản 2 Điều này.</w:t>
      </w:r>
    </w:p>
    <w:p w14:paraId="0A9EE059" w14:textId="77777777" w:rsidR="00EE7F40" w:rsidRPr="00D937B5" w:rsidRDefault="00EE7F40" w:rsidP="00D937B5">
      <w:pPr>
        <w:pStyle w:val="Heading3"/>
        <w:spacing w:before="0" w:line="360" w:lineRule="exact"/>
      </w:pPr>
      <w:bookmarkStart w:id="5" w:name="_Toc188307169"/>
      <w:r w:rsidRPr="00D937B5">
        <w:t>Điều 3. Giải thích từ ngữ</w:t>
      </w:r>
      <w:bookmarkEnd w:id="5"/>
      <w:r w:rsidRPr="00D937B5">
        <w:t xml:space="preserve"> </w:t>
      </w:r>
    </w:p>
    <w:p w14:paraId="0C1171D4" w14:textId="77777777" w:rsidR="00EE7F40" w:rsidRPr="00D937B5" w:rsidRDefault="00EE7F40" w:rsidP="00D937B5">
      <w:pPr>
        <w:spacing w:line="360" w:lineRule="exact"/>
        <w:rPr>
          <w:rFonts w:ascii="Times New Roman" w:eastAsia="Times New Roman" w:hAnsi="Times New Roman" w:cs="Times New Roman"/>
          <w:bCs/>
          <w:color w:val="000000"/>
          <w:sz w:val="28"/>
          <w:szCs w:val="28"/>
        </w:rPr>
      </w:pPr>
      <w:bookmarkStart w:id="6" w:name="_uunacdmez0s5" w:colFirst="0" w:colLast="0"/>
      <w:bookmarkEnd w:id="6"/>
      <w:r w:rsidRPr="00D937B5">
        <w:rPr>
          <w:rFonts w:ascii="Times New Roman" w:eastAsia="Times New Roman" w:hAnsi="Times New Roman" w:cs="Times New Roman"/>
          <w:bCs/>
          <w:color w:val="000000"/>
          <w:sz w:val="28"/>
          <w:szCs w:val="28"/>
        </w:rPr>
        <w:t>Trong Nghị định này, các từ ngữ dưới đây được hiểu như sau:</w:t>
      </w:r>
    </w:p>
    <w:p w14:paraId="000C952E" w14:textId="4EAFEE95" w:rsidR="007F1290" w:rsidRPr="00D937B5" w:rsidRDefault="007F1290" w:rsidP="00D937B5">
      <w:pPr>
        <w:spacing w:line="360" w:lineRule="exact"/>
        <w:jc w:val="both"/>
        <w:rPr>
          <w:rFonts w:ascii="Times New Roman" w:eastAsia="Times New Roman" w:hAnsi="Times New Roman" w:cs="Times New Roman"/>
          <w:bCs/>
          <w:color w:val="000000"/>
          <w:sz w:val="28"/>
          <w:szCs w:val="28"/>
        </w:rPr>
      </w:pPr>
      <w:r w:rsidRPr="00D937B5">
        <w:rPr>
          <w:rFonts w:ascii="Times New Roman" w:eastAsia="Times New Roman" w:hAnsi="Times New Roman" w:cs="Times New Roman"/>
          <w:bCs/>
          <w:color w:val="000000"/>
          <w:sz w:val="28"/>
          <w:szCs w:val="28"/>
        </w:rPr>
        <w:t xml:space="preserve">1. </w:t>
      </w:r>
      <w:r w:rsidR="007744A6" w:rsidRPr="00D937B5">
        <w:rPr>
          <w:rFonts w:ascii="Times New Roman" w:eastAsia="Times New Roman" w:hAnsi="Times New Roman" w:cs="Times New Roman"/>
          <w:bCs/>
          <w:sz w:val="28"/>
          <w:szCs w:val="28"/>
        </w:rPr>
        <w:t>Thành lập doanh nghiệp là việc cơ sở công lập góp 100% vốn điều lệ thành lập công ty trách nhiệm hữu hạn một thành viên</w:t>
      </w:r>
      <w:r w:rsidR="00C939E4" w:rsidRPr="00D937B5">
        <w:rPr>
          <w:rFonts w:ascii="Times New Roman" w:eastAsia="Times New Roman" w:hAnsi="Times New Roman" w:cs="Times New Roman"/>
          <w:bCs/>
          <w:sz w:val="28"/>
          <w:szCs w:val="28"/>
        </w:rPr>
        <w:t xml:space="preserve"> theo quy định pháp luật doanh nghiệp.</w:t>
      </w:r>
    </w:p>
    <w:p w14:paraId="5A952AF8" w14:textId="5E6B95FC" w:rsidR="007F1290" w:rsidRPr="00D937B5" w:rsidRDefault="007F1290" w:rsidP="00D937B5">
      <w:pPr>
        <w:spacing w:line="360" w:lineRule="exact"/>
        <w:jc w:val="both"/>
        <w:rPr>
          <w:rFonts w:ascii="Times New Roman" w:eastAsia="Times New Roman" w:hAnsi="Times New Roman" w:cs="Times New Roman"/>
          <w:bCs/>
          <w:color w:val="000000"/>
          <w:sz w:val="28"/>
          <w:szCs w:val="28"/>
        </w:rPr>
      </w:pPr>
      <w:r w:rsidRPr="00D937B5">
        <w:rPr>
          <w:rFonts w:ascii="Times New Roman" w:eastAsia="Times New Roman" w:hAnsi="Times New Roman" w:cs="Times New Roman"/>
          <w:bCs/>
          <w:color w:val="000000"/>
          <w:sz w:val="28"/>
          <w:szCs w:val="28"/>
        </w:rPr>
        <w:t xml:space="preserve">2. </w:t>
      </w:r>
      <w:r w:rsidR="007744A6" w:rsidRPr="00D937B5">
        <w:rPr>
          <w:rFonts w:ascii="Times New Roman" w:eastAsia="Times New Roman" w:hAnsi="Times New Roman" w:cs="Times New Roman"/>
          <w:bCs/>
          <w:sz w:val="28"/>
          <w:szCs w:val="28"/>
        </w:rPr>
        <w:t>Tham gia thành lập doanh nghiệp là việc cơ sở công lập</w:t>
      </w:r>
      <w:r w:rsidR="00A14F60" w:rsidRPr="00D937B5">
        <w:rPr>
          <w:rFonts w:ascii="Times New Roman" w:eastAsia="Times New Roman" w:hAnsi="Times New Roman" w:cs="Times New Roman"/>
          <w:bCs/>
          <w:sz w:val="28"/>
          <w:szCs w:val="28"/>
        </w:rPr>
        <w:t>,</w:t>
      </w:r>
      <w:r w:rsidR="007744A6" w:rsidRPr="00D937B5">
        <w:rPr>
          <w:rFonts w:ascii="Times New Roman" w:eastAsia="Times New Roman" w:hAnsi="Times New Roman" w:cs="Times New Roman"/>
          <w:bCs/>
          <w:sz w:val="28"/>
          <w:szCs w:val="28"/>
        </w:rPr>
        <w:t xml:space="preserve"> viên chức</w:t>
      </w:r>
      <w:r w:rsidR="00A14F60" w:rsidRPr="00D937B5">
        <w:rPr>
          <w:rFonts w:ascii="Times New Roman" w:eastAsia="Times New Roman" w:hAnsi="Times New Roman" w:cs="Times New Roman"/>
          <w:bCs/>
          <w:sz w:val="28"/>
          <w:szCs w:val="28"/>
        </w:rPr>
        <w:t>, tổ chức, cá nhân khác</w:t>
      </w:r>
      <w:r w:rsidR="007744A6" w:rsidRPr="00D937B5">
        <w:rPr>
          <w:rFonts w:ascii="Times New Roman" w:eastAsia="Times New Roman" w:hAnsi="Times New Roman" w:cs="Times New Roman"/>
          <w:bCs/>
          <w:sz w:val="28"/>
          <w:szCs w:val="28"/>
        </w:rPr>
        <w:t xml:space="preserve"> góp vốn thành lập công ty trách nhiệm hữu hạn hai thành viên trở lên, công ty cổ phần hoặc công ty hợp danh</w:t>
      </w:r>
      <w:r w:rsidR="001D165F" w:rsidRPr="00D937B5">
        <w:rPr>
          <w:rFonts w:ascii="Times New Roman" w:eastAsia="Times New Roman" w:hAnsi="Times New Roman" w:cs="Times New Roman"/>
          <w:bCs/>
          <w:sz w:val="28"/>
          <w:szCs w:val="28"/>
        </w:rPr>
        <w:t xml:space="preserve"> theo quy định pháp luật doanh nghiệp.</w:t>
      </w:r>
    </w:p>
    <w:p w14:paraId="715787CF" w14:textId="2790B04F" w:rsidR="00FF5860" w:rsidRPr="00D937B5" w:rsidRDefault="007F1290" w:rsidP="00D937B5">
      <w:pPr>
        <w:spacing w:line="360" w:lineRule="exact"/>
        <w:jc w:val="both"/>
        <w:rPr>
          <w:rFonts w:ascii="Times New Roman" w:eastAsia="Times New Roman" w:hAnsi="Times New Roman" w:cs="Times New Roman"/>
          <w:bCs/>
          <w:color w:val="000000"/>
          <w:sz w:val="28"/>
          <w:szCs w:val="28"/>
        </w:rPr>
      </w:pPr>
      <w:r w:rsidRPr="00D937B5">
        <w:rPr>
          <w:rFonts w:ascii="Times New Roman" w:eastAsia="Times New Roman" w:hAnsi="Times New Roman" w:cs="Times New Roman"/>
          <w:bCs/>
          <w:color w:val="000000"/>
          <w:sz w:val="28"/>
          <w:szCs w:val="28"/>
        </w:rPr>
        <w:t xml:space="preserve">3. </w:t>
      </w:r>
      <w:r w:rsidR="007744A6" w:rsidRPr="00D937B5">
        <w:rPr>
          <w:rFonts w:ascii="Times New Roman" w:eastAsia="Times New Roman" w:hAnsi="Times New Roman" w:cs="Times New Roman"/>
          <w:bCs/>
          <w:sz w:val="28"/>
          <w:szCs w:val="28"/>
        </w:rPr>
        <w:t xml:space="preserve">Góp vốn </w:t>
      </w:r>
      <w:r w:rsidR="007A1E52" w:rsidRPr="00D937B5">
        <w:rPr>
          <w:rFonts w:ascii="Times New Roman" w:eastAsia="Times New Roman" w:hAnsi="Times New Roman" w:cs="Times New Roman"/>
          <w:bCs/>
          <w:sz w:val="28"/>
          <w:szCs w:val="28"/>
        </w:rPr>
        <w:t>vào</w:t>
      </w:r>
      <w:r w:rsidR="007744A6" w:rsidRPr="00D937B5">
        <w:rPr>
          <w:rFonts w:ascii="Times New Roman" w:eastAsia="Times New Roman" w:hAnsi="Times New Roman" w:cs="Times New Roman"/>
          <w:bCs/>
          <w:sz w:val="28"/>
          <w:szCs w:val="28"/>
        </w:rPr>
        <w:t xml:space="preserve"> doanh nghiệp là việc cơ sở công lập</w:t>
      </w:r>
      <w:r w:rsidR="0026577F" w:rsidRPr="00D937B5">
        <w:rPr>
          <w:rFonts w:ascii="Times New Roman" w:eastAsia="Times New Roman" w:hAnsi="Times New Roman" w:cs="Times New Roman"/>
          <w:bCs/>
          <w:sz w:val="28"/>
          <w:szCs w:val="28"/>
        </w:rPr>
        <w:t>,</w:t>
      </w:r>
      <w:r w:rsidR="007744A6" w:rsidRPr="00D937B5">
        <w:rPr>
          <w:rFonts w:ascii="Times New Roman" w:eastAsia="Times New Roman" w:hAnsi="Times New Roman" w:cs="Times New Roman"/>
          <w:bCs/>
          <w:sz w:val="28"/>
          <w:szCs w:val="28"/>
        </w:rPr>
        <w:t xml:space="preserve"> viên chức</w:t>
      </w:r>
      <w:r w:rsidR="00504FE4" w:rsidRPr="00D937B5">
        <w:rPr>
          <w:rFonts w:ascii="Times New Roman" w:eastAsia="Times New Roman" w:hAnsi="Times New Roman" w:cs="Times New Roman"/>
          <w:bCs/>
          <w:sz w:val="28"/>
          <w:szCs w:val="28"/>
        </w:rPr>
        <w:t>, tổ chức, cá nhân khác</w:t>
      </w:r>
      <w:r w:rsidR="007744A6" w:rsidRPr="00D937B5">
        <w:rPr>
          <w:rFonts w:ascii="Times New Roman" w:eastAsia="Times New Roman" w:hAnsi="Times New Roman" w:cs="Times New Roman"/>
          <w:bCs/>
          <w:sz w:val="28"/>
          <w:szCs w:val="28"/>
        </w:rPr>
        <w:t xml:space="preserve"> góp thêm vốn điều lệ vào </w:t>
      </w:r>
      <w:r w:rsidR="00FF5860" w:rsidRPr="00D937B5">
        <w:rPr>
          <w:rFonts w:ascii="Times New Roman" w:eastAsia="Times New Roman" w:hAnsi="Times New Roman" w:cs="Times New Roman"/>
          <w:bCs/>
          <w:sz w:val="28"/>
          <w:szCs w:val="28"/>
        </w:rPr>
        <w:t>công ty</w:t>
      </w:r>
      <w:r w:rsidR="007744A6" w:rsidRPr="00D937B5">
        <w:rPr>
          <w:rFonts w:ascii="Times New Roman" w:eastAsia="Times New Roman" w:hAnsi="Times New Roman" w:cs="Times New Roman"/>
          <w:bCs/>
          <w:sz w:val="28"/>
          <w:szCs w:val="28"/>
        </w:rPr>
        <w:t xml:space="preserve"> đã được thành lập</w:t>
      </w:r>
      <w:r w:rsidR="00FF5860" w:rsidRPr="00D937B5">
        <w:rPr>
          <w:rFonts w:ascii="Times New Roman" w:eastAsia="Times New Roman" w:hAnsi="Times New Roman" w:cs="Times New Roman"/>
          <w:bCs/>
          <w:sz w:val="28"/>
          <w:szCs w:val="28"/>
        </w:rPr>
        <w:t xml:space="preserve"> theo quy định pháp luật doanh nghiệp.</w:t>
      </w:r>
    </w:p>
    <w:p w14:paraId="2B46CADE" w14:textId="77777777" w:rsidR="00BD2B7E" w:rsidRDefault="00BD2B7E" w:rsidP="00D937B5">
      <w:pPr>
        <w:spacing w:line="360" w:lineRule="exact"/>
        <w:jc w:val="both"/>
        <w:rPr>
          <w:rFonts w:ascii="Times New Roman" w:eastAsia="Times New Roman" w:hAnsi="Times New Roman" w:cs="Times New Roman"/>
          <w:bCs/>
          <w:sz w:val="28"/>
          <w:szCs w:val="26"/>
        </w:rPr>
      </w:pPr>
      <w:r w:rsidRPr="00D937B5">
        <w:rPr>
          <w:rFonts w:ascii="Times New Roman" w:eastAsia="Times New Roman" w:hAnsi="Times New Roman" w:cs="Times New Roman"/>
          <w:bCs/>
          <w:sz w:val="28"/>
          <w:szCs w:val="26"/>
        </w:rPr>
        <w:t>4. Thương mại hóa kết quả nghiên cứu khoa học, phát triển công nghệ được hiểu là việc đưa kết quả nghiên cứu khoa học, phát triển công nghệ vào cuộc sống để phục vụ phát triển kinh tế, xã hội.</w:t>
      </w:r>
    </w:p>
    <w:p w14:paraId="35335BA2" w14:textId="77777777" w:rsidR="000A1CE5" w:rsidRPr="00D937B5" w:rsidRDefault="000A1CE5" w:rsidP="000A1CE5">
      <w:pPr>
        <w:spacing w:line="360" w:lineRule="exact"/>
        <w:jc w:val="both"/>
        <w:rPr>
          <w:rFonts w:ascii="Times New Roman" w:eastAsia="Times New Roman" w:hAnsi="Times New Roman" w:cs="Times New Roman"/>
          <w:bCs/>
          <w:sz w:val="28"/>
          <w:szCs w:val="26"/>
        </w:rPr>
      </w:pPr>
    </w:p>
    <w:p w14:paraId="72C3D3CC" w14:textId="7BBD984D" w:rsidR="001954C3" w:rsidRPr="00D937B5" w:rsidRDefault="00DF7514" w:rsidP="000A1CE5">
      <w:pPr>
        <w:pStyle w:val="Heading2"/>
        <w:spacing w:before="0" w:line="360" w:lineRule="exact"/>
        <w:rPr>
          <w:szCs w:val="28"/>
        </w:rPr>
      </w:pPr>
      <w:bookmarkStart w:id="7" w:name="_8aqmel3qnu9g" w:colFirst="0" w:colLast="0"/>
      <w:bookmarkStart w:id="8" w:name="_Toc188307171"/>
      <w:bookmarkEnd w:id="7"/>
      <w:r w:rsidRPr="00D937B5">
        <w:rPr>
          <w:szCs w:val="28"/>
        </w:rPr>
        <w:t>CHƯƠNG II</w:t>
      </w:r>
    </w:p>
    <w:p w14:paraId="788899C0" w14:textId="3AE1BAC2" w:rsidR="001954C3" w:rsidRPr="00D937B5" w:rsidRDefault="001954C3" w:rsidP="00D937B5">
      <w:pPr>
        <w:spacing w:line="360" w:lineRule="exact"/>
        <w:ind w:firstLine="0"/>
        <w:jc w:val="center"/>
        <w:rPr>
          <w:rFonts w:ascii="Times New Roman" w:hAnsi="Times New Roman" w:cs="Times New Roman"/>
          <w:b/>
          <w:bCs/>
          <w:sz w:val="28"/>
          <w:szCs w:val="28"/>
        </w:rPr>
      </w:pPr>
      <w:r w:rsidRPr="00D937B5">
        <w:rPr>
          <w:rFonts w:ascii="Times New Roman" w:hAnsi="Times New Roman" w:cs="Times New Roman"/>
          <w:b/>
          <w:bCs/>
          <w:sz w:val="28"/>
          <w:szCs w:val="28"/>
        </w:rPr>
        <w:t>TÀI SẢN GÓP VỐN VÀ ĐỊNH GIÁ TÀI SẢN GÓP VỐN</w:t>
      </w:r>
    </w:p>
    <w:p w14:paraId="325D2A0D" w14:textId="3AA54CDB" w:rsidR="001954C3" w:rsidRPr="00D937B5" w:rsidRDefault="001954C3" w:rsidP="00D937B5">
      <w:pPr>
        <w:spacing w:line="360" w:lineRule="exact"/>
        <w:ind w:firstLine="0"/>
        <w:jc w:val="center"/>
        <w:rPr>
          <w:rFonts w:ascii="Times New Roman" w:hAnsi="Times New Roman" w:cs="Times New Roman"/>
          <w:b/>
          <w:bCs/>
          <w:sz w:val="28"/>
          <w:szCs w:val="28"/>
        </w:rPr>
      </w:pPr>
      <w:r w:rsidRPr="00D937B5">
        <w:rPr>
          <w:rFonts w:ascii="Times New Roman" w:hAnsi="Times New Roman" w:cs="Times New Roman"/>
          <w:b/>
          <w:bCs/>
          <w:sz w:val="28"/>
          <w:szCs w:val="28"/>
        </w:rPr>
        <w:t>Mục 1: Tài sản góp vốn</w:t>
      </w:r>
    </w:p>
    <w:p w14:paraId="78828055" w14:textId="7E7E13A5" w:rsidR="000A26BE" w:rsidRPr="00D937B5" w:rsidRDefault="000A26BE" w:rsidP="00D937B5">
      <w:pPr>
        <w:pStyle w:val="Heading3"/>
        <w:spacing w:before="0" w:line="360" w:lineRule="exact"/>
      </w:pPr>
      <w:r w:rsidRPr="00D937B5">
        <w:t>Điều</w:t>
      </w:r>
      <w:r w:rsidR="004F7E2D" w:rsidRPr="00D937B5">
        <w:t xml:space="preserve"> </w:t>
      </w:r>
      <w:r w:rsidR="00984F65" w:rsidRPr="00D937B5">
        <w:t>4</w:t>
      </w:r>
      <w:r w:rsidRPr="00D937B5">
        <w:t>. Sử dụng tài sản của cơ sở công lập để thành lập, tham gia thành lập, tham gia góp vốn vào doanh nghiệp</w:t>
      </w:r>
    </w:p>
    <w:p w14:paraId="6620B5AC" w14:textId="7EC76980" w:rsidR="00C66FF7" w:rsidRPr="00D937B5" w:rsidRDefault="000A26BE" w:rsidP="00D937B5">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 xml:space="preserve">1. Cơ sở công lập được sử dụng tài sản </w:t>
      </w:r>
      <w:r w:rsidR="00C66FF7" w:rsidRPr="00D937B5">
        <w:rPr>
          <w:rFonts w:ascii="Times New Roman" w:eastAsia="Times New Roman" w:hAnsi="Times New Roman" w:cs="Times New Roman"/>
          <w:sz w:val="28"/>
          <w:szCs w:val="28"/>
        </w:rPr>
        <w:t>để thành lập, tham gia thành lập doanh nghiệp, tham gia góp vốn vào doanh nghiệp.</w:t>
      </w:r>
    </w:p>
    <w:p w14:paraId="39E1537B" w14:textId="78880341" w:rsidR="00C66FF7" w:rsidRPr="00D937B5" w:rsidRDefault="00C66FF7" w:rsidP="00D937B5">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lastRenderedPageBreak/>
        <w:t xml:space="preserve">2. Các loại tài sản quy định tại khoản 1 Điều này bao gồm: </w:t>
      </w:r>
    </w:p>
    <w:p w14:paraId="2B4B3249" w14:textId="369F04B1" w:rsidR="00C66968" w:rsidRPr="00D937B5" w:rsidRDefault="00C66968" w:rsidP="00C66968">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a) Tiền từ các quỹ của cơ sở công lập</w:t>
      </w:r>
      <w:r w:rsidRPr="00D937B5">
        <w:rPr>
          <w:rFonts w:ascii="Times New Roman" w:eastAsia="Times New Roman" w:hAnsi="Times New Roman" w:cs="Times New Roman"/>
          <w:sz w:val="28"/>
          <w:szCs w:val="28"/>
          <w:lang w:val="en-US"/>
        </w:rPr>
        <w:t xml:space="preserve"> theo quy định của pháp luật về cơ chế tự chủ tài chính của đơn vị sự nghiệp công lập;</w:t>
      </w:r>
    </w:p>
    <w:p w14:paraId="4EA2DFC0" w14:textId="512A15AD" w:rsidR="003E04E3" w:rsidRPr="00D937B5" w:rsidRDefault="008507A2" w:rsidP="00D937B5">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b</w:t>
      </w:r>
      <w:r w:rsidR="00B714E8" w:rsidRPr="00D937B5">
        <w:rPr>
          <w:rFonts w:ascii="Times New Roman" w:eastAsia="Times New Roman" w:hAnsi="Times New Roman" w:cs="Times New Roman"/>
          <w:sz w:val="28"/>
          <w:szCs w:val="28"/>
        </w:rPr>
        <w:t xml:space="preserve">) </w:t>
      </w:r>
      <w:r w:rsidR="003E04E3" w:rsidRPr="00D937B5">
        <w:rPr>
          <w:rFonts w:ascii="Times New Roman" w:eastAsia="Times New Roman" w:hAnsi="Times New Roman" w:cs="Times New Roman"/>
          <w:sz w:val="28"/>
          <w:szCs w:val="28"/>
        </w:rPr>
        <w:t>Quyền sở hữu trí tuệ mà cơ sở công lập là chủ sở hữu theo quy định của pháp luật sở hữu trí tuệ</w:t>
      </w:r>
      <w:r w:rsidR="00A246B6" w:rsidRPr="00D937B5">
        <w:rPr>
          <w:rFonts w:ascii="Times New Roman" w:eastAsia="Times New Roman" w:hAnsi="Times New Roman" w:cs="Times New Roman"/>
          <w:sz w:val="28"/>
          <w:szCs w:val="28"/>
        </w:rPr>
        <w:t>;</w:t>
      </w:r>
    </w:p>
    <w:p w14:paraId="6C018473" w14:textId="33CFF2B5" w:rsidR="00B714E8" w:rsidRPr="00D937B5" w:rsidRDefault="008507A2" w:rsidP="00D937B5">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c</w:t>
      </w:r>
      <w:r w:rsidR="00B714E8" w:rsidRPr="00D937B5">
        <w:rPr>
          <w:rFonts w:ascii="Times New Roman" w:eastAsia="Times New Roman" w:hAnsi="Times New Roman" w:cs="Times New Roman"/>
          <w:sz w:val="28"/>
          <w:szCs w:val="28"/>
        </w:rPr>
        <w:t>) Tài sản công</w:t>
      </w:r>
      <w:r w:rsidR="001F770C" w:rsidRPr="00D937B5">
        <w:rPr>
          <w:rFonts w:ascii="Times New Roman" w:eastAsia="Times New Roman" w:hAnsi="Times New Roman" w:cs="Times New Roman"/>
          <w:sz w:val="28"/>
          <w:szCs w:val="28"/>
        </w:rPr>
        <w:t xml:space="preserve"> tại đơn vị được sử dụng</w:t>
      </w:r>
      <w:r w:rsidR="00B714E8" w:rsidRPr="00D937B5">
        <w:rPr>
          <w:rFonts w:ascii="Times New Roman" w:eastAsia="Times New Roman" w:hAnsi="Times New Roman" w:cs="Times New Roman"/>
          <w:sz w:val="28"/>
          <w:szCs w:val="28"/>
        </w:rPr>
        <w:t xml:space="preserve"> để kinh doanh, liên doanh, liên kết</w:t>
      </w:r>
      <w:r w:rsidR="00EC691E" w:rsidRPr="00D937B5">
        <w:rPr>
          <w:rFonts w:ascii="Times New Roman" w:eastAsia="Times New Roman" w:hAnsi="Times New Roman" w:cs="Times New Roman"/>
          <w:sz w:val="28"/>
          <w:szCs w:val="28"/>
        </w:rPr>
        <w:t xml:space="preserve"> theo quy định của pháp luật quản lý, sử dụng tài sản công</w:t>
      </w:r>
      <w:r w:rsidR="00A246B6" w:rsidRPr="00D937B5">
        <w:rPr>
          <w:rFonts w:ascii="Times New Roman" w:eastAsia="Times New Roman" w:hAnsi="Times New Roman" w:cs="Times New Roman"/>
          <w:sz w:val="28"/>
          <w:szCs w:val="28"/>
        </w:rPr>
        <w:t>;</w:t>
      </w:r>
    </w:p>
    <w:p w14:paraId="51188442" w14:textId="295424E6" w:rsidR="00B714E8" w:rsidRPr="00D937B5" w:rsidRDefault="008507A2" w:rsidP="00D937B5">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d</w:t>
      </w:r>
      <w:r w:rsidR="00B714E8" w:rsidRPr="00D937B5">
        <w:rPr>
          <w:rFonts w:ascii="Times New Roman" w:eastAsia="Times New Roman" w:hAnsi="Times New Roman" w:cs="Times New Roman"/>
          <w:sz w:val="28"/>
          <w:szCs w:val="28"/>
        </w:rPr>
        <w:t xml:space="preserve">) Tài sản khác được phép sử dụng để góp vốn theo quy định của pháp luật </w:t>
      </w:r>
      <w:r w:rsidR="007069D1" w:rsidRPr="00D937B5">
        <w:rPr>
          <w:rFonts w:ascii="Times New Roman" w:eastAsia="Times New Roman" w:hAnsi="Times New Roman" w:cs="Times New Roman"/>
          <w:sz w:val="28"/>
          <w:szCs w:val="28"/>
        </w:rPr>
        <w:t>có liên quan.</w:t>
      </w:r>
    </w:p>
    <w:p w14:paraId="02FA1375" w14:textId="5D2B307D" w:rsidR="00FC332A" w:rsidRPr="00D937B5" w:rsidRDefault="00FC332A" w:rsidP="00D937B5">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 xml:space="preserve">3. Cơ sở công lập có thể sử dụng một hoặc một số loại tài sản quy định tại khoản 2 Điều này để thành lập, tham gia thành lập doanh nghiệp, góp vốn thành lập doanh nghiệp.  </w:t>
      </w:r>
    </w:p>
    <w:p w14:paraId="03544802" w14:textId="510817DD" w:rsidR="000A26BE" w:rsidRPr="00D937B5" w:rsidRDefault="00C66968" w:rsidP="00D937B5">
      <w:pPr>
        <w:spacing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A26BE" w:rsidRPr="00D937B5">
        <w:rPr>
          <w:rFonts w:ascii="Times New Roman" w:eastAsia="Times New Roman" w:hAnsi="Times New Roman" w:cs="Times New Roman"/>
          <w:sz w:val="28"/>
          <w:szCs w:val="28"/>
        </w:rPr>
        <w:t>. Nguyên tắc sử dụng tài sản của cơ sở công lập để thành lập, tham gia thành lập, tham gia góp vốn vào doanh nghiệp:</w:t>
      </w:r>
    </w:p>
    <w:p w14:paraId="535B2EF2" w14:textId="77777777" w:rsidR="000A26BE" w:rsidRPr="00D937B5" w:rsidRDefault="000A26BE" w:rsidP="00D937B5">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a) Đảm bảo hoạt động đúng mục đích, chia sẻ lợi ích và rủi ro trong hoạt động t</w:t>
      </w:r>
      <w:r w:rsidRPr="00D937B5">
        <w:rPr>
          <w:rFonts w:ascii="Times New Roman" w:eastAsia="Times New Roman" w:hAnsi="Times New Roman" w:cs="Times New Roman"/>
          <w:bCs/>
          <w:sz w:val="28"/>
          <w:szCs w:val="28"/>
        </w:rPr>
        <w:t>hương mại hóa kết quả nghiên cứu khoa học, phát triển công nghệ thuộc quyền sở hữu trí tuệ của chính cơ sở đó.</w:t>
      </w:r>
    </w:p>
    <w:p w14:paraId="6C24D8EC" w14:textId="77777777" w:rsidR="000A26BE" w:rsidRPr="00D937B5" w:rsidRDefault="000A26BE" w:rsidP="00D937B5">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b) Không làm mất quyền sở hữu về tài sản công; bảo toàn và phát triển tài sản Nhà nước giao.</w:t>
      </w:r>
    </w:p>
    <w:p w14:paraId="5CA2D2DD" w14:textId="77777777" w:rsidR="000A26BE" w:rsidRPr="00D937B5" w:rsidRDefault="000A26BE" w:rsidP="00D937B5">
      <w:pPr>
        <w:spacing w:line="360" w:lineRule="exact"/>
        <w:jc w:val="both"/>
        <w:rPr>
          <w:rFonts w:ascii="Times New Roman" w:eastAsia="Times New Roman" w:hAnsi="Times New Roman" w:cs="Times New Roman"/>
          <w:sz w:val="28"/>
          <w:szCs w:val="28"/>
          <w:lang w:val="en-US"/>
        </w:rPr>
      </w:pPr>
      <w:r w:rsidRPr="00D937B5">
        <w:rPr>
          <w:rFonts w:ascii="Times New Roman" w:eastAsia="Times New Roman" w:hAnsi="Times New Roman" w:cs="Times New Roman"/>
          <w:sz w:val="28"/>
          <w:szCs w:val="28"/>
          <w:lang w:val="en-US"/>
        </w:rPr>
        <w:t xml:space="preserve">c) </w:t>
      </w:r>
      <w:r w:rsidRPr="00D937B5">
        <w:rPr>
          <w:rFonts w:ascii="Times New Roman" w:eastAsia="Times New Roman" w:hAnsi="Times New Roman" w:cs="Times New Roman"/>
          <w:sz w:val="28"/>
          <w:szCs w:val="28"/>
          <w:lang w:val="vi-VN"/>
        </w:rPr>
        <w:t>Thực hiện</w:t>
      </w:r>
      <w:r w:rsidRPr="00D937B5">
        <w:rPr>
          <w:rFonts w:ascii="Times New Roman" w:eastAsia="Times New Roman" w:hAnsi="Times New Roman" w:cs="Times New Roman"/>
          <w:sz w:val="28"/>
          <w:szCs w:val="28"/>
          <w:lang w:val="en-US"/>
        </w:rPr>
        <w:t xml:space="preserve"> hoạt động khai thác, sử dụng tài sản</w:t>
      </w:r>
      <w:r w:rsidRPr="00D937B5">
        <w:rPr>
          <w:rFonts w:ascii="Times New Roman" w:eastAsia="Times New Roman" w:hAnsi="Times New Roman" w:cs="Times New Roman"/>
          <w:sz w:val="28"/>
          <w:szCs w:val="28"/>
          <w:lang w:val="vi-VN"/>
        </w:rPr>
        <w:t xml:space="preserve"> theo cơ chế thị trường, đảm bảo công khai, minh bạch</w:t>
      </w:r>
      <w:r w:rsidRPr="00D937B5">
        <w:rPr>
          <w:rFonts w:ascii="Times New Roman" w:eastAsia="Times New Roman" w:hAnsi="Times New Roman" w:cs="Times New Roman"/>
          <w:sz w:val="28"/>
          <w:szCs w:val="28"/>
          <w:lang w:val="en-US"/>
        </w:rPr>
        <w:t xml:space="preserve"> và tuân theo </w:t>
      </w:r>
      <w:r w:rsidRPr="00D937B5">
        <w:rPr>
          <w:rFonts w:ascii="Times New Roman" w:eastAsia="Times New Roman" w:hAnsi="Times New Roman" w:cs="Times New Roman"/>
          <w:sz w:val="28"/>
          <w:szCs w:val="28"/>
          <w:lang w:val="vi-VN"/>
        </w:rPr>
        <w:t>quy định của pháp luật.</w:t>
      </w:r>
    </w:p>
    <w:p w14:paraId="6D804F4F" w14:textId="77777777" w:rsidR="000A26BE" w:rsidRPr="00D937B5" w:rsidRDefault="000A26BE" w:rsidP="00D937B5">
      <w:pPr>
        <w:spacing w:line="360" w:lineRule="exact"/>
        <w:jc w:val="both"/>
        <w:rPr>
          <w:rFonts w:ascii="Times New Roman" w:eastAsia="Times New Roman" w:hAnsi="Times New Roman" w:cs="Times New Roman"/>
          <w:sz w:val="28"/>
          <w:szCs w:val="28"/>
          <w:lang w:val="en-US"/>
        </w:rPr>
      </w:pPr>
      <w:r w:rsidRPr="00D937B5">
        <w:rPr>
          <w:rFonts w:ascii="Times New Roman" w:eastAsia="Times New Roman" w:hAnsi="Times New Roman" w:cs="Times New Roman"/>
          <w:sz w:val="28"/>
          <w:szCs w:val="28"/>
          <w:lang w:val="en-US"/>
        </w:rPr>
        <w:t>d)</w:t>
      </w:r>
      <w:r w:rsidRPr="00D937B5">
        <w:rPr>
          <w:rFonts w:ascii="Times New Roman" w:eastAsia="Times New Roman" w:hAnsi="Times New Roman" w:cs="Times New Roman"/>
          <w:sz w:val="28"/>
          <w:szCs w:val="28"/>
          <w:lang w:val="vi-VN"/>
        </w:rPr>
        <w:t xml:space="preserve"> Thực hiện đầy đủ nghĩa vụ về thuế, phí, lệ phí và các nghĩa vụ tài chính khác với Nhà nước theo quy định của pháp luật.</w:t>
      </w:r>
    </w:p>
    <w:p w14:paraId="6E6F8088" w14:textId="77777777" w:rsidR="000A26BE" w:rsidRPr="00D937B5" w:rsidRDefault="000A26BE" w:rsidP="00C66968">
      <w:pPr>
        <w:spacing w:line="360" w:lineRule="exact"/>
        <w:jc w:val="both"/>
        <w:rPr>
          <w:rFonts w:ascii="Times New Roman" w:eastAsia="Times New Roman" w:hAnsi="Times New Roman" w:cs="Times New Roman"/>
          <w:sz w:val="28"/>
          <w:szCs w:val="28"/>
          <w:lang w:val="en-US"/>
        </w:rPr>
      </w:pPr>
      <w:r w:rsidRPr="00D937B5">
        <w:rPr>
          <w:rFonts w:ascii="Times New Roman" w:eastAsia="Times New Roman" w:hAnsi="Times New Roman" w:cs="Times New Roman"/>
          <w:sz w:val="28"/>
          <w:szCs w:val="28"/>
          <w:lang w:val="en-US"/>
        </w:rPr>
        <w:t>đ) V</w:t>
      </w:r>
      <w:r w:rsidRPr="00D937B5">
        <w:rPr>
          <w:rFonts w:ascii="Times New Roman" w:eastAsia="Times New Roman" w:hAnsi="Times New Roman" w:cs="Times New Roman"/>
          <w:sz w:val="28"/>
          <w:szCs w:val="28"/>
          <w:lang w:val="vi-VN"/>
        </w:rPr>
        <w:t xml:space="preserve">iệc xác định giá trị tài sản phải bảo đảm các nguyên tắc quy định của pháp luật </w:t>
      </w:r>
      <w:r w:rsidRPr="00D937B5">
        <w:rPr>
          <w:rFonts w:ascii="Times New Roman" w:eastAsia="Times New Roman" w:hAnsi="Times New Roman" w:cs="Times New Roman"/>
          <w:sz w:val="28"/>
          <w:szCs w:val="28"/>
          <w:lang w:val="en-US"/>
        </w:rPr>
        <w:t>hiện hành</w:t>
      </w:r>
      <w:r w:rsidRPr="00D937B5">
        <w:rPr>
          <w:rFonts w:ascii="Times New Roman" w:eastAsia="Times New Roman" w:hAnsi="Times New Roman" w:cs="Times New Roman"/>
          <w:sz w:val="28"/>
          <w:szCs w:val="28"/>
          <w:lang w:val="vi-VN"/>
        </w:rPr>
        <w:t xml:space="preserve">. </w:t>
      </w:r>
      <w:r w:rsidRPr="00D937B5">
        <w:rPr>
          <w:rFonts w:ascii="Times New Roman" w:eastAsia="Times New Roman" w:hAnsi="Times New Roman" w:cs="Times New Roman"/>
          <w:sz w:val="28"/>
          <w:szCs w:val="28"/>
          <w:lang w:val="en-US"/>
        </w:rPr>
        <w:t xml:space="preserve"> </w:t>
      </w:r>
    </w:p>
    <w:bookmarkEnd w:id="8"/>
    <w:p w14:paraId="7D8ECE61" w14:textId="77777777" w:rsidR="00C66968" w:rsidRPr="00D937B5" w:rsidRDefault="00C66968" w:rsidP="00C66968">
      <w:pPr>
        <w:pStyle w:val="Heading3"/>
        <w:keepNext w:val="0"/>
        <w:keepLines w:val="0"/>
        <w:spacing w:before="0" w:line="360" w:lineRule="exact"/>
        <w:jc w:val="both"/>
        <w:rPr>
          <w:rFonts w:eastAsia="Times New Roman" w:cs="Times New Roman"/>
          <w:color w:val="000000"/>
        </w:rPr>
      </w:pPr>
      <w:r w:rsidRPr="00D937B5">
        <w:rPr>
          <w:rFonts w:eastAsia="Times New Roman" w:cs="Times New Roman"/>
          <w:color w:val="000000"/>
        </w:rPr>
        <w:t xml:space="preserve">Điều 5. Tiền từ các quỹ của cơ sở công lập </w:t>
      </w:r>
    </w:p>
    <w:p w14:paraId="6A906D4D" w14:textId="77777777" w:rsidR="00C66968" w:rsidRPr="00D937B5" w:rsidRDefault="00C66968" w:rsidP="00C66968">
      <w:pPr>
        <w:spacing w:line="360" w:lineRule="exact"/>
        <w:jc w:val="both"/>
        <w:rPr>
          <w:rFonts w:ascii="Times New Roman" w:eastAsia="Times New Roman" w:hAnsi="Times New Roman" w:cs="Times New Roman"/>
          <w:iCs/>
          <w:sz w:val="28"/>
          <w:szCs w:val="28"/>
        </w:rPr>
      </w:pPr>
      <w:r w:rsidRPr="00D937B5">
        <w:rPr>
          <w:rFonts w:ascii="Times New Roman" w:eastAsia="Times New Roman" w:hAnsi="Times New Roman" w:cs="Times New Roman"/>
          <w:iCs/>
          <w:sz w:val="28"/>
          <w:szCs w:val="28"/>
        </w:rPr>
        <w:t>1. Cơ sở công lập được sử dụng tiền từ quỹ phát triển hoạt động sự nghiệp theo quy định về cơ chế tự chủ tài chính của đơn vị sự nghiệp công lập</w:t>
      </w:r>
      <w:r w:rsidRPr="00D937B5">
        <w:rPr>
          <w:rFonts w:ascii="Times New Roman" w:eastAsia="Times New Roman" w:hAnsi="Times New Roman" w:cs="Times New Roman"/>
          <w:iCs/>
          <w:sz w:val="28"/>
          <w:szCs w:val="28"/>
          <w:vertAlign w:val="superscript"/>
        </w:rPr>
        <w:t xml:space="preserve"> </w:t>
      </w:r>
      <w:r w:rsidRPr="00D937B5">
        <w:rPr>
          <w:rFonts w:ascii="Times New Roman" w:eastAsia="Times New Roman" w:hAnsi="Times New Roman" w:cs="Times New Roman"/>
          <w:iCs/>
          <w:sz w:val="28"/>
          <w:szCs w:val="28"/>
        </w:rPr>
        <w:t xml:space="preserve">để thành lập, tham gia thành lập doanh nghiệp, góp vốn vào doanh nghiệp. </w:t>
      </w:r>
    </w:p>
    <w:p w14:paraId="41BE0BCC" w14:textId="77777777" w:rsidR="00C66968" w:rsidRPr="00D937B5" w:rsidRDefault="00C66968" w:rsidP="00C66968">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 xml:space="preserve">2. Cơ sở công lập được sử dụng tiền từ quỹ phát triển khoa học và công nghệ của mình theo quy định về hoạt động khoa học và công nghệ trong cơ sở giáo dục đại học để thành lập, tham gia thành lập doanh nghiệp, góp vốn vào doanh nghiệp. </w:t>
      </w:r>
    </w:p>
    <w:p w14:paraId="32D76F5F" w14:textId="77777777" w:rsidR="00C66968" w:rsidRPr="00D937B5" w:rsidRDefault="00C66968" w:rsidP="00C66968">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 xml:space="preserve">3. Cơ sở công lập được sử dụng tiền từ các quỹ khác, nguồn vốn vay, vốn viện trợ, tài trợ, nguồn thu khác theo quy định của pháp luật </w:t>
      </w:r>
      <w:r w:rsidRPr="00D937B5">
        <w:rPr>
          <w:rFonts w:ascii="Times New Roman" w:eastAsia="Times New Roman" w:hAnsi="Times New Roman" w:cs="Times New Roman"/>
          <w:iCs/>
          <w:sz w:val="28"/>
          <w:szCs w:val="28"/>
        </w:rPr>
        <w:t>về cơ chế tự chủ tài chính của đơn vị sự nghiệp công lập</w:t>
      </w:r>
      <w:r w:rsidRPr="00D937B5">
        <w:rPr>
          <w:rFonts w:ascii="Times New Roman" w:eastAsia="Times New Roman" w:hAnsi="Times New Roman" w:cs="Times New Roman"/>
          <w:sz w:val="28"/>
          <w:szCs w:val="28"/>
        </w:rPr>
        <w:t xml:space="preserve"> để thành lập, tham gia thành lập doanh nghiệp, góp vốn vào doanh nghiệp theo quy định của pháp luật.</w:t>
      </w:r>
    </w:p>
    <w:p w14:paraId="0DD85653" w14:textId="77777777" w:rsidR="00C66968" w:rsidRPr="00D937B5" w:rsidRDefault="00C66968" w:rsidP="00C66968">
      <w:pPr>
        <w:spacing w:line="360" w:lineRule="exact"/>
        <w:jc w:val="both"/>
        <w:rPr>
          <w:rFonts w:ascii="Times New Roman" w:eastAsia="Times New Roman" w:hAnsi="Times New Roman" w:cs="Times New Roman"/>
          <w:iCs/>
          <w:sz w:val="28"/>
          <w:szCs w:val="28"/>
        </w:rPr>
      </w:pPr>
      <w:r w:rsidRPr="00D937B5">
        <w:rPr>
          <w:rFonts w:ascii="Times New Roman" w:eastAsia="Times New Roman" w:hAnsi="Times New Roman" w:cs="Times New Roman"/>
          <w:sz w:val="28"/>
          <w:szCs w:val="28"/>
        </w:rPr>
        <w:t xml:space="preserve">4. Người có thẩm quyền quyết định sử dụng tiền từ các quỹ của cơ sở công lập </w:t>
      </w:r>
      <w:r w:rsidRPr="00D937B5">
        <w:rPr>
          <w:rFonts w:ascii="Times New Roman" w:eastAsia="Times New Roman" w:hAnsi="Times New Roman" w:cs="Times New Roman"/>
          <w:iCs/>
          <w:sz w:val="28"/>
          <w:szCs w:val="28"/>
        </w:rPr>
        <w:t>để thành lập, tham gia thành lập doanh nghiệp, góp vốn vào doanh nghiệp được xác định như sau:</w:t>
      </w:r>
    </w:p>
    <w:p w14:paraId="3F745437" w14:textId="77777777" w:rsidR="00C66968" w:rsidRPr="00D937B5" w:rsidRDefault="00C66968" w:rsidP="00C66968">
      <w:pPr>
        <w:spacing w:line="360" w:lineRule="exact"/>
        <w:jc w:val="both"/>
        <w:rPr>
          <w:rFonts w:ascii="Times New Roman" w:eastAsia="Times New Roman" w:hAnsi="Times New Roman" w:cs="Times New Roman"/>
          <w:bCs/>
          <w:sz w:val="28"/>
          <w:szCs w:val="26"/>
        </w:rPr>
      </w:pPr>
      <w:bookmarkStart w:id="9" w:name="_doqmsctgl0su" w:colFirst="0" w:colLast="0"/>
      <w:bookmarkEnd w:id="9"/>
      <w:r w:rsidRPr="00D937B5">
        <w:rPr>
          <w:rFonts w:ascii="Times New Roman" w:eastAsia="Times New Roman" w:hAnsi="Times New Roman" w:cs="Times New Roman"/>
          <w:bCs/>
          <w:sz w:val="28"/>
          <w:szCs w:val="26"/>
        </w:rPr>
        <w:lastRenderedPageBreak/>
        <w:t>a) Hội đồng quản lý cơ sở công lập đối với đơn vị sự nghiệp công có tổ chức Hội đồng quản lý.</w:t>
      </w:r>
    </w:p>
    <w:p w14:paraId="6CCFA64F" w14:textId="77777777" w:rsidR="00C66968" w:rsidRPr="00D937B5" w:rsidRDefault="00C66968" w:rsidP="00C66968">
      <w:pPr>
        <w:spacing w:line="360" w:lineRule="exact"/>
        <w:jc w:val="both"/>
        <w:rPr>
          <w:rFonts w:ascii="Times New Roman" w:eastAsia="Times New Roman" w:hAnsi="Times New Roman" w:cs="Times New Roman"/>
          <w:bCs/>
          <w:sz w:val="28"/>
          <w:szCs w:val="26"/>
        </w:rPr>
      </w:pPr>
      <w:r w:rsidRPr="00D937B5">
        <w:rPr>
          <w:rFonts w:ascii="Times New Roman" w:eastAsia="Times New Roman" w:hAnsi="Times New Roman" w:cs="Times New Roman"/>
          <w:bCs/>
          <w:sz w:val="28"/>
          <w:szCs w:val="26"/>
        </w:rPr>
        <w:t>b) Người đứng đầu cơ sở công lập đối với đơn vị sự nghiệp công lập không tổ chức Hội đồng quản lý.</w:t>
      </w:r>
    </w:p>
    <w:p w14:paraId="752C06DA" w14:textId="77777777" w:rsidR="00C66968" w:rsidRPr="00D937B5" w:rsidRDefault="00C66968" w:rsidP="00C66968">
      <w:pPr>
        <w:spacing w:line="360" w:lineRule="exact"/>
        <w:jc w:val="both"/>
        <w:rPr>
          <w:rFonts w:ascii="Times New Roman" w:eastAsia="Times New Roman" w:hAnsi="Times New Roman" w:cs="Times New Roman"/>
          <w:bCs/>
          <w:sz w:val="28"/>
          <w:szCs w:val="26"/>
        </w:rPr>
      </w:pPr>
      <w:r w:rsidRPr="00D937B5">
        <w:rPr>
          <w:rFonts w:ascii="Times New Roman" w:eastAsia="Times New Roman" w:hAnsi="Times New Roman" w:cs="Times New Roman"/>
          <w:bCs/>
          <w:sz w:val="28"/>
          <w:szCs w:val="26"/>
        </w:rPr>
        <w:t xml:space="preserve">c) </w:t>
      </w:r>
      <w:r w:rsidRPr="00D937B5">
        <w:rPr>
          <w:rFonts w:ascii="Times New Roman" w:eastAsia="Times New Roman" w:hAnsi="Times New Roman" w:cs="Times New Roman"/>
          <w:bCs/>
          <w:sz w:val="28"/>
          <w:szCs w:val="26"/>
          <w:lang w:val="vi-VN"/>
        </w:rPr>
        <w:t>Hội đồng trường hoặc Hội đồng đại học</w:t>
      </w:r>
      <w:r w:rsidRPr="00D937B5">
        <w:rPr>
          <w:rFonts w:ascii="Times New Roman" w:eastAsia="Times New Roman" w:hAnsi="Times New Roman" w:cs="Times New Roman"/>
          <w:bCs/>
          <w:sz w:val="28"/>
          <w:szCs w:val="26"/>
          <w:lang w:val="en-US"/>
        </w:rPr>
        <w:t xml:space="preserve"> đối với cơ sở công lập là </w:t>
      </w:r>
      <w:r w:rsidRPr="00D937B5">
        <w:rPr>
          <w:rFonts w:ascii="Times New Roman" w:eastAsia="Times New Roman" w:hAnsi="Times New Roman" w:cs="Times New Roman"/>
          <w:bCs/>
          <w:sz w:val="28"/>
          <w:szCs w:val="26"/>
        </w:rPr>
        <w:t>cơ sở giáo dục đại học công lập, cơ sở giáo dục nghề nghiệp công lập.</w:t>
      </w:r>
    </w:p>
    <w:p w14:paraId="350FD79A" w14:textId="77777777" w:rsidR="00C66968" w:rsidRPr="00D937B5" w:rsidRDefault="00C66968" w:rsidP="00C66968">
      <w:pPr>
        <w:pStyle w:val="Heading3"/>
        <w:keepNext w:val="0"/>
        <w:keepLines w:val="0"/>
        <w:spacing w:before="0" w:line="360" w:lineRule="exact"/>
        <w:jc w:val="both"/>
        <w:rPr>
          <w:rFonts w:eastAsia="Times New Roman" w:cs="Times New Roman"/>
          <w:color w:val="auto"/>
        </w:rPr>
      </w:pPr>
      <w:r w:rsidRPr="00D937B5">
        <w:rPr>
          <w:rFonts w:eastAsia="Times New Roman" w:cs="Times New Roman"/>
          <w:color w:val="auto"/>
        </w:rPr>
        <w:t>Điều 6. Quyền sở hữu trí tuệ</w:t>
      </w:r>
    </w:p>
    <w:p w14:paraId="3BCEF2E8" w14:textId="77777777" w:rsidR="00C66968" w:rsidRPr="00D937B5" w:rsidRDefault="00C66968" w:rsidP="00C66968">
      <w:pPr>
        <w:pStyle w:val="Heading3"/>
        <w:keepNext w:val="0"/>
        <w:keepLines w:val="0"/>
        <w:spacing w:before="0" w:line="360" w:lineRule="exact"/>
        <w:ind w:firstLine="720"/>
        <w:jc w:val="both"/>
        <w:rPr>
          <w:rFonts w:eastAsia="Times New Roman" w:cs="Times New Roman"/>
          <w:b w:val="0"/>
          <w:bCs/>
          <w:color w:val="auto"/>
        </w:rPr>
      </w:pPr>
      <w:r w:rsidRPr="00D937B5">
        <w:rPr>
          <w:rFonts w:eastAsia="Times New Roman" w:cs="Times New Roman"/>
          <w:b w:val="0"/>
          <w:bCs/>
          <w:color w:val="auto"/>
        </w:rPr>
        <w:t>1. Cơ sở công lập được sử dụng tài sản là quyền sở hữu trí tuệ của mình để thành lập, tham gia thành lập doanh nghiệp, góp vốn vào doanh nghiệp.</w:t>
      </w:r>
    </w:p>
    <w:p w14:paraId="0D497E75" w14:textId="77777777" w:rsidR="00C66968" w:rsidRPr="00D937B5" w:rsidRDefault="00C66968" w:rsidP="00C66968">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2. Điều kiện, đối tượng, thủ tục thực hiện việc góp vốn bằng quyền sở hữu trí tuệ quy định tại khoản 1 Điều này tuân theo quy định của pháp luật doanh nghiệp và pháp luật sở hữu trí tuệ.</w:t>
      </w:r>
    </w:p>
    <w:p w14:paraId="57850F9E" w14:textId="77777777" w:rsidR="00C66968" w:rsidRPr="00D937B5" w:rsidRDefault="00C66968" w:rsidP="00C66968">
      <w:pPr>
        <w:pStyle w:val="Heading3"/>
        <w:keepNext w:val="0"/>
        <w:keepLines w:val="0"/>
        <w:spacing w:before="0" w:line="360" w:lineRule="exact"/>
        <w:ind w:firstLine="720"/>
        <w:jc w:val="both"/>
        <w:rPr>
          <w:rFonts w:eastAsia="Times New Roman" w:cs="Times New Roman"/>
          <w:b w:val="0"/>
          <w:color w:val="auto"/>
        </w:rPr>
      </w:pPr>
      <w:r w:rsidRPr="00D937B5">
        <w:rPr>
          <w:rFonts w:eastAsia="Times New Roman" w:cs="Times New Roman"/>
          <w:b w:val="0"/>
          <w:bCs/>
          <w:color w:val="auto"/>
        </w:rPr>
        <w:t xml:space="preserve">3. Người có thẩm quyền quyết định sử dụng tài sản là quyền sở hữu trí tuệ của cơ sở công lập để thành lập, tham gia thành lập doanh nghiệp, góp vốn vào </w:t>
      </w:r>
      <w:r w:rsidRPr="00D937B5">
        <w:rPr>
          <w:rFonts w:eastAsia="Times New Roman" w:cs="Times New Roman"/>
          <w:b w:val="0"/>
          <w:color w:val="auto"/>
        </w:rPr>
        <w:t>doanh nghiệp được xác định theo quy định tại khoản 4 Điều 5 Nghị định này.</w:t>
      </w:r>
    </w:p>
    <w:p w14:paraId="26B4F452" w14:textId="77777777" w:rsidR="00C66968" w:rsidRPr="00D937B5" w:rsidRDefault="00C66968" w:rsidP="00C66968">
      <w:pPr>
        <w:spacing w:line="360" w:lineRule="exact"/>
        <w:ind w:firstLine="0"/>
        <w:jc w:val="both"/>
        <w:rPr>
          <w:rFonts w:ascii="Times New Roman" w:eastAsia="Times New Roman" w:hAnsi="Times New Roman" w:cs="Times New Roman"/>
          <w:b/>
          <w:color w:val="000000"/>
          <w:sz w:val="28"/>
          <w:szCs w:val="28"/>
        </w:rPr>
      </w:pPr>
      <w:r w:rsidRPr="00D937B5">
        <w:rPr>
          <w:rFonts w:ascii="Times New Roman" w:eastAsia="Times New Roman" w:hAnsi="Times New Roman" w:cs="Times New Roman"/>
          <w:b/>
          <w:color w:val="000000"/>
          <w:sz w:val="28"/>
          <w:szCs w:val="28"/>
        </w:rPr>
        <w:t xml:space="preserve">Điều 7. Tài sản công </w:t>
      </w:r>
    </w:p>
    <w:p w14:paraId="070DB20D" w14:textId="77777777" w:rsidR="00C66968" w:rsidRPr="00D937B5" w:rsidRDefault="00C66968" w:rsidP="00C66968">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1. Cơ sở công lập xây dựng đề án và thực hiện thủ tục phê duyệt đề án sử dụng tài sản công tại đơn vị sự nghiệp công lập vào mục đích thành lập, tham gia thành lập doanh nghiệp, góp vốn vào doanh nghiệp theo quy định pháp luật về sử dụng tài sản công vào mục đích kinh doanh, cho thuê, liên doanh, liên kết.</w:t>
      </w:r>
    </w:p>
    <w:p w14:paraId="33746268" w14:textId="77777777" w:rsidR="00C66968" w:rsidRPr="00D937B5" w:rsidRDefault="00C66968" w:rsidP="00C66968">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2. Đối với tài sản công thuộc quyền quản lý của Uỷ ban nhân dân Thành phố Hà Nội, người có thẩm quyền quyết định sử dụng tài sản công để thành lập, tham gia thành lập, tham gia góp vốn vào doanh nghiệp được xác định theo quy định tại Điều 9, Nghị quyết 28/2024/NQ-HĐND ngày 19/11/2024 quy định việc sử dụng tài sản công tại đơn vị sự nghiệp công lập thuộc phạm vi quản lý của Thành phố vào mục đích kinh doanh, cho thuê, liên doanh, liên kết.</w:t>
      </w:r>
    </w:p>
    <w:p w14:paraId="12F006C7" w14:textId="77777777" w:rsidR="00C66968" w:rsidRPr="00D937B5" w:rsidRDefault="00C66968" w:rsidP="00C66968">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 xml:space="preserve">3. Đối với tài sản công không thuộc trường hợp quy định tại khoản a trên đây, người có thẩm quyền quyết định sử dụng tài sản công để thành lập, tham gia thành lập, tham gia góp vốn vào doanh nghiệp được xác định theo Điều 16, Luật quản lý, sử dụng tài sản công được sửa đổi năm 2024 và văn bản hướng dẫn thi hành. </w:t>
      </w:r>
    </w:p>
    <w:p w14:paraId="1D40AF5A" w14:textId="77777777" w:rsidR="00C66968" w:rsidRPr="00D937B5" w:rsidRDefault="00C66968" w:rsidP="00C66968">
      <w:pPr>
        <w:pStyle w:val="Heading3"/>
        <w:keepNext w:val="0"/>
        <w:keepLines w:val="0"/>
        <w:spacing w:before="0" w:line="360" w:lineRule="exact"/>
        <w:jc w:val="both"/>
        <w:rPr>
          <w:rFonts w:eastAsia="Times New Roman" w:cs="Times New Roman"/>
          <w:b w:val="0"/>
          <w:color w:val="000000"/>
        </w:rPr>
      </w:pPr>
      <w:bookmarkStart w:id="10" w:name="_q8yxucpnf3ef" w:colFirst="0" w:colLast="0"/>
      <w:bookmarkEnd w:id="10"/>
      <w:r w:rsidRPr="00D937B5">
        <w:rPr>
          <w:rFonts w:eastAsia="Times New Roman" w:cs="Times New Roman"/>
          <w:color w:val="000000"/>
        </w:rPr>
        <w:t xml:space="preserve">Điều 8. Tài sản khác </w:t>
      </w:r>
    </w:p>
    <w:p w14:paraId="5593C5DE" w14:textId="77777777" w:rsidR="00C66968" w:rsidRPr="00D937B5" w:rsidRDefault="00C66968" w:rsidP="00C66968">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1. Cơ sở công lập được sử dụng các loại tài sản khác có thể định lượng được bằng tiền theo pháp luật về thẩm định giá để thành lập, tham gia thành lập doanh nghiệp, góp vốn vào doanh nghiệp.</w:t>
      </w:r>
    </w:p>
    <w:p w14:paraId="211ABC01" w14:textId="77777777" w:rsidR="00C66968" w:rsidRPr="00D937B5" w:rsidRDefault="00C66968" w:rsidP="00C66968">
      <w:pPr>
        <w:pStyle w:val="Heading3"/>
        <w:keepNext w:val="0"/>
        <w:keepLines w:val="0"/>
        <w:spacing w:before="0" w:line="360" w:lineRule="exact"/>
        <w:ind w:firstLine="720"/>
        <w:jc w:val="both"/>
        <w:rPr>
          <w:rFonts w:eastAsia="Times New Roman" w:cs="Times New Roman"/>
          <w:b w:val="0"/>
          <w:color w:val="auto"/>
        </w:rPr>
      </w:pPr>
      <w:bookmarkStart w:id="11" w:name="_mbht70koj6ze" w:colFirst="0" w:colLast="0"/>
      <w:bookmarkEnd w:id="11"/>
      <w:r w:rsidRPr="00D937B5">
        <w:rPr>
          <w:rFonts w:eastAsia="Times New Roman" w:cs="Times New Roman"/>
          <w:b w:val="0"/>
          <w:bCs/>
        </w:rPr>
        <w:t xml:space="preserve">2. </w:t>
      </w:r>
      <w:r w:rsidRPr="00D937B5">
        <w:rPr>
          <w:rFonts w:eastAsia="Times New Roman" w:cs="Times New Roman"/>
          <w:b w:val="0"/>
          <w:bCs/>
          <w:color w:val="auto"/>
        </w:rPr>
        <w:t xml:space="preserve">Người có thẩm quyền quyết định sử dụng các loại tài sản khác của cơ sở công lập để thành lập, tham gia thành lập doanh nghiệp, góp vốn vào </w:t>
      </w:r>
      <w:r w:rsidRPr="00D937B5">
        <w:rPr>
          <w:rFonts w:eastAsia="Times New Roman" w:cs="Times New Roman"/>
          <w:b w:val="0"/>
          <w:color w:val="auto"/>
        </w:rPr>
        <w:t>doanh nghiệp được xác định theo quy định tại khoản 4 Điều 5 Nghị định này.</w:t>
      </w:r>
    </w:p>
    <w:p w14:paraId="19AB2A7D" w14:textId="77777777" w:rsidR="00C66968" w:rsidRPr="00D937B5" w:rsidRDefault="00C66968" w:rsidP="00C66968">
      <w:pPr>
        <w:spacing w:line="360" w:lineRule="exact"/>
        <w:jc w:val="both"/>
      </w:pPr>
    </w:p>
    <w:p w14:paraId="5689B2C2" w14:textId="77777777" w:rsidR="00C66968" w:rsidRPr="00D937B5" w:rsidRDefault="00C66968" w:rsidP="00C66968">
      <w:pPr>
        <w:spacing w:line="360" w:lineRule="exact"/>
        <w:ind w:firstLine="0"/>
        <w:jc w:val="center"/>
        <w:rPr>
          <w:rFonts w:ascii="Times New Roman" w:hAnsi="Times New Roman" w:cs="Times New Roman"/>
          <w:b/>
          <w:bCs/>
          <w:sz w:val="28"/>
          <w:szCs w:val="28"/>
        </w:rPr>
      </w:pPr>
      <w:r w:rsidRPr="00D937B5">
        <w:rPr>
          <w:rFonts w:ascii="Times New Roman" w:hAnsi="Times New Roman" w:cs="Times New Roman"/>
          <w:b/>
          <w:bCs/>
          <w:sz w:val="28"/>
          <w:szCs w:val="28"/>
        </w:rPr>
        <w:t>Mục 2. Định giá tài sản góp vốn</w:t>
      </w:r>
    </w:p>
    <w:p w14:paraId="7B9BA2E6" w14:textId="77777777" w:rsidR="00C66968" w:rsidRPr="00D937B5" w:rsidRDefault="00C66968" w:rsidP="00C66968">
      <w:pPr>
        <w:spacing w:line="360" w:lineRule="exact"/>
        <w:ind w:firstLine="0"/>
        <w:jc w:val="both"/>
        <w:rPr>
          <w:rFonts w:ascii="Times New Roman" w:eastAsia="Times New Roman" w:hAnsi="Times New Roman" w:cs="Times New Roman"/>
          <w:b/>
          <w:bCs/>
          <w:color w:val="000000"/>
          <w:sz w:val="28"/>
          <w:szCs w:val="28"/>
        </w:rPr>
      </w:pPr>
      <w:r w:rsidRPr="00D937B5">
        <w:rPr>
          <w:rFonts w:ascii="Times New Roman" w:eastAsia="Times New Roman" w:hAnsi="Times New Roman" w:cs="Times New Roman"/>
          <w:b/>
          <w:bCs/>
          <w:color w:val="000000"/>
          <w:sz w:val="28"/>
          <w:szCs w:val="28"/>
        </w:rPr>
        <w:lastRenderedPageBreak/>
        <w:t>Điều 9. Định giá tài sản là quyền sở hữu trí tuệ</w:t>
      </w:r>
    </w:p>
    <w:p w14:paraId="1CC55D60" w14:textId="77777777" w:rsidR="00C66968" w:rsidRPr="00D937B5" w:rsidRDefault="00C66968" w:rsidP="00C66968">
      <w:pPr>
        <w:spacing w:line="360" w:lineRule="exact"/>
        <w:jc w:val="both"/>
        <w:rPr>
          <w:rFonts w:ascii="Times New Roman" w:eastAsia="Times New Roman" w:hAnsi="Times New Roman" w:cs="Times New Roman"/>
          <w:color w:val="000000"/>
          <w:sz w:val="28"/>
          <w:szCs w:val="28"/>
        </w:rPr>
      </w:pPr>
      <w:r w:rsidRPr="00D937B5">
        <w:rPr>
          <w:rFonts w:ascii="Times New Roman" w:eastAsia="Times New Roman" w:hAnsi="Times New Roman" w:cs="Times New Roman"/>
          <w:color w:val="000000"/>
          <w:sz w:val="28"/>
          <w:szCs w:val="28"/>
        </w:rPr>
        <w:t>1. Trình tự, thủ tục, thẩm quyền xác định giá trị tài sản trí tuệ của cơ sở công lập để thành lập, tham gia thành lập doanh nghiệp, góp vốn vào doanh nghiệp được thực hiện như sau:</w:t>
      </w:r>
    </w:p>
    <w:p w14:paraId="5A9BDD40" w14:textId="77777777" w:rsidR="00C66968" w:rsidRPr="00D937B5" w:rsidRDefault="00C66968" w:rsidP="00C66968">
      <w:pPr>
        <w:spacing w:line="360" w:lineRule="exact"/>
        <w:jc w:val="both"/>
        <w:rPr>
          <w:rFonts w:ascii="Times New Roman" w:eastAsia="Times New Roman" w:hAnsi="Times New Roman" w:cs="Times New Roman"/>
          <w:color w:val="000000"/>
          <w:sz w:val="28"/>
          <w:szCs w:val="28"/>
        </w:rPr>
      </w:pPr>
      <w:r w:rsidRPr="00D937B5">
        <w:rPr>
          <w:rFonts w:ascii="Times New Roman" w:eastAsia="Times New Roman" w:hAnsi="Times New Roman" w:cs="Times New Roman"/>
          <w:color w:val="000000"/>
          <w:sz w:val="28"/>
          <w:szCs w:val="28"/>
        </w:rPr>
        <w:t>a) Cơ sở công lập thông báo công khai tại trụ sở làm việc, trang thông tin điện tử của đơn vị và gửi thông báo cho hiệp hội thẩm định giá về việc tuyển chọn đơn vị tư vấn để xác định giá trị tài sản là quyền sở hữu trí tuệ của cơ sở công lập để thành lập, tham gia thành lập doanh nghiệp, góp vốn vào doanh nghiệp;</w:t>
      </w:r>
    </w:p>
    <w:p w14:paraId="2883D4FD" w14:textId="77777777" w:rsidR="00C66968" w:rsidRPr="00D937B5" w:rsidRDefault="00C66968" w:rsidP="00C66968">
      <w:pPr>
        <w:spacing w:line="360" w:lineRule="exact"/>
        <w:jc w:val="both"/>
        <w:rPr>
          <w:rFonts w:ascii="Times New Roman" w:eastAsia="Times New Roman" w:hAnsi="Times New Roman" w:cs="Times New Roman"/>
          <w:color w:val="000000"/>
          <w:sz w:val="28"/>
          <w:szCs w:val="28"/>
        </w:rPr>
      </w:pPr>
      <w:r w:rsidRPr="00D937B5">
        <w:rPr>
          <w:rFonts w:ascii="Times New Roman" w:eastAsia="Times New Roman" w:hAnsi="Times New Roman" w:cs="Times New Roman"/>
          <w:color w:val="000000"/>
          <w:sz w:val="28"/>
          <w:szCs w:val="28"/>
        </w:rPr>
        <w:t>b) Sau thời hạn 30 ngày kể từ ngày thông báo, cơ sở công lập không nhận được đề nghị cung cấp dịch vụ xác định giá trị tài sản quy định tại điểm a khoản này thì người có thẩm quyền quy định tại khoản 4 Điều 5 Nghị định này ra quyết định thành lập hội đồng tư vấn và mời các chuyên gia trong lĩnh vực liên quan;</w:t>
      </w:r>
    </w:p>
    <w:p w14:paraId="648EC799" w14:textId="77777777" w:rsidR="00C66968" w:rsidRPr="00D937B5" w:rsidRDefault="00C66968" w:rsidP="00C66968">
      <w:pPr>
        <w:spacing w:line="360" w:lineRule="exact"/>
        <w:jc w:val="both"/>
        <w:rPr>
          <w:rFonts w:ascii="Times New Roman" w:eastAsia="Times New Roman" w:hAnsi="Times New Roman" w:cs="Times New Roman"/>
          <w:color w:val="000000"/>
          <w:sz w:val="28"/>
          <w:szCs w:val="28"/>
        </w:rPr>
      </w:pPr>
      <w:r w:rsidRPr="00D937B5">
        <w:rPr>
          <w:rFonts w:ascii="Times New Roman" w:eastAsia="Times New Roman" w:hAnsi="Times New Roman" w:cs="Times New Roman"/>
          <w:color w:val="000000"/>
          <w:sz w:val="28"/>
          <w:szCs w:val="28"/>
        </w:rPr>
        <w:t>c) Căn cứ kết quả xác định giá trị tài sản trí tuệ của đơn vị tư vấn quy định tại điểm a hoặc kết quả tư vấn giá của hội đồng tư vấn quy định tại điểm b khoản này, người có thẩm quyền quy định tại</w:t>
      </w:r>
      <w:r w:rsidRPr="00D937B5">
        <w:rPr>
          <w:rFonts w:ascii="Times New Roman" w:eastAsia="Times New Roman" w:hAnsi="Times New Roman" w:cs="Times New Roman"/>
          <w:sz w:val="28"/>
          <w:szCs w:val="28"/>
        </w:rPr>
        <w:t xml:space="preserve"> khoản 4 Điều 5 Nghị định này</w:t>
      </w:r>
      <w:r w:rsidRPr="00D937B5">
        <w:rPr>
          <w:rFonts w:ascii="Times New Roman" w:eastAsia="Times New Roman" w:hAnsi="Times New Roman" w:cs="Times New Roman"/>
          <w:color w:val="000000"/>
          <w:sz w:val="28"/>
          <w:szCs w:val="28"/>
        </w:rPr>
        <w:t xml:space="preserve"> ra quyết định xác định giá trị tài sản trí tuệ.</w:t>
      </w:r>
    </w:p>
    <w:p w14:paraId="548C22AE" w14:textId="77777777" w:rsidR="00C66968" w:rsidRPr="00D937B5" w:rsidRDefault="00C66968" w:rsidP="00C66968">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color w:val="000000"/>
          <w:sz w:val="28"/>
          <w:szCs w:val="28"/>
        </w:rPr>
        <w:t>2. Phương pháp xác định giá trị của tài sản trí tuệ của cơ sở công lập được thực hiện</w:t>
      </w:r>
      <w:r w:rsidRPr="00D937B5">
        <w:rPr>
          <w:rFonts w:ascii="Times New Roman" w:eastAsia="Times New Roman" w:hAnsi="Times New Roman" w:cs="Times New Roman"/>
          <w:sz w:val="28"/>
          <w:szCs w:val="28"/>
        </w:rPr>
        <w:t xml:space="preserve"> theo quy định của pháp luật hướng dẫn việc xác định giá trị tài sản là kết quả của nhiệm vụ khoa học và công nghệ sử dụng vốn nhà nước và các quy định khác có liên quan.</w:t>
      </w:r>
    </w:p>
    <w:p w14:paraId="1F1B4ED8" w14:textId="77777777" w:rsidR="00C66968" w:rsidRPr="00D937B5" w:rsidRDefault="00C66968" w:rsidP="00C66968">
      <w:pPr>
        <w:spacing w:line="360" w:lineRule="exact"/>
        <w:jc w:val="both"/>
        <w:rPr>
          <w:rFonts w:ascii="Times New Roman" w:eastAsia="Times New Roman" w:hAnsi="Times New Roman" w:cs="Times New Roman"/>
          <w:color w:val="000000"/>
          <w:sz w:val="28"/>
          <w:szCs w:val="28"/>
        </w:rPr>
      </w:pPr>
      <w:r w:rsidRPr="00D937B5">
        <w:rPr>
          <w:rFonts w:ascii="Times New Roman" w:eastAsia="Times New Roman" w:hAnsi="Times New Roman" w:cs="Times New Roman"/>
          <w:sz w:val="28"/>
          <w:szCs w:val="28"/>
        </w:rPr>
        <w:t xml:space="preserve">3. Người có thẩm quyền quyết định giá tài sản là quyền sở hữu trí tuệ của cơ sở công lập để </w:t>
      </w:r>
      <w:r w:rsidRPr="00D937B5">
        <w:rPr>
          <w:rFonts w:ascii="Times New Roman" w:eastAsia="Times New Roman" w:hAnsi="Times New Roman" w:cs="Times New Roman"/>
          <w:color w:val="000000"/>
          <w:sz w:val="28"/>
          <w:szCs w:val="28"/>
        </w:rPr>
        <w:t>thành lập, tham gia thành lập doanh nghiệp, góp vốn vào doanh nghiệp được xác định theo quy định tại khoản 4 Điều 5 Nghị định này.</w:t>
      </w:r>
    </w:p>
    <w:p w14:paraId="75AC81F1" w14:textId="77777777" w:rsidR="00C66968" w:rsidRPr="00D937B5" w:rsidRDefault="00C66968" w:rsidP="00C66968">
      <w:pPr>
        <w:pStyle w:val="Heading3"/>
        <w:spacing w:before="0" w:line="360" w:lineRule="exact"/>
        <w:jc w:val="both"/>
      </w:pPr>
      <w:r w:rsidRPr="00D937B5">
        <w:t xml:space="preserve">Điều 10. Xác định giá trị còn lại của tài sản công  </w:t>
      </w:r>
    </w:p>
    <w:p w14:paraId="7601F3B5" w14:textId="77777777" w:rsidR="00C66968" w:rsidRPr="00D937B5" w:rsidRDefault="00C66968" w:rsidP="00C66968">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 xml:space="preserve">1. Việc xác định giá trị còn lại của tài sản công tại cơ sở công lập được trực tiếp sử dụng vào mục đích </w:t>
      </w:r>
      <w:r w:rsidRPr="00D937B5">
        <w:rPr>
          <w:rFonts w:ascii="Times New Roman" w:eastAsia="Times New Roman" w:hAnsi="Times New Roman" w:cs="Times New Roman"/>
          <w:color w:val="000000"/>
          <w:sz w:val="28"/>
          <w:szCs w:val="28"/>
        </w:rPr>
        <w:t xml:space="preserve">thành lập, tham gia thành lập doanh nghiệp, góp vốn vào doanh nghiệp được thực hiện theo quy định pháp luật về </w:t>
      </w:r>
      <w:bookmarkStart w:id="12" w:name="chuong_pl_1_name_name_name"/>
      <w:r w:rsidRPr="00D937B5">
        <w:rPr>
          <w:rFonts w:ascii="Times New Roman" w:eastAsia="Times New Roman" w:hAnsi="Times New Roman" w:cs="Times New Roman"/>
          <w:sz w:val="28"/>
          <w:szCs w:val="28"/>
        </w:rPr>
        <w:t>sử dụng tài sản công tại đơn vị sự nghiệp công lập vào mục đích kinh doanh, cho thuê, liên doanh, liên kết</w:t>
      </w:r>
      <w:bookmarkEnd w:id="12"/>
      <w:r w:rsidRPr="00D937B5">
        <w:rPr>
          <w:rFonts w:ascii="Times New Roman" w:eastAsia="Times New Roman" w:hAnsi="Times New Roman" w:cs="Times New Roman"/>
          <w:sz w:val="28"/>
          <w:szCs w:val="28"/>
        </w:rPr>
        <w:t>.</w:t>
      </w:r>
    </w:p>
    <w:p w14:paraId="43EF5C04" w14:textId="1457674C" w:rsidR="00C66968" w:rsidRPr="00D937B5" w:rsidRDefault="00C66968" w:rsidP="00C66968">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 xml:space="preserve">2. Người có thẩm quyền quyết định giá trị còn lại của tài sản công tại cơ sở công lập để </w:t>
      </w:r>
      <w:r w:rsidRPr="00D937B5">
        <w:rPr>
          <w:rFonts w:ascii="Times New Roman" w:eastAsia="Times New Roman" w:hAnsi="Times New Roman" w:cs="Times New Roman"/>
          <w:color w:val="000000"/>
          <w:sz w:val="28"/>
          <w:szCs w:val="28"/>
        </w:rPr>
        <w:t xml:space="preserve">thành lập, tham gia thành lập doanh nghiệp, góp vốn vào doanh nghiệp được xác định theo quy định tại khoản 2, khoản 3 Điều </w:t>
      </w:r>
      <w:r>
        <w:rPr>
          <w:rFonts w:ascii="Times New Roman" w:eastAsia="Times New Roman" w:hAnsi="Times New Roman" w:cs="Times New Roman"/>
          <w:color w:val="000000"/>
          <w:sz w:val="28"/>
          <w:szCs w:val="28"/>
        </w:rPr>
        <w:t>7</w:t>
      </w:r>
      <w:r w:rsidRPr="00D937B5">
        <w:rPr>
          <w:rFonts w:ascii="Times New Roman" w:eastAsia="Times New Roman" w:hAnsi="Times New Roman" w:cs="Times New Roman"/>
          <w:color w:val="000000"/>
          <w:sz w:val="28"/>
          <w:szCs w:val="28"/>
        </w:rPr>
        <w:t xml:space="preserve"> Nghị định này.</w:t>
      </w:r>
    </w:p>
    <w:p w14:paraId="50A9E9A2" w14:textId="77777777" w:rsidR="00C66968" w:rsidRPr="00D937B5" w:rsidRDefault="00C66968" w:rsidP="00C66968">
      <w:pPr>
        <w:pStyle w:val="Heading3"/>
        <w:spacing w:before="0" w:line="360" w:lineRule="exact"/>
        <w:jc w:val="both"/>
      </w:pPr>
      <w:r w:rsidRPr="00D937B5">
        <w:t>Điều 11. Xác định giá trị tài sản khác</w:t>
      </w:r>
    </w:p>
    <w:p w14:paraId="2174C013" w14:textId="77777777" w:rsidR="00C66968" w:rsidRPr="00D937B5" w:rsidRDefault="00C66968" w:rsidP="00C66968">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 xml:space="preserve">1. Việc xác định giá trị tài sản là thương hiệu, giấy phép, bản quyền tác phẩm của cơ sở công lập để </w:t>
      </w:r>
      <w:r w:rsidRPr="00D937B5">
        <w:rPr>
          <w:rFonts w:ascii="Times New Roman" w:eastAsia="Times New Roman" w:hAnsi="Times New Roman" w:cs="Times New Roman"/>
          <w:color w:val="000000"/>
          <w:sz w:val="28"/>
          <w:szCs w:val="28"/>
        </w:rPr>
        <w:t xml:space="preserve">thành lập, tham gia thành lập doanh nghiệp, góp vốn vào doanh nghiệp được thực hiện theo </w:t>
      </w:r>
      <w:r w:rsidRPr="00D937B5">
        <w:rPr>
          <w:rFonts w:ascii="Times New Roman" w:eastAsia="Times New Roman" w:hAnsi="Times New Roman" w:cs="Times New Roman"/>
          <w:sz w:val="28"/>
          <w:szCs w:val="28"/>
        </w:rPr>
        <w:t xml:space="preserve">quy định của pháp luật về cơ chế tự chủ tài chính của đơn vị sự nghiệp công lập đối với sử dụng các tài sản trên để liên doanh, liên kết. </w:t>
      </w:r>
    </w:p>
    <w:p w14:paraId="16F952AD" w14:textId="77777777" w:rsidR="00C66968" w:rsidRPr="00D937B5" w:rsidRDefault="00C66968" w:rsidP="00C66968">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2. Việc xác định giá trị các loại tài sản khác không thuộc quy định tại khoản 1 Điều này được thực hiện theo quy định của pháp luật về thẩm định giá.</w:t>
      </w:r>
    </w:p>
    <w:p w14:paraId="75E56C0B" w14:textId="77777777" w:rsidR="00C66968" w:rsidRPr="00D937B5" w:rsidRDefault="00C66968" w:rsidP="00C66968">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lastRenderedPageBreak/>
        <w:t>3. Người có thẩm quyền quyết định giá trị tài sản quy định tại khoản 1 và khoản 2 Điều này được xác định theo quy định tại khoản 4 Điều 5 Nghị định này.</w:t>
      </w:r>
    </w:p>
    <w:p w14:paraId="7D6EE0D9" w14:textId="77777777" w:rsidR="00C66968" w:rsidRPr="00D937B5" w:rsidRDefault="00C66968" w:rsidP="00C66968">
      <w:pPr>
        <w:spacing w:line="360" w:lineRule="exact"/>
        <w:rPr>
          <w:sz w:val="28"/>
          <w:szCs w:val="28"/>
        </w:rPr>
      </w:pPr>
    </w:p>
    <w:p w14:paraId="21B4D29B" w14:textId="77777777" w:rsidR="00C66968" w:rsidRPr="00D937B5" w:rsidRDefault="00C66968" w:rsidP="00C66968">
      <w:pPr>
        <w:pStyle w:val="Heading2"/>
        <w:spacing w:before="0" w:line="360" w:lineRule="exact"/>
        <w:rPr>
          <w:szCs w:val="28"/>
        </w:rPr>
      </w:pPr>
      <w:r w:rsidRPr="00D937B5">
        <w:rPr>
          <w:szCs w:val="28"/>
        </w:rPr>
        <w:t>CHƯƠNG I</w:t>
      </w:r>
      <w:r>
        <w:rPr>
          <w:szCs w:val="28"/>
        </w:rPr>
        <w:t>II</w:t>
      </w:r>
    </w:p>
    <w:p w14:paraId="31003BD5" w14:textId="77777777" w:rsidR="00C66968" w:rsidRPr="00D937B5" w:rsidRDefault="00C66968" w:rsidP="00C66968">
      <w:pPr>
        <w:pStyle w:val="Heading2"/>
        <w:spacing w:before="0" w:line="360" w:lineRule="exact"/>
        <w:rPr>
          <w:szCs w:val="28"/>
        </w:rPr>
      </w:pPr>
      <w:r w:rsidRPr="00D937B5">
        <w:rPr>
          <w:szCs w:val="28"/>
        </w:rPr>
        <w:t>ĐỀ ÁN THÀNH LẬP, THAM GIA THÀNH LẬP DOANH NGHIỆP, THAM GIA GÓP VỐN VÀO DOANH NGHIỆP</w:t>
      </w:r>
    </w:p>
    <w:p w14:paraId="710424B5" w14:textId="77777777" w:rsidR="00C66968" w:rsidRPr="00D937B5" w:rsidRDefault="00C66968" w:rsidP="00C66968">
      <w:pPr>
        <w:pStyle w:val="Heading3"/>
        <w:spacing w:before="0" w:line="360" w:lineRule="exact"/>
      </w:pPr>
      <w:bookmarkStart w:id="13" w:name="_rud9vkuh6xrx" w:colFirst="0" w:colLast="0"/>
      <w:bookmarkStart w:id="14" w:name="_Toc188307172"/>
      <w:bookmarkEnd w:id="13"/>
      <w:r w:rsidRPr="00D937B5">
        <w:t>Điều 12. Xây dựng, đề nghị phê duyệt đề án thành lập, tham gia thành lập doanh nghiệp, tham gia góp vốn vào doanh nghiệp</w:t>
      </w:r>
      <w:bookmarkEnd w:id="14"/>
    </w:p>
    <w:p w14:paraId="470114C9" w14:textId="77777777" w:rsidR="00C66968" w:rsidRPr="00D937B5" w:rsidRDefault="00C66968" w:rsidP="00C66968">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 xml:space="preserve">1. </w:t>
      </w:r>
      <w:r w:rsidRPr="00D937B5">
        <w:rPr>
          <w:rFonts w:ascii="Times New Roman" w:eastAsia="Times New Roman" w:hAnsi="Times New Roman" w:cs="Times New Roman"/>
          <w:color w:val="000000"/>
          <w:sz w:val="28"/>
          <w:szCs w:val="28"/>
        </w:rPr>
        <w:t>Bộ phận được giao trách nhiệm thương mại hóa kết quả nghiên cứu của cơ sở công lập thực hiện việc</w:t>
      </w:r>
      <w:r w:rsidRPr="00D937B5">
        <w:rPr>
          <w:rFonts w:ascii="Times New Roman" w:eastAsia="Times New Roman" w:hAnsi="Times New Roman" w:cs="Times New Roman"/>
          <w:sz w:val="28"/>
          <w:szCs w:val="28"/>
        </w:rPr>
        <w:t xml:space="preserve"> xây dựng hoặc thuê đơn vị tư vấn xây dựng đề án</w:t>
      </w:r>
      <w:r w:rsidRPr="00D937B5">
        <w:rPr>
          <w:sz w:val="28"/>
          <w:szCs w:val="28"/>
        </w:rPr>
        <w:t xml:space="preserve"> </w:t>
      </w:r>
      <w:r w:rsidRPr="00D937B5">
        <w:rPr>
          <w:rFonts w:ascii="Times New Roman" w:eastAsia="Times New Roman" w:hAnsi="Times New Roman" w:cs="Times New Roman"/>
          <w:sz w:val="28"/>
          <w:szCs w:val="28"/>
        </w:rPr>
        <w:t>thành lập, tham gia thành lập doanh nghiệp, tham gia góp vốn vào doanh nghiệp, trình người có thẩm quyền quy định tại Điều 5 Nghị định này xem xét quyết định.</w:t>
      </w:r>
    </w:p>
    <w:p w14:paraId="0F87458E" w14:textId="77777777" w:rsidR="00C66968" w:rsidRPr="00D937B5" w:rsidRDefault="00C66968" w:rsidP="00C66968">
      <w:pPr>
        <w:spacing w:line="360" w:lineRule="exact"/>
        <w:jc w:val="both"/>
        <w:rPr>
          <w:rFonts w:ascii="Times New Roman" w:eastAsia="Times New Roman" w:hAnsi="Times New Roman" w:cs="Times New Roman"/>
          <w:color w:val="000000"/>
          <w:sz w:val="28"/>
          <w:szCs w:val="28"/>
        </w:rPr>
      </w:pPr>
      <w:r w:rsidRPr="00D937B5">
        <w:rPr>
          <w:rFonts w:ascii="Times New Roman" w:eastAsia="Times New Roman" w:hAnsi="Times New Roman" w:cs="Times New Roman"/>
          <w:sz w:val="28"/>
          <w:szCs w:val="28"/>
        </w:rPr>
        <w:t xml:space="preserve">2. Sau khi nhận được văn bản phê duyệt về việc cho phép sử dụng tài sản của cơ sở công lập để  </w:t>
      </w:r>
      <w:r w:rsidRPr="00D937B5">
        <w:rPr>
          <w:rFonts w:ascii="Times New Roman" w:eastAsia="Times New Roman" w:hAnsi="Times New Roman" w:cs="Times New Roman"/>
          <w:color w:val="000000"/>
          <w:sz w:val="28"/>
          <w:szCs w:val="28"/>
        </w:rPr>
        <w:t>thành lập, tham gia thành lập doanh nghiệp, góp vốn vào doanh nghiệp của người có thẩm quyền quy định tại Chương III Nghị định này, bộ phận được giao trách nhiệm thương mại hóa kết quả nghiên cứu của cơ sở công lập thực hiện thủ tục đề nghị phê duyệt đề án thành lập, tham gia thành lập doanh nghiệp, tham gia góp vốn vào doanh nghiệp.</w:t>
      </w:r>
    </w:p>
    <w:p w14:paraId="53840697" w14:textId="77777777" w:rsidR="00C66968" w:rsidRPr="00D937B5" w:rsidRDefault="00C66968" w:rsidP="00C66968">
      <w:pPr>
        <w:pStyle w:val="Heading3"/>
        <w:spacing w:before="0" w:line="360" w:lineRule="exact"/>
        <w:jc w:val="both"/>
      </w:pPr>
      <w:bookmarkStart w:id="15" w:name="_Toc188307173"/>
      <w:r w:rsidRPr="00D937B5">
        <w:t>Điều 13. Nội dung đề án thành lập, tham gia thành lập doanh nghiệp, tham gia góp vốn vào doanh nghiệp</w:t>
      </w:r>
      <w:bookmarkEnd w:id="15"/>
    </w:p>
    <w:p w14:paraId="0AFDBCEE" w14:textId="77777777" w:rsidR="00C66968" w:rsidRPr="00D937B5" w:rsidRDefault="00C66968" w:rsidP="00C66968">
      <w:pPr>
        <w:spacing w:line="360" w:lineRule="exact"/>
        <w:jc w:val="both"/>
        <w:rPr>
          <w:rFonts w:ascii="Times New Roman" w:eastAsia="Times New Roman" w:hAnsi="Times New Roman" w:cs="Times New Roman"/>
          <w:sz w:val="28"/>
          <w:szCs w:val="28"/>
          <w:lang w:val="en-US"/>
        </w:rPr>
      </w:pPr>
      <w:r w:rsidRPr="00D937B5">
        <w:rPr>
          <w:rFonts w:ascii="Times New Roman" w:eastAsia="Times New Roman" w:hAnsi="Times New Roman" w:cs="Times New Roman"/>
          <w:sz w:val="28"/>
          <w:szCs w:val="28"/>
          <w:lang w:val="vi-VN"/>
        </w:rPr>
        <w:t>1. Cơ sở đề xuất, thực hiện Đề án; mục tiêu thực hiện Đề án</w:t>
      </w:r>
      <w:r w:rsidRPr="00D937B5">
        <w:rPr>
          <w:rFonts w:ascii="Times New Roman" w:eastAsia="Times New Roman" w:hAnsi="Times New Roman" w:cs="Times New Roman"/>
          <w:sz w:val="28"/>
          <w:szCs w:val="28"/>
          <w:lang w:val="en-US"/>
        </w:rPr>
        <w:t>.</w:t>
      </w:r>
    </w:p>
    <w:p w14:paraId="4345A36B" w14:textId="77777777" w:rsidR="00C66968" w:rsidRPr="00D937B5" w:rsidRDefault="00C66968" w:rsidP="00C66968">
      <w:pPr>
        <w:spacing w:line="360" w:lineRule="exact"/>
        <w:jc w:val="both"/>
        <w:rPr>
          <w:rFonts w:ascii="Times New Roman" w:eastAsia="Times New Roman" w:hAnsi="Times New Roman" w:cs="Times New Roman"/>
          <w:sz w:val="28"/>
          <w:szCs w:val="28"/>
          <w:lang w:val="en-US"/>
        </w:rPr>
      </w:pPr>
      <w:r w:rsidRPr="00D937B5">
        <w:rPr>
          <w:rFonts w:ascii="Times New Roman" w:eastAsia="Times New Roman" w:hAnsi="Times New Roman" w:cs="Times New Roman"/>
          <w:sz w:val="28"/>
          <w:szCs w:val="28"/>
          <w:lang w:val="vi-VN"/>
        </w:rPr>
        <w:t xml:space="preserve">2. Thực trạng quản lý, sử dụng </w:t>
      </w:r>
      <w:r w:rsidRPr="00D937B5">
        <w:rPr>
          <w:rFonts w:ascii="Times New Roman" w:eastAsia="Times New Roman" w:hAnsi="Times New Roman" w:cs="Times New Roman"/>
          <w:sz w:val="28"/>
          <w:szCs w:val="28"/>
        </w:rPr>
        <w:t xml:space="preserve">kết quả nghiên cứu khoa học, phát triển công nghệ thuộc quyền sở hữu trí tuệ của đơn vị; tài sản trí tuệ, các nguồn quỹ, </w:t>
      </w:r>
      <w:r w:rsidRPr="00D937B5">
        <w:rPr>
          <w:rFonts w:ascii="Times New Roman" w:eastAsia="Times New Roman" w:hAnsi="Times New Roman" w:cs="Times New Roman"/>
          <w:sz w:val="28"/>
          <w:szCs w:val="28"/>
          <w:lang w:val="vi-VN"/>
        </w:rPr>
        <w:t>tài sản công</w:t>
      </w:r>
      <w:r w:rsidRPr="00D937B5">
        <w:rPr>
          <w:rFonts w:ascii="Times New Roman" w:eastAsia="Times New Roman" w:hAnsi="Times New Roman" w:cs="Times New Roman"/>
          <w:sz w:val="28"/>
          <w:szCs w:val="28"/>
          <w:lang w:val="en-US"/>
        </w:rPr>
        <w:t>, tài sản hợp pháp khác</w:t>
      </w:r>
      <w:r w:rsidRPr="00D937B5">
        <w:rPr>
          <w:rFonts w:ascii="Times New Roman" w:eastAsia="Times New Roman" w:hAnsi="Times New Roman" w:cs="Times New Roman"/>
          <w:sz w:val="28"/>
          <w:szCs w:val="28"/>
          <w:lang w:val="vi-VN"/>
        </w:rPr>
        <w:t xml:space="preserve"> tại đơn vị</w:t>
      </w:r>
      <w:r w:rsidRPr="00D937B5">
        <w:rPr>
          <w:rFonts w:ascii="Times New Roman" w:eastAsia="Times New Roman" w:hAnsi="Times New Roman" w:cs="Times New Roman"/>
          <w:sz w:val="28"/>
          <w:szCs w:val="28"/>
          <w:lang w:val="en-US"/>
        </w:rPr>
        <w:t xml:space="preserve"> được sử dụng để thành lập, tham gia thành lập, góp vốn vào doanh nghiệp.</w:t>
      </w:r>
    </w:p>
    <w:p w14:paraId="619B191C" w14:textId="77777777" w:rsidR="00C66968" w:rsidRPr="00D937B5" w:rsidRDefault="00C66968" w:rsidP="00C66968">
      <w:pPr>
        <w:spacing w:line="360" w:lineRule="exact"/>
        <w:jc w:val="both"/>
        <w:rPr>
          <w:rFonts w:ascii="Times New Roman" w:eastAsia="Times New Roman" w:hAnsi="Times New Roman" w:cs="Times New Roman"/>
          <w:sz w:val="28"/>
          <w:szCs w:val="28"/>
          <w:lang w:val="en-US"/>
        </w:rPr>
      </w:pPr>
      <w:r w:rsidRPr="00D937B5">
        <w:rPr>
          <w:rFonts w:ascii="Times New Roman" w:eastAsia="Times New Roman" w:hAnsi="Times New Roman" w:cs="Times New Roman"/>
          <w:sz w:val="28"/>
          <w:szCs w:val="28"/>
          <w:lang w:val="vi-VN"/>
        </w:rPr>
        <w:t>3. Phương án sử dụng</w:t>
      </w:r>
      <w:r w:rsidRPr="00D937B5">
        <w:rPr>
          <w:rFonts w:ascii="Times New Roman" w:eastAsia="Times New Roman" w:hAnsi="Times New Roman" w:cs="Times New Roman"/>
          <w:sz w:val="28"/>
          <w:szCs w:val="28"/>
          <w:lang w:val="en-US"/>
        </w:rPr>
        <w:t xml:space="preserve"> </w:t>
      </w:r>
      <w:r w:rsidRPr="00D937B5">
        <w:rPr>
          <w:rFonts w:ascii="Times New Roman" w:eastAsia="Times New Roman" w:hAnsi="Times New Roman" w:cs="Times New Roman"/>
          <w:sz w:val="28"/>
          <w:szCs w:val="28"/>
        </w:rPr>
        <w:t xml:space="preserve">quyền sở hữu trí tuệ, tiền từ các quỹ, </w:t>
      </w:r>
      <w:r w:rsidRPr="00D937B5">
        <w:rPr>
          <w:rFonts w:ascii="Times New Roman" w:eastAsia="Times New Roman" w:hAnsi="Times New Roman" w:cs="Times New Roman"/>
          <w:sz w:val="28"/>
          <w:szCs w:val="28"/>
          <w:lang w:val="vi-VN"/>
        </w:rPr>
        <w:t>tài sản công</w:t>
      </w:r>
      <w:r w:rsidRPr="00D937B5">
        <w:rPr>
          <w:rFonts w:ascii="Times New Roman" w:eastAsia="Times New Roman" w:hAnsi="Times New Roman" w:cs="Times New Roman"/>
          <w:sz w:val="28"/>
          <w:szCs w:val="28"/>
          <w:lang w:val="en-US"/>
        </w:rPr>
        <w:t>, tài sản hợp pháp khác</w:t>
      </w:r>
      <w:r w:rsidRPr="00D937B5">
        <w:rPr>
          <w:rFonts w:ascii="Times New Roman" w:eastAsia="Times New Roman" w:hAnsi="Times New Roman" w:cs="Times New Roman"/>
          <w:sz w:val="28"/>
          <w:szCs w:val="28"/>
        </w:rPr>
        <w:t xml:space="preserve"> tại đơn vị để thành lập, tham gia thành lập, góp vốn vào doanh nghiệp:</w:t>
      </w:r>
    </w:p>
    <w:p w14:paraId="161F2DD4" w14:textId="77777777" w:rsidR="00C66968" w:rsidRPr="00D937B5" w:rsidRDefault="00C66968" w:rsidP="00C66968">
      <w:pPr>
        <w:spacing w:line="360" w:lineRule="exact"/>
        <w:jc w:val="both"/>
        <w:rPr>
          <w:rFonts w:ascii="Times New Roman" w:eastAsia="Times New Roman" w:hAnsi="Times New Roman" w:cs="Times New Roman"/>
          <w:sz w:val="28"/>
          <w:szCs w:val="28"/>
          <w:lang w:val="en-US"/>
        </w:rPr>
      </w:pPr>
      <w:r w:rsidRPr="00D937B5">
        <w:rPr>
          <w:rFonts w:ascii="Times New Roman" w:eastAsia="Times New Roman" w:hAnsi="Times New Roman" w:cs="Times New Roman"/>
          <w:sz w:val="28"/>
          <w:szCs w:val="28"/>
          <w:lang w:val="en-US"/>
        </w:rPr>
        <w:t>a</w:t>
      </w:r>
      <w:r w:rsidRPr="00D937B5">
        <w:rPr>
          <w:rFonts w:ascii="Times New Roman" w:eastAsia="Times New Roman" w:hAnsi="Times New Roman" w:cs="Times New Roman"/>
          <w:sz w:val="28"/>
          <w:szCs w:val="28"/>
          <w:lang w:val="vi-VN"/>
        </w:rPr>
        <w:t xml:space="preserve">) </w:t>
      </w:r>
      <w:r w:rsidRPr="00D937B5">
        <w:rPr>
          <w:rFonts w:ascii="Times New Roman" w:eastAsia="Times New Roman" w:hAnsi="Times New Roman" w:cs="Times New Roman"/>
          <w:sz w:val="28"/>
          <w:szCs w:val="28"/>
          <w:lang w:val="en-US"/>
        </w:rPr>
        <w:t xml:space="preserve"> Quyền sở hữu trí tuệ hiện có của đơn vị</w:t>
      </w:r>
      <w:r w:rsidRPr="00D937B5">
        <w:rPr>
          <w:rFonts w:ascii="Times New Roman" w:eastAsia="Times New Roman" w:hAnsi="Times New Roman" w:cs="Times New Roman"/>
          <w:sz w:val="28"/>
          <w:szCs w:val="28"/>
        </w:rPr>
        <w:t xml:space="preserve">; dự kiến </w:t>
      </w:r>
      <w:r w:rsidRPr="00D937B5">
        <w:rPr>
          <w:rFonts w:ascii="Times New Roman" w:eastAsia="Times New Roman" w:hAnsi="Times New Roman" w:cs="Times New Roman"/>
          <w:sz w:val="28"/>
          <w:szCs w:val="28"/>
          <w:lang w:val="en-US"/>
        </w:rPr>
        <w:t>nội dung góp vốn bằng quyền sở hữu trí tuệ; thỏa thuận</w:t>
      </w:r>
      <w:r w:rsidRPr="00D937B5">
        <w:rPr>
          <w:rFonts w:ascii="Times New Roman" w:eastAsia="Times New Roman" w:hAnsi="Times New Roman" w:cs="Times New Roman"/>
          <w:sz w:val="28"/>
          <w:szCs w:val="28"/>
          <w:lang w:val="vi-VN"/>
        </w:rPr>
        <w:t xml:space="preserve"> </w:t>
      </w:r>
      <w:r w:rsidRPr="00D937B5">
        <w:rPr>
          <w:rFonts w:ascii="Times New Roman" w:eastAsia="Times New Roman" w:hAnsi="Times New Roman" w:cs="Times New Roman"/>
          <w:sz w:val="28"/>
          <w:szCs w:val="28"/>
          <w:lang w:val="en-US"/>
        </w:rPr>
        <w:t>chuyển nhượng quyền sở hữu trí tuệtheo quy định của pháp luật sở hữu trí tuệ; thỏa thuận giữa các đồng chủ sở hữu quyền sở hữu trí tuệ về nội dung chuyển nhượng quyền sở hữu trí tuệ; thỏa thuận giữa chủ sở hữu quyền sở hữu trí tuệvới tác giả đối tượng sở hữu trí tuệ về tiền thù lao theo quy định của pháp luật sở hữu trí tuệ.</w:t>
      </w:r>
    </w:p>
    <w:p w14:paraId="452DCBA6" w14:textId="77777777" w:rsidR="00C66968" w:rsidRPr="00D937B5" w:rsidRDefault="00C66968" w:rsidP="00C66968">
      <w:pPr>
        <w:spacing w:line="360" w:lineRule="exact"/>
        <w:jc w:val="both"/>
        <w:rPr>
          <w:rFonts w:ascii="Times New Roman" w:eastAsia="Times New Roman" w:hAnsi="Times New Roman" w:cs="Times New Roman"/>
          <w:sz w:val="28"/>
          <w:szCs w:val="28"/>
          <w:lang w:val="en-US"/>
        </w:rPr>
      </w:pPr>
      <w:r w:rsidRPr="00D937B5">
        <w:rPr>
          <w:rFonts w:ascii="Times New Roman" w:eastAsia="Times New Roman" w:hAnsi="Times New Roman" w:cs="Times New Roman"/>
          <w:sz w:val="28"/>
          <w:szCs w:val="28"/>
        </w:rPr>
        <w:t>b) Tiền từ các quỹ</w:t>
      </w:r>
      <w:r w:rsidRPr="00D937B5">
        <w:rPr>
          <w:rFonts w:ascii="Times New Roman" w:eastAsia="Times New Roman" w:hAnsi="Times New Roman" w:cs="Times New Roman"/>
          <w:sz w:val="28"/>
          <w:szCs w:val="28"/>
          <w:lang w:val="en-US"/>
        </w:rPr>
        <w:t xml:space="preserve">, tài sản hợp khác của đơn vị </w:t>
      </w:r>
      <w:r w:rsidRPr="00D937B5">
        <w:rPr>
          <w:rFonts w:ascii="Times New Roman" w:eastAsia="Times New Roman" w:hAnsi="Times New Roman" w:cs="Times New Roman"/>
          <w:sz w:val="28"/>
          <w:szCs w:val="28"/>
          <w:lang w:val="vi-VN"/>
        </w:rPr>
        <w:t>dự kiến sử dụng</w:t>
      </w:r>
      <w:r w:rsidRPr="00D937B5">
        <w:rPr>
          <w:rFonts w:ascii="Times New Roman" w:eastAsia="Times New Roman" w:hAnsi="Times New Roman" w:cs="Times New Roman"/>
          <w:sz w:val="28"/>
          <w:szCs w:val="28"/>
          <w:lang w:val="en-US"/>
        </w:rPr>
        <w:t xml:space="preserve"> để thành lập doanh nghiệp, tham gia thành lập doanh nghiệp, góp vốn vào doanh nghiệp.</w:t>
      </w:r>
    </w:p>
    <w:p w14:paraId="08EA6A89" w14:textId="77777777" w:rsidR="00C66968" w:rsidRPr="00D937B5" w:rsidRDefault="00C66968" w:rsidP="00C66968">
      <w:pPr>
        <w:spacing w:line="360" w:lineRule="exact"/>
        <w:jc w:val="both"/>
        <w:rPr>
          <w:rFonts w:ascii="Times New Roman" w:eastAsia="Times New Roman" w:hAnsi="Times New Roman" w:cs="Times New Roman"/>
          <w:sz w:val="28"/>
          <w:szCs w:val="28"/>
          <w:lang w:val="en-US"/>
        </w:rPr>
      </w:pPr>
      <w:r w:rsidRPr="00D937B5">
        <w:rPr>
          <w:rFonts w:ascii="Times New Roman" w:eastAsia="Times New Roman" w:hAnsi="Times New Roman" w:cs="Times New Roman"/>
          <w:sz w:val="28"/>
          <w:szCs w:val="28"/>
          <w:lang w:val="en-US"/>
        </w:rPr>
        <w:t>c) Tài sản công, tại đơn vị được sử dụng để thành lập doanh nghiệp, tham gia thành lập doanh nghiệp, góp vốn vào doanh nghiệp; văn bản đồng ý của n</w:t>
      </w:r>
      <w:r w:rsidRPr="00D937B5">
        <w:rPr>
          <w:rFonts w:ascii="Times New Roman" w:eastAsia="Times New Roman" w:hAnsi="Times New Roman" w:cs="Times New Roman"/>
          <w:bCs/>
          <w:sz w:val="28"/>
          <w:szCs w:val="28"/>
        </w:rPr>
        <w:t>gười có thẩm quyền quyết định sử dụng tài sản công để thành lập, tham gia thành lập, tham gia góp vốn vào doanh nghiệp theo quy định tại Điều 6 Nghị định này.</w:t>
      </w:r>
    </w:p>
    <w:p w14:paraId="2405CB55" w14:textId="77777777" w:rsidR="00C66968" w:rsidRPr="00D937B5" w:rsidRDefault="00C66968" w:rsidP="00C66968">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lastRenderedPageBreak/>
        <w:t xml:space="preserve">4. Phương án đầu tư, kinh doanh của doanh nghiệp để thương mại hóa kết quả nghiên cứu khoa học, phát triển công nghệ thuộc quyền sở hữu trí tuệ của cơ sở công lập. </w:t>
      </w:r>
    </w:p>
    <w:p w14:paraId="0D565340" w14:textId="77777777" w:rsidR="00C66968" w:rsidRPr="00D937B5" w:rsidRDefault="00C66968" w:rsidP="00C66968">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 xml:space="preserve">5. </w:t>
      </w:r>
      <w:r w:rsidRPr="00D937B5">
        <w:rPr>
          <w:rFonts w:ascii="Times New Roman" w:eastAsia="Times New Roman" w:hAnsi="Times New Roman" w:cs="Times New Roman"/>
          <w:sz w:val="28"/>
          <w:szCs w:val="28"/>
          <w:lang w:val="en-US"/>
        </w:rPr>
        <w:t>Loại hình doanh nghiệp; vốn điều lệ, các bên tham gia; kế hoạch</w:t>
      </w:r>
      <w:r w:rsidRPr="00D937B5">
        <w:rPr>
          <w:rFonts w:ascii="Times New Roman" w:eastAsia="Times New Roman" w:hAnsi="Times New Roman" w:cs="Times New Roman"/>
          <w:sz w:val="28"/>
          <w:szCs w:val="28"/>
        </w:rPr>
        <w:t xml:space="preserve"> góp vốn; điều kiện tăng vốn, giảm vốn, rút vốn, chuyển nhượng vốn và quyền, nghĩa vụ, trách nhiệm của các bên liên quan.</w:t>
      </w:r>
    </w:p>
    <w:p w14:paraId="43C469C9" w14:textId="77777777" w:rsidR="00C66968" w:rsidRPr="00D937B5" w:rsidRDefault="00C66968" w:rsidP="00C66968">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6. Điều kiện, tiêu chuẩn, phạm vi quyền hạn, nghĩa vụ, trách nhiệm của người đại diện phần vốn góp, người tham gia quản lý, điều hành doanh nghiệp; phạm vi quyền hạn, trách nhiệm của người ra quyết định cử viên chức là người đại diện phần vốn góp của cơ sở công lập, người tham gia quản lý, điều hành doanh nghiệp. Phương án đề cử viên chức là người đại diện phần vốn góp của cơ sở công lập, người tham gia quản lý, điều hành doanh nghiệp.</w:t>
      </w:r>
    </w:p>
    <w:p w14:paraId="611B0BF3" w14:textId="77777777" w:rsidR="00C66968" w:rsidRPr="00D937B5" w:rsidRDefault="00C66968" w:rsidP="00C66968">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7. Dự thảo Điều lệ của doanh nghiệp.</w:t>
      </w:r>
    </w:p>
    <w:p w14:paraId="65A65180" w14:textId="77777777" w:rsidR="00C66968" w:rsidRPr="00D937B5" w:rsidRDefault="00C66968" w:rsidP="00C66968">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8. Thỏa thuận giữa cơ sở công lập và doanh nghiệp về đảm bảo hoạt động đúng mục đích thương mại hóa kết quả nghiên cứu khoa học, phát triển công nghệ thuộc quyền sở hữu trí tuệ của cơ sở công lập, trong đó quy định việc chấm dứt thỏa thuận sử dụng tài sản trí tuệ của cơ sở công lập trong trường hợp doanh nghiệp không thực hiện đúng thỏa thuận.</w:t>
      </w:r>
    </w:p>
    <w:p w14:paraId="38918EBE" w14:textId="77777777" w:rsidR="00C66968" w:rsidRPr="00D937B5" w:rsidRDefault="00C66968" w:rsidP="00C66968">
      <w:pPr>
        <w:pStyle w:val="Heading3"/>
        <w:spacing w:before="0" w:line="360" w:lineRule="exact"/>
        <w:jc w:val="both"/>
      </w:pPr>
      <w:bookmarkStart w:id="16" w:name="_Toc188307174"/>
      <w:r w:rsidRPr="00D937B5">
        <w:t>Điều 14. Phê duyệt đề án thành lập, tham gia thành lập doanh nghiệp, tham gia góp vốn vào doanh nghiệp</w:t>
      </w:r>
      <w:bookmarkEnd w:id="16"/>
    </w:p>
    <w:p w14:paraId="431DD070" w14:textId="77777777" w:rsidR="00C66968" w:rsidRPr="00D937B5" w:rsidRDefault="00C66968" w:rsidP="00C66968">
      <w:pPr>
        <w:spacing w:line="360" w:lineRule="exact"/>
        <w:jc w:val="both"/>
        <w:rPr>
          <w:rFonts w:ascii="Times New Roman" w:eastAsia="Times New Roman" w:hAnsi="Times New Roman" w:cs="Times New Roman"/>
          <w:sz w:val="28"/>
          <w:szCs w:val="28"/>
        </w:rPr>
      </w:pPr>
      <w:r w:rsidRPr="00D937B5">
        <w:rPr>
          <w:rFonts w:ascii="Times New Roman" w:hAnsi="Times New Roman" w:cs="Times New Roman"/>
          <w:sz w:val="28"/>
          <w:szCs w:val="28"/>
        </w:rPr>
        <w:t>1. Nội dung phê duyệt đề án</w:t>
      </w:r>
      <w:r w:rsidRPr="00D937B5">
        <w:rPr>
          <w:rFonts w:ascii="Times New Roman" w:eastAsia="Times New Roman" w:hAnsi="Times New Roman" w:cs="Times New Roman"/>
          <w:sz w:val="28"/>
          <w:szCs w:val="28"/>
        </w:rPr>
        <w:t xml:space="preserve"> thành lập, tham gia thành lập doanh nghiệp, tham gia góp vốn vào doanh nghiệp bao gồm:</w:t>
      </w:r>
    </w:p>
    <w:p w14:paraId="69D2221D" w14:textId="77777777" w:rsidR="00C66968" w:rsidRPr="00D937B5" w:rsidRDefault="00C66968" w:rsidP="00C66968">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a) Phê duyệt việc thành lập doanh nghiệp, tham gia thành lập doanh nghiệp, tham gia góp vốn vào doanh nghiệp;</w:t>
      </w:r>
    </w:p>
    <w:p w14:paraId="3D73B30A" w14:textId="77777777" w:rsidR="00C66968" w:rsidRPr="00D937B5" w:rsidRDefault="00C66968" w:rsidP="00C66968">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b) Loại hình doanh nghiệp, vốn điều lệ, các bên tham gia, các loại tài sản được sử dụng để thành lập, tham gia thành lập, tham gia góp vốn vào doanh nghiệp;</w:t>
      </w:r>
    </w:p>
    <w:p w14:paraId="1AA84DD1" w14:textId="77777777" w:rsidR="00C66968" w:rsidRPr="00D937B5" w:rsidRDefault="00C66968" w:rsidP="00C66968">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c) Phương án nhân sự về người đại diện phần vốn góp của cơ sở công lập tại doanh nghiệp;</w:t>
      </w:r>
    </w:p>
    <w:p w14:paraId="45BE13D5" w14:textId="77777777" w:rsidR="00C66968" w:rsidRPr="00D937B5" w:rsidRDefault="00C66968" w:rsidP="00C66968">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d) Phương án nhân sự về người của cơ sở công lập tham gia quản lý, điều hành doanh nghiệp;</w:t>
      </w:r>
    </w:p>
    <w:p w14:paraId="280BA21B" w14:textId="77777777" w:rsidR="00C66968" w:rsidRPr="00D937B5" w:rsidRDefault="00C66968" w:rsidP="00C66968">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đ) Phương án sử dụng tiền từ các quỹ, quyền sở hữu trí tuệ, tài sản công, tài sản khác của cơ sở công lập để góp vốn thành lập, tham gia thành lập doanh nghiệp, tham gia góp vốn vào doanh nghiệp;</w:t>
      </w:r>
    </w:p>
    <w:p w14:paraId="6156A379" w14:textId="77777777" w:rsidR="00C66968" w:rsidRPr="00D937B5" w:rsidRDefault="00C66968" w:rsidP="00C66968">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e) Thẩm quyền phê duyệt việc thay đổi người đại diện phần vốn góp; người của cơ sở công lập tham gia quản lý, điều hành doanh nghiệp;</w:t>
      </w:r>
    </w:p>
    <w:p w14:paraId="53CA459A" w14:textId="77777777" w:rsidR="00C66968" w:rsidRPr="00D937B5" w:rsidRDefault="00C66968" w:rsidP="00C66968">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 xml:space="preserve">g) Tỷ lệ vốn góp và kế hoạch góp vốn của cơ sở công lập; tỷ lệ vốn góp và điều kiện góp vốn dành cho viên chức của cơ sở công lập; </w:t>
      </w:r>
    </w:p>
    <w:p w14:paraId="11DD0D53" w14:textId="77777777" w:rsidR="00C66968" w:rsidRPr="00D937B5" w:rsidRDefault="00C66968" w:rsidP="00C66968">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lastRenderedPageBreak/>
        <w:t>h) Điều kiện đảm bảo doanh nghiệp hoạt động đúng mục đích thương mại hóa kết quả nghiên cứu khoa học, phát triển công nghệ thuộc quyền sở hữu trí tuệ của cơ sở công lập;</w:t>
      </w:r>
    </w:p>
    <w:p w14:paraId="6854DD9A" w14:textId="77777777" w:rsidR="00C66968" w:rsidRPr="00D937B5" w:rsidRDefault="00C66968" w:rsidP="00C66968">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i) Người được giao trách nhiệm tổ chức thực hiện đề án.</w:t>
      </w:r>
    </w:p>
    <w:p w14:paraId="1AC63C7B" w14:textId="77777777" w:rsidR="00C66968" w:rsidRPr="00D937B5" w:rsidRDefault="00C66968" w:rsidP="00C66968">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2. Người có thẩm quyền phê duyệt đề án thành lập, tham gia thành lập, tham gia góp vốn vào doanh nghiệp được xác định theo quy định tại khoản 4 Điều 5 Nghị định này.</w:t>
      </w:r>
    </w:p>
    <w:p w14:paraId="420B04DD" w14:textId="77777777" w:rsidR="00C66968" w:rsidRDefault="00C66968" w:rsidP="00C66968">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 xml:space="preserve">3.  Người có thẩm quyền phê duyệt đề án có trách nhiệm xem xét và đưa ra quyết định trong thời gian không quá 10 ngày làm việc, kể từ ngày nhận được đề án. </w:t>
      </w:r>
    </w:p>
    <w:p w14:paraId="3BC66562" w14:textId="77777777" w:rsidR="00C66968" w:rsidRPr="00D937B5" w:rsidRDefault="00C66968" w:rsidP="00C66968">
      <w:pPr>
        <w:spacing w:line="360" w:lineRule="exact"/>
        <w:jc w:val="both"/>
        <w:rPr>
          <w:rFonts w:ascii="Times New Roman" w:eastAsia="Times New Roman" w:hAnsi="Times New Roman" w:cs="Times New Roman"/>
          <w:sz w:val="28"/>
          <w:szCs w:val="28"/>
        </w:rPr>
      </w:pPr>
    </w:p>
    <w:p w14:paraId="452C24F0" w14:textId="77777777" w:rsidR="00C66968" w:rsidRPr="00D937B5" w:rsidRDefault="00C66968" w:rsidP="00C66968">
      <w:pPr>
        <w:pStyle w:val="Heading2"/>
        <w:spacing w:before="0" w:line="360" w:lineRule="exact"/>
        <w:rPr>
          <w:szCs w:val="28"/>
        </w:rPr>
      </w:pPr>
      <w:bookmarkStart w:id="17" w:name="_Toc188307176"/>
      <w:r w:rsidRPr="00D937B5">
        <w:rPr>
          <w:szCs w:val="28"/>
        </w:rPr>
        <w:t>CHƯƠNG IV</w:t>
      </w:r>
    </w:p>
    <w:p w14:paraId="4991D7D7" w14:textId="77777777" w:rsidR="00C66968" w:rsidRPr="00D937B5" w:rsidRDefault="00C66968" w:rsidP="00C66968">
      <w:pPr>
        <w:pStyle w:val="Heading2"/>
        <w:spacing w:before="0" w:line="360" w:lineRule="exact"/>
        <w:rPr>
          <w:szCs w:val="28"/>
        </w:rPr>
      </w:pPr>
      <w:r w:rsidRPr="00D937B5">
        <w:rPr>
          <w:szCs w:val="28"/>
        </w:rPr>
        <w:t>TRÌNH TỰ, THỦ TỤC VIÊN CHỨC THAM GIA GÓP VỐN, THAM GIA QUẢN LÝ, ĐIỀU HÀNH DOANH NGHIỆP</w:t>
      </w:r>
      <w:bookmarkEnd w:id="17"/>
    </w:p>
    <w:p w14:paraId="7B1225F9" w14:textId="77777777" w:rsidR="00C66968" w:rsidRPr="00D937B5" w:rsidRDefault="00C66968" w:rsidP="00C66968">
      <w:pPr>
        <w:pStyle w:val="Heading3"/>
        <w:spacing w:before="0" w:line="360" w:lineRule="exact"/>
      </w:pPr>
      <w:bookmarkStart w:id="18" w:name="_Toc188307177"/>
      <w:r w:rsidRPr="00D937B5">
        <w:t>Điều 15. Viên chức tham gia góp vốn thành lập doanh nghiệp</w:t>
      </w:r>
      <w:bookmarkEnd w:id="18"/>
    </w:p>
    <w:p w14:paraId="0247BD9E" w14:textId="77777777" w:rsidR="00C66968" w:rsidRPr="00D937B5" w:rsidRDefault="00C66968" w:rsidP="00C66968">
      <w:pPr>
        <w:spacing w:line="360" w:lineRule="exact"/>
        <w:jc w:val="both"/>
        <w:rPr>
          <w:rFonts w:ascii="Times New Roman" w:eastAsia="Times New Roman" w:hAnsi="Times New Roman" w:cs="Times New Roman"/>
          <w:color w:val="000000"/>
          <w:sz w:val="28"/>
          <w:szCs w:val="28"/>
        </w:rPr>
      </w:pPr>
      <w:r w:rsidRPr="00D937B5">
        <w:rPr>
          <w:rFonts w:ascii="Times New Roman" w:eastAsia="Times New Roman" w:hAnsi="Times New Roman" w:cs="Times New Roman"/>
          <w:color w:val="000000"/>
          <w:sz w:val="28"/>
          <w:szCs w:val="28"/>
        </w:rPr>
        <w:t xml:space="preserve">1. Căn cứ nội dung phê duyệt đề án thành lập, tham gia thành lập doanh nghiệp, viên chức làm việc tại cơ sở công lập thực hiện việc đăng ký tham gia góp vốn thành lập doanh nghiệp. </w:t>
      </w:r>
    </w:p>
    <w:p w14:paraId="15420921" w14:textId="77777777" w:rsidR="00C66968" w:rsidRPr="00D937B5" w:rsidRDefault="00C66968" w:rsidP="00C66968">
      <w:pPr>
        <w:spacing w:line="360" w:lineRule="exact"/>
        <w:jc w:val="both"/>
        <w:rPr>
          <w:rFonts w:ascii="Times New Roman" w:eastAsia="Times New Roman" w:hAnsi="Times New Roman" w:cs="Times New Roman"/>
          <w:color w:val="000000"/>
          <w:sz w:val="28"/>
          <w:szCs w:val="28"/>
        </w:rPr>
      </w:pPr>
      <w:r w:rsidRPr="00D937B5">
        <w:rPr>
          <w:rFonts w:ascii="Times New Roman" w:eastAsia="Times New Roman" w:hAnsi="Times New Roman" w:cs="Times New Roman"/>
          <w:color w:val="000000"/>
          <w:sz w:val="28"/>
          <w:szCs w:val="28"/>
        </w:rPr>
        <w:t>2. Căn cứ tình hình thực tiễn của đơn vị, người có thẩm quyền quy định tại Điều 5 Nghị định này quyết định điều kiện tham gia, tỷ lệ vốn góp, quyền, nghĩa vụ, trách nhiệm của viên chức đăng ký tham gia góp vốn vào doanh nghiệp do cơ sở công lập thành lập, tham gia thành lập.</w:t>
      </w:r>
    </w:p>
    <w:p w14:paraId="2164E958" w14:textId="77777777" w:rsidR="00C66968" w:rsidRPr="00D937B5" w:rsidRDefault="00C66968" w:rsidP="00C66968">
      <w:pPr>
        <w:spacing w:line="360" w:lineRule="exact"/>
        <w:jc w:val="both"/>
        <w:rPr>
          <w:rFonts w:ascii="Times New Roman" w:eastAsia="Times New Roman" w:hAnsi="Times New Roman" w:cs="Times New Roman"/>
          <w:color w:val="000000"/>
          <w:sz w:val="28"/>
          <w:szCs w:val="28"/>
        </w:rPr>
      </w:pPr>
      <w:r w:rsidRPr="00D937B5">
        <w:rPr>
          <w:rFonts w:ascii="Times New Roman" w:eastAsia="Times New Roman" w:hAnsi="Times New Roman" w:cs="Times New Roman"/>
          <w:color w:val="000000"/>
          <w:sz w:val="28"/>
          <w:szCs w:val="28"/>
        </w:rPr>
        <w:t>3. Quyền, nghĩa vụ, trách nhiệm của viên chức góp vốn; quyền, nghĩa vụ, trách nhiệm của doanh nghiệp nhận vốn góp của viên chức được thực hiện theo điều lệ của doanh nghiệp và thỏa thuận giữa các bên.</w:t>
      </w:r>
    </w:p>
    <w:p w14:paraId="3758A1D9" w14:textId="77777777" w:rsidR="00C66968" w:rsidRPr="00D937B5" w:rsidRDefault="00C66968" w:rsidP="00C66968">
      <w:pPr>
        <w:pStyle w:val="Heading3"/>
        <w:spacing w:before="0" w:line="360" w:lineRule="exact"/>
      </w:pPr>
      <w:bookmarkStart w:id="19" w:name="_Toc188307178"/>
      <w:r w:rsidRPr="00D937B5">
        <w:t>Điều 16. Viên chức tham gia quản lý, điều hành doanh nghiệp</w:t>
      </w:r>
      <w:bookmarkEnd w:id="19"/>
    </w:p>
    <w:p w14:paraId="5E45C33E" w14:textId="77777777" w:rsidR="00C66968" w:rsidRPr="00D937B5" w:rsidRDefault="00C66968" w:rsidP="00C66968">
      <w:pPr>
        <w:spacing w:line="360" w:lineRule="exact"/>
        <w:jc w:val="both"/>
        <w:rPr>
          <w:rFonts w:ascii="Times New Roman" w:eastAsia="Times New Roman" w:hAnsi="Times New Roman" w:cs="Times New Roman"/>
          <w:color w:val="000000"/>
          <w:sz w:val="28"/>
          <w:szCs w:val="28"/>
        </w:rPr>
      </w:pPr>
      <w:r w:rsidRPr="00D937B5">
        <w:rPr>
          <w:rFonts w:ascii="Times New Roman" w:eastAsia="Times New Roman" w:hAnsi="Times New Roman" w:cs="Times New Roman"/>
          <w:color w:val="000000"/>
          <w:sz w:val="28"/>
          <w:szCs w:val="28"/>
        </w:rPr>
        <w:t>1. Căn cứ nội dung phê duyệt đề án thành lập, tham gia thành lập doanh nghiệp, người có thẩm quyền quản lý viên chức theo quy định của pháp luật ra quyết định cử viên chức đủ điều kiện tham gia quản lý, điều hành doanh nghiệp.</w:t>
      </w:r>
    </w:p>
    <w:p w14:paraId="35601151" w14:textId="77777777" w:rsidR="00C66968" w:rsidRPr="00D937B5" w:rsidRDefault="00C66968" w:rsidP="00C66968">
      <w:pPr>
        <w:spacing w:line="360" w:lineRule="exact"/>
        <w:jc w:val="both"/>
        <w:rPr>
          <w:rFonts w:ascii="Times New Roman" w:eastAsia="Times New Roman" w:hAnsi="Times New Roman" w:cs="Times New Roman"/>
          <w:color w:val="000000"/>
          <w:sz w:val="28"/>
          <w:szCs w:val="28"/>
        </w:rPr>
      </w:pPr>
      <w:r w:rsidRPr="00D937B5">
        <w:rPr>
          <w:rFonts w:ascii="Times New Roman" w:eastAsia="Times New Roman" w:hAnsi="Times New Roman" w:cs="Times New Roman"/>
          <w:color w:val="000000"/>
          <w:sz w:val="28"/>
          <w:szCs w:val="28"/>
        </w:rPr>
        <w:t>2. Quyết định cử viên chức tham gia quản lý, điều hành doanh nghiệp quy định rõ thời gian kiêm nhiệm hoặc biệt phái; chế độ làm việc, lương, thưởng, phụ cấp; quyền, nghĩa vụ, trách nhiệm của viên chức đối với đơn vị nơi làm việc và doanh nghiệp tham gia quản lý, điều hành.</w:t>
      </w:r>
    </w:p>
    <w:p w14:paraId="41852A91" w14:textId="77777777" w:rsidR="00C66968" w:rsidRPr="00D937B5" w:rsidRDefault="00C66968" w:rsidP="00C66968">
      <w:pPr>
        <w:spacing w:line="360" w:lineRule="exact"/>
        <w:jc w:val="both"/>
        <w:rPr>
          <w:rFonts w:ascii="Times New Roman" w:eastAsia="Times New Roman" w:hAnsi="Times New Roman" w:cs="Times New Roman"/>
          <w:color w:val="000000"/>
          <w:sz w:val="28"/>
          <w:szCs w:val="28"/>
        </w:rPr>
      </w:pPr>
      <w:r w:rsidRPr="00D937B5">
        <w:rPr>
          <w:rFonts w:ascii="Times New Roman" w:eastAsia="Times New Roman" w:hAnsi="Times New Roman" w:cs="Times New Roman"/>
          <w:color w:val="000000"/>
          <w:sz w:val="28"/>
          <w:szCs w:val="28"/>
        </w:rPr>
        <w:t>3. Viên chức có thể được cử tham gia quản lý, điều hành doanh nghiệp nhiều lần. Mỗi lần không quá 3 năm.</w:t>
      </w:r>
    </w:p>
    <w:p w14:paraId="2CBEC3DC" w14:textId="77777777" w:rsidR="00C66968" w:rsidRPr="00D937B5" w:rsidRDefault="00C66968" w:rsidP="00C66968">
      <w:pPr>
        <w:pStyle w:val="Heading3"/>
        <w:spacing w:before="0" w:line="360" w:lineRule="exact"/>
      </w:pPr>
      <w:r w:rsidRPr="00D937B5">
        <w:t xml:space="preserve"> </w:t>
      </w:r>
      <w:bookmarkStart w:id="20" w:name="_Toc188307179"/>
      <w:r w:rsidRPr="00D937B5">
        <w:t>Điều 17. Viên chức là đại diện phần vốn góp của cơ sở công lập</w:t>
      </w:r>
      <w:bookmarkEnd w:id="20"/>
    </w:p>
    <w:p w14:paraId="2D6C97D4" w14:textId="77777777" w:rsidR="00C66968" w:rsidRPr="00D937B5" w:rsidRDefault="00C66968" w:rsidP="00C66968">
      <w:pPr>
        <w:spacing w:line="360" w:lineRule="exact"/>
        <w:jc w:val="both"/>
        <w:rPr>
          <w:rFonts w:ascii="Times New Roman" w:eastAsia="Times New Roman" w:hAnsi="Times New Roman" w:cs="Times New Roman"/>
          <w:color w:val="000000"/>
          <w:sz w:val="28"/>
          <w:szCs w:val="28"/>
        </w:rPr>
      </w:pPr>
      <w:r w:rsidRPr="00D937B5">
        <w:rPr>
          <w:rFonts w:ascii="Times New Roman" w:eastAsia="Times New Roman" w:hAnsi="Times New Roman" w:cs="Times New Roman"/>
          <w:color w:val="000000"/>
          <w:sz w:val="28"/>
          <w:szCs w:val="28"/>
        </w:rPr>
        <w:t xml:space="preserve">1. Căn cứ nội dung phê duyệt đề án thành lập, tham gia thành lập doanh nghiệp, người có thẩm quyền quản lý viên chức theo quy định của pháp luật ra quyết định cử viên chức là người đại diện phần vốn góp của cơ sở công lập tại doanh nghiệp. </w:t>
      </w:r>
    </w:p>
    <w:p w14:paraId="3A096FBD" w14:textId="77777777" w:rsidR="00C66968" w:rsidRPr="00D937B5" w:rsidRDefault="00C66968" w:rsidP="00C66968">
      <w:pPr>
        <w:spacing w:line="360" w:lineRule="exact"/>
        <w:jc w:val="both"/>
        <w:rPr>
          <w:rFonts w:ascii="Times New Roman" w:eastAsia="Times New Roman" w:hAnsi="Times New Roman" w:cs="Times New Roman"/>
          <w:color w:val="000000"/>
          <w:sz w:val="28"/>
          <w:szCs w:val="28"/>
        </w:rPr>
      </w:pPr>
      <w:r w:rsidRPr="00D937B5">
        <w:rPr>
          <w:rFonts w:ascii="Times New Roman" w:eastAsia="Times New Roman" w:hAnsi="Times New Roman" w:cs="Times New Roman"/>
          <w:color w:val="000000"/>
          <w:sz w:val="28"/>
          <w:szCs w:val="28"/>
        </w:rPr>
        <w:lastRenderedPageBreak/>
        <w:t>2. Người đại diện phần vốn góp của cơ sở công lập tại doanh nghiệp có thể được tham gia quản lý, điều hành doanh nghiệp khi được người có thẩm quyền quản lý viên chức đồng ý.</w:t>
      </w:r>
    </w:p>
    <w:p w14:paraId="171089B1" w14:textId="77777777" w:rsidR="00C66968" w:rsidRPr="00D937B5" w:rsidRDefault="00C66968" w:rsidP="00C66968">
      <w:pPr>
        <w:spacing w:line="360" w:lineRule="exact"/>
        <w:jc w:val="both"/>
        <w:rPr>
          <w:rFonts w:ascii="Times New Roman" w:eastAsia="Times New Roman" w:hAnsi="Times New Roman" w:cs="Times New Roman"/>
          <w:color w:val="000000"/>
          <w:sz w:val="28"/>
          <w:szCs w:val="28"/>
        </w:rPr>
      </w:pPr>
      <w:r w:rsidRPr="00D937B5">
        <w:rPr>
          <w:rFonts w:ascii="Times New Roman" w:eastAsia="Times New Roman" w:hAnsi="Times New Roman" w:cs="Times New Roman"/>
          <w:color w:val="000000"/>
          <w:sz w:val="28"/>
          <w:szCs w:val="28"/>
        </w:rPr>
        <w:t>3. Quyết định cử viên chức là người đại diện phần vốn góp quy định rõ thời gian; trách nhiệm, nghĩa vụ, quyền hạn của viên chức được cử là người đại diện phần vốn góp của cơ sở công lập tại doanh nghiệp.</w:t>
      </w:r>
    </w:p>
    <w:p w14:paraId="707F1195" w14:textId="77777777" w:rsidR="00C66968" w:rsidRPr="00D937B5" w:rsidRDefault="00C66968" w:rsidP="00C66968">
      <w:pPr>
        <w:spacing w:line="360" w:lineRule="exact"/>
        <w:jc w:val="both"/>
        <w:rPr>
          <w:rFonts w:ascii="Times New Roman" w:eastAsia="Times New Roman" w:hAnsi="Times New Roman" w:cs="Times New Roman"/>
          <w:color w:val="000000"/>
          <w:sz w:val="28"/>
          <w:szCs w:val="28"/>
        </w:rPr>
      </w:pPr>
      <w:r w:rsidRPr="00D937B5">
        <w:rPr>
          <w:rFonts w:ascii="Times New Roman" w:eastAsia="Times New Roman" w:hAnsi="Times New Roman" w:cs="Times New Roman"/>
          <w:color w:val="000000"/>
          <w:sz w:val="28"/>
          <w:szCs w:val="28"/>
        </w:rPr>
        <w:t>4. Viên chức có thể được cử là người đại diện phần vốn góp nhiều lần. Mỗi lần không quá 3 năm.</w:t>
      </w:r>
    </w:p>
    <w:p w14:paraId="55D26981" w14:textId="77777777" w:rsidR="00C66968" w:rsidRPr="00D937B5" w:rsidRDefault="00C66968" w:rsidP="00C66968">
      <w:pPr>
        <w:spacing w:line="360" w:lineRule="exact"/>
        <w:ind w:firstLine="0"/>
        <w:jc w:val="both"/>
        <w:rPr>
          <w:rFonts w:ascii="Times New Roman" w:eastAsia="Times New Roman" w:hAnsi="Times New Roman" w:cs="Times New Roman"/>
          <w:b/>
          <w:bCs/>
          <w:color w:val="000000"/>
          <w:sz w:val="28"/>
          <w:szCs w:val="28"/>
        </w:rPr>
      </w:pPr>
      <w:r w:rsidRPr="00D937B5">
        <w:rPr>
          <w:rFonts w:ascii="Times New Roman" w:eastAsia="Times New Roman" w:hAnsi="Times New Roman" w:cs="Times New Roman"/>
          <w:b/>
          <w:bCs/>
          <w:color w:val="000000"/>
          <w:sz w:val="28"/>
          <w:szCs w:val="28"/>
        </w:rPr>
        <w:t xml:space="preserve">Điều 18. Trách nhiệm quản lý viên chức </w:t>
      </w:r>
    </w:p>
    <w:p w14:paraId="042654C1" w14:textId="77777777" w:rsidR="00C66968" w:rsidRPr="00D937B5" w:rsidRDefault="00C66968" w:rsidP="00C66968">
      <w:pPr>
        <w:spacing w:line="360" w:lineRule="exact"/>
        <w:ind w:firstLine="0"/>
        <w:jc w:val="both"/>
        <w:rPr>
          <w:rFonts w:ascii="Times New Roman" w:eastAsia="Times New Roman" w:hAnsi="Times New Roman" w:cs="Times New Roman"/>
          <w:color w:val="000000"/>
          <w:sz w:val="28"/>
          <w:szCs w:val="28"/>
        </w:rPr>
      </w:pPr>
      <w:r w:rsidRPr="00D937B5">
        <w:rPr>
          <w:rFonts w:ascii="Times New Roman" w:eastAsia="Times New Roman" w:hAnsi="Times New Roman" w:cs="Times New Roman"/>
          <w:color w:val="000000"/>
          <w:sz w:val="28"/>
          <w:szCs w:val="28"/>
        </w:rPr>
        <w:t xml:space="preserve">Người có thẩm quyền ra quyết định cử viên chức là người đại diện phần vốn góp của cơ sở công lập; viên chức tham gia quản lý, điều hành doanh nghiệp chịu trách nhiệm theo quy định của pháp luật về viên chức, trong phạm vi quyền hạn, trách nhiệm đã được xác định trong nội dung đề án được phê duyệt. </w:t>
      </w:r>
    </w:p>
    <w:p w14:paraId="4D8E3040" w14:textId="77777777" w:rsidR="00C66968" w:rsidRPr="00D937B5" w:rsidRDefault="00C66968" w:rsidP="00C66968">
      <w:pPr>
        <w:spacing w:line="360" w:lineRule="exact"/>
        <w:ind w:firstLine="0"/>
        <w:jc w:val="both"/>
        <w:rPr>
          <w:rFonts w:ascii="Times New Roman" w:eastAsia="Times New Roman" w:hAnsi="Times New Roman" w:cs="Times New Roman"/>
          <w:b/>
          <w:bCs/>
          <w:color w:val="000000"/>
          <w:sz w:val="28"/>
          <w:szCs w:val="28"/>
        </w:rPr>
      </w:pPr>
      <w:r w:rsidRPr="00D937B5">
        <w:rPr>
          <w:rFonts w:ascii="Times New Roman" w:eastAsia="Times New Roman" w:hAnsi="Times New Roman" w:cs="Times New Roman"/>
          <w:b/>
          <w:bCs/>
          <w:color w:val="000000"/>
          <w:sz w:val="28"/>
          <w:szCs w:val="28"/>
        </w:rPr>
        <w:t>Điều 19. Nghĩa vụ của viên chức</w:t>
      </w:r>
    </w:p>
    <w:p w14:paraId="62DDF3AB" w14:textId="77777777" w:rsidR="00C66968" w:rsidRDefault="00C66968" w:rsidP="00C66968">
      <w:pPr>
        <w:spacing w:line="360" w:lineRule="exact"/>
        <w:ind w:firstLine="0"/>
        <w:jc w:val="both"/>
        <w:rPr>
          <w:rFonts w:ascii="Times New Roman" w:eastAsia="Times New Roman" w:hAnsi="Times New Roman" w:cs="Times New Roman"/>
          <w:color w:val="000000"/>
          <w:sz w:val="28"/>
          <w:szCs w:val="28"/>
        </w:rPr>
      </w:pPr>
      <w:r w:rsidRPr="00D937B5">
        <w:rPr>
          <w:rFonts w:ascii="Times New Roman" w:eastAsia="Times New Roman" w:hAnsi="Times New Roman" w:cs="Times New Roman"/>
          <w:color w:val="000000"/>
          <w:sz w:val="28"/>
          <w:szCs w:val="28"/>
        </w:rPr>
        <w:t xml:space="preserve">Viên chức được cử tham gia quản lý, điều hành doanh nghiệp, viên chức là người đại diện phần vốn góp của cơ sở công lập tại doanh nghiệp phải thực hiện nghĩa vụ của viên chức theo quy định của pháp luật về viên chức, pháp luật doanh nghiệp, </w:t>
      </w:r>
      <w:bookmarkStart w:id="21" w:name="_Toc188307180"/>
      <w:r w:rsidRPr="00D937B5">
        <w:rPr>
          <w:rFonts w:ascii="Times New Roman" w:eastAsia="Times New Roman" w:hAnsi="Times New Roman" w:cs="Times New Roman"/>
          <w:color w:val="000000"/>
          <w:sz w:val="28"/>
          <w:szCs w:val="28"/>
        </w:rPr>
        <w:t>trong phạm vi quyền hạn, trách nhiệm đã được xác định trong nội dung đề án được phê duyệt.</w:t>
      </w:r>
    </w:p>
    <w:p w14:paraId="77D9E0F4" w14:textId="77777777" w:rsidR="00C66968" w:rsidRPr="00D937B5" w:rsidRDefault="00C66968" w:rsidP="00C66968">
      <w:pPr>
        <w:spacing w:line="360" w:lineRule="exact"/>
        <w:ind w:firstLine="0"/>
        <w:jc w:val="both"/>
        <w:rPr>
          <w:rFonts w:ascii="Times New Roman" w:eastAsia="Times New Roman" w:hAnsi="Times New Roman" w:cs="Times New Roman"/>
          <w:color w:val="000000"/>
          <w:sz w:val="28"/>
          <w:szCs w:val="28"/>
        </w:rPr>
      </w:pPr>
    </w:p>
    <w:p w14:paraId="7C97D7D0" w14:textId="77777777" w:rsidR="00C66968" w:rsidRPr="00D937B5" w:rsidRDefault="00C66968" w:rsidP="00C66968">
      <w:pPr>
        <w:pStyle w:val="Heading2"/>
        <w:spacing w:before="0" w:line="360" w:lineRule="exact"/>
        <w:rPr>
          <w:szCs w:val="28"/>
        </w:rPr>
      </w:pPr>
      <w:r w:rsidRPr="00D937B5">
        <w:rPr>
          <w:szCs w:val="28"/>
        </w:rPr>
        <w:t>CHƯƠNG V</w:t>
      </w:r>
    </w:p>
    <w:p w14:paraId="683F4B69" w14:textId="77777777" w:rsidR="00C66968" w:rsidRPr="00D937B5" w:rsidRDefault="00C66968" w:rsidP="00C66968">
      <w:pPr>
        <w:pStyle w:val="Heading2"/>
        <w:spacing w:before="0" w:line="360" w:lineRule="exact"/>
        <w:rPr>
          <w:szCs w:val="28"/>
        </w:rPr>
      </w:pPr>
      <w:r w:rsidRPr="00D937B5">
        <w:rPr>
          <w:szCs w:val="28"/>
        </w:rPr>
        <w:t>TỔ CHỨC THỰC HIỆN</w:t>
      </w:r>
      <w:bookmarkEnd w:id="21"/>
    </w:p>
    <w:p w14:paraId="5F3CD6EE" w14:textId="77777777" w:rsidR="00C66968" w:rsidRPr="00D937B5" w:rsidRDefault="00C66968" w:rsidP="00C66968">
      <w:pPr>
        <w:pStyle w:val="Heading3"/>
        <w:spacing w:before="0" w:line="360" w:lineRule="exact"/>
      </w:pPr>
      <w:bookmarkStart w:id="22" w:name="_9ddasf7xipo6" w:colFirst="0" w:colLast="0"/>
      <w:bookmarkStart w:id="23" w:name="_g3wnfgdjrpo5" w:colFirst="0" w:colLast="0"/>
      <w:bookmarkStart w:id="24" w:name="_v9iqaj8wkuhm" w:colFirst="0" w:colLast="0"/>
      <w:bookmarkStart w:id="25" w:name="_7i56rumfeyq4" w:colFirst="0" w:colLast="0"/>
      <w:bookmarkStart w:id="26" w:name="_Toc188307182"/>
      <w:bookmarkEnd w:id="22"/>
      <w:bookmarkEnd w:id="23"/>
      <w:bookmarkEnd w:id="24"/>
      <w:bookmarkEnd w:id="25"/>
      <w:r w:rsidRPr="00D937B5">
        <w:t>Điều 20. Trách nhiệm của các cơ quan quản lý</w:t>
      </w:r>
      <w:bookmarkEnd w:id="26"/>
      <w:r w:rsidRPr="00D937B5">
        <w:t xml:space="preserve">  </w:t>
      </w:r>
    </w:p>
    <w:p w14:paraId="3C0E55DB" w14:textId="77777777" w:rsidR="00C66968" w:rsidRPr="00D937B5" w:rsidRDefault="00C66968" w:rsidP="00C66968">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 xml:space="preserve">1. Bộ Khoa học và Công nghệ  </w:t>
      </w:r>
    </w:p>
    <w:p w14:paraId="0D0093E5" w14:textId="77777777" w:rsidR="00C66968" w:rsidRPr="00D937B5" w:rsidRDefault="00C66968" w:rsidP="00C66968">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 xml:space="preserve">a) Chủ trì, hướng dẫn và phối hợp với các Bộ, ngành và Ủy ban nhân dân Thành phố Hà Nội trong việc thực hiện Nghị định.  </w:t>
      </w:r>
    </w:p>
    <w:p w14:paraId="6A3669CB" w14:textId="77777777" w:rsidR="00C66968" w:rsidRPr="00D937B5" w:rsidRDefault="00C66968" w:rsidP="00C66968">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b) Theo dõi, đánh giá, tổng hợp, báo cáo Chính phủ về tình hình thực hiện Nghị định.</w:t>
      </w:r>
    </w:p>
    <w:p w14:paraId="44857407" w14:textId="77777777" w:rsidR="00C66968" w:rsidRPr="00D937B5" w:rsidRDefault="00C66968" w:rsidP="00C66968">
      <w:pPr>
        <w:spacing w:line="360" w:lineRule="exact"/>
        <w:jc w:val="both"/>
        <w:rPr>
          <w:rFonts w:ascii="Times New Roman" w:hAnsi="Times New Roman" w:cs="Times New Roman"/>
          <w:sz w:val="28"/>
          <w:szCs w:val="28"/>
        </w:rPr>
      </w:pPr>
      <w:r w:rsidRPr="00D937B5">
        <w:rPr>
          <w:rFonts w:ascii="Times New Roman" w:hAnsi="Times New Roman" w:cs="Times New Roman"/>
          <w:sz w:val="28"/>
          <w:szCs w:val="28"/>
        </w:rPr>
        <w:t>c) Giao Cục Phát triển thị trường và doanh nghiệp k</w:t>
      </w:r>
      <w:bookmarkStart w:id="27" w:name="khoan_2_5"/>
      <w:r w:rsidRPr="00D937B5">
        <w:rPr>
          <w:rFonts w:ascii="Times New Roman" w:hAnsi="Times New Roman" w:cs="Times New Roman"/>
          <w:sz w:val="28"/>
          <w:szCs w:val="28"/>
        </w:rPr>
        <w:t>hoa học và công nghệ, Bộ Khoa học và Công nghệ là đơn vị đầu mối giúp Bộ trưởng Bộ Khoa học và Công nghệ</w:t>
      </w:r>
      <w:bookmarkEnd w:id="27"/>
      <w:r w:rsidRPr="00D937B5">
        <w:rPr>
          <w:rFonts w:ascii="Times New Roman" w:hAnsi="Times New Roman" w:cs="Times New Roman"/>
          <w:sz w:val="28"/>
          <w:szCs w:val="28"/>
        </w:rPr>
        <w:t xml:space="preserve"> hướng dẫn tổ chức thực hiện, kiểm tra, giám sát việc thực hiện Nghị định và định kỳ hằng năm báo cáo kết quả tình hình thực hiện.</w:t>
      </w:r>
    </w:p>
    <w:p w14:paraId="4EC0FDDE" w14:textId="77777777" w:rsidR="00C66968" w:rsidRPr="00D937B5" w:rsidRDefault="00C66968" w:rsidP="00C66968">
      <w:pPr>
        <w:spacing w:line="360" w:lineRule="exact"/>
        <w:jc w:val="both"/>
        <w:rPr>
          <w:rFonts w:eastAsia="Times New Roman"/>
          <w:sz w:val="28"/>
          <w:szCs w:val="28"/>
        </w:rPr>
      </w:pPr>
      <w:r w:rsidRPr="00D937B5">
        <w:rPr>
          <w:rFonts w:ascii="Times New Roman" w:hAnsi="Times New Roman" w:cs="Times New Roman"/>
          <w:sz w:val="28"/>
          <w:szCs w:val="28"/>
        </w:rPr>
        <w:t>2. Ủy ban nhân dân</w:t>
      </w:r>
      <w:r w:rsidRPr="00D937B5">
        <w:rPr>
          <w:rFonts w:ascii="Times New Roman" w:eastAsia="Times New Roman" w:hAnsi="Times New Roman" w:cs="Times New Roman"/>
          <w:sz w:val="28"/>
          <w:szCs w:val="28"/>
        </w:rPr>
        <w:t xml:space="preserve"> Thành phố Hà Nội </w:t>
      </w:r>
    </w:p>
    <w:p w14:paraId="5CD818DF" w14:textId="77777777" w:rsidR="00C66968" w:rsidRPr="00D937B5" w:rsidRDefault="00C66968" w:rsidP="00C66968">
      <w:pPr>
        <w:spacing w:line="360" w:lineRule="exact"/>
        <w:jc w:val="both"/>
        <w:rPr>
          <w:rFonts w:ascii="Times New Roman" w:hAnsi="Times New Roman" w:cs="Times New Roman"/>
          <w:sz w:val="28"/>
          <w:szCs w:val="28"/>
        </w:rPr>
      </w:pPr>
      <w:r w:rsidRPr="00D937B5">
        <w:rPr>
          <w:rFonts w:ascii="Times New Roman" w:eastAsia="Times New Roman" w:hAnsi="Times New Roman" w:cs="Times New Roman"/>
          <w:sz w:val="28"/>
          <w:szCs w:val="28"/>
        </w:rPr>
        <w:t>a) Chỉ đạo cơ sở công lập trực thuộc Ủy ban nhân dân Thành phố Hà Nội tổ chức triển khai thực hiện Nghị định và</w:t>
      </w:r>
      <w:r w:rsidRPr="00D937B5">
        <w:rPr>
          <w:rFonts w:ascii="Times New Roman" w:hAnsi="Times New Roman" w:cs="Times New Roman"/>
          <w:sz w:val="28"/>
          <w:szCs w:val="28"/>
        </w:rPr>
        <w:t xml:space="preserve"> định kỳ hằng năm báo cáo Chính phủ kết quả thực hiện thông qua Bộ Khoa học và Công nghệ.</w:t>
      </w:r>
    </w:p>
    <w:p w14:paraId="693EFA14" w14:textId="77777777" w:rsidR="00C66968" w:rsidRPr="00D937B5" w:rsidRDefault="00C66968" w:rsidP="00C66968">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b) Xây dựng kế hoạch và bố trí ngân sách truyền thông, hướng dẫn hỗ trợ việc thành lập hoặc tham gia thành lập doanh nghiệp, tham gia góp vốn vào doanh nghiệp để thương mại hóa kết quả nghiên cứu khoa học, phát triển công nghệ thuộc quyền sở hữu trí tuệ của cơ sở công lập.</w:t>
      </w:r>
    </w:p>
    <w:p w14:paraId="300CADA7" w14:textId="77777777" w:rsidR="00C66968" w:rsidRPr="00D937B5" w:rsidRDefault="00C66968" w:rsidP="00C66968">
      <w:pPr>
        <w:spacing w:line="360" w:lineRule="exact"/>
        <w:jc w:val="both"/>
        <w:rPr>
          <w:rFonts w:eastAsia="Times New Roman"/>
          <w:sz w:val="28"/>
          <w:szCs w:val="28"/>
        </w:rPr>
      </w:pPr>
      <w:r w:rsidRPr="00D937B5">
        <w:rPr>
          <w:rFonts w:ascii="Times New Roman" w:eastAsia="Times New Roman" w:hAnsi="Times New Roman" w:cs="Times New Roman"/>
          <w:sz w:val="28"/>
          <w:szCs w:val="28"/>
        </w:rPr>
        <w:lastRenderedPageBreak/>
        <w:t>3. Các bộ, ngành liên quan:</w:t>
      </w:r>
    </w:p>
    <w:p w14:paraId="716EB815" w14:textId="77777777" w:rsidR="00C66968" w:rsidRPr="00D937B5" w:rsidRDefault="00C66968" w:rsidP="00C66968">
      <w:pPr>
        <w:spacing w:line="360" w:lineRule="exact"/>
        <w:jc w:val="both"/>
        <w:rPr>
          <w:rFonts w:ascii="Times New Roman" w:hAnsi="Times New Roman" w:cs="Times New Roman"/>
          <w:sz w:val="28"/>
          <w:szCs w:val="28"/>
        </w:rPr>
      </w:pPr>
      <w:r w:rsidRPr="00D937B5">
        <w:rPr>
          <w:rFonts w:ascii="Times New Roman" w:eastAsia="Times New Roman" w:hAnsi="Times New Roman" w:cs="Times New Roman"/>
          <w:sz w:val="28"/>
          <w:szCs w:val="28"/>
        </w:rPr>
        <w:t>a) Chỉ đạo cơ sở công lập trực thuộc bộ, ngành tổ chức triển khai thực hiện Nghị định và</w:t>
      </w:r>
      <w:r w:rsidRPr="00D937B5">
        <w:rPr>
          <w:rFonts w:ascii="Times New Roman" w:hAnsi="Times New Roman" w:cs="Times New Roman"/>
          <w:sz w:val="28"/>
          <w:szCs w:val="28"/>
        </w:rPr>
        <w:t xml:space="preserve"> định kỳ hằng năm báo cáo Chính phủ kết quả thực hiện thông qua Bộ Khoa học và Công nghệ.</w:t>
      </w:r>
    </w:p>
    <w:p w14:paraId="3F98E45B" w14:textId="77777777" w:rsidR="00C66968" w:rsidRPr="00D937B5" w:rsidRDefault="00C66968" w:rsidP="00C66968">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b) Xây dựng kế hoạch và bố trí ngân sách truyền thông, hướng dẫn hỗ trợ việc thành lập hoặc tham gia thành lập doanh nghiệp, tham gia góp vốn vào doanh nghiệp để thương mại hóa kết quả nghiên cứu khoa học, phát triển công nghệ thuộc quyền sở hữu trí tuệ của cơ sở công lập.</w:t>
      </w:r>
    </w:p>
    <w:p w14:paraId="677D5218" w14:textId="77777777" w:rsidR="00C66968" w:rsidRPr="00D937B5" w:rsidRDefault="00C66968" w:rsidP="00C66968">
      <w:pPr>
        <w:pStyle w:val="Heading3"/>
        <w:spacing w:before="0" w:line="360" w:lineRule="exact"/>
        <w:jc w:val="both"/>
      </w:pPr>
      <w:bookmarkStart w:id="28" w:name="_vbdgbj44e482" w:colFirst="0" w:colLast="0"/>
      <w:bookmarkStart w:id="29" w:name="_Toc188307183"/>
      <w:bookmarkEnd w:id="28"/>
      <w:r w:rsidRPr="00D937B5">
        <w:t>Điều 21. Trách nhiệm của cơ sở công lập, doanh nghiệp do cơ sở công lập thành lập, tham gia thành lập, tham gia góp vốn</w:t>
      </w:r>
      <w:bookmarkEnd w:id="29"/>
    </w:p>
    <w:p w14:paraId="4DC35728" w14:textId="77777777" w:rsidR="00C66968" w:rsidRPr="00D937B5" w:rsidRDefault="00C66968" w:rsidP="00C66968">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 xml:space="preserve">1. Rà soát, ban hành hướng dẫn và cơ chế hỗ trợ việc thành lập, tham gia thành lập, tham gia góp vốn vào doanh nghiệp để thương mại hóa kết quả nghiên cứu khoa học, phát triển công nghệ thuộc quyền sở hữu trí tuệ của cơ sở, tổ chức. </w:t>
      </w:r>
    </w:p>
    <w:p w14:paraId="59F37DB6" w14:textId="77777777" w:rsidR="00C66968" w:rsidRPr="00D937B5" w:rsidRDefault="00C66968" w:rsidP="00C66968">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 xml:space="preserve">2. Quản lý, bố trí nguồn kinh phí hợp pháp để thực hiện các hoạt động quy định tại Nghị định này.   </w:t>
      </w:r>
    </w:p>
    <w:p w14:paraId="6D2A8356" w14:textId="77777777" w:rsidR="00C66968" w:rsidRPr="00D937B5" w:rsidRDefault="00C66968" w:rsidP="00C66968">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 xml:space="preserve">3. Quản lý và bố trí công việc phù hợp cho viên chức tham gia quản lý, điều hành doanh nghiệp do cơ sở, tổ chức đó thành lập hoặc tham gia thành lập, tham gia góp vốn.  </w:t>
      </w:r>
    </w:p>
    <w:p w14:paraId="12FD5A61" w14:textId="77777777" w:rsidR="00C66968" w:rsidRPr="00D937B5" w:rsidRDefault="00C66968" w:rsidP="00C66968">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4. Giao nhiệm vụ cho bộ phận chuyên trách về thương mại hóa kết quả nghiên cứu khoa học, phát triển công nghệ; định kỳ hằng năm hoặc đột xuất, thực hiện đánh giá hiệu quả hoạt động của doanh nghiệp trong thương mại hóa kết quả nghiên cứu khoa học, phát triển công nghệ thuộc quyền sở hữu trí tuệ của cơ sở công lập.</w:t>
      </w:r>
    </w:p>
    <w:p w14:paraId="1C80F084" w14:textId="77777777" w:rsidR="00C66968" w:rsidRPr="00D937B5" w:rsidRDefault="00C66968" w:rsidP="00C66968">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 xml:space="preserve">5. Hằng năm, tổng hợp hoạt động thành lập, tham gia thành lập doanh nghiệp, tham gia góp vốn vào doanh nghiệp để thương mại hóa kết quả nghiên cứu khoa học, phát triển công nghệ thuộc quyền sở hữu trí tuệ của cơ sở công lập, báo cáo Ủy ban nhân dân thành phố Hà Nội, cơ quan quản lý cơ sở công lập và Bộ Khoa học và Công nghệ, trước ngày 15 tháng 12 để tổng hợp, báo cáo Chính phủ.  </w:t>
      </w:r>
    </w:p>
    <w:p w14:paraId="1997B10D" w14:textId="77777777" w:rsidR="00C66968" w:rsidRPr="00D937B5" w:rsidRDefault="00C66968" w:rsidP="00C66968">
      <w:pPr>
        <w:pStyle w:val="Heading3"/>
        <w:spacing w:before="0" w:line="360" w:lineRule="exact"/>
      </w:pPr>
      <w:bookmarkStart w:id="30" w:name="_xa3feicacyum" w:colFirst="0" w:colLast="0"/>
      <w:bookmarkStart w:id="31" w:name="_sio9n7uhmikr" w:colFirst="0" w:colLast="0"/>
      <w:bookmarkStart w:id="32" w:name="_Toc188307184"/>
      <w:bookmarkEnd w:id="30"/>
      <w:bookmarkEnd w:id="31"/>
      <w:r w:rsidRPr="00D937B5">
        <w:t>Điều 22. Hiệu lực thi hành</w:t>
      </w:r>
      <w:bookmarkEnd w:id="32"/>
      <w:r w:rsidRPr="00D937B5">
        <w:t xml:space="preserve"> </w:t>
      </w:r>
    </w:p>
    <w:p w14:paraId="6B7002EE" w14:textId="77777777" w:rsidR="00C66968" w:rsidRPr="00D937B5" w:rsidRDefault="00C66968" w:rsidP="00C66968">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1. Nghị định này có hiệu lực thi hành kể từ ngày ... tháng ... năm 2025.</w:t>
      </w:r>
    </w:p>
    <w:p w14:paraId="432D620A" w14:textId="77777777" w:rsidR="00C66968" w:rsidRPr="00D937B5" w:rsidRDefault="00C66968" w:rsidP="00C66968">
      <w:pPr>
        <w:spacing w:line="360" w:lineRule="exact"/>
        <w:jc w:val="both"/>
        <w:rPr>
          <w:rFonts w:ascii="Times New Roman" w:eastAsia="Times New Roman" w:hAnsi="Times New Roman" w:cs="Times New Roman"/>
          <w:sz w:val="28"/>
          <w:szCs w:val="28"/>
        </w:rPr>
      </w:pPr>
      <w:r w:rsidRPr="00D937B5">
        <w:rPr>
          <w:rFonts w:ascii="Times New Roman" w:eastAsia="Times New Roman" w:hAnsi="Times New Roman" w:cs="Times New Roman"/>
          <w:sz w:val="28"/>
          <w:szCs w:val="28"/>
        </w:rPr>
        <w:t xml:space="preserve">2. Trường hợp quy định khác nhau giữa Nghị định này và các nghị định khác thì áp dụng quy định tại Nghị định này theo quy định tại khoản 3 Điều 4 Luật Thủ đô. </w:t>
      </w:r>
    </w:p>
    <w:p w14:paraId="3F1703F5" w14:textId="77777777" w:rsidR="00C66968" w:rsidRPr="00D937B5" w:rsidRDefault="00C66968" w:rsidP="00C66968">
      <w:pPr>
        <w:pStyle w:val="Heading3"/>
        <w:spacing w:before="0" w:line="360" w:lineRule="exact"/>
      </w:pPr>
      <w:bookmarkStart w:id="33" w:name="_jmpk4yve6su4" w:colFirst="0" w:colLast="0"/>
      <w:bookmarkStart w:id="34" w:name="_Toc188307185"/>
      <w:bookmarkEnd w:id="33"/>
      <w:r w:rsidRPr="00D937B5">
        <w:t>Điều 23. Trách nhiệm thi hành</w:t>
      </w:r>
      <w:bookmarkEnd w:id="34"/>
      <w:r w:rsidRPr="00D937B5">
        <w:t xml:space="preserve"> </w:t>
      </w:r>
    </w:p>
    <w:p w14:paraId="3A9AB7C1" w14:textId="70FF9E2D" w:rsidR="009F382F" w:rsidRPr="00D937B5" w:rsidRDefault="00C66968" w:rsidP="00C66968">
      <w:pPr>
        <w:spacing w:line="360" w:lineRule="exact"/>
        <w:jc w:val="both"/>
        <w:rPr>
          <w:rFonts w:ascii="Times New Roman" w:eastAsia="Times New Roman" w:hAnsi="Times New Roman" w:cs="Times New Roman"/>
          <w:sz w:val="28"/>
          <w:szCs w:val="28"/>
        </w:rPr>
      </w:pPr>
      <w:r w:rsidRPr="00D937B5">
        <w:rPr>
          <w:rFonts w:ascii="Times New Roman" w:hAnsi="Times New Roman" w:cs="Times New Roman"/>
          <w:color w:val="000000"/>
          <w:sz w:val="28"/>
          <w:szCs w:val="28"/>
          <w:shd w:val="clear" w:color="auto" w:fill="FFFFFF"/>
        </w:rPr>
        <w:t>Bộ trưởng, Thủ trưởng cơ quan ngang Bộ, Thủ trưởng cơ quan thuộc Chính phủ, Chủ tịch Ủy ban nhân dân thành phố Hà Nội, tổ chức, cá nhân có liên quan chịu trách nhiệm thi hành Nghị định này./.</w:t>
      </w:r>
      <w:r w:rsidR="00715FAA" w:rsidRPr="00D937B5">
        <w:rPr>
          <w:rFonts w:ascii="Times New Roman" w:eastAsia="Times New Roman" w:hAnsi="Times New Roman" w:cs="Times New Roman"/>
          <w:sz w:val="28"/>
          <w:szCs w:val="28"/>
        </w:rPr>
        <w:t xml:space="preserve"> </w:t>
      </w:r>
    </w:p>
    <w:p w14:paraId="46DA42D9" w14:textId="77777777" w:rsidR="00017095" w:rsidRPr="00D937B5" w:rsidRDefault="00017095" w:rsidP="00587CEA">
      <w:pPr>
        <w:spacing w:before="120" w:after="120" w:line="240" w:lineRule="auto"/>
        <w:jc w:val="both"/>
        <w:rPr>
          <w:rFonts w:ascii="Times New Roman" w:eastAsia="Times New Roman" w:hAnsi="Times New Roman" w:cs="Times New Roman"/>
          <w:sz w:val="28"/>
          <w:szCs w:val="28"/>
        </w:rPr>
      </w:pPr>
    </w:p>
    <w:tbl>
      <w:tblPr>
        <w:tblStyle w:val="a0"/>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600" w:firstRow="0" w:lastRow="0" w:firstColumn="0" w:lastColumn="0" w:noHBand="1" w:noVBand="1"/>
      </w:tblPr>
      <w:tblGrid>
        <w:gridCol w:w="5670"/>
        <w:gridCol w:w="3544"/>
      </w:tblGrid>
      <w:tr w:rsidR="009F382F" w:rsidRPr="0003776E" w14:paraId="764C2E05" w14:textId="77777777" w:rsidTr="008A24C5">
        <w:trPr>
          <w:trHeight w:val="1773"/>
        </w:trPr>
        <w:tc>
          <w:tcPr>
            <w:tcW w:w="5670" w:type="dxa"/>
            <w:tcBorders>
              <w:top w:val="nil"/>
              <w:left w:val="nil"/>
              <w:bottom w:val="nil"/>
              <w:right w:val="nil"/>
            </w:tcBorders>
            <w:tcMar>
              <w:top w:w="0" w:type="dxa"/>
              <w:left w:w="0" w:type="dxa"/>
              <w:bottom w:w="0" w:type="dxa"/>
              <w:right w:w="0" w:type="dxa"/>
            </w:tcMar>
          </w:tcPr>
          <w:p w14:paraId="5C882A53" w14:textId="77777777" w:rsidR="009F382F" w:rsidRPr="00563A08" w:rsidRDefault="00715FAA" w:rsidP="00C84F43">
            <w:pPr>
              <w:spacing w:line="240" w:lineRule="auto"/>
              <w:ind w:firstLine="0"/>
              <w:rPr>
                <w:rFonts w:ascii="Times New Roman" w:eastAsia="Times New Roman" w:hAnsi="Times New Roman" w:cs="Times New Roman"/>
                <w:sz w:val="24"/>
                <w:szCs w:val="24"/>
              </w:rPr>
            </w:pPr>
            <w:r w:rsidRPr="00563A08">
              <w:rPr>
                <w:rFonts w:ascii="Times New Roman" w:eastAsia="Times New Roman" w:hAnsi="Times New Roman" w:cs="Times New Roman"/>
                <w:b/>
                <w:i/>
                <w:sz w:val="24"/>
                <w:szCs w:val="24"/>
              </w:rPr>
              <w:lastRenderedPageBreak/>
              <w:t>Nơi nhận:</w:t>
            </w:r>
            <w:r w:rsidRPr="00563A08">
              <w:rPr>
                <w:rFonts w:ascii="Times New Roman" w:eastAsia="Times New Roman" w:hAnsi="Times New Roman" w:cs="Times New Roman"/>
                <w:sz w:val="24"/>
                <w:szCs w:val="24"/>
              </w:rPr>
              <w:t xml:space="preserve"> </w:t>
            </w:r>
            <w:r w:rsidRPr="00563A08">
              <w:rPr>
                <w:rFonts w:ascii="Times New Roman" w:eastAsia="Times New Roman" w:hAnsi="Times New Roman" w:cs="Times New Roman"/>
                <w:sz w:val="24"/>
                <w:szCs w:val="24"/>
              </w:rPr>
              <w:br/>
              <w:t xml:space="preserve"> - Ban Bí thư Trung ương Đảng; </w:t>
            </w:r>
          </w:p>
          <w:p w14:paraId="6ECC895E" w14:textId="77777777" w:rsidR="009F382F" w:rsidRPr="00563A08" w:rsidRDefault="00715FAA" w:rsidP="00C84F43">
            <w:pPr>
              <w:spacing w:line="240" w:lineRule="auto"/>
              <w:ind w:firstLine="0"/>
              <w:rPr>
                <w:rFonts w:ascii="Times New Roman" w:eastAsia="Times New Roman" w:hAnsi="Times New Roman" w:cs="Times New Roman"/>
                <w:sz w:val="24"/>
                <w:szCs w:val="24"/>
              </w:rPr>
            </w:pPr>
            <w:r w:rsidRPr="00563A08">
              <w:rPr>
                <w:rFonts w:ascii="Times New Roman" w:eastAsia="Times New Roman" w:hAnsi="Times New Roman" w:cs="Times New Roman"/>
                <w:sz w:val="24"/>
                <w:szCs w:val="24"/>
              </w:rPr>
              <w:t xml:space="preserve">- Thủ tướng, các Phó Thủ tướng Chính phủ; </w:t>
            </w:r>
          </w:p>
          <w:p w14:paraId="37BEC579" w14:textId="77777777" w:rsidR="009F382F" w:rsidRPr="00563A08" w:rsidRDefault="00715FAA" w:rsidP="00C84F43">
            <w:pPr>
              <w:spacing w:line="240" w:lineRule="auto"/>
              <w:ind w:firstLine="0"/>
              <w:rPr>
                <w:rFonts w:ascii="Times New Roman" w:eastAsia="Times New Roman" w:hAnsi="Times New Roman" w:cs="Times New Roman"/>
                <w:sz w:val="24"/>
                <w:szCs w:val="24"/>
              </w:rPr>
            </w:pPr>
            <w:r w:rsidRPr="00563A08">
              <w:rPr>
                <w:rFonts w:ascii="Times New Roman" w:eastAsia="Times New Roman" w:hAnsi="Times New Roman" w:cs="Times New Roman"/>
                <w:sz w:val="24"/>
                <w:szCs w:val="24"/>
              </w:rPr>
              <w:t xml:space="preserve">- Các bộ, cơ quan ngang bộ, cơ quan thuộc Chính phủ; </w:t>
            </w:r>
          </w:p>
          <w:p w14:paraId="2CAA8335" w14:textId="77777777" w:rsidR="009F382F" w:rsidRPr="00563A08" w:rsidRDefault="00715FAA" w:rsidP="00C84F43">
            <w:pPr>
              <w:spacing w:line="240" w:lineRule="auto"/>
              <w:ind w:firstLine="0"/>
              <w:rPr>
                <w:rFonts w:ascii="Times New Roman" w:eastAsia="Times New Roman" w:hAnsi="Times New Roman" w:cs="Times New Roman"/>
                <w:sz w:val="24"/>
                <w:szCs w:val="24"/>
              </w:rPr>
            </w:pPr>
            <w:r w:rsidRPr="00563A08">
              <w:rPr>
                <w:rFonts w:ascii="Times New Roman" w:eastAsia="Times New Roman" w:hAnsi="Times New Roman" w:cs="Times New Roman"/>
                <w:sz w:val="24"/>
                <w:szCs w:val="24"/>
              </w:rPr>
              <w:t xml:space="preserve">- HĐND, UBND các tỉnh, thành phố trực thuộc trung ương; </w:t>
            </w:r>
          </w:p>
          <w:p w14:paraId="24785056" w14:textId="77777777" w:rsidR="009F382F" w:rsidRPr="00563A08" w:rsidRDefault="00715FAA" w:rsidP="00C84F43">
            <w:pPr>
              <w:spacing w:line="240" w:lineRule="auto"/>
              <w:ind w:firstLine="0"/>
              <w:rPr>
                <w:rFonts w:ascii="Times New Roman" w:eastAsia="Times New Roman" w:hAnsi="Times New Roman" w:cs="Times New Roman"/>
                <w:sz w:val="24"/>
                <w:szCs w:val="24"/>
              </w:rPr>
            </w:pPr>
            <w:r w:rsidRPr="00563A08">
              <w:rPr>
                <w:rFonts w:ascii="Times New Roman" w:eastAsia="Times New Roman" w:hAnsi="Times New Roman" w:cs="Times New Roman"/>
                <w:sz w:val="24"/>
                <w:szCs w:val="24"/>
              </w:rPr>
              <w:t xml:space="preserve">- Văn phòng Trung ương và các Ban của Đảng; </w:t>
            </w:r>
          </w:p>
          <w:p w14:paraId="36AEC30B" w14:textId="77777777" w:rsidR="009F382F" w:rsidRPr="00563A08" w:rsidRDefault="00715FAA" w:rsidP="00C84F43">
            <w:pPr>
              <w:spacing w:line="240" w:lineRule="auto"/>
              <w:ind w:firstLine="0"/>
              <w:rPr>
                <w:rFonts w:ascii="Times New Roman" w:eastAsia="Times New Roman" w:hAnsi="Times New Roman" w:cs="Times New Roman"/>
                <w:sz w:val="24"/>
                <w:szCs w:val="24"/>
              </w:rPr>
            </w:pPr>
            <w:r w:rsidRPr="00563A08">
              <w:rPr>
                <w:rFonts w:ascii="Times New Roman" w:eastAsia="Times New Roman" w:hAnsi="Times New Roman" w:cs="Times New Roman"/>
                <w:sz w:val="24"/>
                <w:szCs w:val="24"/>
              </w:rPr>
              <w:t xml:space="preserve">- Văn phòng Tổng Bí thư; </w:t>
            </w:r>
          </w:p>
          <w:p w14:paraId="697D41A1" w14:textId="77777777" w:rsidR="009F382F" w:rsidRPr="00563A08" w:rsidRDefault="00715FAA" w:rsidP="00C84F43">
            <w:pPr>
              <w:spacing w:line="240" w:lineRule="auto"/>
              <w:ind w:firstLine="0"/>
              <w:rPr>
                <w:rFonts w:ascii="Times New Roman" w:eastAsia="Times New Roman" w:hAnsi="Times New Roman" w:cs="Times New Roman"/>
                <w:sz w:val="24"/>
                <w:szCs w:val="24"/>
              </w:rPr>
            </w:pPr>
            <w:r w:rsidRPr="00563A08">
              <w:rPr>
                <w:rFonts w:ascii="Times New Roman" w:eastAsia="Times New Roman" w:hAnsi="Times New Roman" w:cs="Times New Roman"/>
                <w:sz w:val="24"/>
                <w:szCs w:val="24"/>
              </w:rPr>
              <w:t xml:space="preserve">- Văn phòng Chủ tịch nước; </w:t>
            </w:r>
          </w:p>
          <w:p w14:paraId="054BA604" w14:textId="77777777" w:rsidR="009F382F" w:rsidRPr="00563A08" w:rsidRDefault="00715FAA" w:rsidP="00C84F43">
            <w:pPr>
              <w:spacing w:line="240" w:lineRule="auto"/>
              <w:ind w:firstLine="0"/>
              <w:rPr>
                <w:rFonts w:ascii="Times New Roman" w:eastAsia="Times New Roman" w:hAnsi="Times New Roman" w:cs="Times New Roman"/>
                <w:sz w:val="24"/>
                <w:szCs w:val="24"/>
              </w:rPr>
            </w:pPr>
            <w:r w:rsidRPr="00563A08">
              <w:rPr>
                <w:rFonts w:ascii="Times New Roman" w:eastAsia="Times New Roman" w:hAnsi="Times New Roman" w:cs="Times New Roman"/>
                <w:sz w:val="24"/>
                <w:szCs w:val="24"/>
              </w:rPr>
              <w:t xml:space="preserve">- Hội đồng dân tộc và các Ủy ban của Quốc hội; </w:t>
            </w:r>
          </w:p>
          <w:p w14:paraId="422CA9D7" w14:textId="77777777" w:rsidR="009F382F" w:rsidRPr="00563A08" w:rsidRDefault="00715FAA" w:rsidP="00C84F43">
            <w:pPr>
              <w:spacing w:line="240" w:lineRule="auto"/>
              <w:ind w:firstLine="0"/>
              <w:rPr>
                <w:rFonts w:ascii="Times New Roman" w:eastAsia="Times New Roman" w:hAnsi="Times New Roman" w:cs="Times New Roman"/>
                <w:sz w:val="24"/>
                <w:szCs w:val="24"/>
              </w:rPr>
            </w:pPr>
            <w:r w:rsidRPr="00563A08">
              <w:rPr>
                <w:rFonts w:ascii="Times New Roman" w:eastAsia="Times New Roman" w:hAnsi="Times New Roman" w:cs="Times New Roman"/>
                <w:sz w:val="24"/>
                <w:szCs w:val="24"/>
              </w:rPr>
              <w:t xml:space="preserve">- Văn phòng Quốc hội; </w:t>
            </w:r>
          </w:p>
          <w:p w14:paraId="467C7466" w14:textId="77777777" w:rsidR="009F382F" w:rsidRPr="00563A08" w:rsidRDefault="00715FAA" w:rsidP="00C84F43">
            <w:pPr>
              <w:spacing w:line="240" w:lineRule="auto"/>
              <w:ind w:firstLine="0"/>
              <w:rPr>
                <w:rFonts w:ascii="Times New Roman" w:eastAsia="Times New Roman" w:hAnsi="Times New Roman" w:cs="Times New Roman"/>
                <w:sz w:val="24"/>
                <w:szCs w:val="24"/>
              </w:rPr>
            </w:pPr>
            <w:r w:rsidRPr="00563A08">
              <w:rPr>
                <w:rFonts w:ascii="Times New Roman" w:eastAsia="Times New Roman" w:hAnsi="Times New Roman" w:cs="Times New Roman"/>
                <w:sz w:val="24"/>
                <w:szCs w:val="24"/>
              </w:rPr>
              <w:t xml:space="preserve">- Tòa án nhân dân tối cao; </w:t>
            </w:r>
          </w:p>
          <w:p w14:paraId="2F8A37FC" w14:textId="77777777" w:rsidR="009F382F" w:rsidRPr="00563A08" w:rsidRDefault="00715FAA" w:rsidP="00C84F43">
            <w:pPr>
              <w:spacing w:line="240" w:lineRule="auto"/>
              <w:ind w:firstLine="0"/>
              <w:rPr>
                <w:rFonts w:ascii="Times New Roman" w:eastAsia="Times New Roman" w:hAnsi="Times New Roman" w:cs="Times New Roman"/>
                <w:sz w:val="24"/>
                <w:szCs w:val="24"/>
              </w:rPr>
            </w:pPr>
            <w:r w:rsidRPr="00563A08">
              <w:rPr>
                <w:rFonts w:ascii="Times New Roman" w:eastAsia="Times New Roman" w:hAnsi="Times New Roman" w:cs="Times New Roman"/>
                <w:sz w:val="24"/>
                <w:szCs w:val="24"/>
              </w:rPr>
              <w:t xml:space="preserve">- Viện kiểm sát nhân dân tối cao; </w:t>
            </w:r>
          </w:p>
          <w:p w14:paraId="64928A99" w14:textId="77777777" w:rsidR="009F382F" w:rsidRPr="00563A08" w:rsidRDefault="00715FAA" w:rsidP="00C84F43">
            <w:pPr>
              <w:spacing w:line="240" w:lineRule="auto"/>
              <w:ind w:firstLine="0"/>
              <w:rPr>
                <w:rFonts w:ascii="Times New Roman" w:eastAsia="Times New Roman" w:hAnsi="Times New Roman" w:cs="Times New Roman"/>
                <w:sz w:val="24"/>
                <w:szCs w:val="24"/>
              </w:rPr>
            </w:pPr>
            <w:r w:rsidRPr="00563A08">
              <w:rPr>
                <w:rFonts w:ascii="Times New Roman" w:eastAsia="Times New Roman" w:hAnsi="Times New Roman" w:cs="Times New Roman"/>
                <w:sz w:val="24"/>
                <w:szCs w:val="24"/>
              </w:rPr>
              <w:t xml:space="preserve">- Kiểm toán nhà nước; </w:t>
            </w:r>
          </w:p>
          <w:p w14:paraId="64DBF76E" w14:textId="77777777" w:rsidR="009F382F" w:rsidRPr="00563A08" w:rsidRDefault="00715FAA" w:rsidP="00C84F43">
            <w:pPr>
              <w:spacing w:line="240" w:lineRule="auto"/>
              <w:ind w:firstLine="0"/>
              <w:rPr>
                <w:rFonts w:ascii="Times New Roman" w:eastAsia="Times New Roman" w:hAnsi="Times New Roman" w:cs="Times New Roman"/>
                <w:sz w:val="24"/>
                <w:szCs w:val="24"/>
              </w:rPr>
            </w:pPr>
            <w:r w:rsidRPr="00563A08">
              <w:rPr>
                <w:rFonts w:ascii="Times New Roman" w:eastAsia="Times New Roman" w:hAnsi="Times New Roman" w:cs="Times New Roman"/>
                <w:sz w:val="24"/>
                <w:szCs w:val="24"/>
              </w:rPr>
              <w:t xml:space="preserve">- Ủy ban Giám sát tài chính Quốc gia; </w:t>
            </w:r>
          </w:p>
          <w:p w14:paraId="65B02DB8" w14:textId="77777777" w:rsidR="009F382F" w:rsidRPr="00563A08" w:rsidRDefault="00715FAA" w:rsidP="00C84F43">
            <w:pPr>
              <w:spacing w:line="240" w:lineRule="auto"/>
              <w:ind w:firstLine="0"/>
              <w:rPr>
                <w:rFonts w:ascii="Times New Roman" w:eastAsia="Times New Roman" w:hAnsi="Times New Roman" w:cs="Times New Roman"/>
                <w:sz w:val="24"/>
                <w:szCs w:val="24"/>
              </w:rPr>
            </w:pPr>
            <w:r w:rsidRPr="00563A08">
              <w:rPr>
                <w:rFonts w:ascii="Times New Roman" w:eastAsia="Times New Roman" w:hAnsi="Times New Roman" w:cs="Times New Roman"/>
                <w:sz w:val="24"/>
                <w:szCs w:val="24"/>
              </w:rPr>
              <w:t xml:space="preserve">- Ngân hàng Chính sách xã hội; </w:t>
            </w:r>
          </w:p>
          <w:p w14:paraId="32D6E83A" w14:textId="77777777" w:rsidR="009F382F" w:rsidRPr="00563A08" w:rsidRDefault="00715FAA" w:rsidP="00C84F43">
            <w:pPr>
              <w:spacing w:line="240" w:lineRule="auto"/>
              <w:ind w:firstLine="0"/>
              <w:rPr>
                <w:rFonts w:ascii="Times New Roman" w:eastAsia="Times New Roman" w:hAnsi="Times New Roman" w:cs="Times New Roman"/>
                <w:sz w:val="24"/>
                <w:szCs w:val="24"/>
              </w:rPr>
            </w:pPr>
            <w:r w:rsidRPr="00563A08">
              <w:rPr>
                <w:rFonts w:ascii="Times New Roman" w:eastAsia="Times New Roman" w:hAnsi="Times New Roman" w:cs="Times New Roman"/>
                <w:sz w:val="24"/>
                <w:szCs w:val="24"/>
              </w:rPr>
              <w:t xml:space="preserve">- Ngân hàng Phát triển Việt Nam; </w:t>
            </w:r>
          </w:p>
          <w:p w14:paraId="7997C0A0" w14:textId="77777777" w:rsidR="009F382F" w:rsidRPr="00563A08" w:rsidRDefault="00715FAA" w:rsidP="00C84F43">
            <w:pPr>
              <w:spacing w:line="240" w:lineRule="auto"/>
              <w:ind w:firstLine="0"/>
              <w:rPr>
                <w:rFonts w:ascii="Times New Roman" w:eastAsia="Times New Roman" w:hAnsi="Times New Roman" w:cs="Times New Roman"/>
                <w:sz w:val="24"/>
                <w:szCs w:val="24"/>
              </w:rPr>
            </w:pPr>
            <w:r w:rsidRPr="00563A08">
              <w:rPr>
                <w:rFonts w:ascii="Times New Roman" w:eastAsia="Times New Roman" w:hAnsi="Times New Roman" w:cs="Times New Roman"/>
                <w:sz w:val="24"/>
                <w:szCs w:val="24"/>
              </w:rPr>
              <w:t xml:space="preserve">- Ủy ban trung ương Mặt trận Tổ quốc Việt Nam; </w:t>
            </w:r>
          </w:p>
          <w:p w14:paraId="4DC5A5DF" w14:textId="77777777" w:rsidR="009F382F" w:rsidRPr="00563A08" w:rsidRDefault="00715FAA" w:rsidP="00C84F43">
            <w:pPr>
              <w:spacing w:line="240" w:lineRule="auto"/>
              <w:ind w:firstLine="0"/>
              <w:rPr>
                <w:rFonts w:ascii="Times New Roman" w:eastAsia="Times New Roman" w:hAnsi="Times New Roman" w:cs="Times New Roman"/>
                <w:sz w:val="24"/>
                <w:szCs w:val="24"/>
              </w:rPr>
            </w:pPr>
            <w:r w:rsidRPr="00563A08">
              <w:rPr>
                <w:rFonts w:ascii="Times New Roman" w:eastAsia="Times New Roman" w:hAnsi="Times New Roman" w:cs="Times New Roman"/>
                <w:sz w:val="24"/>
                <w:szCs w:val="24"/>
              </w:rPr>
              <w:t xml:space="preserve">- Cơ quan trung ương của các đoàn thể; </w:t>
            </w:r>
          </w:p>
          <w:p w14:paraId="32793DA5" w14:textId="77777777" w:rsidR="009F382F" w:rsidRPr="00563A08" w:rsidRDefault="00715FAA" w:rsidP="00C84F43">
            <w:pPr>
              <w:spacing w:line="240" w:lineRule="auto"/>
              <w:ind w:firstLine="0"/>
              <w:rPr>
                <w:rFonts w:ascii="Times New Roman" w:eastAsia="Times New Roman" w:hAnsi="Times New Roman" w:cs="Times New Roman"/>
                <w:sz w:val="24"/>
                <w:szCs w:val="24"/>
              </w:rPr>
            </w:pPr>
            <w:r w:rsidRPr="00563A08">
              <w:rPr>
                <w:rFonts w:ascii="Times New Roman" w:eastAsia="Times New Roman" w:hAnsi="Times New Roman" w:cs="Times New Roman"/>
                <w:sz w:val="24"/>
                <w:szCs w:val="24"/>
              </w:rPr>
              <w:t xml:space="preserve">- VPCP: BTCN, các PCN, Trợ lý TTg, TGĐ Cổng TTĐT, các Vụ, Cục, đơn vị trực thuộc, Công báo; </w:t>
            </w:r>
          </w:p>
          <w:p w14:paraId="703EB06A" w14:textId="5E4D1EC3" w:rsidR="009F382F" w:rsidRPr="00D937B5" w:rsidRDefault="00F045FE" w:rsidP="00C84F43">
            <w:pPr>
              <w:spacing w:line="240" w:lineRule="auto"/>
              <w:ind w:firstLine="0"/>
              <w:rPr>
                <w:rFonts w:ascii="Times New Roman" w:eastAsia="Times New Roman" w:hAnsi="Times New Roman" w:cs="Times New Roman"/>
                <w:sz w:val="28"/>
                <w:szCs w:val="28"/>
              </w:rPr>
            </w:pPr>
            <w:r w:rsidRPr="00563A08">
              <w:rPr>
                <w:rFonts w:ascii="Times New Roman" w:eastAsia="Times New Roman" w:hAnsi="Times New Roman" w:cs="Times New Roman"/>
                <w:sz w:val="24"/>
                <w:szCs w:val="24"/>
              </w:rPr>
              <w:t>- Lưu: VT, KGVX (2). PC.</w:t>
            </w:r>
          </w:p>
        </w:tc>
        <w:tc>
          <w:tcPr>
            <w:tcW w:w="3544" w:type="dxa"/>
            <w:tcBorders>
              <w:top w:val="nil"/>
              <w:left w:val="nil"/>
              <w:bottom w:val="nil"/>
              <w:right w:val="nil"/>
            </w:tcBorders>
            <w:tcMar>
              <w:top w:w="0" w:type="dxa"/>
              <w:left w:w="0" w:type="dxa"/>
              <w:bottom w:w="0" w:type="dxa"/>
              <w:right w:w="0" w:type="dxa"/>
            </w:tcMar>
          </w:tcPr>
          <w:p w14:paraId="3002CBAB" w14:textId="77777777" w:rsidR="009F382F" w:rsidRPr="0003776E" w:rsidRDefault="00715FAA" w:rsidP="00587CEA">
            <w:pPr>
              <w:spacing w:before="120" w:after="120" w:line="240" w:lineRule="auto"/>
              <w:ind w:firstLine="0"/>
              <w:jc w:val="center"/>
              <w:rPr>
                <w:rFonts w:ascii="Times New Roman" w:eastAsia="Times New Roman" w:hAnsi="Times New Roman" w:cs="Times New Roman"/>
                <w:b/>
                <w:sz w:val="28"/>
                <w:szCs w:val="28"/>
              </w:rPr>
            </w:pPr>
            <w:r w:rsidRPr="00D937B5">
              <w:rPr>
                <w:rFonts w:ascii="Times New Roman" w:eastAsia="Times New Roman" w:hAnsi="Times New Roman" w:cs="Times New Roman"/>
                <w:b/>
                <w:sz w:val="28"/>
                <w:szCs w:val="28"/>
              </w:rPr>
              <w:t>TM. CHÍNH PHỦ</w:t>
            </w:r>
            <w:r w:rsidRPr="00D937B5">
              <w:rPr>
                <w:rFonts w:ascii="Times New Roman" w:eastAsia="Times New Roman" w:hAnsi="Times New Roman" w:cs="Times New Roman"/>
                <w:sz w:val="28"/>
                <w:szCs w:val="28"/>
              </w:rPr>
              <w:t xml:space="preserve"> </w:t>
            </w:r>
            <w:r w:rsidRPr="00D937B5">
              <w:rPr>
                <w:rFonts w:ascii="Times New Roman" w:eastAsia="Times New Roman" w:hAnsi="Times New Roman" w:cs="Times New Roman"/>
                <w:sz w:val="28"/>
                <w:szCs w:val="28"/>
              </w:rPr>
              <w:br/>
              <w:t xml:space="preserve"> </w:t>
            </w:r>
            <w:r w:rsidRPr="00D937B5">
              <w:rPr>
                <w:rFonts w:ascii="Times New Roman" w:eastAsia="Times New Roman" w:hAnsi="Times New Roman" w:cs="Times New Roman"/>
                <w:b/>
                <w:sz w:val="28"/>
                <w:szCs w:val="28"/>
              </w:rPr>
              <w:t>THỦ TƯỚNG</w:t>
            </w:r>
          </w:p>
        </w:tc>
      </w:tr>
    </w:tbl>
    <w:p w14:paraId="135E131A" w14:textId="4227FCCD" w:rsidR="00EE369E" w:rsidRPr="0003776E" w:rsidRDefault="00EE369E" w:rsidP="00587CEA">
      <w:pPr>
        <w:spacing w:before="120" w:after="120" w:line="240" w:lineRule="auto"/>
        <w:ind w:firstLine="0"/>
        <w:rPr>
          <w:rFonts w:ascii="Times New Roman" w:eastAsia="Times New Roman" w:hAnsi="Times New Roman" w:cs="Times New Roman"/>
          <w:sz w:val="28"/>
          <w:szCs w:val="28"/>
        </w:rPr>
      </w:pPr>
    </w:p>
    <w:sectPr w:rsidR="00EE369E" w:rsidRPr="0003776E" w:rsidSect="003D3DC9">
      <w:headerReference w:type="default" r:id="rId9"/>
      <w:type w:val="continuous"/>
      <w:pgSz w:w="11906" w:h="16838" w:code="9"/>
      <w:pgMar w:top="1134" w:right="1134" w:bottom="1134" w:left="1701" w:header="720" w:footer="283"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4D296" w14:textId="77777777" w:rsidR="00F3494E" w:rsidRDefault="00F3494E">
      <w:pPr>
        <w:spacing w:line="240" w:lineRule="auto"/>
      </w:pPr>
      <w:r>
        <w:separator/>
      </w:r>
    </w:p>
  </w:endnote>
  <w:endnote w:type="continuationSeparator" w:id="0">
    <w:p w14:paraId="3A26476F" w14:textId="77777777" w:rsidR="00F3494E" w:rsidRDefault="00F349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36346" w14:textId="59541D2E" w:rsidR="002000BB" w:rsidRDefault="002000BB">
    <w:pPr>
      <w:pStyle w:val="Footer"/>
      <w:jc w:val="right"/>
    </w:pPr>
  </w:p>
  <w:p w14:paraId="1EBB3FAA" w14:textId="77777777" w:rsidR="002000BB" w:rsidRDefault="00200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0D223" w14:textId="77777777" w:rsidR="00F3494E" w:rsidRDefault="00F3494E">
      <w:pPr>
        <w:spacing w:line="240" w:lineRule="auto"/>
      </w:pPr>
      <w:r>
        <w:separator/>
      </w:r>
    </w:p>
  </w:footnote>
  <w:footnote w:type="continuationSeparator" w:id="0">
    <w:p w14:paraId="3BA0B42E" w14:textId="77777777" w:rsidR="00F3494E" w:rsidRDefault="00F349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607884316"/>
      <w:docPartObj>
        <w:docPartGallery w:val="Page Numbers (Top of Page)"/>
        <w:docPartUnique/>
      </w:docPartObj>
    </w:sdtPr>
    <w:sdtEndPr>
      <w:rPr>
        <w:noProof/>
      </w:rPr>
    </w:sdtEndPr>
    <w:sdtContent>
      <w:p w14:paraId="7C13E7BF" w14:textId="77777777" w:rsidR="003D3DC9" w:rsidRPr="003D3DC9" w:rsidRDefault="003D3DC9" w:rsidP="003D3DC9">
        <w:pPr>
          <w:pStyle w:val="Header"/>
          <w:ind w:firstLine="0"/>
          <w:jc w:val="center"/>
          <w:rPr>
            <w:rFonts w:ascii="Times New Roman" w:hAnsi="Times New Roman" w:cs="Times New Roman"/>
          </w:rPr>
        </w:pPr>
        <w:r w:rsidRPr="003D3DC9">
          <w:rPr>
            <w:rFonts w:ascii="Times New Roman" w:hAnsi="Times New Roman" w:cs="Times New Roman"/>
          </w:rPr>
          <w:fldChar w:fldCharType="begin"/>
        </w:r>
        <w:r w:rsidRPr="003D3DC9">
          <w:rPr>
            <w:rFonts w:ascii="Times New Roman" w:hAnsi="Times New Roman" w:cs="Times New Roman"/>
          </w:rPr>
          <w:instrText xml:space="preserve"> PAGE   \* MERGEFORMAT </w:instrText>
        </w:r>
        <w:r w:rsidRPr="003D3DC9">
          <w:rPr>
            <w:rFonts w:ascii="Times New Roman" w:hAnsi="Times New Roman" w:cs="Times New Roman"/>
          </w:rPr>
          <w:fldChar w:fldCharType="separate"/>
        </w:r>
        <w:r w:rsidRPr="003D3DC9">
          <w:rPr>
            <w:rFonts w:ascii="Times New Roman" w:hAnsi="Times New Roman" w:cs="Times New Roman"/>
            <w:noProof/>
          </w:rPr>
          <w:t>2</w:t>
        </w:r>
        <w:r w:rsidRPr="003D3DC9">
          <w:rPr>
            <w:rFonts w:ascii="Times New Roman" w:hAnsi="Times New Roman" w:cs="Times New Roman"/>
            <w:noProof/>
          </w:rPr>
          <w:fldChar w:fldCharType="end"/>
        </w:r>
      </w:p>
    </w:sdtContent>
  </w:sdt>
  <w:p w14:paraId="22AE7C34" w14:textId="77777777" w:rsidR="003D3DC9" w:rsidRDefault="003D3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F19A9"/>
    <w:multiLevelType w:val="hybridMultilevel"/>
    <w:tmpl w:val="8D56AAF8"/>
    <w:lvl w:ilvl="0" w:tplc="ECAAB5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7B6141"/>
    <w:multiLevelType w:val="hybridMultilevel"/>
    <w:tmpl w:val="4FCE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4F72C4"/>
    <w:multiLevelType w:val="hybridMultilevel"/>
    <w:tmpl w:val="58B22C90"/>
    <w:lvl w:ilvl="0" w:tplc="FE6E8C40">
      <w:start w:val="1"/>
      <w:numFmt w:val="decimal"/>
      <w:lvlText w:val="%1."/>
      <w:lvlJc w:val="left"/>
      <w:pPr>
        <w:ind w:left="1080" w:hanging="360"/>
      </w:pPr>
      <w:rPr>
        <w:rFonts w:ascii="Times New Roman" w:eastAsia="Arial"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D884A95"/>
    <w:multiLevelType w:val="hybridMultilevel"/>
    <w:tmpl w:val="D40EC890"/>
    <w:lvl w:ilvl="0" w:tplc="E9E80CA0">
      <w:start w:val="1"/>
      <w:numFmt w:val="lowerLetter"/>
      <w:lvlText w:val="%1)"/>
      <w:lvlJc w:val="left"/>
      <w:pPr>
        <w:ind w:left="1080" w:hanging="360"/>
      </w:pPr>
      <w:rPr>
        <w:rFonts w:eastAsia="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A97332C"/>
    <w:multiLevelType w:val="multilevel"/>
    <w:tmpl w:val="B6DC84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95293837">
    <w:abstractNumId w:val="4"/>
  </w:num>
  <w:num w:numId="2" w16cid:durableId="1401438700">
    <w:abstractNumId w:val="2"/>
  </w:num>
  <w:num w:numId="3" w16cid:durableId="1548373552">
    <w:abstractNumId w:val="3"/>
  </w:num>
  <w:num w:numId="4" w16cid:durableId="1621838857">
    <w:abstractNumId w:val="0"/>
  </w:num>
  <w:num w:numId="5" w16cid:durableId="893543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82F"/>
    <w:rsid w:val="00003A91"/>
    <w:rsid w:val="00017095"/>
    <w:rsid w:val="00021221"/>
    <w:rsid w:val="0002378D"/>
    <w:rsid w:val="000239E9"/>
    <w:rsid w:val="00024EC2"/>
    <w:rsid w:val="00027EBD"/>
    <w:rsid w:val="00030FBC"/>
    <w:rsid w:val="00032C55"/>
    <w:rsid w:val="0003319F"/>
    <w:rsid w:val="0003776E"/>
    <w:rsid w:val="00070A35"/>
    <w:rsid w:val="00071CB2"/>
    <w:rsid w:val="00076E55"/>
    <w:rsid w:val="000843FB"/>
    <w:rsid w:val="00087407"/>
    <w:rsid w:val="0009066D"/>
    <w:rsid w:val="000A1CE5"/>
    <w:rsid w:val="000A26BE"/>
    <w:rsid w:val="000A665C"/>
    <w:rsid w:val="000B3C05"/>
    <w:rsid w:val="000B4EFC"/>
    <w:rsid w:val="000D7C9C"/>
    <w:rsid w:val="000E4F1B"/>
    <w:rsid w:val="000E5357"/>
    <w:rsid w:val="000F0403"/>
    <w:rsid w:val="000F16ED"/>
    <w:rsid w:val="000F43FF"/>
    <w:rsid w:val="00105712"/>
    <w:rsid w:val="00112771"/>
    <w:rsid w:val="00113626"/>
    <w:rsid w:val="0011756E"/>
    <w:rsid w:val="00117822"/>
    <w:rsid w:val="0012015B"/>
    <w:rsid w:val="001207E9"/>
    <w:rsid w:val="0012545B"/>
    <w:rsid w:val="00133FAF"/>
    <w:rsid w:val="00134879"/>
    <w:rsid w:val="00136353"/>
    <w:rsid w:val="001406E5"/>
    <w:rsid w:val="0014252C"/>
    <w:rsid w:val="00152A6A"/>
    <w:rsid w:val="001571AA"/>
    <w:rsid w:val="00161930"/>
    <w:rsid w:val="00162213"/>
    <w:rsid w:val="00163B1B"/>
    <w:rsid w:val="00164FE9"/>
    <w:rsid w:val="00165B53"/>
    <w:rsid w:val="00173F9E"/>
    <w:rsid w:val="001813E6"/>
    <w:rsid w:val="00182044"/>
    <w:rsid w:val="001954C3"/>
    <w:rsid w:val="00196597"/>
    <w:rsid w:val="001A0635"/>
    <w:rsid w:val="001A1ADA"/>
    <w:rsid w:val="001A2A3D"/>
    <w:rsid w:val="001C11A2"/>
    <w:rsid w:val="001C24FA"/>
    <w:rsid w:val="001C7401"/>
    <w:rsid w:val="001D165F"/>
    <w:rsid w:val="001D1A6D"/>
    <w:rsid w:val="001D5478"/>
    <w:rsid w:val="001D7C78"/>
    <w:rsid w:val="001E057E"/>
    <w:rsid w:val="001E6159"/>
    <w:rsid w:val="001F770C"/>
    <w:rsid w:val="002000BB"/>
    <w:rsid w:val="0021473D"/>
    <w:rsid w:val="00220DC1"/>
    <w:rsid w:val="002304D8"/>
    <w:rsid w:val="00235E9F"/>
    <w:rsid w:val="0024278B"/>
    <w:rsid w:val="002429FD"/>
    <w:rsid w:val="00247667"/>
    <w:rsid w:val="00255C61"/>
    <w:rsid w:val="00255E5E"/>
    <w:rsid w:val="00256E99"/>
    <w:rsid w:val="0026577F"/>
    <w:rsid w:val="002709A5"/>
    <w:rsid w:val="002731F0"/>
    <w:rsid w:val="00280220"/>
    <w:rsid w:val="002936F8"/>
    <w:rsid w:val="002A00EC"/>
    <w:rsid w:val="002A2331"/>
    <w:rsid w:val="002B6159"/>
    <w:rsid w:val="002C1239"/>
    <w:rsid w:val="002D20CD"/>
    <w:rsid w:val="002D3843"/>
    <w:rsid w:val="002E01C2"/>
    <w:rsid w:val="002E1BEF"/>
    <w:rsid w:val="002E4486"/>
    <w:rsid w:val="00330ABA"/>
    <w:rsid w:val="00346DCD"/>
    <w:rsid w:val="00356BAE"/>
    <w:rsid w:val="00361336"/>
    <w:rsid w:val="0036182F"/>
    <w:rsid w:val="0037314F"/>
    <w:rsid w:val="00373836"/>
    <w:rsid w:val="0039031E"/>
    <w:rsid w:val="0039600B"/>
    <w:rsid w:val="0039695D"/>
    <w:rsid w:val="003B1CE4"/>
    <w:rsid w:val="003B1DF6"/>
    <w:rsid w:val="003B3FB3"/>
    <w:rsid w:val="003B6528"/>
    <w:rsid w:val="003B7E2E"/>
    <w:rsid w:val="003C0517"/>
    <w:rsid w:val="003D3DC9"/>
    <w:rsid w:val="003E04E3"/>
    <w:rsid w:val="003E290C"/>
    <w:rsid w:val="003E63FD"/>
    <w:rsid w:val="003F42F8"/>
    <w:rsid w:val="003F5BBC"/>
    <w:rsid w:val="003F691F"/>
    <w:rsid w:val="00413B22"/>
    <w:rsid w:val="00414453"/>
    <w:rsid w:val="004418A3"/>
    <w:rsid w:val="00463179"/>
    <w:rsid w:val="00470708"/>
    <w:rsid w:val="0048113A"/>
    <w:rsid w:val="00482573"/>
    <w:rsid w:val="00484D93"/>
    <w:rsid w:val="00485E9F"/>
    <w:rsid w:val="00496DB8"/>
    <w:rsid w:val="004970DC"/>
    <w:rsid w:val="004A4EC6"/>
    <w:rsid w:val="004B2F9B"/>
    <w:rsid w:val="004B39F4"/>
    <w:rsid w:val="004D737F"/>
    <w:rsid w:val="004D74CE"/>
    <w:rsid w:val="004E1705"/>
    <w:rsid w:val="004E43A8"/>
    <w:rsid w:val="004F38BF"/>
    <w:rsid w:val="004F7E2D"/>
    <w:rsid w:val="0050004F"/>
    <w:rsid w:val="00504FE4"/>
    <w:rsid w:val="0051314B"/>
    <w:rsid w:val="005146C6"/>
    <w:rsid w:val="00523492"/>
    <w:rsid w:val="00524266"/>
    <w:rsid w:val="0052678F"/>
    <w:rsid w:val="00527503"/>
    <w:rsid w:val="00532D64"/>
    <w:rsid w:val="00557F5F"/>
    <w:rsid w:val="005609AD"/>
    <w:rsid w:val="00563A08"/>
    <w:rsid w:val="00576857"/>
    <w:rsid w:val="0057786A"/>
    <w:rsid w:val="0058174C"/>
    <w:rsid w:val="00582464"/>
    <w:rsid w:val="0058476D"/>
    <w:rsid w:val="00587235"/>
    <w:rsid w:val="00587CEA"/>
    <w:rsid w:val="0059228F"/>
    <w:rsid w:val="005925D8"/>
    <w:rsid w:val="00595F3B"/>
    <w:rsid w:val="005A6D9D"/>
    <w:rsid w:val="005C0D42"/>
    <w:rsid w:val="005C0DC9"/>
    <w:rsid w:val="005C313B"/>
    <w:rsid w:val="005D5850"/>
    <w:rsid w:val="005E15F3"/>
    <w:rsid w:val="005E23D7"/>
    <w:rsid w:val="005F5DFC"/>
    <w:rsid w:val="0061184A"/>
    <w:rsid w:val="00615A98"/>
    <w:rsid w:val="00630F1E"/>
    <w:rsid w:val="00636DAF"/>
    <w:rsid w:val="0063790D"/>
    <w:rsid w:val="00652467"/>
    <w:rsid w:val="00652C5E"/>
    <w:rsid w:val="00654081"/>
    <w:rsid w:val="00660509"/>
    <w:rsid w:val="0066680D"/>
    <w:rsid w:val="00672E55"/>
    <w:rsid w:val="006741A7"/>
    <w:rsid w:val="00690C80"/>
    <w:rsid w:val="00694851"/>
    <w:rsid w:val="00694E8B"/>
    <w:rsid w:val="00695378"/>
    <w:rsid w:val="006B1E2C"/>
    <w:rsid w:val="006B2D92"/>
    <w:rsid w:val="006D026D"/>
    <w:rsid w:val="006D2AD4"/>
    <w:rsid w:val="006D4063"/>
    <w:rsid w:val="006E40AF"/>
    <w:rsid w:val="006E4503"/>
    <w:rsid w:val="006E5F81"/>
    <w:rsid w:val="00702CF6"/>
    <w:rsid w:val="007069D1"/>
    <w:rsid w:val="007118D0"/>
    <w:rsid w:val="00712286"/>
    <w:rsid w:val="00713E47"/>
    <w:rsid w:val="00715FAA"/>
    <w:rsid w:val="0072646D"/>
    <w:rsid w:val="0073622B"/>
    <w:rsid w:val="00740877"/>
    <w:rsid w:val="00763C8D"/>
    <w:rsid w:val="007657B5"/>
    <w:rsid w:val="00772527"/>
    <w:rsid w:val="007744A6"/>
    <w:rsid w:val="007A1E52"/>
    <w:rsid w:val="007C0884"/>
    <w:rsid w:val="007C35C4"/>
    <w:rsid w:val="007D05E7"/>
    <w:rsid w:val="007D2D06"/>
    <w:rsid w:val="007D3C6B"/>
    <w:rsid w:val="007D777E"/>
    <w:rsid w:val="007E640D"/>
    <w:rsid w:val="007E78E5"/>
    <w:rsid w:val="007F1290"/>
    <w:rsid w:val="007F36E3"/>
    <w:rsid w:val="007F4820"/>
    <w:rsid w:val="00800393"/>
    <w:rsid w:val="00803AEF"/>
    <w:rsid w:val="00810D58"/>
    <w:rsid w:val="00813618"/>
    <w:rsid w:val="00817E16"/>
    <w:rsid w:val="00820D86"/>
    <w:rsid w:val="00822D73"/>
    <w:rsid w:val="00823411"/>
    <w:rsid w:val="00831EB4"/>
    <w:rsid w:val="00841AC9"/>
    <w:rsid w:val="00850031"/>
    <w:rsid w:val="008507A2"/>
    <w:rsid w:val="0085549E"/>
    <w:rsid w:val="00862E56"/>
    <w:rsid w:val="00876606"/>
    <w:rsid w:val="00895B9C"/>
    <w:rsid w:val="008A24C5"/>
    <w:rsid w:val="008A4340"/>
    <w:rsid w:val="008A78D4"/>
    <w:rsid w:val="008C13C8"/>
    <w:rsid w:val="008D1E3F"/>
    <w:rsid w:val="008F3CE3"/>
    <w:rsid w:val="00900B92"/>
    <w:rsid w:val="00900C41"/>
    <w:rsid w:val="00904F04"/>
    <w:rsid w:val="00910C54"/>
    <w:rsid w:val="0091397A"/>
    <w:rsid w:val="009223DC"/>
    <w:rsid w:val="00922D66"/>
    <w:rsid w:val="00937A52"/>
    <w:rsid w:val="00951BD2"/>
    <w:rsid w:val="00953A22"/>
    <w:rsid w:val="0096440A"/>
    <w:rsid w:val="0098068B"/>
    <w:rsid w:val="00980AEA"/>
    <w:rsid w:val="00984F65"/>
    <w:rsid w:val="00990624"/>
    <w:rsid w:val="0099764E"/>
    <w:rsid w:val="009A3E12"/>
    <w:rsid w:val="009A5FD2"/>
    <w:rsid w:val="009B467B"/>
    <w:rsid w:val="009B7919"/>
    <w:rsid w:val="009D3DB7"/>
    <w:rsid w:val="009E44B5"/>
    <w:rsid w:val="009E5894"/>
    <w:rsid w:val="009F0A6D"/>
    <w:rsid w:val="009F30B6"/>
    <w:rsid w:val="009F382F"/>
    <w:rsid w:val="009F3F68"/>
    <w:rsid w:val="00A0480F"/>
    <w:rsid w:val="00A0748C"/>
    <w:rsid w:val="00A14F60"/>
    <w:rsid w:val="00A246B6"/>
    <w:rsid w:val="00A24D78"/>
    <w:rsid w:val="00A269E6"/>
    <w:rsid w:val="00A32EE7"/>
    <w:rsid w:val="00A37E54"/>
    <w:rsid w:val="00A44C77"/>
    <w:rsid w:val="00A541DC"/>
    <w:rsid w:val="00A5637A"/>
    <w:rsid w:val="00A63160"/>
    <w:rsid w:val="00A65EA9"/>
    <w:rsid w:val="00A70B4D"/>
    <w:rsid w:val="00A8025B"/>
    <w:rsid w:val="00A82B1F"/>
    <w:rsid w:val="00A901A8"/>
    <w:rsid w:val="00AA3814"/>
    <w:rsid w:val="00AB0340"/>
    <w:rsid w:val="00AD3637"/>
    <w:rsid w:val="00AD3D79"/>
    <w:rsid w:val="00AD47BC"/>
    <w:rsid w:val="00AD6144"/>
    <w:rsid w:val="00AD6984"/>
    <w:rsid w:val="00AE03C8"/>
    <w:rsid w:val="00AE5577"/>
    <w:rsid w:val="00AF43CD"/>
    <w:rsid w:val="00B00947"/>
    <w:rsid w:val="00B07017"/>
    <w:rsid w:val="00B12411"/>
    <w:rsid w:val="00B15277"/>
    <w:rsid w:val="00B224FF"/>
    <w:rsid w:val="00B40E8F"/>
    <w:rsid w:val="00B450C4"/>
    <w:rsid w:val="00B53595"/>
    <w:rsid w:val="00B55217"/>
    <w:rsid w:val="00B708EE"/>
    <w:rsid w:val="00B714E8"/>
    <w:rsid w:val="00B74454"/>
    <w:rsid w:val="00B770E8"/>
    <w:rsid w:val="00B82770"/>
    <w:rsid w:val="00B852BB"/>
    <w:rsid w:val="00B87325"/>
    <w:rsid w:val="00B920E6"/>
    <w:rsid w:val="00B946BB"/>
    <w:rsid w:val="00BA2D20"/>
    <w:rsid w:val="00BB3D6F"/>
    <w:rsid w:val="00BB41F8"/>
    <w:rsid w:val="00BC3C2D"/>
    <w:rsid w:val="00BC3C38"/>
    <w:rsid w:val="00BC7D7F"/>
    <w:rsid w:val="00BD2B7E"/>
    <w:rsid w:val="00BD6669"/>
    <w:rsid w:val="00BD79B2"/>
    <w:rsid w:val="00BE07DE"/>
    <w:rsid w:val="00BE4964"/>
    <w:rsid w:val="00BF236B"/>
    <w:rsid w:val="00BF5B95"/>
    <w:rsid w:val="00C005A0"/>
    <w:rsid w:val="00C11E57"/>
    <w:rsid w:val="00C150F4"/>
    <w:rsid w:val="00C166EC"/>
    <w:rsid w:val="00C21458"/>
    <w:rsid w:val="00C3477A"/>
    <w:rsid w:val="00C40058"/>
    <w:rsid w:val="00C44A26"/>
    <w:rsid w:val="00C5666B"/>
    <w:rsid w:val="00C630D6"/>
    <w:rsid w:val="00C63BCD"/>
    <w:rsid w:val="00C66968"/>
    <w:rsid w:val="00C66FF7"/>
    <w:rsid w:val="00C6714B"/>
    <w:rsid w:val="00C70141"/>
    <w:rsid w:val="00C837BD"/>
    <w:rsid w:val="00C83F86"/>
    <w:rsid w:val="00C84418"/>
    <w:rsid w:val="00C84F43"/>
    <w:rsid w:val="00C86888"/>
    <w:rsid w:val="00C91F54"/>
    <w:rsid w:val="00C936E7"/>
    <w:rsid w:val="00C939E4"/>
    <w:rsid w:val="00C941C7"/>
    <w:rsid w:val="00C96623"/>
    <w:rsid w:val="00CA7F80"/>
    <w:rsid w:val="00CB02AF"/>
    <w:rsid w:val="00CB1A0E"/>
    <w:rsid w:val="00CB723C"/>
    <w:rsid w:val="00CB798D"/>
    <w:rsid w:val="00CC64FE"/>
    <w:rsid w:val="00CC76A4"/>
    <w:rsid w:val="00CD1E1B"/>
    <w:rsid w:val="00CE1732"/>
    <w:rsid w:val="00CE4D0F"/>
    <w:rsid w:val="00CF2ADF"/>
    <w:rsid w:val="00CF44EF"/>
    <w:rsid w:val="00CF637A"/>
    <w:rsid w:val="00D01DCA"/>
    <w:rsid w:val="00D1115C"/>
    <w:rsid w:val="00D1343A"/>
    <w:rsid w:val="00D14478"/>
    <w:rsid w:val="00D2508F"/>
    <w:rsid w:val="00D32C73"/>
    <w:rsid w:val="00D33E71"/>
    <w:rsid w:val="00D40ACF"/>
    <w:rsid w:val="00D45E5C"/>
    <w:rsid w:val="00D46710"/>
    <w:rsid w:val="00D50D10"/>
    <w:rsid w:val="00D576A8"/>
    <w:rsid w:val="00D606C0"/>
    <w:rsid w:val="00D65584"/>
    <w:rsid w:val="00D65889"/>
    <w:rsid w:val="00D668AB"/>
    <w:rsid w:val="00D80D25"/>
    <w:rsid w:val="00D82D06"/>
    <w:rsid w:val="00D83788"/>
    <w:rsid w:val="00D853AB"/>
    <w:rsid w:val="00D86FE2"/>
    <w:rsid w:val="00D90BC9"/>
    <w:rsid w:val="00D90D76"/>
    <w:rsid w:val="00D937B5"/>
    <w:rsid w:val="00DA4451"/>
    <w:rsid w:val="00DB4BB3"/>
    <w:rsid w:val="00DC1110"/>
    <w:rsid w:val="00DC22D1"/>
    <w:rsid w:val="00DC5A0D"/>
    <w:rsid w:val="00DC5AFB"/>
    <w:rsid w:val="00DE1E92"/>
    <w:rsid w:val="00DE2D86"/>
    <w:rsid w:val="00DF7514"/>
    <w:rsid w:val="00E0658B"/>
    <w:rsid w:val="00E10032"/>
    <w:rsid w:val="00E10162"/>
    <w:rsid w:val="00E1137C"/>
    <w:rsid w:val="00E128A4"/>
    <w:rsid w:val="00E12FE0"/>
    <w:rsid w:val="00E15AEF"/>
    <w:rsid w:val="00E17014"/>
    <w:rsid w:val="00E227A2"/>
    <w:rsid w:val="00E2458F"/>
    <w:rsid w:val="00E318A0"/>
    <w:rsid w:val="00E46711"/>
    <w:rsid w:val="00E50323"/>
    <w:rsid w:val="00E51C71"/>
    <w:rsid w:val="00E51D55"/>
    <w:rsid w:val="00E61240"/>
    <w:rsid w:val="00E61B8B"/>
    <w:rsid w:val="00E62AB9"/>
    <w:rsid w:val="00E6766C"/>
    <w:rsid w:val="00E735F7"/>
    <w:rsid w:val="00E76A7F"/>
    <w:rsid w:val="00E86ED9"/>
    <w:rsid w:val="00EA0C63"/>
    <w:rsid w:val="00EA1181"/>
    <w:rsid w:val="00EA577C"/>
    <w:rsid w:val="00EB3198"/>
    <w:rsid w:val="00EC691E"/>
    <w:rsid w:val="00EC7851"/>
    <w:rsid w:val="00ED34AA"/>
    <w:rsid w:val="00ED3C6A"/>
    <w:rsid w:val="00EE213D"/>
    <w:rsid w:val="00EE369E"/>
    <w:rsid w:val="00EE7E84"/>
    <w:rsid w:val="00EE7F40"/>
    <w:rsid w:val="00EF3635"/>
    <w:rsid w:val="00EF4C88"/>
    <w:rsid w:val="00EF7DC0"/>
    <w:rsid w:val="00F00441"/>
    <w:rsid w:val="00F01278"/>
    <w:rsid w:val="00F04362"/>
    <w:rsid w:val="00F045FE"/>
    <w:rsid w:val="00F14A06"/>
    <w:rsid w:val="00F20228"/>
    <w:rsid w:val="00F25539"/>
    <w:rsid w:val="00F301D6"/>
    <w:rsid w:val="00F3494E"/>
    <w:rsid w:val="00F405DC"/>
    <w:rsid w:val="00F41587"/>
    <w:rsid w:val="00F41E06"/>
    <w:rsid w:val="00F43BA9"/>
    <w:rsid w:val="00F55CEE"/>
    <w:rsid w:val="00F61DFA"/>
    <w:rsid w:val="00F6424E"/>
    <w:rsid w:val="00F92D16"/>
    <w:rsid w:val="00F95360"/>
    <w:rsid w:val="00F96FA8"/>
    <w:rsid w:val="00F978D8"/>
    <w:rsid w:val="00FA5327"/>
    <w:rsid w:val="00FA723F"/>
    <w:rsid w:val="00FC130D"/>
    <w:rsid w:val="00FC332A"/>
    <w:rsid w:val="00FC55D1"/>
    <w:rsid w:val="00FC77F4"/>
    <w:rsid w:val="00FE6FBD"/>
    <w:rsid w:val="00FF0D89"/>
    <w:rsid w:val="00FF5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C96CA"/>
  <w15:docId w15:val="{37553F11-340C-4266-B770-0264CB77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C54"/>
    <w:pPr>
      <w:ind w:firstLine="720"/>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rsid w:val="00017095"/>
    <w:pPr>
      <w:keepNext/>
      <w:keepLines/>
      <w:spacing w:before="360"/>
      <w:ind w:firstLine="0"/>
      <w:jc w:val="center"/>
      <w:outlineLvl w:val="1"/>
    </w:pPr>
    <w:rPr>
      <w:rFonts w:ascii="Times New Roman" w:hAnsi="Times New Roman"/>
      <w:b/>
      <w:sz w:val="28"/>
      <w:szCs w:val="32"/>
    </w:rPr>
  </w:style>
  <w:style w:type="paragraph" w:styleId="Heading3">
    <w:name w:val="heading 3"/>
    <w:basedOn w:val="Normal"/>
    <w:next w:val="Normal"/>
    <w:uiPriority w:val="9"/>
    <w:unhideWhenUsed/>
    <w:qFormat/>
    <w:rsid w:val="00910C54"/>
    <w:pPr>
      <w:keepNext/>
      <w:keepLines/>
      <w:spacing w:before="360"/>
      <w:ind w:firstLine="0"/>
      <w:outlineLvl w:val="2"/>
    </w:pPr>
    <w:rPr>
      <w:rFonts w:ascii="Times New Roman" w:hAnsi="Times New Roman"/>
      <w:b/>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15277"/>
    <w:pPr>
      <w:spacing w:line="240" w:lineRule="auto"/>
    </w:pPr>
  </w:style>
  <w:style w:type="paragraph" w:styleId="FootnoteText">
    <w:name w:val="footnote text"/>
    <w:basedOn w:val="Normal"/>
    <w:link w:val="FootnoteTextChar"/>
    <w:uiPriority w:val="99"/>
    <w:semiHidden/>
    <w:unhideWhenUsed/>
    <w:rsid w:val="00C44A26"/>
    <w:pPr>
      <w:spacing w:line="240" w:lineRule="auto"/>
    </w:pPr>
    <w:rPr>
      <w:sz w:val="20"/>
      <w:szCs w:val="20"/>
    </w:rPr>
  </w:style>
  <w:style w:type="character" w:customStyle="1" w:styleId="FootnoteTextChar">
    <w:name w:val="Footnote Text Char"/>
    <w:basedOn w:val="DefaultParagraphFont"/>
    <w:link w:val="FootnoteText"/>
    <w:uiPriority w:val="99"/>
    <w:semiHidden/>
    <w:rsid w:val="00C44A26"/>
    <w:rPr>
      <w:sz w:val="20"/>
      <w:szCs w:val="20"/>
    </w:rPr>
  </w:style>
  <w:style w:type="character" w:styleId="FootnoteReference">
    <w:name w:val="footnote reference"/>
    <w:basedOn w:val="DefaultParagraphFont"/>
    <w:uiPriority w:val="99"/>
    <w:semiHidden/>
    <w:unhideWhenUsed/>
    <w:rsid w:val="00C44A26"/>
    <w:rPr>
      <w:vertAlign w:val="superscript"/>
    </w:rPr>
  </w:style>
  <w:style w:type="paragraph" w:styleId="BalloonText">
    <w:name w:val="Balloon Text"/>
    <w:basedOn w:val="Normal"/>
    <w:link w:val="BalloonTextChar"/>
    <w:uiPriority w:val="99"/>
    <w:semiHidden/>
    <w:unhideWhenUsed/>
    <w:rsid w:val="0019659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59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96597"/>
    <w:rPr>
      <w:b/>
      <w:bCs/>
    </w:rPr>
  </w:style>
  <w:style w:type="character" w:customStyle="1" w:styleId="CommentSubjectChar">
    <w:name w:val="Comment Subject Char"/>
    <w:basedOn w:val="CommentTextChar"/>
    <w:link w:val="CommentSubject"/>
    <w:uiPriority w:val="99"/>
    <w:semiHidden/>
    <w:rsid w:val="00196597"/>
    <w:rPr>
      <w:b/>
      <w:bCs/>
      <w:sz w:val="20"/>
      <w:szCs w:val="20"/>
    </w:rPr>
  </w:style>
  <w:style w:type="paragraph" w:styleId="NormalWeb">
    <w:name w:val="Normal (Web)"/>
    <w:basedOn w:val="Normal"/>
    <w:uiPriority w:val="99"/>
    <w:unhideWhenUsed/>
    <w:rsid w:val="00F0127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01">
    <w:name w:val="fontstyle01"/>
    <w:basedOn w:val="DefaultParagraphFont"/>
    <w:rsid w:val="0098068B"/>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7F1290"/>
    <w:pPr>
      <w:ind w:left="720"/>
      <w:contextualSpacing/>
    </w:pPr>
  </w:style>
  <w:style w:type="paragraph" w:styleId="TOCHeading">
    <w:name w:val="TOC Heading"/>
    <w:basedOn w:val="Heading1"/>
    <w:next w:val="Normal"/>
    <w:uiPriority w:val="39"/>
    <w:unhideWhenUsed/>
    <w:qFormat/>
    <w:rsid w:val="00BD79B2"/>
    <w:pPr>
      <w:spacing w:before="240" w:after="0" w:line="259" w:lineRule="auto"/>
      <w:ind w:firstLine="0"/>
      <w:outlineLvl w:val="9"/>
    </w:pPr>
    <w:rPr>
      <w:rFonts w:asciiTheme="majorHAnsi" w:eastAsiaTheme="majorEastAsia" w:hAnsiTheme="majorHAnsi" w:cstheme="majorBidi"/>
      <w:color w:val="365F91" w:themeColor="accent1" w:themeShade="BF"/>
      <w:sz w:val="32"/>
      <w:szCs w:val="32"/>
      <w:lang w:val="en-US"/>
    </w:rPr>
  </w:style>
  <w:style w:type="paragraph" w:styleId="TOC2">
    <w:name w:val="toc 2"/>
    <w:basedOn w:val="Normal"/>
    <w:next w:val="Normal"/>
    <w:autoRedefine/>
    <w:uiPriority w:val="39"/>
    <w:unhideWhenUsed/>
    <w:rsid w:val="00BD79B2"/>
    <w:pPr>
      <w:spacing w:after="100"/>
      <w:ind w:left="220"/>
    </w:pPr>
  </w:style>
  <w:style w:type="paragraph" w:styleId="TOC3">
    <w:name w:val="toc 3"/>
    <w:basedOn w:val="Normal"/>
    <w:next w:val="Normal"/>
    <w:autoRedefine/>
    <w:uiPriority w:val="39"/>
    <w:unhideWhenUsed/>
    <w:rsid w:val="00BD79B2"/>
    <w:pPr>
      <w:spacing w:after="100"/>
      <w:ind w:left="440"/>
    </w:pPr>
  </w:style>
  <w:style w:type="character" w:styleId="Hyperlink">
    <w:name w:val="Hyperlink"/>
    <w:basedOn w:val="DefaultParagraphFont"/>
    <w:uiPriority w:val="99"/>
    <w:unhideWhenUsed/>
    <w:rsid w:val="00BD79B2"/>
    <w:rPr>
      <w:color w:val="0000FF" w:themeColor="hyperlink"/>
      <w:u w:val="single"/>
    </w:rPr>
  </w:style>
  <w:style w:type="paragraph" w:styleId="Header">
    <w:name w:val="header"/>
    <w:basedOn w:val="Normal"/>
    <w:link w:val="HeaderChar"/>
    <w:uiPriority w:val="99"/>
    <w:unhideWhenUsed/>
    <w:rsid w:val="002000BB"/>
    <w:pPr>
      <w:tabs>
        <w:tab w:val="center" w:pos="4680"/>
        <w:tab w:val="right" w:pos="9360"/>
      </w:tabs>
      <w:spacing w:line="240" w:lineRule="auto"/>
    </w:pPr>
  </w:style>
  <w:style w:type="character" w:customStyle="1" w:styleId="HeaderChar">
    <w:name w:val="Header Char"/>
    <w:basedOn w:val="DefaultParagraphFont"/>
    <w:link w:val="Header"/>
    <w:uiPriority w:val="99"/>
    <w:rsid w:val="002000BB"/>
  </w:style>
  <w:style w:type="paragraph" w:styleId="Footer">
    <w:name w:val="footer"/>
    <w:basedOn w:val="Normal"/>
    <w:link w:val="FooterChar"/>
    <w:uiPriority w:val="99"/>
    <w:unhideWhenUsed/>
    <w:rsid w:val="002000BB"/>
    <w:pPr>
      <w:tabs>
        <w:tab w:val="center" w:pos="4680"/>
        <w:tab w:val="right" w:pos="9360"/>
      </w:tabs>
      <w:spacing w:line="240" w:lineRule="auto"/>
    </w:pPr>
  </w:style>
  <w:style w:type="character" w:customStyle="1" w:styleId="FooterChar">
    <w:name w:val="Footer Char"/>
    <w:basedOn w:val="DefaultParagraphFont"/>
    <w:link w:val="Footer"/>
    <w:uiPriority w:val="99"/>
    <w:rsid w:val="00200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02398">
      <w:bodyDiv w:val="1"/>
      <w:marLeft w:val="0"/>
      <w:marRight w:val="0"/>
      <w:marTop w:val="0"/>
      <w:marBottom w:val="0"/>
      <w:divBdr>
        <w:top w:val="none" w:sz="0" w:space="0" w:color="auto"/>
        <w:left w:val="none" w:sz="0" w:space="0" w:color="auto"/>
        <w:bottom w:val="none" w:sz="0" w:space="0" w:color="auto"/>
        <w:right w:val="none" w:sz="0" w:space="0" w:color="auto"/>
      </w:divBdr>
    </w:div>
    <w:div w:id="245042526">
      <w:bodyDiv w:val="1"/>
      <w:marLeft w:val="0"/>
      <w:marRight w:val="0"/>
      <w:marTop w:val="0"/>
      <w:marBottom w:val="0"/>
      <w:divBdr>
        <w:top w:val="none" w:sz="0" w:space="0" w:color="auto"/>
        <w:left w:val="none" w:sz="0" w:space="0" w:color="auto"/>
        <w:bottom w:val="none" w:sz="0" w:space="0" w:color="auto"/>
        <w:right w:val="none" w:sz="0" w:space="0" w:color="auto"/>
      </w:divBdr>
    </w:div>
    <w:div w:id="259489390">
      <w:bodyDiv w:val="1"/>
      <w:marLeft w:val="0"/>
      <w:marRight w:val="0"/>
      <w:marTop w:val="0"/>
      <w:marBottom w:val="0"/>
      <w:divBdr>
        <w:top w:val="none" w:sz="0" w:space="0" w:color="auto"/>
        <w:left w:val="none" w:sz="0" w:space="0" w:color="auto"/>
        <w:bottom w:val="none" w:sz="0" w:space="0" w:color="auto"/>
        <w:right w:val="none" w:sz="0" w:space="0" w:color="auto"/>
      </w:divBdr>
    </w:div>
    <w:div w:id="313997563">
      <w:bodyDiv w:val="1"/>
      <w:marLeft w:val="0"/>
      <w:marRight w:val="0"/>
      <w:marTop w:val="0"/>
      <w:marBottom w:val="0"/>
      <w:divBdr>
        <w:top w:val="none" w:sz="0" w:space="0" w:color="auto"/>
        <w:left w:val="none" w:sz="0" w:space="0" w:color="auto"/>
        <w:bottom w:val="none" w:sz="0" w:space="0" w:color="auto"/>
        <w:right w:val="none" w:sz="0" w:space="0" w:color="auto"/>
      </w:divBdr>
    </w:div>
    <w:div w:id="429544298">
      <w:bodyDiv w:val="1"/>
      <w:marLeft w:val="0"/>
      <w:marRight w:val="0"/>
      <w:marTop w:val="0"/>
      <w:marBottom w:val="0"/>
      <w:divBdr>
        <w:top w:val="none" w:sz="0" w:space="0" w:color="auto"/>
        <w:left w:val="none" w:sz="0" w:space="0" w:color="auto"/>
        <w:bottom w:val="none" w:sz="0" w:space="0" w:color="auto"/>
        <w:right w:val="none" w:sz="0" w:space="0" w:color="auto"/>
      </w:divBdr>
    </w:div>
    <w:div w:id="462234525">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778988708">
      <w:bodyDiv w:val="1"/>
      <w:marLeft w:val="0"/>
      <w:marRight w:val="0"/>
      <w:marTop w:val="0"/>
      <w:marBottom w:val="0"/>
      <w:divBdr>
        <w:top w:val="none" w:sz="0" w:space="0" w:color="auto"/>
        <w:left w:val="none" w:sz="0" w:space="0" w:color="auto"/>
        <w:bottom w:val="none" w:sz="0" w:space="0" w:color="auto"/>
        <w:right w:val="none" w:sz="0" w:space="0" w:color="auto"/>
      </w:divBdr>
    </w:div>
    <w:div w:id="868034510">
      <w:bodyDiv w:val="1"/>
      <w:marLeft w:val="0"/>
      <w:marRight w:val="0"/>
      <w:marTop w:val="0"/>
      <w:marBottom w:val="0"/>
      <w:divBdr>
        <w:top w:val="none" w:sz="0" w:space="0" w:color="auto"/>
        <w:left w:val="none" w:sz="0" w:space="0" w:color="auto"/>
        <w:bottom w:val="none" w:sz="0" w:space="0" w:color="auto"/>
        <w:right w:val="none" w:sz="0" w:space="0" w:color="auto"/>
      </w:divBdr>
    </w:div>
    <w:div w:id="1120615168">
      <w:bodyDiv w:val="1"/>
      <w:marLeft w:val="0"/>
      <w:marRight w:val="0"/>
      <w:marTop w:val="0"/>
      <w:marBottom w:val="0"/>
      <w:divBdr>
        <w:top w:val="none" w:sz="0" w:space="0" w:color="auto"/>
        <w:left w:val="none" w:sz="0" w:space="0" w:color="auto"/>
        <w:bottom w:val="none" w:sz="0" w:space="0" w:color="auto"/>
        <w:right w:val="none" w:sz="0" w:space="0" w:color="auto"/>
      </w:divBdr>
    </w:div>
    <w:div w:id="1154223424">
      <w:bodyDiv w:val="1"/>
      <w:marLeft w:val="0"/>
      <w:marRight w:val="0"/>
      <w:marTop w:val="0"/>
      <w:marBottom w:val="0"/>
      <w:divBdr>
        <w:top w:val="none" w:sz="0" w:space="0" w:color="auto"/>
        <w:left w:val="none" w:sz="0" w:space="0" w:color="auto"/>
        <w:bottom w:val="none" w:sz="0" w:space="0" w:color="auto"/>
        <w:right w:val="none" w:sz="0" w:space="0" w:color="auto"/>
      </w:divBdr>
    </w:div>
    <w:div w:id="1162626989">
      <w:bodyDiv w:val="1"/>
      <w:marLeft w:val="0"/>
      <w:marRight w:val="0"/>
      <w:marTop w:val="0"/>
      <w:marBottom w:val="0"/>
      <w:divBdr>
        <w:top w:val="none" w:sz="0" w:space="0" w:color="auto"/>
        <w:left w:val="none" w:sz="0" w:space="0" w:color="auto"/>
        <w:bottom w:val="none" w:sz="0" w:space="0" w:color="auto"/>
        <w:right w:val="none" w:sz="0" w:space="0" w:color="auto"/>
      </w:divBdr>
    </w:div>
    <w:div w:id="1304699056">
      <w:bodyDiv w:val="1"/>
      <w:marLeft w:val="0"/>
      <w:marRight w:val="0"/>
      <w:marTop w:val="0"/>
      <w:marBottom w:val="0"/>
      <w:divBdr>
        <w:top w:val="none" w:sz="0" w:space="0" w:color="auto"/>
        <w:left w:val="none" w:sz="0" w:space="0" w:color="auto"/>
        <w:bottom w:val="none" w:sz="0" w:space="0" w:color="auto"/>
        <w:right w:val="none" w:sz="0" w:space="0" w:color="auto"/>
      </w:divBdr>
    </w:div>
    <w:div w:id="1336878561">
      <w:bodyDiv w:val="1"/>
      <w:marLeft w:val="0"/>
      <w:marRight w:val="0"/>
      <w:marTop w:val="0"/>
      <w:marBottom w:val="0"/>
      <w:divBdr>
        <w:top w:val="none" w:sz="0" w:space="0" w:color="auto"/>
        <w:left w:val="none" w:sz="0" w:space="0" w:color="auto"/>
        <w:bottom w:val="none" w:sz="0" w:space="0" w:color="auto"/>
        <w:right w:val="none" w:sz="0" w:space="0" w:color="auto"/>
      </w:divBdr>
    </w:div>
    <w:div w:id="1358845493">
      <w:bodyDiv w:val="1"/>
      <w:marLeft w:val="0"/>
      <w:marRight w:val="0"/>
      <w:marTop w:val="0"/>
      <w:marBottom w:val="0"/>
      <w:divBdr>
        <w:top w:val="none" w:sz="0" w:space="0" w:color="auto"/>
        <w:left w:val="none" w:sz="0" w:space="0" w:color="auto"/>
        <w:bottom w:val="none" w:sz="0" w:space="0" w:color="auto"/>
        <w:right w:val="none" w:sz="0" w:space="0" w:color="auto"/>
      </w:divBdr>
    </w:div>
    <w:div w:id="1638796888">
      <w:bodyDiv w:val="1"/>
      <w:marLeft w:val="0"/>
      <w:marRight w:val="0"/>
      <w:marTop w:val="0"/>
      <w:marBottom w:val="0"/>
      <w:divBdr>
        <w:top w:val="none" w:sz="0" w:space="0" w:color="auto"/>
        <w:left w:val="none" w:sz="0" w:space="0" w:color="auto"/>
        <w:bottom w:val="none" w:sz="0" w:space="0" w:color="auto"/>
        <w:right w:val="none" w:sz="0" w:space="0" w:color="auto"/>
      </w:divBdr>
    </w:div>
    <w:div w:id="1696420046">
      <w:bodyDiv w:val="1"/>
      <w:marLeft w:val="0"/>
      <w:marRight w:val="0"/>
      <w:marTop w:val="0"/>
      <w:marBottom w:val="0"/>
      <w:divBdr>
        <w:top w:val="none" w:sz="0" w:space="0" w:color="auto"/>
        <w:left w:val="none" w:sz="0" w:space="0" w:color="auto"/>
        <w:bottom w:val="none" w:sz="0" w:space="0" w:color="auto"/>
        <w:right w:val="none" w:sz="0" w:space="0" w:color="auto"/>
      </w:divBdr>
    </w:div>
    <w:div w:id="1770277743">
      <w:bodyDiv w:val="1"/>
      <w:marLeft w:val="0"/>
      <w:marRight w:val="0"/>
      <w:marTop w:val="0"/>
      <w:marBottom w:val="0"/>
      <w:divBdr>
        <w:top w:val="none" w:sz="0" w:space="0" w:color="auto"/>
        <w:left w:val="none" w:sz="0" w:space="0" w:color="auto"/>
        <w:bottom w:val="none" w:sz="0" w:space="0" w:color="auto"/>
        <w:right w:val="none" w:sz="0" w:space="0" w:color="auto"/>
      </w:divBdr>
    </w:div>
    <w:div w:id="1784886166">
      <w:bodyDiv w:val="1"/>
      <w:marLeft w:val="0"/>
      <w:marRight w:val="0"/>
      <w:marTop w:val="0"/>
      <w:marBottom w:val="0"/>
      <w:divBdr>
        <w:top w:val="none" w:sz="0" w:space="0" w:color="auto"/>
        <w:left w:val="none" w:sz="0" w:space="0" w:color="auto"/>
        <w:bottom w:val="none" w:sz="0" w:space="0" w:color="auto"/>
        <w:right w:val="none" w:sz="0" w:space="0" w:color="auto"/>
      </w:divBdr>
    </w:div>
    <w:div w:id="1972319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70E78-3C49-4260-BF2E-ED814DEC2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11</Pages>
  <Words>3650</Words>
  <Characters>20809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COMPUTER</dc:creator>
  <cp:lastModifiedBy>Hieu Tu</cp:lastModifiedBy>
  <cp:revision>190</cp:revision>
  <cp:lastPrinted>2025-01-15T06:59:00Z</cp:lastPrinted>
  <dcterms:created xsi:type="dcterms:W3CDTF">2025-01-21T10:06:00Z</dcterms:created>
  <dcterms:modified xsi:type="dcterms:W3CDTF">2025-01-24T07:09:00Z</dcterms:modified>
</cp:coreProperties>
</file>