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47"/>
        <w:tblW w:w="283" w:type="dxa"/>
        <w:tblLook w:val="04A0" w:firstRow="1" w:lastRow="0" w:firstColumn="1" w:lastColumn="0" w:noHBand="0" w:noVBand="1"/>
      </w:tblPr>
      <w:tblGrid>
        <w:gridCol w:w="283"/>
      </w:tblGrid>
      <w:tr w:rsidR="00BA47CA" w:rsidRPr="00482A54" w14:paraId="14181175" w14:textId="77777777" w:rsidTr="00931D1D">
        <w:tc>
          <w:tcPr>
            <w:tcW w:w="283" w:type="dxa"/>
            <w:shd w:val="clear" w:color="auto" w:fill="auto"/>
          </w:tcPr>
          <w:p w14:paraId="33A163C3" w14:textId="77777777" w:rsidR="00931D1D" w:rsidRPr="00482A54" w:rsidRDefault="00931D1D" w:rsidP="006C048A">
            <w:pPr>
              <w:rPr>
                <w:kern w:val="28"/>
                <w:sz w:val="26"/>
                <w:szCs w:val="26"/>
              </w:rPr>
            </w:pPr>
          </w:p>
        </w:tc>
      </w:tr>
      <w:tr w:rsidR="00BA47CA" w:rsidRPr="00482A54" w14:paraId="0704D127" w14:textId="77777777" w:rsidTr="00931D1D">
        <w:tc>
          <w:tcPr>
            <w:tcW w:w="283" w:type="dxa"/>
            <w:shd w:val="clear" w:color="auto" w:fill="auto"/>
          </w:tcPr>
          <w:p w14:paraId="6815525B" w14:textId="77777777" w:rsidR="00931D1D" w:rsidRPr="00482A54" w:rsidRDefault="00931D1D" w:rsidP="006C048A">
            <w:pPr>
              <w:rPr>
                <w:kern w:val="28"/>
                <w:sz w:val="28"/>
              </w:rPr>
            </w:pPr>
          </w:p>
        </w:tc>
      </w:tr>
    </w:tbl>
    <w:tbl>
      <w:tblPr>
        <w:tblW w:w="10402" w:type="dxa"/>
        <w:tblInd w:w="-512" w:type="dxa"/>
        <w:tblLook w:val="01E0" w:firstRow="1" w:lastRow="1" w:firstColumn="1" w:lastColumn="1" w:noHBand="0" w:noVBand="0"/>
      </w:tblPr>
      <w:tblGrid>
        <w:gridCol w:w="4022"/>
        <w:gridCol w:w="6380"/>
      </w:tblGrid>
      <w:tr w:rsidR="005A7DEA" w:rsidRPr="005A7DEA" w14:paraId="0361652A" w14:textId="77777777" w:rsidTr="00F83B95">
        <w:tc>
          <w:tcPr>
            <w:tcW w:w="4022" w:type="dxa"/>
          </w:tcPr>
          <w:p w14:paraId="29C3D34A" w14:textId="77777777" w:rsidR="005A7DEA" w:rsidRPr="005A7DEA" w:rsidRDefault="005A7DEA" w:rsidP="005A7DEA">
            <w:pPr>
              <w:jc w:val="center"/>
              <w:rPr>
                <w:bCs/>
                <w:sz w:val="28"/>
                <w:szCs w:val="28"/>
              </w:rPr>
            </w:pPr>
            <w:r w:rsidRPr="005A7DEA">
              <w:rPr>
                <w:bCs/>
                <w:sz w:val="28"/>
                <w:szCs w:val="28"/>
              </w:rPr>
              <w:t>BỘ XÂY DỰNG</w:t>
            </w:r>
          </w:p>
          <w:p w14:paraId="588D764D" w14:textId="1C00FC0D" w:rsidR="005A7DEA" w:rsidRPr="005A7DEA" w:rsidRDefault="005A7DEA" w:rsidP="005A7DEA">
            <w:pPr>
              <w:jc w:val="center"/>
              <w:rPr>
                <w:b/>
                <w:bCs/>
                <w:sz w:val="28"/>
                <w:szCs w:val="28"/>
              </w:rPr>
            </w:pPr>
            <w:r w:rsidRPr="005A7DEA">
              <w:rPr>
                <w:bCs/>
                <w:noProof/>
                <w:sz w:val="28"/>
                <w:szCs w:val="28"/>
              </w:rPr>
              <mc:AlternateContent>
                <mc:Choice Requires="wps">
                  <w:drawing>
                    <wp:anchor distT="0" distB="0" distL="114300" distR="114300" simplePos="0" relativeHeight="251660288" behindDoc="0" locked="0" layoutInCell="1" allowOverlap="1" wp14:anchorId="4B93EDF1" wp14:editId="051C05FB">
                      <wp:simplePos x="0" y="0"/>
                      <wp:positionH relativeFrom="column">
                        <wp:posOffset>720090</wp:posOffset>
                      </wp:positionH>
                      <wp:positionV relativeFrom="paragraph">
                        <wp:posOffset>248285</wp:posOffset>
                      </wp:positionV>
                      <wp:extent cx="1024759" cy="0"/>
                      <wp:effectExtent l="0" t="0" r="23495" b="19050"/>
                      <wp:wrapNone/>
                      <wp:docPr id="87443494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47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9.55pt" to="137.4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">
                      <o:lock v:ext="edit" shapetype="f"/>
                    </v:line>
                  </w:pict>
                </mc:Fallback>
              </mc:AlternateContent>
            </w:r>
            <w:r w:rsidRPr="005A7DEA">
              <w:rPr>
                <w:b/>
                <w:bCs/>
                <w:sz w:val="28"/>
                <w:szCs w:val="28"/>
              </w:rPr>
              <w:t xml:space="preserve">VỤ </w:t>
            </w:r>
            <w:r>
              <w:rPr>
                <w:b/>
                <w:bCs/>
                <w:sz w:val="28"/>
                <w:szCs w:val="28"/>
              </w:rPr>
              <w:t>VẬN TẢI VÀ ATGT</w:t>
            </w:r>
          </w:p>
        </w:tc>
        <w:tc>
          <w:tcPr>
            <w:tcW w:w="6380" w:type="dxa"/>
          </w:tcPr>
          <w:p w14:paraId="46005F8F" w14:textId="77777777" w:rsidR="005A7DEA" w:rsidRPr="005A7DEA" w:rsidRDefault="005A7DEA" w:rsidP="005A7DEA">
            <w:pPr>
              <w:jc w:val="center"/>
              <w:rPr>
                <w:b/>
                <w:bCs/>
                <w:sz w:val="28"/>
                <w:szCs w:val="28"/>
                <w:lang w:val="vi-VN"/>
              </w:rPr>
            </w:pPr>
            <w:r w:rsidRPr="005A7DEA">
              <w:rPr>
                <w:b/>
                <w:bCs/>
                <w:sz w:val="28"/>
                <w:szCs w:val="28"/>
                <w:lang w:val="vi-VN"/>
              </w:rPr>
              <w:t>CỘNG HOÀ XÃ HỘI CHỦ NGHĨA VIỆT NAM</w:t>
            </w:r>
          </w:p>
          <w:p w14:paraId="175EC6E5" w14:textId="77777777" w:rsidR="005A7DEA" w:rsidRPr="005A7DEA" w:rsidRDefault="005A7DEA" w:rsidP="005A7DEA">
            <w:pPr>
              <w:jc w:val="center"/>
              <w:rPr>
                <w:b/>
                <w:bCs/>
                <w:sz w:val="28"/>
                <w:szCs w:val="28"/>
                <w:lang w:val="vi-VN"/>
              </w:rPr>
            </w:pPr>
            <w:r w:rsidRPr="005A7DEA">
              <w:rPr>
                <w:b/>
                <w:bCs/>
                <w:sz w:val="28"/>
                <w:szCs w:val="28"/>
                <w:lang w:val="vi-VN"/>
              </w:rPr>
              <w:t>Độc lập - Tự do - Hạnh phúc</w:t>
            </w:r>
          </w:p>
          <w:p w14:paraId="2A00FFC8" w14:textId="77777777" w:rsidR="005A7DEA" w:rsidRPr="005A7DEA" w:rsidRDefault="005A7DEA" w:rsidP="005A7DEA">
            <w:pPr>
              <w:jc w:val="center"/>
              <w:rPr>
                <w:b/>
                <w:bCs/>
                <w:sz w:val="28"/>
                <w:szCs w:val="28"/>
                <w:lang w:val="vi-VN"/>
              </w:rPr>
            </w:pPr>
            <w:r w:rsidRPr="005A7DEA">
              <w:rPr>
                <w:b/>
                <w:bCs/>
                <w:noProof/>
                <w:sz w:val="28"/>
                <w:szCs w:val="28"/>
              </w:rPr>
              <mc:AlternateContent>
                <mc:Choice Requires="wps">
                  <w:drawing>
                    <wp:anchor distT="0" distB="0" distL="114300" distR="114300" simplePos="0" relativeHeight="251659264" behindDoc="0" locked="0" layoutInCell="1" allowOverlap="1" wp14:anchorId="1F1E0FFB" wp14:editId="5F57C096">
                      <wp:simplePos x="0" y="0"/>
                      <wp:positionH relativeFrom="column">
                        <wp:posOffset>866775</wp:posOffset>
                      </wp:positionH>
                      <wp:positionV relativeFrom="paragraph">
                        <wp:posOffset>86360</wp:posOffset>
                      </wp:positionV>
                      <wp:extent cx="2185035" cy="0"/>
                      <wp:effectExtent l="0" t="0" r="0" b="0"/>
                      <wp:wrapNone/>
                      <wp:docPr id="14864824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8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6.8pt" to="240.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">
                      <o:lock v:ext="edit" shapetype="f"/>
                    </v:line>
                  </w:pict>
                </mc:Fallback>
              </mc:AlternateContent>
            </w:r>
          </w:p>
        </w:tc>
      </w:tr>
      <w:tr w:rsidR="005A7DEA" w:rsidRPr="005A7DEA" w14:paraId="079072E2" w14:textId="77777777" w:rsidTr="00F83B95">
        <w:tc>
          <w:tcPr>
            <w:tcW w:w="4022" w:type="dxa"/>
          </w:tcPr>
          <w:p w14:paraId="4A72B700" w14:textId="6F362570" w:rsidR="005A7DEA" w:rsidRPr="005A7DEA" w:rsidRDefault="005A7DEA" w:rsidP="005A7DEA">
            <w:pPr>
              <w:jc w:val="center"/>
              <w:rPr>
                <w:bCs/>
                <w:sz w:val="28"/>
                <w:szCs w:val="28"/>
                <w:lang w:val="vi-VN"/>
              </w:rPr>
            </w:pPr>
            <w:r w:rsidRPr="005A7DEA">
              <w:rPr>
                <w:bCs/>
                <w:sz w:val="28"/>
                <w:szCs w:val="28"/>
                <w:lang w:val="vi-VN"/>
              </w:rPr>
              <w:t xml:space="preserve">Số: </w:t>
            </w:r>
            <w:r w:rsidRPr="005A7DEA">
              <w:rPr>
                <w:bCs/>
                <w:sz w:val="28"/>
                <w:szCs w:val="28"/>
              </w:rPr>
              <w:t xml:space="preserve">     </w:t>
            </w:r>
            <w:r>
              <w:rPr>
                <w:bCs/>
                <w:sz w:val="28"/>
                <w:szCs w:val="28"/>
                <w:lang w:val="vi-VN"/>
              </w:rPr>
              <w:t>/</w:t>
            </w:r>
            <w:r>
              <w:rPr>
                <w:bCs/>
                <w:sz w:val="28"/>
                <w:szCs w:val="28"/>
              </w:rPr>
              <w:t>BC</w:t>
            </w:r>
            <w:r w:rsidRPr="005A7DEA">
              <w:rPr>
                <w:bCs/>
                <w:sz w:val="28"/>
                <w:szCs w:val="28"/>
                <w:lang w:val="vi-VN"/>
              </w:rPr>
              <w:t>-</w:t>
            </w:r>
            <w:r w:rsidRPr="005A7DEA">
              <w:rPr>
                <w:bCs/>
                <w:sz w:val="28"/>
                <w:szCs w:val="28"/>
              </w:rPr>
              <w:t>VT&amp;ATGT</w:t>
            </w:r>
          </w:p>
        </w:tc>
        <w:tc>
          <w:tcPr>
            <w:tcW w:w="6380" w:type="dxa"/>
          </w:tcPr>
          <w:p w14:paraId="2DE3646D" w14:textId="77777777" w:rsidR="005A7DEA" w:rsidRPr="005A7DEA" w:rsidRDefault="005A7DEA" w:rsidP="005A7DEA">
            <w:pPr>
              <w:jc w:val="center"/>
              <w:rPr>
                <w:bCs/>
                <w:i/>
                <w:sz w:val="28"/>
                <w:szCs w:val="28"/>
              </w:rPr>
            </w:pPr>
            <w:r w:rsidRPr="005A7DEA">
              <w:rPr>
                <w:bCs/>
                <w:i/>
                <w:sz w:val="28"/>
                <w:szCs w:val="28"/>
                <w:lang w:val="vi-VN"/>
              </w:rPr>
              <w:t>Hà Nội, ngày</w:t>
            </w:r>
            <w:r w:rsidRPr="005A7DEA">
              <w:rPr>
                <w:bCs/>
                <w:i/>
                <w:sz w:val="28"/>
                <w:szCs w:val="28"/>
              </w:rPr>
              <w:t xml:space="preserve">     </w:t>
            </w:r>
            <w:r w:rsidRPr="005A7DEA">
              <w:rPr>
                <w:bCs/>
                <w:i/>
                <w:sz w:val="28"/>
                <w:szCs w:val="28"/>
                <w:lang w:val="vi-VN"/>
              </w:rPr>
              <w:t>tháng</w:t>
            </w:r>
            <w:r w:rsidRPr="005A7DEA">
              <w:rPr>
                <w:bCs/>
                <w:i/>
                <w:sz w:val="28"/>
                <w:szCs w:val="28"/>
              </w:rPr>
              <w:t xml:space="preserve"> 03</w:t>
            </w:r>
            <w:r w:rsidRPr="005A7DEA">
              <w:rPr>
                <w:bCs/>
                <w:i/>
                <w:sz w:val="28"/>
                <w:szCs w:val="28"/>
                <w:lang w:val="vi-VN"/>
              </w:rPr>
              <w:t xml:space="preserve"> năm 2025</w:t>
            </w:r>
          </w:p>
        </w:tc>
      </w:tr>
    </w:tbl>
    <w:p w14:paraId="4340D8A4" w14:textId="77777777" w:rsidR="005A7DEA" w:rsidRDefault="005A7DEA" w:rsidP="00931D1D">
      <w:pPr>
        <w:spacing w:line="360" w:lineRule="exact"/>
        <w:jc w:val="center"/>
        <w:rPr>
          <w:b/>
          <w:sz w:val="28"/>
          <w:szCs w:val="28"/>
        </w:rPr>
      </w:pPr>
    </w:p>
    <w:p w14:paraId="0A677300" w14:textId="2AAD7DA3" w:rsidR="005A7DEA" w:rsidRDefault="005A7DEA" w:rsidP="005A7DEA">
      <w:pPr>
        <w:spacing w:line="360" w:lineRule="exact"/>
        <w:rPr>
          <w:b/>
          <w:sz w:val="28"/>
          <w:szCs w:val="28"/>
        </w:rPr>
      </w:pPr>
      <w:r>
        <w:rPr>
          <w:b/>
          <w:sz w:val="28"/>
          <w:szCs w:val="28"/>
        </w:rPr>
        <w:t>Dự thảo</w:t>
      </w:r>
      <w:bookmarkStart w:id="0" w:name="_GoBack"/>
      <w:bookmarkEnd w:id="0"/>
    </w:p>
    <w:p w14:paraId="6FF37FA8" w14:textId="338730C8" w:rsidR="00E26C75" w:rsidRPr="00482A54" w:rsidRDefault="00E26C75" w:rsidP="005A7DEA">
      <w:pPr>
        <w:spacing w:line="360" w:lineRule="exact"/>
        <w:jc w:val="center"/>
        <w:rPr>
          <w:b/>
          <w:sz w:val="28"/>
          <w:szCs w:val="28"/>
        </w:rPr>
      </w:pPr>
      <w:r w:rsidRPr="00482A54">
        <w:rPr>
          <w:b/>
          <w:sz w:val="28"/>
          <w:szCs w:val="28"/>
        </w:rPr>
        <w:t>BÁO CÁO</w:t>
      </w:r>
    </w:p>
    <w:p w14:paraId="6B7537A8" w14:textId="22F7C037" w:rsidR="00E26C75" w:rsidRPr="00482A54" w:rsidRDefault="000851F4" w:rsidP="000851F4">
      <w:pPr>
        <w:spacing w:line="360" w:lineRule="exact"/>
        <w:ind w:left="142" w:right="-142" w:hanging="568"/>
        <w:jc w:val="center"/>
        <w:rPr>
          <w:b/>
          <w:sz w:val="26"/>
          <w:szCs w:val="26"/>
        </w:rPr>
      </w:pPr>
      <w:r w:rsidRPr="00482A54">
        <w:rPr>
          <w:b/>
          <w:sz w:val="26"/>
          <w:szCs w:val="26"/>
        </w:rPr>
        <w:t>BÁO CÁO TỔNG KẾT VIỆC THI HÀNH PHÁP LUẬT HOẶC ĐÁNH GIÁ THỰC TRẠNG QUAN HỆ XÃ HỘI LIÊN QUAN ĐẾN ĐỀ NGHỊ XÂY DỰNG VĂN BẢN QUY PHẠM PHÁP LUẬT</w:t>
      </w:r>
    </w:p>
    <w:p w14:paraId="0178051C" w14:textId="77777777" w:rsidR="00931D1D" w:rsidRPr="00482A54" w:rsidRDefault="00931D1D" w:rsidP="0073482A">
      <w:pPr>
        <w:spacing w:line="360" w:lineRule="exact"/>
        <w:jc w:val="center"/>
        <w:rPr>
          <w:bCs/>
          <w:i/>
          <w:sz w:val="28"/>
          <w:szCs w:val="28"/>
        </w:rPr>
      </w:pPr>
    </w:p>
    <w:p w14:paraId="0AE509F7" w14:textId="71357883" w:rsidR="00E26C75" w:rsidRPr="00482A54" w:rsidRDefault="0037534D" w:rsidP="00E26C75">
      <w:pPr>
        <w:spacing w:line="360" w:lineRule="exact"/>
        <w:jc w:val="center"/>
        <w:rPr>
          <w:bCs/>
          <w:sz w:val="28"/>
          <w:szCs w:val="28"/>
        </w:rPr>
      </w:pPr>
      <w:r w:rsidRPr="00482A54">
        <w:rPr>
          <w:bCs/>
          <w:sz w:val="28"/>
          <w:szCs w:val="28"/>
        </w:rPr>
        <w:t xml:space="preserve">Kính gửi: </w:t>
      </w:r>
      <w:r w:rsidR="00931D1D" w:rsidRPr="00482A54">
        <w:rPr>
          <w:bCs/>
          <w:sz w:val="28"/>
          <w:szCs w:val="28"/>
        </w:rPr>
        <w:t xml:space="preserve">Bộ </w:t>
      </w:r>
      <w:r w:rsidR="00F41BCA" w:rsidRPr="00482A54">
        <w:rPr>
          <w:bCs/>
          <w:sz w:val="28"/>
          <w:szCs w:val="28"/>
        </w:rPr>
        <w:t>Xây dựng</w:t>
      </w:r>
    </w:p>
    <w:p w14:paraId="38E1F6C6" w14:textId="77777777" w:rsidR="00E24EA7" w:rsidRPr="00482A54" w:rsidRDefault="00E24EA7" w:rsidP="00701941">
      <w:pPr>
        <w:spacing w:before="120"/>
        <w:ind w:left="170" w:firstLine="510"/>
        <w:jc w:val="both"/>
        <w:rPr>
          <w:sz w:val="28"/>
        </w:rPr>
      </w:pPr>
    </w:p>
    <w:p w14:paraId="53333C9A" w14:textId="2392619B" w:rsidR="00C01DA3" w:rsidRPr="00482A54" w:rsidRDefault="00931D1D" w:rsidP="00F41BCA">
      <w:pPr>
        <w:widowControl w:val="0"/>
        <w:spacing w:before="120" w:line="360" w:lineRule="exact"/>
        <w:ind w:firstLine="851"/>
        <w:jc w:val="both"/>
        <w:rPr>
          <w:sz w:val="28"/>
          <w:szCs w:val="28"/>
        </w:rPr>
      </w:pPr>
      <w:r w:rsidRPr="00482A54">
        <w:rPr>
          <w:sz w:val="28"/>
          <w:szCs w:val="28"/>
        </w:rPr>
        <w:t>Căn cứ Điều 14 Thông tư số 26/2022/TT-BGTVT ngày 20/10/2022 của Bộ trưởng Bộ Giao thông vận tải quy định về ban hành văn bản quy phạm pháp luật của Bộ Giao thông vận tải</w:t>
      </w:r>
      <w:r w:rsidR="00F41BCA" w:rsidRPr="00482A54">
        <w:rPr>
          <w:sz w:val="28"/>
          <w:szCs w:val="28"/>
        </w:rPr>
        <w:t xml:space="preserve"> (nay là Bộ Xây dựng)</w:t>
      </w:r>
      <w:r w:rsidR="005C5949" w:rsidRPr="00482A54">
        <w:rPr>
          <w:sz w:val="28"/>
          <w:szCs w:val="28"/>
        </w:rPr>
        <w:t>;</w:t>
      </w:r>
      <w:r w:rsidR="00880167" w:rsidRPr="00482A54">
        <w:rPr>
          <w:sz w:val="28"/>
          <w:szCs w:val="28"/>
          <w:lang w:val="sv-SE"/>
        </w:rPr>
        <w:t xml:space="preserve"> </w:t>
      </w:r>
      <w:r w:rsidRPr="00482A54">
        <w:rPr>
          <w:sz w:val="28"/>
          <w:szCs w:val="28"/>
          <w:lang w:val="sv-SE"/>
        </w:rPr>
        <w:t>Cục Đường bộ Việt Nam</w:t>
      </w:r>
      <w:r w:rsidR="00A92EE0" w:rsidRPr="00482A54">
        <w:rPr>
          <w:sz w:val="28"/>
          <w:szCs w:val="28"/>
          <w:lang w:val="sv-SE"/>
        </w:rPr>
        <w:t xml:space="preserve"> tiến hành lập hồ sơ xây dựng </w:t>
      </w:r>
      <w:r w:rsidR="00656759" w:rsidRPr="00482A54">
        <w:rPr>
          <w:sz w:val="28"/>
          <w:szCs w:val="28"/>
          <w:lang w:val="sv-SE"/>
        </w:rPr>
        <w:t xml:space="preserve">Thông tư Quy định đặc điểm kinh tế - kỹ thuật của dịch vụ vận tải hành khách tuyến cố định bằng đường bộ </w:t>
      </w:r>
      <w:r w:rsidR="00A92EE0" w:rsidRPr="00482A54">
        <w:rPr>
          <w:sz w:val="28"/>
          <w:szCs w:val="28"/>
          <w:lang w:val="sv-SE"/>
        </w:rPr>
        <w:t>và</w:t>
      </w:r>
      <w:r w:rsidR="00C01DA3" w:rsidRPr="00482A54">
        <w:rPr>
          <w:sz w:val="28"/>
          <w:szCs w:val="28"/>
          <w:lang w:val="sv-SE"/>
        </w:rPr>
        <w:t xml:space="preserve"> báo cáo </w:t>
      </w:r>
      <w:r w:rsidR="00D32C88" w:rsidRPr="00482A54">
        <w:rPr>
          <w:sz w:val="28"/>
          <w:szCs w:val="28"/>
          <w:lang w:val="sv-SE"/>
        </w:rPr>
        <w:t xml:space="preserve">Bộ </w:t>
      </w:r>
      <w:r w:rsidR="00F41BCA" w:rsidRPr="00482A54">
        <w:rPr>
          <w:sz w:val="28"/>
          <w:szCs w:val="28"/>
          <w:lang w:val="sv-SE"/>
        </w:rPr>
        <w:t xml:space="preserve">Xây dựng </w:t>
      </w:r>
      <w:r w:rsidR="00C01DA3" w:rsidRPr="00482A54">
        <w:rPr>
          <w:sz w:val="28"/>
          <w:szCs w:val="28"/>
          <w:lang w:val="sv-SE"/>
        </w:rPr>
        <w:t xml:space="preserve">việc thi hành pháp luật liên quan đến </w:t>
      </w:r>
      <w:r w:rsidR="00D32C88" w:rsidRPr="00482A54">
        <w:rPr>
          <w:sz w:val="28"/>
          <w:szCs w:val="28"/>
          <w:lang w:val="sv-SE"/>
        </w:rPr>
        <w:t>việc xây dựng Thông tư</w:t>
      </w:r>
      <w:r w:rsidR="00C01DA3" w:rsidRPr="00482A54">
        <w:rPr>
          <w:sz w:val="28"/>
          <w:szCs w:val="28"/>
          <w:lang w:val="sv-SE"/>
        </w:rPr>
        <w:t xml:space="preserve"> như sau: </w:t>
      </w:r>
    </w:p>
    <w:p w14:paraId="310B3316" w14:textId="413BFA03" w:rsidR="00F95B48" w:rsidRPr="00482A54" w:rsidRDefault="00F95B48" w:rsidP="00CA26A4">
      <w:pPr>
        <w:spacing w:before="120" w:line="360" w:lineRule="exact"/>
        <w:ind w:left="170" w:firstLine="681"/>
        <w:jc w:val="both"/>
        <w:rPr>
          <w:b/>
          <w:bCs/>
          <w:sz w:val="28"/>
          <w:szCs w:val="28"/>
          <w:lang w:val="sv-SE"/>
        </w:rPr>
      </w:pPr>
      <w:r w:rsidRPr="00482A54">
        <w:rPr>
          <w:b/>
          <w:bCs/>
          <w:sz w:val="28"/>
          <w:szCs w:val="28"/>
          <w:lang w:val="sv-SE"/>
        </w:rPr>
        <w:t>I. KHÁI QUÁT CHUNG</w:t>
      </w:r>
    </w:p>
    <w:p w14:paraId="5BEBD58A" w14:textId="5E7B5E60" w:rsidR="00656759" w:rsidRPr="00482A54" w:rsidRDefault="00656759" w:rsidP="00656759">
      <w:pPr>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120" w:after="120" w:line="340" w:lineRule="exact"/>
        <w:ind w:firstLine="624"/>
        <w:jc w:val="both"/>
        <w:rPr>
          <w:spacing w:val="-6"/>
          <w:sz w:val="28"/>
          <w:szCs w:val="28"/>
        </w:rPr>
      </w:pPr>
      <w:r w:rsidRPr="00482A54">
        <w:rPr>
          <w:iCs/>
          <w:sz w:val="28"/>
          <w:szCs w:val="28"/>
        </w:rPr>
        <w:t xml:space="preserve">Thực hiện </w:t>
      </w:r>
      <w:r w:rsidRPr="00482A54">
        <w:rPr>
          <w:iCs/>
          <w:sz w:val="28"/>
          <w:szCs w:val="28"/>
          <w:lang w:val="vi-VN"/>
        </w:rPr>
        <w:t>Luật Giá ngày 19 tháng 6 năm 202</w:t>
      </w:r>
      <w:r w:rsidRPr="00482A54">
        <w:rPr>
          <w:iCs/>
          <w:sz w:val="28"/>
          <w:szCs w:val="28"/>
        </w:rPr>
        <w:t xml:space="preserve">, </w:t>
      </w:r>
      <w:r w:rsidRPr="00482A54">
        <w:rPr>
          <w:iCs/>
          <w:sz w:val="28"/>
          <w:szCs w:val="28"/>
          <w:bdr w:val="none" w:sz="0" w:space="0" w:color="auto" w:frame="1"/>
          <w:lang w:val="vi-VN"/>
        </w:rPr>
        <w:t xml:space="preserve">ngày 10 tháng 7 năm 2024 Chính phủ </w:t>
      </w:r>
      <w:r w:rsidRPr="00482A54">
        <w:rPr>
          <w:iCs/>
          <w:sz w:val="28"/>
          <w:szCs w:val="28"/>
          <w:bdr w:val="none" w:sz="0" w:space="0" w:color="auto" w:frame="1"/>
        </w:rPr>
        <w:t xml:space="preserve">đã ban hành </w:t>
      </w:r>
      <w:r w:rsidRPr="00482A54">
        <w:rPr>
          <w:iCs/>
          <w:sz w:val="28"/>
          <w:szCs w:val="28"/>
          <w:bdr w:val="none" w:sz="0" w:space="0" w:color="auto" w:frame="1"/>
          <w:lang w:val="vi-VN"/>
        </w:rPr>
        <w:t>Nghị định số </w:t>
      </w:r>
      <w:hyperlink r:id="rId9" w:tgtFrame="_blank" w:tooltip="Xem văn bản 65/2018/NĐ-CP" w:history="1">
        <w:r w:rsidRPr="00482A54">
          <w:rPr>
            <w:rStyle w:val="Hyperlink"/>
            <w:iCs/>
            <w:color w:val="auto"/>
            <w:sz w:val="28"/>
            <w:szCs w:val="28"/>
            <w:u w:val="none"/>
            <w:bdr w:val="none" w:sz="0" w:space="0" w:color="auto" w:frame="1"/>
            <w:lang w:val="vi-VN"/>
          </w:rPr>
          <w:t>85/2024/NĐ-CP </w:t>
        </w:r>
      </w:hyperlink>
      <w:r w:rsidRPr="00482A54">
        <w:rPr>
          <w:iCs/>
          <w:sz w:val="28"/>
          <w:szCs w:val="28"/>
          <w:bdr w:val="none" w:sz="0" w:space="0" w:color="auto" w:frame="1"/>
          <w:lang w:val="vi-VN"/>
        </w:rPr>
        <w:t xml:space="preserve"> quy định chi tiết thi hành một số điều của Luật giá</w:t>
      </w:r>
      <w:r w:rsidRPr="00482A54">
        <w:rPr>
          <w:iCs/>
          <w:sz w:val="28"/>
          <w:szCs w:val="28"/>
          <w:bdr w:val="none" w:sz="0" w:space="0" w:color="auto" w:frame="1"/>
        </w:rPr>
        <w:t>.</w:t>
      </w:r>
    </w:p>
    <w:p w14:paraId="38801B97" w14:textId="77777777" w:rsidR="00926B9D" w:rsidRPr="00482A54" w:rsidRDefault="00926B9D" w:rsidP="00926B9D">
      <w:pPr>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120" w:after="120" w:line="340" w:lineRule="exact"/>
        <w:ind w:firstLine="624"/>
        <w:jc w:val="both"/>
        <w:rPr>
          <w:i/>
          <w:sz w:val="28"/>
          <w:szCs w:val="28"/>
        </w:rPr>
      </w:pPr>
      <w:r w:rsidRPr="00482A54">
        <w:rPr>
          <w:spacing w:val="-6"/>
          <w:sz w:val="28"/>
          <w:szCs w:val="28"/>
        </w:rPr>
        <w:t xml:space="preserve">- Tại điểm a khoản 2 Điều 28 Nghị định số 85/2024/NĐ-CP giao thẩm quyền: </w:t>
      </w:r>
      <w:r w:rsidRPr="00482A54">
        <w:rPr>
          <w:i/>
          <w:spacing w:val="-6"/>
          <w:sz w:val="28"/>
          <w:szCs w:val="28"/>
        </w:rPr>
        <w:t>“</w:t>
      </w:r>
      <w:r w:rsidRPr="00482A54">
        <w:rPr>
          <w:i/>
          <w:sz w:val="28"/>
          <w:szCs w:val="28"/>
        </w:rPr>
        <w:t>2. Các bộ, cơ quan ngang bộ có trách nhiệm:</w:t>
      </w:r>
      <w:bookmarkStart w:id="1" w:name="diem_a_2_28"/>
    </w:p>
    <w:p w14:paraId="25AF352B" w14:textId="77777777" w:rsidR="00926B9D" w:rsidRPr="00482A54" w:rsidRDefault="00926B9D" w:rsidP="00926B9D">
      <w:pPr>
        <w:spacing w:before="120" w:after="120" w:line="340" w:lineRule="exact"/>
        <w:ind w:firstLine="624"/>
        <w:jc w:val="both"/>
        <w:rPr>
          <w:i/>
          <w:sz w:val="28"/>
          <w:szCs w:val="28"/>
        </w:rPr>
      </w:pPr>
      <w:r w:rsidRPr="00482A54">
        <w:rPr>
          <w:i/>
          <w:sz w:val="28"/>
          <w:szCs w:val="28"/>
        </w:rPr>
        <w:t>a) Ban hành văn bản quy phạm pháp luật theo thẩm quyền theo lĩnh vực quản lý để quy định đặc điểm kinh tế - kỹ thuật (tên gọi chi tiết, chủng loại cụ thể hoặc đặc điểm cơ bản của hàng hóa, dịch vụ) trên cơ sở tên gọi chung của hàng hóa, dịch vụ trong Danh mục hàng hóa, dịch vụ do Nhà nước định giá (ngoại trừ sản phẩm dịch vụ công sử dụng Ngân sách Nhà nước thực hiện theo phương thức đặt hàng, hàng dự trữ quốc gia và các hàng hóa, dịch vụ đã có quy định về đặc điểm kinh tế - kỹ thuật tại pháp luật có liên quan), Danh mục hàng hóa, dịch vụ bình ổn giá, Danh mục hàng hóa, dịch vụ thực hiện kê khai giá được quy định tại</w:t>
      </w:r>
      <w:bookmarkEnd w:id="1"/>
      <w:r w:rsidRPr="00482A54">
        <w:rPr>
          <w:i/>
          <w:sz w:val="28"/>
          <w:szCs w:val="28"/>
        </w:rPr>
        <w:t xml:space="preserve"> </w:t>
      </w:r>
      <w:bookmarkStart w:id="2" w:name="tvpllink_pdhckaexos_22"/>
      <w:r w:rsidRPr="00482A54">
        <w:rPr>
          <w:i/>
          <w:sz w:val="28"/>
          <w:szCs w:val="28"/>
        </w:rPr>
        <w:t>Luật Giá</w:t>
      </w:r>
      <w:bookmarkEnd w:id="2"/>
      <w:r w:rsidRPr="00482A54">
        <w:rPr>
          <w:i/>
          <w:sz w:val="28"/>
          <w:szCs w:val="28"/>
        </w:rPr>
        <w:t xml:space="preserve"> </w:t>
      </w:r>
      <w:bookmarkStart w:id="3" w:name="diem_a_2_28_name"/>
      <w:r w:rsidRPr="00482A54">
        <w:rPr>
          <w:i/>
          <w:sz w:val="28"/>
          <w:szCs w:val="28"/>
        </w:rPr>
        <w:t>và Nghị định này, phù hợp với yêu cầu công tác quản lý nhà nước về giá theo ngành, lĩnh vực;</w:t>
      </w:r>
      <w:bookmarkEnd w:id="3"/>
      <w:r w:rsidRPr="00482A54">
        <w:rPr>
          <w:i/>
          <w:sz w:val="28"/>
          <w:szCs w:val="28"/>
        </w:rPr>
        <w:t>”.</w:t>
      </w:r>
    </w:p>
    <w:p w14:paraId="4D9766C5" w14:textId="5FD25950" w:rsidR="00926B9D" w:rsidRPr="00482A54" w:rsidRDefault="00926B9D" w:rsidP="00926B9D">
      <w:pPr>
        <w:tabs>
          <w:tab w:val="left" w:pos="0"/>
          <w:tab w:val="left" w:pos="282"/>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s>
        <w:suppressAutoHyphens/>
        <w:spacing w:before="120" w:after="120" w:line="340" w:lineRule="exact"/>
        <w:ind w:firstLine="624"/>
        <w:jc w:val="both"/>
        <w:rPr>
          <w:spacing w:val="-6"/>
          <w:sz w:val="28"/>
          <w:szCs w:val="28"/>
        </w:rPr>
      </w:pPr>
      <w:r w:rsidRPr="00482A54">
        <w:rPr>
          <w:spacing w:val="-6"/>
          <w:sz w:val="28"/>
          <w:szCs w:val="28"/>
        </w:rPr>
        <w:t>- Tại mục IV.13 của Phụ lục V ban hành kèm theo Nghị định số 85/2024/NĐ-CP về “</w:t>
      </w:r>
      <w:r w:rsidRPr="00482A54">
        <w:rPr>
          <w:bCs/>
          <w:sz w:val="28"/>
          <w:szCs w:val="28"/>
        </w:rPr>
        <w:t xml:space="preserve">Hàng hóa, dịch vụ thiết yếu khác do Chính phủ ban hành” có giao Bộ GTVT </w:t>
      </w:r>
      <w:r w:rsidR="00F41BCA" w:rsidRPr="00482A54">
        <w:rPr>
          <w:bCs/>
          <w:sz w:val="28"/>
          <w:szCs w:val="28"/>
        </w:rPr>
        <w:t xml:space="preserve">(nay là Bộ Xây dựng) </w:t>
      </w:r>
      <w:r w:rsidRPr="00482A54">
        <w:rPr>
          <w:bCs/>
          <w:sz w:val="28"/>
          <w:szCs w:val="28"/>
        </w:rPr>
        <w:t xml:space="preserve">là Cơ quan quy định đặc điểm kinh tế - kỹ thuật </w:t>
      </w:r>
      <w:r w:rsidRPr="00482A54">
        <w:rPr>
          <w:bCs/>
          <w:sz w:val="28"/>
          <w:szCs w:val="28"/>
        </w:rPr>
        <w:lastRenderedPageBreak/>
        <w:t xml:space="preserve">của hàng hóa, dịch vụ của </w:t>
      </w:r>
      <w:r w:rsidRPr="00482A54">
        <w:rPr>
          <w:bCs/>
          <w:i/>
          <w:sz w:val="28"/>
          <w:szCs w:val="28"/>
        </w:rPr>
        <w:t>“</w:t>
      </w:r>
      <w:r w:rsidRPr="00482A54">
        <w:rPr>
          <w:i/>
          <w:sz w:val="28"/>
          <w:szCs w:val="28"/>
        </w:rPr>
        <w:t>Dịch vụ vận tải hành khách tuyến cố định bằng đường bộ”</w:t>
      </w:r>
      <w:r w:rsidRPr="00482A54">
        <w:rPr>
          <w:sz w:val="28"/>
          <w:szCs w:val="28"/>
        </w:rPr>
        <w:t>.</w:t>
      </w:r>
    </w:p>
    <w:p w14:paraId="12C3DD91" w14:textId="72E44A3F" w:rsidR="00F77D47" w:rsidRPr="00482A54" w:rsidRDefault="00D04148" w:rsidP="00CA26A4">
      <w:pPr>
        <w:spacing w:before="120" w:line="360" w:lineRule="exact"/>
        <w:ind w:left="170" w:firstLine="510"/>
        <w:jc w:val="both"/>
        <w:rPr>
          <w:b/>
          <w:sz w:val="28"/>
          <w:szCs w:val="28"/>
          <w:lang w:val="sv-SE"/>
        </w:rPr>
      </w:pPr>
      <w:r w:rsidRPr="00482A54">
        <w:rPr>
          <w:b/>
          <w:sz w:val="28"/>
          <w:szCs w:val="28"/>
          <w:lang w:val="vi-VN"/>
        </w:rPr>
        <w:t>II</w:t>
      </w:r>
      <w:r w:rsidR="00F77D47" w:rsidRPr="00482A54">
        <w:rPr>
          <w:b/>
          <w:sz w:val="28"/>
          <w:szCs w:val="28"/>
          <w:lang w:val="sv-SE"/>
        </w:rPr>
        <w:t>. CÁC THỰC TRẠNG VÀ KIẾN NGHỊ</w:t>
      </w:r>
      <w:r w:rsidR="00690E9A" w:rsidRPr="00482A54">
        <w:rPr>
          <w:b/>
          <w:sz w:val="28"/>
          <w:szCs w:val="28"/>
          <w:lang w:val="sv-SE"/>
        </w:rPr>
        <w:t>,  ĐỀ XUẤT</w:t>
      </w:r>
    </w:p>
    <w:p w14:paraId="1677CA77" w14:textId="22CE644A" w:rsidR="00D04148" w:rsidRPr="00482A54" w:rsidRDefault="00D04148" w:rsidP="00CA26A4">
      <w:pPr>
        <w:tabs>
          <w:tab w:val="left" w:pos="840"/>
        </w:tabs>
        <w:spacing w:before="120" w:line="360" w:lineRule="exact"/>
        <w:ind w:firstLine="680"/>
        <w:jc w:val="both"/>
        <w:rPr>
          <w:b/>
          <w:bCs/>
          <w:sz w:val="28"/>
          <w:szCs w:val="28"/>
          <w:lang w:val="sv-SE"/>
        </w:rPr>
      </w:pPr>
      <w:r w:rsidRPr="00482A54">
        <w:rPr>
          <w:b/>
          <w:bCs/>
          <w:sz w:val="28"/>
          <w:szCs w:val="28"/>
          <w:lang w:val="vi-VN"/>
        </w:rPr>
        <w:t>1. Đánh giá thực trạng</w:t>
      </w:r>
    </w:p>
    <w:p w14:paraId="7289234C" w14:textId="003016F6" w:rsidR="00160502" w:rsidRPr="00482A54" w:rsidRDefault="00160502" w:rsidP="00CA26A4">
      <w:pPr>
        <w:tabs>
          <w:tab w:val="left" w:pos="840"/>
        </w:tabs>
        <w:spacing w:before="120" w:line="360" w:lineRule="exact"/>
        <w:ind w:firstLine="680"/>
        <w:jc w:val="both"/>
        <w:rPr>
          <w:b/>
          <w:bCs/>
          <w:sz w:val="28"/>
          <w:szCs w:val="28"/>
          <w:lang w:val="sv-SE"/>
        </w:rPr>
      </w:pPr>
      <w:r w:rsidRPr="00482A54">
        <w:rPr>
          <w:b/>
          <w:bCs/>
          <w:sz w:val="28"/>
          <w:szCs w:val="28"/>
          <w:lang w:val="sv-SE"/>
        </w:rPr>
        <w:t xml:space="preserve">1.1. Tình hình, kết quả triển khai thực hiện </w:t>
      </w:r>
      <w:r w:rsidR="00234503" w:rsidRPr="00482A54">
        <w:rPr>
          <w:b/>
          <w:bCs/>
          <w:sz w:val="28"/>
          <w:szCs w:val="28"/>
          <w:lang w:val="sv-SE"/>
        </w:rPr>
        <w:t>Thông tư</w:t>
      </w:r>
    </w:p>
    <w:p w14:paraId="3F13EC21" w14:textId="6F534DEF" w:rsidR="001F6E3E" w:rsidRPr="00482A54" w:rsidRDefault="001F6E3E" w:rsidP="001F6E3E">
      <w:pPr>
        <w:tabs>
          <w:tab w:val="left" w:pos="840"/>
        </w:tabs>
        <w:spacing w:before="120" w:line="360" w:lineRule="exact"/>
        <w:ind w:firstLine="680"/>
        <w:jc w:val="both"/>
        <w:rPr>
          <w:b/>
          <w:sz w:val="28"/>
          <w:szCs w:val="28"/>
          <w:lang w:val="sv-SE"/>
        </w:rPr>
      </w:pPr>
      <w:r w:rsidRPr="00482A54">
        <w:rPr>
          <w:sz w:val="28"/>
          <w:szCs w:val="28"/>
          <w:lang w:val="sv-SE"/>
        </w:rPr>
        <w:t xml:space="preserve">Đây là thông tư được xây dựng mới được giao nhiệm vụ </w:t>
      </w:r>
      <w:r w:rsidRPr="00482A54">
        <w:rPr>
          <w:b/>
          <w:sz w:val="28"/>
          <w:szCs w:val="28"/>
          <w:lang w:val="sv-SE"/>
        </w:rPr>
        <w:t>t</w:t>
      </w:r>
      <w:r w:rsidRPr="00482A54">
        <w:rPr>
          <w:spacing w:val="-6"/>
          <w:sz w:val="28"/>
          <w:szCs w:val="28"/>
        </w:rPr>
        <w:t>ại điểm a khoản 2 Điều 28 Nghị định số 85/2024/NĐ-CP và tại mục IV.13 của Phụ lục V ban hành kèm theo Nghị định số 85/2024/NĐ-CP về “</w:t>
      </w:r>
      <w:r w:rsidRPr="00482A54">
        <w:rPr>
          <w:bCs/>
          <w:sz w:val="28"/>
          <w:szCs w:val="28"/>
        </w:rPr>
        <w:t>Hàng hóa, dịch vụ thiết yếu khác do Chính phủ ban hành” có giao Bộ GTVT</w:t>
      </w:r>
      <w:r w:rsidR="00F41BCA" w:rsidRPr="00482A54">
        <w:rPr>
          <w:bCs/>
          <w:sz w:val="28"/>
          <w:szCs w:val="28"/>
        </w:rPr>
        <w:t xml:space="preserve"> (nay là Bộ Xây dựng)</w:t>
      </w:r>
      <w:r w:rsidRPr="00482A54">
        <w:rPr>
          <w:bCs/>
          <w:sz w:val="28"/>
          <w:szCs w:val="28"/>
        </w:rPr>
        <w:t xml:space="preserve"> là Cơ quan quy định đặc điểm kinh tế - kỹ </w:t>
      </w:r>
      <w:r w:rsidR="00F41BCA" w:rsidRPr="00482A54">
        <w:rPr>
          <w:bCs/>
          <w:sz w:val="28"/>
          <w:szCs w:val="28"/>
        </w:rPr>
        <w:t>thuật của hàng hóa, dịch vụ của</w:t>
      </w:r>
      <w:r w:rsidRPr="00482A54">
        <w:rPr>
          <w:bCs/>
          <w:i/>
          <w:sz w:val="28"/>
          <w:szCs w:val="28"/>
        </w:rPr>
        <w:t>“</w:t>
      </w:r>
      <w:r w:rsidRPr="00482A54">
        <w:rPr>
          <w:i/>
          <w:sz w:val="28"/>
          <w:szCs w:val="28"/>
        </w:rPr>
        <w:t>Dịch vụ vận tải hành khách tuyến cố định bằng đường bộ”</w:t>
      </w:r>
      <w:r w:rsidRPr="00482A54">
        <w:rPr>
          <w:sz w:val="28"/>
          <w:szCs w:val="28"/>
        </w:rPr>
        <w:t>.</w:t>
      </w:r>
    </w:p>
    <w:p w14:paraId="1779AB7D" w14:textId="4C499CDF" w:rsidR="00A44F39" w:rsidRPr="00482A54" w:rsidRDefault="00A44F39" w:rsidP="00CA26A4">
      <w:pPr>
        <w:tabs>
          <w:tab w:val="left" w:pos="840"/>
        </w:tabs>
        <w:spacing w:before="120" w:line="360" w:lineRule="exact"/>
        <w:ind w:firstLine="680"/>
        <w:jc w:val="both"/>
        <w:rPr>
          <w:b/>
          <w:sz w:val="28"/>
          <w:szCs w:val="28"/>
          <w:lang w:val="vi-VN"/>
        </w:rPr>
      </w:pPr>
      <w:r w:rsidRPr="00482A54">
        <w:rPr>
          <w:b/>
          <w:sz w:val="28"/>
          <w:szCs w:val="28"/>
          <w:lang w:val="sv-SE"/>
        </w:rPr>
        <w:t>1.2. Khó khăn, vướng mắc</w:t>
      </w:r>
      <w:r w:rsidR="003C0C36" w:rsidRPr="00482A54">
        <w:rPr>
          <w:b/>
          <w:sz w:val="28"/>
          <w:szCs w:val="28"/>
          <w:lang w:val="vi-VN"/>
        </w:rPr>
        <w:t xml:space="preserve"> và tồn tại, bất cập</w:t>
      </w:r>
    </w:p>
    <w:p w14:paraId="68E550F9" w14:textId="2219F69C" w:rsidR="001F6E3E" w:rsidRPr="00482A54" w:rsidRDefault="001F6E3E" w:rsidP="00CA26A4">
      <w:pPr>
        <w:spacing w:before="120" w:line="360" w:lineRule="exact"/>
        <w:ind w:firstLine="680"/>
        <w:jc w:val="both"/>
        <w:rPr>
          <w:sz w:val="28"/>
          <w:szCs w:val="28"/>
          <w:lang w:val="nl-NL"/>
        </w:rPr>
      </w:pPr>
      <w:r w:rsidRPr="00482A54">
        <w:rPr>
          <w:sz w:val="28"/>
          <w:szCs w:val="28"/>
          <w:lang w:val="nl-NL"/>
        </w:rPr>
        <w:t>Không có.</w:t>
      </w:r>
    </w:p>
    <w:p w14:paraId="51B28488" w14:textId="35751CF9" w:rsidR="00F95B48" w:rsidRPr="00482A54" w:rsidRDefault="00D04148" w:rsidP="00CA26A4">
      <w:pPr>
        <w:spacing w:before="120" w:line="360" w:lineRule="exact"/>
        <w:ind w:firstLine="680"/>
        <w:jc w:val="both"/>
        <w:rPr>
          <w:b/>
          <w:sz w:val="28"/>
          <w:szCs w:val="28"/>
          <w:lang w:val="nl-NL"/>
        </w:rPr>
      </w:pPr>
      <w:r w:rsidRPr="00482A54">
        <w:rPr>
          <w:b/>
          <w:sz w:val="28"/>
          <w:szCs w:val="28"/>
          <w:lang w:val="nl-NL"/>
        </w:rPr>
        <w:t xml:space="preserve">2. </w:t>
      </w:r>
      <w:r w:rsidR="00690E9A" w:rsidRPr="00482A54">
        <w:rPr>
          <w:b/>
          <w:sz w:val="28"/>
          <w:szCs w:val="28"/>
          <w:lang w:val="nl-NL"/>
        </w:rPr>
        <w:t>Kiến nghị, đ</w:t>
      </w:r>
      <w:r w:rsidR="00F95B48" w:rsidRPr="00482A54">
        <w:rPr>
          <w:b/>
          <w:sz w:val="28"/>
          <w:szCs w:val="28"/>
          <w:lang w:val="nl-NL"/>
        </w:rPr>
        <w:t>ề xuất</w:t>
      </w:r>
      <w:r w:rsidR="00690E9A" w:rsidRPr="00482A54">
        <w:rPr>
          <w:b/>
          <w:sz w:val="28"/>
          <w:szCs w:val="28"/>
          <w:lang w:val="nl-NL"/>
        </w:rPr>
        <w:t xml:space="preserve"> của </w:t>
      </w:r>
      <w:r w:rsidR="00AF59C8" w:rsidRPr="00482A54">
        <w:rPr>
          <w:b/>
          <w:sz w:val="28"/>
          <w:szCs w:val="28"/>
          <w:lang w:val="nl-NL"/>
        </w:rPr>
        <w:t>Cục Đường bộ Việt Nam</w:t>
      </w:r>
    </w:p>
    <w:p w14:paraId="6A1B5D05" w14:textId="11B16C69" w:rsidR="00BC193C" w:rsidRPr="00482A54" w:rsidRDefault="00CC0AB4" w:rsidP="001F6E3E">
      <w:pPr>
        <w:spacing w:before="120" w:line="360" w:lineRule="exact"/>
        <w:ind w:firstLine="680"/>
        <w:jc w:val="both"/>
        <w:rPr>
          <w:spacing w:val="6"/>
          <w:sz w:val="28"/>
          <w:szCs w:val="28"/>
          <w:lang w:val="nl-NL"/>
        </w:rPr>
      </w:pPr>
      <w:r w:rsidRPr="00482A54">
        <w:rPr>
          <w:bCs/>
          <w:sz w:val="28"/>
          <w:szCs w:val="28"/>
          <w:lang w:val="nl-NL"/>
        </w:rPr>
        <w:t>Đ</w:t>
      </w:r>
      <w:r w:rsidR="00690E9A" w:rsidRPr="00482A54">
        <w:rPr>
          <w:bCs/>
          <w:sz w:val="28"/>
          <w:szCs w:val="28"/>
          <w:lang w:val="nl-NL"/>
        </w:rPr>
        <w:t xml:space="preserve">ể </w:t>
      </w:r>
      <w:r w:rsidR="001F6E3E" w:rsidRPr="00482A54">
        <w:rPr>
          <w:sz w:val="28"/>
          <w:szCs w:val="28"/>
          <w:lang w:val="nl-NL"/>
        </w:rPr>
        <w:t xml:space="preserve">đảm bảo thực hiện đúng quy định của </w:t>
      </w:r>
      <w:r w:rsidR="001F6E3E" w:rsidRPr="00482A54">
        <w:rPr>
          <w:iCs/>
          <w:sz w:val="28"/>
          <w:szCs w:val="28"/>
          <w:lang w:val="vi-VN"/>
        </w:rPr>
        <w:t>Luật Giá ngày 19 tháng 6 năm 2023</w:t>
      </w:r>
      <w:r w:rsidR="001F6E3E" w:rsidRPr="00482A54">
        <w:rPr>
          <w:iCs/>
          <w:sz w:val="28"/>
          <w:szCs w:val="28"/>
        </w:rPr>
        <w:t xml:space="preserve"> và </w:t>
      </w:r>
      <w:r w:rsidR="001F6E3E" w:rsidRPr="00482A54">
        <w:rPr>
          <w:iCs/>
          <w:sz w:val="28"/>
          <w:szCs w:val="28"/>
          <w:lang w:val="vi-VN"/>
        </w:rPr>
        <w:t>Nghị định số 85/2024/NĐ-CP ngày 10 tháng 7 năm 2024 của Chính phủ quy định chi tiết thi hành một số điều của Luật giá</w:t>
      </w:r>
      <w:r w:rsidR="001F6E3E" w:rsidRPr="00482A54">
        <w:rPr>
          <w:iCs/>
          <w:sz w:val="28"/>
          <w:szCs w:val="28"/>
        </w:rPr>
        <w:t xml:space="preserve">, </w:t>
      </w:r>
      <w:r w:rsidR="00AF59C8" w:rsidRPr="00482A54">
        <w:rPr>
          <w:sz w:val="28"/>
          <w:szCs w:val="28"/>
          <w:lang w:val="sv-SE"/>
        </w:rPr>
        <w:t>Cục Đường bộ Việt Nam</w:t>
      </w:r>
      <w:r w:rsidR="00AF59C8" w:rsidRPr="00482A54">
        <w:rPr>
          <w:bCs/>
          <w:sz w:val="28"/>
          <w:szCs w:val="28"/>
          <w:lang w:val="nl-NL"/>
        </w:rPr>
        <w:t xml:space="preserve"> </w:t>
      </w:r>
      <w:r w:rsidR="00BC193C" w:rsidRPr="00482A54">
        <w:rPr>
          <w:spacing w:val="6"/>
          <w:sz w:val="28"/>
          <w:szCs w:val="28"/>
          <w:lang w:val="nl-NL"/>
        </w:rPr>
        <w:t xml:space="preserve">báo cáo trình </w:t>
      </w:r>
      <w:r w:rsidR="00AF59C8" w:rsidRPr="00482A54">
        <w:rPr>
          <w:spacing w:val="6"/>
          <w:sz w:val="28"/>
          <w:szCs w:val="28"/>
          <w:lang w:val="nl-NL"/>
        </w:rPr>
        <w:t xml:space="preserve">Bộ </w:t>
      </w:r>
      <w:r w:rsidR="006310A2" w:rsidRPr="00482A54">
        <w:rPr>
          <w:spacing w:val="6"/>
          <w:sz w:val="28"/>
          <w:szCs w:val="28"/>
          <w:lang w:val="nl-NL"/>
        </w:rPr>
        <w:t>Xây dựng</w:t>
      </w:r>
      <w:r w:rsidR="00AF59C8" w:rsidRPr="00482A54">
        <w:rPr>
          <w:spacing w:val="6"/>
          <w:sz w:val="28"/>
          <w:szCs w:val="28"/>
          <w:lang w:val="nl-NL"/>
        </w:rPr>
        <w:t xml:space="preserve"> ban hành </w:t>
      </w:r>
      <w:r w:rsidR="001F6E3E" w:rsidRPr="00482A54">
        <w:rPr>
          <w:sz w:val="28"/>
          <w:szCs w:val="28"/>
          <w:lang w:val="sv-SE"/>
        </w:rPr>
        <w:t xml:space="preserve">Thông tư của Bộ trưởng Bộ </w:t>
      </w:r>
      <w:r w:rsidR="006310A2" w:rsidRPr="00482A54">
        <w:rPr>
          <w:sz w:val="28"/>
          <w:szCs w:val="28"/>
          <w:lang w:val="sv-SE"/>
        </w:rPr>
        <w:t>Xây dựng</w:t>
      </w:r>
      <w:r w:rsidR="001F6E3E" w:rsidRPr="00482A54">
        <w:rPr>
          <w:sz w:val="28"/>
          <w:szCs w:val="28"/>
          <w:lang w:val="sv-SE"/>
        </w:rPr>
        <w:t xml:space="preserve"> Quy định đặc điểm kinh tế - kỹ thuật của dịch vụ vận tải hành khách tuyến cố định bằng đường bộ</w:t>
      </w:r>
      <w:r w:rsidR="00AF59C8" w:rsidRPr="00482A54">
        <w:rPr>
          <w:sz w:val="28"/>
          <w:szCs w:val="28"/>
          <w:lang w:val="sv-SE"/>
        </w:rPr>
        <w:t>.</w:t>
      </w:r>
    </w:p>
    <w:p w14:paraId="4CA7DE4B" w14:textId="5D2D73C0" w:rsidR="00180716" w:rsidRPr="00482A54" w:rsidRDefault="006A14BF" w:rsidP="00CA26A4">
      <w:pPr>
        <w:spacing w:before="120" w:line="360" w:lineRule="exact"/>
        <w:ind w:firstLine="680"/>
        <w:jc w:val="both"/>
        <w:rPr>
          <w:b/>
          <w:bCs/>
          <w:spacing w:val="6"/>
          <w:sz w:val="28"/>
          <w:szCs w:val="28"/>
          <w:lang w:val="nl-NL"/>
        </w:rPr>
      </w:pPr>
      <w:r w:rsidRPr="00482A54">
        <w:rPr>
          <w:b/>
          <w:bCs/>
          <w:spacing w:val="6"/>
          <w:sz w:val="28"/>
          <w:szCs w:val="28"/>
          <w:lang w:val="nl-NL"/>
        </w:rPr>
        <w:t>III</w:t>
      </w:r>
      <w:r w:rsidR="005D1D97" w:rsidRPr="00482A54">
        <w:rPr>
          <w:b/>
          <w:bCs/>
          <w:spacing w:val="6"/>
          <w:sz w:val="28"/>
          <w:szCs w:val="28"/>
          <w:lang w:val="nl-NL"/>
        </w:rPr>
        <w:t xml:space="preserve">. </w:t>
      </w:r>
      <w:r w:rsidR="00180716" w:rsidRPr="00482A54">
        <w:rPr>
          <w:b/>
          <w:bCs/>
          <w:spacing w:val="6"/>
          <w:sz w:val="28"/>
          <w:szCs w:val="28"/>
          <w:lang w:val="nl-NL"/>
        </w:rPr>
        <w:t xml:space="preserve">ĐÁNH GIÁ TÍNH KHẢ THI </w:t>
      </w:r>
      <w:r w:rsidR="005D1D97" w:rsidRPr="00482A54">
        <w:rPr>
          <w:b/>
          <w:bCs/>
          <w:spacing w:val="6"/>
          <w:sz w:val="28"/>
          <w:szCs w:val="28"/>
          <w:lang w:val="nl-NL"/>
        </w:rPr>
        <w:t>CÁ</w:t>
      </w:r>
      <w:r w:rsidR="00E97CC4" w:rsidRPr="00482A54">
        <w:rPr>
          <w:b/>
          <w:bCs/>
          <w:spacing w:val="6"/>
          <w:sz w:val="28"/>
          <w:szCs w:val="28"/>
          <w:lang w:val="nl-NL"/>
        </w:rPr>
        <w:t>C</w:t>
      </w:r>
      <w:r w:rsidR="005D1D97" w:rsidRPr="00482A54">
        <w:rPr>
          <w:b/>
          <w:bCs/>
          <w:spacing w:val="6"/>
          <w:sz w:val="28"/>
          <w:szCs w:val="28"/>
          <w:lang w:val="nl-NL"/>
        </w:rPr>
        <w:t xml:space="preserve"> QUY ĐỊNH CỦA</w:t>
      </w:r>
      <w:r w:rsidR="00E67781" w:rsidRPr="00482A54">
        <w:rPr>
          <w:b/>
          <w:bCs/>
          <w:spacing w:val="6"/>
          <w:sz w:val="28"/>
          <w:szCs w:val="28"/>
          <w:lang w:val="nl-NL"/>
        </w:rPr>
        <w:t xml:space="preserve"> DỰ THẢO</w:t>
      </w:r>
      <w:r w:rsidR="00180716" w:rsidRPr="00482A54">
        <w:rPr>
          <w:b/>
          <w:bCs/>
          <w:spacing w:val="6"/>
          <w:sz w:val="28"/>
          <w:szCs w:val="28"/>
          <w:lang w:val="nl-NL"/>
        </w:rPr>
        <w:t xml:space="preserve"> </w:t>
      </w:r>
      <w:r w:rsidR="00E03D71" w:rsidRPr="00482A54">
        <w:rPr>
          <w:b/>
          <w:bCs/>
          <w:spacing w:val="6"/>
          <w:sz w:val="28"/>
          <w:szCs w:val="28"/>
          <w:lang w:val="nl-NL"/>
        </w:rPr>
        <w:t>THÔNG TƯ</w:t>
      </w:r>
    </w:p>
    <w:p w14:paraId="03986AE8" w14:textId="53E0DA21" w:rsidR="00EE444B" w:rsidRPr="00482A54" w:rsidRDefault="00B604FA" w:rsidP="00CA26A4">
      <w:pPr>
        <w:autoSpaceDE w:val="0"/>
        <w:autoSpaceDN w:val="0"/>
        <w:adjustRightInd w:val="0"/>
        <w:spacing w:before="120" w:line="360" w:lineRule="exact"/>
        <w:ind w:firstLine="720"/>
        <w:jc w:val="both"/>
        <w:rPr>
          <w:sz w:val="28"/>
          <w:szCs w:val="28"/>
          <w:lang w:val="nl-NL"/>
        </w:rPr>
      </w:pPr>
      <w:r w:rsidRPr="00482A54">
        <w:rPr>
          <w:sz w:val="28"/>
          <w:szCs w:val="28"/>
          <w:lang w:val="nl-NL"/>
        </w:rPr>
        <w:t>1.</w:t>
      </w:r>
      <w:r w:rsidR="008D2CEA" w:rsidRPr="00482A54">
        <w:rPr>
          <w:sz w:val="28"/>
          <w:szCs w:val="28"/>
          <w:lang w:val="nl-NL"/>
        </w:rPr>
        <w:t xml:space="preserve"> </w:t>
      </w:r>
      <w:r w:rsidR="00EE444B" w:rsidRPr="00482A54">
        <w:rPr>
          <w:sz w:val="28"/>
          <w:szCs w:val="28"/>
          <w:lang w:val="nl-NL"/>
        </w:rPr>
        <w:t>Việc xây dựng d</w:t>
      </w:r>
      <w:r w:rsidR="008D2CEA" w:rsidRPr="00482A54">
        <w:rPr>
          <w:sz w:val="28"/>
          <w:szCs w:val="28"/>
          <w:lang w:val="nl-NL"/>
        </w:rPr>
        <w:t xml:space="preserve">ự thảo </w:t>
      </w:r>
      <w:r w:rsidR="00EE444B" w:rsidRPr="00482A54">
        <w:rPr>
          <w:sz w:val="28"/>
          <w:szCs w:val="28"/>
          <w:lang w:val="nl-NL"/>
        </w:rPr>
        <w:t>Thông tư</w:t>
      </w:r>
      <w:r w:rsidR="008D2CEA" w:rsidRPr="00482A54">
        <w:rPr>
          <w:sz w:val="28"/>
          <w:szCs w:val="28"/>
          <w:lang w:val="nl-NL"/>
        </w:rPr>
        <w:t xml:space="preserve"> </w:t>
      </w:r>
      <w:r w:rsidR="00EE444B" w:rsidRPr="00482A54">
        <w:rPr>
          <w:sz w:val="28"/>
          <w:szCs w:val="28"/>
          <w:lang w:val="nl-NL"/>
        </w:rPr>
        <w:t xml:space="preserve">sẽ tạo thuận lợi cho các đơn vị </w:t>
      </w:r>
      <w:r w:rsidR="001F6E3E" w:rsidRPr="00482A54">
        <w:rPr>
          <w:sz w:val="28"/>
          <w:szCs w:val="28"/>
          <w:lang w:val="nl-NL"/>
        </w:rPr>
        <w:t xml:space="preserve">kinh doanh </w:t>
      </w:r>
      <w:r w:rsidR="00EE444B" w:rsidRPr="00482A54">
        <w:rPr>
          <w:sz w:val="28"/>
          <w:szCs w:val="28"/>
          <w:lang w:val="nl-NL"/>
        </w:rPr>
        <w:t xml:space="preserve">vận tải trong hoạt động vận tải </w:t>
      </w:r>
      <w:r w:rsidR="001F6E3E" w:rsidRPr="00482A54">
        <w:rPr>
          <w:sz w:val="28"/>
          <w:szCs w:val="28"/>
          <w:lang w:val="nl-NL"/>
        </w:rPr>
        <w:t xml:space="preserve">hành khách theo tuyến cố định bằng </w:t>
      </w:r>
      <w:r w:rsidR="000442EE" w:rsidRPr="00482A54">
        <w:rPr>
          <w:sz w:val="28"/>
          <w:szCs w:val="28"/>
          <w:lang w:val="vi-VN"/>
        </w:rPr>
        <w:t>đường bộ</w:t>
      </w:r>
      <w:r w:rsidR="001F6E3E" w:rsidRPr="00482A54">
        <w:rPr>
          <w:sz w:val="28"/>
          <w:szCs w:val="28"/>
        </w:rPr>
        <w:t xml:space="preserve"> có căn cứ về </w:t>
      </w:r>
      <w:r w:rsidR="001F6E3E" w:rsidRPr="00482A54">
        <w:rPr>
          <w:sz w:val="28"/>
          <w:szCs w:val="28"/>
          <w:lang w:val="sv-SE"/>
        </w:rPr>
        <w:t>đặc điểm kinh tế - kỹ thuật của dịch vụ vận tải hành khách tuyến cố định bằng đường bộ để tính giá cước</w:t>
      </w:r>
      <w:r w:rsidR="00CA26A4" w:rsidRPr="00482A54">
        <w:rPr>
          <w:sz w:val="28"/>
          <w:szCs w:val="28"/>
          <w:lang w:val="sv-SE"/>
        </w:rPr>
        <w:t>.</w:t>
      </w:r>
    </w:p>
    <w:p w14:paraId="1DDE4D32" w14:textId="4FE49799" w:rsidR="008D2CEA" w:rsidRPr="00482A54" w:rsidRDefault="000442EE" w:rsidP="00CA26A4">
      <w:pPr>
        <w:autoSpaceDE w:val="0"/>
        <w:autoSpaceDN w:val="0"/>
        <w:adjustRightInd w:val="0"/>
        <w:spacing w:before="120" w:line="360" w:lineRule="exact"/>
        <w:ind w:firstLine="720"/>
        <w:jc w:val="both"/>
        <w:rPr>
          <w:sz w:val="28"/>
          <w:szCs w:val="28"/>
          <w:lang w:val="nl-NL"/>
        </w:rPr>
      </w:pPr>
      <w:r w:rsidRPr="00482A54">
        <w:rPr>
          <w:sz w:val="28"/>
          <w:szCs w:val="28"/>
          <w:lang w:val="nl-NL"/>
        </w:rPr>
        <w:t>2</w:t>
      </w:r>
      <w:r w:rsidR="00F470AA" w:rsidRPr="00482A54">
        <w:rPr>
          <w:sz w:val="28"/>
          <w:szCs w:val="28"/>
          <w:lang w:val="nl-NL"/>
        </w:rPr>
        <w:t>.</w:t>
      </w:r>
      <w:r w:rsidR="00CA26A4" w:rsidRPr="00482A54">
        <w:rPr>
          <w:sz w:val="28"/>
          <w:szCs w:val="28"/>
          <w:lang w:val="nl-NL"/>
        </w:rPr>
        <w:t xml:space="preserve"> </w:t>
      </w:r>
      <w:r w:rsidR="00F470AA" w:rsidRPr="00482A54">
        <w:rPr>
          <w:sz w:val="28"/>
          <w:szCs w:val="28"/>
          <w:lang w:val="nl-NL"/>
        </w:rPr>
        <w:t xml:space="preserve">Việc xây dựng </w:t>
      </w:r>
      <w:r w:rsidR="001F6E3E" w:rsidRPr="00482A54">
        <w:rPr>
          <w:sz w:val="28"/>
          <w:szCs w:val="28"/>
          <w:lang w:val="nl-NL"/>
        </w:rPr>
        <w:t>d</w:t>
      </w:r>
      <w:r w:rsidR="00F470AA" w:rsidRPr="00482A54">
        <w:rPr>
          <w:sz w:val="28"/>
          <w:szCs w:val="28"/>
          <w:lang w:val="nl-NL"/>
        </w:rPr>
        <w:t xml:space="preserve">ự thảo </w:t>
      </w:r>
      <w:r w:rsidRPr="00482A54">
        <w:rPr>
          <w:sz w:val="28"/>
          <w:szCs w:val="28"/>
          <w:lang w:val="nl-NL"/>
        </w:rPr>
        <w:t xml:space="preserve">Thông tư </w:t>
      </w:r>
      <w:r w:rsidR="00F470AA" w:rsidRPr="00482A54">
        <w:rPr>
          <w:sz w:val="28"/>
          <w:szCs w:val="28"/>
          <w:lang w:val="nl-NL"/>
        </w:rPr>
        <w:t xml:space="preserve">để tiếp tục hoàn thiện hành lang pháp lý, </w:t>
      </w:r>
      <w:r w:rsidR="008D2CEA" w:rsidRPr="00482A54">
        <w:rPr>
          <w:sz w:val="28"/>
          <w:szCs w:val="28"/>
          <w:lang w:val="nl-NL"/>
        </w:rPr>
        <w:t xml:space="preserve"> </w:t>
      </w:r>
      <w:r w:rsidR="00F470AA" w:rsidRPr="00482A54">
        <w:rPr>
          <w:sz w:val="28"/>
          <w:szCs w:val="28"/>
          <w:lang w:val="nl-NL"/>
        </w:rPr>
        <w:t>b</w:t>
      </w:r>
      <w:r w:rsidR="008D2CEA" w:rsidRPr="00482A54">
        <w:rPr>
          <w:sz w:val="28"/>
          <w:szCs w:val="28"/>
          <w:lang w:val="nl-NL"/>
        </w:rPr>
        <w:t>ảo đảm tính hợp hiến, hợp pháp, tính đồng bộ, thống nhất của hệ thống pháp luật; Tạo môi trường hoạt động vận tải bảo đảm cạnh tranh lành mạnh và minh bạch; tăng cường hiệu lực, hiệu quả của công tác quản lý nhà nước.</w:t>
      </w:r>
    </w:p>
    <w:p w14:paraId="4A4C2E41" w14:textId="265E58DD" w:rsidR="00180716" w:rsidRPr="00482A54" w:rsidRDefault="000442EE" w:rsidP="00CA26A4">
      <w:pPr>
        <w:autoSpaceDE w:val="0"/>
        <w:autoSpaceDN w:val="0"/>
        <w:adjustRightInd w:val="0"/>
        <w:spacing w:before="120" w:line="360" w:lineRule="exact"/>
        <w:ind w:firstLine="720"/>
        <w:jc w:val="both"/>
        <w:rPr>
          <w:sz w:val="28"/>
          <w:szCs w:val="28"/>
          <w:lang w:val="nl-NL"/>
        </w:rPr>
      </w:pPr>
      <w:r w:rsidRPr="00482A54">
        <w:rPr>
          <w:sz w:val="28"/>
          <w:szCs w:val="28"/>
          <w:lang w:val="nl-NL"/>
        </w:rPr>
        <w:t>3</w:t>
      </w:r>
      <w:r w:rsidR="008A143D" w:rsidRPr="00482A54">
        <w:rPr>
          <w:sz w:val="28"/>
          <w:szCs w:val="28"/>
          <w:lang w:val="nl-NL"/>
        </w:rPr>
        <w:t>.</w:t>
      </w:r>
      <w:r w:rsidR="00CA26A4" w:rsidRPr="00482A54">
        <w:rPr>
          <w:sz w:val="28"/>
          <w:szCs w:val="28"/>
          <w:lang w:val="nl-NL"/>
        </w:rPr>
        <w:t xml:space="preserve"> </w:t>
      </w:r>
      <w:r w:rsidR="008A143D" w:rsidRPr="00482A54">
        <w:rPr>
          <w:sz w:val="28"/>
          <w:szCs w:val="28"/>
          <w:lang w:val="nl-NL"/>
        </w:rPr>
        <w:t>V</w:t>
      </w:r>
      <w:r w:rsidR="00180716" w:rsidRPr="00482A54">
        <w:rPr>
          <w:sz w:val="28"/>
          <w:szCs w:val="28"/>
          <w:lang w:val="nl-NL"/>
        </w:rPr>
        <w:t xml:space="preserve">iệc triển khai xây dựng </w:t>
      </w:r>
      <w:r w:rsidR="00646634" w:rsidRPr="00482A54">
        <w:rPr>
          <w:sz w:val="28"/>
          <w:szCs w:val="28"/>
          <w:lang w:val="nl-NL"/>
        </w:rPr>
        <w:t xml:space="preserve">dự thảo Thông tư </w:t>
      </w:r>
      <w:r w:rsidR="00180716" w:rsidRPr="00482A54">
        <w:rPr>
          <w:sz w:val="28"/>
          <w:szCs w:val="28"/>
          <w:lang w:val="nl-NL"/>
        </w:rPr>
        <w:t xml:space="preserve">phù hợp với chủ trương của Chính phủ về </w:t>
      </w:r>
      <w:r w:rsidR="00646634" w:rsidRPr="00482A54">
        <w:rPr>
          <w:sz w:val="28"/>
          <w:szCs w:val="28"/>
          <w:lang w:val="nl-NL"/>
        </w:rPr>
        <w:t xml:space="preserve">quản lý giá cước vận tải; đồng thời tăng cường công tác </w:t>
      </w:r>
      <w:r w:rsidR="00180716" w:rsidRPr="00482A54">
        <w:rPr>
          <w:sz w:val="28"/>
          <w:szCs w:val="28"/>
          <w:lang w:val="nl-NL"/>
        </w:rPr>
        <w:t xml:space="preserve">quản lý hoạt động vận tải </w:t>
      </w:r>
      <w:r w:rsidRPr="00482A54">
        <w:rPr>
          <w:sz w:val="28"/>
          <w:szCs w:val="28"/>
          <w:lang w:val="nl-NL"/>
        </w:rPr>
        <w:t xml:space="preserve">đường bộ </w:t>
      </w:r>
      <w:r w:rsidR="00180716" w:rsidRPr="00482A54">
        <w:rPr>
          <w:sz w:val="28"/>
          <w:szCs w:val="28"/>
          <w:lang w:val="nl-NL"/>
        </w:rPr>
        <w:t xml:space="preserve">để đảm bảo an toàn giao thông. Chính vì vậy, các nội dung nêu tại </w:t>
      </w:r>
      <w:r w:rsidRPr="00482A54">
        <w:rPr>
          <w:sz w:val="28"/>
          <w:szCs w:val="28"/>
          <w:lang w:val="nl-NL"/>
        </w:rPr>
        <w:t>d</w:t>
      </w:r>
      <w:r w:rsidR="00180716" w:rsidRPr="00482A54">
        <w:rPr>
          <w:sz w:val="28"/>
          <w:szCs w:val="28"/>
          <w:lang w:val="nl-NL"/>
        </w:rPr>
        <w:t xml:space="preserve">ự thảo </w:t>
      </w:r>
      <w:r w:rsidRPr="00482A54">
        <w:rPr>
          <w:sz w:val="28"/>
          <w:szCs w:val="28"/>
          <w:lang w:val="nl-NL"/>
        </w:rPr>
        <w:t>Thông tư</w:t>
      </w:r>
      <w:r w:rsidR="00180716" w:rsidRPr="00482A54">
        <w:rPr>
          <w:sz w:val="28"/>
          <w:szCs w:val="28"/>
          <w:lang w:val="nl-NL"/>
        </w:rPr>
        <w:t xml:space="preserve"> là hoàn toàn khả thi.</w:t>
      </w:r>
    </w:p>
    <w:p w14:paraId="72ED9C76" w14:textId="141F28A8" w:rsidR="00997B01" w:rsidRPr="00482A54" w:rsidRDefault="00C518D7" w:rsidP="00CA26A4">
      <w:pPr>
        <w:spacing w:before="120" w:line="360" w:lineRule="exact"/>
        <w:ind w:firstLine="680"/>
        <w:jc w:val="both"/>
        <w:rPr>
          <w:spacing w:val="6"/>
          <w:sz w:val="28"/>
          <w:szCs w:val="28"/>
          <w:lang w:val="nl-NL"/>
        </w:rPr>
      </w:pPr>
      <w:r w:rsidRPr="00482A54">
        <w:rPr>
          <w:spacing w:val="6"/>
          <w:sz w:val="28"/>
          <w:szCs w:val="28"/>
          <w:lang w:val="nl-NL"/>
        </w:rPr>
        <w:t xml:space="preserve">Trên đây là báo cáo </w:t>
      </w:r>
      <w:r w:rsidR="00997B01" w:rsidRPr="00482A54">
        <w:rPr>
          <w:spacing w:val="6"/>
          <w:sz w:val="28"/>
          <w:szCs w:val="28"/>
          <w:lang w:val="nl-NL"/>
        </w:rPr>
        <w:t xml:space="preserve">tổng kết </w:t>
      </w:r>
      <w:r w:rsidRPr="00482A54">
        <w:rPr>
          <w:spacing w:val="6"/>
          <w:sz w:val="28"/>
          <w:szCs w:val="28"/>
          <w:lang w:val="nl-NL"/>
        </w:rPr>
        <w:t xml:space="preserve">việc thi hành pháp luật liên quan đến </w:t>
      </w:r>
      <w:r w:rsidR="00646634" w:rsidRPr="00482A54">
        <w:rPr>
          <w:sz w:val="28"/>
          <w:szCs w:val="28"/>
          <w:lang w:val="sv-SE"/>
        </w:rPr>
        <w:t xml:space="preserve">Thông tư của Bộ trưởng </w:t>
      </w:r>
      <w:r w:rsidR="006310A2" w:rsidRPr="00482A54">
        <w:rPr>
          <w:sz w:val="28"/>
          <w:szCs w:val="28"/>
          <w:lang w:val="sv-SE"/>
        </w:rPr>
        <w:t>Bộ Xây dựng</w:t>
      </w:r>
      <w:r w:rsidR="00646634" w:rsidRPr="00482A54">
        <w:rPr>
          <w:sz w:val="28"/>
          <w:szCs w:val="28"/>
          <w:lang w:val="sv-SE"/>
        </w:rPr>
        <w:t xml:space="preserve"> Quy định đặc điểm kinh tế - kỹ thuật của </w:t>
      </w:r>
      <w:r w:rsidR="00646634" w:rsidRPr="00482A54">
        <w:rPr>
          <w:sz w:val="28"/>
          <w:szCs w:val="28"/>
          <w:lang w:val="sv-SE"/>
        </w:rPr>
        <w:lastRenderedPageBreak/>
        <w:t xml:space="preserve">dịch vụ vận tải hành khách tuyến cố định bằng đường bộ. </w:t>
      </w:r>
      <w:r w:rsidR="005A7DEA">
        <w:rPr>
          <w:spacing w:val="6"/>
          <w:sz w:val="28"/>
          <w:szCs w:val="28"/>
          <w:lang w:val="nl-NL"/>
        </w:rPr>
        <w:t>Vụ Vận tải và An toàn giao thông kính</w:t>
      </w:r>
      <w:r w:rsidRPr="00482A54">
        <w:rPr>
          <w:spacing w:val="6"/>
          <w:sz w:val="28"/>
          <w:szCs w:val="28"/>
          <w:lang w:val="nl-NL"/>
        </w:rPr>
        <w:t xml:space="preserve"> </w:t>
      </w:r>
      <w:r w:rsidR="005D1D97" w:rsidRPr="00482A54">
        <w:rPr>
          <w:spacing w:val="6"/>
          <w:sz w:val="28"/>
          <w:szCs w:val="28"/>
          <w:lang w:val="nl-NL"/>
        </w:rPr>
        <w:t>báo cáo</w:t>
      </w:r>
      <w:r w:rsidR="00E03D71" w:rsidRPr="00482A54">
        <w:rPr>
          <w:spacing w:val="6"/>
          <w:sz w:val="28"/>
          <w:szCs w:val="28"/>
          <w:lang w:val="nl-NL"/>
        </w:rPr>
        <w:t xml:space="preserve"> Bộ </w:t>
      </w:r>
      <w:r w:rsidR="006310A2" w:rsidRPr="00482A54">
        <w:rPr>
          <w:spacing w:val="6"/>
          <w:sz w:val="28"/>
          <w:szCs w:val="28"/>
          <w:lang w:val="nl-NL"/>
        </w:rPr>
        <w:t>Xây dựng</w:t>
      </w:r>
      <w:r w:rsidRPr="00482A54">
        <w:rPr>
          <w:spacing w:val="6"/>
          <w:sz w:val="28"/>
          <w:szCs w:val="28"/>
          <w:lang w:val="nl-NL"/>
        </w:rPr>
        <w:t>./.</w:t>
      </w:r>
    </w:p>
    <w:p w14:paraId="06458E9E" w14:textId="77777777" w:rsidR="00295F1E" w:rsidRPr="00482A54" w:rsidRDefault="00295F1E" w:rsidP="00295F1E">
      <w:pPr>
        <w:spacing w:before="80"/>
        <w:ind w:left="170" w:firstLine="510"/>
        <w:jc w:val="both"/>
        <w:rPr>
          <w:spacing w:val="6"/>
          <w:sz w:val="28"/>
          <w:szCs w:val="28"/>
          <w:lang w:val="nl-NL"/>
        </w:rPr>
      </w:pPr>
    </w:p>
    <w:tbl>
      <w:tblPr>
        <w:tblW w:w="0" w:type="auto"/>
        <w:tblLook w:val="01E0" w:firstRow="1" w:lastRow="1" w:firstColumn="1" w:lastColumn="1" w:noHBand="0" w:noVBand="0"/>
      </w:tblPr>
      <w:tblGrid>
        <w:gridCol w:w="4749"/>
        <w:gridCol w:w="4426"/>
      </w:tblGrid>
      <w:tr w:rsidR="00C518D7" w:rsidRPr="00482A54" w14:paraId="57BB00F0" w14:textId="77777777" w:rsidTr="00947795">
        <w:trPr>
          <w:trHeight w:val="383"/>
        </w:trPr>
        <w:tc>
          <w:tcPr>
            <w:tcW w:w="4749" w:type="dxa"/>
          </w:tcPr>
          <w:p w14:paraId="47FD4AF5" w14:textId="54260554" w:rsidR="00C518D7" w:rsidRPr="00482A54" w:rsidRDefault="00C518D7" w:rsidP="00947795">
            <w:pPr>
              <w:jc w:val="both"/>
              <w:rPr>
                <w:szCs w:val="28"/>
                <w:lang w:val="sv-SE"/>
              </w:rPr>
            </w:pPr>
          </w:p>
        </w:tc>
        <w:tc>
          <w:tcPr>
            <w:tcW w:w="4426" w:type="dxa"/>
          </w:tcPr>
          <w:p w14:paraId="5B4095AD" w14:textId="65A3B365" w:rsidR="00C518D7" w:rsidRPr="00482A54" w:rsidRDefault="00C518D7" w:rsidP="0006198A">
            <w:pPr>
              <w:jc w:val="center"/>
              <w:rPr>
                <w:b/>
                <w:sz w:val="28"/>
                <w:szCs w:val="28"/>
                <w:lang w:val="sv-SE"/>
              </w:rPr>
            </w:pPr>
          </w:p>
        </w:tc>
      </w:tr>
    </w:tbl>
    <w:p w14:paraId="09036D91" w14:textId="77777777" w:rsidR="00AE5CEA" w:rsidRPr="00482A54" w:rsidRDefault="00AE5CEA">
      <w:pPr>
        <w:rPr>
          <w:lang w:val="sv-SE"/>
        </w:rPr>
      </w:pPr>
    </w:p>
    <w:sectPr w:rsidR="00AE5CEA" w:rsidRPr="00482A54" w:rsidSect="00AA0294">
      <w:headerReference w:type="default" r:id="rId10"/>
      <w:footerReference w:type="default" r:id="rId11"/>
      <w:pgSz w:w="11907" w:h="16840" w:code="9"/>
      <w:pgMar w:top="851" w:right="1134" w:bottom="1135" w:left="1701" w:header="397" w:footer="4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843DB" w14:textId="77777777" w:rsidR="003D1F40" w:rsidRDefault="003D1F40">
      <w:r>
        <w:separator/>
      </w:r>
    </w:p>
  </w:endnote>
  <w:endnote w:type="continuationSeparator" w:id="0">
    <w:p w14:paraId="4197E65F" w14:textId="77777777" w:rsidR="003D1F40" w:rsidRDefault="003D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56A2D" w14:textId="77777777" w:rsidR="00C117BF" w:rsidRDefault="00C117BF" w:rsidP="0049789D">
    <w:pPr>
      <w:pStyle w:val="Footer"/>
    </w:pPr>
  </w:p>
  <w:p w14:paraId="62072965" w14:textId="77777777" w:rsidR="00C117BF" w:rsidRDefault="00C11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35EB6" w14:textId="77777777" w:rsidR="003D1F40" w:rsidRDefault="003D1F40">
      <w:r>
        <w:separator/>
      </w:r>
    </w:p>
  </w:footnote>
  <w:footnote w:type="continuationSeparator" w:id="0">
    <w:p w14:paraId="7635EC8E" w14:textId="77777777" w:rsidR="003D1F40" w:rsidRDefault="003D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D1182" w14:textId="1F0A94D7" w:rsidR="00C117BF" w:rsidRDefault="009038CB">
    <w:pPr>
      <w:pStyle w:val="Header"/>
      <w:jc w:val="center"/>
    </w:pPr>
    <w:r>
      <w:fldChar w:fldCharType="begin"/>
    </w:r>
    <w:r>
      <w:instrText xml:space="preserve"> PAGE   \* MERGEFORMAT </w:instrText>
    </w:r>
    <w:r>
      <w:fldChar w:fldCharType="separate"/>
    </w:r>
    <w:r w:rsidR="005A7DEA">
      <w:rPr>
        <w:noProof/>
      </w:rPr>
      <w:t>3</w:t>
    </w:r>
    <w:r>
      <w:rPr>
        <w:noProof/>
      </w:rPr>
      <w:fldChar w:fldCharType="end"/>
    </w:r>
  </w:p>
  <w:p w14:paraId="6B6568BD" w14:textId="77777777" w:rsidR="00C117BF" w:rsidRDefault="00C117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04E9A"/>
    <w:multiLevelType w:val="hybridMultilevel"/>
    <w:tmpl w:val="45182F02"/>
    <w:lvl w:ilvl="0" w:tplc="BD4246B0">
      <w:start w:val="1"/>
      <w:numFmt w:val="upperRoman"/>
      <w:lvlText w:val="%1."/>
      <w:lvlJc w:val="left"/>
      <w:pPr>
        <w:ind w:left="1610" w:hanging="720"/>
      </w:pPr>
      <w:rPr>
        <w:rFonts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1">
    <w:nsid w:val="4A741459"/>
    <w:multiLevelType w:val="hybridMultilevel"/>
    <w:tmpl w:val="90F0EE2E"/>
    <w:lvl w:ilvl="0" w:tplc="863AC88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nsid w:val="5EC61D29"/>
    <w:multiLevelType w:val="hybridMultilevel"/>
    <w:tmpl w:val="C268ABEC"/>
    <w:lvl w:ilvl="0" w:tplc="06B842B0">
      <w:start w:val="1"/>
      <w:numFmt w:val="decimal"/>
      <w:lvlText w:val="%1."/>
      <w:lvlJc w:val="left"/>
      <w:pPr>
        <w:ind w:left="1250" w:hanging="360"/>
      </w:pPr>
      <w:rPr>
        <w:rFonts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3">
    <w:nsid w:val="6D6E73D3"/>
    <w:multiLevelType w:val="hybridMultilevel"/>
    <w:tmpl w:val="2196E482"/>
    <w:lvl w:ilvl="0" w:tplc="6BF8967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73821E54"/>
    <w:multiLevelType w:val="hybridMultilevel"/>
    <w:tmpl w:val="A0B6D342"/>
    <w:lvl w:ilvl="0" w:tplc="51DAAFE6">
      <w:start w:val="1"/>
      <w:numFmt w:val="upperRoman"/>
      <w:lvlText w:val="%1."/>
      <w:lvlJc w:val="left"/>
      <w:pPr>
        <w:ind w:left="1610" w:hanging="720"/>
      </w:pPr>
      <w:rPr>
        <w:rFonts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75"/>
    <w:rsid w:val="00023EC3"/>
    <w:rsid w:val="00030121"/>
    <w:rsid w:val="000442EE"/>
    <w:rsid w:val="00055FBB"/>
    <w:rsid w:val="0006198A"/>
    <w:rsid w:val="00066C31"/>
    <w:rsid w:val="00083C09"/>
    <w:rsid w:val="000851F4"/>
    <w:rsid w:val="000D52EA"/>
    <w:rsid w:val="000E76BD"/>
    <w:rsid w:val="00102A3B"/>
    <w:rsid w:val="00106C8E"/>
    <w:rsid w:val="00131D7E"/>
    <w:rsid w:val="00154BB4"/>
    <w:rsid w:val="00160502"/>
    <w:rsid w:val="00180716"/>
    <w:rsid w:val="00181995"/>
    <w:rsid w:val="001824EF"/>
    <w:rsid w:val="001A15D3"/>
    <w:rsid w:val="001B2077"/>
    <w:rsid w:val="001E02B3"/>
    <w:rsid w:val="001F6E3E"/>
    <w:rsid w:val="00204876"/>
    <w:rsid w:val="00205274"/>
    <w:rsid w:val="00213886"/>
    <w:rsid w:val="00224256"/>
    <w:rsid w:val="00234503"/>
    <w:rsid w:val="0025501E"/>
    <w:rsid w:val="00275548"/>
    <w:rsid w:val="00295F1E"/>
    <w:rsid w:val="002A70F5"/>
    <w:rsid w:val="002B5B15"/>
    <w:rsid w:val="002C738B"/>
    <w:rsid w:val="002E247F"/>
    <w:rsid w:val="002F7613"/>
    <w:rsid w:val="00330117"/>
    <w:rsid w:val="00330AF9"/>
    <w:rsid w:val="003338AD"/>
    <w:rsid w:val="00351211"/>
    <w:rsid w:val="0037534D"/>
    <w:rsid w:val="003A45BB"/>
    <w:rsid w:val="003B64CF"/>
    <w:rsid w:val="003C0C36"/>
    <w:rsid w:val="003D1F40"/>
    <w:rsid w:val="003D634C"/>
    <w:rsid w:val="003E676D"/>
    <w:rsid w:val="003F6650"/>
    <w:rsid w:val="00440768"/>
    <w:rsid w:val="00470860"/>
    <w:rsid w:val="004769B6"/>
    <w:rsid w:val="0048004B"/>
    <w:rsid w:val="00482A54"/>
    <w:rsid w:val="004A5DF2"/>
    <w:rsid w:val="00515150"/>
    <w:rsid w:val="00517765"/>
    <w:rsid w:val="00520C17"/>
    <w:rsid w:val="00527FE7"/>
    <w:rsid w:val="0058318D"/>
    <w:rsid w:val="00586279"/>
    <w:rsid w:val="005A7DEA"/>
    <w:rsid w:val="005B4C0F"/>
    <w:rsid w:val="005C2FF0"/>
    <w:rsid w:val="005C5949"/>
    <w:rsid w:val="005C650F"/>
    <w:rsid w:val="005D1D97"/>
    <w:rsid w:val="005D6B66"/>
    <w:rsid w:val="005F3224"/>
    <w:rsid w:val="006004D6"/>
    <w:rsid w:val="006173E8"/>
    <w:rsid w:val="006310A2"/>
    <w:rsid w:val="00646634"/>
    <w:rsid w:val="00656759"/>
    <w:rsid w:val="00690E9A"/>
    <w:rsid w:val="006A14BF"/>
    <w:rsid w:val="006A3B7C"/>
    <w:rsid w:val="006B7A83"/>
    <w:rsid w:val="006C048A"/>
    <w:rsid w:val="006C205B"/>
    <w:rsid w:val="006D7B38"/>
    <w:rsid w:val="006E23BD"/>
    <w:rsid w:val="006E48B3"/>
    <w:rsid w:val="006F4E21"/>
    <w:rsid w:val="00701941"/>
    <w:rsid w:val="00712116"/>
    <w:rsid w:val="0073482A"/>
    <w:rsid w:val="0073524A"/>
    <w:rsid w:val="00832915"/>
    <w:rsid w:val="0087493F"/>
    <w:rsid w:val="00874EAB"/>
    <w:rsid w:val="00880167"/>
    <w:rsid w:val="008A143D"/>
    <w:rsid w:val="008D2CEA"/>
    <w:rsid w:val="008D3559"/>
    <w:rsid w:val="008E4BEA"/>
    <w:rsid w:val="009038CB"/>
    <w:rsid w:val="00926513"/>
    <w:rsid w:val="00926B9D"/>
    <w:rsid w:val="009319C9"/>
    <w:rsid w:val="00931D1D"/>
    <w:rsid w:val="009359D0"/>
    <w:rsid w:val="00981C2A"/>
    <w:rsid w:val="0099293A"/>
    <w:rsid w:val="00997B01"/>
    <w:rsid w:val="009A23EB"/>
    <w:rsid w:val="009B0294"/>
    <w:rsid w:val="009B2683"/>
    <w:rsid w:val="009C2BFF"/>
    <w:rsid w:val="009D5574"/>
    <w:rsid w:val="00A44F39"/>
    <w:rsid w:val="00A92EE0"/>
    <w:rsid w:val="00AA0294"/>
    <w:rsid w:val="00AA2318"/>
    <w:rsid w:val="00AD3600"/>
    <w:rsid w:val="00AE2F44"/>
    <w:rsid w:val="00AE5CEA"/>
    <w:rsid w:val="00AF59C8"/>
    <w:rsid w:val="00B02E41"/>
    <w:rsid w:val="00B309AB"/>
    <w:rsid w:val="00B31820"/>
    <w:rsid w:val="00B532B5"/>
    <w:rsid w:val="00B604FA"/>
    <w:rsid w:val="00B6316E"/>
    <w:rsid w:val="00B72A8F"/>
    <w:rsid w:val="00B85142"/>
    <w:rsid w:val="00B92BCD"/>
    <w:rsid w:val="00BA47CA"/>
    <w:rsid w:val="00BB72ED"/>
    <w:rsid w:val="00BC193C"/>
    <w:rsid w:val="00BC306E"/>
    <w:rsid w:val="00BE616B"/>
    <w:rsid w:val="00BE7B8C"/>
    <w:rsid w:val="00BF39D9"/>
    <w:rsid w:val="00C01DA3"/>
    <w:rsid w:val="00C0222B"/>
    <w:rsid w:val="00C0499B"/>
    <w:rsid w:val="00C117BF"/>
    <w:rsid w:val="00C432B3"/>
    <w:rsid w:val="00C50A81"/>
    <w:rsid w:val="00C518D7"/>
    <w:rsid w:val="00CA26A4"/>
    <w:rsid w:val="00CB50EF"/>
    <w:rsid w:val="00CC0AB4"/>
    <w:rsid w:val="00CD605F"/>
    <w:rsid w:val="00CD790C"/>
    <w:rsid w:val="00CF0BD2"/>
    <w:rsid w:val="00CF712E"/>
    <w:rsid w:val="00D04148"/>
    <w:rsid w:val="00D06819"/>
    <w:rsid w:val="00D07C32"/>
    <w:rsid w:val="00D161BA"/>
    <w:rsid w:val="00D32C88"/>
    <w:rsid w:val="00D35904"/>
    <w:rsid w:val="00D6025A"/>
    <w:rsid w:val="00D74B76"/>
    <w:rsid w:val="00DA016C"/>
    <w:rsid w:val="00DA210A"/>
    <w:rsid w:val="00DB218F"/>
    <w:rsid w:val="00DF4F0E"/>
    <w:rsid w:val="00E03D71"/>
    <w:rsid w:val="00E15B4F"/>
    <w:rsid w:val="00E24EA7"/>
    <w:rsid w:val="00E25BC9"/>
    <w:rsid w:val="00E26080"/>
    <w:rsid w:val="00E26C75"/>
    <w:rsid w:val="00E3222A"/>
    <w:rsid w:val="00E32F83"/>
    <w:rsid w:val="00E67781"/>
    <w:rsid w:val="00E97CC4"/>
    <w:rsid w:val="00EB7D98"/>
    <w:rsid w:val="00EC27CE"/>
    <w:rsid w:val="00EE444B"/>
    <w:rsid w:val="00EE77B1"/>
    <w:rsid w:val="00EF3DF4"/>
    <w:rsid w:val="00EF5277"/>
    <w:rsid w:val="00F04835"/>
    <w:rsid w:val="00F117F5"/>
    <w:rsid w:val="00F132D4"/>
    <w:rsid w:val="00F35027"/>
    <w:rsid w:val="00F3510F"/>
    <w:rsid w:val="00F41BCA"/>
    <w:rsid w:val="00F470AA"/>
    <w:rsid w:val="00F52F43"/>
    <w:rsid w:val="00F77D47"/>
    <w:rsid w:val="00F87081"/>
    <w:rsid w:val="00F95B48"/>
    <w:rsid w:val="00F96DB2"/>
    <w:rsid w:val="00FA31C7"/>
    <w:rsid w:val="00FD0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C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6C75"/>
    <w:pPr>
      <w:jc w:val="center"/>
    </w:pPr>
    <w:rPr>
      <w:rFonts w:ascii=".VnTimeH" w:hAnsi=".VnTimeH"/>
      <w:b/>
      <w:bCs/>
      <w:sz w:val="28"/>
      <w:szCs w:val="28"/>
      <w:lang w:val="x-none"/>
    </w:rPr>
  </w:style>
  <w:style w:type="character" w:customStyle="1" w:styleId="TitleChar">
    <w:name w:val="Title Char"/>
    <w:basedOn w:val="DefaultParagraphFont"/>
    <w:link w:val="Title"/>
    <w:rsid w:val="00E26C75"/>
    <w:rPr>
      <w:rFonts w:ascii=".VnTimeH" w:eastAsia="Times New Roman" w:hAnsi=".VnTimeH" w:cs="Times New Roman"/>
      <w:b/>
      <w:bCs/>
      <w:sz w:val="28"/>
      <w:szCs w:val="28"/>
      <w:lang w:val="x-none"/>
    </w:rPr>
  </w:style>
  <w:style w:type="paragraph" w:styleId="Footer">
    <w:name w:val="footer"/>
    <w:basedOn w:val="Normal"/>
    <w:link w:val="FooterChar"/>
    <w:uiPriority w:val="99"/>
    <w:rsid w:val="00E26C75"/>
    <w:pPr>
      <w:tabs>
        <w:tab w:val="center" w:pos="4320"/>
        <w:tab w:val="right" w:pos="8640"/>
      </w:tabs>
    </w:pPr>
    <w:rPr>
      <w:rFonts w:ascii=".VnTime" w:hAnsi=".VnTime"/>
      <w:sz w:val="28"/>
      <w:lang w:val="x-none"/>
    </w:rPr>
  </w:style>
  <w:style w:type="character" w:customStyle="1" w:styleId="FooterChar">
    <w:name w:val="Footer Char"/>
    <w:basedOn w:val="DefaultParagraphFont"/>
    <w:link w:val="Footer"/>
    <w:uiPriority w:val="99"/>
    <w:rsid w:val="00E26C75"/>
    <w:rPr>
      <w:rFonts w:ascii=".VnTime" w:eastAsia="Times New Roman" w:hAnsi=".VnTime" w:cs="Times New Roman"/>
      <w:sz w:val="28"/>
      <w:szCs w:val="24"/>
      <w:lang w:val="x-none"/>
    </w:rPr>
  </w:style>
  <w:style w:type="paragraph" w:styleId="Header">
    <w:name w:val="header"/>
    <w:basedOn w:val="Normal"/>
    <w:link w:val="HeaderChar"/>
    <w:uiPriority w:val="99"/>
    <w:unhideWhenUsed/>
    <w:rsid w:val="00E26C7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26C75"/>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E26C75"/>
    <w:pPr>
      <w:spacing w:after="120" w:line="276" w:lineRule="auto"/>
      <w:ind w:left="360"/>
    </w:pPr>
    <w:rPr>
      <w:rFonts w:ascii="Calibri" w:hAnsi="Calibri" w:cs="DaunPenh"/>
      <w:sz w:val="22"/>
      <w:szCs w:val="36"/>
      <w:lang w:val="x-none" w:eastAsia="x-none" w:bidi="km-KH"/>
    </w:rPr>
  </w:style>
  <w:style w:type="character" w:customStyle="1" w:styleId="BodyTextIndentChar">
    <w:name w:val="Body Text Indent Char"/>
    <w:basedOn w:val="DefaultParagraphFont"/>
    <w:link w:val="BodyTextIndent"/>
    <w:rsid w:val="00E26C75"/>
    <w:rPr>
      <w:rFonts w:ascii="Calibri" w:eastAsia="Times New Roman" w:hAnsi="Calibri" w:cs="DaunPenh"/>
      <w:szCs w:val="36"/>
      <w:lang w:val="x-none" w:eastAsia="x-none" w:bidi="km-KH"/>
    </w:rPr>
  </w:style>
  <w:style w:type="paragraph" w:styleId="NormalWeb">
    <w:name w:val="Normal (Web)"/>
    <w:basedOn w:val="Normal"/>
    <w:rsid w:val="009319C9"/>
    <w:pPr>
      <w:spacing w:before="100" w:beforeAutospacing="1" w:after="100" w:afterAutospacing="1"/>
    </w:pPr>
    <w:rPr>
      <w:lang w:eastAsia="ja-JP"/>
    </w:rPr>
  </w:style>
  <w:style w:type="paragraph" w:styleId="ListParagraph">
    <w:name w:val="List Paragraph"/>
    <w:basedOn w:val="Normal"/>
    <w:uiPriority w:val="34"/>
    <w:qFormat/>
    <w:rsid w:val="00DB218F"/>
    <w:pPr>
      <w:ind w:left="720"/>
      <w:contextualSpacing/>
    </w:pPr>
  </w:style>
  <w:style w:type="paragraph" w:styleId="BalloonText">
    <w:name w:val="Balloon Text"/>
    <w:basedOn w:val="Normal"/>
    <w:link w:val="BalloonTextChar"/>
    <w:uiPriority w:val="99"/>
    <w:semiHidden/>
    <w:unhideWhenUsed/>
    <w:rsid w:val="00E97C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CC4"/>
    <w:rPr>
      <w:rFonts w:ascii="Segoe UI" w:eastAsia="Times New Roman" w:hAnsi="Segoe UI" w:cs="Segoe UI"/>
      <w:sz w:val="18"/>
      <w:szCs w:val="18"/>
    </w:rPr>
  </w:style>
  <w:style w:type="character" w:customStyle="1" w:styleId="Vnbnnidung">
    <w:name w:val="Văn bản nội dung_"/>
    <w:link w:val="Vnbnnidung0"/>
    <w:uiPriority w:val="99"/>
    <w:rsid w:val="00234503"/>
    <w:rPr>
      <w:sz w:val="26"/>
      <w:szCs w:val="26"/>
    </w:rPr>
  </w:style>
  <w:style w:type="paragraph" w:customStyle="1" w:styleId="Vnbnnidung0">
    <w:name w:val="Văn bản nội dung"/>
    <w:basedOn w:val="Normal"/>
    <w:link w:val="Vnbnnidung"/>
    <w:uiPriority w:val="99"/>
    <w:rsid w:val="00234503"/>
    <w:pPr>
      <w:widowControl w:val="0"/>
      <w:spacing w:after="220" w:line="264" w:lineRule="auto"/>
      <w:ind w:firstLine="400"/>
    </w:pPr>
    <w:rPr>
      <w:rFonts w:asciiTheme="minorHAnsi" w:eastAsiaTheme="minorHAnsi" w:hAnsiTheme="minorHAnsi" w:cstheme="minorBidi"/>
      <w:sz w:val="26"/>
      <w:szCs w:val="26"/>
    </w:rPr>
  </w:style>
  <w:style w:type="character" w:styleId="Hyperlink">
    <w:name w:val="Hyperlink"/>
    <w:basedOn w:val="DefaultParagraphFont"/>
    <w:uiPriority w:val="99"/>
    <w:semiHidden/>
    <w:unhideWhenUsed/>
    <w:rsid w:val="006567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C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6C75"/>
    <w:pPr>
      <w:jc w:val="center"/>
    </w:pPr>
    <w:rPr>
      <w:rFonts w:ascii=".VnTimeH" w:hAnsi=".VnTimeH"/>
      <w:b/>
      <w:bCs/>
      <w:sz w:val="28"/>
      <w:szCs w:val="28"/>
      <w:lang w:val="x-none"/>
    </w:rPr>
  </w:style>
  <w:style w:type="character" w:customStyle="1" w:styleId="TitleChar">
    <w:name w:val="Title Char"/>
    <w:basedOn w:val="DefaultParagraphFont"/>
    <w:link w:val="Title"/>
    <w:rsid w:val="00E26C75"/>
    <w:rPr>
      <w:rFonts w:ascii=".VnTimeH" w:eastAsia="Times New Roman" w:hAnsi=".VnTimeH" w:cs="Times New Roman"/>
      <w:b/>
      <w:bCs/>
      <w:sz w:val="28"/>
      <w:szCs w:val="28"/>
      <w:lang w:val="x-none"/>
    </w:rPr>
  </w:style>
  <w:style w:type="paragraph" w:styleId="Footer">
    <w:name w:val="footer"/>
    <w:basedOn w:val="Normal"/>
    <w:link w:val="FooterChar"/>
    <w:uiPriority w:val="99"/>
    <w:rsid w:val="00E26C75"/>
    <w:pPr>
      <w:tabs>
        <w:tab w:val="center" w:pos="4320"/>
        <w:tab w:val="right" w:pos="8640"/>
      </w:tabs>
    </w:pPr>
    <w:rPr>
      <w:rFonts w:ascii=".VnTime" w:hAnsi=".VnTime"/>
      <w:sz w:val="28"/>
      <w:lang w:val="x-none"/>
    </w:rPr>
  </w:style>
  <w:style w:type="character" w:customStyle="1" w:styleId="FooterChar">
    <w:name w:val="Footer Char"/>
    <w:basedOn w:val="DefaultParagraphFont"/>
    <w:link w:val="Footer"/>
    <w:uiPriority w:val="99"/>
    <w:rsid w:val="00E26C75"/>
    <w:rPr>
      <w:rFonts w:ascii=".VnTime" w:eastAsia="Times New Roman" w:hAnsi=".VnTime" w:cs="Times New Roman"/>
      <w:sz w:val="28"/>
      <w:szCs w:val="24"/>
      <w:lang w:val="x-none"/>
    </w:rPr>
  </w:style>
  <w:style w:type="paragraph" w:styleId="Header">
    <w:name w:val="header"/>
    <w:basedOn w:val="Normal"/>
    <w:link w:val="HeaderChar"/>
    <w:uiPriority w:val="99"/>
    <w:unhideWhenUsed/>
    <w:rsid w:val="00E26C7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26C75"/>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E26C75"/>
    <w:pPr>
      <w:spacing w:after="120" w:line="276" w:lineRule="auto"/>
      <w:ind w:left="360"/>
    </w:pPr>
    <w:rPr>
      <w:rFonts w:ascii="Calibri" w:hAnsi="Calibri" w:cs="DaunPenh"/>
      <w:sz w:val="22"/>
      <w:szCs w:val="36"/>
      <w:lang w:val="x-none" w:eastAsia="x-none" w:bidi="km-KH"/>
    </w:rPr>
  </w:style>
  <w:style w:type="character" w:customStyle="1" w:styleId="BodyTextIndentChar">
    <w:name w:val="Body Text Indent Char"/>
    <w:basedOn w:val="DefaultParagraphFont"/>
    <w:link w:val="BodyTextIndent"/>
    <w:rsid w:val="00E26C75"/>
    <w:rPr>
      <w:rFonts w:ascii="Calibri" w:eastAsia="Times New Roman" w:hAnsi="Calibri" w:cs="DaunPenh"/>
      <w:szCs w:val="36"/>
      <w:lang w:val="x-none" w:eastAsia="x-none" w:bidi="km-KH"/>
    </w:rPr>
  </w:style>
  <w:style w:type="paragraph" w:styleId="NormalWeb">
    <w:name w:val="Normal (Web)"/>
    <w:basedOn w:val="Normal"/>
    <w:rsid w:val="009319C9"/>
    <w:pPr>
      <w:spacing w:before="100" w:beforeAutospacing="1" w:after="100" w:afterAutospacing="1"/>
    </w:pPr>
    <w:rPr>
      <w:lang w:eastAsia="ja-JP"/>
    </w:rPr>
  </w:style>
  <w:style w:type="paragraph" w:styleId="ListParagraph">
    <w:name w:val="List Paragraph"/>
    <w:basedOn w:val="Normal"/>
    <w:uiPriority w:val="34"/>
    <w:qFormat/>
    <w:rsid w:val="00DB218F"/>
    <w:pPr>
      <w:ind w:left="720"/>
      <w:contextualSpacing/>
    </w:pPr>
  </w:style>
  <w:style w:type="paragraph" w:styleId="BalloonText">
    <w:name w:val="Balloon Text"/>
    <w:basedOn w:val="Normal"/>
    <w:link w:val="BalloonTextChar"/>
    <w:uiPriority w:val="99"/>
    <w:semiHidden/>
    <w:unhideWhenUsed/>
    <w:rsid w:val="00E97C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CC4"/>
    <w:rPr>
      <w:rFonts w:ascii="Segoe UI" w:eastAsia="Times New Roman" w:hAnsi="Segoe UI" w:cs="Segoe UI"/>
      <w:sz w:val="18"/>
      <w:szCs w:val="18"/>
    </w:rPr>
  </w:style>
  <w:style w:type="character" w:customStyle="1" w:styleId="Vnbnnidung">
    <w:name w:val="Văn bản nội dung_"/>
    <w:link w:val="Vnbnnidung0"/>
    <w:uiPriority w:val="99"/>
    <w:rsid w:val="00234503"/>
    <w:rPr>
      <w:sz w:val="26"/>
      <w:szCs w:val="26"/>
    </w:rPr>
  </w:style>
  <w:style w:type="paragraph" w:customStyle="1" w:styleId="Vnbnnidung0">
    <w:name w:val="Văn bản nội dung"/>
    <w:basedOn w:val="Normal"/>
    <w:link w:val="Vnbnnidung"/>
    <w:uiPriority w:val="99"/>
    <w:rsid w:val="00234503"/>
    <w:pPr>
      <w:widowControl w:val="0"/>
      <w:spacing w:after="220" w:line="264" w:lineRule="auto"/>
      <w:ind w:firstLine="400"/>
    </w:pPr>
    <w:rPr>
      <w:rFonts w:asciiTheme="minorHAnsi" w:eastAsiaTheme="minorHAnsi" w:hAnsiTheme="minorHAnsi" w:cstheme="minorBidi"/>
      <w:sz w:val="26"/>
      <w:szCs w:val="26"/>
    </w:rPr>
  </w:style>
  <w:style w:type="character" w:styleId="Hyperlink">
    <w:name w:val="Hyperlink"/>
    <w:basedOn w:val="DefaultParagraphFont"/>
    <w:uiPriority w:val="99"/>
    <w:semiHidden/>
    <w:unhideWhenUsed/>
    <w:rsid w:val="006567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7819">
      <w:bodyDiv w:val="1"/>
      <w:marLeft w:val="0"/>
      <w:marRight w:val="0"/>
      <w:marTop w:val="0"/>
      <w:marBottom w:val="0"/>
      <w:divBdr>
        <w:top w:val="none" w:sz="0" w:space="0" w:color="auto"/>
        <w:left w:val="none" w:sz="0" w:space="0" w:color="auto"/>
        <w:bottom w:val="none" w:sz="0" w:space="0" w:color="auto"/>
        <w:right w:val="none" w:sz="0" w:space="0" w:color="auto"/>
      </w:divBdr>
    </w:div>
    <w:div w:id="914433800">
      <w:bodyDiv w:val="1"/>
      <w:marLeft w:val="0"/>
      <w:marRight w:val="0"/>
      <w:marTop w:val="0"/>
      <w:marBottom w:val="0"/>
      <w:divBdr>
        <w:top w:val="none" w:sz="0" w:space="0" w:color="auto"/>
        <w:left w:val="none" w:sz="0" w:space="0" w:color="auto"/>
        <w:bottom w:val="none" w:sz="0" w:space="0" w:color="auto"/>
        <w:right w:val="none" w:sz="0" w:space="0" w:color="auto"/>
      </w:divBdr>
    </w:div>
    <w:div w:id="1135877052">
      <w:bodyDiv w:val="1"/>
      <w:marLeft w:val="0"/>
      <w:marRight w:val="0"/>
      <w:marTop w:val="0"/>
      <w:marBottom w:val="0"/>
      <w:divBdr>
        <w:top w:val="none" w:sz="0" w:space="0" w:color="auto"/>
        <w:left w:val="none" w:sz="0" w:space="0" w:color="auto"/>
        <w:bottom w:val="none" w:sz="0" w:space="0" w:color="auto"/>
        <w:right w:val="none" w:sz="0" w:space="0" w:color="auto"/>
      </w:divBdr>
    </w:div>
    <w:div w:id="163343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uatminhkhue.vn/nghi-dinh-65-2018-nd-cp-huong-dan-luat-duong-sa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83B29-23A5-44C8-A0C0-7B9B4C6D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John Scott</cp:lastModifiedBy>
  <cp:revision>20</cp:revision>
  <cp:lastPrinted>2025-02-18T07:11:00Z</cp:lastPrinted>
  <dcterms:created xsi:type="dcterms:W3CDTF">2024-11-28T07:15:00Z</dcterms:created>
  <dcterms:modified xsi:type="dcterms:W3CDTF">2025-03-20T06:54:00Z</dcterms:modified>
</cp:coreProperties>
</file>