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3218C" w14:textId="597DCB25" w:rsidR="002C77B7" w:rsidRPr="007646E3" w:rsidRDefault="004B44FA" w:rsidP="00B11C2A">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646E3" w:rsidRPr="007646E3">
        <w:rPr>
          <w:rFonts w:ascii="Times New Roman" w:hAnsi="Times New Roman" w:cs="Times New Roman"/>
          <w:b/>
          <w:sz w:val="24"/>
          <w:szCs w:val="24"/>
        </w:rPr>
        <w:t>BIỂU BÁO CÁO QUỸ TÍN DỤNG NHÂN DÂN</w:t>
      </w:r>
    </w:p>
    <w:p w14:paraId="18CAA9EA" w14:textId="77777777" w:rsidR="007646E3" w:rsidRPr="007646E3" w:rsidRDefault="007646E3" w:rsidP="00B11C2A">
      <w:pPr>
        <w:spacing w:after="40" w:line="264" w:lineRule="auto"/>
        <w:jc w:val="center"/>
        <w:rPr>
          <w:rFonts w:ascii="Times New Roman" w:hAnsi="Times New Roman" w:cs="Times New Roman"/>
          <w:b/>
          <w:sz w:val="24"/>
          <w:szCs w:val="24"/>
        </w:rPr>
      </w:pPr>
    </w:p>
    <w:tbl>
      <w:tblPr>
        <w:tblW w:w="5000" w:type="pct"/>
        <w:tblInd w:w="-5" w:type="dxa"/>
        <w:tblLayout w:type="fixed"/>
        <w:tblLook w:val="04A0" w:firstRow="1" w:lastRow="0" w:firstColumn="1" w:lastColumn="0" w:noHBand="0" w:noVBand="1"/>
      </w:tblPr>
      <w:tblGrid>
        <w:gridCol w:w="709"/>
        <w:gridCol w:w="8080"/>
        <w:gridCol w:w="1984"/>
        <w:gridCol w:w="1560"/>
        <w:gridCol w:w="3362"/>
      </w:tblGrid>
      <w:tr w:rsidR="007646E3" w:rsidRPr="007646E3" w14:paraId="1ED9A6FE"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53660" w14:textId="77777777" w:rsidR="007646E3" w:rsidRPr="007646E3" w:rsidRDefault="007646E3" w:rsidP="00EB1CB4">
            <w:pPr>
              <w:spacing w:after="40" w:line="264" w:lineRule="auto"/>
              <w:jc w:val="center"/>
              <w:rPr>
                <w:rFonts w:ascii="Times New Roman" w:hAnsi="Times New Roman" w:cs="Times New Roman"/>
                <w:b/>
                <w:bCs/>
                <w:color w:val="000000" w:themeColor="text1"/>
                <w:sz w:val="24"/>
                <w:szCs w:val="24"/>
              </w:rPr>
            </w:pPr>
            <w:r w:rsidRPr="007646E3">
              <w:rPr>
                <w:rFonts w:ascii="Times New Roman" w:hAnsi="Times New Roman" w:cs="Times New Roman"/>
                <w:b/>
                <w:bCs/>
                <w:color w:val="000000" w:themeColor="text1"/>
                <w:sz w:val="24"/>
                <w:szCs w:val="24"/>
              </w:rPr>
              <w:t>STT</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4163CC7A" w14:textId="77777777" w:rsidR="007646E3" w:rsidRPr="007646E3" w:rsidRDefault="007646E3" w:rsidP="00EB1CB4">
            <w:pPr>
              <w:spacing w:after="40" w:line="264" w:lineRule="auto"/>
              <w:jc w:val="center"/>
              <w:rPr>
                <w:rFonts w:ascii="Times New Roman" w:hAnsi="Times New Roman" w:cs="Times New Roman"/>
                <w:b/>
                <w:bCs/>
                <w:color w:val="000000" w:themeColor="text1"/>
                <w:sz w:val="24"/>
                <w:szCs w:val="24"/>
              </w:rPr>
            </w:pPr>
            <w:r w:rsidRPr="007646E3">
              <w:rPr>
                <w:rFonts w:ascii="Times New Roman" w:hAnsi="Times New Roman" w:cs="Times New Roman"/>
                <w:b/>
                <w:bCs/>
                <w:color w:val="000000" w:themeColor="text1"/>
                <w:sz w:val="24"/>
                <w:szCs w:val="24"/>
              </w:rPr>
              <w:t>TÊN BÁO CÁO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CA848BA" w14:textId="77777777" w:rsidR="007646E3" w:rsidRPr="007646E3" w:rsidRDefault="007646E3" w:rsidP="00EB1CB4">
            <w:pPr>
              <w:spacing w:after="40" w:line="264" w:lineRule="auto"/>
              <w:jc w:val="center"/>
              <w:rPr>
                <w:rFonts w:ascii="Times New Roman" w:hAnsi="Times New Roman" w:cs="Times New Roman"/>
                <w:b/>
                <w:bCs/>
                <w:color w:val="000000" w:themeColor="text1"/>
                <w:sz w:val="24"/>
                <w:szCs w:val="24"/>
              </w:rPr>
            </w:pPr>
            <w:r w:rsidRPr="007646E3">
              <w:rPr>
                <w:rFonts w:ascii="Times New Roman" w:hAnsi="Times New Roman" w:cs="Times New Roman"/>
                <w:b/>
                <w:bCs/>
                <w:color w:val="000000" w:themeColor="text1"/>
                <w:sz w:val="24"/>
                <w:szCs w:val="24"/>
              </w:rPr>
              <w:t>KÝ HIỆU</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ACA55" w14:textId="77777777" w:rsidR="007646E3" w:rsidRPr="007646E3" w:rsidRDefault="007646E3" w:rsidP="00EB1CB4">
            <w:pPr>
              <w:spacing w:after="40" w:line="264" w:lineRule="auto"/>
              <w:ind w:right="-107"/>
              <w:jc w:val="center"/>
              <w:rPr>
                <w:rFonts w:ascii="Times New Roman" w:hAnsi="Times New Roman" w:cs="Times New Roman"/>
                <w:b/>
                <w:bCs/>
                <w:color w:val="000000" w:themeColor="text1"/>
                <w:sz w:val="24"/>
                <w:szCs w:val="24"/>
              </w:rPr>
            </w:pPr>
            <w:r w:rsidRPr="007646E3">
              <w:rPr>
                <w:rFonts w:ascii="Times New Roman" w:hAnsi="Times New Roman" w:cs="Times New Roman"/>
                <w:b/>
                <w:bCs/>
                <w:color w:val="000000" w:themeColor="text1"/>
                <w:sz w:val="24"/>
                <w:szCs w:val="24"/>
              </w:rPr>
              <w:t>ĐỊNH KỲ BC</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630F2A7" w14:textId="77777777" w:rsidR="007646E3" w:rsidRPr="007646E3" w:rsidRDefault="007646E3" w:rsidP="00EB1CB4">
            <w:pPr>
              <w:spacing w:after="40" w:line="264" w:lineRule="auto"/>
              <w:jc w:val="center"/>
              <w:rPr>
                <w:rFonts w:ascii="Times New Roman" w:hAnsi="Times New Roman" w:cs="Times New Roman"/>
                <w:b/>
                <w:bCs/>
                <w:color w:val="000000" w:themeColor="text1"/>
                <w:sz w:val="24"/>
                <w:szCs w:val="24"/>
              </w:rPr>
            </w:pPr>
            <w:r w:rsidRPr="007646E3">
              <w:rPr>
                <w:rFonts w:ascii="Times New Roman" w:hAnsi="Times New Roman" w:cs="Times New Roman"/>
                <w:b/>
                <w:bCs/>
                <w:color w:val="000000" w:themeColor="text1"/>
                <w:sz w:val="24"/>
                <w:szCs w:val="24"/>
              </w:rPr>
              <w:t>THỜI HẠN QTDND GỬI BC</w:t>
            </w:r>
          </w:p>
        </w:tc>
      </w:tr>
      <w:tr w:rsidR="00C85CA9" w:rsidRPr="007646E3" w14:paraId="34BC1088"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EA3C4" w14:textId="0558027A" w:rsidR="00C85CA9"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4AD7823" w14:textId="787F087F" w:rsidR="00C85CA9" w:rsidRPr="007646E3" w:rsidRDefault="00E55934" w:rsidP="00C85CA9">
            <w:pPr>
              <w:spacing w:after="40" w:line="264" w:lineRule="auto"/>
              <w:jc w:val="both"/>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B</w:t>
            </w:r>
            <w:r w:rsidRPr="00E55934">
              <w:rPr>
                <w:rFonts w:ascii="Times New Roman" w:hAnsi="Times New Roman" w:cs="Times New Roman"/>
                <w:bCs/>
                <w:color w:val="000000" w:themeColor="text1"/>
                <w:sz w:val="24"/>
                <w:szCs w:val="24"/>
                <w:lang w:eastAsia="vi-VN"/>
              </w:rPr>
              <w:t>áo cáo phân loại nợ và</w:t>
            </w:r>
            <w:r w:rsidR="007C5054">
              <w:rPr>
                <w:rFonts w:ascii="Times New Roman" w:hAnsi="Times New Roman" w:cs="Times New Roman"/>
                <w:bCs/>
                <w:color w:val="000000" w:themeColor="text1"/>
                <w:sz w:val="24"/>
                <w:szCs w:val="24"/>
                <w:lang w:eastAsia="vi-VN"/>
              </w:rPr>
              <w:t xml:space="preserve"> tình hình</w:t>
            </w:r>
            <w:r w:rsidRPr="00E55934">
              <w:rPr>
                <w:rFonts w:ascii="Times New Roman" w:hAnsi="Times New Roman" w:cs="Times New Roman"/>
                <w:bCs/>
                <w:color w:val="000000" w:themeColor="text1"/>
                <w:sz w:val="24"/>
                <w:szCs w:val="24"/>
                <w:lang w:eastAsia="vi-VN"/>
              </w:rPr>
              <w:t xml:space="preserve"> xử lý nợ xấu của quỹ tín dụng nhân dân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DE699B4" w14:textId="20CA7BF3" w:rsidR="00C85CA9" w:rsidRDefault="00C85CA9" w:rsidP="00C85CA9">
            <w:pPr>
              <w:spacing w:after="40"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G32.001</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350B5" w14:textId="7D3D8E2C"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5BD9B7" w14:textId="3D842246" w:rsidR="00C85CA9" w:rsidRPr="007646E3" w:rsidRDefault="00C85CA9" w:rsidP="00C85CA9">
            <w:pPr>
              <w:spacing w:after="40" w:line="264" w:lineRule="auto"/>
              <w:ind w:right="-109"/>
              <w:jc w:val="center"/>
              <w:rPr>
                <w:rFonts w:ascii="Times New Roman" w:hAnsi="Times New Roman" w:cs="Times New Roman"/>
                <w:color w:val="000000" w:themeColor="text1"/>
                <w:sz w:val="24"/>
                <w:szCs w:val="24"/>
              </w:rPr>
            </w:pPr>
            <w:r w:rsidRPr="007646E3">
              <w:rPr>
                <w:rFonts w:ascii="Times New Roman" w:hAnsi="Times New Roman" w:cs="Times New Roman"/>
                <w:color w:val="000000" w:themeColor="text1"/>
                <w:sz w:val="24"/>
                <w:szCs w:val="24"/>
              </w:rPr>
              <w:t>Ngày 15 tháng tiếp theo</w:t>
            </w:r>
          </w:p>
        </w:tc>
      </w:tr>
      <w:tr w:rsidR="00C85CA9" w:rsidRPr="007646E3" w14:paraId="0CC285AD"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82C34" w14:textId="3833C56E"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4BF476C5"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bookmarkStart w:id="0" w:name="_Hlk115700227"/>
            <w:r w:rsidRPr="007646E3">
              <w:rPr>
                <w:rFonts w:ascii="Times New Roman" w:hAnsi="Times New Roman" w:cs="Times New Roman"/>
                <w:bCs/>
                <w:color w:val="000000" w:themeColor="text1"/>
                <w:sz w:val="24"/>
                <w:szCs w:val="24"/>
                <w:lang w:eastAsia="vi-VN"/>
              </w:rPr>
              <w:t>Báo cáo trích lập dự phòng để xử lý rủi ro của QTDND</w:t>
            </w:r>
            <w:bookmarkEnd w:id="0"/>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C7D4006" w14:textId="572A4E68"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G32.002</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E2BED"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6B805C6"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Ngày 15 tháng tiếp theo</w:t>
            </w:r>
          </w:p>
        </w:tc>
      </w:tr>
      <w:tr w:rsidR="00C85CA9" w:rsidRPr="007646E3" w14:paraId="22CAB515"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F045C" w14:textId="20CD9793"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2A6EDFA"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huy động tiền gử</w:t>
            </w:r>
            <w:r>
              <w:rPr>
                <w:rFonts w:ascii="Times New Roman" w:hAnsi="Times New Roman" w:cs="Times New Roman"/>
                <w:bCs/>
                <w:color w:val="000000" w:themeColor="text1"/>
                <w:sz w:val="24"/>
                <w:szCs w:val="24"/>
                <w:lang w:eastAsia="vi-VN"/>
              </w:rPr>
              <w:t xml:space="preserve">i khách hàng của </w:t>
            </w:r>
            <w:r w:rsidRPr="007646E3">
              <w:rPr>
                <w:rFonts w:ascii="Times New Roman" w:hAnsi="Times New Roman" w:cs="Times New Roman"/>
                <w:bCs/>
                <w:color w:val="000000" w:themeColor="text1"/>
                <w:sz w:val="24"/>
                <w:szCs w:val="24"/>
                <w:lang w:eastAsia="vi-VN"/>
              </w:rPr>
              <w:t>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9045E46" w14:textId="0C866201"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G32.003</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15DBA"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495682E"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11h ngày tiếp theo</w:t>
            </w:r>
          </w:p>
        </w:tc>
      </w:tr>
      <w:tr w:rsidR="00C85CA9" w:rsidRPr="007646E3" w14:paraId="7383DBEE"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1B095" w14:textId="51D5C455"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513028AF"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tình hình nhận ủy thác, cho vay ủy thác</w:t>
            </w:r>
            <w:r>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959246" w14:textId="2D58F86D"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G32.004</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952F5"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E905E71"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 13 tháng đầu quý tiếp theo</w:t>
            </w:r>
          </w:p>
        </w:tc>
      </w:tr>
      <w:tr w:rsidR="00C85CA9" w:rsidRPr="007646E3" w14:paraId="55646CAC"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93339" w14:textId="0DE9AA87"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44ECBA1"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việc duy trì khả năng chi trả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DE6A29F" w14:textId="1706FA84"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G32.005</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9A460"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B23BF07"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11h ngày tiếp theo</w:t>
            </w:r>
          </w:p>
        </w:tc>
      </w:tr>
      <w:tr w:rsidR="00C85CA9" w:rsidRPr="007646E3" w14:paraId="28684B45"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9E984" w14:textId="20383AE9"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7970170F"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 xml:space="preserve">Báo cáo tỷ lệ </w:t>
            </w:r>
            <w:r>
              <w:rPr>
                <w:rFonts w:ascii="Times New Roman" w:hAnsi="Times New Roman" w:cs="Times New Roman"/>
                <w:bCs/>
                <w:color w:val="000000" w:themeColor="text1"/>
                <w:sz w:val="24"/>
                <w:szCs w:val="24"/>
                <w:lang w:eastAsia="vi-VN"/>
              </w:rPr>
              <w:t>của nguồn vốn ngắn hạn được sử dụng để cho vay trung hạn và dài hạn</w:t>
            </w:r>
            <w:r w:rsidRPr="007646E3">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C319DCC" w14:textId="0A045D74"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G32.006</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7F84FB"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51D8447"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 12 tháng tiếp theo</w:t>
            </w:r>
          </w:p>
        </w:tc>
      </w:tr>
      <w:tr w:rsidR="00C85CA9" w:rsidRPr="007646E3" w14:paraId="720371FB"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C67BD" w14:textId="2489A740"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0C4970E"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khách hàng vay và người có liên quan</w:t>
            </w:r>
            <w:r>
              <w:rPr>
                <w:rFonts w:ascii="Times New Roman" w:hAnsi="Times New Roman" w:cs="Times New Roman"/>
                <w:bCs/>
                <w:color w:val="000000" w:themeColor="text1"/>
                <w:sz w:val="24"/>
                <w:szCs w:val="24"/>
                <w:lang w:eastAsia="vi-VN"/>
              </w:rPr>
              <w:t xml:space="preserve"> của khách hàng</w:t>
            </w:r>
            <w:r w:rsidRPr="007646E3">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0E39BF2" w14:textId="675A0423"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G32.007</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28508"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B164FE3"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11h ngày tiếp theo</w:t>
            </w:r>
          </w:p>
        </w:tc>
      </w:tr>
      <w:tr w:rsidR="00C85CA9" w:rsidRPr="007646E3" w14:paraId="61DFD84C"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8A512" w14:textId="2E76A5E3"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5D2152D1"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 xml:space="preserve">Báo cáo </w:t>
            </w:r>
            <w:r w:rsidRPr="007646E3">
              <w:rPr>
                <w:rFonts w:ascii="Times New Roman" w:hAnsi="Times New Roman" w:cs="Times New Roman"/>
                <w:bCs/>
                <w:color w:val="000000" w:themeColor="text1"/>
                <w:sz w:val="24"/>
                <w:szCs w:val="24"/>
                <w:lang w:eastAsia="vi-VN"/>
              </w:rPr>
              <w:t>tài sản bảo đảm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2730D5E" w14:textId="39A91572"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G32.008</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D4A922"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3698352"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Ngày 15 tháng tiếp theo</w:t>
            </w:r>
          </w:p>
        </w:tc>
      </w:tr>
      <w:tr w:rsidR="00C85CA9" w:rsidRPr="007646E3" w14:paraId="280D6621"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9D0F2" w14:textId="191DCDC9"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5351BEFC" w14:textId="760B447B"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về tình hình phân phối</w:t>
            </w:r>
            <w:r>
              <w:rPr>
                <w:rFonts w:ascii="Times New Roman" w:hAnsi="Times New Roman" w:cs="Times New Roman"/>
                <w:bCs/>
                <w:color w:val="000000" w:themeColor="text1"/>
                <w:sz w:val="24"/>
                <w:szCs w:val="24"/>
                <w:lang w:eastAsia="vi-VN"/>
              </w:rPr>
              <w:t xml:space="preserve"> sổ tiết kiệm trắng của tổ chức tín dụng là Hợp tác xã</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0218B90B" w14:textId="292EFC41" w:rsidR="00C85CA9" w:rsidRPr="007646E3" w:rsidRDefault="00C85CA9"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G32.009</w:t>
            </w:r>
            <w:r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F9944"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F277701"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Trước ngày 10 hằng tháng báo cáo tháng trước liền kề</w:t>
            </w:r>
            <w:r>
              <w:rPr>
                <w:rFonts w:ascii="Times New Roman" w:hAnsi="Times New Roman" w:cs="Times New Roman"/>
                <w:color w:val="000000" w:themeColor="text1"/>
                <w:sz w:val="24"/>
                <w:szCs w:val="24"/>
              </w:rPr>
              <w:t>/Khi có yêu cầu</w:t>
            </w:r>
          </w:p>
        </w:tc>
      </w:tr>
      <w:tr w:rsidR="00C85CA9" w:rsidRPr="007646E3" w14:paraId="4E6715B3"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3C599" w14:textId="0170AF1D"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02904E9C"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tiền gửi tạ</w:t>
            </w:r>
            <w:r>
              <w:rPr>
                <w:rFonts w:ascii="Times New Roman" w:hAnsi="Times New Roman" w:cs="Times New Roman"/>
                <w:bCs/>
                <w:color w:val="000000" w:themeColor="text1"/>
                <w:sz w:val="24"/>
                <w:szCs w:val="24"/>
                <w:lang w:eastAsia="vi-VN"/>
              </w:rPr>
              <w:t>i t</w:t>
            </w:r>
            <w:r w:rsidRPr="007646E3">
              <w:rPr>
                <w:rFonts w:ascii="Times New Roman" w:hAnsi="Times New Roman" w:cs="Times New Roman"/>
                <w:bCs/>
                <w:color w:val="000000" w:themeColor="text1"/>
                <w:sz w:val="24"/>
                <w:szCs w:val="24"/>
                <w:lang w:eastAsia="vi-VN"/>
              </w:rPr>
              <w:t>ổ chức tín dụng khác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52469D8" w14:textId="3B06A5B0"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w:t>
            </w:r>
            <w:r w:rsidR="00C85CA9">
              <w:rPr>
                <w:rFonts w:ascii="Times New Roman" w:hAnsi="Times New Roman" w:cs="Times New Roman"/>
                <w:color w:val="000000" w:themeColor="text1"/>
                <w:sz w:val="24"/>
                <w:szCs w:val="24"/>
              </w:rPr>
              <w:t>10</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D8600"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90A6239"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Ngày 12 tháng tiếp theo</w:t>
            </w:r>
          </w:p>
        </w:tc>
      </w:tr>
      <w:tr w:rsidR="00C85CA9" w:rsidRPr="007646E3" w14:paraId="617B93A5"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84A91" w14:textId="5B4E6C4A"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30119503"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 xml:space="preserve">Báo cáo tình hình vay vốn </w:t>
            </w:r>
            <w:r>
              <w:rPr>
                <w:rFonts w:ascii="Times New Roman" w:hAnsi="Times New Roman" w:cs="Times New Roman"/>
                <w:bCs/>
                <w:color w:val="000000" w:themeColor="text1"/>
                <w:sz w:val="24"/>
                <w:szCs w:val="24"/>
                <w:lang w:eastAsia="vi-VN"/>
              </w:rPr>
              <w:t>tại tổ chức tín dụng khác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D8E62FE" w14:textId="239020FF"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G32.011</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6804"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83B2EB5"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Ngày 12 tháng tiếp theo</w:t>
            </w:r>
          </w:p>
        </w:tc>
      </w:tr>
      <w:tr w:rsidR="00C85CA9" w:rsidRPr="007646E3" w14:paraId="2297FE3E"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BFC21" w14:textId="2B0E83C7"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7E6459FF"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tình hình khách hàng đang vay vốn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ADD8DEF" w14:textId="419C0F1C"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G32.012</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B053B"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6248891"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11h ngày tiếp theo</w:t>
            </w:r>
          </w:p>
        </w:tc>
      </w:tr>
      <w:tr w:rsidR="00C85CA9" w:rsidRPr="007646E3" w14:paraId="794734AF"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142A7" w14:textId="0DD22815"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766C801" w14:textId="3708AE0D"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 xml:space="preserve">Báo cáo </w:t>
            </w:r>
            <w:r>
              <w:rPr>
                <w:rFonts w:ascii="Times New Roman" w:hAnsi="Times New Roman" w:cs="Times New Roman"/>
                <w:bCs/>
                <w:color w:val="000000" w:themeColor="text1"/>
                <w:sz w:val="24"/>
                <w:szCs w:val="24"/>
                <w:lang w:eastAsia="vi-VN"/>
              </w:rPr>
              <w:t>tình hình nợ xấu</w:t>
            </w:r>
            <w:r w:rsidR="00BC75BD">
              <w:rPr>
                <w:rFonts w:ascii="Times New Roman" w:hAnsi="Times New Roman" w:cs="Times New Roman"/>
                <w:bCs/>
                <w:color w:val="000000" w:themeColor="text1"/>
                <w:sz w:val="24"/>
                <w:szCs w:val="24"/>
                <w:lang w:eastAsia="vi-VN"/>
              </w:rPr>
              <w:t xml:space="preserve"> phát sinh</w:t>
            </w:r>
            <w:r w:rsidRPr="007646E3">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D137ED7" w14:textId="6298F3A8"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G32.013</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5EBF3"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2869AE0F"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Ngày 12 tháng tiếp theo</w:t>
            </w:r>
          </w:p>
        </w:tc>
      </w:tr>
      <w:tr w:rsidR="00C85CA9" w:rsidRPr="007646E3" w14:paraId="76824701"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2977" w14:textId="260A7E08"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2EC98DD" w14:textId="7777777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kết quả phân phối lợi nhuận còn lại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9B13FF0" w14:textId="44623C01"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G32.014</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E9203" w14:textId="7777777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Năm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E643CEE"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90 ngày kể từ ngày kết thúc năm tài chính</w:t>
            </w:r>
          </w:p>
        </w:tc>
      </w:tr>
      <w:tr w:rsidR="00C85CA9" w:rsidRPr="007646E3" w14:paraId="264D5B8E"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AFBAD" w14:textId="209A25BD" w:rsidR="00C85CA9" w:rsidRPr="00C1604E" w:rsidRDefault="00C85CA9" w:rsidP="00C85CA9">
            <w:pPr>
              <w:spacing w:after="40" w:line="264" w:lineRule="auto"/>
              <w:jc w:val="center"/>
              <w:rPr>
                <w:rFonts w:ascii="Times New Roman" w:hAnsi="Times New Roman" w:cs="Times New Roman"/>
                <w:color w:val="000000" w:themeColor="text1"/>
                <w:sz w:val="24"/>
                <w:szCs w:val="24"/>
              </w:rPr>
            </w:pPr>
            <w:r w:rsidRPr="00C1604E">
              <w:rPr>
                <w:rFonts w:ascii="Times New Roman" w:hAnsi="Times New Roman" w:cs="Times New Roman"/>
                <w:color w:val="000000" w:themeColor="text1"/>
                <w:sz w:val="24"/>
                <w:szCs w:val="24"/>
              </w:rPr>
              <w:lastRenderedPageBreak/>
              <w:t>15</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7C6280B" w14:textId="77777777" w:rsidR="00C85CA9" w:rsidRPr="00C1604E"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C1604E">
              <w:rPr>
                <w:rFonts w:ascii="Times New Roman" w:hAnsi="Times New Roman" w:cs="Times New Roman"/>
                <w:bCs/>
                <w:color w:val="000000" w:themeColor="text1"/>
                <w:sz w:val="24"/>
                <w:szCs w:val="24"/>
                <w:lang w:eastAsia="vi-VN"/>
              </w:rPr>
              <w:t>Báo cáo tình hình xử lý tài sản bảo đảm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7FADBC7" w14:textId="58ADB363" w:rsidR="00C85CA9" w:rsidRPr="00C1604E"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G32.015</w:t>
            </w:r>
            <w:r w:rsidR="00C85CA9" w:rsidRPr="00C1604E">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E3A75" w14:textId="77777777" w:rsidR="00C85CA9" w:rsidRPr="00C1604E"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C1604E">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4BA57A30" w14:textId="77777777" w:rsidR="00C85CA9" w:rsidRPr="00C1604E"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C1604E">
              <w:rPr>
                <w:rFonts w:ascii="Times New Roman" w:hAnsi="Times New Roman" w:cs="Times New Roman"/>
                <w:bCs/>
                <w:color w:val="000000" w:themeColor="text1"/>
                <w:sz w:val="24"/>
                <w:szCs w:val="24"/>
                <w:lang w:eastAsia="vi-VN"/>
              </w:rPr>
              <w:t>Ngày 13 tháng đầu quý tiếp theo</w:t>
            </w:r>
          </w:p>
        </w:tc>
      </w:tr>
      <w:tr w:rsidR="00C85CA9" w:rsidRPr="007646E3" w14:paraId="5F6A7EC7"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E2172" w14:textId="13B92E6C" w:rsidR="00C85CA9" w:rsidRPr="00C1604E" w:rsidRDefault="00C85CA9" w:rsidP="00C85CA9">
            <w:pPr>
              <w:spacing w:after="40" w:line="264" w:lineRule="auto"/>
              <w:jc w:val="center"/>
              <w:rPr>
                <w:rFonts w:ascii="Times New Roman" w:hAnsi="Times New Roman" w:cs="Times New Roman"/>
                <w:color w:val="000000" w:themeColor="text1"/>
                <w:sz w:val="24"/>
                <w:szCs w:val="24"/>
              </w:rPr>
            </w:pPr>
            <w:r w:rsidRPr="00C1604E">
              <w:rPr>
                <w:rFonts w:ascii="Times New Roman" w:hAnsi="Times New Roman" w:cs="Times New Roman"/>
                <w:color w:val="000000" w:themeColor="text1"/>
                <w:sz w:val="24"/>
                <w:szCs w:val="24"/>
              </w:rPr>
              <w:t>16</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915B123" w14:textId="39C64DB0" w:rsidR="00C85CA9" w:rsidRPr="00C1604E" w:rsidRDefault="00065DD6" w:rsidP="00C85CA9">
            <w:pPr>
              <w:spacing w:after="40" w:line="264" w:lineRule="auto"/>
              <w:jc w:val="both"/>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 xml:space="preserve">Báo cáo thành viên </w:t>
            </w:r>
            <w:r w:rsidR="00C85CA9" w:rsidRPr="00C1604E">
              <w:rPr>
                <w:rFonts w:ascii="Times New Roman" w:hAnsi="Times New Roman" w:cs="Times New Roman"/>
                <w:bCs/>
                <w:color w:val="000000" w:themeColor="text1"/>
                <w:sz w:val="24"/>
                <w:szCs w:val="24"/>
                <w:lang w:eastAsia="vi-VN"/>
              </w:rPr>
              <w:t>tham gia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0395152" w14:textId="7EB660B9" w:rsidR="00C85CA9" w:rsidRPr="00C1604E" w:rsidRDefault="00C85CA9" w:rsidP="00C85CA9">
            <w:pPr>
              <w:spacing w:after="40" w:line="264" w:lineRule="auto"/>
              <w:rPr>
                <w:rFonts w:ascii="Times New Roman" w:hAnsi="Times New Roman" w:cs="Times New Roman"/>
                <w:bCs/>
                <w:color w:val="000000" w:themeColor="text1"/>
                <w:sz w:val="24"/>
                <w:szCs w:val="24"/>
                <w:lang w:eastAsia="vi-VN"/>
              </w:rPr>
            </w:pPr>
            <w:r w:rsidRPr="00C1604E">
              <w:rPr>
                <w:rFonts w:ascii="Times New Roman" w:hAnsi="Times New Roman" w:cs="Times New Roman"/>
                <w:color w:val="000000" w:themeColor="text1"/>
                <w:sz w:val="24"/>
                <w:szCs w:val="24"/>
              </w:rPr>
              <w:t>G</w:t>
            </w:r>
            <w:r w:rsidR="00A42976">
              <w:rPr>
                <w:rFonts w:ascii="Times New Roman" w:hAnsi="Times New Roman" w:cs="Times New Roman"/>
                <w:color w:val="000000" w:themeColor="text1"/>
                <w:sz w:val="24"/>
                <w:szCs w:val="24"/>
              </w:rPr>
              <w:t>32.016</w:t>
            </w:r>
            <w:r w:rsidRPr="00C1604E">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1B8AD" w14:textId="6088E79C" w:rsidR="00C85CA9" w:rsidRPr="00C1604E"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C1604E">
              <w:rPr>
                <w:rFonts w:ascii="Times New Roman" w:hAnsi="Times New Roman" w:cs="Times New Roman"/>
                <w:bCs/>
                <w:color w:val="000000" w:themeColor="text1"/>
                <w:sz w:val="24"/>
                <w:szCs w:val="24"/>
                <w:lang w:eastAsia="vi-VN"/>
              </w:rPr>
              <w:t>Năm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146AD13" w14:textId="1C60B14C" w:rsidR="00C85CA9" w:rsidRPr="00C1604E"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C1604E">
              <w:rPr>
                <w:rFonts w:ascii="Times New Roman" w:hAnsi="Times New Roman" w:cs="Times New Roman"/>
                <w:bCs/>
                <w:color w:val="000000" w:themeColor="text1"/>
                <w:sz w:val="24"/>
                <w:szCs w:val="24"/>
                <w:lang w:eastAsia="vi-VN"/>
              </w:rPr>
              <w:t>Ngày 31/01 năm tiếp theo năm báo cáo</w:t>
            </w:r>
          </w:p>
        </w:tc>
      </w:tr>
      <w:tr w:rsidR="00C85CA9" w:rsidRPr="007646E3" w14:paraId="22356A4C"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E8012" w14:textId="432014B4"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5CD3FBF8" w14:textId="4E2B6AB9"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tỷ lệ an toàn vốn</w:t>
            </w:r>
            <w:r>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B76333B" w14:textId="4635A57A"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G32.017</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984BFB" w14:textId="6CB25DF0"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3753314" w14:textId="2A912AA9"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11h ngày tiếp theo</w:t>
            </w:r>
          </w:p>
        </w:tc>
      </w:tr>
      <w:tr w:rsidR="00C85CA9" w:rsidRPr="007646E3" w14:paraId="3978C018"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BABE4" w14:textId="313A7F73"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A3E3233" w14:textId="0D7666D0"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thông tin về nhân sự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F18CFC7" w14:textId="6C32687C"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G32.018</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7EBCC" w14:textId="77C18ED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Năm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C8E01F0" w14:textId="7777777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ngày 15/4 năm tiếp theo năm báo cáo</w:t>
            </w:r>
          </w:p>
          <w:p w14:paraId="4D4DB72B" w14:textId="3EED1BF8"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đột xuất</w:t>
            </w:r>
          </w:p>
        </w:tc>
      </w:tr>
      <w:tr w:rsidR="00C85CA9" w:rsidRPr="007646E3" w14:paraId="2F487CA4"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E1988" w14:textId="04930F0E"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2D654D0" w14:textId="3773906D" w:rsidR="00C85CA9" w:rsidRPr="007646E3" w:rsidRDefault="00C85CA9" w:rsidP="00A42976">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thông tin về vốn góp và hoàn trả vốn góp của thành viên QTDND</w:t>
            </w:r>
            <w:r>
              <w:rPr>
                <w:rFonts w:ascii="Times New Roman" w:hAnsi="Times New Roman" w:cs="Times New Roman"/>
                <w:bCs/>
                <w:color w:val="000000" w:themeColor="text1"/>
                <w:sz w:val="24"/>
                <w:szCs w:val="24"/>
                <w:lang w:eastAsia="vi-VN"/>
              </w:rPr>
              <w:t xml:space="preserve"> </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380AAAB" w14:textId="6509B473"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G32.019</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04CAC" w14:textId="28EE6E07"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42A2134" w14:textId="3BE8BB03"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nhất ngày 05 tháng tiếp theo</w:t>
            </w:r>
          </w:p>
        </w:tc>
      </w:tr>
      <w:tr w:rsidR="00C85CA9" w:rsidRPr="007646E3" w14:paraId="5A5A370D"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274A0" w14:textId="0FA745DB"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CA0D7D2" w14:textId="46D52521"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bookmarkStart w:id="1" w:name="_Hlk115700373"/>
            <w:r w:rsidRPr="007646E3">
              <w:rPr>
                <w:rFonts w:ascii="Times New Roman" w:hAnsi="Times New Roman" w:cs="Times New Roman"/>
                <w:bCs/>
                <w:color w:val="000000" w:themeColor="text1"/>
                <w:sz w:val="24"/>
                <w:szCs w:val="24"/>
                <w:lang w:eastAsia="vi-VN"/>
              </w:rPr>
              <w:t xml:space="preserve">Bảng cân đối tài khoản kế toán </w:t>
            </w:r>
            <w:bookmarkEnd w:id="1"/>
            <w:r>
              <w:rPr>
                <w:rFonts w:ascii="Times New Roman" w:hAnsi="Times New Roman" w:cs="Times New Roman"/>
                <w:bCs/>
                <w:color w:val="000000" w:themeColor="text1"/>
                <w:sz w:val="24"/>
                <w:szCs w:val="24"/>
                <w:lang w:eastAsia="vi-VN"/>
              </w:rPr>
              <w:t>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18467E2" w14:textId="3A8C67B6"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G32.020</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225B7" w14:textId="25519005"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Ngày/Tháng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4BDA470" w14:textId="63E81496"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Tại báo cáo</w:t>
            </w:r>
          </w:p>
        </w:tc>
      </w:tr>
      <w:tr w:rsidR="00C85CA9" w:rsidRPr="007646E3" w14:paraId="10AA0C41"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EC9CF" w14:textId="25AAD070"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3690ED1B" w14:textId="6CCC9F3C"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 xml:space="preserve">Báo cáo tình hình tài chính </w:t>
            </w:r>
            <w:r>
              <w:rPr>
                <w:rFonts w:ascii="Times New Roman" w:hAnsi="Times New Roman" w:cs="Times New Roman"/>
                <w:bCs/>
                <w:color w:val="000000" w:themeColor="text1"/>
                <w:sz w:val="24"/>
                <w:szCs w:val="24"/>
                <w:lang w:eastAsia="vi-VN"/>
              </w:rPr>
              <w:t>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0E4F5A7" w14:textId="1502BA42"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G32.021</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10780" w14:textId="7365509B"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Năm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479687C" w14:textId="6D8460B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Tại báo cáo</w:t>
            </w:r>
          </w:p>
        </w:tc>
      </w:tr>
      <w:tr w:rsidR="00C85CA9" w:rsidRPr="007646E3" w14:paraId="6FDABC86"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4DDB9" w14:textId="34A7AFE1"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5DDAE051" w14:textId="4E82E05B"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tình hình tài chính giữa niên độ</w:t>
            </w:r>
            <w:r>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0DC62A9" w14:textId="178EBDA8"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G32.022</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1C211" w14:textId="17A1B4D0"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13EC364" w14:textId="3CE39AE9"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Tại báo cáo</w:t>
            </w:r>
          </w:p>
        </w:tc>
      </w:tr>
      <w:tr w:rsidR="00C85CA9" w:rsidRPr="007646E3" w14:paraId="73036C68"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F61C8" w14:textId="1661369E"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72D70E4B" w14:textId="519851F7"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Báo cáo kết quả hoạt động, tình hình thực hiện thu nộp ngân sách nhà nước</w:t>
            </w:r>
            <w:r>
              <w:rPr>
                <w:rFonts w:ascii="Times New Roman" w:hAnsi="Times New Roman" w:cs="Times New Roman"/>
                <w:bCs/>
                <w:color w:val="000000" w:themeColor="text1"/>
                <w:sz w:val="24"/>
                <w:szCs w:val="24"/>
                <w:lang w:eastAsia="vi-VN"/>
              </w:rPr>
              <w:t xml:space="preserve">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C4EE1" w14:textId="7D367571" w:rsidR="00C85CA9" w:rsidRPr="007646E3" w:rsidRDefault="00A42976" w:rsidP="00C85CA9">
            <w:pPr>
              <w:spacing w:after="40" w:line="264" w:lineRule="auto"/>
              <w:rPr>
                <w:rFonts w:ascii="Times New Roman" w:hAnsi="Times New Roman" w:cs="Times New Roman"/>
                <w:bCs/>
                <w:color w:val="000000" w:themeColor="text1"/>
                <w:sz w:val="24"/>
                <w:szCs w:val="24"/>
                <w:lang w:eastAsia="vi-VN"/>
              </w:rPr>
            </w:pPr>
            <w:r>
              <w:rPr>
                <w:rFonts w:ascii="Times New Roman" w:hAnsi="Times New Roman" w:cs="Times New Roman"/>
                <w:color w:val="000000" w:themeColor="text1"/>
                <w:sz w:val="24"/>
                <w:szCs w:val="24"/>
              </w:rPr>
              <w:t>G32.023</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DC7C" w14:textId="46DED7AB"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Năm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1D697D95" w14:textId="425A6173"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Tại báo cáo</w:t>
            </w:r>
          </w:p>
        </w:tc>
      </w:tr>
      <w:tr w:rsidR="00C85CA9" w:rsidRPr="007646E3" w14:paraId="57E59D78"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2C339" w14:textId="00075B58" w:rsidR="00C85CA9" w:rsidRPr="007646E3"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8E83BD9" w14:textId="1FF6AFBA" w:rsidR="00C85CA9" w:rsidRPr="007646E3" w:rsidRDefault="00C85CA9" w:rsidP="00C85CA9">
            <w:pPr>
              <w:spacing w:after="40" w:line="264" w:lineRule="auto"/>
              <w:jc w:val="both"/>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 xml:space="preserve">Báo cáo kết quả hoạt động, tình hình thực hiện thu nộp ngân sách nhà nước giữa niên độ </w:t>
            </w:r>
            <w:r>
              <w:rPr>
                <w:rFonts w:ascii="Times New Roman" w:hAnsi="Times New Roman" w:cs="Times New Roman"/>
                <w:bCs/>
                <w:color w:val="000000" w:themeColor="text1"/>
                <w:sz w:val="24"/>
                <w:szCs w:val="24"/>
                <w:lang w:eastAsia="vi-VN"/>
              </w:rPr>
              <w:t>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204CBB04" w14:textId="379E67D3" w:rsidR="00C85CA9" w:rsidRPr="007646E3" w:rsidRDefault="00A42976" w:rsidP="00C85CA9">
            <w:pPr>
              <w:spacing w:after="40"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G32.024</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F515C" w14:textId="1C68B2F1"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2D10625" w14:textId="26C8DB0A"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Tại báo cáo</w:t>
            </w:r>
          </w:p>
        </w:tc>
      </w:tr>
      <w:tr w:rsidR="00C85CA9" w:rsidRPr="007646E3" w14:paraId="58BD4230"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6F151" w14:textId="3547E329" w:rsidR="00C85CA9"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36F47968" w14:textId="2EFA6927" w:rsidR="00C85CA9" w:rsidRPr="007646E3" w:rsidRDefault="00C85CA9" w:rsidP="00C85CA9">
            <w:pPr>
              <w:spacing w:after="40" w:line="264" w:lineRule="auto"/>
              <w:jc w:val="both"/>
              <w:rPr>
                <w:rFonts w:ascii="Times New Roman" w:hAnsi="Times New Roman" w:cs="Times New Roman"/>
                <w:sz w:val="24"/>
                <w:szCs w:val="24"/>
              </w:rPr>
            </w:pPr>
            <w:r w:rsidRPr="007646E3">
              <w:rPr>
                <w:rFonts w:ascii="Times New Roman" w:hAnsi="Times New Roman" w:cs="Times New Roman"/>
                <w:sz w:val="24"/>
                <w:szCs w:val="24"/>
              </w:rPr>
              <w:t>Báo cáo mức lãi suất huy động tiền gửi, lãi suất cho vay của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5BE26179" w14:textId="0850A3AB" w:rsidR="00C85CA9" w:rsidRDefault="00A42976" w:rsidP="00C85CA9">
            <w:pPr>
              <w:spacing w:after="40"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G32.025</w:t>
            </w:r>
            <w:r w:rsidR="00C85CA9" w:rsidRPr="007646E3">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23EDE" w14:textId="70FA0663" w:rsidR="00C85CA9" w:rsidRPr="007646E3"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Tháng</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4F2914F" w14:textId="5AA817AE" w:rsidR="00C85CA9" w:rsidRPr="0077777E"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color w:val="000000" w:themeColor="text1"/>
                <w:sz w:val="24"/>
                <w:szCs w:val="24"/>
              </w:rPr>
              <w:t>Ngày 12 tháng tiếp theo</w:t>
            </w:r>
          </w:p>
        </w:tc>
      </w:tr>
      <w:tr w:rsidR="00C85CA9" w:rsidRPr="007646E3" w14:paraId="774D5BC1"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BC30" w14:textId="21E26B79" w:rsidR="00C85CA9" w:rsidRDefault="00C85CA9"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89333C3" w14:textId="7DA153F6" w:rsidR="00C85CA9" w:rsidRDefault="00C85CA9" w:rsidP="00C85CA9">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Báo cáo tình hình Quỹ bảo đảm an toàn hệ thống QTDND</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2358DC4" w14:textId="54AA0585" w:rsidR="00C85CA9" w:rsidRDefault="00A42976" w:rsidP="00C85CA9">
            <w:pPr>
              <w:spacing w:after="40"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G32.026</w:t>
            </w:r>
            <w:r w:rsidR="00C85CA9">
              <w:rPr>
                <w:rFonts w:ascii="Times New Roman" w:hAnsi="Times New Roman" w:cs="Times New Roman"/>
                <w:color w:val="000000" w:themeColor="text1"/>
                <w:sz w:val="24"/>
                <w:szCs w:val="24"/>
              </w:rPr>
              <w:t>-TTGS</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C6E72" w14:textId="0C167CC6" w:rsidR="00C85CA9" w:rsidRDefault="00C85CA9" w:rsidP="00C85CA9">
            <w:pPr>
              <w:spacing w:after="40" w:line="264" w:lineRule="auto"/>
              <w:ind w:right="-107"/>
              <w:jc w:val="center"/>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Năm</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575E7E0" w14:textId="55BD7BF7" w:rsidR="00C85CA9" w:rsidRPr="007646E3" w:rsidRDefault="00C85CA9" w:rsidP="00C85CA9">
            <w:pPr>
              <w:spacing w:after="40" w:line="264" w:lineRule="auto"/>
              <w:ind w:right="-109"/>
              <w:jc w:val="center"/>
              <w:rPr>
                <w:rFonts w:ascii="Times New Roman" w:hAnsi="Times New Roman" w:cs="Times New Roman"/>
                <w:bCs/>
                <w:color w:val="000000" w:themeColor="text1"/>
                <w:sz w:val="24"/>
                <w:szCs w:val="24"/>
                <w:lang w:eastAsia="vi-VN"/>
              </w:rPr>
            </w:pPr>
            <w:r w:rsidRPr="007646E3">
              <w:rPr>
                <w:rFonts w:ascii="Times New Roman" w:hAnsi="Times New Roman" w:cs="Times New Roman"/>
                <w:bCs/>
                <w:color w:val="000000" w:themeColor="text1"/>
                <w:sz w:val="24"/>
                <w:szCs w:val="24"/>
                <w:lang w:eastAsia="vi-VN"/>
              </w:rPr>
              <w:t>Chậm nhấ</w:t>
            </w:r>
            <w:r>
              <w:rPr>
                <w:rFonts w:ascii="Times New Roman" w:hAnsi="Times New Roman" w:cs="Times New Roman"/>
                <w:bCs/>
                <w:color w:val="000000" w:themeColor="text1"/>
                <w:sz w:val="24"/>
                <w:szCs w:val="24"/>
                <w:lang w:eastAsia="vi-VN"/>
              </w:rPr>
              <w:t>t ngày 15/2</w:t>
            </w:r>
            <w:r w:rsidRPr="007646E3">
              <w:rPr>
                <w:rFonts w:ascii="Times New Roman" w:hAnsi="Times New Roman" w:cs="Times New Roman"/>
                <w:bCs/>
                <w:color w:val="000000" w:themeColor="text1"/>
                <w:sz w:val="24"/>
                <w:szCs w:val="24"/>
                <w:lang w:eastAsia="vi-VN"/>
              </w:rPr>
              <w:t xml:space="preserve"> năm tiếp theo năm báo cáo</w:t>
            </w:r>
          </w:p>
        </w:tc>
      </w:tr>
      <w:tr w:rsidR="00E26461" w:rsidRPr="007646E3" w14:paraId="7C76A334"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28512" w14:textId="0F0F9AFB" w:rsidR="00E26461" w:rsidRDefault="00E26461"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E37BF08" w14:textId="5DA0F42D" w:rsidR="00E26461" w:rsidRDefault="00E26461" w:rsidP="00E26461">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kết quả thực hiện kết quả kiểm toán độc lậ</w:t>
            </w:r>
            <w:r>
              <w:rPr>
                <w:rFonts w:ascii="Times New Roman" w:hAnsi="Times New Roman" w:cs="Times New Roman"/>
                <w:sz w:val="24"/>
                <w:szCs w:val="24"/>
              </w:rPr>
              <w:t>p</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BA87849" w14:textId="15F75C0D" w:rsidR="00E26461" w:rsidRDefault="00E26461" w:rsidP="00C85CA9">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QT1-INPUT-QTDND-BC2-001</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B7564" w14:textId="1DC684DB" w:rsidR="00E26461" w:rsidRDefault="00E26461" w:rsidP="00C85CA9">
            <w:pPr>
              <w:spacing w:after="40" w:line="264" w:lineRule="auto"/>
              <w:ind w:right="-107"/>
              <w:jc w:val="center"/>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6D735451" w14:textId="77777777" w:rsidR="00E26461" w:rsidRPr="007646E3" w:rsidRDefault="00E26461" w:rsidP="00C85CA9">
            <w:pPr>
              <w:spacing w:after="40" w:line="264" w:lineRule="auto"/>
              <w:ind w:right="-109"/>
              <w:jc w:val="center"/>
              <w:rPr>
                <w:rFonts w:ascii="Times New Roman" w:hAnsi="Times New Roman" w:cs="Times New Roman"/>
                <w:bCs/>
                <w:color w:val="000000" w:themeColor="text1"/>
                <w:sz w:val="24"/>
                <w:szCs w:val="24"/>
                <w:lang w:eastAsia="vi-VN"/>
              </w:rPr>
            </w:pPr>
          </w:p>
        </w:tc>
      </w:tr>
      <w:tr w:rsidR="00E26461" w:rsidRPr="007646E3" w14:paraId="550B742F" w14:textId="77777777" w:rsidTr="00201657">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F338B" w14:textId="63E399DA" w:rsidR="00E26461" w:rsidRDefault="00E26461" w:rsidP="00C85CA9">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E593362" w14:textId="3D70ED2C" w:rsidR="00E26461" w:rsidRDefault="00E26461" w:rsidP="00C85CA9">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kết quả thực hiện kết quả kiểm toán nội bộ</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F153946" w14:textId="628EEDC6" w:rsidR="00E26461" w:rsidRDefault="00E26461" w:rsidP="00C85CA9">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QT1-INPUT-QTDND-BC2-002</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32A3E" w14:textId="084BA68A" w:rsidR="00E26461" w:rsidRDefault="00E26461" w:rsidP="00C85CA9">
            <w:pPr>
              <w:spacing w:after="40" w:line="264" w:lineRule="auto"/>
              <w:ind w:right="-107"/>
              <w:jc w:val="center"/>
              <w:rPr>
                <w:rFonts w:ascii="Times New Roman" w:hAnsi="Times New Roman" w:cs="Times New Roman"/>
                <w:bCs/>
                <w:color w:val="000000" w:themeColor="text1"/>
                <w:sz w:val="24"/>
                <w:szCs w:val="24"/>
                <w:lang w:eastAsia="vi-VN"/>
              </w:rPr>
            </w:pPr>
            <w:r>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57B85115" w14:textId="77777777" w:rsidR="00E26461" w:rsidRPr="007646E3" w:rsidRDefault="00E26461" w:rsidP="00C85CA9">
            <w:pPr>
              <w:spacing w:after="40" w:line="264" w:lineRule="auto"/>
              <w:ind w:right="-109"/>
              <w:jc w:val="center"/>
              <w:rPr>
                <w:rFonts w:ascii="Times New Roman" w:hAnsi="Times New Roman" w:cs="Times New Roman"/>
                <w:bCs/>
                <w:color w:val="000000" w:themeColor="text1"/>
                <w:sz w:val="24"/>
                <w:szCs w:val="24"/>
                <w:lang w:eastAsia="vi-VN"/>
              </w:rPr>
            </w:pPr>
          </w:p>
        </w:tc>
      </w:tr>
      <w:tr w:rsidR="00E26461" w:rsidRPr="007646E3" w14:paraId="06B59C86" w14:textId="77777777" w:rsidTr="00432BE9">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36FE0" w14:textId="59409E4D" w:rsidR="00E26461" w:rsidRDefault="00E26461" w:rsidP="00E26461">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29</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01A7AE55" w14:textId="4010B295" w:rsidR="00E26461" w:rsidRDefault="00E26461" w:rsidP="00E26461">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việc thực hiện kết luận thanh tra</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8D7B112" w14:textId="0793E448" w:rsidR="00E26461" w:rsidRDefault="00E26461" w:rsidP="00E26461">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QT3-INPUT-DTSAUTT-BC-001</w:t>
            </w:r>
          </w:p>
        </w:tc>
        <w:tc>
          <w:tcPr>
            <w:tcW w:w="497" w:type="pct"/>
            <w:tcBorders>
              <w:top w:val="single" w:sz="4" w:space="0" w:color="auto"/>
              <w:left w:val="single" w:sz="4" w:space="0" w:color="auto"/>
              <w:bottom w:val="single" w:sz="4" w:space="0" w:color="auto"/>
              <w:right w:val="single" w:sz="4" w:space="0" w:color="auto"/>
            </w:tcBorders>
            <w:shd w:val="clear" w:color="auto" w:fill="auto"/>
            <w:noWrap/>
          </w:tcPr>
          <w:p w14:paraId="25B0D03D" w14:textId="3FF2CF74" w:rsidR="00E26461" w:rsidRDefault="00E26461" w:rsidP="00E26461">
            <w:pPr>
              <w:spacing w:after="40" w:line="264" w:lineRule="auto"/>
              <w:ind w:right="-107"/>
              <w:jc w:val="center"/>
              <w:rPr>
                <w:rFonts w:ascii="Times New Roman" w:hAnsi="Times New Roman" w:cs="Times New Roman"/>
                <w:bCs/>
                <w:color w:val="000000" w:themeColor="text1"/>
                <w:sz w:val="24"/>
                <w:szCs w:val="24"/>
                <w:lang w:eastAsia="vi-VN"/>
              </w:rPr>
            </w:pPr>
            <w:r w:rsidRPr="00331DDA">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B318B31" w14:textId="77777777" w:rsidR="00E26461" w:rsidRPr="007646E3" w:rsidRDefault="00E26461" w:rsidP="00E26461">
            <w:pPr>
              <w:spacing w:after="40" w:line="264" w:lineRule="auto"/>
              <w:ind w:right="-109"/>
              <w:jc w:val="center"/>
              <w:rPr>
                <w:rFonts w:ascii="Times New Roman" w:hAnsi="Times New Roman" w:cs="Times New Roman"/>
                <w:bCs/>
                <w:color w:val="000000" w:themeColor="text1"/>
                <w:sz w:val="24"/>
                <w:szCs w:val="24"/>
                <w:lang w:eastAsia="vi-VN"/>
              </w:rPr>
            </w:pPr>
            <w:bookmarkStart w:id="2" w:name="_GoBack"/>
            <w:bookmarkEnd w:id="2"/>
          </w:p>
        </w:tc>
      </w:tr>
      <w:tr w:rsidR="00E26461" w:rsidRPr="007646E3" w14:paraId="51C1B37D" w14:textId="77777777" w:rsidTr="00432BE9">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6F73A" w14:textId="1F05C338" w:rsidR="00E26461" w:rsidRDefault="00E26461" w:rsidP="00E26461">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3F874B4E" w14:textId="1E49D57A" w:rsidR="00E26461" w:rsidRDefault="00E26461" w:rsidP="00E26461">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tình hình chỉnh sửa sau thanh tra</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460C401" w14:textId="33A40586" w:rsidR="00E26461" w:rsidRDefault="00E26461" w:rsidP="00E26461">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QT3-INPUT-DTSAUTT-BC-00</w:t>
            </w:r>
            <w:r>
              <w:rPr>
                <w:rFonts w:ascii="Times New Roman" w:hAnsi="Times New Roman" w:cs="Times New Roman"/>
                <w:color w:val="000000" w:themeColor="text1"/>
                <w:sz w:val="24"/>
                <w:szCs w:val="24"/>
              </w:rPr>
              <w:t>2</w:t>
            </w:r>
          </w:p>
        </w:tc>
        <w:tc>
          <w:tcPr>
            <w:tcW w:w="497" w:type="pct"/>
            <w:tcBorders>
              <w:top w:val="single" w:sz="4" w:space="0" w:color="auto"/>
              <w:left w:val="single" w:sz="4" w:space="0" w:color="auto"/>
              <w:bottom w:val="single" w:sz="4" w:space="0" w:color="auto"/>
              <w:right w:val="single" w:sz="4" w:space="0" w:color="auto"/>
            </w:tcBorders>
            <w:shd w:val="clear" w:color="auto" w:fill="auto"/>
            <w:noWrap/>
          </w:tcPr>
          <w:p w14:paraId="4F4C3DF1" w14:textId="610D6BC2" w:rsidR="00E26461" w:rsidRDefault="00E26461" w:rsidP="00E26461">
            <w:pPr>
              <w:spacing w:after="40" w:line="264" w:lineRule="auto"/>
              <w:ind w:right="-107"/>
              <w:jc w:val="center"/>
              <w:rPr>
                <w:rFonts w:ascii="Times New Roman" w:hAnsi="Times New Roman" w:cs="Times New Roman"/>
                <w:bCs/>
                <w:color w:val="000000" w:themeColor="text1"/>
                <w:sz w:val="24"/>
                <w:szCs w:val="24"/>
                <w:lang w:eastAsia="vi-VN"/>
              </w:rPr>
            </w:pPr>
            <w:r w:rsidRPr="00331DDA">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3AF12FC0" w14:textId="77777777" w:rsidR="00E26461" w:rsidRPr="007646E3" w:rsidRDefault="00E26461" w:rsidP="00E26461">
            <w:pPr>
              <w:spacing w:after="40" w:line="264" w:lineRule="auto"/>
              <w:ind w:right="-109"/>
              <w:jc w:val="center"/>
              <w:rPr>
                <w:rFonts w:ascii="Times New Roman" w:hAnsi="Times New Roman" w:cs="Times New Roman"/>
                <w:bCs/>
                <w:color w:val="000000" w:themeColor="text1"/>
                <w:sz w:val="24"/>
                <w:szCs w:val="24"/>
                <w:lang w:eastAsia="vi-VN"/>
              </w:rPr>
            </w:pPr>
          </w:p>
        </w:tc>
      </w:tr>
      <w:tr w:rsidR="00E26461" w:rsidRPr="007646E3" w14:paraId="34C1D22C" w14:textId="77777777" w:rsidTr="00432BE9">
        <w:trPr>
          <w:trHeight w:val="601"/>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C7F52" w14:textId="3B1F0D9E" w:rsidR="00E26461" w:rsidRDefault="00E26461" w:rsidP="00E26461">
            <w:pPr>
              <w:spacing w:after="40" w:line="264"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4C9D2CA1" w14:textId="43695579" w:rsidR="00E26461" w:rsidRDefault="00E26461" w:rsidP="00E26461">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B</w:t>
            </w:r>
            <w:r w:rsidRPr="00E26461">
              <w:rPr>
                <w:rFonts w:ascii="Times New Roman" w:hAnsi="Times New Roman" w:cs="Times New Roman"/>
                <w:sz w:val="24"/>
                <w:szCs w:val="24"/>
              </w:rPr>
              <w:t>áo cáo xử phạt vi phạm hành chính</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44C5ED09" w14:textId="38349F5E" w:rsidR="00E26461" w:rsidRDefault="00E26461" w:rsidP="00E26461">
            <w:pPr>
              <w:spacing w:after="40" w:line="264" w:lineRule="auto"/>
              <w:rPr>
                <w:rFonts w:ascii="Times New Roman" w:hAnsi="Times New Roman" w:cs="Times New Roman"/>
                <w:color w:val="000000" w:themeColor="text1"/>
                <w:sz w:val="24"/>
                <w:szCs w:val="24"/>
              </w:rPr>
            </w:pPr>
            <w:r w:rsidRPr="00E26461">
              <w:rPr>
                <w:rFonts w:ascii="Times New Roman" w:hAnsi="Times New Roman" w:cs="Times New Roman"/>
                <w:color w:val="000000" w:themeColor="text1"/>
                <w:sz w:val="24"/>
                <w:szCs w:val="24"/>
              </w:rPr>
              <w:t>QT3-INPUT-DTSAUTT-BC-00</w:t>
            </w:r>
            <w:r>
              <w:rPr>
                <w:rFonts w:ascii="Times New Roman" w:hAnsi="Times New Roman" w:cs="Times New Roman"/>
                <w:color w:val="000000" w:themeColor="text1"/>
                <w:sz w:val="24"/>
                <w:szCs w:val="24"/>
              </w:rPr>
              <w:t>3</w:t>
            </w:r>
          </w:p>
        </w:tc>
        <w:tc>
          <w:tcPr>
            <w:tcW w:w="497" w:type="pct"/>
            <w:tcBorders>
              <w:top w:val="single" w:sz="4" w:space="0" w:color="auto"/>
              <w:left w:val="single" w:sz="4" w:space="0" w:color="auto"/>
              <w:bottom w:val="single" w:sz="4" w:space="0" w:color="auto"/>
              <w:right w:val="single" w:sz="4" w:space="0" w:color="auto"/>
            </w:tcBorders>
            <w:shd w:val="clear" w:color="auto" w:fill="auto"/>
            <w:noWrap/>
          </w:tcPr>
          <w:p w14:paraId="78235639" w14:textId="5AEBCA6A" w:rsidR="00E26461" w:rsidRDefault="00E26461" w:rsidP="00E26461">
            <w:pPr>
              <w:spacing w:after="40" w:line="264" w:lineRule="auto"/>
              <w:ind w:right="-107"/>
              <w:jc w:val="center"/>
              <w:rPr>
                <w:rFonts w:ascii="Times New Roman" w:hAnsi="Times New Roman" w:cs="Times New Roman"/>
                <w:bCs/>
                <w:color w:val="000000" w:themeColor="text1"/>
                <w:sz w:val="24"/>
                <w:szCs w:val="24"/>
                <w:lang w:eastAsia="vi-VN"/>
              </w:rPr>
            </w:pPr>
            <w:r w:rsidRPr="00331DDA">
              <w:rPr>
                <w:rFonts w:ascii="Times New Roman" w:hAnsi="Times New Roman" w:cs="Times New Roman"/>
                <w:bCs/>
                <w:color w:val="000000" w:themeColor="text1"/>
                <w:sz w:val="24"/>
                <w:szCs w:val="24"/>
                <w:lang w:eastAsia="vi-VN"/>
              </w:rPr>
              <w:t>Quý</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EAFAE62" w14:textId="77777777" w:rsidR="00E26461" w:rsidRPr="007646E3" w:rsidRDefault="00E26461" w:rsidP="00E26461">
            <w:pPr>
              <w:spacing w:after="40" w:line="264" w:lineRule="auto"/>
              <w:ind w:right="-109"/>
              <w:jc w:val="center"/>
              <w:rPr>
                <w:rFonts w:ascii="Times New Roman" w:hAnsi="Times New Roman" w:cs="Times New Roman"/>
                <w:bCs/>
                <w:color w:val="000000" w:themeColor="text1"/>
                <w:sz w:val="24"/>
                <w:szCs w:val="24"/>
                <w:lang w:eastAsia="vi-VN"/>
              </w:rPr>
            </w:pPr>
          </w:p>
        </w:tc>
      </w:tr>
    </w:tbl>
    <w:p w14:paraId="6FA11802" w14:textId="77777777" w:rsidR="0061044A" w:rsidRDefault="0061044A" w:rsidP="00B11C2A">
      <w:pPr>
        <w:spacing w:after="40" w:line="264" w:lineRule="auto"/>
        <w:rPr>
          <w:rFonts w:ascii="Times New Roman" w:hAnsi="Times New Roman" w:cs="Times New Roman"/>
          <w:sz w:val="24"/>
          <w:szCs w:val="24"/>
        </w:rPr>
      </w:pPr>
    </w:p>
    <w:p w14:paraId="3093A111" w14:textId="77777777" w:rsidR="00B11C2A" w:rsidRDefault="00B11C2A" w:rsidP="00B11C2A">
      <w:pPr>
        <w:spacing w:after="40" w:line="264" w:lineRule="auto"/>
        <w:rPr>
          <w:rFonts w:ascii="Times New Roman" w:hAnsi="Times New Roman" w:cs="Times New Roman"/>
          <w:sz w:val="24"/>
          <w:szCs w:val="24"/>
        </w:rPr>
      </w:pPr>
    </w:p>
    <w:p w14:paraId="2A96E4D1" w14:textId="77777777" w:rsidR="00B11C2A" w:rsidRDefault="00B11C2A" w:rsidP="00B11C2A">
      <w:pPr>
        <w:spacing w:after="40" w:line="264" w:lineRule="auto"/>
        <w:rPr>
          <w:rFonts w:ascii="Times New Roman" w:hAnsi="Times New Roman" w:cs="Times New Roman"/>
          <w:sz w:val="24"/>
          <w:szCs w:val="24"/>
        </w:rPr>
      </w:pPr>
    </w:p>
    <w:p w14:paraId="79D4DF05" w14:textId="77777777" w:rsidR="00B11C2A" w:rsidRDefault="00B11C2A" w:rsidP="00B11C2A">
      <w:pPr>
        <w:spacing w:after="40" w:line="264" w:lineRule="auto"/>
        <w:rPr>
          <w:rFonts w:ascii="Times New Roman" w:hAnsi="Times New Roman" w:cs="Times New Roman"/>
          <w:sz w:val="24"/>
          <w:szCs w:val="24"/>
        </w:rPr>
      </w:pPr>
    </w:p>
    <w:p w14:paraId="767CAC63" w14:textId="77777777" w:rsidR="00B11C2A" w:rsidRDefault="00B11C2A" w:rsidP="00B11C2A">
      <w:pPr>
        <w:spacing w:after="40" w:line="264" w:lineRule="auto"/>
        <w:rPr>
          <w:rFonts w:ascii="Times New Roman" w:hAnsi="Times New Roman" w:cs="Times New Roman"/>
          <w:sz w:val="24"/>
          <w:szCs w:val="24"/>
        </w:rPr>
      </w:pPr>
    </w:p>
    <w:p w14:paraId="398C3BC3" w14:textId="77777777" w:rsidR="00EB1CB4" w:rsidRDefault="00EB1CB4" w:rsidP="00B11C2A">
      <w:pPr>
        <w:spacing w:after="40" w:line="264" w:lineRule="auto"/>
        <w:rPr>
          <w:rFonts w:ascii="Times New Roman" w:hAnsi="Times New Roman" w:cs="Times New Roman"/>
          <w:sz w:val="24"/>
          <w:szCs w:val="24"/>
        </w:rPr>
      </w:pPr>
    </w:p>
    <w:p w14:paraId="0F4EF947" w14:textId="77777777" w:rsidR="007D0D50" w:rsidRDefault="007D0D50" w:rsidP="00B11C2A">
      <w:pPr>
        <w:spacing w:after="40" w:line="264" w:lineRule="auto"/>
        <w:rPr>
          <w:rFonts w:ascii="Times New Roman" w:hAnsi="Times New Roman" w:cs="Times New Roman"/>
          <w:sz w:val="24"/>
          <w:szCs w:val="24"/>
        </w:rPr>
        <w:sectPr w:rsidR="007D0D50" w:rsidSect="00CB1DD3">
          <w:pgSz w:w="16839" w:h="11907" w:orient="landscape" w:code="9"/>
          <w:pgMar w:top="567" w:right="567" w:bottom="567" w:left="567" w:header="720" w:footer="720" w:gutter="0"/>
          <w:cols w:space="720"/>
          <w:docGrid w:linePitch="360"/>
        </w:sectPr>
      </w:pPr>
    </w:p>
    <w:tbl>
      <w:tblPr>
        <w:tblW w:w="15010" w:type="dxa"/>
        <w:tblInd w:w="446" w:type="dxa"/>
        <w:tblLook w:val="04A0" w:firstRow="1" w:lastRow="0" w:firstColumn="1" w:lastColumn="0" w:noHBand="0" w:noVBand="1"/>
      </w:tblPr>
      <w:tblGrid>
        <w:gridCol w:w="996"/>
        <w:gridCol w:w="7323"/>
        <w:gridCol w:w="1168"/>
        <w:gridCol w:w="5523"/>
      </w:tblGrid>
      <w:tr w:rsidR="00E55934" w:rsidRPr="00E55934" w14:paraId="232BF00D" w14:textId="77777777" w:rsidTr="00E55934">
        <w:trPr>
          <w:trHeight w:val="300"/>
        </w:trPr>
        <w:tc>
          <w:tcPr>
            <w:tcW w:w="8319" w:type="dxa"/>
            <w:gridSpan w:val="2"/>
            <w:tcBorders>
              <w:top w:val="nil"/>
              <w:left w:val="nil"/>
              <w:bottom w:val="nil"/>
              <w:right w:val="nil"/>
            </w:tcBorders>
            <w:shd w:val="clear" w:color="auto" w:fill="auto"/>
            <w:noWrap/>
            <w:vAlign w:val="center"/>
            <w:hideMark/>
          </w:tcPr>
          <w:p w14:paraId="6CBFBCF8" w14:textId="77777777" w:rsidR="00E55934" w:rsidRPr="00E55934" w:rsidRDefault="00E55934" w:rsidP="00E55934">
            <w:pPr>
              <w:spacing w:after="40" w:line="264" w:lineRule="auto"/>
              <w:rPr>
                <w:rFonts w:ascii="Times New Roman" w:eastAsia="Times New Roman" w:hAnsi="Times New Roman" w:cs="Times New Roman"/>
                <w:b/>
                <w:bCs/>
                <w:color w:val="000000"/>
              </w:rPr>
            </w:pPr>
            <w:r w:rsidRPr="00E55934">
              <w:rPr>
                <w:rFonts w:ascii="Times New Roman" w:eastAsia="Times New Roman" w:hAnsi="Times New Roman" w:cs="Times New Roman"/>
                <w:b/>
                <w:bCs/>
                <w:color w:val="000000"/>
              </w:rPr>
              <w:lastRenderedPageBreak/>
              <w:t>Đơn vị báo cáo …</w:t>
            </w:r>
          </w:p>
        </w:tc>
        <w:tc>
          <w:tcPr>
            <w:tcW w:w="6691" w:type="dxa"/>
            <w:gridSpan w:val="2"/>
            <w:tcBorders>
              <w:top w:val="nil"/>
              <w:left w:val="nil"/>
              <w:bottom w:val="nil"/>
              <w:right w:val="nil"/>
            </w:tcBorders>
            <w:shd w:val="clear" w:color="auto" w:fill="auto"/>
            <w:noWrap/>
            <w:vAlign w:val="center"/>
            <w:hideMark/>
          </w:tcPr>
          <w:p w14:paraId="12C1782C" w14:textId="00C0D168" w:rsidR="00E55934" w:rsidRPr="00E55934" w:rsidRDefault="001C7967" w:rsidP="00E55934">
            <w:pPr>
              <w:spacing w:after="40" w:line="264"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Biểu G32.001</w:t>
            </w:r>
            <w:r w:rsidR="00E55934" w:rsidRPr="00E55934">
              <w:rPr>
                <w:rFonts w:ascii="Times New Roman" w:eastAsia="Times New Roman" w:hAnsi="Times New Roman" w:cs="Times New Roman"/>
                <w:b/>
                <w:bCs/>
                <w:color w:val="000000"/>
              </w:rPr>
              <w:t>-TTGS</w:t>
            </w:r>
          </w:p>
        </w:tc>
      </w:tr>
      <w:tr w:rsidR="00E55934" w:rsidRPr="00525708" w14:paraId="3B77C027" w14:textId="77777777" w:rsidTr="00E55934">
        <w:trPr>
          <w:trHeight w:val="571"/>
        </w:trPr>
        <w:tc>
          <w:tcPr>
            <w:tcW w:w="15010" w:type="dxa"/>
            <w:gridSpan w:val="4"/>
            <w:tcBorders>
              <w:top w:val="nil"/>
              <w:left w:val="nil"/>
              <w:bottom w:val="nil"/>
              <w:right w:val="nil"/>
            </w:tcBorders>
            <w:shd w:val="clear" w:color="auto" w:fill="auto"/>
            <w:vAlign w:val="center"/>
            <w:hideMark/>
          </w:tcPr>
          <w:p w14:paraId="67A4E1CF" w14:textId="0ADA1A74" w:rsidR="00E55934" w:rsidRPr="00525708" w:rsidRDefault="00E55934" w:rsidP="00E55934">
            <w:pPr>
              <w:spacing w:after="0" w:line="240"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BÁO CÁO PHÂN LOẠI NỢ VÀ</w:t>
            </w:r>
            <w:r w:rsidR="005224F4">
              <w:rPr>
                <w:rFonts w:ascii="Times New Roman" w:eastAsia="Times New Roman" w:hAnsi="Times New Roman" w:cs="Times New Roman"/>
                <w:b/>
                <w:bCs/>
                <w:color w:val="000000"/>
                <w:sz w:val="24"/>
                <w:szCs w:val="24"/>
                <w:lang w:eastAsia="vi-VN"/>
              </w:rPr>
              <w:t xml:space="preserve"> TÌNH HÌNH</w:t>
            </w:r>
            <w:r w:rsidRPr="00525708">
              <w:rPr>
                <w:rFonts w:ascii="Times New Roman" w:eastAsia="Times New Roman" w:hAnsi="Times New Roman" w:cs="Times New Roman"/>
                <w:b/>
                <w:bCs/>
                <w:color w:val="000000"/>
                <w:sz w:val="24"/>
                <w:szCs w:val="24"/>
                <w:lang w:eastAsia="vi-VN"/>
              </w:rPr>
              <w:t xml:space="preserve"> XỬ LÝ NỢ XẤU</w:t>
            </w:r>
            <w:r>
              <w:rPr>
                <w:rFonts w:ascii="Times New Roman" w:eastAsia="Times New Roman" w:hAnsi="Times New Roman" w:cs="Times New Roman"/>
                <w:b/>
                <w:bCs/>
                <w:color w:val="000000"/>
                <w:sz w:val="24"/>
                <w:szCs w:val="24"/>
                <w:lang w:eastAsia="vi-VN"/>
              </w:rPr>
              <w:t xml:space="preserve"> </w:t>
            </w:r>
            <w:r w:rsidRPr="00525708">
              <w:rPr>
                <w:rFonts w:ascii="Times New Roman" w:eastAsia="Times New Roman" w:hAnsi="Times New Roman" w:cs="Times New Roman"/>
                <w:b/>
                <w:bCs/>
                <w:color w:val="000000"/>
                <w:sz w:val="24"/>
                <w:szCs w:val="24"/>
                <w:lang w:eastAsia="vi-VN"/>
              </w:rPr>
              <w:t xml:space="preserve">CỦA </w:t>
            </w:r>
            <w:r>
              <w:rPr>
                <w:rFonts w:ascii="Times New Roman" w:eastAsia="Times New Roman" w:hAnsi="Times New Roman" w:cs="Times New Roman"/>
                <w:b/>
                <w:bCs/>
                <w:color w:val="000000"/>
                <w:sz w:val="24"/>
                <w:szCs w:val="24"/>
                <w:lang w:eastAsia="vi-VN"/>
              </w:rPr>
              <w:t>QTDND</w:t>
            </w:r>
          </w:p>
        </w:tc>
      </w:tr>
      <w:tr w:rsidR="00E55934" w:rsidRPr="00525708" w14:paraId="12FAD207" w14:textId="77777777" w:rsidTr="00E55934">
        <w:trPr>
          <w:trHeight w:val="292"/>
        </w:trPr>
        <w:tc>
          <w:tcPr>
            <w:tcW w:w="15010" w:type="dxa"/>
            <w:gridSpan w:val="4"/>
            <w:tcBorders>
              <w:top w:val="nil"/>
              <w:left w:val="nil"/>
              <w:bottom w:val="nil"/>
              <w:right w:val="nil"/>
            </w:tcBorders>
            <w:shd w:val="clear" w:color="auto" w:fill="auto"/>
            <w:vAlign w:val="center"/>
            <w:hideMark/>
          </w:tcPr>
          <w:p w14:paraId="7C137EF7" w14:textId="77777777" w:rsidR="00E55934" w:rsidRPr="00525708" w:rsidRDefault="00E55934" w:rsidP="001F7C38">
            <w:pPr>
              <w:spacing w:after="0" w:line="240" w:lineRule="auto"/>
              <w:jc w:val="center"/>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(Tháng…năm…)</w:t>
            </w:r>
          </w:p>
        </w:tc>
      </w:tr>
      <w:tr w:rsidR="00E55934" w:rsidRPr="00525708" w14:paraId="3DDB1897" w14:textId="77777777" w:rsidTr="00E55934">
        <w:trPr>
          <w:trHeight w:val="292"/>
        </w:trPr>
        <w:tc>
          <w:tcPr>
            <w:tcW w:w="15010" w:type="dxa"/>
            <w:gridSpan w:val="4"/>
            <w:tcBorders>
              <w:top w:val="nil"/>
              <w:left w:val="nil"/>
              <w:bottom w:val="nil"/>
              <w:right w:val="nil"/>
            </w:tcBorders>
            <w:shd w:val="clear" w:color="auto" w:fill="auto"/>
            <w:vAlign w:val="center"/>
            <w:hideMark/>
          </w:tcPr>
          <w:p w14:paraId="3B58199B" w14:textId="77777777" w:rsidR="00E55934" w:rsidRPr="00525708" w:rsidRDefault="00E55934" w:rsidP="001F7C38">
            <w:pPr>
              <w:spacing w:after="0" w:line="240" w:lineRule="auto"/>
              <w:jc w:val="right"/>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Đơn vị tính: Triệu VND</w:t>
            </w:r>
          </w:p>
        </w:tc>
      </w:tr>
      <w:tr w:rsidR="00E55934" w:rsidRPr="00525708" w14:paraId="5CB5443F" w14:textId="77777777" w:rsidTr="00E55934">
        <w:trPr>
          <w:trHeight w:val="465"/>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B250F" w14:textId="77777777" w:rsidR="00E55934" w:rsidRPr="00525708" w:rsidRDefault="00E55934" w:rsidP="001F7C38">
            <w:pPr>
              <w:spacing w:after="0" w:line="240"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STT</w:t>
            </w:r>
          </w:p>
        </w:tc>
        <w:tc>
          <w:tcPr>
            <w:tcW w:w="8491" w:type="dxa"/>
            <w:gridSpan w:val="2"/>
            <w:tcBorders>
              <w:top w:val="single" w:sz="4" w:space="0" w:color="auto"/>
              <w:left w:val="nil"/>
              <w:bottom w:val="single" w:sz="4" w:space="0" w:color="auto"/>
              <w:right w:val="single" w:sz="4" w:space="0" w:color="auto"/>
            </w:tcBorders>
            <w:shd w:val="clear" w:color="auto" w:fill="auto"/>
            <w:vAlign w:val="center"/>
            <w:hideMark/>
          </w:tcPr>
          <w:p w14:paraId="72D97FDF" w14:textId="77777777" w:rsidR="00E55934" w:rsidRPr="00525708" w:rsidRDefault="00E55934" w:rsidP="001F7C38">
            <w:pPr>
              <w:spacing w:after="0" w:line="240"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Tên chỉ tiêu</w:t>
            </w:r>
          </w:p>
        </w:tc>
        <w:tc>
          <w:tcPr>
            <w:tcW w:w="5523" w:type="dxa"/>
            <w:tcBorders>
              <w:top w:val="single" w:sz="4" w:space="0" w:color="auto"/>
              <w:left w:val="nil"/>
              <w:bottom w:val="single" w:sz="4" w:space="0" w:color="auto"/>
              <w:right w:val="single" w:sz="4" w:space="0" w:color="auto"/>
            </w:tcBorders>
            <w:shd w:val="clear" w:color="auto" w:fill="auto"/>
            <w:vAlign w:val="center"/>
            <w:hideMark/>
          </w:tcPr>
          <w:p w14:paraId="1D0B7C89" w14:textId="77777777" w:rsidR="00E55934" w:rsidRPr="00525708" w:rsidRDefault="00E55934" w:rsidP="001F7C38">
            <w:pPr>
              <w:spacing w:after="0" w:line="240"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Giá trị</w:t>
            </w:r>
          </w:p>
        </w:tc>
      </w:tr>
      <w:tr w:rsidR="00E55934" w:rsidRPr="00525708" w14:paraId="263C2B60"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0812BC"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w:t>
            </w:r>
          </w:p>
        </w:tc>
        <w:tc>
          <w:tcPr>
            <w:tcW w:w="8491" w:type="dxa"/>
            <w:gridSpan w:val="2"/>
            <w:tcBorders>
              <w:top w:val="nil"/>
              <w:left w:val="nil"/>
              <w:bottom w:val="single" w:sz="4" w:space="0" w:color="auto"/>
              <w:right w:val="single" w:sz="4" w:space="0" w:color="auto"/>
            </w:tcBorders>
            <w:shd w:val="clear" w:color="auto" w:fill="auto"/>
            <w:vAlign w:val="center"/>
            <w:hideMark/>
          </w:tcPr>
          <w:p w14:paraId="1DC374B7"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A. Tổng dư nợ cấp tín dụng</w:t>
            </w:r>
          </w:p>
        </w:tc>
        <w:tc>
          <w:tcPr>
            <w:tcW w:w="5523" w:type="dxa"/>
            <w:tcBorders>
              <w:top w:val="nil"/>
              <w:left w:val="nil"/>
              <w:bottom w:val="single" w:sz="4" w:space="0" w:color="auto"/>
              <w:right w:val="single" w:sz="4" w:space="0" w:color="auto"/>
            </w:tcBorders>
            <w:shd w:val="clear" w:color="auto" w:fill="auto"/>
            <w:vAlign w:val="center"/>
            <w:hideMark/>
          </w:tcPr>
          <w:p w14:paraId="6E614FB8"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4ADEE327"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D58BA25"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2</w:t>
            </w:r>
          </w:p>
        </w:tc>
        <w:tc>
          <w:tcPr>
            <w:tcW w:w="8491" w:type="dxa"/>
            <w:gridSpan w:val="2"/>
            <w:tcBorders>
              <w:top w:val="nil"/>
              <w:left w:val="nil"/>
              <w:bottom w:val="single" w:sz="4" w:space="0" w:color="auto"/>
              <w:right w:val="single" w:sz="4" w:space="0" w:color="auto"/>
            </w:tcBorders>
            <w:shd w:val="clear" w:color="auto" w:fill="auto"/>
            <w:vAlign w:val="center"/>
            <w:hideMark/>
          </w:tcPr>
          <w:p w14:paraId="7FEA0716"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I. Nợ nhóm 1</w:t>
            </w:r>
          </w:p>
        </w:tc>
        <w:tc>
          <w:tcPr>
            <w:tcW w:w="5523" w:type="dxa"/>
            <w:tcBorders>
              <w:top w:val="nil"/>
              <w:left w:val="nil"/>
              <w:bottom w:val="single" w:sz="4" w:space="0" w:color="auto"/>
              <w:right w:val="single" w:sz="4" w:space="0" w:color="auto"/>
            </w:tcBorders>
            <w:shd w:val="clear" w:color="auto" w:fill="auto"/>
            <w:vAlign w:val="center"/>
            <w:hideMark/>
          </w:tcPr>
          <w:p w14:paraId="501EDBB1"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4866C0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3BD1E71"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6945B5A2"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II. Nợ nhóm 2</w:t>
            </w:r>
          </w:p>
        </w:tc>
        <w:tc>
          <w:tcPr>
            <w:tcW w:w="5523" w:type="dxa"/>
            <w:tcBorders>
              <w:top w:val="nil"/>
              <w:left w:val="nil"/>
              <w:bottom w:val="single" w:sz="4" w:space="0" w:color="auto"/>
              <w:right w:val="single" w:sz="4" w:space="0" w:color="auto"/>
            </w:tcBorders>
            <w:shd w:val="clear" w:color="auto" w:fill="auto"/>
            <w:vAlign w:val="center"/>
            <w:hideMark/>
          </w:tcPr>
          <w:p w14:paraId="3255E6DD"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379EA69"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3EBF84D"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3</w:t>
            </w:r>
          </w:p>
        </w:tc>
        <w:tc>
          <w:tcPr>
            <w:tcW w:w="8491" w:type="dxa"/>
            <w:gridSpan w:val="2"/>
            <w:tcBorders>
              <w:top w:val="nil"/>
              <w:left w:val="nil"/>
              <w:bottom w:val="single" w:sz="4" w:space="0" w:color="auto"/>
              <w:right w:val="single" w:sz="4" w:space="0" w:color="auto"/>
            </w:tcBorders>
            <w:shd w:val="clear" w:color="auto" w:fill="auto"/>
            <w:vAlign w:val="center"/>
            <w:hideMark/>
          </w:tcPr>
          <w:p w14:paraId="1EA18A0D"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Phát sinh trong kỳ báo cáo</w:t>
            </w:r>
          </w:p>
        </w:tc>
        <w:tc>
          <w:tcPr>
            <w:tcW w:w="5523" w:type="dxa"/>
            <w:tcBorders>
              <w:top w:val="nil"/>
              <w:left w:val="nil"/>
              <w:bottom w:val="single" w:sz="4" w:space="0" w:color="auto"/>
              <w:right w:val="single" w:sz="4" w:space="0" w:color="auto"/>
            </w:tcBorders>
            <w:shd w:val="clear" w:color="auto" w:fill="auto"/>
            <w:vAlign w:val="center"/>
            <w:hideMark/>
          </w:tcPr>
          <w:p w14:paraId="3639D3AA"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4AA7BCE8"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722AD30"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4</w:t>
            </w:r>
          </w:p>
        </w:tc>
        <w:tc>
          <w:tcPr>
            <w:tcW w:w="8491" w:type="dxa"/>
            <w:gridSpan w:val="2"/>
            <w:tcBorders>
              <w:top w:val="nil"/>
              <w:left w:val="nil"/>
              <w:bottom w:val="single" w:sz="4" w:space="0" w:color="auto"/>
              <w:right w:val="single" w:sz="4" w:space="0" w:color="auto"/>
            </w:tcBorders>
            <w:shd w:val="clear" w:color="auto" w:fill="auto"/>
            <w:vAlign w:val="center"/>
            <w:hideMark/>
          </w:tcPr>
          <w:p w14:paraId="685AEB9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dư đến cuối kỳ báo cáo</w:t>
            </w:r>
          </w:p>
        </w:tc>
        <w:tc>
          <w:tcPr>
            <w:tcW w:w="5523" w:type="dxa"/>
            <w:tcBorders>
              <w:top w:val="nil"/>
              <w:left w:val="nil"/>
              <w:bottom w:val="single" w:sz="4" w:space="0" w:color="auto"/>
              <w:right w:val="single" w:sz="4" w:space="0" w:color="auto"/>
            </w:tcBorders>
            <w:shd w:val="clear" w:color="auto" w:fill="auto"/>
            <w:vAlign w:val="center"/>
            <w:hideMark/>
          </w:tcPr>
          <w:p w14:paraId="030DFCCB"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F728EC0"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006DCDD"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5</w:t>
            </w:r>
          </w:p>
        </w:tc>
        <w:tc>
          <w:tcPr>
            <w:tcW w:w="8491" w:type="dxa"/>
            <w:gridSpan w:val="2"/>
            <w:tcBorders>
              <w:top w:val="nil"/>
              <w:left w:val="nil"/>
              <w:bottom w:val="single" w:sz="4" w:space="0" w:color="auto"/>
              <w:right w:val="single" w:sz="4" w:space="0" w:color="auto"/>
            </w:tcBorders>
            <w:shd w:val="clear" w:color="auto" w:fill="auto"/>
            <w:vAlign w:val="center"/>
            <w:hideMark/>
          </w:tcPr>
          <w:p w14:paraId="4253C6D4"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III. Tổng nợ xấu</w:t>
            </w:r>
          </w:p>
        </w:tc>
        <w:tc>
          <w:tcPr>
            <w:tcW w:w="5523" w:type="dxa"/>
            <w:tcBorders>
              <w:top w:val="nil"/>
              <w:left w:val="nil"/>
              <w:bottom w:val="single" w:sz="4" w:space="0" w:color="auto"/>
              <w:right w:val="single" w:sz="4" w:space="0" w:color="auto"/>
            </w:tcBorders>
            <w:shd w:val="clear" w:color="auto" w:fill="auto"/>
            <w:vAlign w:val="center"/>
            <w:hideMark/>
          </w:tcPr>
          <w:p w14:paraId="22FF83D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574CD30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8DB30F2"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7BF17B8B" w14:textId="77777777" w:rsidR="00E55934" w:rsidRPr="00525708" w:rsidRDefault="00E55934" w:rsidP="001F7C38">
            <w:pPr>
              <w:spacing w:after="0" w:line="240" w:lineRule="auto"/>
              <w:rPr>
                <w:rFonts w:ascii="Times New Roman" w:eastAsia="Times New Roman" w:hAnsi="Times New Roman" w:cs="Times New Roman"/>
                <w:b/>
                <w:bCs/>
                <w:i/>
                <w:iCs/>
                <w:color w:val="000000"/>
                <w:sz w:val="24"/>
                <w:szCs w:val="24"/>
                <w:lang w:eastAsia="vi-VN"/>
              </w:rPr>
            </w:pPr>
            <w:r w:rsidRPr="00525708">
              <w:rPr>
                <w:rFonts w:ascii="Times New Roman" w:eastAsia="Times New Roman" w:hAnsi="Times New Roman" w:cs="Times New Roman"/>
                <w:b/>
                <w:bCs/>
                <w:i/>
                <w:iCs/>
                <w:color w:val="000000"/>
                <w:sz w:val="24"/>
                <w:szCs w:val="24"/>
                <w:lang w:eastAsia="vi-VN"/>
              </w:rPr>
              <w:t>Nợ nhóm 3</w:t>
            </w:r>
          </w:p>
        </w:tc>
        <w:tc>
          <w:tcPr>
            <w:tcW w:w="5523" w:type="dxa"/>
            <w:tcBorders>
              <w:top w:val="nil"/>
              <w:left w:val="nil"/>
              <w:bottom w:val="single" w:sz="4" w:space="0" w:color="auto"/>
              <w:right w:val="single" w:sz="4" w:space="0" w:color="auto"/>
            </w:tcBorders>
            <w:shd w:val="clear" w:color="auto" w:fill="auto"/>
            <w:vAlign w:val="center"/>
            <w:hideMark/>
          </w:tcPr>
          <w:p w14:paraId="7A1D763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0167222"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949870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6</w:t>
            </w:r>
          </w:p>
        </w:tc>
        <w:tc>
          <w:tcPr>
            <w:tcW w:w="8491" w:type="dxa"/>
            <w:gridSpan w:val="2"/>
            <w:tcBorders>
              <w:top w:val="nil"/>
              <w:left w:val="nil"/>
              <w:bottom w:val="single" w:sz="4" w:space="0" w:color="auto"/>
              <w:right w:val="single" w:sz="4" w:space="0" w:color="auto"/>
            </w:tcBorders>
            <w:shd w:val="clear" w:color="auto" w:fill="auto"/>
            <w:vAlign w:val="center"/>
            <w:hideMark/>
          </w:tcPr>
          <w:p w14:paraId="54CE8B5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phát sinh trong kỳ báo cáo</w:t>
            </w:r>
          </w:p>
        </w:tc>
        <w:tc>
          <w:tcPr>
            <w:tcW w:w="5523" w:type="dxa"/>
            <w:tcBorders>
              <w:top w:val="nil"/>
              <w:left w:val="nil"/>
              <w:bottom w:val="single" w:sz="4" w:space="0" w:color="auto"/>
              <w:right w:val="single" w:sz="4" w:space="0" w:color="auto"/>
            </w:tcBorders>
            <w:shd w:val="clear" w:color="auto" w:fill="auto"/>
            <w:vAlign w:val="center"/>
            <w:hideMark/>
          </w:tcPr>
          <w:p w14:paraId="12C52483"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4B8BB84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8255332"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7</w:t>
            </w:r>
          </w:p>
        </w:tc>
        <w:tc>
          <w:tcPr>
            <w:tcW w:w="8491" w:type="dxa"/>
            <w:gridSpan w:val="2"/>
            <w:tcBorders>
              <w:top w:val="nil"/>
              <w:left w:val="nil"/>
              <w:bottom w:val="single" w:sz="4" w:space="0" w:color="auto"/>
              <w:right w:val="single" w:sz="4" w:space="0" w:color="auto"/>
            </w:tcBorders>
            <w:shd w:val="clear" w:color="auto" w:fill="auto"/>
            <w:vAlign w:val="center"/>
            <w:hideMark/>
          </w:tcPr>
          <w:p w14:paraId="7AF5A4FD"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dư đến cuối kỳ báo cáo</w:t>
            </w:r>
          </w:p>
        </w:tc>
        <w:tc>
          <w:tcPr>
            <w:tcW w:w="5523" w:type="dxa"/>
            <w:tcBorders>
              <w:top w:val="nil"/>
              <w:left w:val="nil"/>
              <w:bottom w:val="single" w:sz="4" w:space="0" w:color="auto"/>
              <w:right w:val="single" w:sz="4" w:space="0" w:color="auto"/>
            </w:tcBorders>
            <w:shd w:val="clear" w:color="auto" w:fill="auto"/>
            <w:vAlign w:val="center"/>
            <w:hideMark/>
          </w:tcPr>
          <w:p w14:paraId="3CC77978"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53BA506"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A2A354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504B577C" w14:textId="77777777" w:rsidR="00E55934" w:rsidRPr="00525708" w:rsidRDefault="00E55934" w:rsidP="001F7C38">
            <w:pPr>
              <w:spacing w:after="0" w:line="240" w:lineRule="auto"/>
              <w:rPr>
                <w:rFonts w:ascii="Times New Roman" w:eastAsia="Times New Roman" w:hAnsi="Times New Roman" w:cs="Times New Roman"/>
                <w:b/>
                <w:bCs/>
                <w:i/>
                <w:iCs/>
                <w:color w:val="000000"/>
                <w:sz w:val="24"/>
                <w:szCs w:val="24"/>
                <w:lang w:eastAsia="vi-VN"/>
              </w:rPr>
            </w:pPr>
            <w:r w:rsidRPr="00525708">
              <w:rPr>
                <w:rFonts w:ascii="Times New Roman" w:eastAsia="Times New Roman" w:hAnsi="Times New Roman" w:cs="Times New Roman"/>
                <w:b/>
                <w:bCs/>
                <w:i/>
                <w:iCs/>
                <w:color w:val="000000"/>
                <w:sz w:val="24"/>
                <w:szCs w:val="24"/>
                <w:lang w:eastAsia="vi-VN"/>
              </w:rPr>
              <w:t>Nợ nhóm 4</w:t>
            </w:r>
          </w:p>
        </w:tc>
        <w:tc>
          <w:tcPr>
            <w:tcW w:w="5523" w:type="dxa"/>
            <w:tcBorders>
              <w:top w:val="nil"/>
              <w:left w:val="nil"/>
              <w:bottom w:val="single" w:sz="4" w:space="0" w:color="auto"/>
              <w:right w:val="single" w:sz="4" w:space="0" w:color="auto"/>
            </w:tcBorders>
            <w:shd w:val="clear" w:color="auto" w:fill="auto"/>
            <w:vAlign w:val="center"/>
            <w:hideMark/>
          </w:tcPr>
          <w:p w14:paraId="756816B2"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0D4D15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C36A27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8</w:t>
            </w:r>
          </w:p>
        </w:tc>
        <w:tc>
          <w:tcPr>
            <w:tcW w:w="8491" w:type="dxa"/>
            <w:gridSpan w:val="2"/>
            <w:tcBorders>
              <w:top w:val="nil"/>
              <w:left w:val="nil"/>
              <w:bottom w:val="single" w:sz="4" w:space="0" w:color="auto"/>
              <w:right w:val="single" w:sz="4" w:space="0" w:color="auto"/>
            </w:tcBorders>
            <w:shd w:val="clear" w:color="auto" w:fill="auto"/>
            <w:vAlign w:val="center"/>
            <w:hideMark/>
          </w:tcPr>
          <w:p w14:paraId="67043793"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phát sinh trong kỳ báo cáo</w:t>
            </w:r>
          </w:p>
        </w:tc>
        <w:tc>
          <w:tcPr>
            <w:tcW w:w="5523" w:type="dxa"/>
            <w:tcBorders>
              <w:top w:val="nil"/>
              <w:left w:val="nil"/>
              <w:bottom w:val="single" w:sz="4" w:space="0" w:color="auto"/>
              <w:right w:val="single" w:sz="4" w:space="0" w:color="auto"/>
            </w:tcBorders>
            <w:shd w:val="clear" w:color="auto" w:fill="auto"/>
            <w:vAlign w:val="center"/>
            <w:hideMark/>
          </w:tcPr>
          <w:p w14:paraId="27D4FC03"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8AC32BB"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F70A131"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9</w:t>
            </w:r>
          </w:p>
        </w:tc>
        <w:tc>
          <w:tcPr>
            <w:tcW w:w="8491" w:type="dxa"/>
            <w:gridSpan w:val="2"/>
            <w:tcBorders>
              <w:top w:val="nil"/>
              <w:left w:val="nil"/>
              <w:bottom w:val="single" w:sz="4" w:space="0" w:color="auto"/>
              <w:right w:val="single" w:sz="4" w:space="0" w:color="auto"/>
            </w:tcBorders>
            <w:shd w:val="clear" w:color="auto" w:fill="auto"/>
            <w:vAlign w:val="center"/>
            <w:hideMark/>
          </w:tcPr>
          <w:p w14:paraId="4EE4CEC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dư đến cuối kỳ báo cáo</w:t>
            </w:r>
          </w:p>
        </w:tc>
        <w:tc>
          <w:tcPr>
            <w:tcW w:w="5523" w:type="dxa"/>
            <w:tcBorders>
              <w:top w:val="nil"/>
              <w:left w:val="nil"/>
              <w:bottom w:val="single" w:sz="4" w:space="0" w:color="auto"/>
              <w:right w:val="single" w:sz="4" w:space="0" w:color="auto"/>
            </w:tcBorders>
            <w:shd w:val="clear" w:color="auto" w:fill="auto"/>
            <w:vAlign w:val="center"/>
            <w:hideMark/>
          </w:tcPr>
          <w:p w14:paraId="3ADDC3C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5B075886"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1232BC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2D53C7E4" w14:textId="77777777" w:rsidR="00E55934" w:rsidRPr="00525708" w:rsidRDefault="00E55934" w:rsidP="001F7C38">
            <w:pPr>
              <w:spacing w:after="0" w:line="240" w:lineRule="auto"/>
              <w:rPr>
                <w:rFonts w:ascii="Times New Roman" w:eastAsia="Times New Roman" w:hAnsi="Times New Roman" w:cs="Times New Roman"/>
                <w:b/>
                <w:bCs/>
                <w:i/>
                <w:iCs/>
                <w:color w:val="000000"/>
                <w:sz w:val="24"/>
                <w:szCs w:val="24"/>
                <w:lang w:eastAsia="vi-VN"/>
              </w:rPr>
            </w:pPr>
            <w:r w:rsidRPr="00525708">
              <w:rPr>
                <w:rFonts w:ascii="Times New Roman" w:eastAsia="Times New Roman" w:hAnsi="Times New Roman" w:cs="Times New Roman"/>
                <w:b/>
                <w:bCs/>
                <w:i/>
                <w:iCs/>
                <w:color w:val="000000"/>
                <w:sz w:val="24"/>
                <w:szCs w:val="24"/>
                <w:lang w:eastAsia="vi-VN"/>
              </w:rPr>
              <w:t>Nợ nhóm 5</w:t>
            </w:r>
          </w:p>
        </w:tc>
        <w:tc>
          <w:tcPr>
            <w:tcW w:w="5523" w:type="dxa"/>
            <w:tcBorders>
              <w:top w:val="nil"/>
              <w:left w:val="nil"/>
              <w:bottom w:val="single" w:sz="4" w:space="0" w:color="auto"/>
              <w:right w:val="single" w:sz="4" w:space="0" w:color="auto"/>
            </w:tcBorders>
            <w:shd w:val="clear" w:color="auto" w:fill="auto"/>
            <w:vAlign w:val="center"/>
            <w:hideMark/>
          </w:tcPr>
          <w:p w14:paraId="022831B3"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711BC2C"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DBE4DF"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10</w:t>
            </w:r>
          </w:p>
        </w:tc>
        <w:tc>
          <w:tcPr>
            <w:tcW w:w="8491" w:type="dxa"/>
            <w:gridSpan w:val="2"/>
            <w:tcBorders>
              <w:top w:val="nil"/>
              <w:left w:val="nil"/>
              <w:bottom w:val="single" w:sz="4" w:space="0" w:color="auto"/>
              <w:right w:val="single" w:sz="4" w:space="0" w:color="auto"/>
            </w:tcBorders>
            <w:shd w:val="clear" w:color="auto" w:fill="auto"/>
            <w:vAlign w:val="center"/>
            <w:hideMark/>
          </w:tcPr>
          <w:p w14:paraId="65E827D6"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phát sinh trong kỳ báo cáo</w:t>
            </w:r>
          </w:p>
        </w:tc>
        <w:tc>
          <w:tcPr>
            <w:tcW w:w="5523" w:type="dxa"/>
            <w:tcBorders>
              <w:top w:val="nil"/>
              <w:left w:val="nil"/>
              <w:bottom w:val="single" w:sz="4" w:space="0" w:color="auto"/>
              <w:right w:val="single" w:sz="4" w:space="0" w:color="auto"/>
            </w:tcBorders>
            <w:shd w:val="clear" w:color="auto" w:fill="auto"/>
            <w:vAlign w:val="center"/>
            <w:hideMark/>
          </w:tcPr>
          <w:p w14:paraId="164D1B01"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7D29944B"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E6CB069"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11</w:t>
            </w:r>
          </w:p>
        </w:tc>
        <w:tc>
          <w:tcPr>
            <w:tcW w:w="8491" w:type="dxa"/>
            <w:gridSpan w:val="2"/>
            <w:tcBorders>
              <w:top w:val="nil"/>
              <w:left w:val="nil"/>
              <w:bottom w:val="single" w:sz="4" w:space="0" w:color="auto"/>
              <w:right w:val="single" w:sz="4" w:space="0" w:color="auto"/>
            </w:tcBorders>
            <w:shd w:val="clear" w:color="auto" w:fill="auto"/>
            <w:vAlign w:val="center"/>
            <w:hideMark/>
          </w:tcPr>
          <w:p w14:paraId="5AB8907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dư đến cuối kỳ báo cáo</w:t>
            </w:r>
          </w:p>
        </w:tc>
        <w:tc>
          <w:tcPr>
            <w:tcW w:w="5523" w:type="dxa"/>
            <w:tcBorders>
              <w:top w:val="nil"/>
              <w:left w:val="nil"/>
              <w:bottom w:val="single" w:sz="4" w:space="0" w:color="auto"/>
              <w:right w:val="single" w:sz="4" w:space="0" w:color="auto"/>
            </w:tcBorders>
            <w:shd w:val="clear" w:color="auto" w:fill="auto"/>
            <w:vAlign w:val="center"/>
            <w:hideMark/>
          </w:tcPr>
          <w:p w14:paraId="758B542F"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D3F40D4"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F2AFFF3"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6FA9ED1C"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B. Giá trị tài sản bảo đảm</w:t>
            </w:r>
          </w:p>
        </w:tc>
        <w:tc>
          <w:tcPr>
            <w:tcW w:w="5523" w:type="dxa"/>
            <w:tcBorders>
              <w:top w:val="nil"/>
              <w:left w:val="nil"/>
              <w:bottom w:val="single" w:sz="4" w:space="0" w:color="auto"/>
              <w:right w:val="single" w:sz="4" w:space="0" w:color="auto"/>
            </w:tcBorders>
            <w:shd w:val="clear" w:color="auto" w:fill="auto"/>
            <w:vAlign w:val="center"/>
            <w:hideMark/>
          </w:tcPr>
          <w:p w14:paraId="64FA313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7A13890C"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EA6FF26"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12</w:t>
            </w:r>
          </w:p>
        </w:tc>
        <w:tc>
          <w:tcPr>
            <w:tcW w:w="8491" w:type="dxa"/>
            <w:gridSpan w:val="2"/>
            <w:tcBorders>
              <w:top w:val="nil"/>
              <w:left w:val="nil"/>
              <w:bottom w:val="single" w:sz="4" w:space="0" w:color="auto"/>
              <w:right w:val="single" w:sz="4" w:space="0" w:color="auto"/>
            </w:tcBorders>
            <w:shd w:val="clear" w:color="auto" w:fill="auto"/>
            <w:vAlign w:val="center"/>
            <w:hideMark/>
          </w:tcPr>
          <w:p w14:paraId="579731A4"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Tổng giá trị tài sản bảo đảm:</w:t>
            </w:r>
          </w:p>
        </w:tc>
        <w:tc>
          <w:tcPr>
            <w:tcW w:w="5523" w:type="dxa"/>
            <w:tcBorders>
              <w:top w:val="nil"/>
              <w:left w:val="nil"/>
              <w:bottom w:val="single" w:sz="4" w:space="0" w:color="auto"/>
              <w:right w:val="single" w:sz="4" w:space="0" w:color="auto"/>
            </w:tcBorders>
            <w:shd w:val="clear" w:color="auto" w:fill="auto"/>
            <w:vAlign w:val="center"/>
            <w:hideMark/>
          </w:tcPr>
          <w:p w14:paraId="5E583C70"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0273AC8B"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A7D94EF"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1EC76D2B" w14:textId="77777777" w:rsidR="00E55934" w:rsidRPr="00525708" w:rsidRDefault="00E55934" w:rsidP="001F7C38">
            <w:pPr>
              <w:spacing w:after="0" w:line="240" w:lineRule="auto"/>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Trong đó:</w:t>
            </w:r>
          </w:p>
        </w:tc>
        <w:tc>
          <w:tcPr>
            <w:tcW w:w="5523" w:type="dxa"/>
            <w:tcBorders>
              <w:top w:val="nil"/>
              <w:left w:val="nil"/>
              <w:bottom w:val="single" w:sz="4" w:space="0" w:color="auto"/>
              <w:right w:val="single" w:sz="4" w:space="0" w:color="auto"/>
            </w:tcBorders>
            <w:shd w:val="clear" w:color="auto" w:fill="auto"/>
            <w:vAlign w:val="center"/>
            <w:hideMark/>
          </w:tcPr>
          <w:p w14:paraId="63B3C404"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135C6C0F"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AAEF0DE" w14:textId="77777777" w:rsidR="00E55934" w:rsidRPr="005224F4" w:rsidRDefault="00E55934"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12.1</w:t>
            </w:r>
          </w:p>
        </w:tc>
        <w:tc>
          <w:tcPr>
            <w:tcW w:w="8491" w:type="dxa"/>
            <w:gridSpan w:val="2"/>
            <w:tcBorders>
              <w:top w:val="nil"/>
              <w:left w:val="nil"/>
              <w:bottom w:val="single" w:sz="4" w:space="0" w:color="auto"/>
              <w:right w:val="single" w:sz="4" w:space="0" w:color="auto"/>
            </w:tcBorders>
            <w:shd w:val="clear" w:color="auto" w:fill="auto"/>
            <w:vAlign w:val="center"/>
            <w:hideMark/>
          </w:tcPr>
          <w:p w14:paraId="145B3A1D" w14:textId="4431CF5A" w:rsidR="00E55934" w:rsidRPr="005224F4" w:rsidRDefault="00E55934" w:rsidP="00C31D7D">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 xml:space="preserve">Bảo đảm bằng </w:t>
            </w:r>
            <w:r w:rsidR="00C31D7D" w:rsidRPr="005224F4">
              <w:rPr>
                <w:rFonts w:ascii="Times New Roman" w:eastAsia="Times New Roman" w:hAnsi="Times New Roman" w:cs="Times New Roman"/>
                <w:color w:val="000000"/>
                <w:sz w:val="24"/>
                <w:szCs w:val="24"/>
                <w:highlight w:val="yellow"/>
                <w:lang w:eastAsia="vi-VN"/>
              </w:rPr>
              <w:t>tiền mặt và tiền gửi trên tài khoản tiền gửi tại QTDND</w:t>
            </w:r>
          </w:p>
        </w:tc>
        <w:tc>
          <w:tcPr>
            <w:tcW w:w="5523" w:type="dxa"/>
            <w:tcBorders>
              <w:top w:val="nil"/>
              <w:left w:val="nil"/>
              <w:bottom w:val="single" w:sz="4" w:space="0" w:color="auto"/>
              <w:right w:val="single" w:sz="4" w:space="0" w:color="auto"/>
            </w:tcBorders>
            <w:shd w:val="clear" w:color="auto" w:fill="auto"/>
            <w:vAlign w:val="center"/>
            <w:hideMark/>
          </w:tcPr>
          <w:p w14:paraId="0AD11D44"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C31D7D" w:rsidRPr="00525708" w14:paraId="7BECBCF1"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7DFAD6E7" w14:textId="44195C1E" w:rsidR="00C31D7D" w:rsidRPr="005224F4" w:rsidRDefault="00C31D7D"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12.2</w:t>
            </w:r>
          </w:p>
        </w:tc>
        <w:tc>
          <w:tcPr>
            <w:tcW w:w="8491" w:type="dxa"/>
            <w:gridSpan w:val="2"/>
            <w:tcBorders>
              <w:top w:val="nil"/>
              <w:left w:val="nil"/>
              <w:bottom w:val="single" w:sz="4" w:space="0" w:color="auto"/>
              <w:right w:val="single" w:sz="4" w:space="0" w:color="auto"/>
            </w:tcBorders>
            <w:shd w:val="clear" w:color="auto" w:fill="auto"/>
            <w:vAlign w:val="center"/>
          </w:tcPr>
          <w:p w14:paraId="1B13650A" w14:textId="5163795B" w:rsidR="00C31D7D" w:rsidRPr="005224F4" w:rsidRDefault="00C31D7D" w:rsidP="00C31D7D">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bằng giấy tờ có giá</w:t>
            </w:r>
          </w:p>
        </w:tc>
        <w:tc>
          <w:tcPr>
            <w:tcW w:w="5523" w:type="dxa"/>
            <w:tcBorders>
              <w:top w:val="nil"/>
              <w:left w:val="nil"/>
              <w:bottom w:val="single" w:sz="4" w:space="0" w:color="auto"/>
              <w:right w:val="single" w:sz="4" w:space="0" w:color="auto"/>
            </w:tcBorders>
            <w:shd w:val="clear" w:color="auto" w:fill="auto"/>
            <w:vAlign w:val="center"/>
          </w:tcPr>
          <w:p w14:paraId="5217F3B1" w14:textId="77777777" w:rsidR="00C31D7D" w:rsidRPr="00525708" w:rsidRDefault="00C31D7D" w:rsidP="001F7C38">
            <w:pPr>
              <w:spacing w:after="0" w:line="240" w:lineRule="auto"/>
              <w:rPr>
                <w:rFonts w:ascii="Times New Roman" w:eastAsia="Times New Roman" w:hAnsi="Times New Roman" w:cs="Times New Roman"/>
                <w:color w:val="000000"/>
                <w:sz w:val="24"/>
                <w:szCs w:val="24"/>
                <w:lang w:eastAsia="vi-VN"/>
              </w:rPr>
            </w:pPr>
          </w:p>
        </w:tc>
      </w:tr>
      <w:tr w:rsidR="00C31D7D" w:rsidRPr="00525708" w14:paraId="24BCA10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2F1B1943" w14:textId="737B29F0" w:rsidR="00C31D7D" w:rsidRPr="005224F4" w:rsidRDefault="00C31D7D"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12.3</w:t>
            </w:r>
          </w:p>
        </w:tc>
        <w:tc>
          <w:tcPr>
            <w:tcW w:w="8491" w:type="dxa"/>
            <w:gridSpan w:val="2"/>
            <w:tcBorders>
              <w:top w:val="nil"/>
              <w:left w:val="nil"/>
              <w:bottom w:val="single" w:sz="4" w:space="0" w:color="auto"/>
              <w:right w:val="single" w:sz="4" w:space="0" w:color="auto"/>
            </w:tcBorders>
            <w:shd w:val="clear" w:color="auto" w:fill="auto"/>
            <w:vAlign w:val="center"/>
          </w:tcPr>
          <w:p w14:paraId="3DA4ED7E" w14:textId="15234547" w:rsidR="00C31D7D" w:rsidRPr="005224F4" w:rsidRDefault="00C31D7D" w:rsidP="00C31D7D">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bằng máy móc, thiết bị, phương tiện vận tải, nguyên liệu, nhiên liệu, vật liệu, hàng tiêu dùng, kim khí quý, đá quý và các vật có giá trị khác</w:t>
            </w:r>
          </w:p>
        </w:tc>
        <w:tc>
          <w:tcPr>
            <w:tcW w:w="5523" w:type="dxa"/>
            <w:tcBorders>
              <w:top w:val="nil"/>
              <w:left w:val="nil"/>
              <w:bottom w:val="single" w:sz="4" w:space="0" w:color="auto"/>
              <w:right w:val="single" w:sz="4" w:space="0" w:color="auto"/>
            </w:tcBorders>
            <w:shd w:val="clear" w:color="auto" w:fill="auto"/>
            <w:vAlign w:val="center"/>
          </w:tcPr>
          <w:p w14:paraId="7B37BF8E" w14:textId="77777777" w:rsidR="00C31D7D" w:rsidRPr="00525708" w:rsidRDefault="00C31D7D" w:rsidP="001F7C38">
            <w:pPr>
              <w:spacing w:after="0" w:line="240" w:lineRule="auto"/>
              <w:rPr>
                <w:rFonts w:ascii="Times New Roman" w:eastAsia="Times New Roman" w:hAnsi="Times New Roman" w:cs="Times New Roman"/>
                <w:color w:val="000000"/>
                <w:sz w:val="24"/>
                <w:szCs w:val="24"/>
                <w:lang w:eastAsia="vi-VN"/>
              </w:rPr>
            </w:pPr>
          </w:p>
        </w:tc>
      </w:tr>
      <w:tr w:rsidR="00B93E2F" w:rsidRPr="00525708" w14:paraId="0F216EEC"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4E38AA2C" w14:textId="52FB8A91" w:rsidR="00B93E2F" w:rsidRPr="005224F4" w:rsidRDefault="009B31DE"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12.4</w:t>
            </w:r>
          </w:p>
        </w:tc>
        <w:tc>
          <w:tcPr>
            <w:tcW w:w="8491" w:type="dxa"/>
            <w:gridSpan w:val="2"/>
            <w:tcBorders>
              <w:top w:val="nil"/>
              <w:left w:val="nil"/>
              <w:bottom w:val="single" w:sz="4" w:space="0" w:color="auto"/>
              <w:right w:val="single" w:sz="4" w:space="0" w:color="auto"/>
            </w:tcBorders>
            <w:shd w:val="clear" w:color="auto" w:fill="auto"/>
            <w:vAlign w:val="center"/>
          </w:tcPr>
          <w:p w14:paraId="6EE53D6A" w14:textId="585B967D" w:rsidR="00B93E2F" w:rsidRPr="005224F4" w:rsidRDefault="009B31DE" w:rsidP="009B31DE">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bằng bất động sản</w:t>
            </w:r>
          </w:p>
        </w:tc>
        <w:tc>
          <w:tcPr>
            <w:tcW w:w="5523" w:type="dxa"/>
            <w:tcBorders>
              <w:top w:val="nil"/>
              <w:left w:val="nil"/>
              <w:bottom w:val="single" w:sz="4" w:space="0" w:color="auto"/>
              <w:right w:val="single" w:sz="4" w:space="0" w:color="auto"/>
            </w:tcBorders>
            <w:shd w:val="clear" w:color="auto" w:fill="auto"/>
            <w:vAlign w:val="center"/>
          </w:tcPr>
          <w:p w14:paraId="6B71FDC5" w14:textId="77777777" w:rsidR="00B93E2F" w:rsidRPr="00525708" w:rsidRDefault="00B93E2F"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480A54B8"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5BAA3152" w14:textId="3998B760" w:rsidR="00E55934" w:rsidRPr="005224F4" w:rsidRDefault="009B31DE"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12.5</w:t>
            </w:r>
          </w:p>
        </w:tc>
        <w:tc>
          <w:tcPr>
            <w:tcW w:w="8491" w:type="dxa"/>
            <w:gridSpan w:val="2"/>
            <w:tcBorders>
              <w:top w:val="nil"/>
              <w:left w:val="nil"/>
              <w:bottom w:val="single" w:sz="4" w:space="0" w:color="auto"/>
              <w:right w:val="single" w:sz="4" w:space="0" w:color="auto"/>
            </w:tcBorders>
            <w:shd w:val="clear" w:color="auto" w:fill="auto"/>
            <w:vAlign w:val="center"/>
          </w:tcPr>
          <w:p w14:paraId="2B3307A2" w14:textId="38F2AF0E" w:rsidR="00E55934" w:rsidRPr="005224F4" w:rsidRDefault="009B31DE" w:rsidP="001F7C38">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bằng quyền tải sản</w:t>
            </w:r>
          </w:p>
        </w:tc>
        <w:tc>
          <w:tcPr>
            <w:tcW w:w="5523" w:type="dxa"/>
            <w:tcBorders>
              <w:top w:val="nil"/>
              <w:left w:val="nil"/>
              <w:bottom w:val="single" w:sz="4" w:space="0" w:color="auto"/>
              <w:right w:val="single" w:sz="4" w:space="0" w:color="auto"/>
            </w:tcBorders>
            <w:shd w:val="clear" w:color="auto" w:fill="auto"/>
            <w:vAlign w:val="center"/>
          </w:tcPr>
          <w:p w14:paraId="5FB89A7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30D6C763"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4F60E4FE" w14:textId="7032ACF4" w:rsidR="00E55934" w:rsidRPr="005224F4" w:rsidRDefault="009B31DE"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12.6</w:t>
            </w:r>
          </w:p>
        </w:tc>
        <w:tc>
          <w:tcPr>
            <w:tcW w:w="8491" w:type="dxa"/>
            <w:gridSpan w:val="2"/>
            <w:tcBorders>
              <w:top w:val="nil"/>
              <w:left w:val="nil"/>
              <w:bottom w:val="single" w:sz="4" w:space="0" w:color="auto"/>
              <w:right w:val="single" w:sz="4" w:space="0" w:color="auto"/>
            </w:tcBorders>
            <w:shd w:val="clear" w:color="auto" w:fill="auto"/>
            <w:vAlign w:val="center"/>
          </w:tcPr>
          <w:p w14:paraId="533DCF6C" w14:textId="5FC60F10" w:rsidR="00E55934" w:rsidRPr="005224F4" w:rsidRDefault="009B31DE" w:rsidP="009B31DE">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bằng tài sản hình thành trong tương lai</w:t>
            </w:r>
          </w:p>
        </w:tc>
        <w:tc>
          <w:tcPr>
            <w:tcW w:w="5523" w:type="dxa"/>
            <w:tcBorders>
              <w:top w:val="nil"/>
              <w:left w:val="nil"/>
              <w:bottom w:val="single" w:sz="4" w:space="0" w:color="auto"/>
              <w:right w:val="single" w:sz="4" w:space="0" w:color="auto"/>
            </w:tcBorders>
            <w:shd w:val="clear" w:color="auto" w:fill="auto"/>
            <w:vAlign w:val="center"/>
          </w:tcPr>
          <w:p w14:paraId="054B3256"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0671B6F9"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B54C378" w14:textId="0F0B39A8" w:rsidR="00E55934" w:rsidRPr="005224F4" w:rsidRDefault="00A06953"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12.7</w:t>
            </w:r>
          </w:p>
        </w:tc>
        <w:tc>
          <w:tcPr>
            <w:tcW w:w="8491" w:type="dxa"/>
            <w:gridSpan w:val="2"/>
            <w:tcBorders>
              <w:top w:val="nil"/>
              <w:left w:val="nil"/>
              <w:bottom w:val="single" w:sz="4" w:space="0" w:color="auto"/>
              <w:right w:val="single" w:sz="4" w:space="0" w:color="auto"/>
            </w:tcBorders>
            <w:shd w:val="clear" w:color="auto" w:fill="auto"/>
            <w:vAlign w:val="center"/>
            <w:hideMark/>
          </w:tcPr>
          <w:p w14:paraId="4DDB7B21" w14:textId="77777777" w:rsidR="00E55934" w:rsidRPr="005224F4" w:rsidRDefault="00E55934" w:rsidP="001F7C38">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bằng tài sản khác</w:t>
            </w:r>
          </w:p>
        </w:tc>
        <w:tc>
          <w:tcPr>
            <w:tcW w:w="5523" w:type="dxa"/>
            <w:tcBorders>
              <w:top w:val="nil"/>
              <w:left w:val="nil"/>
              <w:bottom w:val="single" w:sz="4" w:space="0" w:color="auto"/>
              <w:right w:val="single" w:sz="4" w:space="0" w:color="auto"/>
            </w:tcBorders>
            <w:shd w:val="clear" w:color="auto" w:fill="auto"/>
            <w:vAlign w:val="center"/>
            <w:hideMark/>
          </w:tcPr>
          <w:p w14:paraId="780F8517"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06953" w:rsidRPr="00525708" w14:paraId="6585272A"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1F663802" w14:textId="6417B17C" w:rsidR="00A06953" w:rsidRPr="005224F4" w:rsidRDefault="00A06953"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12.8</w:t>
            </w:r>
          </w:p>
        </w:tc>
        <w:tc>
          <w:tcPr>
            <w:tcW w:w="8491" w:type="dxa"/>
            <w:gridSpan w:val="2"/>
            <w:tcBorders>
              <w:top w:val="nil"/>
              <w:left w:val="nil"/>
              <w:bottom w:val="single" w:sz="4" w:space="0" w:color="auto"/>
              <w:right w:val="single" w:sz="4" w:space="0" w:color="auto"/>
            </w:tcBorders>
            <w:shd w:val="clear" w:color="auto" w:fill="auto"/>
            <w:vAlign w:val="center"/>
          </w:tcPr>
          <w:p w14:paraId="2F7F6BC3" w14:textId="0FFEBE27" w:rsidR="00A06953" w:rsidRPr="005224F4" w:rsidRDefault="00A06953" w:rsidP="001F7C38">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không sử dụng tài sản – Bảo lãnh</w:t>
            </w:r>
          </w:p>
        </w:tc>
        <w:tc>
          <w:tcPr>
            <w:tcW w:w="5523" w:type="dxa"/>
            <w:tcBorders>
              <w:top w:val="nil"/>
              <w:left w:val="nil"/>
              <w:bottom w:val="single" w:sz="4" w:space="0" w:color="auto"/>
              <w:right w:val="single" w:sz="4" w:space="0" w:color="auto"/>
            </w:tcBorders>
            <w:shd w:val="clear" w:color="auto" w:fill="auto"/>
            <w:vAlign w:val="center"/>
          </w:tcPr>
          <w:p w14:paraId="4655D2CF" w14:textId="77777777" w:rsidR="00A06953" w:rsidRPr="00525708" w:rsidRDefault="00A06953"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740279A7"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53852C6C" w14:textId="44263A46" w:rsidR="00E55934" w:rsidRPr="005224F4" w:rsidRDefault="00A06953"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12.9</w:t>
            </w:r>
          </w:p>
        </w:tc>
        <w:tc>
          <w:tcPr>
            <w:tcW w:w="8491" w:type="dxa"/>
            <w:gridSpan w:val="2"/>
            <w:tcBorders>
              <w:top w:val="nil"/>
              <w:left w:val="nil"/>
              <w:bottom w:val="single" w:sz="4" w:space="0" w:color="auto"/>
              <w:right w:val="single" w:sz="4" w:space="0" w:color="auto"/>
            </w:tcBorders>
            <w:shd w:val="clear" w:color="auto" w:fill="auto"/>
            <w:vAlign w:val="center"/>
          </w:tcPr>
          <w:p w14:paraId="37060D64" w14:textId="5DD23711" w:rsidR="00E55934" w:rsidRPr="005224F4" w:rsidRDefault="00A06953" w:rsidP="001F7C38">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không sử dụng tài sản – Tín chấp</w:t>
            </w:r>
          </w:p>
        </w:tc>
        <w:tc>
          <w:tcPr>
            <w:tcW w:w="5523" w:type="dxa"/>
            <w:tcBorders>
              <w:top w:val="nil"/>
              <w:left w:val="nil"/>
              <w:bottom w:val="single" w:sz="4" w:space="0" w:color="auto"/>
              <w:right w:val="single" w:sz="4" w:space="0" w:color="auto"/>
            </w:tcBorders>
            <w:shd w:val="clear" w:color="auto" w:fill="auto"/>
            <w:vAlign w:val="center"/>
          </w:tcPr>
          <w:p w14:paraId="7E3C8D37"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A06953" w:rsidRPr="00525708" w14:paraId="7062058C"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0179CA69" w14:textId="09966813" w:rsidR="00A06953" w:rsidRPr="005224F4" w:rsidRDefault="00A06953" w:rsidP="001F7C38">
            <w:pPr>
              <w:spacing w:after="0" w:line="240" w:lineRule="auto"/>
              <w:jc w:val="center"/>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12.10</w:t>
            </w:r>
          </w:p>
        </w:tc>
        <w:tc>
          <w:tcPr>
            <w:tcW w:w="8491" w:type="dxa"/>
            <w:gridSpan w:val="2"/>
            <w:tcBorders>
              <w:top w:val="nil"/>
              <w:left w:val="nil"/>
              <w:bottom w:val="single" w:sz="4" w:space="0" w:color="auto"/>
              <w:right w:val="single" w:sz="4" w:space="0" w:color="auto"/>
            </w:tcBorders>
            <w:shd w:val="clear" w:color="auto" w:fill="auto"/>
            <w:vAlign w:val="center"/>
          </w:tcPr>
          <w:p w14:paraId="3856CEA0" w14:textId="4D2D7614" w:rsidR="00A06953" w:rsidRPr="005224F4" w:rsidRDefault="00A06953" w:rsidP="00A06953">
            <w:pPr>
              <w:spacing w:after="0" w:line="240" w:lineRule="auto"/>
              <w:rPr>
                <w:rFonts w:ascii="Times New Roman" w:eastAsia="Times New Roman" w:hAnsi="Times New Roman" w:cs="Times New Roman"/>
                <w:color w:val="000000"/>
                <w:sz w:val="24"/>
                <w:szCs w:val="24"/>
                <w:highlight w:val="yellow"/>
                <w:lang w:eastAsia="vi-VN"/>
              </w:rPr>
            </w:pPr>
            <w:r w:rsidRPr="005224F4">
              <w:rPr>
                <w:rFonts w:ascii="Times New Roman" w:eastAsia="Times New Roman" w:hAnsi="Times New Roman" w:cs="Times New Roman"/>
                <w:color w:val="000000"/>
                <w:sz w:val="24"/>
                <w:szCs w:val="24"/>
                <w:highlight w:val="yellow"/>
                <w:lang w:eastAsia="vi-VN"/>
              </w:rPr>
              <w:t>Bảo đảm không sử dụng tài sản khác</w:t>
            </w:r>
          </w:p>
        </w:tc>
        <w:tc>
          <w:tcPr>
            <w:tcW w:w="5523" w:type="dxa"/>
            <w:tcBorders>
              <w:top w:val="nil"/>
              <w:left w:val="nil"/>
              <w:bottom w:val="single" w:sz="4" w:space="0" w:color="auto"/>
              <w:right w:val="single" w:sz="4" w:space="0" w:color="auto"/>
            </w:tcBorders>
            <w:shd w:val="clear" w:color="auto" w:fill="auto"/>
            <w:vAlign w:val="center"/>
          </w:tcPr>
          <w:p w14:paraId="7541979B" w14:textId="77777777" w:rsidR="00A06953" w:rsidRPr="00525708" w:rsidRDefault="00A06953"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02ADB224"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1E01F37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4BE67A3E"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C. Dự phòng rủi ro</w:t>
            </w:r>
          </w:p>
        </w:tc>
        <w:tc>
          <w:tcPr>
            <w:tcW w:w="5523" w:type="dxa"/>
            <w:tcBorders>
              <w:top w:val="nil"/>
              <w:left w:val="nil"/>
              <w:bottom w:val="single" w:sz="4" w:space="0" w:color="auto"/>
              <w:right w:val="single" w:sz="4" w:space="0" w:color="auto"/>
            </w:tcBorders>
            <w:shd w:val="clear" w:color="auto" w:fill="auto"/>
            <w:vAlign w:val="center"/>
            <w:hideMark/>
          </w:tcPr>
          <w:p w14:paraId="63EC7E14"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AFF38C3"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C97BFA1"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lastRenderedPageBreak/>
              <w:t>13</w:t>
            </w:r>
          </w:p>
        </w:tc>
        <w:tc>
          <w:tcPr>
            <w:tcW w:w="8491" w:type="dxa"/>
            <w:gridSpan w:val="2"/>
            <w:tcBorders>
              <w:top w:val="nil"/>
              <w:left w:val="nil"/>
              <w:bottom w:val="single" w:sz="4" w:space="0" w:color="auto"/>
              <w:right w:val="single" w:sz="4" w:space="0" w:color="auto"/>
            </w:tcBorders>
            <w:shd w:val="clear" w:color="auto" w:fill="auto"/>
            <w:vAlign w:val="center"/>
            <w:hideMark/>
          </w:tcPr>
          <w:p w14:paraId="449F784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Số dư dự phòng rủi ro</w:t>
            </w:r>
          </w:p>
        </w:tc>
        <w:tc>
          <w:tcPr>
            <w:tcW w:w="5523" w:type="dxa"/>
            <w:tcBorders>
              <w:top w:val="nil"/>
              <w:left w:val="nil"/>
              <w:bottom w:val="single" w:sz="4" w:space="0" w:color="auto"/>
              <w:right w:val="single" w:sz="4" w:space="0" w:color="auto"/>
            </w:tcBorders>
            <w:shd w:val="clear" w:color="auto" w:fill="auto"/>
            <w:vAlign w:val="center"/>
            <w:hideMark/>
          </w:tcPr>
          <w:p w14:paraId="34D719A2"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FB19913"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6C3173A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402F575D" w14:textId="77777777" w:rsidR="00E55934" w:rsidRPr="00525708" w:rsidRDefault="00E55934" w:rsidP="001F7C38">
            <w:pPr>
              <w:spacing w:after="0" w:line="240" w:lineRule="auto"/>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Trong đó:</w:t>
            </w:r>
          </w:p>
        </w:tc>
        <w:tc>
          <w:tcPr>
            <w:tcW w:w="5523" w:type="dxa"/>
            <w:tcBorders>
              <w:top w:val="nil"/>
              <w:left w:val="nil"/>
              <w:bottom w:val="single" w:sz="4" w:space="0" w:color="auto"/>
              <w:right w:val="single" w:sz="4" w:space="0" w:color="auto"/>
            </w:tcBorders>
            <w:shd w:val="clear" w:color="auto" w:fill="auto"/>
            <w:vAlign w:val="center"/>
            <w:hideMark/>
          </w:tcPr>
          <w:p w14:paraId="7337688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75A7D4BE"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B4A30F6"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13.1</w:t>
            </w:r>
          </w:p>
        </w:tc>
        <w:tc>
          <w:tcPr>
            <w:tcW w:w="8491" w:type="dxa"/>
            <w:gridSpan w:val="2"/>
            <w:tcBorders>
              <w:top w:val="nil"/>
              <w:left w:val="nil"/>
              <w:bottom w:val="single" w:sz="4" w:space="0" w:color="auto"/>
              <w:right w:val="single" w:sz="4" w:space="0" w:color="auto"/>
            </w:tcBorders>
            <w:shd w:val="clear" w:color="auto" w:fill="auto"/>
            <w:vAlign w:val="center"/>
            <w:hideMark/>
          </w:tcPr>
          <w:p w14:paraId="78453D02"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Dự phòng cụ thể</w:t>
            </w:r>
          </w:p>
        </w:tc>
        <w:tc>
          <w:tcPr>
            <w:tcW w:w="5523" w:type="dxa"/>
            <w:tcBorders>
              <w:top w:val="nil"/>
              <w:left w:val="nil"/>
              <w:bottom w:val="single" w:sz="4" w:space="0" w:color="auto"/>
              <w:right w:val="single" w:sz="4" w:space="0" w:color="auto"/>
            </w:tcBorders>
            <w:shd w:val="clear" w:color="auto" w:fill="auto"/>
            <w:vAlign w:val="center"/>
            <w:hideMark/>
          </w:tcPr>
          <w:p w14:paraId="1342684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42F30B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2997283"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13.2</w:t>
            </w:r>
          </w:p>
        </w:tc>
        <w:tc>
          <w:tcPr>
            <w:tcW w:w="8491" w:type="dxa"/>
            <w:gridSpan w:val="2"/>
            <w:tcBorders>
              <w:top w:val="nil"/>
              <w:left w:val="nil"/>
              <w:bottom w:val="single" w:sz="4" w:space="0" w:color="auto"/>
              <w:right w:val="single" w:sz="4" w:space="0" w:color="auto"/>
            </w:tcBorders>
            <w:shd w:val="clear" w:color="auto" w:fill="auto"/>
            <w:vAlign w:val="center"/>
            <w:hideMark/>
          </w:tcPr>
          <w:p w14:paraId="13CADE3D"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Dự phòng chung</w:t>
            </w:r>
          </w:p>
        </w:tc>
        <w:tc>
          <w:tcPr>
            <w:tcW w:w="5523" w:type="dxa"/>
            <w:tcBorders>
              <w:top w:val="nil"/>
              <w:left w:val="nil"/>
              <w:bottom w:val="single" w:sz="4" w:space="0" w:color="auto"/>
              <w:right w:val="single" w:sz="4" w:space="0" w:color="auto"/>
            </w:tcBorders>
            <w:shd w:val="clear" w:color="auto" w:fill="auto"/>
            <w:vAlign w:val="center"/>
            <w:hideMark/>
          </w:tcPr>
          <w:p w14:paraId="68BC8B0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76AC129"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16D9349"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23B81C15" w14:textId="77777777" w:rsidR="00E55934" w:rsidRPr="00525708" w:rsidRDefault="00E55934" w:rsidP="001F7C38">
            <w:pPr>
              <w:spacing w:after="0" w:line="240" w:lineRule="auto"/>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D. Xử lý nợ xấu trong kỳ báo cáo</w:t>
            </w:r>
          </w:p>
        </w:tc>
        <w:tc>
          <w:tcPr>
            <w:tcW w:w="5523" w:type="dxa"/>
            <w:tcBorders>
              <w:top w:val="nil"/>
              <w:left w:val="nil"/>
              <w:bottom w:val="single" w:sz="4" w:space="0" w:color="auto"/>
              <w:right w:val="single" w:sz="4" w:space="0" w:color="auto"/>
            </w:tcBorders>
            <w:shd w:val="clear" w:color="auto" w:fill="auto"/>
            <w:vAlign w:val="center"/>
            <w:hideMark/>
          </w:tcPr>
          <w:p w14:paraId="691A0CD2"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AB16E5D"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58118D0" w14:textId="77777777" w:rsidR="00E55934" w:rsidRPr="00525708" w:rsidRDefault="00E55934" w:rsidP="001F7C38">
            <w:pPr>
              <w:spacing w:after="0" w:line="240" w:lineRule="auto"/>
              <w:jc w:val="center"/>
              <w:rPr>
                <w:rFonts w:ascii="Times New Roman" w:eastAsia="Times New Roman" w:hAnsi="Times New Roman" w:cs="Times New Roman"/>
                <w:b/>
                <w:color w:val="000000"/>
                <w:sz w:val="24"/>
                <w:szCs w:val="24"/>
                <w:lang w:eastAsia="vi-VN"/>
              </w:rPr>
            </w:pPr>
            <w:r w:rsidRPr="00525708">
              <w:rPr>
                <w:rFonts w:ascii="Times New Roman" w:eastAsia="Times New Roman" w:hAnsi="Times New Roman" w:cs="Times New Roman"/>
                <w:b/>
                <w:color w:val="000000"/>
                <w:sz w:val="24"/>
                <w:szCs w:val="24"/>
                <w:lang w:eastAsia="vi-VN"/>
              </w:rPr>
              <w:t>14</w:t>
            </w:r>
          </w:p>
        </w:tc>
        <w:tc>
          <w:tcPr>
            <w:tcW w:w="8491" w:type="dxa"/>
            <w:gridSpan w:val="2"/>
            <w:tcBorders>
              <w:top w:val="nil"/>
              <w:left w:val="nil"/>
              <w:bottom w:val="single" w:sz="4" w:space="0" w:color="auto"/>
              <w:right w:val="single" w:sz="4" w:space="0" w:color="auto"/>
            </w:tcBorders>
            <w:shd w:val="clear" w:color="auto" w:fill="auto"/>
            <w:vAlign w:val="center"/>
            <w:hideMark/>
          </w:tcPr>
          <w:p w14:paraId="04A1B204" w14:textId="77777777" w:rsidR="00E55934" w:rsidRPr="00525708" w:rsidRDefault="00E55934" w:rsidP="001F7C38">
            <w:pPr>
              <w:spacing w:after="0" w:line="240" w:lineRule="auto"/>
              <w:rPr>
                <w:rFonts w:ascii="Times New Roman" w:eastAsia="Times New Roman" w:hAnsi="Times New Roman" w:cs="Times New Roman"/>
                <w:b/>
                <w:color w:val="000000"/>
                <w:sz w:val="24"/>
                <w:szCs w:val="24"/>
                <w:lang w:eastAsia="vi-VN"/>
              </w:rPr>
            </w:pPr>
            <w:r w:rsidRPr="00525708">
              <w:rPr>
                <w:rFonts w:ascii="Times New Roman" w:eastAsia="Times New Roman" w:hAnsi="Times New Roman" w:cs="Times New Roman"/>
                <w:b/>
                <w:color w:val="000000"/>
                <w:sz w:val="24"/>
                <w:szCs w:val="24"/>
                <w:lang w:eastAsia="vi-VN"/>
              </w:rPr>
              <w:t>Tổng nợ xấu đã được xử lý trong kỳ báo cáo</w:t>
            </w:r>
          </w:p>
        </w:tc>
        <w:tc>
          <w:tcPr>
            <w:tcW w:w="5523" w:type="dxa"/>
            <w:tcBorders>
              <w:top w:val="nil"/>
              <w:left w:val="nil"/>
              <w:bottom w:val="single" w:sz="4" w:space="0" w:color="auto"/>
              <w:right w:val="single" w:sz="4" w:space="0" w:color="auto"/>
            </w:tcBorders>
            <w:shd w:val="clear" w:color="auto" w:fill="auto"/>
            <w:vAlign w:val="center"/>
            <w:hideMark/>
          </w:tcPr>
          <w:p w14:paraId="4A36FDBF"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FB31FD3"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3E3C7CB"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8491" w:type="dxa"/>
            <w:gridSpan w:val="2"/>
            <w:tcBorders>
              <w:top w:val="nil"/>
              <w:left w:val="nil"/>
              <w:bottom w:val="single" w:sz="4" w:space="0" w:color="auto"/>
              <w:right w:val="single" w:sz="4" w:space="0" w:color="auto"/>
            </w:tcBorders>
            <w:shd w:val="clear" w:color="auto" w:fill="auto"/>
            <w:vAlign w:val="center"/>
            <w:hideMark/>
          </w:tcPr>
          <w:p w14:paraId="147480B4" w14:textId="77777777" w:rsidR="00E55934" w:rsidRPr="00525708" w:rsidRDefault="00E55934" w:rsidP="001F7C38">
            <w:pPr>
              <w:spacing w:after="0" w:line="240" w:lineRule="auto"/>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Trong đó:</w:t>
            </w:r>
          </w:p>
        </w:tc>
        <w:tc>
          <w:tcPr>
            <w:tcW w:w="5523" w:type="dxa"/>
            <w:tcBorders>
              <w:top w:val="nil"/>
              <w:left w:val="nil"/>
              <w:bottom w:val="single" w:sz="4" w:space="0" w:color="auto"/>
              <w:right w:val="single" w:sz="4" w:space="0" w:color="auto"/>
            </w:tcBorders>
            <w:shd w:val="clear" w:color="auto" w:fill="auto"/>
            <w:vAlign w:val="center"/>
            <w:hideMark/>
          </w:tcPr>
          <w:p w14:paraId="547A379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196DE627"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tcPr>
          <w:p w14:paraId="45D8D38B" w14:textId="77777777" w:rsidR="00E55934" w:rsidRPr="00525708" w:rsidRDefault="00E55934" w:rsidP="001F7C38">
            <w:pPr>
              <w:spacing w:after="0" w:line="240" w:lineRule="auto"/>
              <w:jc w:val="center"/>
              <w:rPr>
                <w:rFonts w:ascii="Times New Roman" w:eastAsia="Times New Roman" w:hAnsi="Times New Roman" w:cs="Times New Roman"/>
                <w:b/>
                <w:color w:val="000000"/>
                <w:sz w:val="24"/>
                <w:szCs w:val="24"/>
                <w:lang w:eastAsia="vi-VN"/>
              </w:rPr>
            </w:pPr>
            <w:r w:rsidRPr="00525708">
              <w:rPr>
                <w:rFonts w:ascii="Times New Roman" w:eastAsia="Times New Roman" w:hAnsi="Times New Roman" w:cs="Times New Roman"/>
                <w:b/>
                <w:color w:val="000000"/>
                <w:sz w:val="24"/>
                <w:szCs w:val="24"/>
                <w:lang w:eastAsia="vi-VN"/>
              </w:rPr>
              <w:t>14.1</w:t>
            </w:r>
          </w:p>
        </w:tc>
        <w:tc>
          <w:tcPr>
            <w:tcW w:w="8491" w:type="dxa"/>
            <w:gridSpan w:val="2"/>
            <w:tcBorders>
              <w:top w:val="nil"/>
              <w:left w:val="nil"/>
              <w:bottom w:val="single" w:sz="4" w:space="0" w:color="auto"/>
              <w:right w:val="single" w:sz="4" w:space="0" w:color="auto"/>
            </w:tcBorders>
            <w:shd w:val="clear" w:color="auto" w:fill="auto"/>
            <w:vAlign w:val="center"/>
          </w:tcPr>
          <w:p w14:paraId="2A3858EF" w14:textId="77777777" w:rsidR="00E55934" w:rsidRPr="00525708" w:rsidRDefault="00E55934" w:rsidP="001F7C38">
            <w:pPr>
              <w:spacing w:after="0" w:line="240" w:lineRule="auto"/>
              <w:rPr>
                <w:rFonts w:ascii="Times New Roman" w:eastAsia="Times New Roman" w:hAnsi="Times New Roman" w:cs="Times New Roman"/>
                <w:b/>
                <w:iCs/>
                <w:color w:val="000000"/>
                <w:sz w:val="24"/>
                <w:szCs w:val="24"/>
                <w:lang w:eastAsia="vi-VN"/>
              </w:rPr>
            </w:pPr>
            <w:r w:rsidRPr="00525708">
              <w:rPr>
                <w:rFonts w:ascii="Times New Roman" w:eastAsia="Times New Roman" w:hAnsi="Times New Roman" w:cs="Times New Roman"/>
                <w:b/>
                <w:iCs/>
                <w:color w:val="000000"/>
                <w:sz w:val="24"/>
                <w:szCs w:val="24"/>
                <w:lang w:eastAsia="vi-VN"/>
              </w:rPr>
              <w:t>Thu hồi nợ xấu nội bảng</w:t>
            </w:r>
          </w:p>
        </w:tc>
        <w:tc>
          <w:tcPr>
            <w:tcW w:w="5523" w:type="dxa"/>
            <w:tcBorders>
              <w:top w:val="nil"/>
              <w:left w:val="nil"/>
              <w:bottom w:val="single" w:sz="4" w:space="0" w:color="auto"/>
              <w:right w:val="single" w:sz="4" w:space="0" w:color="auto"/>
            </w:tcBorders>
            <w:shd w:val="clear" w:color="auto" w:fill="auto"/>
            <w:vAlign w:val="center"/>
          </w:tcPr>
          <w:p w14:paraId="4EB88FB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023B4510" w14:textId="77777777" w:rsidTr="00E55934">
        <w:trPr>
          <w:trHeight w:val="265"/>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8232004"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14.1.1</w:t>
            </w:r>
          </w:p>
        </w:tc>
        <w:tc>
          <w:tcPr>
            <w:tcW w:w="8491" w:type="dxa"/>
            <w:gridSpan w:val="2"/>
            <w:tcBorders>
              <w:top w:val="nil"/>
              <w:left w:val="nil"/>
              <w:bottom w:val="single" w:sz="4" w:space="0" w:color="auto"/>
              <w:right w:val="single" w:sz="4" w:space="0" w:color="auto"/>
            </w:tcBorders>
            <w:shd w:val="clear" w:color="auto" w:fill="auto"/>
            <w:vAlign w:val="center"/>
            <w:hideMark/>
          </w:tcPr>
          <w:p w14:paraId="668FF59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Khách hàng trả nợ</w:t>
            </w:r>
          </w:p>
        </w:tc>
        <w:tc>
          <w:tcPr>
            <w:tcW w:w="5523" w:type="dxa"/>
            <w:tcBorders>
              <w:top w:val="nil"/>
              <w:left w:val="nil"/>
              <w:bottom w:val="single" w:sz="4" w:space="0" w:color="auto"/>
              <w:right w:val="single" w:sz="4" w:space="0" w:color="auto"/>
            </w:tcBorders>
            <w:shd w:val="clear" w:color="auto" w:fill="auto"/>
            <w:vAlign w:val="center"/>
            <w:hideMark/>
          </w:tcPr>
          <w:p w14:paraId="3BCEA922"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8E215B4" w14:textId="77777777" w:rsidTr="00E55934">
        <w:trPr>
          <w:trHeight w:val="40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36D523C5"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14.1.2</w:t>
            </w:r>
          </w:p>
        </w:tc>
        <w:tc>
          <w:tcPr>
            <w:tcW w:w="8491" w:type="dxa"/>
            <w:gridSpan w:val="2"/>
            <w:tcBorders>
              <w:top w:val="nil"/>
              <w:left w:val="nil"/>
              <w:bottom w:val="single" w:sz="4" w:space="0" w:color="auto"/>
              <w:right w:val="single" w:sz="4" w:space="0" w:color="auto"/>
            </w:tcBorders>
            <w:shd w:val="clear" w:color="auto" w:fill="auto"/>
            <w:vAlign w:val="center"/>
            <w:hideMark/>
          </w:tcPr>
          <w:p w14:paraId="29CA15CF"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QTDND nhận tài sản bảo đảm để sử dụng thay nghĩa vụ trả nợ</w:t>
            </w:r>
          </w:p>
        </w:tc>
        <w:tc>
          <w:tcPr>
            <w:tcW w:w="5523" w:type="dxa"/>
            <w:tcBorders>
              <w:top w:val="nil"/>
              <w:left w:val="nil"/>
              <w:bottom w:val="single" w:sz="4" w:space="0" w:color="auto"/>
              <w:right w:val="single" w:sz="4" w:space="0" w:color="auto"/>
            </w:tcBorders>
            <w:shd w:val="clear" w:color="auto" w:fill="auto"/>
            <w:vAlign w:val="center"/>
            <w:hideMark/>
          </w:tcPr>
          <w:p w14:paraId="48B37D7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70C7F371" w14:textId="77777777" w:rsidTr="00E55934">
        <w:trPr>
          <w:trHeight w:val="42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4676672"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14.1.3</w:t>
            </w:r>
          </w:p>
        </w:tc>
        <w:tc>
          <w:tcPr>
            <w:tcW w:w="8491" w:type="dxa"/>
            <w:gridSpan w:val="2"/>
            <w:tcBorders>
              <w:top w:val="nil"/>
              <w:left w:val="nil"/>
              <w:bottom w:val="single" w:sz="4" w:space="0" w:color="auto"/>
              <w:right w:val="single" w:sz="4" w:space="0" w:color="auto"/>
            </w:tcBorders>
            <w:shd w:val="clear" w:color="auto" w:fill="auto"/>
            <w:vAlign w:val="center"/>
            <w:hideMark/>
          </w:tcPr>
          <w:p w14:paraId="0DD1E4E8"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Bán, phát mại tài sản bảo đảm để thu hồi nợ</w:t>
            </w:r>
          </w:p>
        </w:tc>
        <w:tc>
          <w:tcPr>
            <w:tcW w:w="5523" w:type="dxa"/>
            <w:tcBorders>
              <w:top w:val="nil"/>
              <w:left w:val="nil"/>
              <w:bottom w:val="single" w:sz="4" w:space="0" w:color="auto"/>
              <w:right w:val="single" w:sz="4" w:space="0" w:color="auto"/>
            </w:tcBorders>
            <w:shd w:val="clear" w:color="auto" w:fill="auto"/>
            <w:vAlign w:val="center"/>
            <w:hideMark/>
          </w:tcPr>
          <w:p w14:paraId="48474251"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ECD0B49" w14:textId="77777777" w:rsidTr="00E55934">
        <w:trPr>
          <w:trHeight w:val="26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41D323F9"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14.1.4</w:t>
            </w:r>
          </w:p>
        </w:tc>
        <w:tc>
          <w:tcPr>
            <w:tcW w:w="8491" w:type="dxa"/>
            <w:gridSpan w:val="2"/>
            <w:tcBorders>
              <w:top w:val="nil"/>
              <w:left w:val="nil"/>
              <w:bottom w:val="single" w:sz="4" w:space="0" w:color="auto"/>
              <w:right w:val="single" w:sz="4" w:space="0" w:color="auto"/>
            </w:tcBorders>
            <w:shd w:val="clear" w:color="auto" w:fill="auto"/>
            <w:vAlign w:val="center"/>
            <w:hideMark/>
          </w:tcPr>
          <w:p w14:paraId="5C17CCEA"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Sử dụng dự phòng rủi ro để xử lý</w:t>
            </w:r>
          </w:p>
        </w:tc>
        <w:tc>
          <w:tcPr>
            <w:tcW w:w="5523" w:type="dxa"/>
            <w:tcBorders>
              <w:top w:val="nil"/>
              <w:left w:val="nil"/>
              <w:bottom w:val="single" w:sz="4" w:space="0" w:color="auto"/>
              <w:right w:val="single" w:sz="4" w:space="0" w:color="auto"/>
            </w:tcBorders>
            <w:shd w:val="clear" w:color="auto" w:fill="auto"/>
            <w:vAlign w:val="center"/>
            <w:hideMark/>
          </w:tcPr>
          <w:p w14:paraId="181D1576"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7A59EA7" w14:textId="77777777" w:rsidTr="00E55934">
        <w:trPr>
          <w:trHeight w:val="297"/>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0B36CAF0"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14.1.5</w:t>
            </w:r>
          </w:p>
        </w:tc>
        <w:tc>
          <w:tcPr>
            <w:tcW w:w="8491" w:type="dxa"/>
            <w:gridSpan w:val="2"/>
            <w:tcBorders>
              <w:top w:val="nil"/>
              <w:left w:val="nil"/>
              <w:bottom w:val="single" w:sz="4" w:space="0" w:color="auto"/>
              <w:right w:val="single" w:sz="4" w:space="0" w:color="auto"/>
            </w:tcBorders>
            <w:shd w:val="clear" w:color="auto" w:fill="auto"/>
            <w:vAlign w:val="center"/>
            <w:hideMark/>
          </w:tcPr>
          <w:p w14:paraId="5013FD61"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Thi hành án dân sự</w:t>
            </w:r>
          </w:p>
        </w:tc>
        <w:tc>
          <w:tcPr>
            <w:tcW w:w="5523" w:type="dxa"/>
            <w:tcBorders>
              <w:top w:val="nil"/>
              <w:left w:val="nil"/>
              <w:bottom w:val="single" w:sz="4" w:space="0" w:color="auto"/>
              <w:right w:val="single" w:sz="4" w:space="0" w:color="auto"/>
            </w:tcBorders>
            <w:shd w:val="clear" w:color="auto" w:fill="auto"/>
            <w:vAlign w:val="center"/>
            <w:hideMark/>
          </w:tcPr>
          <w:p w14:paraId="29EC41D0"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FDB4557" w14:textId="77777777" w:rsidTr="00E55934">
        <w:trPr>
          <w:trHeight w:val="288"/>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7C4618E"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14.1.6</w:t>
            </w:r>
          </w:p>
        </w:tc>
        <w:tc>
          <w:tcPr>
            <w:tcW w:w="8491" w:type="dxa"/>
            <w:gridSpan w:val="2"/>
            <w:tcBorders>
              <w:top w:val="nil"/>
              <w:left w:val="nil"/>
              <w:bottom w:val="single" w:sz="4" w:space="0" w:color="auto"/>
              <w:right w:val="single" w:sz="4" w:space="0" w:color="auto"/>
            </w:tcBorders>
            <w:shd w:val="clear" w:color="auto" w:fill="auto"/>
            <w:vAlign w:val="center"/>
            <w:hideMark/>
          </w:tcPr>
          <w:p w14:paraId="23DF6C37" w14:textId="471B96E8" w:rsidR="00E55934" w:rsidRPr="00525708" w:rsidRDefault="00E55934" w:rsidP="00734F4F">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Bên thứ 3 </w:t>
            </w:r>
            <w:r w:rsidR="00734F4F">
              <w:rPr>
                <w:rFonts w:ascii="Times New Roman" w:eastAsia="Times New Roman" w:hAnsi="Times New Roman" w:cs="Times New Roman"/>
                <w:color w:val="000000"/>
                <w:sz w:val="24"/>
                <w:szCs w:val="24"/>
                <w:lang w:eastAsia="vi-VN"/>
              </w:rPr>
              <w:t>bán</w:t>
            </w:r>
            <w:r w:rsidRPr="00525708">
              <w:rPr>
                <w:rFonts w:ascii="Times New Roman" w:eastAsia="Times New Roman" w:hAnsi="Times New Roman" w:cs="Times New Roman"/>
                <w:color w:val="000000"/>
                <w:sz w:val="24"/>
                <w:szCs w:val="24"/>
                <w:lang w:eastAsia="vi-VN"/>
              </w:rPr>
              <w:t xml:space="preserve"> nợ</w:t>
            </w:r>
          </w:p>
        </w:tc>
        <w:tc>
          <w:tcPr>
            <w:tcW w:w="5523" w:type="dxa"/>
            <w:tcBorders>
              <w:top w:val="nil"/>
              <w:left w:val="nil"/>
              <w:bottom w:val="single" w:sz="4" w:space="0" w:color="auto"/>
              <w:right w:val="single" w:sz="4" w:space="0" w:color="auto"/>
            </w:tcBorders>
            <w:shd w:val="clear" w:color="auto" w:fill="auto"/>
            <w:vAlign w:val="center"/>
            <w:hideMark/>
          </w:tcPr>
          <w:p w14:paraId="4D47357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0AE6ED50" w14:textId="77777777" w:rsidTr="00E55934">
        <w:trPr>
          <w:trHeight w:val="310"/>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59FFE109"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14.1.7</w:t>
            </w:r>
          </w:p>
        </w:tc>
        <w:tc>
          <w:tcPr>
            <w:tcW w:w="8491" w:type="dxa"/>
            <w:gridSpan w:val="2"/>
            <w:tcBorders>
              <w:top w:val="nil"/>
              <w:left w:val="nil"/>
              <w:bottom w:val="single" w:sz="4" w:space="0" w:color="auto"/>
              <w:right w:val="single" w:sz="4" w:space="0" w:color="auto"/>
            </w:tcBorders>
            <w:shd w:val="clear" w:color="auto" w:fill="auto"/>
            <w:vAlign w:val="center"/>
            <w:hideMark/>
          </w:tcPr>
          <w:p w14:paraId="48690C9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Tổng nợ xấu đã bán</w:t>
            </w:r>
          </w:p>
        </w:tc>
        <w:tc>
          <w:tcPr>
            <w:tcW w:w="5523" w:type="dxa"/>
            <w:tcBorders>
              <w:top w:val="nil"/>
              <w:left w:val="nil"/>
              <w:bottom w:val="single" w:sz="4" w:space="0" w:color="auto"/>
              <w:right w:val="single" w:sz="4" w:space="0" w:color="auto"/>
            </w:tcBorders>
            <w:shd w:val="clear" w:color="auto" w:fill="auto"/>
            <w:vAlign w:val="center"/>
            <w:hideMark/>
          </w:tcPr>
          <w:p w14:paraId="011482B4"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1BC63F9" w14:textId="77777777" w:rsidTr="00E55934">
        <w:trPr>
          <w:trHeight w:val="327"/>
        </w:trPr>
        <w:tc>
          <w:tcPr>
            <w:tcW w:w="996" w:type="dxa"/>
            <w:vMerge w:val="restart"/>
            <w:tcBorders>
              <w:top w:val="nil"/>
              <w:left w:val="single" w:sz="4" w:space="0" w:color="auto"/>
              <w:right w:val="single" w:sz="4" w:space="0" w:color="auto"/>
            </w:tcBorders>
            <w:shd w:val="clear" w:color="auto" w:fill="auto"/>
            <w:vAlign w:val="center"/>
            <w:hideMark/>
          </w:tcPr>
          <w:p w14:paraId="582AD933"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14.1.7.1</w:t>
            </w:r>
          </w:p>
        </w:tc>
        <w:tc>
          <w:tcPr>
            <w:tcW w:w="8491" w:type="dxa"/>
            <w:gridSpan w:val="2"/>
            <w:tcBorders>
              <w:top w:val="nil"/>
              <w:left w:val="nil"/>
              <w:bottom w:val="single" w:sz="4" w:space="0" w:color="auto"/>
              <w:right w:val="single" w:sz="4" w:space="0" w:color="auto"/>
            </w:tcBorders>
            <w:shd w:val="clear" w:color="auto" w:fill="auto"/>
            <w:vAlign w:val="center"/>
            <w:hideMark/>
          </w:tcPr>
          <w:p w14:paraId="7EDB5546"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Tên khách hàng mua nợ thứ 1</w:t>
            </w:r>
          </w:p>
        </w:tc>
        <w:tc>
          <w:tcPr>
            <w:tcW w:w="5523" w:type="dxa"/>
            <w:tcBorders>
              <w:top w:val="nil"/>
              <w:left w:val="nil"/>
              <w:bottom w:val="single" w:sz="4" w:space="0" w:color="auto"/>
              <w:right w:val="single" w:sz="4" w:space="0" w:color="auto"/>
            </w:tcBorders>
            <w:shd w:val="clear" w:color="auto" w:fill="auto"/>
            <w:vAlign w:val="center"/>
            <w:hideMark/>
          </w:tcPr>
          <w:p w14:paraId="3F635B8F"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ED6808D" w14:textId="77777777" w:rsidTr="00E55934">
        <w:trPr>
          <w:trHeight w:val="327"/>
        </w:trPr>
        <w:tc>
          <w:tcPr>
            <w:tcW w:w="996" w:type="dxa"/>
            <w:vMerge/>
            <w:tcBorders>
              <w:left w:val="single" w:sz="4" w:space="0" w:color="auto"/>
              <w:right w:val="single" w:sz="4" w:space="0" w:color="auto"/>
            </w:tcBorders>
            <w:shd w:val="clear" w:color="auto" w:fill="auto"/>
            <w:vAlign w:val="center"/>
          </w:tcPr>
          <w:p w14:paraId="13543E4C"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21E6A03C" w14:textId="0BEF24F6" w:rsidR="00E55934" w:rsidRPr="00525708" w:rsidRDefault="001F7C38" w:rsidP="001F7C38">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Loại khách hàng mua nợ thứ 1</w:t>
            </w:r>
          </w:p>
        </w:tc>
        <w:tc>
          <w:tcPr>
            <w:tcW w:w="5523" w:type="dxa"/>
            <w:tcBorders>
              <w:top w:val="nil"/>
              <w:left w:val="nil"/>
              <w:bottom w:val="single" w:sz="4" w:space="0" w:color="auto"/>
              <w:right w:val="single" w:sz="4" w:space="0" w:color="auto"/>
            </w:tcBorders>
            <w:shd w:val="clear" w:color="auto" w:fill="auto"/>
            <w:vAlign w:val="center"/>
          </w:tcPr>
          <w:p w14:paraId="279DE13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0D5C99D1" w14:textId="77777777" w:rsidTr="00E55934">
        <w:trPr>
          <w:trHeight w:val="327"/>
        </w:trPr>
        <w:tc>
          <w:tcPr>
            <w:tcW w:w="996" w:type="dxa"/>
            <w:vMerge/>
            <w:tcBorders>
              <w:left w:val="single" w:sz="4" w:space="0" w:color="auto"/>
              <w:right w:val="single" w:sz="4" w:space="0" w:color="auto"/>
            </w:tcBorders>
            <w:shd w:val="clear" w:color="auto" w:fill="auto"/>
            <w:vAlign w:val="center"/>
          </w:tcPr>
          <w:p w14:paraId="360EA58C"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6AF1BD4E" w14:textId="5A48F751" w:rsidR="00E55934" w:rsidRPr="00525708" w:rsidRDefault="001F7C38" w:rsidP="001F7C38">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 </w:t>
            </w:r>
            <w:r w:rsidRPr="001F7C38">
              <w:rPr>
                <w:rFonts w:ascii="Times New Roman" w:eastAsia="Times New Roman" w:hAnsi="Times New Roman" w:cs="Times New Roman"/>
                <w:color w:val="000000"/>
                <w:sz w:val="24"/>
                <w:szCs w:val="24"/>
                <w:lang w:eastAsia="vi-VN"/>
              </w:rPr>
              <w:t xml:space="preserve">Mã số thuế/Số CMND/CCCD/Hộ chiếu của khách hàng mua nợ </w:t>
            </w:r>
            <w:r>
              <w:rPr>
                <w:rFonts w:ascii="Times New Roman" w:eastAsia="Times New Roman" w:hAnsi="Times New Roman" w:cs="Times New Roman"/>
                <w:color w:val="000000"/>
                <w:sz w:val="24"/>
                <w:szCs w:val="24"/>
                <w:lang w:eastAsia="vi-VN"/>
              </w:rPr>
              <w:t xml:space="preserve">thứ </w:t>
            </w:r>
            <w:r w:rsidRPr="001F7C38">
              <w:rPr>
                <w:rFonts w:ascii="Times New Roman" w:eastAsia="Times New Roman" w:hAnsi="Times New Roman" w:cs="Times New Roman"/>
                <w:color w:val="000000"/>
                <w:sz w:val="24"/>
                <w:szCs w:val="24"/>
                <w:lang w:eastAsia="vi-VN"/>
              </w:rPr>
              <w:t>1</w:t>
            </w:r>
          </w:p>
        </w:tc>
        <w:tc>
          <w:tcPr>
            <w:tcW w:w="5523" w:type="dxa"/>
            <w:tcBorders>
              <w:top w:val="nil"/>
              <w:left w:val="nil"/>
              <w:bottom w:val="single" w:sz="4" w:space="0" w:color="auto"/>
              <w:right w:val="single" w:sz="4" w:space="0" w:color="auto"/>
            </w:tcBorders>
            <w:shd w:val="clear" w:color="auto" w:fill="auto"/>
            <w:vAlign w:val="center"/>
          </w:tcPr>
          <w:p w14:paraId="56F8442F"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1C3D642B" w14:textId="77777777" w:rsidTr="00E55934">
        <w:trPr>
          <w:trHeight w:val="327"/>
        </w:trPr>
        <w:tc>
          <w:tcPr>
            <w:tcW w:w="996" w:type="dxa"/>
            <w:vMerge/>
            <w:tcBorders>
              <w:left w:val="single" w:sz="4" w:space="0" w:color="auto"/>
              <w:bottom w:val="single" w:sz="4" w:space="0" w:color="auto"/>
              <w:right w:val="single" w:sz="4" w:space="0" w:color="auto"/>
            </w:tcBorders>
            <w:shd w:val="clear" w:color="auto" w:fill="auto"/>
            <w:vAlign w:val="center"/>
          </w:tcPr>
          <w:p w14:paraId="34859921"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0450554B" w14:textId="4835E99C"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w:t>
            </w:r>
            <w:r w:rsidR="001F7C38">
              <w:rPr>
                <w:rFonts w:ascii="Times New Roman" w:eastAsia="Times New Roman" w:hAnsi="Times New Roman" w:cs="Times New Roman"/>
                <w:color w:val="000000"/>
                <w:sz w:val="24"/>
                <w:szCs w:val="24"/>
                <w:lang w:eastAsia="vi-VN"/>
              </w:rPr>
              <w:t>Số tiền</w:t>
            </w:r>
          </w:p>
        </w:tc>
        <w:tc>
          <w:tcPr>
            <w:tcW w:w="5523" w:type="dxa"/>
            <w:tcBorders>
              <w:top w:val="nil"/>
              <w:left w:val="nil"/>
              <w:bottom w:val="single" w:sz="4" w:space="0" w:color="auto"/>
              <w:right w:val="single" w:sz="4" w:space="0" w:color="auto"/>
            </w:tcBorders>
            <w:shd w:val="clear" w:color="auto" w:fill="auto"/>
            <w:vAlign w:val="center"/>
          </w:tcPr>
          <w:p w14:paraId="18E4CA9B"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273F4F" w:rsidRPr="00525708" w14:paraId="1A040509" w14:textId="77777777" w:rsidTr="00E55934">
        <w:trPr>
          <w:trHeight w:val="332"/>
        </w:trPr>
        <w:tc>
          <w:tcPr>
            <w:tcW w:w="996" w:type="dxa"/>
            <w:vMerge w:val="restart"/>
            <w:tcBorders>
              <w:top w:val="nil"/>
              <w:left w:val="single" w:sz="4" w:space="0" w:color="auto"/>
              <w:right w:val="single" w:sz="4" w:space="0" w:color="auto"/>
            </w:tcBorders>
            <w:shd w:val="clear" w:color="auto" w:fill="auto"/>
            <w:vAlign w:val="center"/>
            <w:hideMark/>
          </w:tcPr>
          <w:p w14:paraId="7A388083" w14:textId="77777777" w:rsidR="00273F4F" w:rsidRPr="00525708" w:rsidRDefault="00273F4F" w:rsidP="00273F4F">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14.1.7.2</w:t>
            </w:r>
          </w:p>
        </w:tc>
        <w:tc>
          <w:tcPr>
            <w:tcW w:w="8491" w:type="dxa"/>
            <w:gridSpan w:val="2"/>
            <w:tcBorders>
              <w:top w:val="nil"/>
              <w:left w:val="nil"/>
              <w:bottom w:val="single" w:sz="4" w:space="0" w:color="auto"/>
              <w:right w:val="single" w:sz="4" w:space="0" w:color="auto"/>
            </w:tcBorders>
            <w:shd w:val="clear" w:color="auto" w:fill="auto"/>
            <w:vAlign w:val="center"/>
            <w:hideMark/>
          </w:tcPr>
          <w:p w14:paraId="64A718F3" w14:textId="48140C2C"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Tên khách hàng mua nợ thứ 2</w:t>
            </w:r>
          </w:p>
        </w:tc>
        <w:tc>
          <w:tcPr>
            <w:tcW w:w="5523" w:type="dxa"/>
            <w:tcBorders>
              <w:top w:val="nil"/>
              <w:left w:val="nil"/>
              <w:bottom w:val="single" w:sz="4" w:space="0" w:color="auto"/>
              <w:right w:val="single" w:sz="4" w:space="0" w:color="auto"/>
            </w:tcBorders>
            <w:shd w:val="clear" w:color="auto" w:fill="auto"/>
            <w:vAlign w:val="center"/>
            <w:hideMark/>
          </w:tcPr>
          <w:p w14:paraId="797509C0" w14:textId="77777777"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273F4F" w:rsidRPr="00525708" w14:paraId="2AE6F5C0" w14:textId="77777777" w:rsidTr="00E55934">
        <w:trPr>
          <w:trHeight w:val="332"/>
        </w:trPr>
        <w:tc>
          <w:tcPr>
            <w:tcW w:w="996" w:type="dxa"/>
            <w:vMerge/>
            <w:tcBorders>
              <w:left w:val="single" w:sz="4" w:space="0" w:color="auto"/>
              <w:right w:val="single" w:sz="4" w:space="0" w:color="auto"/>
            </w:tcBorders>
            <w:shd w:val="clear" w:color="auto" w:fill="auto"/>
            <w:vAlign w:val="center"/>
          </w:tcPr>
          <w:p w14:paraId="2741EE88" w14:textId="77777777" w:rsidR="00273F4F" w:rsidRPr="00525708" w:rsidRDefault="00273F4F" w:rsidP="00273F4F">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27689D17" w14:textId="2BDE48DD"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Loại khách hàng mua nợ thứ 2</w:t>
            </w:r>
          </w:p>
        </w:tc>
        <w:tc>
          <w:tcPr>
            <w:tcW w:w="5523" w:type="dxa"/>
            <w:tcBorders>
              <w:top w:val="nil"/>
              <w:left w:val="nil"/>
              <w:bottom w:val="single" w:sz="4" w:space="0" w:color="auto"/>
              <w:right w:val="single" w:sz="4" w:space="0" w:color="auto"/>
            </w:tcBorders>
            <w:shd w:val="clear" w:color="auto" w:fill="auto"/>
            <w:vAlign w:val="center"/>
          </w:tcPr>
          <w:p w14:paraId="735F5258" w14:textId="77777777"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p>
        </w:tc>
      </w:tr>
      <w:tr w:rsidR="00273F4F" w:rsidRPr="00525708" w14:paraId="0A025D98" w14:textId="77777777" w:rsidTr="00E55934">
        <w:trPr>
          <w:trHeight w:val="332"/>
        </w:trPr>
        <w:tc>
          <w:tcPr>
            <w:tcW w:w="996" w:type="dxa"/>
            <w:vMerge/>
            <w:tcBorders>
              <w:left w:val="single" w:sz="4" w:space="0" w:color="auto"/>
              <w:right w:val="single" w:sz="4" w:space="0" w:color="auto"/>
            </w:tcBorders>
            <w:shd w:val="clear" w:color="auto" w:fill="auto"/>
            <w:vAlign w:val="center"/>
          </w:tcPr>
          <w:p w14:paraId="796EA349" w14:textId="77777777" w:rsidR="00273F4F" w:rsidRPr="00525708" w:rsidRDefault="00273F4F" w:rsidP="00273F4F">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247B0DE0" w14:textId="115A67C7"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 </w:t>
            </w:r>
            <w:r w:rsidRPr="001F7C38">
              <w:rPr>
                <w:rFonts w:ascii="Times New Roman" w:eastAsia="Times New Roman" w:hAnsi="Times New Roman" w:cs="Times New Roman"/>
                <w:color w:val="000000"/>
                <w:sz w:val="24"/>
                <w:szCs w:val="24"/>
                <w:lang w:eastAsia="vi-VN"/>
              </w:rPr>
              <w:t xml:space="preserve">Mã số thuế/Số CMND/CCCD/Hộ chiếu của khách hàng mua nợ </w:t>
            </w:r>
            <w:r>
              <w:rPr>
                <w:rFonts w:ascii="Times New Roman" w:eastAsia="Times New Roman" w:hAnsi="Times New Roman" w:cs="Times New Roman"/>
                <w:color w:val="000000"/>
                <w:sz w:val="24"/>
                <w:szCs w:val="24"/>
                <w:lang w:eastAsia="vi-VN"/>
              </w:rPr>
              <w:t>thứ 2</w:t>
            </w:r>
          </w:p>
        </w:tc>
        <w:tc>
          <w:tcPr>
            <w:tcW w:w="5523" w:type="dxa"/>
            <w:tcBorders>
              <w:top w:val="nil"/>
              <w:left w:val="nil"/>
              <w:bottom w:val="single" w:sz="4" w:space="0" w:color="auto"/>
              <w:right w:val="single" w:sz="4" w:space="0" w:color="auto"/>
            </w:tcBorders>
            <w:shd w:val="clear" w:color="auto" w:fill="auto"/>
            <w:vAlign w:val="center"/>
          </w:tcPr>
          <w:p w14:paraId="1FD002A6" w14:textId="77777777"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p>
        </w:tc>
      </w:tr>
      <w:tr w:rsidR="00273F4F" w:rsidRPr="00525708" w14:paraId="0D12C9D7" w14:textId="77777777" w:rsidTr="00E55934">
        <w:trPr>
          <w:trHeight w:val="332"/>
        </w:trPr>
        <w:tc>
          <w:tcPr>
            <w:tcW w:w="996" w:type="dxa"/>
            <w:vMerge/>
            <w:tcBorders>
              <w:left w:val="single" w:sz="4" w:space="0" w:color="auto"/>
              <w:bottom w:val="single" w:sz="4" w:space="0" w:color="auto"/>
              <w:right w:val="single" w:sz="4" w:space="0" w:color="auto"/>
            </w:tcBorders>
            <w:shd w:val="clear" w:color="auto" w:fill="auto"/>
            <w:vAlign w:val="center"/>
          </w:tcPr>
          <w:p w14:paraId="17CD480B" w14:textId="77777777" w:rsidR="00273F4F" w:rsidRPr="00525708" w:rsidRDefault="00273F4F" w:rsidP="00273F4F">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39518DD6" w14:textId="05B16908"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Số tiền</w:t>
            </w:r>
          </w:p>
        </w:tc>
        <w:tc>
          <w:tcPr>
            <w:tcW w:w="5523" w:type="dxa"/>
            <w:tcBorders>
              <w:top w:val="nil"/>
              <w:left w:val="nil"/>
              <w:bottom w:val="single" w:sz="4" w:space="0" w:color="auto"/>
              <w:right w:val="single" w:sz="4" w:space="0" w:color="auto"/>
            </w:tcBorders>
            <w:shd w:val="clear" w:color="auto" w:fill="auto"/>
            <w:vAlign w:val="center"/>
          </w:tcPr>
          <w:p w14:paraId="08BB1B4B" w14:textId="77777777" w:rsidR="00273F4F" w:rsidRPr="00525708" w:rsidRDefault="00273F4F" w:rsidP="00273F4F">
            <w:pPr>
              <w:spacing w:after="0" w:line="240" w:lineRule="auto"/>
              <w:rPr>
                <w:rFonts w:ascii="Times New Roman" w:eastAsia="Times New Roman" w:hAnsi="Times New Roman" w:cs="Times New Roman"/>
                <w:color w:val="000000"/>
                <w:sz w:val="24"/>
                <w:szCs w:val="24"/>
                <w:lang w:eastAsia="vi-VN"/>
              </w:rPr>
            </w:pPr>
          </w:p>
        </w:tc>
      </w:tr>
      <w:tr w:rsidR="00273F4F" w:rsidRPr="00525708" w14:paraId="2C6665B3" w14:textId="77777777" w:rsidTr="00E55934">
        <w:trPr>
          <w:trHeight w:val="332"/>
        </w:trPr>
        <w:tc>
          <w:tcPr>
            <w:tcW w:w="996" w:type="dxa"/>
            <w:tcBorders>
              <w:left w:val="single" w:sz="4" w:space="0" w:color="auto"/>
              <w:bottom w:val="single" w:sz="4" w:space="0" w:color="auto"/>
              <w:right w:val="single" w:sz="4" w:space="0" w:color="auto"/>
            </w:tcBorders>
            <w:shd w:val="clear" w:color="auto" w:fill="auto"/>
            <w:vAlign w:val="center"/>
          </w:tcPr>
          <w:p w14:paraId="0EFBB210" w14:textId="6F584F1A" w:rsidR="00273F4F" w:rsidRPr="00525708" w:rsidRDefault="00273F4F" w:rsidP="001F7C38">
            <w:pPr>
              <w:spacing w:after="0" w:line="240" w:lineRule="auto"/>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14.1.7.3</w:t>
            </w:r>
          </w:p>
        </w:tc>
        <w:tc>
          <w:tcPr>
            <w:tcW w:w="8491" w:type="dxa"/>
            <w:gridSpan w:val="2"/>
            <w:tcBorders>
              <w:top w:val="nil"/>
              <w:left w:val="nil"/>
              <w:bottom w:val="single" w:sz="4" w:space="0" w:color="auto"/>
              <w:right w:val="single" w:sz="4" w:space="0" w:color="auto"/>
            </w:tcBorders>
            <w:shd w:val="clear" w:color="auto" w:fill="auto"/>
            <w:vAlign w:val="center"/>
          </w:tcPr>
          <w:p w14:paraId="68EACA54" w14:textId="487FA8DD" w:rsidR="00273F4F" w:rsidRPr="00525708" w:rsidRDefault="00273F4F" w:rsidP="001F7C38">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w:t>
            </w:r>
          </w:p>
        </w:tc>
        <w:tc>
          <w:tcPr>
            <w:tcW w:w="5523" w:type="dxa"/>
            <w:tcBorders>
              <w:top w:val="nil"/>
              <w:left w:val="nil"/>
              <w:bottom w:val="single" w:sz="4" w:space="0" w:color="auto"/>
              <w:right w:val="single" w:sz="4" w:space="0" w:color="auto"/>
            </w:tcBorders>
            <w:shd w:val="clear" w:color="auto" w:fill="auto"/>
            <w:vAlign w:val="center"/>
          </w:tcPr>
          <w:p w14:paraId="1260F367" w14:textId="77777777" w:rsidR="00273F4F" w:rsidRPr="00525708" w:rsidRDefault="00273F4F"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0237D68D"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hideMark/>
          </w:tcPr>
          <w:p w14:paraId="24D5FC6C"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14.1.8</w:t>
            </w:r>
          </w:p>
        </w:tc>
        <w:tc>
          <w:tcPr>
            <w:tcW w:w="8491" w:type="dxa"/>
            <w:gridSpan w:val="2"/>
            <w:tcBorders>
              <w:top w:val="nil"/>
              <w:left w:val="nil"/>
              <w:bottom w:val="single" w:sz="4" w:space="0" w:color="auto"/>
              <w:right w:val="single" w:sz="4" w:space="0" w:color="auto"/>
            </w:tcBorders>
            <w:shd w:val="clear" w:color="auto" w:fill="auto"/>
            <w:vAlign w:val="center"/>
            <w:hideMark/>
          </w:tcPr>
          <w:p w14:paraId="4041815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Xử lý hình thức khác</w:t>
            </w:r>
          </w:p>
        </w:tc>
        <w:tc>
          <w:tcPr>
            <w:tcW w:w="5523" w:type="dxa"/>
            <w:tcBorders>
              <w:top w:val="nil"/>
              <w:left w:val="nil"/>
              <w:bottom w:val="single" w:sz="4" w:space="0" w:color="auto"/>
              <w:right w:val="single" w:sz="4" w:space="0" w:color="auto"/>
            </w:tcBorders>
            <w:shd w:val="clear" w:color="auto" w:fill="auto"/>
            <w:vAlign w:val="center"/>
            <w:hideMark/>
          </w:tcPr>
          <w:p w14:paraId="2C0CCD97"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35A16C6"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332E97A5" w14:textId="77777777" w:rsidR="00E55934" w:rsidRPr="00525708" w:rsidRDefault="00E55934" w:rsidP="001F7C38">
            <w:pPr>
              <w:spacing w:after="0" w:line="240" w:lineRule="auto"/>
              <w:jc w:val="center"/>
              <w:rPr>
                <w:rFonts w:ascii="Times New Roman" w:eastAsia="Times New Roman" w:hAnsi="Times New Roman" w:cs="Times New Roman"/>
                <w:b/>
                <w:color w:val="000000"/>
                <w:sz w:val="24"/>
                <w:szCs w:val="24"/>
                <w:lang w:eastAsia="vi-VN"/>
              </w:rPr>
            </w:pPr>
            <w:r w:rsidRPr="00525708">
              <w:rPr>
                <w:rFonts w:ascii="Times New Roman" w:eastAsia="Times New Roman" w:hAnsi="Times New Roman" w:cs="Times New Roman"/>
                <w:b/>
                <w:color w:val="000000"/>
                <w:sz w:val="24"/>
                <w:szCs w:val="24"/>
                <w:lang w:eastAsia="vi-VN"/>
              </w:rPr>
              <w:t>14.2</w:t>
            </w:r>
          </w:p>
        </w:tc>
        <w:tc>
          <w:tcPr>
            <w:tcW w:w="8491" w:type="dxa"/>
            <w:gridSpan w:val="2"/>
            <w:tcBorders>
              <w:top w:val="nil"/>
              <w:left w:val="nil"/>
              <w:bottom w:val="single" w:sz="4" w:space="0" w:color="auto"/>
              <w:right w:val="single" w:sz="4" w:space="0" w:color="auto"/>
            </w:tcBorders>
            <w:shd w:val="clear" w:color="auto" w:fill="auto"/>
            <w:vAlign w:val="center"/>
          </w:tcPr>
          <w:p w14:paraId="1D7C662B" w14:textId="6E09D44F" w:rsidR="00E55934" w:rsidRPr="00525708" w:rsidRDefault="007571BB" w:rsidP="001F7C38">
            <w:pPr>
              <w:spacing w:after="0" w:line="240" w:lineRule="auto"/>
              <w:rPr>
                <w:rFonts w:ascii="Times New Roman" w:eastAsia="Times New Roman" w:hAnsi="Times New Roman" w:cs="Times New Roman"/>
                <w:b/>
                <w:color w:val="000000"/>
                <w:sz w:val="24"/>
                <w:szCs w:val="24"/>
                <w:lang w:eastAsia="vi-VN"/>
              </w:rPr>
            </w:pPr>
            <w:r>
              <w:rPr>
                <w:rFonts w:ascii="Times New Roman" w:eastAsia="Times New Roman" w:hAnsi="Times New Roman" w:cs="Times New Roman"/>
                <w:b/>
                <w:color w:val="000000"/>
                <w:sz w:val="24"/>
                <w:szCs w:val="24"/>
                <w:lang w:eastAsia="vi-VN"/>
              </w:rPr>
              <w:t>Thu hồi</w:t>
            </w:r>
            <w:r w:rsidR="00E55934" w:rsidRPr="00525708">
              <w:rPr>
                <w:rFonts w:ascii="Times New Roman" w:eastAsia="Times New Roman" w:hAnsi="Times New Roman" w:cs="Times New Roman"/>
                <w:b/>
                <w:color w:val="000000"/>
                <w:sz w:val="24"/>
                <w:szCs w:val="24"/>
                <w:lang w:eastAsia="vi-VN"/>
              </w:rPr>
              <w:t xml:space="preserve"> nợ</w:t>
            </w:r>
            <w:r>
              <w:rPr>
                <w:rFonts w:ascii="Times New Roman" w:eastAsia="Times New Roman" w:hAnsi="Times New Roman" w:cs="Times New Roman"/>
                <w:b/>
                <w:color w:val="000000"/>
                <w:sz w:val="24"/>
                <w:szCs w:val="24"/>
                <w:lang w:eastAsia="vi-VN"/>
              </w:rPr>
              <w:t xml:space="preserve"> xấu</w:t>
            </w:r>
            <w:r w:rsidR="00E55934" w:rsidRPr="00525708">
              <w:rPr>
                <w:rFonts w:ascii="Times New Roman" w:eastAsia="Times New Roman" w:hAnsi="Times New Roman" w:cs="Times New Roman"/>
                <w:b/>
                <w:color w:val="000000"/>
                <w:sz w:val="24"/>
                <w:szCs w:val="24"/>
                <w:lang w:eastAsia="vi-VN"/>
              </w:rPr>
              <w:t xml:space="preserve"> ngoại bảng</w:t>
            </w:r>
          </w:p>
        </w:tc>
        <w:tc>
          <w:tcPr>
            <w:tcW w:w="5523" w:type="dxa"/>
            <w:tcBorders>
              <w:top w:val="nil"/>
              <w:left w:val="nil"/>
              <w:bottom w:val="single" w:sz="4" w:space="0" w:color="auto"/>
              <w:right w:val="single" w:sz="4" w:space="0" w:color="auto"/>
            </w:tcBorders>
            <w:shd w:val="clear" w:color="auto" w:fill="auto"/>
            <w:vAlign w:val="center"/>
          </w:tcPr>
          <w:p w14:paraId="48684634"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1D34444B"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12289AA0"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14.2.1</w:t>
            </w:r>
          </w:p>
        </w:tc>
        <w:tc>
          <w:tcPr>
            <w:tcW w:w="8491" w:type="dxa"/>
            <w:gridSpan w:val="2"/>
            <w:tcBorders>
              <w:top w:val="nil"/>
              <w:left w:val="nil"/>
              <w:bottom w:val="single" w:sz="4" w:space="0" w:color="auto"/>
              <w:right w:val="single" w:sz="4" w:space="0" w:color="auto"/>
            </w:tcBorders>
            <w:shd w:val="clear" w:color="auto" w:fill="auto"/>
            <w:vAlign w:val="center"/>
          </w:tcPr>
          <w:p w14:paraId="3AC0A6CB"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Khách hàng trả nợ</w:t>
            </w:r>
          </w:p>
        </w:tc>
        <w:tc>
          <w:tcPr>
            <w:tcW w:w="5523" w:type="dxa"/>
            <w:tcBorders>
              <w:top w:val="nil"/>
              <w:left w:val="nil"/>
              <w:bottom w:val="single" w:sz="4" w:space="0" w:color="auto"/>
              <w:right w:val="single" w:sz="4" w:space="0" w:color="auto"/>
            </w:tcBorders>
            <w:shd w:val="clear" w:color="auto" w:fill="auto"/>
            <w:vAlign w:val="center"/>
          </w:tcPr>
          <w:p w14:paraId="0BCB9C3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351CACFC"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792CBD12"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14.2.2</w:t>
            </w:r>
          </w:p>
        </w:tc>
        <w:tc>
          <w:tcPr>
            <w:tcW w:w="8491" w:type="dxa"/>
            <w:gridSpan w:val="2"/>
            <w:tcBorders>
              <w:top w:val="nil"/>
              <w:left w:val="nil"/>
              <w:bottom w:val="single" w:sz="4" w:space="0" w:color="auto"/>
              <w:right w:val="single" w:sz="4" w:space="0" w:color="auto"/>
            </w:tcBorders>
            <w:shd w:val="clear" w:color="auto" w:fill="auto"/>
            <w:vAlign w:val="center"/>
          </w:tcPr>
          <w:p w14:paraId="445E54D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QTDND nhận tài sản bảo đảm để sử dụng thay nghĩa vụ trả nợ</w:t>
            </w:r>
          </w:p>
        </w:tc>
        <w:tc>
          <w:tcPr>
            <w:tcW w:w="5523" w:type="dxa"/>
            <w:tcBorders>
              <w:top w:val="nil"/>
              <w:left w:val="nil"/>
              <w:bottom w:val="single" w:sz="4" w:space="0" w:color="auto"/>
              <w:right w:val="single" w:sz="4" w:space="0" w:color="auto"/>
            </w:tcBorders>
            <w:shd w:val="clear" w:color="auto" w:fill="auto"/>
            <w:vAlign w:val="center"/>
          </w:tcPr>
          <w:p w14:paraId="71E9E5AA"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28D432E7"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28250DB3"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14.2.3</w:t>
            </w:r>
          </w:p>
        </w:tc>
        <w:tc>
          <w:tcPr>
            <w:tcW w:w="8491" w:type="dxa"/>
            <w:gridSpan w:val="2"/>
            <w:tcBorders>
              <w:top w:val="nil"/>
              <w:left w:val="nil"/>
              <w:bottom w:val="single" w:sz="4" w:space="0" w:color="auto"/>
              <w:right w:val="single" w:sz="4" w:space="0" w:color="auto"/>
            </w:tcBorders>
            <w:shd w:val="clear" w:color="auto" w:fill="auto"/>
            <w:vAlign w:val="center"/>
          </w:tcPr>
          <w:p w14:paraId="308B50D0"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Bán, phát mại tài sản bảo đảm để thu hồi nợ</w:t>
            </w:r>
          </w:p>
        </w:tc>
        <w:tc>
          <w:tcPr>
            <w:tcW w:w="5523" w:type="dxa"/>
            <w:tcBorders>
              <w:top w:val="nil"/>
              <w:left w:val="nil"/>
              <w:bottom w:val="single" w:sz="4" w:space="0" w:color="auto"/>
              <w:right w:val="single" w:sz="4" w:space="0" w:color="auto"/>
            </w:tcBorders>
            <w:shd w:val="clear" w:color="auto" w:fill="auto"/>
            <w:vAlign w:val="center"/>
          </w:tcPr>
          <w:p w14:paraId="6BA80BA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66C92F43"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6FB19FF5"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14.2.4</w:t>
            </w:r>
          </w:p>
        </w:tc>
        <w:tc>
          <w:tcPr>
            <w:tcW w:w="8491" w:type="dxa"/>
            <w:gridSpan w:val="2"/>
            <w:tcBorders>
              <w:top w:val="nil"/>
              <w:left w:val="nil"/>
              <w:bottom w:val="single" w:sz="4" w:space="0" w:color="auto"/>
              <w:right w:val="single" w:sz="4" w:space="0" w:color="auto"/>
            </w:tcBorders>
            <w:shd w:val="clear" w:color="auto" w:fill="auto"/>
            <w:vAlign w:val="center"/>
          </w:tcPr>
          <w:p w14:paraId="0C526441"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Thi hành án dân sự</w:t>
            </w:r>
          </w:p>
        </w:tc>
        <w:tc>
          <w:tcPr>
            <w:tcW w:w="5523" w:type="dxa"/>
            <w:tcBorders>
              <w:top w:val="nil"/>
              <w:left w:val="nil"/>
              <w:bottom w:val="single" w:sz="4" w:space="0" w:color="auto"/>
              <w:right w:val="single" w:sz="4" w:space="0" w:color="auto"/>
            </w:tcBorders>
            <w:shd w:val="clear" w:color="auto" w:fill="auto"/>
            <w:vAlign w:val="center"/>
          </w:tcPr>
          <w:p w14:paraId="4FDCDAF8"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4EC19FFA"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4F270F01"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14.2.5</w:t>
            </w:r>
          </w:p>
        </w:tc>
        <w:tc>
          <w:tcPr>
            <w:tcW w:w="8491" w:type="dxa"/>
            <w:gridSpan w:val="2"/>
            <w:tcBorders>
              <w:top w:val="nil"/>
              <w:left w:val="nil"/>
              <w:bottom w:val="single" w:sz="4" w:space="0" w:color="auto"/>
              <w:right w:val="single" w:sz="4" w:space="0" w:color="auto"/>
            </w:tcBorders>
            <w:shd w:val="clear" w:color="auto" w:fill="auto"/>
            <w:vAlign w:val="center"/>
          </w:tcPr>
          <w:p w14:paraId="28778842" w14:textId="75460C52" w:rsidR="00E55934" w:rsidRPr="00525708" w:rsidRDefault="00E55934" w:rsidP="007571BB">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Bên thứ 3 </w:t>
            </w:r>
            <w:r w:rsidR="007571BB">
              <w:rPr>
                <w:rFonts w:ascii="Times New Roman" w:eastAsia="Times New Roman" w:hAnsi="Times New Roman" w:cs="Times New Roman"/>
                <w:color w:val="000000"/>
                <w:sz w:val="24"/>
                <w:szCs w:val="24"/>
                <w:lang w:eastAsia="vi-VN"/>
              </w:rPr>
              <w:t>bán</w:t>
            </w:r>
            <w:r w:rsidRPr="00525708">
              <w:rPr>
                <w:rFonts w:ascii="Times New Roman" w:eastAsia="Times New Roman" w:hAnsi="Times New Roman" w:cs="Times New Roman"/>
                <w:color w:val="000000"/>
                <w:sz w:val="24"/>
                <w:szCs w:val="24"/>
                <w:lang w:eastAsia="vi-VN"/>
              </w:rPr>
              <w:t xml:space="preserve"> nợ</w:t>
            </w:r>
          </w:p>
        </w:tc>
        <w:tc>
          <w:tcPr>
            <w:tcW w:w="5523" w:type="dxa"/>
            <w:tcBorders>
              <w:top w:val="nil"/>
              <w:left w:val="nil"/>
              <w:bottom w:val="single" w:sz="4" w:space="0" w:color="auto"/>
              <w:right w:val="single" w:sz="4" w:space="0" w:color="auto"/>
            </w:tcBorders>
            <w:shd w:val="clear" w:color="auto" w:fill="auto"/>
            <w:vAlign w:val="center"/>
          </w:tcPr>
          <w:p w14:paraId="0CB31F3A"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E55934" w:rsidRPr="00525708" w14:paraId="10E273BB"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75232497"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14.2.6</w:t>
            </w:r>
          </w:p>
        </w:tc>
        <w:tc>
          <w:tcPr>
            <w:tcW w:w="8491" w:type="dxa"/>
            <w:gridSpan w:val="2"/>
            <w:tcBorders>
              <w:top w:val="nil"/>
              <w:left w:val="nil"/>
              <w:bottom w:val="single" w:sz="4" w:space="0" w:color="auto"/>
              <w:right w:val="single" w:sz="4" w:space="0" w:color="auto"/>
            </w:tcBorders>
            <w:shd w:val="clear" w:color="auto" w:fill="auto"/>
            <w:vAlign w:val="center"/>
          </w:tcPr>
          <w:p w14:paraId="603FAED6"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Tổng nợ xấu đã bán</w:t>
            </w:r>
          </w:p>
        </w:tc>
        <w:tc>
          <w:tcPr>
            <w:tcW w:w="5523" w:type="dxa"/>
            <w:tcBorders>
              <w:top w:val="nil"/>
              <w:left w:val="nil"/>
              <w:bottom w:val="single" w:sz="4" w:space="0" w:color="auto"/>
              <w:right w:val="single" w:sz="4" w:space="0" w:color="auto"/>
            </w:tcBorders>
            <w:shd w:val="clear" w:color="auto" w:fill="auto"/>
            <w:vAlign w:val="center"/>
          </w:tcPr>
          <w:p w14:paraId="06233CD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1B2BC9" w:rsidRPr="00525708" w14:paraId="723899E3" w14:textId="77777777" w:rsidTr="00E55934">
        <w:trPr>
          <w:trHeight w:val="349"/>
        </w:trPr>
        <w:tc>
          <w:tcPr>
            <w:tcW w:w="996" w:type="dxa"/>
            <w:vMerge w:val="restart"/>
            <w:tcBorders>
              <w:top w:val="nil"/>
              <w:left w:val="single" w:sz="4" w:space="0" w:color="auto"/>
              <w:right w:val="single" w:sz="4" w:space="0" w:color="auto"/>
            </w:tcBorders>
            <w:shd w:val="clear" w:color="auto" w:fill="auto"/>
            <w:vAlign w:val="center"/>
          </w:tcPr>
          <w:p w14:paraId="5A7E7C10"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lastRenderedPageBreak/>
              <w:t>14.2.6.1</w:t>
            </w:r>
          </w:p>
        </w:tc>
        <w:tc>
          <w:tcPr>
            <w:tcW w:w="8491" w:type="dxa"/>
            <w:gridSpan w:val="2"/>
            <w:tcBorders>
              <w:top w:val="nil"/>
              <w:left w:val="nil"/>
              <w:bottom w:val="single" w:sz="4" w:space="0" w:color="auto"/>
              <w:right w:val="single" w:sz="4" w:space="0" w:color="auto"/>
            </w:tcBorders>
            <w:shd w:val="clear" w:color="auto" w:fill="auto"/>
            <w:vAlign w:val="center"/>
          </w:tcPr>
          <w:p w14:paraId="416A5551" w14:textId="149CCA78"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Tên khách hàng mua nợ thứ 1</w:t>
            </w:r>
          </w:p>
        </w:tc>
        <w:tc>
          <w:tcPr>
            <w:tcW w:w="5523" w:type="dxa"/>
            <w:tcBorders>
              <w:top w:val="nil"/>
              <w:left w:val="nil"/>
              <w:bottom w:val="single" w:sz="4" w:space="0" w:color="auto"/>
              <w:right w:val="single" w:sz="4" w:space="0" w:color="auto"/>
            </w:tcBorders>
            <w:shd w:val="clear" w:color="auto" w:fill="auto"/>
            <w:vAlign w:val="center"/>
          </w:tcPr>
          <w:p w14:paraId="2757E6A9"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1B2BC9" w:rsidRPr="00525708" w14:paraId="422A64DF" w14:textId="77777777" w:rsidTr="00E55934">
        <w:trPr>
          <w:trHeight w:val="349"/>
        </w:trPr>
        <w:tc>
          <w:tcPr>
            <w:tcW w:w="996" w:type="dxa"/>
            <w:vMerge/>
            <w:tcBorders>
              <w:left w:val="single" w:sz="4" w:space="0" w:color="auto"/>
              <w:right w:val="single" w:sz="4" w:space="0" w:color="auto"/>
            </w:tcBorders>
            <w:shd w:val="clear" w:color="auto" w:fill="auto"/>
            <w:vAlign w:val="center"/>
          </w:tcPr>
          <w:p w14:paraId="00749806"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13F8C9B7" w14:textId="29F5AB01"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Loại khách hàng mua nợ thứ 1</w:t>
            </w:r>
          </w:p>
        </w:tc>
        <w:tc>
          <w:tcPr>
            <w:tcW w:w="5523" w:type="dxa"/>
            <w:tcBorders>
              <w:top w:val="nil"/>
              <w:left w:val="nil"/>
              <w:bottom w:val="single" w:sz="4" w:space="0" w:color="auto"/>
              <w:right w:val="single" w:sz="4" w:space="0" w:color="auto"/>
            </w:tcBorders>
            <w:shd w:val="clear" w:color="auto" w:fill="auto"/>
            <w:vAlign w:val="center"/>
          </w:tcPr>
          <w:p w14:paraId="4A5F396A"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1B2BC9" w:rsidRPr="00525708" w14:paraId="5A429C64" w14:textId="77777777" w:rsidTr="00E55934">
        <w:trPr>
          <w:trHeight w:val="349"/>
        </w:trPr>
        <w:tc>
          <w:tcPr>
            <w:tcW w:w="996" w:type="dxa"/>
            <w:vMerge/>
            <w:tcBorders>
              <w:left w:val="single" w:sz="4" w:space="0" w:color="auto"/>
              <w:right w:val="single" w:sz="4" w:space="0" w:color="auto"/>
            </w:tcBorders>
            <w:shd w:val="clear" w:color="auto" w:fill="auto"/>
            <w:vAlign w:val="center"/>
          </w:tcPr>
          <w:p w14:paraId="6F6C9A92"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3472D1E5" w14:textId="41F8AAAF"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 </w:t>
            </w:r>
            <w:r w:rsidRPr="001F7C38">
              <w:rPr>
                <w:rFonts w:ascii="Times New Roman" w:eastAsia="Times New Roman" w:hAnsi="Times New Roman" w:cs="Times New Roman"/>
                <w:color w:val="000000"/>
                <w:sz w:val="24"/>
                <w:szCs w:val="24"/>
                <w:lang w:eastAsia="vi-VN"/>
              </w:rPr>
              <w:t xml:space="preserve">Mã số thuế/Số CMND/CCCD/Hộ chiếu của khách hàng mua nợ </w:t>
            </w:r>
            <w:r>
              <w:rPr>
                <w:rFonts w:ascii="Times New Roman" w:eastAsia="Times New Roman" w:hAnsi="Times New Roman" w:cs="Times New Roman"/>
                <w:color w:val="000000"/>
                <w:sz w:val="24"/>
                <w:szCs w:val="24"/>
                <w:lang w:eastAsia="vi-VN"/>
              </w:rPr>
              <w:t xml:space="preserve">thứ </w:t>
            </w:r>
            <w:r w:rsidRPr="001F7C38">
              <w:rPr>
                <w:rFonts w:ascii="Times New Roman" w:eastAsia="Times New Roman" w:hAnsi="Times New Roman" w:cs="Times New Roman"/>
                <w:color w:val="000000"/>
                <w:sz w:val="24"/>
                <w:szCs w:val="24"/>
                <w:lang w:eastAsia="vi-VN"/>
              </w:rPr>
              <w:t>1</w:t>
            </w:r>
          </w:p>
        </w:tc>
        <w:tc>
          <w:tcPr>
            <w:tcW w:w="5523" w:type="dxa"/>
            <w:tcBorders>
              <w:top w:val="nil"/>
              <w:left w:val="nil"/>
              <w:bottom w:val="single" w:sz="4" w:space="0" w:color="auto"/>
              <w:right w:val="single" w:sz="4" w:space="0" w:color="auto"/>
            </w:tcBorders>
            <w:shd w:val="clear" w:color="auto" w:fill="auto"/>
            <w:vAlign w:val="center"/>
          </w:tcPr>
          <w:p w14:paraId="33EB0599"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1B2BC9" w:rsidRPr="00525708" w14:paraId="5ED2C96D" w14:textId="77777777" w:rsidTr="00E55934">
        <w:trPr>
          <w:trHeight w:val="349"/>
        </w:trPr>
        <w:tc>
          <w:tcPr>
            <w:tcW w:w="996" w:type="dxa"/>
            <w:vMerge/>
            <w:tcBorders>
              <w:left w:val="single" w:sz="4" w:space="0" w:color="auto"/>
              <w:bottom w:val="single" w:sz="4" w:space="0" w:color="auto"/>
              <w:right w:val="single" w:sz="4" w:space="0" w:color="auto"/>
            </w:tcBorders>
            <w:shd w:val="clear" w:color="auto" w:fill="auto"/>
            <w:vAlign w:val="center"/>
          </w:tcPr>
          <w:p w14:paraId="4876920D"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07CDE1E1" w14:textId="7E2D862D"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Số tiền</w:t>
            </w:r>
          </w:p>
        </w:tc>
        <w:tc>
          <w:tcPr>
            <w:tcW w:w="5523" w:type="dxa"/>
            <w:tcBorders>
              <w:top w:val="nil"/>
              <w:left w:val="nil"/>
              <w:bottom w:val="single" w:sz="4" w:space="0" w:color="auto"/>
              <w:right w:val="single" w:sz="4" w:space="0" w:color="auto"/>
            </w:tcBorders>
            <w:shd w:val="clear" w:color="auto" w:fill="auto"/>
            <w:vAlign w:val="center"/>
          </w:tcPr>
          <w:p w14:paraId="005F3076"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1B2BC9" w:rsidRPr="00525708" w14:paraId="341EBEA4" w14:textId="77777777" w:rsidTr="00E55934">
        <w:trPr>
          <w:trHeight w:val="349"/>
        </w:trPr>
        <w:tc>
          <w:tcPr>
            <w:tcW w:w="996" w:type="dxa"/>
            <w:vMerge w:val="restart"/>
            <w:tcBorders>
              <w:top w:val="nil"/>
              <w:left w:val="single" w:sz="4" w:space="0" w:color="auto"/>
              <w:right w:val="single" w:sz="4" w:space="0" w:color="auto"/>
            </w:tcBorders>
            <w:shd w:val="clear" w:color="auto" w:fill="auto"/>
            <w:vAlign w:val="center"/>
          </w:tcPr>
          <w:p w14:paraId="57863B08"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14.2.6.2</w:t>
            </w:r>
          </w:p>
        </w:tc>
        <w:tc>
          <w:tcPr>
            <w:tcW w:w="8491" w:type="dxa"/>
            <w:gridSpan w:val="2"/>
            <w:tcBorders>
              <w:top w:val="nil"/>
              <w:left w:val="nil"/>
              <w:bottom w:val="single" w:sz="4" w:space="0" w:color="auto"/>
              <w:right w:val="single" w:sz="4" w:space="0" w:color="auto"/>
            </w:tcBorders>
            <w:shd w:val="clear" w:color="auto" w:fill="auto"/>
            <w:vAlign w:val="center"/>
          </w:tcPr>
          <w:p w14:paraId="5393815D" w14:textId="38AF6073"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Tên khách hàng mua nợ thứ 2</w:t>
            </w:r>
          </w:p>
        </w:tc>
        <w:tc>
          <w:tcPr>
            <w:tcW w:w="5523" w:type="dxa"/>
            <w:tcBorders>
              <w:top w:val="nil"/>
              <w:left w:val="nil"/>
              <w:bottom w:val="single" w:sz="4" w:space="0" w:color="auto"/>
              <w:right w:val="single" w:sz="4" w:space="0" w:color="auto"/>
            </w:tcBorders>
            <w:shd w:val="clear" w:color="auto" w:fill="auto"/>
            <w:vAlign w:val="center"/>
          </w:tcPr>
          <w:p w14:paraId="5CD6B65C"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1B2BC9" w:rsidRPr="00525708" w14:paraId="3714997C" w14:textId="77777777" w:rsidTr="00E55934">
        <w:trPr>
          <w:trHeight w:val="349"/>
        </w:trPr>
        <w:tc>
          <w:tcPr>
            <w:tcW w:w="996" w:type="dxa"/>
            <w:vMerge/>
            <w:tcBorders>
              <w:left w:val="single" w:sz="4" w:space="0" w:color="auto"/>
              <w:right w:val="single" w:sz="4" w:space="0" w:color="auto"/>
            </w:tcBorders>
            <w:shd w:val="clear" w:color="auto" w:fill="auto"/>
            <w:vAlign w:val="center"/>
          </w:tcPr>
          <w:p w14:paraId="1A845D8A"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6305474E" w14:textId="07F35DE0"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Loại khách hàng mua nợ thứ 2</w:t>
            </w:r>
          </w:p>
        </w:tc>
        <w:tc>
          <w:tcPr>
            <w:tcW w:w="5523" w:type="dxa"/>
            <w:tcBorders>
              <w:top w:val="nil"/>
              <w:left w:val="nil"/>
              <w:bottom w:val="single" w:sz="4" w:space="0" w:color="auto"/>
              <w:right w:val="single" w:sz="4" w:space="0" w:color="auto"/>
            </w:tcBorders>
            <w:shd w:val="clear" w:color="auto" w:fill="auto"/>
            <w:vAlign w:val="center"/>
          </w:tcPr>
          <w:p w14:paraId="5C8D62CF"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1B2BC9" w:rsidRPr="00525708" w14:paraId="210A6CA4" w14:textId="77777777" w:rsidTr="00E55934">
        <w:trPr>
          <w:trHeight w:val="349"/>
        </w:trPr>
        <w:tc>
          <w:tcPr>
            <w:tcW w:w="996" w:type="dxa"/>
            <w:vMerge/>
            <w:tcBorders>
              <w:left w:val="single" w:sz="4" w:space="0" w:color="auto"/>
              <w:right w:val="single" w:sz="4" w:space="0" w:color="auto"/>
            </w:tcBorders>
            <w:shd w:val="clear" w:color="auto" w:fill="auto"/>
            <w:vAlign w:val="center"/>
          </w:tcPr>
          <w:p w14:paraId="2C50EE4F"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37D31262" w14:textId="26BFCB23"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 xml:space="preserve">+ </w:t>
            </w:r>
            <w:r w:rsidRPr="001F7C38">
              <w:rPr>
                <w:rFonts w:ascii="Times New Roman" w:eastAsia="Times New Roman" w:hAnsi="Times New Roman" w:cs="Times New Roman"/>
                <w:color w:val="000000"/>
                <w:sz w:val="24"/>
                <w:szCs w:val="24"/>
                <w:lang w:eastAsia="vi-VN"/>
              </w:rPr>
              <w:t xml:space="preserve">Mã số thuế/Số CMND/CCCD/Hộ chiếu của khách hàng mua nợ </w:t>
            </w:r>
            <w:r>
              <w:rPr>
                <w:rFonts w:ascii="Times New Roman" w:eastAsia="Times New Roman" w:hAnsi="Times New Roman" w:cs="Times New Roman"/>
                <w:color w:val="000000"/>
                <w:sz w:val="24"/>
                <w:szCs w:val="24"/>
                <w:lang w:eastAsia="vi-VN"/>
              </w:rPr>
              <w:t>thứ 2</w:t>
            </w:r>
          </w:p>
        </w:tc>
        <w:tc>
          <w:tcPr>
            <w:tcW w:w="5523" w:type="dxa"/>
            <w:tcBorders>
              <w:top w:val="nil"/>
              <w:left w:val="nil"/>
              <w:bottom w:val="single" w:sz="4" w:space="0" w:color="auto"/>
              <w:right w:val="single" w:sz="4" w:space="0" w:color="auto"/>
            </w:tcBorders>
            <w:shd w:val="clear" w:color="auto" w:fill="auto"/>
            <w:vAlign w:val="center"/>
          </w:tcPr>
          <w:p w14:paraId="37751098"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1B2BC9" w:rsidRPr="00525708" w14:paraId="57A6022C" w14:textId="77777777" w:rsidTr="00E55934">
        <w:trPr>
          <w:trHeight w:val="349"/>
        </w:trPr>
        <w:tc>
          <w:tcPr>
            <w:tcW w:w="996" w:type="dxa"/>
            <w:vMerge/>
            <w:tcBorders>
              <w:left w:val="single" w:sz="4" w:space="0" w:color="auto"/>
              <w:bottom w:val="single" w:sz="4" w:space="0" w:color="auto"/>
              <w:right w:val="single" w:sz="4" w:space="0" w:color="auto"/>
            </w:tcBorders>
            <w:shd w:val="clear" w:color="auto" w:fill="auto"/>
            <w:vAlign w:val="center"/>
          </w:tcPr>
          <w:p w14:paraId="27F685C1" w14:textId="77777777"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3775FD1A" w14:textId="1564D1B1"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w:t>
            </w:r>
            <w:r>
              <w:rPr>
                <w:rFonts w:ascii="Times New Roman" w:eastAsia="Times New Roman" w:hAnsi="Times New Roman" w:cs="Times New Roman"/>
                <w:color w:val="000000"/>
                <w:sz w:val="24"/>
                <w:szCs w:val="24"/>
                <w:lang w:eastAsia="vi-VN"/>
              </w:rPr>
              <w:t>Số tiền</w:t>
            </w:r>
          </w:p>
        </w:tc>
        <w:tc>
          <w:tcPr>
            <w:tcW w:w="5523" w:type="dxa"/>
            <w:tcBorders>
              <w:top w:val="nil"/>
              <w:left w:val="nil"/>
              <w:bottom w:val="single" w:sz="4" w:space="0" w:color="auto"/>
              <w:right w:val="single" w:sz="4" w:space="0" w:color="auto"/>
            </w:tcBorders>
            <w:shd w:val="clear" w:color="auto" w:fill="auto"/>
            <w:vAlign w:val="center"/>
          </w:tcPr>
          <w:p w14:paraId="447BACEE"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1B2BC9" w:rsidRPr="00525708" w14:paraId="0551C2D7" w14:textId="77777777" w:rsidTr="00E55934">
        <w:trPr>
          <w:trHeight w:val="349"/>
        </w:trPr>
        <w:tc>
          <w:tcPr>
            <w:tcW w:w="996" w:type="dxa"/>
            <w:tcBorders>
              <w:left w:val="single" w:sz="4" w:space="0" w:color="auto"/>
              <w:bottom w:val="single" w:sz="4" w:space="0" w:color="auto"/>
              <w:right w:val="single" w:sz="4" w:space="0" w:color="auto"/>
            </w:tcBorders>
            <w:shd w:val="clear" w:color="auto" w:fill="auto"/>
            <w:vAlign w:val="center"/>
          </w:tcPr>
          <w:p w14:paraId="3495A6E8" w14:textId="2CAC5F10" w:rsidR="001B2BC9" w:rsidRPr="00525708" w:rsidRDefault="001B2BC9" w:rsidP="001B2BC9">
            <w:pPr>
              <w:spacing w:after="0" w:line="240" w:lineRule="auto"/>
              <w:jc w:val="center"/>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14.2.6.3</w:t>
            </w:r>
          </w:p>
        </w:tc>
        <w:tc>
          <w:tcPr>
            <w:tcW w:w="8491" w:type="dxa"/>
            <w:gridSpan w:val="2"/>
            <w:tcBorders>
              <w:top w:val="nil"/>
              <w:left w:val="nil"/>
              <w:bottom w:val="single" w:sz="4" w:space="0" w:color="auto"/>
              <w:right w:val="single" w:sz="4" w:space="0" w:color="auto"/>
            </w:tcBorders>
            <w:shd w:val="clear" w:color="auto" w:fill="auto"/>
            <w:vAlign w:val="center"/>
          </w:tcPr>
          <w:p w14:paraId="6C30EBBE" w14:textId="7BC75E04"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w:t>
            </w:r>
          </w:p>
        </w:tc>
        <w:tc>
          <w:tcPr>
            <w:tcW w:w="5523" w:type="dxa"/>
            <w:tcBorders>
              <w:top w:val="nil"/>
              <w:left w:val="nil"/>
              <w:bottom w:val="single" w:sz="4" w:space="0" w:color="auto"/>
              <w:right w:val="single" w:sz="4" w:space="0" w:color="auto"/>
            </w:tcBorders>
            <w:shd w:val="clear" w:color="auto" w:fill="auto"/>
            <w:vAlign w:val="center"/>
          </w:tcPr>
          <w:p w14:paraId="2BD0D395" w14:textId="77777777" w:rsidR="001B2BC9" w:rsidRPr="00525708" w:rsidRDefault="001B2BC9" w:rsidP="001B2BC9">
            <w:pPr>
              <w:spacing w:after="0" w:line="240" w:lineRule="auto"/>
              <w:rPr>
                <w:rFonts w:ascii="Times New Roman" w:eastAsia="Times New Roman" w:hAnsi="Times New Roman" w:cs="Times New Roman"/>
                <w:color w:val="000000"/>
                <w:sz w:val="24"/>
                <w:szCs w:val="24"/>
                <w:lang w:eastAsia="vi-VN"/>
              </w:rPr>
            </w:pPr>
          </w:p>
        </w:tc>
      </w:tr>
      <w:tr w:rsidR="00E55934" w:rsidRPr="00525708" w14:paraId="06CE90CA"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16AE386A"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14.2.7</w:t>
            </w:r>
          </w:p>
        </w:tc>
        <w:tc>
          <w:tcPr>
            <w:tcW w:w="8491" w:type="dxa"/>
            <w:gridSpan w:val="2"/>
            <w:tcBorders>
              <w:top w:val="nil"/>
              <w:left w:val="nil"/>
              <w:bottom w:val="single" w:sz="4" w:space="0" w:color="auto"/>
              <w:right w:val="single" w:sz="4" w:space="0" w:color="auto"/>
            </w:tcBorders>
            <w:shd w:val="clear" w:color="auto" w:fill="auto"/>
            <w:vAlign w:val="center"/>
          </w:tcPr>
          <w:p w14:paraId="34B6F999"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Xử lý hình thức khác</w:t>
            </w:r>
          </w:p>
        </w:tc>
        <w:tc>
          <w:tcPr>
            <w:tcW w:w="5523" w:type="dxa"/>
            <w:tcBorders>
              <w:top w:val="nil"/>
              <w:left w:val="nil"/>
              <w:bottom w:val="single" w:sz="4" w:space="0" w:color="auto"/>
              <w:right w:val="single" w:sz="4" w:space="0" w:color="auto"/>
            </w:tcBorders>
            <w:shd w:val="clear" w:color="auto" w:fill="auto"/>
            <w:vAlign w:val="center"/>
          </w:tcPr>
          <w:p w14:paraId="6A923A2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D14508" w:rsidRPr="00525708" w14:paraId="77F107AB"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6E5EDC55" w14:textId="74C01A16" w:rsidR="00D14508" w:rsidRPr="00D14508" w:rsidRDefault="00D14508" w:rsidP="001F7C38">
            <w:pPr>
              <w:spacing w:after="0" w:line="240" w:lineRule="auto"/>
              <w:jc w:val="center"/>
              <w:rPr>
                <w:rFonts w:ascii="Times New Roman" w:eastAsia="Times New Roman" w:hAnsi="Times New Roman" w:cs="Times New Roman"/>
                <w:b/>
                <w:color w:val="000000"/>
                <w:sz w:val="24"/>
                <w:szCs w:val="24"/>
                <w:lang w:eastAsia="vi-VN"/>
              </w:rPr>
            </w:pPr>
            <w:r w:rsidRPr="00D14508">
              <w:rPr>
                <w:rFonts w:ascii="Times New Roman" w:eastAsia="Times New Roman" w:hAnsi="Times New Roman" w:cs="Times New Roman"/>
                <w:b/>
                <w:color w:val="000000"/>
                <w:sz w:val="24"/>
                <w:szCs w:val="24"/>
                <w:lang w:eastAsia="vi-VN"/>
              </w:rPr>
              <w:t>14.3</w:t>
            </w:r>
          </w:p>
        </w:tc>
        <w:tc>
          <w:tcPr>
            <w:tcW w:w="8491" w:type="dxa"/>
            <w:gridSpan w:val="2"/>
            <w:tcBorders>
              <w:top w:val="nil"/>
              <w:left w:val="nil"/>
              <w:bottom w:val="single" w:sz="4" w:space="0" w:color="auto"/>
              <w:right w:val="single" w:sz="4" w:space="0" w:color="auto"/>
            </w:tcBorders>
            <w:shd w:val="clear" w:color="auto" w:fill="auto"/>
            <w:vAlign w:val="center"/>
          </w:tcPr>
          <w:p w14:paraId="4837A8C8" w14:textId="3F5F9523" w:rsidR="00D14508" w:rsidRPr="00D14508" w:rsidRDefault="00D14508" w:rsidP="001F7C38">
            <w:pPr>
              <w:spacing w:after="0" w:line="240" w:lineRule="auto"/>
              <w:rPr>
                <w:rFonts w:ascii="Times New Roman" w:eastAsia="Times New Roman" w:hAnsi="Times New Roman" w:cs="Times New Roman"/>
                <w:b/>
                <w:color w:val="000000"/>
                <w:sz w:val="24"/>
                <w:szCs w:val="24"/>
                <w:lang w:eastAsia="vi-VN"/>
              </w:rPr>
            </w:pPr>
            <w:r w:rsidRPr="00D14508">
              <w:rPr>
                <w:rFonts w:ascii="Times New Roman" w:eastAsia="Times New Roman" w:hAnsi="Times New Roman" w:cs="Times New Roman"/>
                <w:b/>
                <w:color w:val="000000"/>
                <w:sz w:val="24"/>
                <w:szCs w:val="24"/>
                <w:lang w:eastAsia="vi-VN"/>
              </w:rPr>
              <w:t>Xuất toán ra khỏi ngoại bảng</w:t>
            </w:r>
          </w:p>
        </w:tc>
        <w:tc>
          <w:tcPr>
            <w:tcW w:w="5523" w:type="dxa"/>
            <w:tcBorders>
              <w:top w:val="nil"/>
              <w:left w:val="nil"/>
              <w:bottom w:val="single" w:sz="4" w:space="0" w:color="auto"/>
              <w:right w:val="single" w:sz="4" w:space="0" w:color="auto"/>
            </w:tcBorders>
            <w:shd w:val="clear" w:color="auto" w:fill="auto"/>
            <w:vAlign w:val="center"/>
          </w:tcPr>
          <w:p w14:paraId="1A52DCE5" w14:textId="77777777" w:rsidR="00D14508" w:rsidRPr="00525708" w:rsidRDefault="00D14508"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6C895DCB"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3D9550F4"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244F63A1" w14:textId="77777777" w:rsidR="00E55934" w:rsidRPr="00525708" w:rsidRDefault="00E55934" w:rsidP="001F7C38">
            <w:pPr>
              <w:spacing w:after="0" w:line="240" w:lineRule="auto"/>
              <w:rPr>
                <w:rFonts w:ascii="Times New Roman" w:eastAsia="Times New Roman" w:hAnsi="Times New Roman" w:cs="Times New Roman"/>
                <w:b/>
                <w:color w:val="000000"/>
                <w:sz w:val="24"/>
                <w:szCs w:val="24"/>
                <w:lang w:eastAsia="vi-VN"/>
              </w:rPr>
            </w:pPr>
            <w:r w:rsidRPr="00525708">
              <w:rPr>
                <w:rFonts w:ascii="Times New Roman" w:eastAsia="Times New Roman" w:hAnsi="Times New Roman" w:cs="Times New Roman"/>
                <w:b/>
                <w:color w:val="000000"/>
                <w:sz w:val="24"/>
                <w:szCs w:val="24"/>
                <w:lang w:eastAsia="vi-VN"/>
              </w:rPr>
              <w:t>E. Xử lý nợ xấu từ đầu năm đến kỳ báo cáo</w:t>
            </w:r>
          </w:p>
        </w:tc>
        <w:tc>
          <w:tcPr>
            <w:tcW w:w="5523" w:type="dxa"/>
            <w:tcBorders>
              <w:top w:val="nil"/>
              <w:left w:val="nil"/>
              <w:bottom w:val="single" w:sz="4" w:space="0" w:color="auto"/>
              <w:right w:val="single" w:sz="4" w:space="0" w:color="auto"/>
            </w:tcBorders>
            <w:shd w:val="clear" w:color="auto" w:fill="auto"/>
            <w:vAlign w:val="center"/>
          </w:tcPr>
          <w:p w14:paraId="14ADD9C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3B9148FC"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6CE02A28"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15</w:t>
            </w:r>
          </w:p>
        </w:tc>
        <w:tc>
          <w:tcPr>
            <w:tcW w:w="8491" w:type="dxa"/>
            <w:gridSpan w:val="2"/>
            <w:tcBorders>
              <w:top w:val="nil"/>
              <w:left w:val="nil"/>
              <w:bottom w:val="single" w:sz="4" w:space="0" w:color="auto"/>
              <w:right w:val="single" w:sz="4" w:space="0" w:color="auto"/>
            </w:tcBorders>
            <w:shd w:val="clear" w:color="auto" w:fill="auto"/>
            <w:vAlign w:val="center"/>
          </w:tcPr>
          <w:p w14:paraId="6EBE32A5"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Tổng nợ xấu đã xử lý từ đầu năm đến kỳ báo cáo</w:t>
            </w:r>
          </w:p>
        </w:tc>
        <w:tc>
          <w:tcPr>
            <w:tcW w:w="5523" w:type="dxa"/>
            <w:tcBorders>
              <w:top w:val="nil"/>
              <w:left w:val="nil"/>
              <w:bottom w:val="single" w:sz="4" w:space="0" w:color="auto"/>
              <w:right w:val="single" w:sz="4" w:space="0" w:color="auto"/>
            </w:tcBorders>
            <w:shd w:val="clear" w:color="auto" w:fill="auto"/>
            <w:vAlign w:val="center"/>
          </w:tcPr>
          <w:p w14:paraId="11A9D65C"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6E7617D7"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4FA9C2EA"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p>
        </w:tc>
        <w:tc>
          <w:tcPr>
            <w:tcW w:w="8491" w:type="dxa"/>
            <w:gridSpan w:val="2"/>
            <w:tcBorders>
              <w:top w:val="nil"/>
              <w:left w:val="nil"/>
              <w:bottom w:val="single" w:sz="4" w:space="0" w:color="auto"/>
              <w:right w:val="single" w:sz="4" w:space="0" w:color="auto"/>
            </w:tcBorders>
            <w:shd w:val="clear" w:color="auto" w:fill="auto"/>
            <w:vAlign w:val="center"/>
          </w:tcPr>
          <w:p w14:paraId="3EA75CE8" w14:textId="77777777" w:rsidR="00E55934" w:rsidRPr="00525708" w:rsidRDefault="00E55934" w:rsidP="001F7C38">
            <w:pPr>
              <w:spacing w:after="0" w:line="240" w:lineRule="auto"/>
              <w:rPr>
                <w:rFonts w:ascii="Times New Roman" w:eastAsia="Times New Roman" w:hAnsi="Times New Roman" w:cs="Times New Roman"/>
                <w:b/>
                <w:color w:val="000000"/>
                <w:sz w:val="24"/>
                <w:szCs w:val="24"/>
                <w:lang w:eastAsia="vi-VN"/>
              </w:rPr>
            </w:pPr>
            <w:r w:rsidRPr="00525708">
              <w:rPr>
                <w:rFonts w:ascii="Times New Roman" w:eastAsia="Times New Roman" w:hAnsi="Times New Roman" w:cs="Times New Roman"/>
                <w:i/>
                <w:iCs/>
                <w:color w:val="000000"/>
                <w:sz w:val="24"/>
                <w:szCs w:val="24"/>
                <w:lang w:eastAsia="vi-VN"/>
              </w:rPr>
              <w:t>Trong đó:</w:t>
            </w:r>
          </w:p>
        </w:tc>
        <w:tc>
          <w:tcPr>
            <w:tcW w:w="5523" w:type="dxa"/>
            <w:tcBorders>
              <w:top w:val="nil"/>
              <w:left w:val="nil"/>
              <w:bottom w:val="single" w:sz="4" w:space="0" w:color="auto"/>
              <w:right w:val="single" w:sz="4" w:space="0" w:color="auto"/>
            </w:tcBorders>
            <w:shd w:val="clear" w:color="auto" w:fill="auto"/>
            <w:vAlign w:val="center"/>
          </w:tcPr>
          <w:p w14:paraId="35A3F837"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02CE74DA" w14:textId="77777777" w:rsidTr="00E55934">
        <w:trPr>
          <w:trHeight w:val="349"/>
        </w:trPr>
        <w:tc>
          <w:tcPr>
            <w:tcW w:w="996" w:type="dxa"/>
            <w:tcBorders>
              <w:top w:val="nil"/>
              <w:left w:val="single" w:sz="4" w:space="0" w:color="auto"/>
              <w:bottom w:val="single" w:sz="4" w:space="0" w:color="auto"/>
              <w:right w:val="single" w:sz="4" w:space="0" w:color="auto"/>
            </w:tcBorders>
            <w:shd w:val="clear" w:color="auto" w:fill="auto"/>
            <w:vAlign w:val="center"/>
          </w:tcPr>
          <w:p w14:paraId="437D8658" w14:textId="77777777" w:rsidR="00E55934" w:rsidRPr="00525708" w:rsidRDefault="00E55934" w:rsidP="001F7C38">
            <w:pPr>
              <w:spacing w:after="0" w:line="240"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15.1</w:t>
            </w:r>
          </w:p>
        </w:tc>
        <w:tc>
          <w:tcPr>
            <w:tcW w:w="8491" w:type="dxa"/>
            <w:gridSpan w:val="2"/>
            <w:tcBorders>
              <w:top w:val="nil"/>
              <w:left w:val="nil"/>
              <w:bottom w:val="single" w:sz="4" w:space="0" w:color="auto"/>
              <w:right w:val="single" w:sz="4" w:space="0" w:color="auto"/>
            </w:tcBorders>
            <w:shd w:val="clear" w:color="auto" w:fill="auto"/>
            <w:vAlign w:val="center"/>
          </w:tcPr>
          <w:p w14:paraId="4197C5E5" w14:textId="77777777" w:rsidR="00E55934" w:rsidRPr="00525708" w:rsidRDefault="00E55934" w:rsidP="001F7C38">
            <w:pPr>
              <w:spacing w:after="0" w:line="240" w:lineRule="auto"/>
              <w:rPr>
                <w:rFonts w:ascii="Times New Roman" w:eastAsia="Times New Roman" w:hAnsi="Times New Roman" w:cs="Times New Roman"/>
                <w:iCs/>
                <w:color w:val="000000"/>
                <w:sz w:val="24"/>
                <w:szCs w:val="24"/>
                <w:lang w:eastAsia="vi-VN"/>
              </w:rPr>
            </w:pPr>
            <w:r w:rsidRPr="00525708">
              <w:rPr>
                <w:rFonts w:ascii="Times New Roman" w:eastAsia="Times New Roman" w:hAnsi="Times New Roman" w:cs="Times New Roman"/>
                <w:iCs/>
                <w:color w:val="000000"/>
                <w:sz w:val="24"/>
                <w:szCs w:val="24"/>
                <w:lang w:eastAsia="vi-VN"/>
              </w:rPr>
              <w:t>- Tổng nợ xấu đã xử lý đang theo dõi ngoại bảng</w:t>
            </w:r>
          </w:p>
        </w:tc>
        <w:tc>
          <w:tcPr>
            <w:tcW w:w="5523" w:type="dxa"/>
            <w:tcBorders>
              <w:top w:val="nil"/>
              <w:left w:val="nil"/>
              <w:bottom w:val="single" w:sz="4" w:space="0" w:color="auto"/>
              <w:right w:val="single" w:sz="4" w:space="0" w:color="auto"/>
            </w:tcBorders>
            <w:shd w:val="clear" w:color="auto" w:fill="auto"/>
            <w:vAlign w:val="center"/>
          </w:tcPr>
          <w:p w14:paraId="768FB98E" w14:textId="77777777" w:rsidR="00E55934" w:rsidRPr="00525708" w:rsidRDefault="00E55934" w:rsidP="001F7C38">
            <w:pPr>
              <w:spacing w:after="0" w:line="240" w:lineRule="auto"/>
              <w:rPr>
                <w:rFonts w:ascii="Times New Roman" w:eastAsia="Times New Roman" w:hAnsi="Times New Roman" w:cs="Times New Roman"/>
                <w:color w:val="000000"/>
                <w:sz w:val="24"/>
                <w:szCs w:val="24"/>
                <w:lang w:eastAsia="vi-VN"/>
              </w:rPr>
            </w:pPr>
          </w:p>
        </w:tc>
      </w:tr>
      <w:tr w:rsidR="00E55934" w:rsidRPr="00525708" w14:paraId="5FA6B0F0" w14:textId="77777777" w:rsidTr="00E55934">
        <w:trPr>
          <w:trHeight w:val="752"/>
        </w:trPr>
        <w:tc>
          <w:tcPr>
            <w:tcW w:w="15010" w:type="dxa"/>
            <w:gridSpan w:val="4"/>
            <w:tcBorders>
              <w:top w:val="nil"/>
              <w:left w:val="nil"/>
              <w:bottom w:val="nil"/>
              <w:right w:val="nil"/>
            </w:tcBorders>
            <w:shd w:val="clear" w:color="auto" w:fill="auto"/>
            <w:vAlign w:val="center"/>
            <w:hideMark/>
          </w:tcPr>
          <w:p w14:paraId="456570D7" w14:textId="77777777" w:rsidR="00E55934" w:rsidRPr="00525708" w:rsidRDefault="00E55934" w:rsidP="001F7C38">
            <w:pPr>
              <w:spacing w:after="0" w:line="240" w:lineRule="auto"/>
              <w:jc w:val="both"/>
              <w:rPr>
                <w:rFonts w:ascii="Times New Roman" w:eastAsia="Times New Roman" w:hAnsi="Times New Roman" w:cs="Times New Roman"/>
                <w:b/>
                <w:bCs/>
                <w:i/>
                <w:iCs/>
                <w:color w:val="000000"/>
                <w:sz w:val="24"/>
                <w:szCs w:val="24"/>
                <w:lang w:eastAsia="vi-VN"/>
              </w:rPr>
            </w:pPr>
            <w:r w:rsidRPr="003A47FB">
              <w:rPr>
                <w:rFonts w:ascii="Times New Roman" w:eastAsia="Times New Roman" w:hAnsi="Times New Roman" w:cs="Times New Roman"/>
                <w:b/>
                <w:bCs/>
                <w:iCs/>
                <w:color w:val="000000"/>
                <w:sz w:val="24"/>
                <w:szCs w:val="24"/>
                <w:lang w:eastAsia="vi-VN"/>
              </w:rPr>
              <w:t>1. Đối tượng áp dụng</w:t>
            </w:r>
            <w:r w:rsidRPr="00525708">
              <w:rPr>
                <w:rFonts w:ascii="Times New Roman" w:eastAsia="Times New Roman" w:hAnsi="Times New Roman" w:cs="Times New Roman"/>
                <w:b/>
                <w:bCs/>
                <w:i/>
                <w:iCs/>
                <w:color w:val="000000"/>
                <w:sz w:val="24"/>
                <w:szCs w:val="24"/>
                <w:lang w:eastAsia="vi-VN"/>
              </w:rPr>
              <w:t xml:space="preserve">: </w:t>
            </w:r>
            <w:r w:rsidRPr="00525708">
              <w:rPr>
                <w:rFonts w:ascii="Times New Roman" w:eastAsia="Times New Roman" w:hAnsi="Times New Roman" w:cs="Times New Roman"/>
                <w:color w:val="000000"/>
                <w:sz w:val="24"/>
                <w:szCs w:val="24"/>
                <w:lang w:eastAsia="vi-VN"/>
              </w:rPr>
              <w:t>Quỹ tín dụng nhân dân tổng hợp số liệu gửi Ngân hàng Nhà nước thông qua Cục Công nghệ thông tin</w:t>
            </w:r>
          </w:p>
        </w:tc>
      </w:tr>
      <w:tr w:rsidR="00E55934" w:rsidRPr="00525708" w14:paraId="65DC2C90" w14:textId="77777777" w:rsidTr="00E55934">
        <w:trPr>
          <w:trHeight w:val="635"/>
        </w:trPr>
        <w:tc>
          <w:tcPr>
            <w:tcW w:w="15010" w:type="dxa"/>
            <w:gridSpan w:val="4"/>
            <w:tcBorders>
              <w:top w:val="nil"/>
              <w:left w:val="nil"/>
              <w:bottom w:val="nil"/>
              <w:right w:val="nil"/>
            </w:tcBorders>
            <w:shd w:val="clear" w:color="auto" w:fill="auto"/>
            <w:vAlign w:val="center"/>
            <w:hideMark/>
          </w:tcPr>
          <w:p w14:paraId="18DEC6F3" w14:textId="77777777" w:rsidR="00E55934" w:rsidRPr="003A47FB" w:rsidRDefault="00E55934" w:rsidP="001F7C38">
            <w:pPr>
              <w:spacing w:after="0" w:line="240" w:lineRule="auto"/>
              <w:jc w:val="both"/>
              <w:rPr>
                <w:rFonts w:ascii="Times New Roman" w:eastAsia="Times New Roman" w:hAnsi="Times New Roman" w:cs="Times New Roman"/>
                <w:b/>
                <w:bCs/>
                <w:iCs/>
                <w:sz w:val="24"/>
                <w:szCs w:val="24"/>
                <w:lang w:eastAsia="vi-VN"/>
              </w:rPr>
            </w:pPr>
            <w:r w:rsidRPr="003A47FB">
              <w:rPr>
                <w:rFonts w:ascii="Times New Roman" w:eastAsia="Times New Roman" w:hAnsi="Times New Roman" w:cs="Times New Roman"/>
                <w:b/>
                <w:bCs/>
                <w:iCs/>
                <w:sz w:val="24"/>
                <w:szCs w:val="24"/>
                <w:lang w:eastAsia="vi-VN"/>
              </w:rPr>
              <w:t>2. Thời hạn gửi báo cáo:</w:t>
            </w:r>
          </w:p>
          <w:p w14:paraId="35831100" w14:textId="77777777" w:rsidR="00E55934" w:rsidRPr="00525708" w:rsidRDefault="00E55934" w:rsidP="001F7C38">
            <w:pPr>
              <w:spacing w:after="0" w:line="240" w:lineRule="auto"/>
              <w:jc w:val="both"/>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 xml:space="preserve">    - Chậm nhất ngày 12 tháng tiếp theo ngay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trong ngày làm việc tiếp theo.</w:t>
            </w:r>
          </w:p>
          <w:p w14:paraId="002FF3BD" w14:textId="77777777" w:rsidR="00E55934" w:rsidRPr="00525708" w:rsidRDefault="00E55934" w:rsidP="001F7C38">
            <w:pPr>
              <w:spacing w:after="0" w:line="240" w:lineRule="auto"/>
              <w:jc w:val="both"/>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 xml:space="preserve">    - Chậm nhất ngày 15 tháng tiếp theo ngay sau tháng báo cáo, Ngân hàng Nhà nước chi nhánh tỉnh, thành phố duyệt xong báo cáo của tất cả các QTDND trên địa bàn.</w:t>
            </w:r>
          </w:p>
          <w:p w14:paraId="4AA638C1" w14:textId="77777777" w:rsidR="00E55934" w:rsidRPr="00525708" w:rsidRDefault="00E55934" w:rsidP="001F7C38">
            <w:pPr>
              <w:spacing w:after="0" w:line="240" w:lineRule="auto"/>
              <w:jc w:val="both"/>
              <w:rPr>
                <w:rFonts w:ascii="Times New Roman" w:eastAsia="Times New Roman" w:hAnsi="Times New Roman" w:cs="Times New Roman"/>
                <w:b/>
                <w:bCs/>
                <w:i/>
                <w:iCs/>
                <w:sz w:val="24"/>
                <w:szCs w:val="24"/>
                <w:lang w:eastAsia="vi-VN"/>
              </w:rPr>
            </w:pPr>
            <w:r w:rsidRPr="003A47FB">
              <w:rPr>
                <w:rFonts w:ascii="Times New Roman" w:eastAsia="Times New Roman" w:hAnsi="Times New Roman" w:cs="Times New Roman"/>
                <w:b/>
                <w:bCs/>
                <w:iCs/>
                <w:color w:val="000000"/>
                <w:sz w:val="24"/>
                <w:szCs w:val="24"/>
                <w:lang w:eastAsia="vi-VN"/>
              </w:rPr>
              <w:t>3. Đơn vị nhận và duyệt báo cáo:</w:t>
            </w:r>
            <w:r w:rsidRPr="00525708">
              <w:rPr>
                <w:rFonts w:ascii="Times New Roman" w:eastAsia="Times New Roman" w:hAnsi="Times New Roman" w:cs="Times New Roman"/>
                <w:b/>
                <w:bCs/>
                <w:i/>
                <w:iCs/>
                <w:color w:val="000000"/>
                <w:sz w:val="24"/>
                <w:szCs w:val="24"/>
                <w:lang w:eastAsia="vi-VN"/>
              </w:rPr>
              <w:t xml:space="preserve"> </w:t>
            </w:r>
            <w:r w:rsidRPr="00525708">
              <w:rPr>
                <w:rFonts w:ascii="Times New Roman" w:eastAsia="Times New Roman" w:hAnsi="Times New Roman" w:cs="Times New Roman"/>
                <w:color w:val="000000"/>
                <w:sz w:val="24"/>
                <w:szCs w:val="24"/>
                <w:lang w:eastAsia="vi-VN"/>
              </w:rPr>
              <w:t>Ngân hàng Nhà nước chi nhánh tỉnh, thành phố.</w:t>
            </w:r>
          </w:p>
        </w:tc>
      </w:tr>
      <w:tr w:rsidR="00E55934" w:rsidRPr="00525708" w14:paraId="709BC54C" w14:textId="77777777" w:rsidTr="00E55934">
        <w:trPr>
          <w:trHeight w:val="278"/>
        </w:trPr>
        <w:tc>
          <w:tcPr>
            <w:tcW w:w="15010" w:type="dxa"/>
            <w:gridSpan w:val="4"/>
            <w:tcBorders>
              <w:top w:val="nil"/>
              <w:left w:val="nil"/>
              <w:bottom w:val="nil"/>
              <w:right w:val="nil"/>
            </w:tcBorders>
            <w:shd w:val="clear" w:color="auto" w:fill="auto"/>
            <w:vAlign w:val="center"/>
            <w:hideMark/>
          </w:tcPr>
          <w:p w14:paraId="4AA6807B" w14:textId="77777777" w:rsidR="00E55934" w:rsidRPr="003A47FB" w:rsidRDefault="00E55934" w:rsidP="001F7C38">
            <w:pPr>
              <w:spacing w:after="0" w:line="240" w:lineRule="auto"/>
              <w:jc w:val="both"/>
              <w:rPr>
                <w:rFonts w:ascii="Times New Roman" w:eastAsia="Times New Roman" w:hAnsi="Times New Roman" w:cs="Times New Roman"/>
                <w:b/>
                <w:bCs/>
                <w:iCs/>
                <w:color w:val="000000"/>
                <w:sz w:val="24"/>
                <w:szCs w:val="24"/>
                <w:lang w:eastAsia="vi-VN"/>
              </w:rPr>
            </w:pPr>
            <w:r w:rsidRPr="003A47FB">
              <w:rPr>
                <w:rFonts w:ascii="Times New Roman" w:eastAsia="Times New Roman" w:hAnsi="Times New Roman" w:cs="Times New Roman"/>
                <w:b/>
                <w:bCs/>
                <w:iCs/>
                <w:color w:val="000000"/>
                <w:sz w:val="24"/>
                <w:szCs w:val="24"/>
                <w:lang w:eastAsia="vi-VN"/>
              </w:rPr>
              <w:t>4. Hướng dẫn lập báo cáo:</w:t>
            </w:r>
            <w:r w:rsidRPr="003A47FB">
              <w:rPr>
                <w:rFonts w:ascii="Times New Roman" w:eastAsia="Times New Roman" w:hAnsi="Times New Roman" w:cs="Times New Roman"/>
                <w:color w:val="000000"/>
                <w:sz w:val="24"/>
                <w:szCs w:val="24"/>
                <w:lang w:eastAsia="vi-VN"/>
              </w:rPr>
              <w:t xml:space="preserve"> </w:t>
            </w:r>
          </w:p>
        </w:tc>
      </w:tr>
      <w:tr w:rsidR="00E55934" w:rsidRPr="00525708" w14:paraId="3E843D5F" w14:textId="77777777" w:rsidTr="00E55934">
        <w:trPr>
          <w:trHeight w:val="376"/>
        </w:trPr>
        <w:tc>
          <w:tcPr>
            <w:tcW w:w="15010" w:type="dxa"/>
            <w:gridSpan w:val="4"/>
            <w:tcBorders>
              <w:top w:val="nil"/>
              <w:left w:val="nil"/>
              <w:bottom w:val="nil"/>
              <w:right w:val="nil"/>
            </w:tcBorders>
            <w:shd w:val="clear" w:color="auto" w:fill="auto"/>
            <w:vAlign w:val="center"/>
            <w:hideMark/>
          </w:tcPr>
          <w:p w14:paraId="22ECF3EA"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Quy tắc điền dữ liệu: giá trị của chỉ tiêu bằng 0 thì điền 0, không phát sinh thì điền “00” (không được để trống dữ liệu).</w:t>
            </w:r>
          </w:p>
          <w:p w14:paraId="775622DC"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Thống kê số dư tại cuối ngày làm việc cuối cùng của kỳ báo cáo.</w:t>
            </w:r>
          </w:p>
        </w:tc>
      </w:tr>
      <w:tr w:rsidR="00E55934" w:rsidRPr="00525708" w14:paraId="300FD407" w14:textId="77777777" w:rsidTr="00E55934">
        <w:trPr>
          <w:trHeight w:val="376"/>
        </w:trPr>
        <w:tc>
          <w:tcPr>
            <w:tcW w:w="15010" w:type="dxa"/>
            <w:gridSpan w:val="4"/>
            <w:tcBorders>
              <w:top w:val="nil"/>
              <w:left w:val="nil"/>
              <w:bottom w:val="nil"/>
              <w:right w:val="nil"/>
            </w:tcBorders>
            <w:shd w:val="clear" w:color="auto" w:fill="auto"/>
            <w:vAlign w:val="center"/>
            <w:hideMark/>
          </w:tcPr>
          <w:p w14:paraId="72332B44"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Dòng 1 = Dòng (2 + 4 + 7 + 9 + 11). </w:t>
            </w:r>
          </w:p>
        </w:tc>
      </w:tr>
      <w:tr w:rsidR="00E55934" w:rsidRPr="00525708" w14:paraId="15FB91C3" w14:textId="77777777" w:rsidTr="00E55934">
        <w:trPr>
          <w:trHeight w:val="376"/>
        </w:trPr>
        <w:tc>
          <w:tcPr>
            <w:tcW w:w="15010" w:type="dxa"/>
            <w:gridSpan w:val="4"/>
            <w:tcBorders>
              <w:top w:val="nil"/>
              <w:left w:val="nil"/>
              <w:bottom w:val="nil"/>
              <w:right w:val="nil"/>
            </w:tcBorders>
            <w:shd w:val="clear" w:color="auto" w:fill="auto"/>
            <w:vAlign w:val="center"/>
            <w:hideMark/>
          </w:tcPr>
          <w:p w14:paraId="6A45E1FD"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Dòng 5 = Dòng (7 + 9 + 11).  </w:t>
            </w:r>
          </w:p>
        </w:tc>
      </w:tr>
      <w:tr w:rsidR="00E55934" w:rsidRPr="00525708" w14:paraId="4B97DD61" w14:textId="77777777" w:rsidTr="00E55934">
        <w:trPr>
          <w:trHeight w:val="376"/>
        </w:trPr>
        <w:tc>
          <w:tcPr>
            <w:tcW w:w="15010" w:type="dxa"/>
            <w:gridSpan w:val="4"/>
            <w:tcBorders>
              <w:top w:val="nil"/>
              <w:left w:val="nil"/>
              <w:bottom w:val="nil"/>
              <w:right w:val="nil"/>
            </w:tcBorders>
            <w:shd w:val="clear" w:color="auto" w:fill="auto"/>
            <w:vAlign w:val="center"/>
            <w:hideMark/>
          </w:tcPr>
          <w:p w14:paraId="5E0A48CE" w14:textId="711EAE02" w:rsidR="00E55934" w:rsidRPr="00525708" w:rsidRDefault="00E55934" w:rsidP="00267DF2">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Dòng 12 = Dòng (12.1 + 12.2 + 12.3 + 12.4 + 12.5 + 12.6 + 12.7</w:t>
            </w:r>
            <w:r w:rsidR="006B4C97">
              <w:rPr>
                <w:rFonts w:ascii="Times New Roman" w:eastAsia="Times New Roman" w:hAnsi="Times New Roman" w:cs="Times New Roman"/>
                <w:color w:val="000000"/>
                <w:sz w:val="24"/>
                <w:szCs w:val="24"/>
                <w:lang w:eastAsia="vi-VN"/>
              </w:rPr>
              <w:t xml:space="preserve"> + 12.8 + 12.9 + 12.10</w:t>
            </w:r>
            <w:r w:rsidRPr="00525708">
              <w:rPr>
                <w:rFonts w:ascii="Times New Roman" w:eastAsia="Times New Roman" w:hAnsi="Times New Roman" w:cs="Times New Roman"/>
                <w:color w:val="000000"/>
                <w:sz w:val="24"/>
                <w:szCs w:val="24"/>
                <w:lang w:eastAsia="vi-VN"/>
              </w:rPr>
              <w:t>).</w:t>
            </w:r>
          </w:p>
        </w:tc>
      </w:tr>
      <w:tr w:rsidR="00E55934" w:rsidRPr="00525708" w14:paraId="5EEC7A84" w14:textId="77777777" w:rsidTr="00E55934">
        <w:trPr>
          <w:trHeight w:val="376"/>
        </w:trPr>
        <w:tc>
          <w:tcPr>
            <w:tcW w:w="15010" w:type="dxa"/>
            <w:gridSpan w:val="4"/>
            <w:tcBorders>
              <w:top w:val="nil"/>
              <w:left w:val="nil"/>
              <w:bottom w:val="nil"/>
              <w:right w:val="nil"/>
            </w:tcBorders>
            <w:shd w:val="clear" w:color="auto" w:fill="auto"/>
            <w:vAlign w:val="center"/>
            <w:hideMark/>
          </w:tcPr>
          <w:p w14:paraId="1C14A436"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Dòng 13 = Dòng (13.1 + 13.2).  </w:t>
            </w:r>
          </w:p>
        </w:tc>
      </w:tr>
      <w:tr w:rsidR="00E55934" w:rsidRPr="00525708" w14:paraId="733352B3" w14:textId="77777777" w:rsidTr="00E55934">
        <w:trPr>
          <w:trHeight w:val="376"/>
        </w:trPr>
        <w:tc>
          <w:tcPr>
            <w:tcW w:w="15010" w:type="dxa"/>
            <w:gridSpan w:val="4"/>
            <w:tcBorders>
              <w:top w:val="nil"/>
              <w:left w:val="nil"/>
              <w:bottom w:val="nil"/>
              <w:right w:val="nil"/>
            </w:tcBorders>
            <w:shd w:val="clear" w:color="auto" w:fill="auto"/>
            <w:vAlign w:val="center"/>
            <w:hideMark/>
          </w:tcPr>
          <w:p w14:paraId="3124FE0F"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lastRenderedPageBreak/>
              <w:t>- Dòng 14 = Dòng (14.1 + 14.2).</w:t>
            </w:r>
          </w:p>
        </w:tc>
      </w:tr>
      <w:tr w:rsidR="00E55934" w:rsidRPr="00525708" w14:paraId="6284827E" w14:textId="77777777" w:rsidTr="00E55934">
        <w:trPr>
          <w:trHeight w:val="376"/>
        </w:trPr>
        <w:tc>
          <w:tcPr>
            <w:tcW w:w="15010" w:type="dxa"/>
            <w:gridSpan w:val="4"/>
            <w:tcBorders>
              <w:top w:val="nil"/>
              <w:left w:val="nil"/>
              <w:bottom w:val="nil"/>
              <w:right w:val="nil"/>
            </w:tcBorders>
            <w:shd w:val="clear" w:color="auto" w:fill="auto"/>
            <w:vAlign w:val="center"/>
            <w:hideMark/>
          </w:tcPr>
          <w:p w14:paraId="12F88149" w14:textId="77777777" w:rsidR="00E55934" w:rsidRPr="00525708"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Dòng 3: Thống kê số phát sinh mới trong kỳ báo cáo.</w:t>
            </w:r>
          </w:p>
        </w:tc>
      </w:tr>
      <w:tr w:rsidR="00E55934" w:rsidRPr="00525708" w14:paraId="59DB5DE7" w14:textId="77777777" w:rsidTr="00E55934">
        <w:trPr>
          <w:trHeight w:val="738"/>
        </w:trPr>
        <w:tc>
          <w:tcPr>
            <w:tcW w:w="15010" w:type="dxa"/>
            <w:gridSpan w:val="4"/>
            <w:tcBorders>
              <w:top w:val="nil"/>
              <w:left w:val="nil"/>
              <w:bottom w:val="nil"/>
              <w:right w:val="nil"/>
            </w:tcBorders>
            <w:shd w:val="clear" w:color="auto" w:fill="auto"/>
            <w:vAlign w:val="center"/>
            <w:hideMark/>
          </w:tcPr>
          <w:p w14:paraId="6536BA27" w14:textId="77777777" w:rsidR="00E55934" w:rsidRDefault="00E55934" w:rsidP="001F7C38">
            <w:pPr>
              <w:spacing w:after="0" w:line="240"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xml:space="preserve">- Dòng 6, 8 và 10: Chỉ thống kê số phát sinh mới trong kỳ báo cáo, là số phát sinh do chuyển từ nhóm 1, nhóm 2 sang, không tính các nhóm (3, 4, 5) (không thống kê số phát sinh do chuyển qua lại từ các nhóm nợ 3, 4, 5). </w:t>
            </w:r>
          </w:p>
          <w:p w14:paraId="7F9061FA" w14:textId="2C80564C"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Dòng 1</w:t>
            </w:r>
            <w:r>
              <w:rPr>
                <w:rFonts w:ascii="Times New Roman" w:hAnsi="Times New Roman" w:cs="Times New Roman"/>
                <w:sz w:val="24"/>
                <w:szCs w:val="24"/>
              </w:rPr>
              <w:t>4</w:t>
            </w:r>
            <w:r w:rsidRPr="00B04144">
              <w:rPr>
                <w:rFonts w:ascii="Times New Roman" w:hAnsi="Times New Roman" w:cs="Times New Roman"/>
                <w:sz w:val="24"/>
                <w:szCs w:val="24"/>
              </w:rPr>
              <w:t>.</w:t>
            </w:r>
            <w:r>
              <w:rPr>
                <w:rFonts w:ascii="Times New Roman" w:hAnsi="Times New Roman" w:cs="Times New Roman"/>
                <w:sz w:val="24"/>
                <w:szCs w:val="24"/>
              </w:rPr>
              <w:t>1</w:t>
            </w:r>
            <w:r w:rsidRPr="00B04144">
              <w:rPr>
                <w:rFonts w:ascii="Times New Roman" w:hAnsi="Times New Roman" w:cs="Times New Roman"/>
                <w:sz w:val="24"/>
                <w:szCs w:val="24"/>
              </w:rPr>
              <w:t>.7.1</w:t>
            </w:r>
            <w:r>
              <w:rPr>
                <w:rFonts w:ascii="Times New Roman" w:hAnsi="Times New Roman" w:cs="Times New Roman"/>
                <w:sz w:val="24"/>
                <w:szCs w:val="24"/>
              </w:rPr>
              <w:t xml:space="preserve"> và 14.2.6.1</w:t>
            </w:r>
            <w:r w:rsidRPr="00B04144">
              <w:rPr>
                <w:rFonts w:ascii="Times New Roman" w:hAnsi="Times New Roman" w:cs="Times New Roman"/>
                <w:sz w:val="24"/>
                <w:szCs w:val="24"/>
              </w:rPr>
              <w:t>:</w:t>
            </w:r>
          </w:p>
          <w:p w14:paraId="610B9EAB" w14:textId="77777777"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Loại khách hàng điền theo quy ước sau:</w:t>
            </w:r>
          </w:p>
          <w:p w14:paraId="15D2E0DD" w14:textId="77777777"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Khách hàng là tổ chức: Tổ chức là hợp tác xã điền “10”; Tổ chức là doanh nghiệp siêu nhỏ: điền “11”; Tổ chức là doanh nghiệp vừa và nhỏ điền “12”; Tổ chức khác điền “13”;</w:t>
            </w:r>
          </w:p>
          <w:p w14:paraId="5609307C" w14:textId="77777777"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xml:space="preserve">+ Khách hàng là cá nhân: Điền “2”; </w:t>
            </w:r>
          </w:p>
          <w:p w14:paraId="3995F9B6" w14:textId="742F4B8F"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Khách hàng là hộ gia đình: Điề</w:t>
            </w:r>
            <w:r>
              <w:rPr>
                <w:rFonts w:ascii="Times New Roman" w:hAnsi="Times New Roman" w:cs="Times New Roman"/>
                <w:sz w:val="24"/>
                <w:szCs w:val="24"/>
              </w:rPr>
              <w:t>n “3”.</w:t>
            </w:r>
          </w:p>
          <w:p w14:paraId="49998DD6" w14:textId="77777777"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Mã số thuế/Số CMND/CCCD/Hộ chiếu</w:t>
            </w:r>
          </w:p>
          <w:p w14:paraId="22E338F7" w14:textId="77777777"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xml:space="preserve">+ Nếu khách hàng là tổ chức thì điền mã số thuế; </w:t>
            </w:r>
          </w:p>
          <w:p w14:paraId="020D16A1" w14:textId="77777777" w:rsidR="008B164B" w:rsidRPr="00B04144" w:rsidRDefault="008B164B" w:rsidP="008B164B">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Nếu khách hàng là cá nhân, đại diện hộ gia đình thì điền số CMND/CCCD/Hộ chiếu.</w:t>
            </w:r>
          </w:p>
          <w:p w14:paraId="108F05BA" w14:textId="4EF9BF1B" w:rsidR="008B164B" w:rsidRPr="00525708" w:rsidRDefault="008B164B" w:rsidP="00D40337">
            <w:pPr>
              <w:spacing w:after="0" w:line="240" w:lineRule="auto"/>
              <w:jc w:val="both"/>
              <w:rPr>
                <w:rFonts w:ascii="Times New Roman" w:eastAsia="Times New Roman" w:hAnsi="Times New Roman" w:cs="Times New Roman"/>
                <w:color w:val="000000"/>
                <w:sz w:val="24"/>
                <w:szCs w:val="24"/>
                <w:lang w:eastAsia="vi-VN"/>
              </w:rPr>
            </w:pPr>
            <w:r w:rsidRPr="00B04144">
              <w:rPr>
                <w:rFonts w:ascii="Times New Roman" w:hAnsi="Times New Roman" w:cs="Times New Roman"/>
                <w:sz w:val="24"/>
                <w:szCs w:val="24"/>
              </w:rPr>
              <w:t>- Dòng 1</w:t>
            </w:r>
            <w:r>
              <w:rPr>
                <w:rFonts w:ascii="Times New Roman" w:hAnsi="Times New Roman" w:cs="Times New Roman"/>
                <w:sz w:val="24"/>
                <w:szCs w:val="24"/>
              </w:rPr>
              <w:t>4</w:t>
            </w:r>
            <w:r w:rsidRPr="00B04144">
              <w:rPr>
                <w:rFonts w:ascii="Times New Roman" w:hAnsi="Times New Roman" w:cs="Times New Roman"/>
                <w:sz w:val="24"/>
                <w:szCs w:val="24"/>
              </w:rPr>
              <w:t>.</w:t>
            </w:r>
            <w:r>
              <w:rPr>
                <w:rFonts w:ascii="Times New Roman" w:hAnsi="Times New Roman" w:cs="Times New Roman"/>
                <w:sz w:val="24"/>
                <w:szCs w:val="24"/>
              </w:rPr>
              <w:t>1</w:t>
            </w:r>
            <w:r w:rsidRPr="00B04144">
              <w:rPr>
                <w:rFonts w:ascii="Times New Roman" w:hAnsi="Times New Roman" w:cs="Times New Roman"/>
                <w:sz w:val="24"/>
                <w:szCs w:val="24"/>
              </w:rPr>
              <w:t>.7.2</w:t>
            </w:r>
            <w:r>
              <w:rPr>
                <w:rFonts w:ascii="Times New Roman" w:hAnsi="Times New Roman" w:cs="Times New Roman"/>
                <w:sz w:val="24"/>
                <w:szCs w:val="24"/>
              </w:rPr>
              <w:t xml:space="preserve"> và 14.2.6.</w:t>
            </w:r>
            <w:r w:rsidR="00D40337">
              <w:rPr>
                <w:rFonts w:ascii="Times New Roman" w:hAnsi="Times New Roman" w:cs="Times New Roman"/>
                <w:sz w:val="24"/>
                <w:szCs w:val="24"/>
              </w:rPr>
              <w:t>2</w:t>
            </w:r>
            <w:r w:rsidRPr="00B04144">
              <w:rPr>
                <w:rFonts w:ascii="Times New Roman" w:hAnsi="Times New Roman" w:cs="Times New Roman"/>
                <w:sz w:val="24"/>
                <w:szCs w:val="24"/>
              </w:rPr>
              <w:t>: Nếu phát sinh nhiều khách hàng mua nợ thì điền tương tự như khách hàng mua nợ 1 tại dòng 1</w:t>
            </w:r>
            <w:r w:rsidR="00D40337">
              <w:rPr>
                <w:rFonts w:ascii="Times New Roman" w:hAnsi="Times New Roman" w:cs="Times New Roman"/>
                <w:sz w:val="24"/>
                <w:szCs w:val="24"/>
              </w:rPr>
              <w:t>4</w:t>
            </w:r>
            <w:r w:rsidRPr="00B04144">
              <w:rPr>
                <w:rFonts w:ascii="Times New Roman" w:hAnsi="Times New Roman" w:cs="Times New Roman"/>
                <w:sz w:val="24"/>
                <w:szCs w:val="24"/>
              </w:rPr>
              <w:t>.</w:t>
            </w:r>
            <w:r w:rsidR="00D40337">
              <w:rPr>
                <w:rFonts w:ascii="Times New Roman" w:hAnsi="Times New Roman" w:cs="Times New Roman"/>
                <w:sz w:val="24"/>
                <w:szCs w:val="24"/>
              </w:rPr>
              <w:t>1</w:t>
            </w:r>
            <w:r w:rsidRPr="00B04144">
              <w:rPr>
                <w:rFonts w:ascii="Times New Roman" w:hAnsi="Times New Roman" w:cs="Times New Roman"/>
                <w:sz w:val="24"/>
                <w:szCs w:val="24"/>
              </w:rPr>
              <w:t>.7.1</w:t>
            </w:r>
            <w:r w:rsidR="00D40337">
              <w:rPr>
                <w:rFonts w:ascii="Times New Roman" w:hAnsi="Times New Roman" w:cs="Times New Roman"/>
                <w:sz w:val="24"/>
                <w:szCs w:val="24"/>
              </w:rPr>
              <w:t xml:space="preserve"> và 14.2.6.1</w:t>
            </w:r>
            <w:r w:rsidRPr="00B04144">
              <w:rPr>
                <w:rFonts w:ascii="Times New Roman" w:hAnsi="Times New Roman" w:cs="Times New Roman"/>
                <w:sz w:val="24"/>
                <w:szCs w:val="24"/>
              </w:rPr>
              <w:t>.</w:t>
            </w:r>
          </w:p>
        </w:tc>
      </w:tr>
      <w:tr w:rsidR="00E55934" w:rsidRPr="00525708" w14:paraId="7511DF34" w14:textId="77777777" w:rsidTr="00E55934">
        <w:trPr>
          <w:trHeight w:val="668"/>
        </w:trPr>
        <w:tc>
          <w:tcPr>
            <w:tcW w:w="15010" w:type="dxa"/>
            <w:gridSpan w:val="4"/>
            <w:tcBorders>
              <w:top w:val="nil"/>
              <w:left w:val="nil"/>
              <w:bottom w:val="nil"/>
              <w:right w:val="nil"/>
            </w:tcBorders>
            <w:shd w:val="clear" w:color="auto" w:fill="auto"/>
            <w:vAlign w:val="center"/>
            <w:hideMark/>
          </w:tcPr>
          <w:p w14:paraId="71C4B3EA" w14:textId="77777777" w:rsidR="00BB4075" w:rsidRPr="00BB4075" w:rsidRDefault="00BB4075" w:rsidP="00BB4075">
            <w:pPr>
              <w:spacing w:after="0" w:line="240" w:lineRule="auto"/>
              <w:jc w:val="both"/>
              <w:rPr>
                <w:rFonts w:ascii="Times New Roman" w:eastAsia="Times New Roman" w:hAnsi="Times New Roman" w:cs="Times New Roman"/>
                <w:b/>
                <w:color w:val="000000"/>
                <w:sz w:val="24"/>
                <w:szCs w:val="24"/>
                <w:lang w:eastAsia="vi-VN"/>
              </w:rPr>
            </w:pPr>
            <w:r w:rsidRPr="00BB4075">
              <w:rPr>
                <w:rFonts w:ascii="Times New Roman" w:eastAsia="Times New Roman" w:hAnsi="Times New Roman" w:cs="Times New Roman"/>
                <w:b/>
                <w:color w:val="000000"/>
                <w:sz w:val="24"/>
                <w:szCs w:val="24"/>
                <w:lang w:eastAsia="vi-VN"/>
              </w:rPr>
              <w:t>5. Dữ liệu:</w:t>
            </w:r>
          </w:p>
          <w:p w14:paraId="2236FC57" w14:textId="77777777" w:rsidR="00BB4075" w:rsidRPr="00BB4075" w:rsidRDefault="00BB4075" w:rsidP="00BB4075">
            <w:pPr>
              <w:spacing w:after="0" w:line="240" w:lineRule="auto"/>
              <w:jc w:val="both"/>
              <w:rPr>
                <w:rFonts w:ascii="Times New Roman" w:eastAsia="Times New Roman" w:hAnsi="Times New Roman" w:cs="Times New Roman"/>
                <w:color w:val="000000"/>
                <w:sz w:val="24"/>
                <w:szCs w:val="24"/>
                <w:lang w:eastAsia="vi-VN"/>
              </w:rPr>
            </w:pPr>
            <w:r w:rsidRPr="00BB4075">
              <w:rPr>
                <w:rFonts w:ascii="Times New Roman" w:eastAsia="Times New Roman" w:hAnsi="Times New Roman" w:cs="Times New Roman"/>
                <w:color w:val="000000"/>
                <w:sz w:val="24"/>
                <w:szCs w:val="24"/>
                <w:lang w:eastAsia="vi-VN"/>
              </w:rPr>
              <w:t>- Thống kê số dư tại cuối ngày làm việc cuối cùng của kỳ báo cáo và là số lũy kế.</w:t>
            </w:r>
          </w:p>
          <w:p w14:paraId="327B5179" w14:textId="77777777" w:rsidR="00BB4075" w:rsidRPr="00BB4075" w:rsidRDefault="00BB4075" w:rsidP="00BB4075">
            <w:pPr>
              <w:spacing w:after="0" w:line="240" w:lineRule="auto"/>
              <w:jc w:val="both"/>
              <w:rPr>
                <w:rFonts w:ascii="Times New Roman" w:eastAsia="Times New Roman" w:hAnsi="Times New Roman" w:cs="Times New Roman"/>
                <w:color w:val="000000"/>
                <w:sz w:val="24"/>
                <w:szCs w:val="24"/>
                <w:lang w:eastAsia="vi-VN"/>
              </w:rPr>
            </w:pPr>
            <w:r w:rsidRPr="00BB4075">
              <w:rPr>
                <w:rFonts w:ascii="Times New Roman" w:eastAsia="Times New Roman" w:hAnsi="Times New Roman" w:cs="Times New Roman"/>
                <w:color w:val="000000"/>
                <w:sz w:val="24"/>
                <w:szCs w:val="24"/>
                <w:lang w:eastAsia="vi-VN"/>
              </w:rPr>
              <w:t>- QTDND không điền dữ liệu vào ô bôi màu.</w:t>
            </w:r>
          </w:p>
          <w:p w14:paraId="3FF16DD1" w14:textId="77777777" w:rsidR="00BB4075" w:rsidRPr="00BB4075" w:rsidRDefault="00BB4075" w:rsidP="00BB4075">
            <w:pPr>
              <w:spacing w:after="0" w:line="240" w:lineRule="auto"/>
              <w:jc w:val="both"/>
              <w:rPr>
                <w:rFonts w:ascii="Times New Roman" w:eastAsia="Times New Roman" w:hAnsi="Times New Roman" w:cs="Times New Roman"/>
                <w:color w:val="000000"/>
                <w:sz w:val="24"/>
                <w:szCs w:val="24"/>
                <w:lang w:eastAsia="vi-VN"/>
              </w:rPr>
            </w:pPr>
            <w:r w:rsidRPr="00BB4075">
              <w:rPr>
                <w:rFonts w:ascii="Times New Roman" w:eastAsia="Times New Roman" w:hAnsi="Times New Roman" w:cs="Times New Roman"/>
                <w:color w:val="000000"/>
                <w:sz w:val="24"/>
                <w:szCs w:val="24"/>
                <w:lang w:eastAsia="vi-VN"/>
              </w:rPr>
              <w:t>- Quy tắc điền dữ liệu: giá trị của chỉ tiêu bằng 0 thì điền 0, không phát sinh thì điền “00” (không được để trống dữ liệu).</w:t>
            </w:r>
          </w:p>
          <w:p w14:paraId="2C0EC31E" w14:textId="77777777" w:rsidR="00BB4075" w:rsidRPr="00BB4075" w:rsidRDefault="00BB4075" w:rsidP="00BB4075">
            <w:pPr>
              <w:spacing w:after="0" w:line="240" w:lineRule="auto"/>
              <w:jc w:val="both"/>
              <w:rPr>
                <w:rFonts w:ascii="Times New Roman" w:eastAsia="Times New Roman" w:hAnsi="Times New Roman" w:cs="Times New Roman"/>
                <w:color w:val="000000"/>
                <w:sz w:val="24"/>
                <w:szCs w:val="24"/>
                <w:lang w:eastAsia="vi-VN"/>
              </w:rPr>
            </w:pPr>
            <w:r w:rsidRPr="00BB4075">
              <w:rPr>
                <w:rFonts w:ascii="Times New Roman" w:eastAsia="Times New Roman" w:hAnsi="Times New Roman" w:cs="Times New Roman"/>
                <w:color w:val="000000"/>
                <w:sz w:val="24"/>
                <w:szCs w:val="24"/>
                <w:lang w:eastAsia="vi-VN"/>
              </w:rPr>
              <w:t>- Dữ liệu dạng số: Phần thập phân lấy 2 số sau dấu phẩy. Ví dụ: 100,55.</w:t>
            </w:r>
          </w:p>
          <w:p w14:paraId="6A590B42" w14:textId="4D6027B8" w:rsidR="00E55934" w:rsidRPr="00525708" w:rsidRDefault="00BB4075" w:rsidP="00BB4075">
            <w:pPr>
              <w:spacing w:after="0" w:line="240" w:lineRule="auto"/>
              <w:jc w:val="both"/>
              <w:rPr>
                <w:rFonts w:ascii="Times New Roman" w:eastAsia="Times New Roman" w:hAnsi="Times New Roman" w:cs="Times New Roman"/>
                <w:b/>
                <w:color w:val="000000"/>
                <w:sz w:val="24"/>
                <w:szCs w:val="24"/>
                <w:lang w:eastAsia="vi-VN"/>
              </w:rPr>
            </w:pPr>
            <w:r w:rsidRPr="00BB4075">
              <w:rPr>
                <w:rFonts w:ascii="Times New Roman" w:eastAsia="Times New Roman" w:hAnsi="Times New Roman" w:cs="Times New Roman"/>
                <w:color w:val="000000"/>
                <w:sz w:val="24"/>
                <w:szCs w:val="24"/>
                <w:lang w:eastAsia="vi-VN"/>
              </w:rPr>
              <w:t>- Quy tắc làm tròn sau số thập phân: Dưới 5 thì làm tròn xuống, lớn hơn hoặc bằng 5 thì làm tròn lên.</w:t>
            </w:r>
          </w:p>
        </w:tc>
      </w:tr>
    </w:tbl>
    <w:p w14:paraId="77AC5691" w14:textId="77777777" w:rsidR="00E55934" w:rsidRDefault="00E55934">
      <w:r>
        <w:br w:type="page"/>
      </w:r>
    </w:p>
    <w:tbl>
      <w:tblPr>
        <w:tblW w:w="15010" w:type="dxa"/>
        <w:tblInd w:w="446" w:type="dxa"/>
        <w:tblLook w:val="04A0" w:firstRow="1" w:lastRow="0" w:firstColumn="1" w:lastColumn="0" w:noHBand="0" w:noVBand="1"/>
      </w:tblPr>
      <w:tblGrid>
        <w:gridCol w:w="977"/>
        <w:gridCol w:w="7342"/>
        <w:gridCol w:w="6691"/>
      </w:tblGrid>
      <w:tr w:rsidR="00B11C2A" w:rsidRPr="00B11C2A" w14:paraId="5C8513DC" w14:textId="77777777" w:rsidTr="00E55934">
        <w:trPr>
          <w:trHeight w:val="300"/>
        </w:trPr>
        <w:tc>
          <w:tcPr>
            <w:tcW w:w="8319" w:type="dxa"/>
            <w:gridSpan w:val="2"/>
            <w:tcBorders>
              <w:top w:val="nil"/>
              <w:left w:val="nil"/>
              <w:bottom w:val="nil"/>
              <w:right w:val="nil"/>
            </w:tcBorders>
            <w:shd w:val="clear" w:color="auto" w:fill="auto"/>
            <w:noWrap/>
            <w:vAlign w:val="center"/>
            <w:hideMark/>
          </w:tcPr>
          <w:p w14:paraId="164BBEC2" w14:textId="25A9A1AE" w:rsidR="00B11C2A" w:rsidRPr="00B11C2A" w:rsidRDefault="00B11C2A" w:rsidP="00B11C2A">
            <w:pPr>
              <w:spacing w:after="40" w:line="264" w:lineRule="auto"/>
              <w:rPr>
                <w:rFonts w:ascii="Times New Roman" w:eastAsia="Times New Roman" w:hAnsi="Times New Roman" w:cs="Times New Roman"/>
                <w:b/>
                <w:bCs/>
                <w:color w:val="000000"/>
              </w:rPr>
            </w:pPr>
            <w:r w:rsidRPr="00B11C2A">
              <w:rPr>
                <w:rFonts w:ascii="Times New Roman" w:eastAsia="Times New Roman" w:hAnsi="Times New Roman" w:cs="Times New Roman"/>
                <w:b/>
                <w:bCs/>
                <w:color w:val="000000"/>
              </w:rPr>
              <w:lastRenderedPageBreak/>
              <w:t>Đơn vị báo cáo …</w:t>
            </w:r>
          </w:p>
        </w:tc>
        <w:tc>
          <w:tcPr>
            <w:tcW w:w="6691" w:type="dxa"/>
            <w:tcBorders>
              <w:top w:val="nil"/>
              <w:left w:val="nil"/>
              <w:bottom w:val="nil"/>
              <w:right w:val="nil"/>
            </w:tcBorders>
            <w:shd w:val="clear" w:color="auto" w:fill="auto"/>
            <w:noWrap/>
            <w:vAlign w:val="center"/>
            <w:hideMark/>
          </w:tcPr>
          <w:p w14:paraId="72E1D3BE" w14:textId="17CF2793" w:rsidR="00B11C2A" w:rsidRPr="00B11C2A" w:rsidRDefault="00A42976" w:rsidP="00B11C2A">
            <w:pPr>
              <w:spacing w:after="40" w:line="264"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Biểu G32.002</w:t>
            </w:r>
            <w:r w:rsidR="00B11C2A" w:rsidRPr="00B11C2A">
              <w:rPr>
                <w:rFonts w:ascii="Times New Roman" w:eastAsia="Times New Roman" w:hAnsi="Times New Roman" w:cs="Times New Roman"/>
                <w:b/>
                <w:bCs/>
                <w:color w:val="000000"/>
              </w:rPr>
              <w:t>-TTGS</w:t>
            </w:r>
          </w:p>
        </w:tc>
      </w:tr>
      <w:tr w:rsidR="00B11C2A" w:rsidRPr="00B11C2A" w14:paraId="5D0F2C32" w14:textId="77777777" w:rsidTr="00E55934">
        <w:trPr>
          <w:trHeight w:val="300"/>
        </w:trPr>
        <w:tc>
          <w:tcPr>
            <w:tcW w:w="15010" w:type="dxa"/>
            <w:gridSpan w:val="3"/>
            <w:tcBorders>
              <w:top w:val="nil"/>
              <w:left w:val="nil"/>
              <w:bottom w:val="nil"/>
              <w:right w:val="nil"/>
            </w:tcBorders>
            <w:shd w:val="clear" w:color="auto" w:fill="auto"/>
            <w:noWrap/>
            <w:vAlign w:val="center"/>
            <w:hideMark/>
          </w:tcPr>
          <w:p w14:paraId="7857D83A" w14:textId="77777777" w:rsidR="00B11C2A" w:rsidRPr="00B11C2A" w:rsidRDefault="00B11C2A" w:rsidP="00B11C2A">
            <w:pPr>
              <w:spacing w:after="40" w:line="264" w:lineRule="auto"/>
              <w:jc w:val="center"/>
              <w:rPr>
                <w:rFonts w:ascii="Times New Roman" w:eastAsia="Times New Roman" w:hAnsi="Times New Roman" w:cs="Times New Roman"/>
                <w:b/>
                <w:bCs/>
                <w:color w:val="000000"/>
              </w:rPr>
            </w:pPr>
            <w:r w:rsidRPr="00B11C2A">
              <w:rPr>
                <w:rFonts w:ascii="Times New Roman" w:eastAsia="Times New Roman" w:hAnsi="Times New Roman" w:cs="Times New Roman"/>
                <w:b/>
                <w:bCs/>
                <w:color w:val="000000"/>
              </w:rPr>
              <w:t>BÁO CÁO TRÍCH LẬP DỰ PHÒNG ĐỂ XỬ LÝ RỦI RO CỦA QTDND</w:t>
            </w:r>
          </w:p>
        </w:tc>
      </w:tr>
      <w:tr w:rsidR="00B11C2A" w:rsidRPr="00B11C2A" w14:paraId="0E2E8451" w14:textId="77777777" w:rsidTr="00E55934">
        <w:trPr>
          <w:trHeight w:val="300"/>
        </w:trPr>
        <w:tc>
          <w:tcPr>
            <w:tcW w:w="15010" w:type="dxa"/>
            <w:gridSpan w:val="3"/>
            <w:tcBorders>
              <w:top w:val="nil"/>
              <w:left w:val="nil"/>
              <w:bottom w:val="nil"/>
              <w:right w:val="nil"/>
            </w:tcBorders>
            <w:shd w:val="clear" w:color="auto" w:fill="auto"/>
            <w:noWrap/>
            <w:vAlign w:val="center"/>
            <w:hideMark/>
          </w:tcPr>
          <w:p w14:paraId="2A1F4F36"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 xml:space="preserve"> (Tháng … năm …) </w:t>
            </w:r>
          </w:p>
        </w:tc>
      </w:tr>
      <w:tr w:rsidR="00B11C2A" w:rsidRPr="00B11C2A" w14:paraId="1E2ABBEC" w14:textId="77777777" w:rsidTr="00E55934">
        <w:trPr>
          <w:trHeight w:val="300"/>
        </w:trPr>
        <w:tc>
          <w:tcPr>
            <w:tcW w:w="977" w:type="dxa"/>
            <w:tcBorders>
              <w:top w:val="nil"/>
              <w:left w:val="nil"/>
              <w:bottom w:val="nil"/>
              <w:right w:val="nil"/>
            </w:tcBorders>
            <w:shd w:val="clear" w:color="auto" w:fill="auto"/>
            <w:noWrap/>
            <w:vAlign w:val="center"/>
            <w:hideMark/>
          </w:tcPr>
          <w:p w14:paraId="2996C5A9"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p>
        </w:tc>
        <w:tc>
          <w:tcPr>
            <w:tcW w:w="7342" w:type="dxa"/>
            <w:tcBorders>
              <w:top w:val="nil"/>
              <w:left w:val="nil"/>
              <w:bottom w:val="nil"/>
              <w:right w:val="nil"/>
            </w:tcBorders>
            <w:shd w:val="clear" w:color="auto" w:fill="auto"/>
            <w:noWrap/>
            <w:vAlign w:val="center"/>
            <w:hideMark/>
          </w:tcPr>
          <w:p w14:paraId="18299AA5" w14:textId="77777777" w:rsidR="00B11C2A" w:rsidRPr="00B11C2A" w:rsidRDefault="00B11C2A" w:rsidP="00B11C2A">
            <w:pPr>
              <w:spacing w:after="40" w:line="264" w:lineRule="auto"/>
              <w:rPr>
                <w:rFonts w:ascii="Times New Roman" w:eastAsia="Times New Roman" w:hAnsi="Times New Roman" w:cs="Times New Roman"/>
                <w:sz w:val="20"/>
                <w:szCs w:val="20"/>
              </w:rPr>
            </w:pPr>
          </w:p>
        </w:tc>
        <w:tc>
          <w:tcPr>
            <w:tcW w:w="6691" w:type="dxa"/>
            <w:tcBorders>
              <w:top w:val="nil"/>
              <w:left w:val="nil"/>
              <w:bottom w:val="nil"/>
              <w:right w:val="nil"/>
            </w:tcBorders>
            <w:shd w:val="clear" w:color="auto" w:fill="auto"/>
            <w:noWrap/>
            <w:vAlign w:val="center"/>
            <w:hideMark/>
          </w:tcPr>
          <w:p w14:paraId="0F1E72E7" w14:textId="77777777" w:rsidR="00B11C2A" w:rsidRPr="00B11C2A" w:rsidRDefault="00B11C2A" w:rsidP="00B11C2A">
            <w:pPr>
              <w:spacing w:after="40" w:line="264" w:lineRule="auto"/>
              <w:jc w:val="right"/>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Đơn vị tính: Triệu VND</w:t>
            </w:r>
          </w:p>
        </w:tc>
      </w:tr>
      <w:tr w:rsidR="00B11C2A" w:rsidRPr="00B11C2A" w14:paraId="00AF1F88"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71DB" w14:textId="77777777" w:rsidR="00B11C2A" w:rsidRPr="00B11C2A" w:rsidRDefault="00B11C2A" w:rsidP="00B11C2A">
            <w:pPr>
              <w:spacing w:after="40" w:line="264" w:lineRule="auto"/>
              <w:jc w:val="center"/>
              <w:rPr>
                <w:rFonts w:ascii="Times New Roman" w:eastAsia="Times New Roman" w:hAnsi="Times New Roman" w:cs="Times New Roman"/>
                <w:b/>
                <w:bCs/>
                <w:color w:val="000000"/>
              </w:rPr>
            </w:pPr>
            <w:r w:rsidRPr="00B11C2A">
              <w:rPr>
                <w:rFonts w:ascii="Times New Roman" w:eastAsia="Times New Roman" w:hAnsi="Times New Roman" w:cs="Times New Roman"/>
                <w:b/>
                <w:bCs/>
                <w:color w:val="000000"/>
              </w:rPr>
              <w:t>STT</w:t>
            </w:r>
          </w:p>
        </w:tc>
        <w:tc>
          <w:tcPr>
            <w:tcW w:w="7342" w:type="dxa"/>
            <w:tcBorders>
              <w:top w:val="single" w:sz="4" w:space="0" w:color="auto"/>
              <w:left w:val="nil"/>
              <w:bottom w:val="single" w:sz="4" w:space="0" w:color="auto"/>
              <w:right w:val="single" w:sz="4" w:space="0" w:color="auto"/>
            </w:tcBorders>
            <w:shd w:val="clear" w:color="auto" w:fill="auto"/>
            <w:vAlign w:val="center"/>
            <w:hideMark/>
          </w:tcPr>
          <w:p w14:paraId="0B4BA632" w14:textId="77777777" w:rsidR="00B11C2A" w:rsidRPr="00B11C2A" w:rsidRDefault="00B11C2A" w:rsidP="00B11C2A">
            <w:pPr>
              <w:spacing w:after="40" w:line="264" w:lineRule="auto"/>
              <w:jc w:val="center"/>
              <w:rPr>
                <w:rFonts w:ascii="Times New Roman" w:eastAsia="Times New Roman" w:hAnsi="Times New Roman" w:cs="Times New Roman"/>
                <w:b/>
                <w:bCs/>
                <w:color w:val="000000"/>
              </w:rPr>
            </w:pPr>
            <w:r w:rsidRPr="00B11C2A">
              <w:rPr>
                <w:rFonts w:ascii="Times New Roman" w:eastAsia="Times New Roman" w:hAnsi="Times New Roman" w:cs="Times New Roman"/>
                <w:b/>
                <w:bCs/>
                <w:color w:val="000000"/>
              </w:rPr>
              <w:t>Tên chỉ tiêu</w:t>
            </w:r>
          </w:p>
        </w:tc>
        <w:tc>
          <w:tcPr>
            <w:tcW w:w="6691" w:type="dxa"/>
            <w:tcBorders>
              <w:top w:val="single" w:sz="4" w:space="0" w:color="auto"/>
              <w:left w:val="nil"/>
              <w:bottom w:val="single" w:sz="4" w:space="0" w:color="auto"/>
              <w:right w:val="single" w:sz="4" w:space="0" w:color="auto"/>
            </w:tcBorders>
            <w:shd w:val="clear" w:color="auto" w:fill="auto"/>
            <w:noWrap/>
            <w:vAlign w:val="center"/>
            <w:hideMark/>
          </w:tcPr>
          <w:p w14:paraId="70337226" w14:textId="77777777" w:rsidR="00B11C2A" w:rsidRPr="00B11C2A" w:rsidRDefault="00B11C2A" w:rsidP="00B11C2A">
            <w:pPr>
              <w:spacing w:after="40" w:line="264" w:lineRule="auto"/>
              <w:jc w:val="center"/>
              <w:rPr>
                <w:rFonts w:ascii="Times New Roman" w:eastAsia="Times New Roman" w:hAnsi="Times New Roman" w:cs="Times New Roman"/>
                <w:b/>
                <w:bCs/>
                <w:color w:val="000000"/>
              </w:rPr>
            </w:pPr>
            <w:r w:rsidRPr="00B11C2A">
              <w:rPr>
                <w:rFonts w:ascii="Times New Roman" w:eastAsia="Times New Roman" w:hAnsi="Times New Roman" w:cs="Times New Roman"/>
                <w:b/>
                <w:bCs/>
                <w:color w:val="000000"/>
              </w:rPr>
              <w:t>Giá trị</w:t>
            </w:r>
          </w:p>
        </w:tc>
      </w:tr>
      <w:tr w:rsidR="00B11C2A" w:rsidRPr="00B11C2A" w14:paraId="14A6F14C"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59596478"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w:t>
            </w:r>
          </w:p>
        </w:tc>
        <w:tc>
          <w:tcPr>
            <w:tcW w:w="7342" w:type="dxa"/>
            <w:tcBorders>
              <w:top w:val="nil"/>
              <w:left w:val="nil"/>
              <w:bottom w:val="single" w:sz="4" w:space="0" w:color="auto"/>
              <w:right w:val="single" w:sz="4" w:space="0" w:color="auto"/>
            </w:tcBorders>
            <w:shd w:val="clear" w:color="auto" w:fill="auto"/>
            <w:vAlign w:val="center"/>
            <w:hideMark/>
          </w:tcPr>
          <w:p w14:paraId="5570350C"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chung còn lại sau khi trích lập dự phòng, xử lý rủi ro cho kỳ trước</w:t>
            </w:r>
          </w:p>
        </w:tc>
        <w:tc>
          <w:tcPr>
            <w:tcW w:w="6691" w:type="dxa"/>
            <w:tcBorders>
              <w:top w:val="nil"/>
              <w:left w:val="nil"/>
              <w:bottom w:val="single" w:sz="4" w:space="0" w:color="auto"/>
              <w:right w:val="single" w:sz="4" w:space="0" w:color="auto"/>
            </w:tcBorders>
            <w:shd w:val="clear" w:color="auto" w:fill="auto"/>
            <w:noWrap/>
            <w:vAlign w:val="center"/>
            <w:hideMark/>
          </w:tcPr>
          <w:p w14:paraId="4CAFF06A"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6ACA98B6"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63839B77"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1.1</w:t>
            </w:r>
          </w:p>
        </w:tc>
        <w:tc>
          <w:tcPr>
            <w:tcW w:w="7342" w:type="dxa"/>
            <w:tcBorders>
              <w:top w:val="nil"/>
              <w:left w:val="nil"/>
              <w:bottom w:val="single" w:sz="4" w:space="0" w:color="auto"/>
              <w:right w:val="single" w:sz="4" w:space="0" w:color="auto"/>
            </w:tcBorders>
            <w:shd w:val="clear" w:color="auto" w:fill="auto"/>
            <w:vAlign w:val="center"/>
            <w:hideMark/>
          </w:tcPr>
          <w:p w14:paraId="4AF02089"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Trong đó: Dự phòng chung được trích lập bổ sung cho kỳ trước nhưng chưa báo cáo tại kỳ báo cáo trước</w:t>
            </w:r>
          </w:p>
        </w:tc>
        <w:tc>
          <w:tcPr>
            <w:tcW w:w="6691" w:type="dxa"/>
            <w:tcBorders>
              <w:top w:val="nil"/>
              <w:left w:val="nil"/>
              <w:bottom w:val="single" w:sz="4" w:space="0" w:color="auto"/>
              <w:right w:val="single" w:sz="4" w:space="0" w:color="auto"/>
            </w:tcBorders>
            <w:shd w:val="clear" w:color="auto" w:fill="auto"/>
            <w:noWrap/>
            <w:vAlign w:val="center"/>
            <w:hideMark/>
          </w:tcPr>
          <w:p w14:paraId="791D0EB8"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6DEA5904"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79515F4C"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1.2</w:t>
            </w:r>
          </w:p>
        </w:tc>
        <w:tc>
          <w:tcPr>
            <w:tcW w:w="7342" w:type="dxa"/>
            <w:tcBorders>
              <w:top w:val="nil"/>
              <w:left w:val="nil"/>
              <w:bottom w:val="single" w:sz="4" w:space="0" w:color="auto"/>
              <w:right w:val="single" w:sz="4" w:space="0" w:color="auto"/>
            </w:tcBorders>
            <w:shd w:val="clear" w:color="auto" w:fill="auto"/>
            <w:vAlign w:val="center"/>
            <w:hideMark/>
          </w:tcPr>
          <w:p w14:paraId="41C1D714"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Trong đó: Dự phòng chung hoàn nhập cho kỳ trước nhưng chưa báo cáo tại kỳ báo cáo trước</w:t>
            </w:r>
          </w:p>
        </w:tc>
        <w:tc>
          <w:tcPr>
            <w:tcW w:w="6691" w:type="dxa"/>
            <w:tcBorders>
              <w:top w:val="nil"/>
              <w:left w:val="nil"/>
              <w:bottom w:val="single" w:sz="4" w:space="0" w:color="auto"/>
              <w:right w:val="single" w:sz="4" w:space="0" w:color="auto"/>
            </w:tcBorders>
            <w:shd w:val="clear" w:color="auto" w:fill="auto"/>
            <w:noWrap/>
            <w:vAlign w:val="center"/>
            <w:hideMark/>
          </w:tcPr>
          <w:p w14:paraId="4464E678"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0D029EEC"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5265DCF9"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1.3</w:t>
            </w:r>
          </w:p>
        </w:tc>
        <w:tc>
          <w:tcPr>
            <w:tcW w:w="7342" w:type="dxa"/>
            <w:tcBorders>
              <w:top w:val="nil"/>
              <w:left w:val="nil"/>
              <w:bottom w:val="single" w:sz="4" w:space="0" w:color="auto"/>
              <w:right w:val="single" w:sz="4" w:space="0" w:color="auto"/>
            </w:tcBorders>
            <w:shd w:val="clear" w:color="auto" w:fill="auto"/>
            <w:vAlign w:val="center"/>
            <w:hideMark/>
          </w:tcPr>
          <w:p w14:paraId="28DB134D"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Trong đó: Dự phòng chung sử dụng để xử lý rủi ro cho kỳ trước nhưng chưa báo cáo tại kỳ báo cáo trước</w:t>
            </w:r>
          </w:p>
        </w:tc>
        <w:tc>
          <w:tcPr>
            <w:tcW w:w="6691" w:type="dxa"/>
            <w:tcBorders>
              <w:top w:val="nil"/>
              <w:left w:val="nil"/>
              <w:bottom w:val="single" w:sz="4" w:space="0" w:color="auto"/>
              <w:right w:val="single" w:sz="4" w:space="0" w:color="auto"/>
            </w:tcBorders>
            <w:shd w:val="clear" w:color="auto" w:fill="auto"/>
            <w:noWrap/>
            <w:vAlign w:val="center"/>
            <w:hideMark/>
          </w:tcPr>
          <w:p w14:paraId="77803874"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18E03FB2"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3897830D"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2</w:t>
            </w:r>
          </w:p>
        </w:tc>
        <w:tc>
          <w:tcPr>
            <w:tcW w:w="7342" w:type="dxa"/>
            <w:tcBorders>
              <w:top w:val="nil"/>
              <w:left w:val="nil"/>
              <w:bottom w:val="single" w:sz="4" w:space="0" w:color="auto"/>
              <w:right w:val="single" w:sz="4" w:space="0" w:color="auto"/>
            </w:tcBorders>
            <w:shd w:val="clear" w:color="auto" w:fill="auto"/>
            <w:vAlign w:val="center"/>
            <w:hideMark/>
          </w:tcPr>
          <w:p w14:paraId="278B4FDB"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chung phải trích theo quy định</w:t>
            </w:r>
          </w:p>
        </w:tc>
        <w:tc>
          <w:tcPr>
            <w:tcW w:w="6691" w:type="dxa"/>
            <w:tcBorders>
              <w:top w:val="nil"/>
              <w:left w:val="nil"/>
              <w:bottom w:val="single" w:sz="4" w:space="0" w:color="auto"/>
              <w:right w:val="single" w:sz="4" w:space="0" w:color="auto"/>
            </w:tcBorders>
            <w:shd w:val="clear" w:color="auto" w:fill="auto"/>
            <w:noWrap/>
            <w:vAlign w:val="center"/>
            <w:hideMark/>
          </w:tcPr>
          <w:p w14:paraId="26835F00"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50D358AF"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6DF84815"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3</w:t>
            </w:r>
          </w:p>
        </w:tc>
        <w:tc>
          <w:tcPr>
            <w:tcW w:w="7342" w:type="dxa"/>
            <w:tcBorders>
              <w:top w:val="nil"/>
              <w:left w:val="nil"/>
              <w:bottom w:val="single" w:sz="4" w:space="0" w:color="auto"/>
              <w:right w:val="single" w:sz="4" w:space="0" w:color="auto"/>
            </w:tcBorders>
            <w:shd w:val="clear" w:color="auto" w:fill="auto"/>
            <w:vAlign w:val="center"/>
            <w:hideMark/>
          </w:tcPr>
          <w:p w14:paraId="68F24536"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chung thực trích bổ sung cho kỳ báo cáo</w:t>
            </w:r>
          </w:p>
        </w:tc>
        <w:tc>
          <w:tcPr>
            <w:tcW w:w="6691" w:type="dxa"/>
            <w:tcBorders>
              <w:top w:val="nil"/>
              <w:left w:val="nil"/>
              <w:bottom w:val="single" w:sz="4" w:space="0" w:color="auto"/>
              <w:right w:val="single" w:sz="4" w:space="0" w:color="auto"/>
            </w:tcBorders>
            <w:shd w:val="clear" w:color="auto" w:fill="auto"/>
            <w:noWrap/>
            <w:vAlign w:val="center"/>
            <w:hideMark/>
          </w:tcPr>
          <w:p w14:paraId="315624ED"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2C10605C"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56FE2171"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4</w:t>
            </w:r>
          </w:p>
        </w:tc>
        <w:tc>
          <w:tcPr>
            <w:tcW w:w="7342" w:type="dxa"/>
            <w:tcBorders>
              <w:top w:val="nil"/>
              <w:left w:val="nil"/>
              <w:bottom w:val="single" w:sz="4" w:space="0" w:color="auto"/>
              <w:right w:val="single" w:sz="4" w:space="0" w:color="auto"/>
            </w:tcBorders>
            <w:shd w:val="clear" w:color="auto" w:fill="auto"/>
            <w:vAlign w:val="center"/>
            <w:hideMark/>
          </w:tcPr>
          <w:p w14:paraId="6E55CD28"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chung hoàn nhập cho kỳ báo cáo</w:t>
            </w:r>
          </w:p>
        </w:tc>
        <w:tc>
          <w:tcPr>
            <w:tcW w:w="6691" w:type="dxa"/>
            <w:tcBorders>
              <w:top w:val="nil"/>
              <w:left w:val="nil"/>
              <w:bottom w:val="single" w:sz="4" w:space="0" w:color="auto"/>
              <w:right w:val="single" w:sz="4" w:space="0" w:color="auto"/>
            </w:tcBorders>
            <w:shd w:val="clear" w:color="auto" w:fill="auto"/>
            <w:noWrap/>
            <w:vAlign w:val="center"/>
            <w:hideMark/>
          </w:tcPr>
          <w:p w14:paraId="6CAC60F4"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4F3A9211"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0B4D7CAC"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5</w:t>
            </w:r>
          </w:p>
        </w:tc>
        <w:tc>
          <w:tcPr>
            <w:tcW w:w="7342" w:type="dxa"/>
            <w:tcBorders>
              <w:top w:val="nil"/>
              <w:left w:val="nil"/>
              <w:bottom w:val="single" w:sz="4" w:space="0" w:color="auto"/>
              <w:right w:val="single" w:sz="4" w:space="0" w:color="auto"/>
            </w:tcBorders>
            <w:shd w:val="clear" w:color="auto" w:fill="auto"/>
            <w:vAlign w:val="center"/>
            <w:hideMark/>
          </w:tcPr>
          <w:p w14:paraId="36B47E65"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chung đã sử dụng để xử lý rủi ro cho kỳ báo cáo</w:t>
            </w:r>
          </w:p>
        </w:tc>
        <w:tc>
          <w:tcPr>
            <w:tcW w:w="6691" w:type="dxa"/>
            <w:tcBorders>
              <w:top w:val="nil"/>
              <w:left w:val="nil"/>
              <w:bottom w:val="single" w:sz="4" w:space="0" w:color="auto"/>
              <w:right w:val="single" w:sz="4" w:space="0" w:color="auto"/>
            </w:tcBorders>
            <w:shd w:val="clear" w:color="auto" w:fill="auto"/>
            <w:noWrap/>
            <w:vAlign w:val="center"/>
            <w:hideMark/>
          </w:tcPr>
          <w:p w14:paraId="4561AD1A"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41EA2DAB"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150264EE"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6</w:t>
            </w:r>
          </w:p>
        </w:tc>
        <w:tc>
          <w:tcPr>
            <w:tcW w:w="7342" w:type="dxa"/>
            <w:tcBorders>
              <w:top w:val="nil"/>
              <w:left w:val="nil"/>
              <w:bottom w:val="single" w:sz="4" w:space="0" w:color="auto"/>
              <w:right w:val="single" w:sz="4" w:space="0" w:color="auto"/>
            </w:tcBorders>
            <w:shd w:val="clear" w:color="auto" w:fill="auto"/>
            <w:vAlign w:val="center"/>
            <w:hideMark/>
          </w:tcPr>
          <w:p w14:paraId="17E6AE45"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chung còn lại sau khi trích lập dự phòng, xử lý rủi ro cho kỳ báo cáo</w:t>
            </w:r>
          </w:p>
        </w:tc>
        <w:tc>
          <w:tcPr>
            <w:tcW w:w="6691" w:type="dxa"/>
            <w:tcBorders>
              <w:top w:val="nil"/>
              <w:left w:val="nil"/>
              <w:bottom w:val="single" w:sz="4" w:space="0" w:color="auto"/>
              <w:right w:val="single" w:sz="4" w:space="0" w:color="auto"/>
            </w:tcBorders>
            <w:shd w:val="clear" w:color="auto" w:fill="auto"/>
            <w:noWrap/>
            <w:vAlign w:val="center"/>
            <w:hideMark/>
          </w:tcPr>
          <w:p w14:paraId="07B83C33"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14A4A11E" w14:textId="77777777" w:rsidTr="00E55934">
        <w:trPr>
          <w:trHeight w:val="300"/>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4FE6DB5A"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7</w:t>
            </w:r>
          </w:p>
        </w:tc>
        <w:tc>
          <w:tcPr>
            <w:tcW w:w="7342" w:type="dxa"/>
            <w:tcBorders>
              <w:top w:val="nil"/>
              <w:left w:val="nil"/>
              <w:bottom w:val="single" w:sz="4" w:space="0" w:color="auto"/>
              <w:right w:val="single" w:sz="4" w:space="0" w:color="auto"/>
            </w:tcBorders>
            <w:shd w:val="clear" w:color="auto" w:fill="auto"/>
            <w:vAlign w:val="center"/>
            <w:hideMark/>
          </w:tcPr>
          <w:p w14:paraId="6679EA8D"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còn lại sau khi trích lập dự phòng, xử lý rủi ro cho kỳ trước</w:t>
            </w:r>
          </w:p>
        </w:tc>
        <w:tc>
          <w:tcPr>
            <w:tcW w:w="6691" w:type="dxa"/>
            <w:tcBorders>
              <w:top w:val="nil"/>
              <w:left w:val="nil"/>
              <w:bottom w:val="single" w:sz="4" w:space="0" w:color="auto"/>
              <w:right w:val="single" w:sz="4" w:space="0" w:color="auto"/>
            </w:tcBorders>
            <w:shd w:val="clear" w:color="auto" w:fill="auto"/>
            <w:noWrap/>
            <w:vAlign w:val="center"/>
            <w:hideMark/>
          </w:tcPr>
          <w:p w14:paraId="6E2821C6"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5AD50CF9" w14:textId="77777777" w:rsidTr="00E55934">
        <w:trPr>
          <w:trHeight w:val="315"/>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0AC5BCDD"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7.1</w:t>
            </w:r>
          </w:p>
        </w:tc>
        <w:tc>
          <w:tcPr>
            <w:tcW w:w="7342" w:type="dxa"/>
            <w:tcBorders>
              <w:top w:val="nil"/>
              <w:left w:val="nil"/>
              <w:bottom w:val="single" w:sz="4" w:space="0" w:color="auto"/>
              <w:right w:val="single" w:sz="4" w:space="0" w:color="auto"/>
            </w:tcBorders>
            <w:shd w:val="clear" w:color="auto" w:fill="auto"/>
            <w:vAlign w:val="center"/>
            <w:hideMark/>
          </w:tcPr>
          <w:p w14:paraId="5EEB3044"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Trong đó: Dự phòng cụ thể được trích lập bổ sung để xử lý rủi ro cho kỳ trước nhưng chưa báo cáo tại kỳ báo cáo trước</w:t>
            </w:r>
          </w:p>
        </w:tc>
        <w:tc>
          <w:tcPr>
            <w:tcW w:w="6691" w:type="dxa"/>
            <w:tcBorders>
              <w:top w:val="nil"/>
              <w:left w:val="nil"/>
              <w:bottom w:val="single" w:sz="4" w:space="0" w:color="auto"/>
              <w:right w:val="single" w:sz="4" w:space="0" w:color="auto"/>
            </w:tcBorders>
            <w:shd w:val="clear" w:color="auto" w:fill="auto"/>
            <w:noWrap/>
            <w:vAlign w:val="center"/>
            <w:hideMark/>
          </w:tcPr>
          <w:p w14:paraId="7FA79391"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144BC684"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F8A7E"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7.2</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DC09"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Trong đó: Dự phòng cụ thể hoàn nhập cho kỳ trước nhưng chưa báo cáo tại kỳ báo cáo trước</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6446B"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6592A0E7"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B835B" w14:textId="77777777" w:rsidR="00B11C2A" w:rsidRPr="00B11C2A" w:rsidRDefault="00B11C2A" w:rsidP="00B11C2A">
            <w:pPr>
              <w:spacing w:after="40" w:line="264" w:lineRule="auto"/>
              <w:jc w:val="center"/>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7.3</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05E2"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Trong đó: Dự phòng cụ thể sử dụng để xử lý rủi ro cho kỳ trước nhưng chưa báo cáo tại kỳ báo cáo trước</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DA869"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6A987CE5"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B92D"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8</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3C577"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phải trích theo quy định</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B696E"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31F37944"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C5885"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8.1</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E5C5"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Dự phòng cụ thể phải trích cho nợ nhóm 2</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78F5B"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16615C99"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EC0F"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8.2</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FEACC"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Dự phòng cụ thể phải trích cho nợ nhóm 3</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F4471"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64E068CD"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A203E"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8.3</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A903"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Dự phòng cụ thể phải trích cho nợ nhóm 4</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7C4AA"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0408C963"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5F6A"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8.4</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60EF1" w14:textId="77777777" w:rsidR="00B11C2A" w:rsidRPr="00B11C2A" w:rsidRDefault="00B11C2A" w:rsidP="00B11C2A">
            <w:pPr>
              <w:spacing w:after="40" w:line="264" w:lineRule="auto"/>
              <w:rPr>
                <w:rFonts w:ascii="Times New Roman" w:eastAsia="Times New Roman" w:hAnsi="Times New Roman" w:cs="Times New Roman"/>
                <w:i/>
                <w:iCs/>
                <w:color w:val="000000"/>
              </w:rPr>
            </w:pPr>
            <w:r w:rsidRPr="00B11C2A">
              <w:rPr>
                <w:rFonts w:ascii="Times New Roman" w:eastAsia="Times New Roman" w:hAnsi="Times New Roman" w:cs="Times New Roman"/>
                <w:i/>
                <w:iCs/>
                <w:color w:val="000000"/>
              </w:rPr>
              <w:t>Dự phòng cụ thể phải trích cho nợ nhóm 5</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81E8C"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7997A428"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9D5A"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9</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5CFD"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thực trích bổ sung cho kỳ báo cáo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B20D8"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6DF6FB27"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7A62"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10</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D227"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hoàn nhập cho kỳ báo cáo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ADFC2"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031C3322"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F3AA"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11</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99B33"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đã sử dụng để xử lý rủi ro cho kỳ báo cáo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3B037"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02841ACC"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24A48"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lastRenderedPageBreak/>
              <w:t>12</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AF6E"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giảm liên quan đến nghiệp vụ bán nợ cho VAMC phát sinh trong kỳ báo cáo báo cáo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F08DE"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2128FB73" w14:textId="77777777" w:rsidTr="00E55934">
        <w:trPr>
          <w:trHeight w:val="3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4B830"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13</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C622"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Dự phòng cụ thể còn lại sau khi trích lập dự phòng, xử lý rủi ro cho kỳ báo cáo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D5C7"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001A2A60" w14:textId="77777777" w:rsidTr="00E55934">
        <w:trPr>
          <w:trHeight w:val="6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418B"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14</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6585F"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Số tiền thu hồi được lũy kế từ đầu năm đến cuối ngày cuối cùng của kỳ báo cáo từ các khoản đang trong thời gian theo dõi ngoại bảng của tất cả khách hàng có nợ đã dùng quỹ dự phòng để xử lý rủi ro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91D69"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2A92B9E2" w14:textId="77777777" w:rsidTr="00E55934">
        <w:trPr>
          <w:trHeight w:val="6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67A4"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15</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CABFD"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Số tiền đã loại khỏi tài khoản ngoại bảng của tất cả khách hàng có nợ đã dùng quỹ dự phòng để xử lý rủi ro quá thời gian theo dõi lũy kế đến kỳ báo cáo</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ECD9B"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r w:rsidR="00B11C2A" w:rsidRPr="00B11C2A" w14:paraId="159A1404" w14:textId="77777777" w:rsidTr="00E55934">
        <w:trPr>
          <w:trHeight w:val="600"/>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1CF45" w14:textId="77777777" w:rsidR="00B11C2A" w:rsidRPr="00B11C2A" w:rsidRDefault="00B11C2A" w:rsidP="00B11C2A">
            <w:pPr>
              <w:spacing w:after="40" w:line="264" w:lineRule="auto"/>
              <w:jc w:val="center"/>
              <w:rPr>
                <w:rFonts w:ascii="Times New Roman" w:eastAsia="Times New Roman" w:hAnsi="Times New Roman" w:cs="Times New Roman"/>
                <w:color w:val="000000"/>
              </w:rPr>
            </w:pPr>
            <w:r w:rsidRPr="00B11C2A">
              <w:rPr>
                <w:rFonts w:ascii="Times New Roman" w:eastAsia="Times New Roman" w:hAnsi="Times New Roman" w:cs="Times New Roman"/>
                <w:color w:val="000000"/>
              </w:rPr>
              <w:t>16</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5E70" w14:textId="77777777" w:rsidR="00B11C2A" w:rsidRPr="00B11C2A" w:rsidRDefault="00B11C2A" w:rsidP="00B11C2A">
            <w:pPr>
              <w:spacing w:after="40" w:line="264" w:lineRule="auto"/>
              <w:rPr>
                <w:rFonts w:ascii="Times New Roman" w:eastAsia="Times New Roman" w:hAnsi="Times New Roman" w:cs="Times New Roman"/>
                <w:color w:val="000000"/>
              </w:rPr>
            </w:pPr>
            <w:r w:rsidRPr="00B11C2A">
              <w:rPr>
                <w:rFonts w:ascii="Times New Roman" w:eastAsia="Times New Roman" w:hAnsi="Times New Roman" w:cs="Times New Roman"/>
                <w:color w:val="000000"/>
              </w:rPr>
              <w:t>Số tiền thu hồi được từ các khoản loại khỏi tài khoản ngoại bảng của tất cả khách hàng có nợ đã dùng quỹ dự phòng để xử lý rủi ro quá thời gian theo dõi</w:t>
            </w: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B664" w14:textId="77777777" w:rsidR="00B11C2A" w:rsidRPr="00B11C2A" w:rsidRDefault="00B11C2A" w:rsidP="00B11C2A">
            <w:pPr>
              <w:spacing w:after="40" w:line="264" w:lineRule="auto"/>
              <w:jc w:val="right"/>
              <w:rPr>
                <w:rFonts w:ascii="Times New Roman" w:eastAsia="Times New Roman" w:hAnsi="Times New Roman" w:cs="Times New Roman"/>
                <w:color w:val="000000"/>
              </w:rPr>
            </w:pPr>
            <w:r w:rsidRPr="00B11C2A">
              <w:rPr>
                <w:rFonts w:ascii="Times New Roman" w:eastAsia="Times New Roman" w:hAnsi="Times New Roman" w:cs="Times New Roman"/>
                <w:color w:val="000000"/>
              </w:rPr>
              <w:t> </w:t>
            </w:r>
          </w:p>
        </w:tc>
      </w:tr>
    </w:tbl>
    <w:p w14:paraId="099B3171" w14:textId="77777777" w:rsidR="00B11C2A" w:rsidRDefault="00B11C2A" w:rsidP="00B11C2A">
      <w:pPr>
        <w:spacing w:after="40" w:line="264" w:lineRule="auto"/>
        <w:rPr>
          <w:rFonts w:ascii="Times New Roman" w:hAnsi="Times New Roman" w:cs="Times New Roman"/>
          <w:sz w:val="24"/>
          <w:szCs w:val="24"/>
        </w:rPr>
      </w:pPr>
    </w:p>
    <w:p w14:paraId="49D65331"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b/>
          <w:sz w:val="24"/>
          <w:szCs w:val="24"/>
        </w:rPr>
        <w:t>1. Đối tượng áp dụng:</w:t>
      </w:r>
      <w:r w:rsidRPr="00B11C2A">
        <w:rPr>
          <w:rFonts w:ascii="Times New Roman" w:hAnsi="Times New Roman" w:cs="Times New Roman"/>
          <w:sz w:val="24"/>
          <w:szCs w:val="24"/>
        </w:rPr>
        <w:t xml:space="preserve"> Quỹ tín dụng nhân dân tổng hợp số liệu gửi Ngân hàng Nhà nước thông qua Cục Công nghệ thông tin</w:t>
      </w:r>
    </w:p>
    <w:p w14:paraId="3E4260E2" w14:textId="77777777" w:rsidR="00B11C2A" w:rsidRPr="00B11C2A" w:rsidRDefault="00B11C2A" w:rsidP="00B11C2A">
      <w:pPr>
        <w:spacing w:after="40" w:line="264" w:lineRule="auto"/>
        <w:rPr>
          <w:rFonts w:ascii="Times New Roman" w:hAnsi="Times New Roman" w:cs="Times New Roman"/>
          <w:b/>
          <w:sz w:val="24"/>
          <w:szCs w:val="24"/>
        </w:rPr>
      </w:pPr>
      <w:r w:rsidRPr="00B11C2A">
        <w:rPr>
          <w:rFonts w:ascii="Times New Roman" w:hAnsi="Times New Roman" w:cs="Times New Roman"/>
          <w:b/>
          <w:sz w:val="24"/>
          <w:szCs w:val="24"/>
        </w:rPr>
        <w:t>2. Thời hạn gửi báo cáo:</w:t>
      </w:r>
    </w:p>
    <w:p w14:paraId="138B8F07"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Chậm nhất ngày 15 tháng tiếp theo ngay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6BFAB99C"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Chậm nhất ngày 17 tháng tiếp theo ngay sau tháng báo cáo Ngân hàng Nhà nước chi nhánh tỉnh, thành phố duyệt xong báo cáo của tất cả các QTDND trên địa bàn.</w:t>
      </w:r>
    </w:p>
    <w:p w14:paraId="0F669CEA" w14:textId="0CAF8D1C" w:rsid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b/>
          <w:sz w:val="24"/>
          <w:szCs w:val="24"/>
        </w:rPr>
        <w:t>3. Đơn vị nhận và duyệt báo cáo:</w:t>
      </w:r>
      <w:r w:rsidRPr="00B11C2A">
        <w:rPr>
          <w:rFonts w:ascii="Times New Roman" w:hAnsi="Times New Roman" w:cs="Times New Roman"/>
          <w:sz w:val="24"/>
          <w:szCs w:val="24"/>
        </w:rPr>
        <w:t xml:space="preserve"> Ngân hàng Nhà nước chi nhánh tỉnh, thành phố.</w:t>
      </w:r>
    </w:p>
    <w:p w14:paraId="72218317" w14:textId="77777777" w:rsidR="00B11C2A" w:rsidRPr="00B11C2A" w:rsidRDefault="00B11C2A" w:rsidP="00B11C2A">
      <w:pPr>
        <w:spacing w:after="40" w:line="264" w:lineRule="auto"/>
        <w:rPr>
          <w:rFonts w:ascii="Times New Roman" w:hAnsi="Times New Roman" w:cs="Times New Roman"/>
          <w:b/>
          <w:sz w:val="24"/>
          <w:szCs w:val="24"/>
        </w:rPr>
      </w:pPr>
      <w:r w:rsidRPr="00B11C2A">
        <w:rPr>
          <w:rFonts w:ascii="Times New Roman" w:hAnsi="Times New Roman" w:cs="Times New Roman"/>
          <w:b/>
          <w:sz w:val="24"/>
          <w:szCs w:val="24"/>
        </w:rPr>
        <w:t>4. Hướng dẫn lập báo cáo:</w:t>
      </w:r>
    </w:p>
    <w:p w14:paraId="0AAF0AAF"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Các QTDND thực hiện trích lập dự phòng theo quy định tại Nghị định 86/2024/NĐ-CP và các văn bản sửa đổi, bổ sung, thay thế có liên quan khác (nếu có). </w:t>
      </w:r>
    </w:p>
    <w:p w14:paraId="7839A2D4"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 Thống kê số tiền dự phòng chung còn lại sau khi trích lập dự phòng, xử lý rủi ro cho kỳ trước (số tiền dự phòng chung còn lại của kỳ trước). </w:t>
      </w:r>
    </w:p>
    <w:p w14:paraId="56289540"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1.1, 1.2, 1.3: Thống kê số tiền dự phòng chung được trích lập bổ sung/hoàn nhập/sử dụng để xử lý rủi ro cho kỳ phân loại nợ, trích lập dự phòng trước nhưng chưa thống kê báo cáo tại kỳ báo cáo trước. Ví dụ: Tại thời điểm báo cáo ngày 15/4, QTDND đã thực hiện phân loại nợ, xác định số dự phòng chung phải trích của kỳ báo cáo tháng 03 là 100 tỷ đồng và phải thực hiện trích lập bổ sung 10 tỷ đồng nhưng chưa thực hiện trích lập bổ sung; sau ngày 15/4 QTDND thực hiện trích lập dự phòng rủi ro bổ sung 10 tỷ đồng. Tại kỳ báo cáo tháng 3 (thời hạn báo cáo trước ngày 15/4), dự phòng chung còn lại sau khi trích lập dự phòng, xử lý rủi ro cho kỳ báo cáo (chỉ tiêu 6) là 90 tỷ đồng. Tại kỳ báo cáo tháng 4 (thời hạn báo cáo trước ngày 15/5), dự phòng chung còn lại sau khi trích lập dự phòng, xử lý rủi ro cho kỳ trước (chỉ tiêu 1) là 100 tỷ đồng; dự phòng chung được trích lập bổ sung cho kỳ trước nhưng chưa báo cáo tại kỳ báo cáo trước (chỉ tiêu 1.1) là 10 tỷ đồng. </w:t>
      </w:r>
    </w:p>
    <w:p w14:paraId="6DF2AA5D"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2: Thống kê số tiền dự phòng chung QTDND phải trích lập theo quy định pháp luật hiện hành, tính trên số dư nợ tại cuối ngày cuối cùng của kỳ báo cáo. </w:t>
      </w:r>
    </w:p>
    <w:p w14:paraId="117EA421"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3: Thống kê số tiền dự phòng chung thực trích bổ sung cho kỳ báo cáo (số phát sinh tăng tương ứng với dư nợ tại cuối kỳ báo cáo). </w:t>
      </w:r>
    </w:p>
    <w:p w14:paraId="426B40A8"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4: Thống kê số tiền dự phòng chung hoàn nhập cho kỳ báo cáo (số phát sinh giảm tương ứng với dư nợ tại cuối kỳ báo cáo). </w:t>
      </w:r>
    </w:p>
    <w:p w14:paraId="279C4F7D"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5: Thống kê số tiền dự phòng chung đã sử dụng để xử lý rủi ro cho kỳ báo cáo (số phát sinh tương ứng với dư nợ tại cuối kỳ báo cáo). </w:t>
      </w:r>
    </w:p>
    <w:p w14:paraId="32A23BD0"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lastRenderedPageBreak/>
        <w:t xml:space="preserve">- Chỉ tiêu 6: Thống kê số tiền dự phòng chung còn lại sau khi trích lập dự phòng, xử lý rủi ro cho kỳ báo cáo (số tiền dự phòng chung còn lại của kỳ báo cáo). </w:t>
      </w:r>
    </w:p>
    <w:p w14:paraId="14DD6665"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7: Thống kê số tiền dự phòng cụ thể còn lại sau khi trích lập dự phòng, xử lý rủi ro cho kỳ trước (số tiền dự phòng cụ thể còn lại của kỳ trước). </w:t>
      </w:r>
    </w:p>
    <w:p w14:paraId="0CADDD47"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7.1, 7.2, 7.3: Thống kê số tiền dự phòng cụ thể được trích lập bổ sung/hoàn nhập/sử dụng để xử lý rủi ro cho kỳ phân loại nợ, trích lập dự phòng trước nhưng chưa thống kê báo cáo tại kỳ báo cáo trước (tương tự như cách thống kê báo cáo tại chỉ tiêu 1.1, 1.2, 1.3). </w:t>
      </w:r>
    </w:p>
    <w:p w14:paraId="050EA332"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Chỉ tiêu 8: Thống kê số tiền dự phòng cụ thể QTDND phải trích lập theo quy định tại Nghị định 86/2024/NĐ-CP và các văn bản sửa đổi, bổ sung, thay thế có liên quan khác (nếu có), tính trên số dư nợ tại cuối ngày cuối cùng của kỳ báo cáo.</w:t>
      </w:r>
    </w:p>
    <w:p w14:paraId="1D9763B2"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Chỉ tiêu 8.1 đến 8.4: Thống kê số tiền dự phòng cụ thể phải trích cho nợ nhóm 2 đến nhóm 5 theo quy định tại Nghị định 86/2024/NĐ-CP và các văn bản sửa đổi, bổ sung, thay thế có liên quan khác (nếu có), tính trên số dư nợ tại cuối ngày cuối cùng của kỳ báo cáo. Nhóm nợ tại mục 8.1 đến 8.4 là nhóm nợ được xác định để trích lập dự phòng theo quy định tại Nghị định 86/2024/NĐ-CP và các văn bản sửa đổi, bổ sung, thay thế có liên quan khác (nếu có).</w:t>
      </w:r>
    </w:p>
    <w:p w14:paraId="53D875C9"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9: Thống kê số tiền dự phòng cụ thể thực trích bổ sung cho kỳ báo cáo (số phát sinh tăng tương ứng với dư nợ tại cuối kỳ báo cáo). </w:t>
      </w:r>
    </w:p>
    <w:p w14:paraId="322B7CDB"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10: Thống kê số tiền dự phòng cụ thể hoàn nhập cho kỳ báo cáo (số phát sinh giảm tương ứng với dư nợ tại cuối kỳ báo cáo). </w:t>
      </w:r>
    </w:p>
    <w:p w14:paraId="4961B96C"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11: Thống kê số tiền dự phòng cụ thể đã sử dụng để xử lý rủi ro cho kỳ báo cáo (số phát sinh tương ứng với dư nợ tại cuối kỳ báo cáo). </w:t>
      </w:r>
    </w:p>
    <w:p w14:paraId="4513323C"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12: Thống kê số tiền dự phòng cụ thể giảm do bán nợ cho VAMC trong kỳ báo cáo (số phát sinh giảm trong kỳ báo cáo). </w:t>
      </w:r>
    </w:p>
    <w:p w14:paraId="0C7B0503"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13: Thống kê số tiền dự phòng cụ thể còn lại sau khi trích lập dự phòng, xử lý rủi ro cho kỳ báo cáo (số tiền dự phòng cụ thể còn lại của kỳ báo cáo). </w:t>
      </w:r>
    </w:p>
    <w:p w14:paraId="667BF611"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14: Thống kê tổng số tiền thu hồi được lũy kế từ đầu năm đến cuối ngày cuối cùng của kỳ báo cáo từ các khoản đang theo dõi ngoại bảng của tất cả khách hàng có nợ đã dùng quỹ dự phòng để xử lý rủi ro. </w:t>
      </w:r>
    </w:p>
    <w:p w14:paraId="3C9BC9EF"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xml:space="preserve">- Chỉ tiêu 15: Thống kê tổng số tiền đã loại khỏi tài khoản ngoại bảng của tất cả những khách hàng có nợ đã dùng quỹ dự phòng rủi ro để xử lý đã quá thời gian theo dõi lũy kế đến ngày cuối cùng của kỳ báo cáo. </w:t>
      </w:r>
    </w:p>
    <w:p w14:paraId="3F9EB4E9"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Chỉ tiêu 16: Thống kê tổng số tiền thu hồi được từ các khoản loại khỏi tài khoản ngoại bảng của tất cả những khách hàng có nợ đã dùng quỹ dự phòng rủi ro để xử lý đã quá thời gian theo dõi. Ghi chú: Đối với những khoản mục hoàn nhập dự phòng: Ghi giá trị dương (không ghi giá trị âm).</w:t>
      </w:r>
    </w:p>
    <w:p w14:paraId="45C53354" w14:textId="468F1560" w:rsid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Ghi chú: Đối với những khoản mục hoàn nhập dự phòng: Ghi giá trị dương (không ghi giá trị âm).</w:t>
      </w:r>
    </w:p>
    <w:p w14:paraId="23DD3B0B" w14:textId="77777777" w:rsidR="00B11C2A" w:rsidRPr="00B11C2A" w:rsidRDefault="00B11C2A" w:rsidP="00B11C2A">
      <w:pPr>
        <w:spacing w:after="40" w:line="264" w:lineRule="auto"/>
        <w:rPr>
          <w:rFonts w:ascii="Times New Roman" w:hAnsi="Times New Roman" w:cs="Times New Roman"/>
          <w:b/>
          <w:sz w:val="24"/>
          <w:szCs w:val="24"/>
        </w:rPr>
      </w:pPr>
      <w:r w:rsidRPr="00B11C2A">
        <w:rPr>
          <w:rFonts w:ascii="Times New Roman" w:hAnsi="Times New Roman" w:cs="Times New Roman"/>
          <w:b/>
          <w:sz w:val="24"/>
          <w:szCs w:val="24"/>
        </w:rPr>
        <w:t>5. Dữ liệu:</w:t>
      </w:r>
    </w:p>
    <w:p w14:paraId="792ED0CA"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Thống kê số dư tại cuối ngày làm việc cuối cùng của kỳ báo cáo và là số lũy kế.</w:t>
      </w:r>
    </w:p>
    <w:p w14:paraId="140CC448"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QTDND không điền dữ liệu vào ô bôi màu.</w:t>
      </w:r>
    </w:p>
    <w:p w14:paraId="48D2AB0A"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54F870E7" w14:textId="77777777" w:rsidR="00B11C2A" w:rsidRPr="00B11C2A" w:rsidRDefault="00B11C2A" w:rsidP="00B11C2A">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Dữ liệu dạng số: Phần thập phân lấy 2 số sau dấu phẩy. Ví dụ: 100,55.</w:t>
      </w:r>
    </w:p>
    <w:p w14:paraId="71B37969" w14:textId="77777777" w:rsidR="00A40980" w:rsidRDefault="00B11C2A" w:rsidP="00B11C2A">
      <w:pPr>
        <w:spacing w:after="40" w:line="264" w:lineRule="auto"/>
        <w:rPr>
          <w:rFonts w:ascii="Times New Roman" w:hAnsi="Times New Roman" w:cs="Times New Roman"/>
          <w:sz w:val="24"/>
          <w:szCs w:val="24"/>
        </w:rPr>
        <w:sectPr w:rsidR="00A40980" w:rsidSect="00CB1DD3">
          <w:pgSz w:w="16839" w:h="11907" w:orient="landscape" w:code="9"/>
          <w:pgMar w:top="567" w:right="567" w:bottom="567" w:left="567" w:header="720" w:footer="720" w:gutter="0"/>
          <w:cols w:space="720"/>
          <w:docGrid w:linePitch="360"/>
        </w:sectPr>
      </w:pPr>
      <w:r w:rsidRPr="00B11C2A">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40980" w14:paraId="51943B6F" w14:textId="77777777" w:rsidTr="00A40980">
        <w:tc>
          <w:tcPr>
            <w:tcW w:w="7847" w:type="dxa"/>
          </w:tcPr>
          <w:p w14:paraId="29E016A7" w14:textId="77777777" w:rsidR="00A40980" w:rsidRPr="007646E3" w:rsidRDefault="00A40980" w:rsidP="00A40980">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14D1D991" w14:textId="5CA16ED3" w:rsidR="00A40980" w:rsidRPr="007646E3" w:rsidRDefault="00A40980" w:rsidP="00A40980">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G32.003</w:t>
            </w:r>
            <w:r w:rsidRPr="007646E3">
              <w:rPr>
                <w:rFonts w:ascii="Times New Roman" w:hAnsi="Times New Roman" w:cs="Times New Roman"/>
                <w:b/>
                <w:sz w:val="24"/>
                <w:szCs w:val="24"/>
              </w:rPr>
              <w:t>-TTGS</w:t>
            </w:r>
          </w:p>
        </w:tc>
      </w:tr>
    </w:tbl>
    <w:p w14:paraId="3EB8EE29" w14:textId="77777777" w:rsidR="00A40980" w:rsidRDefault="00A40980" w:rsidP="00A40980">
      <w:pPr>
        <w:spacing w:after="40" w:line="264" w:lineRule="auto"/>
        <w:jc w:val="center"/>
        <w:rPr>
          <w:rFonts w:ascii="Times New Roman" w:hAnsi="Times New Roman" w:cs="Times New Roman"/>
          <w:b/>
          <w:sz w:val="24"/>
          <w:szCs w:val="24"/>
        </w:rPr>
      </w:pPr>
      <w:r w:rsidRPr="005E4A15">
        <w:rPr>
          <w:rFonts w:ascii="Times New Roman" w:hAnsi="Times New Roman" w:cs="Times New Roman"/>
          <w:b/>
          <w:sz w:val="24"/>
          <w:szCs w:val="24"/>
        </w:rPr>
        <w:t>BÁO CÁO HUY ĐỘNG TIỀN GỬ</w:t>
      </w:r>
      <w:r>
        <w:rPr>
          <w:rFonts w:ascii="Times New Roman" w:hAnsi="Times New Roman" w:cs="Times New Roman"/>
          <w:b/>
          <w:sz w:val="24"/>
          <w:szCs w:val="24"/>
        </w:rPr>
        <w:t xml:space="preserve">I </w:t>
      </w:r>
      <w:r w:rsidRPr="005E4A15">
        <w:rPr>
          <w:rFonts w:ascii="Times New Roman" w:hAnsi="Times New Roman" w:cs="Times New Roman"/>
          <w:b/>
          <w:sz w:val="24"/>
          <w:szCs w:val="24"/>
        </w:rPr>
        <w:t xml:space="preserve">KHÁCH HÀNG </w:t>
      </w:r>
      <w:r>
        <w:rPr>
          <w:rFonts w:ascii="Times New Roman" w:hAnsi="Times New Roman" w:cs="Times New Roman"/>
          <w:b/>
          <w:sz w:val="24"/>
          <w:szCs w:val="24"/>
        </w:rPr>
        <w:t xml:space="preserve">CỦA </w:t>
      </w:r>
      <w:r w:rsidRPr="005E4A15">
        <w:rPr>
          <w:rFonts w:ascii="Times New Roman" w:hAnsi="Times New Roman" w:cs="Times New Roman"/>
          <w:b/>
          <w:sz w:val="24"/>
          <w:szCs w:val="24"/>
        </w:rPr>
        <w:t>QTDND</w:t>
      </w:r>
    </w:p>
    <w:p w14:paraId="579576C1" w14:textId="77777777" w:rsidR="00A40980" w:rsidRDefault="00A40980" w:rsidP="00A40980">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(Ngày……tháng……năm……)</w:t>
      </w:r>
    </w:p>
    <w:p w14:paraId="1BF9BE7B" w14:textId="77777777" w:rsidR="00A40980" w:rsidRDefault="00A40980" w:rsidP="00A40980">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 %</w:t>
      </w:r>
    </w:p>
    <w:tbl>
      <w:tblPr>
        <w:tblW w:w="15730" w:type="dxa"/>
        <w:tblLayout w:type="fixed"/>
        <w:tblLook w:val="04A0" w:firstRow="1" w:lastRow="0" w:firstColumn="1" w:lastColumn="0" w:noHBand="0" w:noVBand="1"/>
      </w:tblPr>
      <w:tblGrid>
        <w:gridCol w:w="706"/>
        <w:gridCol w:w="1502"/>
        <w:gridCol w:w="1502"/>
        <w:gridCol w:w="1503"/>
        <w:gridCol w:w="1502"/>
        <w:gridCol w:w="1503"/>
        <w:gridCol w:w="1502"/>
        <w:gridCol w:w="1502"/>
        <w:gridCol w:w="1503"/>
        <w:gridCol w:w="1502"/>
        <w:gridCol w:w="1503"/>
      </w:tblGrid>
      <w:tr w:rsidR="00A40980" w:rsidRPr="00A40980" w14:paraId="63E1FAC4" w14:textId="77777777" w:rsidTr="00A40980">
        <w:trPr>
          <w:trHeight w:val="199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E826"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STT</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3AD9BE5D"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khách hàng</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E68D757"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số thuế/CMND/CCCD/Hộ chiếu</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271A117A"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Tên khách hàng</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2E1D4C3D"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Loại khách hàng</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35028E9C"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Địa chỉ</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3E25D754"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Thành viên/ Không phải thành viên</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CC2977E"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Địa bàn hoạt động/ Ngoài địa bàn hoạt động</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603A9EC7"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Giới tính</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3EA289C"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Số hợp đồng tiền gửi/Số sổ tiết kiệm</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0924CD3B"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kỳ hạn</w:t>
            </w:r>
          </w:p>
        </w:tc>
      </w:tr>
      <w:tr w:rsidR="00A40980" w:rsidRPr="00A40980" w14:paraId="6DA7EA2E" w14:textId="77777777" w:rsidTr="00A40980">
        <w:trPr>
          <w:trHeight w:val="36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F5E2317"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w:t>
            </w:r>
          </w:p>
        </w:tc>
        <w:tc>
          <w:tcPr>
            <w:tcW w:w="1502" w:type="dxa"/>
            <w:tcBorders>
              <w:top w:val="nil"/>
              <w:left w:val="nil"/>
              <w:bottom w:val="single" w:sz="4" w:space="0" w:color="auto"/>
              <w:right w:val="single" w:sz="4" w:space="0" w:color="auto"/>
            </w:tcBorders>
            <w:shd w:val="clear" w:color="auto" w:fill="auto"/>
            <w:noWrap/>
            <w:vAlign w:val="center"/>
            <w:hideMark/>
          </w:tcPr>
          <w:p w14:paraId="09752D28"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(2)</w:t>
            </w:r>
          </w:p>
        </w:tc>
        <w:tc>
          <w:tcPr>
            <w:tcW w:w="1502" w:type="dxa"/>
            <w:tcBorders>
              <w:top w:val="nil"/>
              <w:left w:val="nil"/>
              <w:bottom w:val="single" w:sz="4" w:space="0" w:color="auto"/>
              <w:right w:val="single" w:sz="4" w:space="0" w:color="auto"/>
            </w:tcBorders>
            <w:shd w:val="clear" w:color="auto" w:fill="auto"/>
            <w:noWrap/>
            <w:vAlign w:val="center"/>
            <w:hideMark/>
          </w:tcPr>
          <w:p w14:paraId="6F521E7C"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(3)</w:t>
            </w:r>
          </w:p>
        </w:tc>
        <w:tc>
          <w:tcPr>
            <w:tcW w:w="1503" w:type="dxa"/>
            <w:tcBorders>
              <w:top w:val="nil"/>
              <w:left w:val="nil"/>
              <w:bottom w:val="single" w:sz="4" w:space="0" w:color="auto"/>
              <w:right w:val="single" w:sz="4" w:space="0" w:color="auto"/>
            </w:tcBorders>
            <w:shd w:val="clear" w:color="auto" w:fill="auto"/>
            <w:noWrap/>
            <w:vAlign w:val="center"/>
            <w:hideMark/>
          </w:tcPr>
          <w:p w14:paraId="3C687BC6"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(4)</w:t>
            </w:r>
          </w:p>
        </w:tc>
        <w:tc>
          <w:tcPr>
            <w:tcW w:w="1502" w:type="dxa"/>
            <w:tcBorders>
              <w:top w:val="nil"/>
              <w:left w:val="nil"/>
              <w:bottom w:val="single" w:sz="4" w:space="0" w:color="auto"/>
              <w:right w:val="single" w:sz="4" w:space="0" w:color="auto"/>
            </w:tcBorders>
            <w:shd w:val="clear" w:color="auto" w:fill="auto"/>
            <w:noWrap/>
            <w:vAlign w:val="center"/>
            <w:hideMark/>
          </w:tcPr>
          <w:p w14:paraId="0F61372B"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(5)</w:t>
            </w:r>
          </w:p>
        </w:tc>
        <w:tc>
          <w:tcPr>
            <w:tcW w:w="1503" w:type="dxa"/>
            <w:tcBorders>
              <w:top w:val="nil"/>
              <w:left w:val="nil"/>
              <w:bottom w:val="single" w:sz="4" w:space="0" w:color="auto"/>
              <w:right w:val="single" w:sz="4" w:space="0" w:color="auto"/>
            </w:tcBorders>
            <w:shd w:val="clear" w:color="auto" w:fill="auto"/>
            <w:noWrap/>
            <w:vAlign w:val="center"/>
            <w:hideMark/>
          </w:tcPr>
          <w:p w14:paraId="1F8E371A"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(6)</w:t>
            </w:r>
          </w:p>
        </w:tc>
        <w:tc>
          <w:tcPr>
            <w:tcW w:w="1502" w:type="dxa"/>
            <w:tcBorders>
              <w:top w:val="nil"/>
              <w:left w:val="nil"/>
              <w:bottom w:val="single" w:sz="4" w:space="0" w:color="auto"/>
              <w:right w:val="single" w:sz="4" w:space="0" w:color="auto"/>
            </w:tcBorders>
            <w:shd w:val="clear" w:color="auto" w:fill="auto"/>
            <w:noWrap/>
            <w:vAlign w:val="center"/>
            <w:hideMark/>
          </w:tcPr>
          <w:p w14:paraId="2DE4A90D"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(7)</w:t>
            </w:r>
          </w:p>
        </w:tc>
        <w:tc>
          <w:tcPr>
            <w:tcW w:w="1502" w:type="dxa"/>
            <w:tcBorders>
              <w:top w:val="nil"/>
              <w:left w:val="nil"/>
              <w:bottom w:val="single" w:sz="4" w:space="0" w:color="auto"/>
              <w:right w:val="single" w:sz="4" w:space="0" w:color="auto"/>
            </w:tcBorders>
            <w:shd w:val="clear" w:color="auto" w:fill="auto"/>
            <w:noWrap/>
            <w:vAlign w:val="center"/>
            <w:hideMark/>
          </w:tcPr>
          <w:p w14:paraId="383631F0"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(8)</w:t>
            </w:r>
          </w:p>
        </w:tc>
        <w:tc>
          <w:tcPr>
            <w:tcW w:w="1503" w:type="dxa"/>
            <w:tcBorders>
              <w:top w:val="nil"/>
              <w:left w:val="nil"/>
              <w:bottom w:val="single" w:sz="4" w:space="0" w:color="auto"/>
              <w:right w:val="single" w:sz="4" w:space="0" w:color="auto"/>
            </w:tcBorders>
            <w:shd w:val="clear" w:color="auto" w:fill="auto"/>
            <w:noWrap/>
            <w:vAlign w:val="center"/>
            <w:hideMark/>
          </w:tcPr>
          <w:p w14:paraId="12269257"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(9)</w:t>
            </w:r>
          </w:p>
        </w:tc>
        <w:tc>
          <w:tcPr>
            <w:tcW w:w="1502" w:type="dxa"/>
            <w:tcBorders>
              <w:top w:val="nil"/>
              <w:left w:val="nil"/>
              <w:bottom w:val="single" w:sz="4" w:space="0" w:color="auto"/>
              <w:right w:val="single" w:sz="4" w:space="0" w:color="auto"/>
            </w:tcBorders>
            <w:shd w:val="clear" w:color="auto" w:fill="auto"/>
            <w:noWrap/>
            <w:vAlign w:val="center"/>
            <w:hideMark/>
          </w:tcPr>
          <w:p w14:paraId="6CC8D863"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(10)</w:t>
            </w:r>
          </w:p>
        </w:tc>
        <w:tc>
          <w:tcPr>
            <w:tcW w:w="1503" w:type="dxa"/>
            <w:tcBorders>
              <w:top w:val="nil"/>
              <w:left w:val="nil"/>
              <w:bottom w:val="single" w:sz="4" w:space="0" w:color="auto"/>
              <w:right w:val="single" w:sz="4" w:space="0" w:color="auto"/>
            </w:tcBorders>
            <w:shd w:val="clear" w:color="auto" w:fill="auto"/>
            <w:noWrap/>
            <w:vAlign w:val="center"/>
            <w:hideMark/>
          </w:tcPr>
          <w:p w14:paraId="7022446D"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(11)</w:t>
            </w:r>
          </w:p>
        </w:tc>
      </w:tr>
      <w:tr w:rsidR="00A40980" w:rsidRPr="00A40980" w14:paraId="64A610DE" w14:textId="77777777" w:rsidTr="00A40980">
        <w:trPr>
          <w:trHeight w:val="36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DCFC5C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502" w:type="dxa"/>
            <w:tcBorders>
              <w:top w:val="nil"/>
              <w:left w:val="nil"/>
              <w:bottom w:val="single" w:sz="4" w:space="0" w:color="auto"/>
              <w:right w:val="single" w:sz="4" w:space="0" w:color="auto"/>
            </w:tcBorders>
            <w:shd w:val="clear" w:color="auto" w:fill="auto"/>
            <w:noWrap/>
            <w:vAlign w:val="center"/>
            <w:hideMark/>
          </w:tcPr>
          <w:p w14:paraId="06E3E9E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KH0001</w:t>
            </w:r>
          </w:p>
        </w:tc>
        <w:tc>
          <w:tcPr>
            <w:tcW w:w="1502" w:type="dxa"/>
            <w:tcBorders>
              <w:top w:val="nil"/>
              <w:left w:val="nil"/>
              <w:bottom w:val="single" w:sz="4" w:space="0" w:color="auto"/>
              <w:right w:val="single" w:sz="4" w:space="0" w:color="auto"/>
            </w:tcBorders>
            <w:shd w:val="clear" w:color="auto" w:fill="auto"/>
            <w:noWrap/>
            <w:vAlign w:val="center"/>
            <w:hideMark/>
          </w:tcPr>
          <w:p w14:paraId="7091A8C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123456</w:t>
            </w:r>
          </w:p>
        </w:tc>
        <w:tc>
          <w:tcPr>
            <w:tcW w:w="1503" w:type="dxa"/>
            <w:tcBorders>
              <w:top w:val="nil"/>
              <w:left w:val="nil"/>
              <w:bottom w:val="single" w:sz="4" w:space="0" w:color="auto"/>
              <w:right w:val="single" w:sz="4" w:space="0" w:color="auto"/>
            </w:tcBorders>
            <w:shd w:val="clear" w:color="auto" w:fill="auto"/>
            <w:noWrap/>
            <w:vAlign w:val="center"/>
            <w:hideMark/>
          </w:tcPr>
          <w:p w14:paraId="1F057E7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Công ty A</w:t>
            </w:r>
          </w:p>
        </w:tc>
        <w:tc>
          <w:tcPr>
            <w:tcW w:w="1502" w:type="dxa"/>
            <w:tcBorders>
              <w:top w:val="nil"/>
              <w:left w:val="nil"/>
              <w:bottom w:val="single" w:sz="4" w:space="0" w:color="auto"/>
              <w:right w:val="single" w:sz="4" w:space="0" w:color="auto"/>
            </w:tcBorders>
            <w:shd w:val="clear" w:color="auto" w:fill="auto"/>
            <w:noWrap/>
            <w:vAlign w:val="center"/>
            <w:hideMark/>
          </w:tcPr>
          <w:p w14:paraId="30D070E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10</w:t>
            </w:r>
          </w:p>
        </w:tc>
        <w:tc>
          <w:tcPr>
            <w:tcW w:w="1503" w:type="dxa"/>
            <w:tcBorders>
              <w:top w:val="nil"/>
              <w:left w:val="nil"/>
              <w:bottom w:val="single" w:sz="4" w:space="0" w:color="auto"/>
              <w:right w:val="single" w:sz="4" w:space="0" w:color="auto"/>
            </w:tcBorders>
            <w:shd w:val="clear" w:color="auto" w:fill="auto"/>
            <w:noWrap/>
            <w:vAlign w:val="center"/>
            <w:hideMark/>
          </w:tcPr>
          <w:p w14:paraId="4788C63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Cầu Giấy, HN</w:t>
            </w:r>
          </w:p>
        </w:tc>
        <w:tc>
          <w:tcPr>
            <w:tcW w:w="1502" w:type="dxa"/>
            <w:tcBorders>
              <w:top w:val="nil"/>
              <w:left w:val="nil"/>
              <w:bottom w:val="single" w:sz="4" w:space="0" w:color="auto"/>
              <w:right w:val="single" w:sz="4" w:space="0" w:color="auto"/>
            </w:tcBorders>
            <w:shd w:val="clear" w:color="auto" w:fill="auto"/>
            <w:noWrap/>
            <w:vAlign w:val="center"/>
            <w:hideMark/>
          </w:tcPr>
          <w:p w14:paraId="65299D9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w:t>
            </w:r>
          </w:p>
        </w:tc>
        <w:tc>
          <w:tcPr>
            <w:tcW w:w="1502" w:type="dxa"/>
            <w:tcBorders>
              <w:top w:val="nil"/>
              <w:left w:val="nil"/>
              <w:bottom w:val="single" w:sz="4" w:space="0" w:color="auto"/>
              <w:right w:val="single" w:sz="4" w:space="0" w:color="auto"/>
            </w:tcBorders>
            <w:shd w:val="clear" w:color="auto" w:fill="auto"/>
            <w:noWrap/>
            <w:vAlign w:val="center"/>
            <w:hideMark/>
          </w:tcPr>
          <w:p w14:paraId="0890D4F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503" w:type="dxa"/>
            <w:tcBorders>
              <w:top w:val="nil"/>
              <w:left w:val="nil"/>
              <w:bottom w:val="single" w:sz="4" w:space="0" w:color="auto"/>
              <w:right w:val="single" w:sz="4" w:space="0" w:color="auto"/>
            </w:tcBorders>
            <w:shd w:val="clear" w:color="auto" w:fill="auto"/>
            <w:noWrap/>
            <w:vAlign w:val="center"/>
            <w:hideMark/>
          </w:tcPr>
          <w:p w14:paraId="37462F3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502" w:type="dxa"/>
            <w:tcBorders>
              <w:top w:val="nil"/>
              <w:left w:val="nil"/>
              <w:bottom w:val="single" w:sz="4" w:space="0" w:color="auto"/>
              <w:right w:val="single" w:sz="4" w:space="0" w:color="auto"/>
            </w:tcBorders>
            <w:shd w:val="clear" w:color="auto" w:fill="auto"/>
            <w:noWrap/>
            <w:vAlign w:val="center"/>
            <w:hideMark/>
          </w:tcPr>
          <w:p w14:paraId="1A8F2382"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STK0001</w:t>
            </w:r>
          </w:p>
        </w:tc>
        <w:tc>
          <w:tcPr>
            <w:tcW w:w="1503" w:type="dxa"/>
            <w:tcBorders>
              <w:top w:val="nil"/>
              <w:left w:val="nil"/>
              <w:bottom w:val="single" w:sz="4" w:space="0" w:color="auto"/>
              <w:right w:val="single" w:sz="4" w:space="0" w:color="auto"/>
            </w:tcBorders>
            <w:shd w:val="clear" w:color="auto" w:fill="auto"/>
            <w:noWrap/>
            <w:vAlign w:val="center"/>
            <w:hideMark/>
          </w:tcPr>
          <w:p w14:paraId="0051FEB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06</w:t>
            </w:r>
          </w:p>
        </w:tc>
      </w:tr>
      <w:tr w:rsidR="00A40980" w:rsidRPr="00A40980" w14:paraId="52D24D5D" w14:textId="77777777" w:rsidTr="00A40980">
        <w:trPr>
          <w:trHeight w:val="36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1E1F2AF"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w:t>
            </w:r>
          </w:p>
        </w:tc>
        <w:tc>
          <w:tcPr>
            <w:tcW w:w="1502" w:type="dxa"/>
            <w:tcBorders>
              <w:top w:val="nil"/>
              <w:left w:val="nil"/>
              <w:bottom w:val="single" w:sz="4" w:space="0" w:color="auto"/>
              <w:right w:val="single" w:sz="4" w:space="0" w:color="auto"/>
            </w:tcBorders>
            <w:shd w:val="clear" w:color="auto" w:fill="auto"/>
            <w:noWrap/>
            <w:vAlign w:val="center"/>
            <w:hideMark/>
          </w:tcPr>
          <w:p w14:paraId="64280A3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KH0001</w:t>
            </w:r>
          </w:p>
        </w:tc>
        <w:tc>
          <w:tcPr>
            <w:tcW w:w="1502" w:type="dxa"/>
            <w:tcBorders>
              <w:top w:val="nil"/>
              <w:left w:val="nil"/>
              <w:bottom w:val="single" w:sz="4" w:space="0" w:color="auto"/>
              <w:right w:val="single" w:sz="4" w:space="0" w:color="auto"/>
            </w:tcBorders>
            <w:shd w:val="clear" w:color="auto" w:fill="auto"/>
            <w:noWrap/>
            <w:vAlign w:val="center"/>
            <w:hideMark/>
          </w:tcPr>
          <w:p w14:paraId="6F1D271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123456</w:t>
            </w:r>
          </w:p>
        </w:tc>
        <w:tc>
          <w:tcPr>
            <w:tcW w:w="1503" w:type="dxa"/>
            <w:tcBorders>
              <w:top w:val="nil"/>
              <w:left w:val="nil"/>
              <w:bottom w:val="single" w:sz="4" w:space="0" w:color="auto"/>
              <w:right w:val="single" w:sz="4" w:space="0" w:color="auto"/>
            </w:tcBorders>
            <w:shd w:val="clear" w:color="auto" w:fill="auto"/>
            <w:noWrap/>
            <w:vAlign w:val="center"/>
            <w:hideMark/>
          </w:tcPr>
          <w:p w14:paraId="4C70826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Công ty A</w:t>
            </w:r>
          </w:p>
        </w:tc>
        <w:tc>
          <w:tcPr>
            <w:tcW w:w="1502" w:type="dxa"/>
            <w:tcBorders>
              <w:top w:val="nil"/>
              <w:left w:val="nil"/>
              <w:bottom w:val="single" w:sz="4" w:space="0" w:color="auto"/>
              <w:right w:val="single" w:sz="4" w:space="0" w:color="auto"/>
            </w:tcBorders>
            <w:shd w:val="clear" w:color="auto" w:fill="auto"/>
            <w:noWrap/>
            <w:vAlign w:val="center"/>
            <w:hideMark/>
          </w:tcPr>
          <w:p w14:paraId="1347915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10</w:t>
            </w:r>
          </w:p>
        </w:tc>
        <w:tc>
          <w:tcPr>
            <w:tcW w:w="1503" w:type="dxa"/>
            <w:tcBorders>
              <w:top w:val="nil"/>
              <w:left w:val="nil"/>
              <w:bottom w:val="single" w:sz="4" w:space="0" w:color="auto"/>
              <w:right w:val="single" w:sz="4" w:space="0" w:color="auto"/>
            </w:tcBorders>
            <w:shd w:val="clear" w:color="auto" w:fill="auto"/>
            <w:noWrap/>
            <w:vAlign w:val="center"/>
            <w:hideMark/>
          </w:tcPr>
          <w:p w14:paraId="3B9FB45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Cầu Giấy, HN</w:t>
            </w:r>
          </w:p>
        </w:tc>
        <w:tc>
          <w:tcPr>
            <w:tcW w:w="1502" w:type="dxa"/>
            <w:tcBorders>
              <w:top w:val="nil"/>
              <w:left w:val="nil"/>
              <w:bottom w:val="single" w:sz="4" w:space="0" w:color="auto"/>
              <w:right w:val="single" w:sz="4" w:space="0" w:color="auto"/>
            </w:tcBorders>
            <w:shd w:val="clear" w:color="auto" w:fill="auto"/>
            <w:noWrap/>
            <w:vAlign w:val="center"/>
            <w:hideMark/>
          </w:tcPr>
          <w:p w14:paraId="78D6192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w:t>
            </w:r>
          </w:p>
        </w:tc>
        <w:tc>
          <w:tcPr>
            <w:tcW w:w="1502" w:type="dxa"/>
            <w:tcBorders>
              <w:top w:val="nil"/>
              <w:left w:val="nil"/>
              <w:bottom w:val="single" w:sz="4" w:space="0" w:color="auto"/>
              <w:right w:val="single" w:sz="4" w:space="0" w:color="auto"/>
            </w:tcBorders>
            <w:shd w:val="clear" w:color="auto" w:fill="auto"/>
            <w:noWrap/>
            <w:vAlign w:val="center"/>
            <w:hideMark/>
          </w:tcPr>
          <w:p w14:paraId="488F420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503" w:type="dxa"/>
            <w:tcBorders>
              <w:top w:val="nil"/>
              <w:left w:val="nil"/>
              <w:bottom w:val="single" w:sz="4" w:space="0" w:color="auto"/>
              <w:right w:val="single" w:sz="4" w:space="0" w:color="auto"/>
            </w:tcBorders>
            <w:shd w:val="clear" w:color="auto" w:fill="auto"/>
            <w:noWrap/>
            <w:vAlign w:val="center"/>
            <w:hideMark/>
          </w:tcPr>
          <w:p w14:paraId="3AE42EF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502" w:type="dxa"/>
            <w:tcBorders>
              <w:top w:val="nil"/>
              <w:left w:val="nil"/>
              <w:bottom w:val="single" w:sz="4" w:space="0" w:color="auto"/>
              <w:right w:val="single" w:sz="4" w:space="0" w:color="auto"/>
            </w:tcBorders>
            <w:shd w:val="clear" w:color="auto" w:fill="auto"/>
            <w:noWrap/>
            <w:vAlign w:val="center"/>
            <w:hideMark/>
          </w:tcPr>
          <w:p w14:paraId="5EEA138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STK0002</w:t>
            </w:r>
          </w:p>
        </w:tc>
        <w:tc>
          <w:tcPr>
            <w:tcW w:w="1503" w:type="dxa"/>
            <w:tcBorders>
              <w:top w:val="nil"/>
              <w:left w:val="nil"/>
              <w:bottom w:val="single" w:sz="4" w:space="0" w:color="auto"/>
              <w:right w:val="single" w:sz="4" w:space="0" w:color="auto"/>
            </w:tcBorders>
            <w:shd w:val="clear" w:color="auto" w:fill="auto"/>
            <w:noWrap/>
            <w:vAlign w:val="center"/>
            <w:hideMark/>
          </w:tcPr>
          <w:p w14:paraId="54FB96B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12</w:t>
            </w:r>
          </w:p>
        </w:tc>
      </w:tr>
      <w:tr w:rsidR="00A40980" w:rsidRPr="00A40980" w14:paraId="7CFB19BE" w14:textId="77777777" w:rsidTr="00A40980">
        <w:trPr>
          <w:trHeight w:val="36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8EEC2EC"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502" w:type="dxa"/>
            <w:tcBorders>
              <w:top w:val="nil"/>
              <w:left w:val="nil"/>
              <w:bottom w:val="single" w:sz="4" w:space="0" w:color="auto"/>
              <w:right w:val="single" w:sz="4" w:space="0" w:color="auto"/>
            </w:tcBorders>
            <w:shd w:val="clear" w:color="auto" w:fill="auto"/>
            <w:noWrap/>
            <w:vAlign w:val="center"/>
            <w:hideMark/>
          </w:tcPr>
          <w:p w14:paraId="2AB8C54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KH0002</w:t>
            </w:r>
          </w:p>
        </w:tc>
        <w:tc>
          <w:tcPr>
            <w:tcW w:w="1502" w:type="dxa"/>
            <w:tcBorders>
              <w:top w:val="nil"/>
              <w:left w:val="nil"/>
              <w:bottom w:val="single" w:sz="4" w:space="0" w:color="auto"/>
              <w:right w:val="single" w:sz="4" w:space="0" w:color="auto"/>
            </w:tcBorders>
            <w:shd w:val="clear" w:color="auto" w:fill="auto"/>
            <w:noWrap/>
            <w:vAlign w:val="center"/>
            <w:hideMark/>
          </w:tcPr>
          <w:p w14:paraId="0D75241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222333</w:t>
            </w:r>
          </w:p>
        </w:tc>
        <w:tc>
          <w:tcPr>
            <w:tcW w:w="1503" w:type="dxa"/>
            <w:tcBorders>
              <w:top w:val="nil"/>
              <w:left w:val="nil"/>
              <w:bottom w:val="single" w:sz="4" w:space="0" w:color="auto"/>
              <w:right w:val="single" w:sz="4" w:space="0" w:color="auto"/>
            </w:tcBorders>
            <w:shd w:val="clear" w:color="auto" w:fill="auto"/>
            <w:noWrap/>
            <w:vAlign w:val="center"/>
            <w:hideMark/>
          </w:tcPr>
          <w:p w14:paraId="61F5498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Nguyễn Văn B</w:t>
            </w:r>
          </w:p>
        </w:tc>
        <w:tc>
          <w:tcPr>
            <w:tcW w:w="1502" w:type="dxa"/>
            <w:tcBorders>
              <w:top w:val="nil"/>
              <w:left w:val="nil"/>
              <w:bottom w:val="single" w:sz="4" w:space="0" w:color="auto"/>
              <w:right w:val="single" w:sz="4" w:space="0" w:color="auto"/>
            </w:tcBorders>
            <w:shd w:val="clear" w:color="auto" w:fill="auto"/>
            <w:noWrap/>
            <w:vAlign w:val="center"/>
            <w:hideMark/>
          </w:tcPr>
          <w:p w14:paraId="1A12F0C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2</w:t>
            </w:r>
          </w:p>
        </w:tc>
        <w:tc>
          <w:tcPr>
            <w:tcW w:w="1503" w:type="dxa"/>
            <w:tcBorders>
              <w:top w:val="nil"/>
              <w:left w:val="nil"/>
              <w:bottom w:val="single" w:sz="4" w:space="0" w:color="auto"/>
              <w:right w:val="single" w:sz="4" w:space="0" w:color="auto"/>
            </w:tcBorders>
            <w:shd w:val="clear" w:color="auto" w:fill="auto"/>
            <w:noWrap/>
            <w:vAlign w:val="center"/>
            <w:hideMark/>
          </w:tcPr>
          <w:p w14:paraId="63ACAEC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Đống Đa, HN</w:t>
            </w:r>
          </w:p>
        </w:tc>
        <w:tc>
          <w:tcPr>
            <w:tcW w:w="1502" w:type="dxa"/>
            <w:tcBorders>
              <w:top w:val="nil"/>
              <w:left w:val="nil"/>
              <w:bottom w:val="single" w:sz="4" w:space="0" w:color="auto"/>
              <w:right w:val="single" w:sz="4" w:space="0" w:color="auto"/>
            </w:tcBorders>
            <w:shd w:val="clear" w:color="auto" w:fill="auto"/>
            <w:noWrap/>
            <w:vAlign w:val="center"/>
            <w:hideMark/>
          </w:tcPr>
          <w:p w14:paraId="72B90A7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502" w:type="dxa"/>
            <w:tcBorders>
              <w:top w:val="nil"/>
              <w:left w:val="nil"/>
              <w:bottom w:val="single" w:sz="4" w:space="0" w:color="auto"/>
              <w:right w:val="single" w:sz="4" w:space="0" w:color="auto"/>
            </w:tcBorders>
            <w:shd w:val="clear" w:color="auto" w:fill="auto"/>
            <w:noWrap/>
            <w:vAlign w:val="center"/>
            <w:hideMark/>
          </w:tcPr>
          <w:p w14:paraId="3FD4383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2</w:t>
            </w:r>
          </w:p>
        </w:tc>
        <w:tc>
          <w:tcPr>
            <w:tcW w:w="1503" w:type="dxa"/>
            <w:tcBorders>
              <w:top w:val="nil"/>
              <w:left w:val="nil"/>
              <w:bottom w:val="single" w:sz="4" w:space="0" w:color="auto"/>
              <w:right w:val="single" w:sz="4" w:space="0" w:color="auto"/>
            </w:tcBorders>
            <w:shd w:val="clear" w:color="auto" w:fill="auto"/>
            <w:noWrap/>
            <w:vAlign w:val="center"/>
            <w:hideMark/>
          </w:tcPr>
          <w:p w14:paraId="4B7DC23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502" w:type="dxa"/>
            <w:tcBorders>
              <w:top w:val="nil"/>
              <w:left w:val="nil"/>
              <w:bottom w:val="single" w:sz="4" w:space="0" w:color="auto"/>
              <w:right w:val="single" w:sz="4" w:space="0" w:color="auto"/>
            </w:tcBorders>
            <w:shd w:val="clear" w:color="auto" w:fill="auto"/>
            <w:noWrap/>
            <w:vAlign w:val="center"/>
            <w:hideMark/>
          </w:tcPr>
          <w:p w14:paraId="32918EB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STK0004</w:t>
            </w:r>
          </w:p>
        </w:tc>
        <w:tc>
          <w:tcPr>
            <w:tcW w:w="1503" w:type="dxa"/>
            <w:tcBorders>
              <w:top w:val="nil"/>
              <w:left w:val="nil"/>
              <w:bottom w:val="single" w:sz="4" w:space="0" w:color="auto"/>
              <w:right w:val="single" w:sz="4" w:space="0" w:color="auto"/>
            </w:tcBorders>
            <w:shd w:val="clear" w:color="auto" w:fill="auto"/>
            <w:noWrap/>
            <w:vAlign w:val="center"/>
            <w:hideMark/>
          </w:tcPr>
          <w:p w14:paraId="151C627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w:t>
            </w:r>
          </w:p>
        </w:tc>
      </w:tr>
      <w:tr w:rsidR="00A40980" w:rsidRPr="00A40980" w14:paraId="00C080E8" w14:textId="77777777" w:rsidTr="00A40980">
        <w:trPr>
          <w:trHeight w:val="36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817810A"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1502" w:type="dxa"/>
            <w:tcBorders>
              <w:top w:val="nil"/>
              <w:left w:val="nil"/>
              <w:bottom w:val="single" w:sz="4" w:space="0" w:color="auto"/>
              <w:right w:val="single" w:sz="4" w:space="0" w:color="auto"/>
            </w:tcBorders>
            <w:shd w:val="clear" w:color="auto" w:fill="auto"/>
            <w:noWrap/>
            <w:vAlign w:val="center"/>
            <w:hideMark/>
          </w:tcPr>
          <w:p w14:paraId="48BE2F9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2" w:type="dxa"/>
            <w:tcBorders>
              <w:top w:val="nil"/>
              <w:left w:val="nil"/>
              <w:bottom w:val="single" w:sz="4" w:space="0" w:color="auto"/>
              <w:right w:val="single" w:sz="4" w:space="0" w:color="auto"/>
            </w:tcBorders>
            <w:shd w:val="clear" w:color="auto" w:fill="auto"/>
            <w:noWrap/>
            <w:vAlign w:val="center"/>
            <w:hideMark/>
          </w:tcPr>
          <w:p w14:paraId="43341D8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noWrap/>
            <w:vAlign w:val="center"/>
            <w:hideMark/>
          </w:tcPr>
          <w:p w14:paraId="415D98F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2" w:type="dxa"/>
            <w:tcBorders>
              <w:top w:val="nil"/>
              <w:left w:val="nil"/>
              <w:bottom w:val="single" w:sz="4" w:space="0" w:color="auto"/>
              <w:right w:val="single" w:sz="4" w:space="0" w:color="auto"/>
            </w:tcBorders>
            <w:shd w:val="clear" w:color="auto" w:fill="auto"/>
            <w:noWrap/>
            <w:vAlign w:val="center"/>
            <w:hideMark/>
          </w:tcPr>
          <w:p w14:paraId="3EC1014F"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noWrap/>
            <w:vAlign w:val="center"/>
            <w:hideMark/>
          </w:tcPr>
          <w:p w14:paraId="0D5C108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2" w:type="dxa"/>
            <w:tcBorders>
              <w:top w:val="nil"/>
              <w:left w:val="nil"/>
              <w:bottom w:val="single" w:sz="4" w:space="0" w:color="auto"/>
              <w:right w:val="single" w:sz="4" w:space="0" w:color="auto"/>
            </w:tcBorders>
            <w:shd w:val="clear" w:color="auto" w:fill="auto"/>
            <w:noWrap/>
            <w:vAlign w:val="center"/>
            <w:hideMark/>
          </w:tcPr>
          <w:p w14:paraId="1FF333A2"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2" w:type="dxa"/>
            <w:tcBorders>
              <w:top w:val="nil"/>
              <w:left w:val="nil"/>
              <w:bottom w:val="single" w:sz="4" w:space="0" w:color="auto"/>
              <w:right w:val="single" w:sz="4" w:space="0" w:color="auto"/>
            </w:tcBorders>
            <w:shd w:val="clear" w:color="auto" w:fill="auto"/>
            <w:noWrap/>
            <w:vAlign w:val="center"/>
            <w:hideMark/>
          </w:tcPr>
          <w:p w14:paraId="50109BD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noWrap/>
            <w:vAlign w:val="center"/>
            <w:hideMark/>
          </w:tcPr>
          <w:p w14:paraId="2837D76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2" w:type="dxa"/>
            <w:tcBorders>
              <w:top w:val="nil"/>
              <w:left w:val="nil"/>
              <w:bottom w:val="single" w:sz="4" w:space="0" w:color="auto"/>
              <w:right w:val="single" w:sz="4" w:space="0" w:color="auto"/>
            </w:tcBorders>
            <w:shd w:val="clear" w:color="auto" w:fill="auto"/>
            <w:noWrap/>
            <w:vAlign w:val="center"/>
            <w:hideMark/>
          </w:tcPr>
          <w:p w14:paraId="014F892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03" w:type="dxa"/>
            <w:tcBorders>
              <w:top w:val="nil"/>
              <w:left w:val="nil"/>
              <w:bottom w:val="single" w:sz="4" w:space="0" w:color="auto"/>
              <w:right w:val="single" w:sz="4" w:space="0" w:color="auto"/>
            </w:tcBorders>
            <w:shd w:val="clear" w:color="auto" w:fill="auto"/>
            <w:noWrap/>
            <w:vAlign w:val="center"/>
            <w:hideMark/>
          </w:tcPr>
          <w:p w14:paraId="634C4A0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17311F64" w14:textId="77777777" w:rsidTr="00A40980">
        <w:trPr>
          <w:trHeight w:val="36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741DF01D"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Tổng</w:t>
            </w:r>
          </w:p>
        </w:tc>
        <w:tc>
          <w:tcPr>
            <w:tcW w:w="1502" w:type="dxa"/>
            <w:tcBorders>
              <w:top w:val="nil"/>
              <w:left w:val="nil"/>
              <w:bottom w:val="single" w:sz="4" w:space="0" w:color="auto"/>
              <w:right w:val="single" w:sz="4" w:space="0" w:color="auto"/>
            </w:tcBorders>
            <w:shd w:val="clear" w:color="000000" w:fill="AEAAAA"/>
            <w:noWrap/>
            <w:vAlign w:val="center"/>
            <w:hideMark/>
          </w:tcPr>
          <w:p w14:paraId="3B916C57"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2" w:type="dxa"/>
            <w:tcBorders>
              <w:top w:val="nil"/>
              <w:left w:val="nil"/>
              <w:bottom w:val="single" w:sz="4" w:space="0" w:color="auto"/>
              <w:right w:val="single" w:sz="4" w:space="0" w:color="auto"/>
            </w:tcBorders>
            <w:shd w:val="clear" w:color="000000" w:fill="AEAAAA"/>
            <w:noWrap/>
            <w:vAlign w:val="center"/>
            <w:hideMark/>
          </w:tcPr>
          <w:p w14:paraId="54F628E2"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3" w:type="dxa"/>
            <w:tcBorders>
              <w:top w:val="nil"/>
              <w:left w:val="nil"/>
              <w:bottom w:val="single" w:sz="4" w:space="0" w:color="auto"/>
              <w:right w:val="single" w:sz="4" w:space="0" w:color="auto"/>
            </w:tcBorders>
            <w:shd w:val="clear" w:color="000000" w:fill="AEAAAA"/>
            <w:noWrap/>
            <w:vAlign w:val="center"/>
            <w:hideMark/>
          </w:tcPr>
          <w:p w14:paraId="028B59CB"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2" w:type="dxa"/>
            <w:tcBorders>
              <w:top w:val="nil"/>
              <w:left w:val="nil"/>
              <w:bottom w:val="single" w:sz="4" w:space="0" w:color="auto"/>
              <w:right w:val="single" w:sz="4" w:space="0" w:color="auto"/>
            </w:tcBorders>
            <w:shd w:val="clear" w:color="000000" w:fill="AEAAAA"/>
            <w:noWrap/>
            <w:vAlign w:val="center"/>
            <w:hideMark/>
          </w:tcPr>
          <w:p w14:paraId="3700859B"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3" w:type="dxa"/>
            <w:tcBorders>
              <w:top w:val="nil"/>
              <w:left w:val="nil"/>
              <w:bottom w:val="single" w:sz="4" w:space="0" w:color="auto"/>
              <w:right w:val="single" w:sz="4" w:space="0" w:color="auto"/>
            </w:tcBorders>
            <w:shd w:val="clear" w:color="000000" w:fill="AEAAAA"/>
            <w:noWrap/>
            <w:vAlign w:val="center"/>
            <w:hideMark/>
          </w:tcPr>
          <w:p w14:paraId="2A126261"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2" w:type="dxa"/>
            <w:tcBorders>
              <w:top w:val="nil"/>
              <w:left w:val="nil"/>
              <w:bottom w:val="single" w:sz="4" w:space="0" w:color="auto"/>
              <w:right w:val="single" w:sz="4" w:space="0" w:color="auto"/>
            </w:tcBorders>
            <w:shd w:val="clear" w:color="000000" w:fill="AEAAAA"/>
            <w:noWrap/>
            <w:vAlign w:val="center"/>
            <w:hideMark/>
          </w:tcPr>
          <w:p w14:paraId="1E54F044"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2" w:type="dxa"/>
            <w:tcBorders>
              <w:top w:val="nil"/>
              <w:left w:val="nil"/>
              <w:bottom w:val="single" w:sz="4" w:space="0" w:color="auto"/>
              <w:right w:val="single" w:sz="4" w:space="0" w:color="auto"/>
            </w:tcBorders>
            <w:shd w:val="clear" w:color="000000" w:fill="AEAAAA"/>
            <w:noWrap/>
            <w:vAlign w:val="center"/>
            <w:hideMark/>
          </w:tcPr>
          <w:p w14:paraId="3B92300E"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3" w:type="dxa"/>
            <w:tcBorders>
              <w:top w:val="nil"/>
              <w:left w:val="nil"/>
              <w:bottom w:val="single" w:sz="4" w:space="0" w:color="auto"/>
              <w:right w:val="single" w:sz="4" w:space="0" w:color="auto"/>
            </w:tcBorders>
            <w:shd w:val="clear" w:color="000000" w:fill="AEAAAA"/>
            <w:noWrap/>
            <w:vAlign w:val="center"/>
            <w:hideMark/>
          </w:tcPr>
          <w:p w14:paraId="724A4A45"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2" w:type="dxa"/>
            <w:tcBorders>
              <w:top w:val="nil"/>
              <w:left w:val="nil"/>
              <w:bottom w:val="single" w:sz="4" w:space="0" w:color="auto"/>
              <w:right w:val="single" w:sz="4" w:space="0" w:color="auto"/>
            </w:tcBorders>
            <w:shd w:val="clear" w:color="000000" w:fill="AEAAAA"/>
            <w:noWrap/>
            <w:vAlign w:val="center"/>
            <w:hideMark/>
          </w:tcPr>
          <w:p w14:paraId="27103A52"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03" w:type="dxa"/>
            <w:tcBorders>
              <w:top w:val="nil"/>
              <w:left w:val="nil"/>
              <w:bottom w:val="single" w:sz="4" w:space="0" w:color="auto"/>
              <w:right w:val="single" w:sz="4" w:space="0" w:color="auto"/>
            </w:tcBorders>
            <w:shd w:val="clear" w:color="000000" w:fill="AEAAAA"/>
            <w:noWrap/>
            <w:vAlign w:val="center"/>
            <w:hideMark/>
          </w:tcPr>
          <w:p w14:paraId="349A1C01"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r>
    </w:tbl>
    <w:p w14:paraId="7A33EFB2" w14:textId="26038FE1" w:rsidR="00B11C2A" w:rsidRDefault="00B11C2A" w:rsidP="00B11C2A">
      <w:pPr>
        <w:spacing w:after="40" w:line="264" w:lineRule="auto"/>
        <w:rPr>
          <w:rFonts w:ascii="Times New Roman" w:hAnsi="Times New Roman" w:cs="Times New Roman"/>
          <w:sz w:val="24"/>
          <w:szCs w:val="24"/>
        </w:rPr>
      </w:pPr>
    </w:p>
    <w:tbl>
      <w:tblPr>
        <w:tblW w:w="15730" w:type="dxa"/>
        <w:tblLayout w:type="fixed"/>
        <w:tblLook w:val="04A0" w:firstRow="1" w:lastRow="0" w:firstColumn="1" w:lastColumn="0" w:noHBand="0" w:noVBand="1"/>
      </w:tblPr>
      <w:tblGrid>
        <w:gridCol w:w="1573"/>
        <w:gridCol w:w="1573"/>
        <w:gridCol w:w="1573"/>
        <w:gridCol w:w="1573"/>
        <w:gridCol w:w="1573"/>
        <w:gridCol w:w="1573"/>
        <w:gridCol w:w="1573"/>
        <w:gridCol w:w="1573"/>
        <w:gridCol w:w="1573"/>
        <w:gridCol w:w="1573"/>
      </w:tblGrid>
      <w:tr w:rsidR="00A40980" w:rsidRPr="00A40980" w14:paraId="76531915" w14:textId="77777777" w:rsidTr="00A40980">
        <w:trPr>
          <w:trHeight w:val="1140"/>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087BA"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Số dư tiền gửi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5B93D03F"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gửi tiền</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50A8ED62"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đến hạn</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BA7A309"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Lãi suất</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92699B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Trả lãi đến ngày</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8E2D3E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dự chi gần nhất</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0E6F12D"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Lãi phải trả đã hạch toán</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36BEF2B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Định kỳ trả lãi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56710B46"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đến hạn trả lãi kỳ tới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9CA70B8"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Số tiền lãi phải trả kỳ tới</w:t>
            </w:r>
          </w:p>
        </w:tc>
      </w:tr>
      <w:tr w:rsidR="00A40980" w:rsidRPr="00A40980" w14:paraId="350B452A"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6CF63D74"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(12)</w:t>
            </w:r>
          </w:p>
        </w:tc>
        <w:tc>
          <w:tcPr>
            <w:tcW w:w="1573" w:type="dxa"/>
            <w:tcBorders>
              <w:top w:val="nil"/>
              <w:left w:val="nil"/>
              <w:bottom w:val="single" w:sz="4" w:space="0" w:color="auto"/>
              <w:right w:val="single" w:sz="4" w:space="0" w:color="auto"/>
            </w:tcBorders>
            <w:shd w:val="clear" w:color="auto" w:fill="auto"/>
            <w:noWrap/>
            <w:vAlign w:val="center"/>
            <w:hideMark/>
          </w:tcPr>
          <w:p w14:paraId="3DA06AAD"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(13)</w:t>
            </w:r>
          </w:p>
        </w:tc>
        <w:tc>
          <w:tcPr>
            <w:tcW w:w="1573" w:type="dxa"/>
            <w:tcBorders>
              <w:top w:val="nil"/>
              <w:left w:val="nil"/>
              <w:bottom w:val="single" w:sz="4" w:space="0" w:color="auto"/>
              <w:right w:val="single" w:sz="4" w:space="0" w:color="auto"/>
            </w:tcBorders>
            <w:shd w:val="clear" w:color="auto" w:fill="auto"/>
            <w:noWrap/>
            <w:vAlign w:val="center"/>
            <w:hideMark/>
          </w:tcPr>
          <w:p w14:paraId="4E29391A"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(14)</w:t>
            </w:r>
          </w:p>
        </w:tc>
        <w:tc>
          <w:tcPr>
            <w:tcW w:w="1573" w:type="dxa"/>
            <w:tcBorders>
              <w:top w:val="nil"/>
              <w:left w:val="nil"/>
              <w:bottom w:val="single" w:sz="4" w:space="0" w:color="auto"/>
              <w:right w:val="single" w:sz="4" w:space="0" w:color="auto"/>
            </w:tcBorders>
            <w:shd w:val="clear" w:color="auto" w:fill="auto"/>
            <w:noWrap/>
            <w:vAlign w:val="center"/>
            <w:hideMark/>
          </w:tcPr>
          <w:p w14:paraId="1E807483"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(15)</w:t>
            </w:r>
          </w:p>
        </w:tc>
        <w:tc>
          <w:tcPr>
            <w:tcW w:w="1573" w:type="dxa"/>
            <w:tcBorders>
              <w:top w:val="nil"/>
              <w:left w:val="nil"/>
              <w:bottom w:val="single" w:sz="4" w:space="0" w:color="auto"/>
              <w:right w:val="single" w:sz="4" w:space="0" w:color="auto"/>
            </w:tcBorders>
            <w:shd w:val="clear" w:color="auto" w:fill="auto"/>
            <w:noWrap/>
            <w:vAlign w:val="center"/>
            <w:hideMark/>
          </w:tcPr>
          <w:p w14:paraId="410285CE"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(16)</w:t>
            </w:r>
          </w:p>
        </w:tc>
        <w:tc>
          <w:tcPr>
            <w:tcW w:w="1573" w:type="dxa"/>
            <w:tcBorders>
              <w:top w:val="nil"/>
              <w:left w:val="nil"/>
              <w:bottom w:val="single" w:sz="4" w:space="0" w:color="auto"/>
              <w:right w:val="single" w:sz="4" w:space="0" w:color="auto"/>
            </w:tcBorders>
            <w:shd w:val="clear" w:color="auto" w:fill="auto"/>
            <w:noWrap/>
            <w:vAlign w:val="center"/>
            <w:hideMark/>
          </w:tcPr>
          <w:p w14:paraId="18D3FCDD"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(17)</w:t>
            </w:r>
          </w:p>
        </w:tc>
        <w:tc>
          <w:tcPr>
            <w:tcW w:w="1573" w:type="dxa"/>
            <w:tcBorders>
              <w:top w:val="nil"/>
              <w:left w:val="nil"/>
              <w:bottom w:val="single" w:sz="4" w:space="0" w:color="auto"/>
              <w:right w:val="single" w:sz="4" w:space="0" w:color="auto"/>
            </w:tcBorders>
            <w:shd w:val="clear" w:color="auto" w:fill="auto"/>
            <w:noWrap/>
            <w:vAlign w:val="center"/>
            <w:hideMark/>
          </w:tcPr>
          <w:p w14:paraId="179879A3"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(18)</w:t>
            </w:r>
          </w:p>
        </w:tc>
        <w:tc>
          <w:tcPr>
            <w:tcW w:w="1573" w:type="dxa"/>
            <w:tcBorders>
              <w:top w:val="nil"/>
              <w:left w:val="nil"/>
              <w:bottom w:val="single" w:sz="4" w:space="0" w:color="auto"/>
              <w:right w:val="single" w:sz="4" w:space="0" w:color="auto"/>
            </w:tcBorders>
            <w:shd w:val="clear" w:color="auto" w:fill="auto"/>
            <w:noWrap/>
            <w:vAlign w:val="center"/>
            <w:hideMark/>
          </w:tcPr>
          <w:p w14:paraId="4F7F2367"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(19)</w:t>
            </w:r>
          </w:p>
        </w:tc>
        <w:tc>
          <w:tcPr>
            <w:tcW w:w="1573" w:type="dxa"/>
            <w:tcBorders>
              <w:top w:val="nil"/>
              <w:left w:val="nil"/>
              <w:bottom w:val="single" w:sz="4" w:space="0" w:color="auto"/>
              <w:right w:val="single" w:sz="4" w:space="0" w:color="auto"/>
            </w:tcBorders>
            <w:shd w:val="clear" w:color="auto" w:fill="auto"/>
            <w:noWrap/>
            <w:vAlign w:val="center"/>
            <w:hideMark/>
          </w:tcPr>
          <w:p w14:paraId="5B7E014E"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(20)</w:t>
            </w:r>
          </w:p>
        </w:tc>
        <w:tc>
          <w:tcPr>
            <w:tcW w:w="1573" w:type="dxa"/>
            <w:tcBorders>
              <w:top w:val="nil"/>
              <w:left w:val="nil"/>
              <w:bottom w:val="single" w:sz="4" w:space="0" w:color="auto"/>
              <w:right w:val="single" w:sz="4" w:space="0" w:color="auto"/>
            </w:tcBorders>
            <w:shd w:val="clear" w:color="auto" w:fill="auto"/>
            <w:noWrap/>
            <w:vAlign w:val="center"/>
            <w:hideMark/>
          </w:tcPr>
          <w:p w14:paraId="0C04F3D7"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(21)</w:t>
            </w:r>
          </w:p>
        </w:tc>
      </w:tr>
      <w:tr w:rsidR="00A40980" w:rsidRPr="00A40980" w14:paraId="7DB11584"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0C692FB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50,00</w:t>
            </w:r>
          </w:p>
        </w:tc>
        <w:tc>
          <w:tcPr>
            <w:tcW w:w="1573" w:type="dxa"/>
            <w:tcBorders>
              <w:top w:val="nil"/>
              <w:left w:val="nil"/>
              <w:bottom w:val="single" w:sz="4" w:space="0" w:color="auto"/>
              <w:right w:val="single" w:sz="4" w:space="0" w:color="auto"/>
            </w:tcBorders>
            <w:shd w:val="clear" w:color="auto" w:fill="auto"/>
            <w:noWrap/>
            <w:vAlign w:val="center"/>
            <w:hideMark/>
          </w:tcPr>
          <w:p w14:paraId="3A58D9BF"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2024/06/30</w:t>
            </w:r>
          </w:p>
        </w:tc>
        <w:tc>
          <w:tcPr>
            <w:tcW w:w="1573" w:type="dxa"/>
            <w:tcBorders>
              <w:top w:val="nil"/>
              <w:left w:val="nil"/>
              <w:bottom w:val="single" w:sz="4" w:space="0" w:color="auto"/>
              <w:right w:val="single" w:sz="4" w:space="0" w:color="auto"/>
            </w:tcBorders>
            <w:shd w:val="clear" w:color="auto" w:fill="auto"/>
            <w:noWrap/>
            <w:vAlign w:val="center"/>
            <w:hideMark/>
          </w:tcPr>
          <w:p w14:paraId="7DA652C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2024/12/31</w:t>
            </w:r>
          </w:p>
        </w:tc>
        <w:tc>
          <w:tcPr>
            <w:tcW w:w="1573" w:type="dxa"/>
            <w:tcBorders>
              <w:top w:val="nil"/>
              <w:left w:val="nil"/>
              <w:bottom w:val="single" w:sz="4" w:space="0" w:color="auto"/>
              <w:right w:val="single" w:sz="4" w:space="0" w:color="auto"/>
            </w:tcBorders>
            <w:shd w:val="clear" w:color="auto" w:fill="auto"/>
            <w:noWrap/>
            <w:vAlign w:val="center"/>
            <w:hideMark/>
          </w:tcPr>
          <w:p w14:paraId="70C330D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5,00</w:t>
            </w:r>
          </w:p>
        </w:tc>
        <w:tc>
          <w:tcPr>
            <w:tcW w:w="1573" w:type="dxa"/>
            <w:tcBorders>
              <w:top w:val="nil"/>
              <w:left w:val="nil"/>
              <w:bottom w:val="single" w:sz="4" w:space="0" w:color="auto"/>
              <w:right w:val="single" w:sz="4" w:space="0" w:color="auto"/>
            </w:tcBorders>
            <w:shd w:val="clear" w:color="auto" w:fill="auto"/>
            <w:noWrap/>
            <w:vAlign w:val="center"/>
            <w:hideMark/>
          </w:tcPr>
          <w:p w14:paraId="0B3605D2"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2024/10/31</w:t>
            </w:r>
          </w:p>
        </w:tc>
        <w:tc>
          <w:tcPr>
            <w:tcW w:w="1573" w:type="dxa"/>
            <w:tcBorders>
              <w:top w:val="nil"/>
              <w:left w:val="nil"/>
              <w:bottom w:val="single" w:sz="4" w:space="0" w:color="auto"/>
              <w:right w:val="single" w:sz="4" w:space="0" w:color="auto"/>
            </w:tcBorders>
            <w:shd w:val="clear" w:color="auto" w:fill="auto"/>
            <w:noWrap/>
            <w:vAlign w:val="center"/>
            <w:hideMark/>
          </w:tcPr>
          <w:p w14:paraId="328A0F0C"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2024/10/30</w:t>
            </w:r>
          </w:p>
        </w:tc>
        <w:tc>
          <w:tcPr>
            <w:tcW w:w="1573" w:type="dxa"/>
            <w:tcBorders>
              <w:top w:val="nil"/>
              <w:left w:val="nil"/>
              <w:bottom w:val="single" w:sz="4" w:space="0" w:color="auto"/>
              <w:right w:val="single" w:sz="4" w:space="0" w:color="auto"/>
            </w:tcBorders>
            <w:shd w:val="clear" w:color="auto" w:fill="auto"/>
            <w:noWrap/>
            <w:vAlign w:val="center"/>
            <w:hideMark/>
          </w:tcPr>
          <w:p w14:paraId="75701D5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0,00</w:t>
            </w:r>
          </w:p>
        </w:tc>
        <w:tc>
          <w:tcPr>
            <w:tcW w:w="1573" w:type="dxa"/>
            <w:tcBorders>
              <w:top w:val="nil"/>
              <w:left w:val="nil"/>
              <w:bottom w:val="single" w:sz="4" w:space="0" w:color="auto"/>
              <w:right w:val="single" w:sz="4" w:space="0" w:color="auto"/>
            </w:tcBorders>
            <w:shd w:val="clear" w:color="auto" w:fill="auto"/>
            <w:noWrap/>
            <w:vAlign w:val="center"/>
            <w:hideMark/>
          </w:tcPr>
          <w:p w14:paraId="6921A416"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w:t>
            </w:r>
          </w:p>
        </w:tc>
        <w:tc>
          <w:tcPr>
            <w:tcW w:w="1573" w:type="dxa"/>
            <w:tcBorders>
              <w:top w:val="nil"/>
              <w:left w:val="nil"/>
              <w:bottom w:val="single" w:sz="4" w:space="0" w:color="auto"/>
              <w:right w:val="single" w:sz="4" w:space="0" w:color="auto"/>
            </w:tcBorders>
            <w:shd w:val="clear" w:color="auto" w:fill="auto"/>
            <w:noWrap/>
            <w:vAlign w:val="center"/>
            <w:hideMark/>
          </w:tcPr>
          <w:p w14:paraId="4AA0BCFA"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2024/11/30</w:t>
            </w:r>
          </w:p>
        </w:tc>
        <w:tc>
          <w:tcPr>
            <w:tcW w:w="1573" w:type="dxa"/>
            <w:tcBorders>
              <w:top w:val="nil"/>
              <w:left w:val="nil"/>
              <w:bottom w:val="single" w:sz="4" w:space="0" w:color="auto"/>
              <w:right w:val="single" w:sz="4" w:space="0" w:color="auto"/>
            </w:tcBorders>
            <w:shd w:val="clear" w:color="auto" w:fill="auto"/>
            <w:noWrap/>
            <w:vAlign w:val="center"/>
            <w:hideMark/>
          </w:tcPr>
          <w:p w14:paraId="137EAC9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0,21</w:t>
            </w:r>
          </w:p>
        </w:tc>
      </w:tr>
      <w:tr w:rsidR="00A40980" w:rsidRPr="00A40980" w14:paraId="332A4DBF"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0D936D48" w14:textId="399FA917" w:rsidR="00A40980" w:rsidRPr="00A40980" w:rsidRDefault="00A40980" w:rsidP="00A40980">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120,00</w:t>
            </w:r>
          </w:p>
        </w:tc>
        <w:tc>
          <w:tcPr>
            <w:tcW w:w="1573" w:type="dxa"/>
            <w:tcBorders>
              <w:top w:val="nil"/>
              <w:left w:val="nil"/>
              <w:bottom w:val="single" w:sz="4" w:space="0" w:color="auto"/>
              <w:right w:val="single" w:sz="4" w:space="0" w:color="auto"/>
            </w:tcBorders>
            <w:shd w:val="clear" w:color="auto" w:fill="auto"/>
            <w:noWrap/>
            <w:vAlign w:val="center"/>
            <w:hideMark/>
          </w:tcPr>
          <w:p w14:paraId="6BD40E3D"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2023/12/15</w:t>
            </w:r>
          </w:p>
        </w:tc>
        <w:tc>
          <w:tcPr>
            <w:tcW w:w="1573" w:type="dxa"/>
            <w:tcBorders>
              <w:top w:val="nil"/>
              <w:left w:val="nil"/>
              <w:bottom w:val="single" w:sz="4" w:space="0" w:color="auto"/>
              <w:right w:val="single" w:sz="4" w:space="0" w:color="auto"/>
            </w:tcBorders>
            <w:shd w:val="clear" w:color="auto" w:fill="auto"/>
            <w:noWrap/>
            <w:vAlign w:val="center"/>
            <w:hideMark/>
          </w:tcPr>
          <w:p w14:paraId="41332502"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2024/12/15</w:t>
            </w:r>
          </w:p>
        </w:tc>
        <w:tc>
          <w:tcPr>
            <w:tcW w:w="1573" w:type="dxa"/>
            <w:tcBorders>
              <w:top w:val="nil"/>
              <w:left w:val="nil"/>
              <w:bottom w:val="single" w:sz="4" w:space="0" w:color="auto"/>
              <w:right w:val="single" w:sz="4" w:space="0" w:color="auto"/>
            </w:tcBorders>
            <w:shd w:val="clear" w:color="auto" w:fill="auto"/>
            <w:noWrap/>
            <w:vAlign w:val="center"/>
            <w:hideMark/>
          </w:tcPr>
          <w:p w14:paraId="621F987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7,50</w:t>
            </w:r>
          </w:p>
        </w:tc>
        <w:tc>
          <w:tcPr>
            <w:tcW w:w="1573" w:type="dxa"/>
            <w:tcBorders>
              <w:top w:val="nil"/>
              <w:left w:val="nil"/>
              <w:bottom w:val="single" w:sz="4" w:space="0" w:color="auto"/>
              <w:right w:val="single" w:sz="4" w:space="0" w:color="auto"/>
            </w:tcBorders>
            <w:shd w:val="clear" w:color="auto" w:fill="auto"/>
            <w:noWrap/>
            <w:vAlign w:val="center"/>
            <w:hideMark/>
          </w:tcPr>
          <w:p w14:paraId="7128E5C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2024/11/15</w:t>
            </w:r>
          </w:p>
        </w:tc>
        <w:tc>
          <w:tcPr>
            <w:tcW w:w="1573" w:type="dxa"/>
            <w:tcBorders>
              <w:top w:val="nil"/>
              <w:left w:val="nil"/>
              <w:bottom w:val="single" w:sz="4" w:space="0" w:color="auto"/>
              <w:right w:val="single" w:sz="4" w:space="0" w:color="auto"/>
            </w:tcBorders>
            <w:shd w:val="clear" w:color="auto" w:fill="auto"/>
            <w:noWrap/>
            <w:vAlign w:val="center"/>
            <w:hideMark/>
          </w:tcPr>
          <w:p w14:paraId="49049169"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2024/10/30</w:t>
            </w:r>
          </w:p>
        </w:tc>
        <w:tc>
          <w:tcPr>
            <w:tcW w:w="1573" w:type="dxa"/>
            <w:tcBorders>
              <w:top w:val="nil"/>
              <w:left w:val="nil"/>
              <w:bottom w:val="single" w:sz="4" w:space="0" w:color="auto"/>
              <w:right w:val="single" w:sz="4" w:space="0" w:color="auto"/>
            </w:tcBorders>
            <w:shd w:val="clear" w:color="auto" w:fill="auto"/>
            <w:noWrap/>
            <w:vAlign w:val="center"/>
            <w:hideMark/>
          </w:tcPr>
          <w:p w14:paraId="4F4B3BF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0,37</w:t>
            </w:r>
          </w:p>
        </w:tc>
        <w:tc>
          <w:tcPr>
            <w:tcW w:w="1573" w:type="dxa"/>
            <w:tcBorders>
              <w:top w:val="nil"/>
              <w:left w:val="nil"/>
              <w:bottom w:val="single" w:sz="4" w:space="0" w:color="auto"/>
              <w:right w:val="single" w:sz="4" w:space="0" w:color="auto"/>
            </w:tcBorders>
            <w:shd w:val="clear" w:color="auto" w:fill="auto"/>
            <w:noWrap/>
            <w:vAlign w:val="center"/>
            <w:hideMark/>
          </w:tcPr>
          <w:p w14:paraId="14475B6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w:t>
            </w:r>
          </w:p>
        </w:tc>
        <w:tc>
          <w:tcPr>
            <w:tcW w:w="1573" w:type="dxa"/>
            <w:tcBorders>
              <w:top w:val="nil"/>
              <w:left w:val="nil"/>
              <w:bottom w:val="single" w:sz="4" w:space="0" w:color="auto"/>
              <w:right w:val="single" w:sz="4" w:space="0" w:color="auto"/>
            </w:tcBorders>
            <w:shd w:val="clear" w:color="auto" w:fill="auto"/>
            <w:noWrap/>
            <w:vAlign w:val="center"/>
            <w:hideMark/>
          </w:tcPr>
          <w:p w14:paraId="10894F04"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2024/12/15</w:t>
            </w:r>
          </w:p>
        </w:tc>
        <w:tc>
          <w:tcPr>
            <w:tcW w:w="1573" w:type="dxa"/>
            <w:tcBorders>
              <w:top w:val="nil"/>
              <w:left w:val="nil"/>
              <w:bottom w:val="single" w:sz="4" w:space="0" w:color="auto"/>
              <w:right w:val="single" w:sz="4" w:space="0" w:color="auto"/>
            </w:tcBorders>
            <w:shd w:val="clear" w:color="auto" w:fill="auto"/>
            <w:noWrap/>
            <w:vAlign w:val="center"/>
            <w:hideMark/>
          </w:tcPr>
          <w:p w14:paraId="7EA8F77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0,75</w:t>
            </w:r>
          </w:p>
        </w:tc>
      </w:tr>
      <w:tr w:rsidR="00A40980" w:rsidRPr="00A40980" w14:paraId="2378D1F5"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78F5772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15,00</w:t>
            </w:r>
          </w:p>
        </w:tc>
        <w:tc>
          <w:tcPr>
            <w:tcW w:w="1573" w:type="dxa"/>
            <w:tcBorders>
              <w:top w:val="nil"/>
              <w:left w:val="nil"/>
              <w:bottom w:val="single" w:sz="4" w:space="0" w:color="auto"/>
              <w:right w:val="single" w:sz="4" w:space="0" w:color="auto"/>
            </w:tcBorders>
            <w:shd w:val="clear" w:color="auto" w:fill="auto"/>
            <w:noWrap/>
            <w:vAlign w:val="center"/>
            <w:hideMark/>
          </w:tcPr>
          <w:p w14:paraId="7BE9A434"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2024/09/20</w:t>
            </w:r>
          </w:p>
        </w:tc>
        <w:tc>
          <w:tcPr>
            <w:tcW w:w="1573" w:type="dxa"/>
            <w:tcBorders>
              <w:top w:val="nil"/>
              <w:left w:val="nil"/>
              <w:bottom w:val="single" w:sz="4" w:space="0" w:color="auto"/>
              <w:right w:val="single" w:sz="4" w:space="0" w:color="auto"/>
            </w:tcBorders>
            <w:shd w:val="clear" w:color="auto" w:fill="auto"/>
            <w:noWrap/>
            <w:vAlign w:val="center"/>
            <w:hideMark/>
          </w:tcPr>
          <w:p w14:paraId="4D4D5B32"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2024/12/20</w:t>
            </w:r>
          </w:p>
        </w:tc>
        <w:tc>
          <w:tcPr>
            <w:tcW w:w="1573" w:type="dxa"/>
            <w:tcBorders>
              <w:top w:val="nil"/>
              <w:left w:val="nil"/>
              <w:bottom w:val="single" w:sz="4" w:space="0" w:color="auto"/>
              <w:right w:val="single" w:sz="4" w:space="0" w:color="auto"/>
            </w:tcBorders>
            <w:shd w:val="clear" w:color="auto" w:fill="auto"/>
            <w:noWrap/>
            <w:vAlign w:val="center"/>
            <w:hideMark/>
          </w:tcPr>
          <w:p w14:paraId="2BB0743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3,50</w:t>
            </w:r>
          </w:p>
        </w:tc>
        <w:tc>
          <w:tcPr>
            <w:tcW w:w="1573" w:type="dxa"/>
            <w:tcBorders>
              <w:top w:val="nil"/>
              <w:left w:val="nil"/>
              <w:bottom w:val="single" w:sz="4" w:space="0" w:color="auto"/>
              <w:right w:val="single" w:sz="4" w:space="0" w:color="auto"/>
            </w:tcBorders>
            <w:shd w:val="clear" w:color="auto" w:fill="auto"/>
            <w:noWrap/>
            <w:vAlign w:val="center"/>
            <w:hideMark/>
          </w:tcPr>
          <w:p w14:paraId="2B664C46"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2024/11/20</w:t>
            </w:r>
          </w:p>
        </w:tc>
        <w:tc>
          <w:tcPr>
            <w:tcW w:w="1573" w:type="dxa"/>
            <w:tcBorders>
              <w:top w:val="nil"/>
              <w:left w:val="nil"/>
              <w:bottom w:val="single" w:sz="4" w:space="0" w:color="auto"/>
              <w:right w:val="single" w:sz="4" w:space="0" w:color="auto"/>
            </w:tcBorders>
            <w:shd w:val="clear" w:color="auto" w:fill="auto"/>
            <w:noWrap/>
            <w:vAlign w:val="center"/>
            <w:hideMark/>
          </w:tcPr>
          <w:p w14:paraId="0E88F66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2024/10/30</w:t>
            </w:r>
          </w:p>
        </w:tc>
        <w:tc>
          <w:tcPr>
            <w:tcW w:w="1573" w:type="dxa"/>
            <w:tcBorders>
              <w:top w:val="nil"/>
              <w:left w:val="nil"/>
              <w:bottom w:val="single" w:sz="4" w:space="0" w:color="auto"/>
              <w:right w:val="single" w:sz="4" w:space="0" w:color="auto"/>
            </w:tcBorders>
            <w:shd w:val="clear" w:color="auto" w:fill="auto"/>
            <w:noWrap/>
            <w:vAlign w:val="center"/>
            <w:hideMark/>
          </w:tcPr>
          <w:p w14:paraId="37622A4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0,01</w:t>
            </w:r>
          </w:p>
        </w:tc>
        <w:tc>
          <w:tcPr>
            <w:tcW w:w="1573" w:type="dxa"/>
            <w:tcBorders>
              <w:top w:val="nil"/>
              <w:left w:val="nil"/>
              <w:bottom w:val="single" w:sz="4" w:space="0" w:color="auto"/>
              <w:right w:val="single" w:sz="4" w:space="0" w:color="auto"/>
            </w:tcBorders>
            <w:shd w:val="clear" w:color="auto" w:fill="auto"/>
            <w:noWrap/>
            <w:vAlign w:val="center"/>
            <w:hideMark/>
          </w:tcPr>
          <w:p w14:paraId="4BFDDE7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w:t>
            </w:r>
          </w:p>
        </w:tc>
        <w:tc>
          <w:tcPr>
            <w:tcW w:w="1573" w:type="dxa"/>
            <w:tcBorders>
              <w:top w:val="nil"/>
              <w:left w:val="nil"/>
              <w:bottom w:val="single" w:sz="4" w:space="0" w:color="auto"/>
              <w:right w:val="single" w:sz="4" w:space="0" w:color="auto"/>
            </w:tcBorders>
            <w:shd w:val="clear" w:color="auto" w:fill="auto"/>
            <w:noWrap/>
            <w:vAlign w:val="center"/>
            <w:hideMark/>
          </w:tcPr>
          <w:p w14:paraId="654C0C76"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2024/12/20</w:t>
            </w:r>
          </w:p>
        </w:tc>
        <w:tc>
          <w:tcPr>
            <w:tcW w:w="1573" w:type="dxa"/>
            <w:tcBorders>
              <w:top w:val="nil"/>
              <w:left w:val="nil"/>
              <w:bottom w:val="single" w:sz="4" w:space="0" w:color="auto"/>
              <w:right w:val="single" w:sz="4" w:space="0" w:color="auto"/>
            </w:tcBorders>
            <w:shd w:val="clear" w:color="auto" w:fill="auto"/>
            <w:noWrap/>
            <w:vAlign w:val="center"/>
            <w:hideMark/>
          </w:tcPr>
          <w:p w14:paraId="3187028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0,04</w:t>
            </w:r>
          </w:p>
        </w:tc>
      </w:tr>
      <w:tr w:rsidR="00A40980" w:rsidRPr="00A40980" w14:paraId="7FBA517C"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6D1B607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4E50CBD6"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0CA8AE7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3E3A611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60AAFF2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1B0C430F"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4075448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6DD2E41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4E84C8D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571946B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730105C9"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29D50A0B"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185</w:t>
            </w:r>
          </w:p>
        </w:tc>
        <w:tc>
          <w:tcPr>
            <w:tcW w:w="1573" w:type="dxa"/>
            <w:tcBorders>
              <w:top w:val="nil"/>
              <w:left w:val="nil"/>
              <w:bottom w:val="single" w:sz="4" w:space="0" w:color="auto"/>
              <w:right w:val="single" w:sz="4" w:space="0" w:color="auto"/>
            </w:tcBorders>
            <w:shd w:val="clear" w:color="000000" w:fill="AEAAAA"/>
            <w:noWrap/>
            <w:vAlign w:val="center"/>
            <w:hideMark/>
          </w:tcPr>
          <w:p w14:paraId="6CEF158B"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2B1A75A0"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311F45FB"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17CC7345"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196EE3AD"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4E2133DF"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0,38</w:t>
            </w:r>
          </w:p>
        </w:tc>
        <w:tc>
          <w:tcPr>
            <w:tcW w:w="1573" w:type="dxa"/>
            <w:tcBorders>
              <w:top w:val="nil"/>
              <w:left w:val="nil"/>
              <w:bottom w:val="single" w:sz="4" w:space="0" w:color="auto"/>
              <w:right w:val="single" w:sz="4" w:space="0" w:color="auto"/>
            </w:tcBorders>
            <w:shd w:val="clear" w:color="000000" w:fill="AEAAAA"/>
            <w:noWrap/>
            <w:vAlign w:val="center"/>
            <w:hideMark/>
          </w:tcPr>
          <w:p w14:paraId="6ACFCB8C"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40C0BC62"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573" w:type="dxa"/>
            <w:tcBorders>
              <w:top w:val="nil"/>
              <w:left w:val="nil"/>
              <w:bottom w:val="single" w:sz="4" w:space="0" w:color="auto"/>
              <w:right w:val="single" w:sz="4" w:space="0" w:color="auto"/>
            </w:tcBorders>
            <w:shd w:val="clear" w:color="auto" w:fill="auto"/>
            <w:noWrap/>
            <w:vAlign w:val="center"/>
            <w:hideMark/>
          </w:tcPr>
          <w:p w14:paraId="3D07E5A0"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1</w:t>
            </w:r>
          </w:p>
        </w:tc>
      </w:tr>
    </w:tbl>
    <w:p w14:paraId="4E72FA63" w14:textId="77777777" w:rsidR="00A40980" w:rsidRDefault="00A40980" w:rsidP="00B11C2A">
      <w:pPr>
        <w:spacing w:after="40" w:line="264" w:lineRule="auto"/>
        <w:rPr>
          <w:rFonts w:ascii="Times New Roman" w:hAnsi="Times New Roman" w:cs="Times New Roman"/>
          <w:sz w:val="24"/>
          <w:szCs w:val="24"/>
        </w:rPr>
      </w:pPr>
    </w:p>
    <w:p w14:paraId="3D269B64" w14:textId="3E4B38F3" w:rsidR="00A40980" w:rsidRDefault="00A40980" w:rsidP="00B11C2A">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Ví dụ: Một khoản tiền gửi của nhóm gửi tiền chung bao gồm 3 khách hàng sẽ được điền dữ liệu như sau:</w:t>
      </w:r>
    </w:p>
    <w:tbl>
      <w:tblPr>
        <w:tblW w:w="15730" w:type="dxa"/>
        <w:tblLayout w:type="fixed"/>
        <w:tblLook w:val="04A0" w:firstRow="1" w:lastRow="0" w:firstColumn="1" w:lastColumn="0" w:noHBand="0" w:noVBand="1"/>
      </w:tblPr>
      <w:tblGrid>
        <w:gridCol w:w="798"/>
        <w:gridCol w:w="1493"/>
        <w:gridCol w:w="1493"/>
        <w:gridCol w:w="1493"/>
        <w:gridCol w:w="1493"/>
        <w:gridCol w:w="1494"/>
        <w:gridCol w:w="1493"/>
        <w:gridCol w:w="1493"/>
        <w:gridCol w:w="1493"/>
        <w:gridCol w:w="1493"/>
        <w:gridCol w:w="1494"/>
      </w:tblGrid>
      <w:tr w:rsidR="00A40980" w:rsidRPr="00A40980" w14:paraId="08EB1F12" w14:textId="77777777" w:rsidTr="00A40980">
        <w:trPr>
          <w:trHeight w:val="1995"/>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BBE6"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lastRenderedPageBreak/>
              <w:t>STT</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13774A36"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khách hàng</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6266C36B"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số thuế/CMND/CCCD/Hộ chiếu</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1B63DCDB"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Tên khách hàng</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611C7022"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Loại khách hàng</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B06B97F"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Địa chỉ</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6C06FB4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Thành viên/ Không phải thành viên</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62E1B657"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Địa bàn hoạt động/ Ngoài địa bàn hoạt động</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081D1D9F"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Giới tính</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60061375"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Số hợp đồng tiền gửi/Số sổ tiết kiệm</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64256045"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kỳ hạn</w:t>
            </w:r>
          </w:p>
        </w:tc>
      </w:tr>
      <w:tr w:rsidR="00A40980" w:rsidRPr="00A40980" w14:paraId="5EA4D05F" w14:textId="77777777" w:rsidTr="00A40980">
        <w:trPr>
          <w:trHeight w:val="36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F13AD83"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70F4485D"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(2)</w:t>
            </w:r>
          </w:p>
        </w:tc>
        <w:tc>
          <w:tcPr>
            <w:tcW w:w="1493" w:type="dxa"/>
            <w:tcBorders>
              <w:top w:val="nil"/>
              <w:left w:val="nil"/>
              <w:bottom w:val="single" w:sz="4" w:space="0" w:color="auto"/>
              <w:right w:val="single" w:sz="4" w:space="0" w:color="auto"/>
            </w:tcBorders>
            <w:shd w:val="clear" w:color="auto" w:fill="auto"/>
            <w:noWrap/>
            <w:vAlign w:val="center"/>
            <w:hideMark/>
          </w:tcPr>
          <w:p w14:paraId="66890674"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(3)</w:t>
            </w:r>
          </w:p>
        </w:tc>
        <w:tc>
          <w:tcPr>
            <w:tcW w:w="1493" w:type="dxa"/>
            <w:tcBorders>
              <w:top w:val="nil"/>
              <w:left w:val="nil"/>
              <w:bottom w:val="single" w:sz="4" w:space="0" w:color="auto"/>
              <w:right w:val="single" w:sz="4" w:space="0" w:color="auto"/>
            </w:tcBorders>
            <w:shd w:val="clear" w:color="auto" w:fill="auto"/>
            <w:noWrap/>
            <w:vAlign w:val="center"/>
            <w:hideMark/>
          </w:tcPr>
          <w:p w14:paraId="31C974EC"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(4)</w:t>
            </w:r>
          </w:p>
        </w:tc>
        <w:tc>
          <w:tcPr>
            <w:tcW w:w="1493" w:type="dxa"/>
            <w:tcBorders>
              <w:top w:val="nil"/>
              <w:left w:val="nil"/>
              <w:bottom w:val="single" w:sz="4" w:space="0" w:color="auto"/>
              <w:right w:val="single" w:sz="4" w:space="0" w:color="auto"/>
            </w:tcBorders>
            <w:shd w:val="clear" w:color="auto" w:fill="auto"/>
            <w:noWrap/>
            <w:vAlign w:val="center"/>
            <w:hideMark/>
          </w:tcPr>
          <w:p w14:paraId="189740FA"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(5)</w:t>
            </w:r>
          </w:p>
        </w:tc>
        <w:tc>
          <w:tcPr>
            <w:tcW w:w="1494" w:type="dxa"/>
            <w:tcBorders>
              <w:top w:val="nil"/>
              <w:left w:val="nil"/>
              <w:bottom w:val="single" w:sz="4" w:space="0" w:color="auto"/>
              <w:right w:val="single" w:sz="4" w:space="0" w:color="auto"/>
            </w:tcBorders>
            <w:shd w:val="clear" w:color="auto" w:fill="auto"/>
            <w:noWrap/>
            <w:vAlign w:val="center"/>
            <w:hideMark/>
          </w:tcPr>
          <w:p w14:paraId="7DA475FB"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(6)</w:t>
            </w:r>
          </w:p>
        </w:tc>
        <w:tc>
          <w:tcPr>
            <w:tcW w:w="1493" w:type="dxa"/>
            <w:tcBorders>
              <w:top w:val="nil"/>
              <w:left w:val="nil"/>
              <w:bottom w:val="single" w:sz="4" w:space="0" w:color="auto"/>
              <w:right w:val="single" w:sz="4" w:space="0" w:color="auto"/>
            </w:tcBorders>
            <w:shd w:val="clear" w:color="auto" w:fill="auto"/>
            <w:noWrap/>
            <w:vAlign w:val="center"/>
            <w:hideMark/>
          </w:tcPr>
          <w:p w14:paraId="294F231C"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(7)</w:t>
            </w:r>
          </w:p>
        </w:tc>
        <w:tc>
          <w:tcPr>
            <w:tcW w:w="1493" w:type="dxa"/>
            <w:tcBorders>
              <w:top w:val="nil"/>
              <w:left w:val="nil"/>
              <w:bottom w:val="single" w:sz="4" w:space="0" w:color="auto"/>
              <w:right w:val="single" w:sz="4" w:space="0" w:color="auto"/>
            </w:tcBorders>
            <w:shd w:val="clear" w:color="auto" w:fill="auto"/>
            <w:noWrap/>
            <w:vAlign w:val="center"/>
            <w:hideMark/>
          </w:tcPr>
          <w:p w14:paraId="5C02A5A3"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(8)</w:t>
            </w:r>
          </w:p>
        </w:tc>
        <w:tc>
          <w:tcPr>
            <w:tcW w:w="1493" w:type="dxa"/>
            <w:tcBorders>
              <w:top w:val="nil"/>
              <w:left w:val="nil"/>
              <w:bottom w:val="single" w:sz="4" w:space="0" w:color="auto"/>
              <w:right w:val="single" w:sz="4" w:space="0" w:color="auto"/>
            </w:tcBorders>
            <w:shd w:val="clear" w:color="auto" w:fill="auto"/>
            <w:noWrap/>
            <w:vAlign w:val="center"/>
            <w:hideMark/>
          </w:tcPr>
          <w:p w14:paraId="6C994E74"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(9)</w:t>
            </w:r>
          </w:p>
        </w:tc>
        <w:tc>
          <w:tcPr>
            <w:tcW w:w="1493" w:type="dxa"/>
            <w:tcBorders>
              <w:top w:val="nil"/>
              <w:left w:val="nil"/>
              <w:bottom w:val="single" w:sz="4" w:space="0" w:color="auto"/>
              <w:right w:val="single" w:sz="4" w:space="0" w:color="auto"/>
            </w:tcBorders>
            <w:shd w:val="clear" w:color="auto" w:fill="auto"/>
            <w:noWrap/>
            <w:vAlign w:val="center"/>
            <w:hideMark/>
          </w:tcPr>
          <w:p w14:paraId="5063BC17"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(10)</w:t>
            </w:r>
          </w:p>
        </w:tc>
        <w:tc>
          <w:tcPr>
            <w:tcW w:w="1494" w:type="dxa"/>
            <w:tcBorders>
              <w:top w:val="nil"/>
              <w:left w:val="nil"/>
              <w:bottom w:val="single" w:sz="4" w:space="0" w:color="auto"/>
              <w:right w:val="single" w:sz="4" w:space="0" w:color="auto"/>
            </w:tcBorders>
            <w:shd w:val="clear" w:color="auto" w:fill="auto"/>
            <w:noWrap/>
            <w:vAlign w:val="center"/>
            <w:hideMark/>
          </w:tcPr>
          <w:p w14:paraId="1D339340"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(11)</w:t>
            </w:r>
          </w:p>
        </w:tc>
      </w:tr>
      <w:tr w:rsidR="00A40980" w:rsidRPr="00A40980" w14:paraId="2593115F" w14:textId="77777777" w:rsidTr="00A40980">
        <w:trPr>
          <w:trHeight w:val="36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3DAA958"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269F9732"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KH0003</w:t>
            </w:r>
          </w:p>
        </w:tc>
        <w:tc>
          <w:tcPr>
            <w:tcW w:w="1493" w:type="dxa"/>
            <w:tcBorders>
              <w:top w:val="nil"/>
              <w:left w:val="nil"/>
              <w:bottom w:val="single" w:sz="4" w:space="0" w:color="auto"/>
              <w:right w:val="single" w:sz="4" w:space="0" w:color="auto"/>
            </w:tcBorders>
            <w:shd w:val="clear" w:color="auto" w:fill="auto"/>
            <w:noWrap/>
            <w:vAlign w:val="center"/>
            <w:hideMark/>
          </w:tcPr>
          <w:p w14:paraId="5378275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333444</w:t>
            </w:r>
          </w:p>
        </w:tc>
        <w:tc>
          <w:tcPr>
            <w:tcW w:w="1493" w:type="dxa"/>
            <w:tcBorders>
              <w:top w:val="nil"/>
              <w:left w:val="nil"/>
              <w:bottom w:val="single" w:sz="4" w:space="0" w:color="auto"/>
              <w:right w:val="single" w:sz="4" w:space="0" w:color="auto"/>
            </w:tcBorders>
            <w:shd w:val="clear" w:color="auto" w:fill="auto"/>
            <w:noWrap/>
            <w:vAlign w:val="center"/>
            <w:hideMark/>
          </w:tcPr>
          <w:p w14:paraId="4389133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Trần Văn C</w:t>
            </w:r>
          </w:p>
        </w:tc>
        <w:tc>
          <w:tcPr>
            <w:tcW w:w="1493" w:type="dxa"/>
            <w:tcBorders>
              <w:top w:val="nil"/>
              <w:left w:val="nil"/>
              <w:bottom w:val="single" w:sz="4" w:space="0" w:color="auto"/>
              <w:right w:val="single" w:sz="4" w:space="0" w:color="auto"/>
            </w:tcBorders>
            <w:shd w:val="clear" w:color="auto" w:fill="auto"/>
            <w:noWrap/>
            <w:vAlign w:val="center"/>
            <w:hideMark/>
          </w:tcPr>
          <w:p w14:paraId="7CB2CEB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494" w:type="dxa"/>
            <w:tcBorders>
              <w:top w:val="nil"/>
              <w:left w:val="nil"/>
              <w:bottom w:val="single" w:sz="4" w:space="0" w:color="auto"/>
              <w:right w:val="single" w:sz="4" w:space="0" w:color="auto"/>
            </w:tcBorders>
            <w:shd w:val="clear" w:color="auto" w:fill="auto"/>
            <w:noWrap/>
            <w:vAlign w:val="center"/>
            <w:hideMark/>
          </w:tcPr>
          <w:p w14:paraId="72B122F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Cầu Giấy, HN</w:t>
            </w:r>
          </w:p>
        </w:tc>
        <w:tc>
          <w:tcPr>
            <w:tcW w:w="1493" w:type="dxa"/>
            <w:tcBorders>
              <w:top w:val="nil"/>
              <w:left w:val="nil"/>
              <w:bottom w:val="single" w:sz="4" w:space="0" w:color="auto"/>
              <w:right w:val="single" w:sz="4" w:space="0" w:color="auto"/>
            </w:tcBorders>
            <w:shd w:val="clear" w:color="auto" w:fill="auto"/>
            <w:noWrap/>
            <w:vAlign w:val="center"/>
            <w:hideMark/>
          </w:tcPr>
          <w:p w14:paraId="10981BF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3675239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46E39B1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24C2B56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STK0005</w:t>
            </w:r>
          </w:p>
        </w:tc>
        <w:tc>
          <w:tcPr>
            <w:tcW w:w="1494" w:type="dxa"/>
            <w:tcBorders>
              <w:top w:val="nil"/>
              <w:left w:val="nil"/>
              <w:bottom w:val="single" w:sz="4" w:space="0" w:color="auto"/>
              <w:right w:val="single" w:sz="4" w:space="0" w:color="auto"/>
            </w:tcBorders>
            <w:shd w:val="clear" w:color="auto" w:fill="auto"/>
            <w:noWrap/>
            <w:vAlign w:val="center"/>
            <w:hideMark/>
          </w:tcPr>
          <w:p w14:paraId="5CB4F7C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06</w:t>
            </w:r>
          </w:p>
        </w:tc>
      </w:tr>
      <w:tr w:rsidR="00A40980" w:rsidRPr="00A40980" w14:paraId="3E82EDA9" w14:textId="77777777" w:rsidTr="00A40980">
        <w:trPr>
          <w:trHeight w:val="36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0E2F33"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w:t>
            </w:r>
          </w:p>
        </w:tc>
        <w:tc>
          <w:tcPr>
            <w:tcW w:w="1493" w:type="dxa"/>
            <w:tcBorders>
              <w:top w:val="nil"/>
              <w:left w:val="nil"/>
              <w:bottom w:val="single" w:sz="4" w:space="0" w:color="auto"/>
              <w:right w:val="single" w:sz="4" w:space="0" w:color="auto"/>
            </w:tcBorders>
            <w:shd w:val="clear" w:color="auto" w:fill="auto"/>
            <w:noWrap/>
            <w:vAlign w:val="center"/>
            <w:hideMark/>
          </w:tcPr>
          <w:p w14:paraId="3935682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KH0004</w:t>
            </w:r>
          </w:p>
        </w:tc>
        <w:tc>
          <w:tcPr>
            <w:tcW w:w="1493" w:type="dxa"/>
            <w:tcBorders>
              <w:top w:val="nil"/>
              <w:left w:val="nil"/>
              <w:bottom w:val="single" w:sz="4" w:space="0" w:color="auto"/>
              <w:right w:val="single" w:sz="4" w:space="0" w:color="auto"/>
            </w:tcBorders>
            <w:shd w:val="clear" w:color="auto" w:fill="auto"/>
            <w:noWrap/>
            <w:vAlign w:val="center"/>
            <w:hideMark/>
          </w:tcPr>
          <w:p w14:paraId="50E99BF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444555</w:t>
            </w:r>
          </w:p>
        </w:tc>
        <w:tc>
          <w:tcPr>
            <w:tcW w:w="1493" w:type="dxa"/>
            <w:tcBorders>
              <w:top w:val="nil"/>
              <w:left w:val="nil"/>
              <w:bottom w:val="single" w:sz="4" w:space="0" w:color="auto"/>
              <w:right w:val="single" w:sz="4" w:space="0" w:color="auto"/>
            </w:tcBorders>
            <w:shd w:val="clear" w:color="auto" w:fill="auto"/>
            <w:noWrap/>
            <w:vAlign w:val="center"/>
            <w:hideMark/>
          </w:tcPr>
          <w:p w14:paraId="2D1095D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Phạm Thị D</w:t>
            </w:r>
          </w:p>
        </w:tc>
        <w:tc>
          <w:tcPr>
            <w:tcW w:w="1493" w:type="dxa"/>
            <w:tcBorders>
              <w:top w:val="nil"/>
              <w:left w:val="nil"/>
              <w:bottom w:val="single" w:sz="4" w:space="0" w:color="auto"/>
              <w:right w:val="single" w:sz="4" w:space="0" w:color="auto"/>
            </w:tcBorders>
            <w:shd w:val="clear" w:color="auto" w:fill="auto"/>
            <w:noWrap/>
            <w:vAlign w:val="center"/>
            <w:hideMark/>
          </w:tcPr>
          <w:p w14:paraId="705032E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494" w:type="dxa"/>
            <w:tcBorders>
              <w:top w:val="nil"/>
              <w:left w:val="nil"/>
              <w:bottom w:val="single" w:sz="4" w:space="0" w:color="auto"/>
              <w:right w:val="single" w:sz="4" w:space="0" w:color="auto"/>
            </w:tcBorders>
            <w:shd w:val="clear" w:color="auto" w:fill="auto"/>
            <w:noWrap/>
            <w:vAlign w:val="center"/>
            <w:hideMark/>
          </w:tcPr>
          <w:p w14:paraId="4FBE197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Cầu Giấy, HN</w:t>
            </w:r>
          </w:p>
        </w:tc>
        <w:tc>
          <w:tcPr>
            <w:tcW w:w="1493" w:type="dxa"/>
            <w:tcBorders>
              <w:top w:val="nil"/>
              <w:left w:val="nil"/>
              <w:bottom w:val="single" w:sz="4" w:space="0" w:color="auto"/>
              <w:right w:val="single" w:sz="4" w:space="0" w:color="auto"/>
            </w:tcBorders>
            <w:shd w:val="clear" w:color="auto" w:fill="auto"/>
            <w:noWrap/>
            <w:vAlign w:val="center"/>
            <w:hideMark/>
          </w:tcPr>
          <w:p w14:paraId="4AE4D28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476EA55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7ACA024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2</w:t>
            </w:r>
          </w:p>
        </w:tc>
        <w:tc>
          <w:tcPr>
            <w:tcW w:w="1493" w:type="dxa"/>
            <w:tcBorders>
              <w:top w:val="nil"/>
              <w:left w:val="nil"/>
              <w:bottom w:val="single" w:sz="4" w:space="0" w:color="auto"/>
              <w:right w:val="single" w:sz="4" w:space="0" w:color="auto"/>
            </w:tcBorders>
            <w:shd w:val="clear" w:color="auto" w:fill="auto"/>
            <w:noWrap/>
            <w:vAlign w:val="center"/>
            <w:hideMark/>
          </w:tcPr>
          <w:p w14:paraId="32C71BF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STK0005</w:t>
            </w:r>
          </w:p>
        </w:tc>
        <w:tc>
          <w:tcPr>
            <w:tcW w:w="1494" w:type="dxa"/>
            <w:tcBorders>
              <w:top w:val="nil"/>
              <w:left w:val="nil"/>
              <w:bottom w:val="single" w:sz="4" w:space="0" w:color="auto"/>
              <w:right w:val="single" w:sz="4" w:space="0" w:color="auto"/>
            </w:tcBorders>
            <w:shd w:val="clear" w:color="000000" w:fill="AEAAAA"/>
            <w:noWrap/>
            <w:vAlign w:val="center"/>
            <w:hideMark/>
          </w:tcPr>
          <w:p w14:paraId="1B87A99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679B05BB" w14:textId="77777777" w:rsidTr="00A40980">
        <w:trPr>
          <w:trHeight w:val="360"/>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FE44F60"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493" w:type="dxa"/>
            <w:tcBorders>
              <w:top w:val="nil"/>
              <w:left w:val="nil"/>
              <w:bottom w:val="single" w:sz="4" w:space="0" w:color="auto"/>
              <w:right w:val="single" w:sz="4" w:space="0" w:color="auto"/>
            </w:tcBorders>
            <w:shd w:val="clear" w:color="auto" w:fill="auto"/>
            <w:noWrap/>
            <w:vAlign w:val="center"/>
            <w:hideMark/>
          </w:tcPr>
          <w:p w14:paraId="34C5EDB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KH0005</w:t>
            </w:r>
          </w:p>
        </w:tc>
        <w:tc>
          <w:tcPr>
            <w:tcW w:w="1493" w:type="dxa"/>
            <w:tcBorders>
              <w:top w:val="nil"/>
              <w:left w:val="nil"/>
              <w:bottom w:val="single" w:sz="4" w:space="0" w:color="auto"/>
              <w:right w:val="single" w:sz="4" w:space="0" w:color="auto"/>
            </w:tcBorders>
            <w:shd w:val="clear" w:color="auto" w:fill="auto"/>
            <w:noWrap/>
            <w:vAlign w:val="center"/>
            <w:hideMark/>
          </w:tcPr>
          <w:p w14:paraId="283C74A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555666</w:t>
            </w:r>
          </w:p>
        </w:tc>
        <w:tc>
          <w:tcPr>
            <w:tcW w:w="1493" w:type="dxa"/>
            <w:tcBorders>
              <w:top w:val="nil"/>
              <w:left w:val="nil"/>
              <w:bottom w:val="single" w:sz="4" w:space="0" w:color="auto"/>
              <w:right w:val="single" w:sz="4" w:space="0" w:color="auto"/>
            </w:tcBorders>
            <w:shd w:val="clear" w:color="auto" w:fill="auto"/>
            <w:noWrap/>
            <w:vAlign w:val="center"/>
            <w:hideMark/>
          </w:tcPr>
          <w:p w14:paraId="3253B38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Hoàng Văn E</w:t>
            </w:r>
          </w:p>
        </w:tc>
        <w:tc>
          <w:tcPr>
            <w:tcW w:w="1493" w:type="dxa"/>
            <w:tcBorders>
              <w:top w:val="nil"/>
              <w:left w:val="nil"/>
              <w:bottom w:val="single" w:sz="4" w:space="0" w:color="auto"/>
              <w:right w:val="single" w:sz="4" w:space="0" w:color="auto"/>
            </w:tcBorders>
            <w:shd w:val="clear" w:color="auto" w:fill="auto"/>
            <w:noWrap/>
            <w:vAlign w:val="center"/>
            <w:hideMark/>
          </w:tcPr>
          <w:p w14:paraId="501A6CB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3</w:t>
            </w:r>
          </w:p>
        </w:tc>
        <w:tc>
          <w:tcPr>
            <w:tcW w:w="1494" w:type="dxa"/>
            <w:tcBorders>
              <w:top w:val="nil"/>
              <w:left w:val="nil"/>
              <w:bottom w:val="single" w:sz="4" w:space="0" w:color="auto"/>
              <w:right w:val="single" w:sz="4" w:space="0" w:color="auto"/>
            </w:tcBorders>
            <w:shd w:val="clear" w:color="auto" w:fill="auto"/>
            <w:noWrap/>
            <w:vAlign w:val="center"/>
            <w:hideMark/>
          </w:tcPr>
          <w:p w14:paraId="20C8ED2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Cầu Giấy, HN</w:t>
            </w:r>
          </w:p>
        </w:tc>
        <w:tc>
          <w:tcPr>
            <w:tcW w:w="1493" w:type="dxa"/>
            <w:tcBorders>
              <w:top w:val="nil"/>
              <w:left w:val="nil"/>
              <w:bottom w:val="single" w:sz="4" w:space="0" w:color="auto"/>
              <w:right w:val="single" w:sz="4" w:space="0" w:color="auto"/>
            </w:tcBorders>
            <w:shd w:val="clear" w:color="auto" w:fill="auto"/>
            <w:noWrap/>
            <w:vAlign w:val="center"/>
            <w:hideMark/>
          </w:tcPr>
          <w:p w14:paraId="573E36F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08CEDCF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02FF137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1493" w:type="dxa"/>
            <w:tcBorders>
              <w:top w:val="nil"/>
              <w:left w:val="nil"/>
              <w:bottom w:val="single" w:sz="4" w:space="0" w:color="auto"/>
              <w:right w:val="single" w:sz="4" w:space="0" w:color="auto"/>
            </w:tcBorders>
            <w:shd w:val="clear" w:color="auto" w:fill="auto"/>
            <w:noWrap/>
            <w:vAlign w:val="center"/>
            <w:hideMark/>
          </w:tcPr>
          <w:p w14:paraId="0E9BB1F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STK0005</w:t>
            </w:r>
          </w:p>
        </w:tc>
        <w:tc>
          <w:tcPr>
            <w:tcW w:w="1494" w:type="dxa"/>
            <w:tcBorders>
              <w:top w:val="nil"/>
              <w:left w:val="nil"/>
              <w:bottom w:val="single" w:sz="4" w:space="0" w:color="auto"/>
              <w:right w:val="single" w:sz="4" w:space="0" w:color="auto"/>
            </w:tcBorders>
            <w:shd w:val="clear" w:color="000000" w:fill="AEAAAA"/>
            <w:noWrap/>
            <w:vAlign w:val="center"/>
            <w:hideMark/>
          </w:tcPr>
          <w:p w14:paraId="0607783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bl>
    <w:p w14:paraId="66D49692" w14:textId="77777777" w:rsidR="00A40980" w:rsidRDefault="00A40980" w:rsidP="00B11C2A">
      <w:pPr>
        <w:spacing w:after="40" w:line="264" w:lineRule="auto"/>
        <w:rPr>
          <w:rFonts w:ascii="Times New Roman" w:hAnsi="Times New Roman" w:cs="Times New Roman"/>
          <w:b/>
          <w:sz w:val="24"/>
          <w:szCs w:val="24"/>
        </w:rPr>
      </w:pPr>
    </w:p>
    <w:tbl>
      <w:tblPr>
        <w:tblW w:w="15730" w:type="dxa"/>
        <w:tblLayout w:type="fixed"/>
        <w:tblLook w:val="04A0" w:firstRow="1" w:lastRow="0" w:firstColumn="1" w:lastColumn="0" w:noHBand="0" w:noVBand="1"/>
      </w:tblPr>
      <w:tblGrid>
        <w:gridCol w:w="1573"/>
        <w:gridCol w:w="1573"/>
        <w:gridCol w:w="1573"/>
        <w:gridCol w:w="1573"/>
        <w:gridCol w:w="1573"/>
        <w:gridCol w:w="1573"/>
        <w:gridCol w:w="1573"/>
        <w:gridCol w:w="1573"/>
        <w:gridCol w:w="1573"/>
        <w:gridCol w:w="1573"/>
      </w:tblGrid>
      <w:tr w:rsidR="00A40980" w:rsidRPr="00A40980" w14:paraId="4584A2E4" w14:textId="77777777" w:rsidTr="00A40980">
        <w:trPr>
          <w:trHeight w:val="1140"/>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9656"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Số dư tiền gửi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76E3491"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gửi tiền</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9E35D0D"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đến hạn</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2275B106"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Lãi suất</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81507A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Trả lãi đến ngày</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9D253CC"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dự chi gần nhất</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14E5AEAD"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Lãi dự chi lũy kế</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A6AD62C"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Định kỳ trả lãi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7FA74014"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đến hạn trả lãi kỳ tới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4E524743"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Số tiền lãi phải trả kỳ tới</w:t>
            </w:r>
          </w:p>
        </w:tc>
      </w:tr>
      <w:tr w:rsidR="00A40980" w:rsidRPr="00A40980" w14:paraId="3DC656B5"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0C69DE98"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(12)</w:t>
            </w:r>
          </w:p>
        </w:tc>
        <w:tc>
          <w:tcPr>
            <w:tcW w:w="1573" w:type="dxa"/>
            <w:tcBorders>
              <w:top w:val="nil"/>
              <w:left w:val="nil"/>
              <w:bottom w:val="single" w:sz="4" w:space="0" w:color="auto"/>
              <w:right w:val="single" w:sz="4" w:space="0" w:color="auto"/>
            </w:tcBorders>
            <w:shd w:val="clear" w:color="auto" w:fill="auto"/>
            <w:noWrap/>
            <w:vAlign w:val="center"/>
            <w:hideMark/>
          </w:tcPr>
          <w:p w14:paraId="548D37EC"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(13)</w:t>
            </w:r>
          </w:p>
        </w:tc>
        <w:tc>
          <w:tcPr>
            <w:tcW w:w="1573" w:type="dxa"/>
            <w:tcBorders>
              <w:top w:val="nil"/>
              <w:left w:val="nil"/>
              <w:bottom w:val="single" w:sz="4" w:space="0" w:color="auto"/>
              <w:right w:val="single" w:sz="4" w:space="0" w:color="auto"/>
            </w:tcBorders>
            <w:shd w:val="clear" w:color="auto" w:fill="auto"/>
            <w:noWrap/>
            <w:vAlign w:val="center"/>
            <w:hideMark/>
          </w:tcPr>
          <w:p w14:paraId="48A7363F"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(14)</w:t>
            </w:r>
          </w:p>
        </w:tc>
        <w:tc>
          <w:tcPr>
            <w:tcW w:w="1573" w:type="dxa"/>
            <w:tcBorders>
              <w:top w:val="nil"/>
              <w:left w:val="nil"/>
              <w:bottom w:val="single" w:sz="4" w:space="0" w:color="auto"/>
              <w:right w:val="single" w:sz="4" w:space="0" w:color="auto"/>
            </w:tcBorders>
            <w:shd w:val="clear" w:color="auto" w:fill="auto"/>
            <w:noWrap/>
            <w:vAlign w:val="center"/>
            <w:hideMark/>
          </w:tcPr>
          <w:p w14:paraId="51D8DCBD"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(15)</w:t>
            </w:r>
          </w:p>
        </w:tc>
        <w:tc>
          <w:tcPr>
            <w:tcW w:w="1573" w:type="dxa"/>
            <w:tcBorders>
              <w:top w:val="nil"/>
              <w:left w:val="nil"/>
              <w:bottom w:val="single" w:sz="4" w:space="0" w:color="auto"/>
              <w:right w:val="single" w:sz="4" w:space="0" w:color="auto"/>
            </w:tcBorders>
            <w:shd w:val="clear" w:color="auto" w:fill="auto"/>
            <w:noWrap/>
            <w:vAlign w:val="center"/>
            <w:hideMark/>
          </w:tcPr>
          <w:p w14:paraId="07990DF0"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(16)</w:t>
            </w:r>
          </w:p>
        </w:tc>
        <w:tc>
          <w:tcPr>
            <w:tcW w:w="1573" w:type="dxa"/>
            <w:tcBorders>
              <w:top w:val="nil"/>
              <w:left w:val="nil"/>
              <w:bottom w:val="single" w:sz="4" w:space="0" w:color="auto"/>
              <w:right w:val="single" w:sz="4" w:space="0" w:color="auto"/>
            </w:tcBorders>
            <w:shd w:val="clear" w:color="auto" w:fill="auto"/>
            <w:noWrap/>
            <w:vAlign w:val="center"/>
            <w:hideMark/>
          </w:tcPr>
          <w:p w14:paraId="15B86A69"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(17)</w:t>
            </w:r>
          </w:p>
        </w:tc>
        <w:tc>
          <w:tcPr>
            <w:tcW w:w="1573" w:type="dxa"/>
            <w:tcBorders>
              <w:top w:val="nil"/>
              <w:left w:val="nil"/>
              <w:bottom w:val="single" w:sz="4" w:space="0" w:color="auto"/>
              <w:right w:val="single" w:sz="4" w:space="0" w:color="auto"/>
            </w:tcBorders>
            <w:shd w:val="clear" w:color="auto" w:fill="auto"/>
            <w:noWrap/>
            <w:vAlign w:val="center"/>
            <w:hideMark/>
          </w:tcPr>
          <w:p w14:paraId="5ED6F6CA"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(18)</w:t>
            </w:r>
          </w:p>
        </w:tc>
        <w:tc>
          <w:tcPr>
            <w:tcW w:w="1573" w:type="dxa"/>
            <w:tcBorders>
              <w:top w:val="nil"/>
              <w:left w:val="nil"/>
              <w:bottom w:val="single" w:sz="4" w:space="0" w:color="auto"/>
              <w:right w:val="single" w:sz="4" w:space="0" w:color="auto"/>
            </w:tcBorders>
            <w:shd w:val="clear" w:color="auto" w:fill="auto"/>
            <w:noWrap/>
            <w:vAlign w:val="center"/>
            <w:hideMark/>
          </w:tcPr>
          <w:p w14:paraId="77C68982"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(19)</w:t>
            </w:r>
          </w:p>
        </w:tc>
        <w:tc>
          <w:tcPr>
            <w:tcW w:w="1573" w:type="dxa"/>
            <w:tcBorders>
              <w:top w:val="nil"/>
              <w:left w:val="nil"/>
              <w:bottom w:val="single" w:sz="4" w:space="0" w:color="auto"/>
              <w:right w:val="single" w:sz="4" w:space="0" w:color="auto"/>
            </w:tcBorders>
            <w:shd w:val="clear" w:color="auto" w:fill="auto"/>
            <w:noWrap/>
            <w:vAlign w:val="center"/>
            <w:hideMark/>
          </w:tcPr>
          <w:p w14:paraId="1696302C"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(20)</w:t>
            </w:r>
          </w:p>
        </w:tc>
        <w:tc>
          <w:tcPr>
            <w:tcW w:w="1573" w:type="dxa"/>
            <w:tcBorders>
              <w:top w:val="nil"/>
              <w:left w:val="nil"/>
              <w:bottom w:val="single" w:sz="4" w:space="0" w:color="auto"/>
              <w:right w:val="single" w:sz="4" w:space="0" w:color="auto"/>
            </w:tcBorders>
            <w:shd w:val="clear" w:color="auto" w:fill="auto"/>
            <w:noWrap/>
            <w:vAlign w:val="center"/>
            <w:hideMark/>
          </w:tcPr>
          <w:p w14:paraId="1AC2C9D9" w14:textId="77777777" w:rsidR="00A40980" w:rsidRPr="00A40980" w:rsidRDefault="00A40980" w:rsidP="00A40980">
            <w:pPr>
              <w:spacing w:after="0" w:line="240" w:lineRule="auto"/>
              <w:jc w:val="center"/>
              <w:rPr>
                <w:rFonts w:ascii="Times New Roman" w:eastAsia="Times New Roman" w:hAnsi="Times New Roman" w:cs="Times New Roman"/>
                <w:i/>
                <w:iCs/>
                <w:color w:val="000000"/>
              </w:rPr>
            </w:pPr>
            <w:r w:rsidRPr="00A40980">
              <w:rPr>
                <w:rFonts w:ascii="Times New Roman" w:eastAsia="Times New Roman" w:hAnsi="Times New Roman" w:cs="Times New Roman"/>
                <w:i/>
                <w:iCs/>
                <w:color w:val="000000"/>
              </w:rPr>
              <w:t>(21)</w:t>
            </w:r>
          </w:p>
        </w:tc>
      </w:tr>
      <w:tr w:rsidR="00A40980" w:rsidRPr="00A40980" w14:paraId="11CEF387" w14:textId="77777777" w:rsidTr="00A40980">
        <w:trPr>
          <w:trHeight w:val="300"/>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7CF9458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75,00</w:t>
            </w:r>
          </w:p>
        </w:tc>
        <w:tc>
          <w:tcPr>
            <w:tcW w:w="1573" w:type="dxa"/>
            <w:tcBorders>
              <w:top w:val="nil"/>
              <w:left w:val="nil"/>
              <w:bottom w:val="single" w:sz="4" w:space="0" w:color="auto"/>
              <w:right w:val="single" w:sz="4" w:space="0" w:color="auto"/>
            </w:tcBorders>
            <w:shd w:val="clear" w:color="auto" w:fill="auto"/>
            <w:noWrap/>
            <w:vAlign w:val="center"/>
            <w:hideMark/>
          </w:tcPr>
          <w:p w14:paraId="01ED3BD7"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2024/06/31</w:t>
            </w:r>
          </w:p>
        </w:tc>
        <w:tc>
          <w:tcPr>
            <w:tcW w:w="1573" w:type="dxa"/>
            <w:tcBorders>
              <w:top w:val="nil"/>
              <w:left w:val="nil"/>
              <w:bottom w:val="single" w:sz="4" w:space="0" w:color="auto"/>
              <w:right w:val="single" w:sz="4" w:space="0" w:color="auto"/>
            </w:tcBorders>
            <w:shd w:val="clear" w:color="auto" w:fill="auto"/>
            <w:noWrap/>
            <w:vAlign w:val="center"/>
            <w:hideMark/>
          </w:tcPr>
          <w:p w14:paraId="051D5AE3"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2024/12/31</w:t>
            </w:r>
          </w:p>
        </w:tc>
        <w:tc>
          <w:tcPr>
            <w:tcW w:w="1573" w:type="dxa"/>
            <w:tcBorders>
              <w:top w:val="nil"/>
              <w:left w:val="nil"/>
              <w:bottom w:val="single" w:sz="4" w:space="0" w:color="auto"/>
              <w:right w:val="single" w:sz="4" w:space="0" w:color="auto"/>
            </w:tcBorders>
            <w:shd w:val="clear" w:color="auto" w:fill="auto"/>
            <w:noWrap/>
            <w:vAlign w:val="center"/>
            <w:hideMark/>
          </w:tcPr>
          <w:p w14:paraId="5234574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5,00</w:t>
            </w:r>
          </w:p>
        </w:tc>
        <w:tc>
          <w:tcPr>
            <w:tcW w:w="1573" w:type="dxa"/>
            <w:tcBorders>
              <w:top w:val="nil"/>
              <w:left w:val="nil"/>
              <w:bottom w:val="single" w:sz="4" w:space="0" w:color="auto"/>
              <w:right w:val="single" w:sz="4" w:space="0" w:color="auto"/>
            </w:tcBorders>
            <w:shd w:val="clear" w:color="auto" w:fill="auto"/>
            <w:noWrap/>
            <w:vAlign w:val="center"/>
            <w:hideMark/>
          </w:tcPr>
          <w:p w14:paraId="3D056B6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2024/10/31</w:t>
            </w:r>
          </w:p>
        </w:tc>
        <w:tc>
          <w:tcPr>
            <w:tcW w:w="1573" w:type="dxa"/>
            <w:tcBorders>
              <w:top w:val="nil"/>
              <w:left w:val="nil"/>
              <w:bottom w:val="single" w:sz="4" w:space="0" w:color="auto"/>
              <w:right w:val="single" w:sz="4" w:space="0" w:color="auto"/>
            </w:tcBorders>
            <w:shd w:val="clear" w:color="auto" w:fill="auto"/>
            <w:noWrap/>
            <w:vAlign w:val="center"/>
            <w:hideMark/>
          </w:tcPr>
          <w:p w14:paraId="13F6C59C"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2024/10/30</w:t>
            </w:r>
          </w:p>
        </w:tc>
        <w:tc>
          <w:tcPr>
            <w:tcW w:w="1573" w:type="dxa"/>
            <w:tcBorders>
              <w:top w:val="nil"/>
              <w:left w:val="nil"/>
              <w:bottom w:val="single" w:sz="4" w:space="0" w:color="auto"/>
              <w:right w:val="single" w:sz="4" w:space="0" w:color="auto"/>
            </w:tcBorders>
            <w:shd w:val="clear" w:color="auto" w:fill="auto"/>
            <w:noWrap/>
            <w:vAlign w:val="center"/>
            <w:hideMark/>
          </w:tcPr>
          <w:p w14:paraId="7D07AE1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0,00</w:t>
            </w:r>
          </w:p>
        </w:tc>
        <w:tc>
          <w:tcPr>
            <w:tcW w:w="1573" w:type="dxa"/>
            <w:tcBorders>
              <w:top w:val="nil"/>
              <w:left w:val="nil"/>
              <w:bottom w:val="single" w:sz="4" w:space="0" w:color="auto"/>
              <w:right w:val="single" w:sz="4" w:space="0" w:color="auto"/>
            </w:tcBorders>
            <w:shd w:val="clear" w:color="auto" w:fill="auto"/>
            <w:noWrap/>
            <w:vAlign w:val="center"/>
            <w:hideMark/>
          </w:tcPr>
          <w:p w14:paraId="2AAD851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w:t>
            </w:r>
          </w:p>
        </w:tc>
        <w:tc>
          <w:tcPr>
            <w:tcW w:w="1573" w:type="dxa"/>
            <w:tcBorders>
              <w:top w:val="nil"/>
              <w:left w:val="nil"/>
              <w:bottom w:val="single" w:sz="4" w:space="0" w:color="auto"/>
              <w:right w:val="single" w:sz="4" w:space="0" w:color="auto"/>
            </w:tcBorders>
            <w:shd w:val="clear" w:color="auto" w:fill="auto"/>
            <w:noWrap/>
            <w:vAlign w:val="center"/>
            <w:hideMark/>
          </w:tcPr>
          <w:p w14:paraId="5DD77EC6"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2024/11/31</w:t>
            </w:r>
          </w:p>
        </w:tc>
        <w:tc>
          <w:tcPr>
            <w:tcW w:w="1573" w:type="dxa"/>
            <w:tcBorders>
              <w:top w:val="nil"/>
              <w:left w:val="nil"/>
              <w:bottom w:val="single" w:sz="4" w:space="0" w:color="auto"/>
              <w:right w:val="single" w:sz="4" w:space="0" w:color="auto"/>
            </w:tcBorders>
            <w:shd w:val="clear" w:color="auto" w:fill="auto"/>
            <w:noWrap/>
            <w:vAlign w:val="center"/>
            <w:hideMark/>
          </w:tcPr>
          <w:p w14:paraId="2F274D5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0,31</w:t>
            </w:r>
          </w:p>
        </w:tc>
      </w:tr>
      <w:tr w:rsidR="00A40980" w:rsidRPr="00A40980" w14:paraId="5B16254E" w14:textId="77777777" w:rsidTr="00A40980">
        <w:trPr>
          <w:trHeight w:val="300"/>
        </w:trPr>
        <w:tc>
          <w:tcPr>
            <w:tcW w:w="1573" w:type="dxa"/>
            <w:tcBorders>
              <w:top w:val="nil"/>
              <w:left w:val="single" w:sz="4" w:space="0" w:color="auto"/>
              <w:bottom w:val="single" w:sz="4" w:space="0" w:color="auto"/>
              <w:right w:val="single" w:sz="4" w:space="0" w:color="auto"/>
            </w:tcBorders>
            <w:shd w:val="clear" w:color="000000" w:fill="AEAAAA"/>
            <w:noWrap/>
            <w:vAlign w:val="center"/>
            <w:hideMark/>
          </w:tcPr>
          <w:p w14:paraId="4B612B4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69C532B4"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4D371847"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55AB436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264641B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70545EF3"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6FCB7D1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6C8A11D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07DBAAD8"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1135E16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46352758" w14:textId="77777777" w:rsidTr="00A40980">
        <w:trPr>
          <w:trHeight w:val="300"/>
        </w:trPr>
        <w:tc>
          <w:tcPr>
            <w:tcW w:w="1573" w:type="dxa"/>
            <w:tcBorders>
              <w:top w:val="nil"/>
              <w:left w:val="single" w:sz="4" w:space="0" w:color="auto"/>
              <w:bottom w:val="single" w:sz="4" w:space="0" w:color="auto"/>
              <w:right w:val="single" w:sz="4" w:space="0" w:color="auto"/>
            </w:tcBorders>
            <w:shd w:val="clear" w:color="000000" w:fill="AEAAAA"/>
            <w:noWrap/>
            <w:vAlign w:val="center"/>
            <w:hideMark/>
          </w:tcPr>
          <w:p w14:paraId="7BA2143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13EDD3D4"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25E423B0"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3C39EF3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159A76AF"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61C7D46A"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4A2CD33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34B0476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69B08433"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573" w:type="dxa"/>
            <w:tcBorders>
              <w:top w:val="nil"/>
              <w:left w:val="nil"/>
              <w:bottom w:val="single" w:sz="4" w:space="0" w:color="auto"/>
              <w:right w:val="single" w:sz="4" w:space="0" w:color="auto"/>
            </w:tcBorders>
            <w:shd w:val="clear" w:color="000000" w:fill="AEAAAA"/>
            <w:noWrap/>
            <w:vAlign w:val="center"/>
            <w:hideMark/>
          </w:tcPr>
          <w:p w14:paraId="33CC787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bl>
    <w:p w14:paraId="2EF268F3" w14:textId="77777777" w:rsidR="00A40980" w:rsidRPr="00A40980" w:rsidRDefault="00A40980" w:rsidP="00B11C2A">
      <w:pPr>
        <w:spacing w:after="40" w:line="264" w:lineRule="auto"/>
        <w:rPr>
          <w:rFonts w:ascii="Times New Roman" w:hAnsi="Times New Roman" w:cs="Times New Roman"/>
          <w:b/>
          <w:sz w:val="24"/>
          <w:szCs w:val="24"/>
        </w:rPr>
      </w:pPr>
    </w:p>
    <w:p w14:paraId="18FFE780"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1. Đối tượng áp dụng</w:t>
      </w:r>
      <w:r w:rsidRPr="00A40980">
        <w:rPr>
          <w:rFonts w:ascii="Times New Roman" w:hAnsi="Times New Roman" w:cs="Times New Roman"/>
          <w:sz w:val="24"/>
          <w:szCs w:val="24"/>
        </w:rPr>
        <w:t>: Quỹ tín dụng nhân dân tổng hợp số liệu gửi Ngân hàng Nhà nước thông qua Cục Công nghệ thông tin.</w:t>
      </w:r>
    </w:p>
    <w:p w14:paraId="2C60E33B"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 xml:space="preserve">2. Thời hạn gửi báo cáo: </w:t>
      </w:r>
    </w:p>
    <w:p w14:paraId="1BFA1E1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Chậm nhất 11 giờ ngày tiếp theo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15h ngày gửi báo cáo.</w:t>
      </w:r>
    </w:p>
    <w:p w14:paraId="6560E8B0"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Chậm nhất 17h ngày gửi báo cáo, NHNN chi nhánh tỉnh, thành phố duyệt xong báo cáo của tất cả các QTDND.</w:t>
      </w:r>
    </w:p>
    <w:p w14:paraId="4C9FC44F" w14:textId="51CB98B4" w:rsid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3. Đơn vị nhận và duyệt báo cáo:</w:t>
      </w:r>
      <w:r w:rsidRPr="00A40980">
        <w:rPr>
          <w:rFonts w:ascii="Times New Roman" w:hAnsi="Times New Roman" w:cs="Times New Roman"/>
          <w:sz w:val="24"/>
          <w:szCs w:val="24"/>
        </w:rPr>
        <w:t xml:space="preserve"> Ngân hàng Nhà nước chi nhánh tỉnh, thành phố.</w:t>
      </w:r>
    </w:p>
    <w:p w14:paraId="5950F89D"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4. Hướng dẫn lập báo cáo:</w:t>
      </w:r>
    </w:p>
    <w:p w14:paraId="125E88B0"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QTDND báo cáo đầy đủ thông tin tại các cột của toàn bộ khách hàng đang gửi tiền tại QTDND tính đến cuối kỳ báo cáo. Mỗi một dòng sẽ là một khoản tiền gửi. Tổng số dư tiền gửi phải bằng tổng số dư được báo cáo trong bảng cân đối tài khoản kế toán.</w:t>
      </w:r>
    </w:p>
    <w:p w14:paraId="4FAE7FC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(2): Điền mã định danh Khách hàng được QTDND quản lý tại đơn vị</w:t>
      </w:r>
    </w:p>
    <w:p w14:paraId="74681BAD"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(3): Nếu khách hàng là tổ chức thì điền mã số thuế; khách hàng là cá nhân, đại diện hộ gia đình thì điền số CMND/CCCD/Hộ chiếu.</w:t>
      </w:r>
    </w:p>
    <w:p w14:paraId="58FAB2C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(5): Điền theo quy tắc sau:</w:t>
      </w:r>
    </w:p>
    <w:p w14:paraId="24A8A08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lastRenderedPageBreak/>
        <w:t>+ Khách hàng là tổ chức: Tổ chức là hợp tác xã điền “10”; Tổ chức là doanh nghiệp siêu nhỏ điền “11”; Tổ chức là doanh nghiệp vừa và nhỏ điền “12”; Tổ chức khác điền “13”;</w:t>
      </w:r>
    </w:p>
    <w:p w14:paraId="7422618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xml:space="preserve">+ Khách hàng là cá nhân: Điền “2”; </w:t>
      </w:r>
    </w:p>
    <w:p w14:paraId="6603A09A"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Gửi tiết kiệm chung: Điền “3”.</w:t>
      </w:r>
    </w:p>
    <w:p w14:paraId="34350ED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(6):</w:t>
      </w:r>
    </w:p>
    <w:p w14:paraId="7286E7E1"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Khách hàng là cá nhân: Điền địa chỉ nơi ở.</w:t>
      </w:r>
    </w:p>
    <w:p w14:paraId="3C7A8F29"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Khách hàng là tổ chức: Điền địa chỉ trụ sở của tổ chức.</w:t>
      </w:r>
    </w:p>
    <w:p w14:paraId="44D2EB71"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(7): Khách hàng là thành viên: điền “1”; Khách hàng không phải là thành viên: điền “0”.</w:t>
      </w:r>
    </w:p>
    <w:p w14:paraId="6A9F15D4"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xml:space="preserve">- Cột (8): </w:t>
      </w:r>
    </w:p>
    <w:p w14:paraId="741566AA"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Khách hàng trên địa bàn hoạt động: Điền “1”.</w:t>
      </w:r>
    </w:p>
    <w:p w14:paraId="7410833D"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Khách hàng ngoài địa bàn hoạt động (nằm trên tỉnh/thành phố QTDND hoạt động): Điền “2”.</w:t>
      </w:r>
    </w:p>
    <w:p w14:paraId="3887A230"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Khách hàng ngoài địa bàn hoạt động (nằm ngoài tỉnh/thành phố QTDND hoạt động): Điền “3”.</w:t>
      </w:r>
    </w:p>
    <w:p w14:paraId="4665DBFC"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(9): Nam điền “1”; Nữ điền “2”; Tổ chức điền “3”.</w:t>
      </w:r>
    </w:p>
    <w:p w14:paraId="4CB53680"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xml:space="preserve">- Cột (11): Mã kỳ hạn được quy ước như sau: </w:t>
      </w:r>
    </w:p>
    <w:p w14:paraId="5EF8B22D"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Kỳ hạn tháng: Điền số nguyên. (VD: Kỳ hạn 24 tháng điền “24”; Kỳ hạn 12 tháng điền “12”; Kỳ hạn 1 tháng điền “01”; ... );</w:t>
      </w:r>
    </w:p>
    <w:p w14:paraId="05D854D9"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Kỳ hạn đặc biệt: Một số kỳ hạn đặc biệt được quy ước cụ thể: Không kỳ hạn điền “0”; Kỳ hạn 7 ngày điền “0,25”; Kỳ hạn 15 ngày điền “0,5”;</w:t>
      </w:r>
    </w:p>
    <w:p w14:paraId="573BBCE8"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Kỳ hạn khác: Đối với các kỳ hạn khác kỳ hạn quy định trên thì mã kỳ hạn quy ước tính bằng số ngày gửi chia cho 30 và lấy 2 số thập phân (VD: Kỳ hạn 10 ngày thì mã kỳ hạn điền 0,33).</w:t>
      </w:r>
    </w:p>
    <w:p w14:paraId="29CAF357"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(13), (14): Điền ngày theo định dạng năm/tháng/ngày (yyyy/mm/dd). Ví dụ ngày 10/09/2021 thì điền 2021/09/10.</w:t>
      </w:r>
    </w:p>
    <w:p w14:paraId="69E6090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(14): Điền ngày đến hạn mới nhất nếu có thay đổi về ngày đến hạn của sổ tiền gửi tại thời điểm báo cáo</w:t>
      </w:r>
    </w:p>
    <w:p w14:paraId="38F522C4"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(15): Điền lãi suất tương ứng với kỳ hạn tiền gửi tại Cột (11) theo quy định tại Thông tư số 14/2017/TT-NHNN ngày 29/9/2017 và các văn bản pháp luật khác thay thế, bổ sung, sửa đổi (nếu có); Không ghi dấu %. (Ví dụ: Lãi suất 7,5% điền “7,5”).</w:t>
      </w:r>
    </w:p>
    <w:p w14:paraId="2F438F2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(16): Điền ngày trả lãi gần nhất với thời điểm báo cáo theo định dạng năm/tháng/ngày (yyyy/mm/dd). Ví dụ ngày 10/09/2021 thì điền 2021/09/10.</w:t>
      </w:r>
    </w:p>
    <w:p w14:paraId="4DD76564"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(17): Điền ngày dự chi gần nhất QTDND thực hiện dự chi trả lãi tiền gửi theo định dạng năm/tháng/ngày (yyyy/mm/dd). Ví dụ ngày 10/09/2021 thì điền 2021/09/10.</w:t>
      </w:r>
    </w:p>
    <w:p w14:paraId="5B599D3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(18): Điền số tiền đã thực hiện dự chi tới ngày tại cột (17).</w:t>
      </w:r>
    </w:p>
    <w:p w14:paraId="17F0684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(19): Định kỳ trả nợ lãi điền theo quy tắc sau: theo Ngày điền “01”; theo Tuần điền “02”; theo Tháng điền “03”; theo Quý điền “04”; theo Năm điền “05”; trả lãi đầu kỳ điền “06”; trả lãi cuối kỳ điền “07”.</w:t>
      </w:r>
    </w:p>
    <w:p w14:paraId="7CDD087D"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(20): Điền ngày đến hạn trả lãi của kỳ trả lãi gần nhất tiếp theo so với thời điểm báo cáo theo định dạng năm/tháng/ngày (yyyy/mm/dd). Ví dụ ngày 10/09/2021 thì điền 2021/09/10.</w:t>
      </w:r>
    </w:p>
    <w:p w14:paraId="0AAE1965" w14:textId="469B930E" w:rsid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(21): Điền số tiền lãi đến hạn phải trả của kỳ trả lãi gần nhất tiếp theo so với thời điểm báo cáo.</w:t>
      </w:r>
    </w:p>
    <w:p w14:paraId="7FBE96BC"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 Hướng dẫn điền dữ liệu cho nhóm gửi tiền chung:</w:t>
      </w:r>
      <w:r w:rsidRPr="00A40980">
        <w:rPr>
          <w:rFonts w:ascii="Times New Roman" w:hAnsi="Times New Roman" w:cs="Times New Roman"/>
          <w:sz w:val="24"/>
          <w:szCs w:val="24"/>
        </w:rPr>
        <w:t xml:space="preserve"> Nếu khoản tiền gửi là của nhóm gửi tiền chung thì điền các cột theo hướng dẫn sau:</w:t>
      </w:r>
    </w:p>
    <w:p w14:paraId="4DA999B7"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lastRenderedPageBreak/>
        <w:t xml:space="preserve">- Cột (2), (4): Điền đầy đủ tên từng khách hàng của nhóm gửi tiền chung, mỗi khách hàng là một dòng. </w:t>
      </w:r>
    </w:p>
    <w:p w14:paraId="7E7ADF3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(3), (6), (7), (8), (9): Điền tương ứng với từng tên khách hàng điền tại Cột (3).</w:t>
      </w:r>
    </w:p>
    <w:p w14:paraId="4AD223BC"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(5): Điền “3”.</w:t>
      </w:r>
    </w:p>
    <w:p w14:paraId="7AB1CCB8"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(10): Điền số hợp đồng tiền gửi/số sổ tiết kiệm vào tất cả các khách hàng gửi tiết kiệm chung. (Các dòng dữ liệu của một khoản tiền gửi của nhóm gửi tiền chung sẽ có trùng số hợp đồng tiền gửi/số sổ tiết kiệm).</w:t>
      </w:r>
    </w:p>
    <w:p w14:paraId="59654C70" w14:textId="12079E7D" w:rsid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(11) đến Cột (21): Chỉ điền dữ liệu tại 1 dòng của 1 khách hàng, không điền vào các khách hàng khác trong nhóm gửi tiền chung.</w:t>
      </w:r>
    </w:p>
    <w:p w14:paraId="6D612B29"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5. Dữ liệu:</w:t>
      </w:r>
    </w:p>
    <w:p w14:paraId="43C1BCE7"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Thống kê số dư tại cuối ngày làm việc cuối cùng của kỳ báo cáo và là số lũy kế.</w:t>
      </w:r>
    </w:p>
    <w:p w14:paraId="7A78D13E"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QTDND không điền dữ liệu vào ô bôi màu.</w:t>
      </w:r>
    </w:p>
    <w:p w14:paraId="080023E0"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086CEEAB"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Dữ liệu dạng số: Phần thập phân lấy 2 số sau dấu phẩy. Ví dụ: 100,55.</w:t>
      </w:r>
    </w:p>
    <w:p w14:paraId="2D47532C" w14:textId="77777777" w:rsidR="00A40980" w:rsidRDefault="00A40980" w:rsidP="00A40980">
      <w:pPr>
        <w:spacing w:after="40" w:line="264" w:lineRule="auto"/>
        <w:rPr>
          <w:rFonts w:ascii="Times New Roman" w:hAnsi="Times New Roman" w:cs="Times New Roman"/>
          <w:sz w:val="24"/>
          <w:szCs w:val="24"/>
        </w:rPr>
        <w:sectPr w:rsidR="00A40980" w:rsidSect="00CB1DD3">
          <w:pgSz w:w="16839" w:h="11907" w:orient="landscape" w:code="9"/>
          <w:pgMar w:top="567" w:right="567" w:bottom="567" w:left="567" w:header="720" w:footer="720" w:gutter="0"/>
          <w:cols w:space="720"/>
          <w:docGrid w:linePitch="360"/>
        </w:sectPr>
      </w:pPr>
      <w:r w:rsidRPr="00A40980">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40980" w14:paraId="09A65A39" w14:textId="77777777" w:rsidTr="00A40980">
        <w:tc>
          <w:tcPr>
            <w:tcW w:w="7847" w:type="dxa"/>
          </w:tcPr>
          <w:p w14:paraId="002E2076" w14:textId="77777777" w:rsidR="00A40980" w:rsidRPr="007646E3" w:rsidRDefault="00A40980" w:rsidP="00A40980">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04A0032C" w14:textId="139320CB" w:rsidR="00A40980" w:rsidRPr="007646E3" w:rsidRDefault="00A40980" w:rsidP="00A40980">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G32.004</w:t>
            </w:r>
            <w:r w:rsidRPr="007646E3">
              <w:rPr>
                <w:rFonts w:ascii="Times New Roman" w:hAnsi="Times New Roman" w:cs="Times New Roman"/>
                <w:b/>
                <w:sz w:val="24"/>
                <w:szCs w:val="24"/>
              </w:rPr>
              <w:t>-TTGS</w:t>
            </w:r>
          </w:p>
        </w:tc>
      </w:tr>
    </w:tbl>
    <w:p w14:paraId="4DDFF723" w14:textId="77777777" w:rsidR="00A40980" w:rsidRDefault="00A40980" w:rsidP="00A40980">
      <w:pPr>
        <w:spacing w:after="40" w:line="264" w:lineRule="auto"/>
        <w:jc w:val="center"/>
        <w:rPr>
          <w:rFonts w:ascii="Times New Roman" w:hAnsi="Times New Roman" w:cs="Times New Roman"/>
          <w:b/>
          <w:sz w:val="24"/>
          <w:szCs w:val="24"/>
        </w:rPr>
      </w:pPr>
      <w:r w:rsidRPr="005E4A15">
        <w:rPr>
          <w:rFonts w:ascii="Times New Roman" w:hAnsi="Times New Roman" w:cs="Times New Roman"/>
          <w:b/>
          <w:sz w:val="24"/>
          <w:szCs w:val="24"/>
        </w:rPr>
        <w:t xml:space="preserve">BÁO CÁO </w:t>
      </w:r>
      <w:r>
        <w:rPr>
          <w:rFonts w:ascii="Times New Roman" w:hAnsi="Times New Roman" w:cs="Times New Roman"/>
          <w:b/>
          <w:sz w:val="24"/>
          <w:szCs w:val="24"/>
        </w:rPr>
        <w:t>TÌNH HÌNH NHẬN ỦY THÁC, CHO VAY ỦY THÁC CỦA QTDND</w:t>
      </w:r>
    </w:p>
    <w:p w14:paraId="2418D6BE" w14:textId="77777777" w:rsidR="00A40980" w:rsidRDefault="00A40980" w:rsidP="00A40980">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(Quý……năm……)</w:t>
      </w:r>
    </w:p>
    <w:p w14:paraId="67F2EAB9" w14:textId="77777777" w:rsidR="00A40980" w:rsidRDefault="00A40980" w:rsidP="00A40980">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 xml:space="preserve">Đơn vị: </w:t>
      </w:r>
      <w:r w:rsidRPr="00B05FED">
        <w:rPr>
          <w:rFonts w:ascii="Times New Roman" w:hAnsi="Times New Roman" w:cs="Times New Roman"/>
          <w:i/>
          <w:sz w:val="24"/>
          <w:szCs w:val="24"/>
        </w:rPr>
        <w:t>Triệu VND</w:t>
      </w:r>
    </w:p>
    <w:tbl>
      <w:tblPr>
        <w:tblW w:w="15660" w:type="dxa"/>
        <w:tblLook w:val="04A0" w:firstRow="1" w:lastRow="0" w:firstColumn="1" w:lastColumn="0" w:noHBand="0" w:noVBand="1"/>
      </w:tblPr>
      <w:tblGrid>
        <w:gridCol w:w="632"/>
        <w:gridCol w:w="2402"/>
        <w:gridCol w:w="2416"/>
        <w:gridCol w:w="854"/>
        <w:gridCol w:w="833"/>
        <w:gridCol w:w="873"/>
        <w:gridCol w:w="873"/>
        <w:gridCol w:w="831"/>
        <w:gridCol w:w="833"/>
        <w:gridCol w:w="833"/>
        <w:gridCol w:w="873"/>
        <w:gridCol w:w="873"/>
        <w:gridCol w:w="831"/>
        <w:gridCol w:w="851"/>
        <w:gridCol w:w="852"/>
      </w:tblGrid>
      <w:tr w:rsidR="00A40980" w:rsidRPr="00C521D9" w14:paraId="76D7EEF2" w14:textId="77777777" w:rsidTr="00A40980">
        <w:trPr>
          <w:trHeight w:val="300"/>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3A1C8"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STT</w:t>
            </w:r>
          </w:p>
        </w:tc>
        <w:tc>
          <w:tcPr>
            <w:tcW w:w="25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2690D"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Tên đơn vị ủy thác</w:t>
            </w: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84C0B5"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Mã số thuế/CMND/CCCD/Hộ chiếu</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E1C74E"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Số dư nhận ủy thác từ các tổ chức, cá nhân</w:t>
            </w:r>
          </w:p>
        </w:tc>
        <w:tc>
          <w:tcPr>
            <w:tcW w:w="9490" w:type="dxa"/>
            <w:gridSpan w:val="11"/>
            <w:tcBorders>
              <w:top w:val="single" w:sz="4" w:space="0" w:color="auto"/>
              <w:left w:val="nil"/>
              <w:bottom w:val="single" w:sz="4" w:space="0" w:color="auto"/>
              <w:right w:val="single" w:sz="4" w:space="0" w:color="000000"/>
            </w:tcBorders>
            <w:shd w:val="clear" w:color="auto" w:fill="auto"/>
            <w:vAlign w:val="center"/>
            <w:hideMark/>
          </w:tcPr>
          <w:p w14:paraId="39A7D660"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Số dư cho vay các đối tượng bằng vốn nhận ủy thác</w:t>
            </w:r>
          </w:p>
        </w:tc>
      </w:tr>
      <w:tr w:rsidR="00A40980" w:rsidRPr="00C521D9" w14:paraId="44278B48" w14:textId="77777777" w:rsidTr="00A40980">
        <w:trPr>
          <w:trHeight w:val="300"/>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54F6C475"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2581" w:type="dxa"/>
            <w:vMerge/>
            <w:tcBorders>
              <w:top w:val="single" w:sz="4" w:space="0" w:color="auto"/>
              <w:left w:val="single" w:sz="4" w:space="0" w:color="auto"/>
              <w:bottom w:val="single" w:sz="4" w:space="0" w:color="000000"/>
              <w:right w:val="single" w:sz="4" w:space="0" w:color="auto"/>
            </w:tcBorders>
            <w:vAlign w:val="center"/>
            <w:hideMark/>
          </w:tcPr>
          <w:p w14:paraId="19DB90CD"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14:paraId="174EC937"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14:paraId="4489F40F"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4300" w:type="dxa"/>
            <w:gridSpan w:val="5"/>
            <w:tcBorders>
              <w:top w:val="single" w:sz="4" w:space="0" w:color="auto"/>
              <w:left w:val="nil"/>
              <w:bottom w:val="single" w:sz="4" w:space="0" w:color="auto"/>
              <w:right w:val="single" w:sz="4" w:space="0" w:color="000000"/>
            </w:tcBorders>
            <w:shd w:val="clear" w:color="auto" w:fill="auto"/>
            <w:vAlign w:val="center"/>
            <w:hideMark/>
          </w:tcPr>
          <w:p w14:paraId="7B64BC50"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Là thành viên của QTDND</w:t>
            </w:r>
          </w:p>
        </w:tc>
        <w:tc>
          <w:tcPr>
            <w:tcW w:w="4320" w:type="dxa"/>
            <w:gridSpan w:val="5"/>
            <w:tcBorders>
              <w:top w:val="single" w:sz="4" w:space="0" w:color="auto"/>
              <w:left w:val="nil"/>
              <w:bottom w:val="single" w:sz="4" w:space="0" w:color="auto"/>
              <w:right w:val="single" w:sz="4" w:space="0" w:color="000000"/>
            </w:tcBorders>
            <w:shd w:val="clear" w:color="auto" w:fill="auto"/>
            <w:vAlign w:val="center"/>
            <w:hideMark/>
          </w:tcPr>
          <w:p w14:paraId="6299333C"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Không phải là thành viên của QTDND</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6D79"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Tổng cộng</w:t>
            </w:r>
          </w:p>
        </w:tc>
      </w:tr>
      <w:tr w:rsidR="00A40980" w:rsidRPr="00C521D9" w14:paraId="0EC11493" w14:textId="77777777" w:rsidTr="00A40980">
        <w:trPr>
          <w:trHeight w:val="1710"/>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3C171835"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2581" w:type="dxa"/>
            <w:vMerge/>
            <w:tcBorders>
              <w:top w:val="single" w:sz="4" w:space="0" w:color="auto"/>
              <w:left w:val="single" w:sz="4" w:space="0" w:color="auto"/>
              <w:bottom w:val="single" w:sz="4" w:space="0" w:color="000000"/>
              <w:right w:val="single" w:sz="4" w:space="0" w:color="auto"/>
            </w:tcBorders>
            <w:vAlign w:val="center"/>
            <w:hideMark/>
          </w:tcPr>
          <w:p w14:paraId="5D0874EE"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14:paraId="287AB9D6"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870" w:type="dxa"/>
            <w:vMerge/>
            <w:tcBorders>
              <w:top w:val="single" w:sz="4" w:space="0" w:color="auto"/>
              <w:left w:val="single" w:sz="4" w:space="0" w:color="auto"/>
              <w:bottom w:val="single" w:sz="4" w:space="0" w:color="000000"/>
              <w:right w:val="single" w:sz="4" w:space="0" w:color="auto"/>
            </w:tcBorders>
            <w:vAlign w:val="center"/>
            <w:hideMark/>
          </w:tcPr>
          <w:p w14:paraId="07380563" w14:textId="77777777" w:rsidR="00A40980" w:rsidRPr="00C521D9" w:rsidRDefault="00A40980" w:rsidP="00A40980">
            <w:pPr>
              <w:spacing w:after="0" w:line="240" w:lineRule="auto"/>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hideMark/>
          </w:tcPr>
          <w:p w14:paraId="0B3354C0"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là HTX</w:t>
            </w:r>
          </w:p>
        </w:tc>
        <w:tc>
          <w:tcPr>
            <w:tcW w:w="875" w:type="dxa"/>
            <w:tcBorders>
              <w:top w:val="nil"/>
              <w:left w:val="nil"/>
              <w:bottom w:val="single" w:sz="4" w:space="0" w:color="auto"/>
              <w:right w:val="single" w:sz="4" w:space="0" w:color="auto"/>
            </w:tcBorders>
            <w:shd w:val="clear" w:color="auto" w:fill="auto"/>
            <w:vAlign w:val="center"/>
            <w:hideMark/>
          </w:tcPr>
          <w:p w14:paraId="4B46FC8D"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là doanh nghiệp siêu nhỏ</w:t>
            </w:r>
          </w:p>
        </w:tc>
        <w:tc>
          <w:tcPr>
            <w:tcW w:w="875" w:type="dxa"/>
            <w:tcBorders>
              <w:top w:val="nil"/>
              <w:left w:val="nil"/>
              <w:bottom w:val="single" w:sz="4" w:space="0" w:color="auto"/>
              <w:right w:val="single" w:sz="4" w:space="0" w:color="auto"/>
            </w:tcBorders>
            <w:shd w:val="clear" w:color="auto" w:fill="auto"/>
            <w:vAlign w:val="center"/>
            <w:hideMark/>
          </w:tcPr>
          <w:p w14:paraId="7D538CE7"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là doanh nghiệp vừa và nhỏ</w:t>
            </w:r>
          </w:p>
        </w:tc>
        <w:tc>
          <w:tcPr>
            <w:tcW w:w="850" w:type="dxa"/>
            <w:tcBorders>
              <w:top w:val="nil"/>
              <w:left w:val="nil"/>
              <w:bottom w:val="single" w:sz="4" w:space="0" w:color="auto"/>
              <w:right w:val="single" w:sz="4" w:space="0" w:color="auto"/>
            </w:tcBorders>
            <w:shd w:val="clear" w:color="auto" w:fill="auto"/>
            <w:vAlign w:val="center"/>
            <w:hideMark/>
          </w:tcPr>
          <w:p w14:paraId="09517867"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khác</w:t>
            </w:r>
          </w:p>
        </w:tc>
        <w:tc>
          <w:tcPr>
            <w:tcW w:w="850" w:type="dxa"/>
            <w:tcBorders>
              <w:top w:val="nil"/>
              <w:left w:val="nil"/>
              <w:bottom w:val="single" w:sz="4" w:space="0" w:color="auto"/>
              <w:right w:val="single" w:sz="4" w:space="0" w:color="auto"/>
            </w:tcBorders>
            <w:shd w:val="clear" w:color="auto" w:fill="auto"/>
            <w:vAlign w:val="center"/>
            <w:hideMark/>
          </w:tcPr>
          <w:p w14:paraId="1584ABE9"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Cá nhân</w:t>
            </w:r>
          </w:p>
        </w:tc>
        <w:tc>
          <w:tcPr>
            <w:tcW w:w="850" w:type="dxa"/>
            <w:tcBorders>
              <w:top w:val="nil"/>
              <w:left w:val="nil"/>
              <w:bottom w:val="single" w:sz="4" w:space="0" w:color="auto"/>
              <w:right w:val="single" w:sz="4" w:space="0" w:color="auto"/>
            </w:tcBorders>
            <w:shd w:val="clear" w:color="auto" w:fill="auto"/>
            <w:vAlign w:val="center"/>
            <w:hideMark/>
          </w:tcPr>
          <w:p w14:paraId="1DC3CEBB"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là HTX</w:t>
            </w:r>
          </w:p>
        </w:tc>
        <w:tc>
          <w:tcPr>
            <w:tcW w:w="875" w:type="dxa"/>
            <w:tcBorders>
              <w:top w:val="nil"/>
              <w:left w:val="nil"/>
              <w:bottom w:val="single" w:sz="4" w:space="0" w:color="auto"/>
              <w:right w:val="single" w:sz="4" w:space="0" w:color="auto"/>
            </w:tcBorders>
            <w:shd w:val="clear" w:color="auto" w:fill="auto"/>
            <w:vAlign w:val="center"/>
            <w:hideMark/>
          </w:tcPr>
          <w:p w14:paraId="7BDEA18A"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là doanh nghiệp siêu nhỏ</w:t>
            </w:r>
          </w:p>
        </w:tc>
        <w:tc>
          <w:tcPr>
            <w:tcW w:w="875" w:type="dxa"/>
            <w:tcBorders>
              <w:top w:val="nil"/>
              <w:left w:val="nil"/>
              <w:bottom w:val="single" w:sz="4" w:space="0" w:color="auto"/>
              <w:right w:val="single" w:sz="4" w:space="0" w:color="auto"/>
            </w:tcBorders>
            <w:shd w:val="clear" w:color="auto" w:fill="auto"/>
            <w:vAlign w:val="center"/>
            <w:hideMark/>
          </w:tcPr>
          <w:p w14:paraId="26E82185"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là doanh nghiệp vừa và nhỏ</w:t>
            </w:r>
          </w:p>
        </w:tc>
        <w:tc>
          <w:tcPr>
            <w:tcW w:w="850" w:type="dxa"/>
            <w:tcBorders>
              <w:top w:val="nil"/>
              <w:left w:val="nil"/>
              <w:bottom w:val="single" w:sz="4" w:space="0" w:color="auto"/>
              <w:right w:val="single" w:sz="4" w:space="0" w:color="auto"/>
            </w:tcBorders>
            <w:shd w:val="clear" w:color="auto" w:fill="auto"/>
            <w:vAlign w:val="center"/>
            <w:hideMark/>
          </w:tcPr>
          <w:p w14:paraId="325AC4DB"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 chức khác</w:t>
            </w:r>
          </w:p>
        </w:tc>
        <w:tc>
          <w:tcPr>
            <w:tcW w:w="870" w:type="dxa"/>
            <w:tcBorders>
              <w:top w:val="nil"/>
              <w:left w:val="nil"/>
              <w:bottom w:val="single" w:sz="4" w:space="0" w:color="auto"/>
              <w:right w:val="single" w:sz="4" w:space="0" w:color="auto"/>
            </w:tcBorders>
            <w:shd w:val="clear" w:color="auto" w:fill="auto"/>
            <w:vAlign w:val="center"/>
            <w:hideMark/>
          </w:tcPr>
          <w:p w14:paraId="5F3EE1B8"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Cá nhân</w:t>
            </w:r>
          </w:p>
        </w:tc>
        <w:tc>
          <w:tcPr>
            <w:tcW w:w="870" w:type="dxa"/>
            <w:vMerge/>
            <w:tcBorders>
              <w:top w:val="nil"/>
              <w:left w:val="single" w:sz="4" w:space="0" w:color="auto"/>
              <w:bottom w:val="single" w:sz="4" w:space="0" w:color="000000"/>
              <w:right w:val="single" w:sz="4" w:space="0" w:color="auto"/>
            </w:tcBorders>
            <w:vAlign w:val="center"/>
            <w:hideMark/>
          </w:tcPr>
          <w:p w14:paraId="0A6639B9" w14:textId="77777777" w:rsidR="00A40980" w:rsidRPr="00C521D9" w:rsidRDefault="00A40980" w:rsidP="00A40980">
            <w:pPr>
              <w:spacing w:after="0" w:line="240" w:lineRule="auto"/>
              <w:rPr>
                <w:rFonts w:ascii="Times New Roman" w:eastAsia="Times New Roman" w:hAnsi="Times New Roman" w:cs="Times New Roman"/>
                <w:b/>
                <w:bCs/>
                <w:color w:val="000000"/>
              </w:rPr>
            </w:pPr>
          </w:p>
        </w:tc>
      </w:tr>
      <w:tr w:rsidR="00A40980" w:rsidRPr="00C521D9" w14:paraId="3F145814"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03EFEE1"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w:t>
            </w:r>
          </w:p>
        </w:tc>
        <w:tc>
          <w:tcPr>
            <w:tcW w:w="2581" w:type="dxa"/>
            <w:tcBorders>
              <w:top w:val="nil"/>
              <w:left w:val="nil"/>
              <w:bottom w:val="single" w:sz="4" w:space="0" w:color="auto"/>
              <w:right w:val="single" w:sz="4" w:space="0" w:color="auto"/>
            </w:tcBorders>
            <w:shd w:val="clear" w:color="auto" w:fill="auto"/>
            <w:vAlign w:val="center"/>
            <w:hideMark/>
          </w:tcPr>
          <w:p w14:paraId="2BC4CF69"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(2)</w:t>
            </w:r>
          </w:p>
        </w:tc>
        <w:tc>
          <w:tcPr>
            <w:tcW w:w="2230" w:type="dxa"/>
            <w:tcBorders>
              <w:top w:val="nil"/>
              <w:left w:val="nil"/>
              <w:bottom w:val="single" w:sz="4" w:space="0" w:color="auto"/>
              <w:right w:val="single" w:sz="4" w:space="0" w:color="auto"/>
            </w:tcBorders>
            <w:shd w:val="clear" w:color="auto" w:fill="auto"/>
            <w:vAlign w:val="center"/>
            <w:hideMark/>
          </w:tcPr>
          <w:p w14:paraId="3855C889"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(3)</w:t>
            </w:r>
          </w:p>
        </w:tc>
        <w:tc>
          <w:tcPr>
            <w:tcW w:w="870" w:type="dxa"/>
            <w:tcBorders>
              <w:top w:val="nil"/>
              <w:left w:val="nil"/>
              <w:bottom w:val="single" w:sz="4" w:space="0" w:color="auto"/>
              <w:right w:val="single" w:sz="4" w:space="0" w:color="auto"/>
            </w:tcBorders>
            <w:shd w:val="clear" w:color="auto" w:fill="auto"/>
            <w:vAlign w:val="center"/>
            <w:hideMark/>
          </w:tcPr>
          <w:p w14:paraId="4DFAFDFF"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(4)</w:t>
            </w:r>
          </w:p>
        </w:tc>
        <w:tc>
          <w:tcPr>
            <w:tcW w:w="850" w:type="dxa"/>
            <w:tcBorders>
              <w:top w:val="nil"/>
              <w:left w:val="nil"/>
              <w:bottom w:val="single" w:sz="4" w:space="0" w:color="auto"/>
              <w:right w:val="single" w:sz="4" w:space="0" w:color="auto"/>
            </w:tcBorders>
            <w:shd w:val="clear" w:color="auto" w:fill="auto"/>
            <w:vAlign w:val="center"/>
            <w:hideMark/>
          </w:tcPr>
          <w:p w14:paraId="30EEEB64"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(5)</w:t>
            </w:r>
          </w:p>
        </w:tc>
        <w:tc>
          <w:tcPr>
            <w:tcW w:w="875" w:type="dxa"/>
            <w:tcBorders>
              <w:top w:val="nil"/>
              <w:left w:val="nil"/>
              <w:bottom w:val="single" w:sz="4" w:space="0" w:color="auto"/>
              <w:right w:val="single" w:sz="4" w:space="0" w:color="auto"/>
            </w:tcBorders>
            <w:shd w:val="clear" w:color="auto" w:fill="auto"/>
            <w:vAlign w:val="center"/>
            <w:hideMark/>
          </w:tcPr>
          <w:p w14:paraId="58C9274E"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(6)</w:t>
            </w:r>
          </w:p>
        </w:tc>
        <w:tc>
          <w:tcPr>
            <w:tcW w:w="875" w:type="dxa"/>
            <w:tcBorders>
              <w:top w:val="nil"/>
              <w:left w:val="nil"/>
              <w:bottom w:val="single" w:sz="4" w:space="0" w:color="auto"/>
              <w:right w:val="single" w:sz="4" w:space="0" w:color="auto"/>
            </w:tcBorders>
            <w:shd w:val="clear" w:color="auto" w:fill="auto"/>
            <w:vAlign w:val="center"/>
            <w:hideMark/>
          </w:tcPr>
          <w:p w14:paraId="37F5BC38"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(7)</w:t>
            </w:r>
          </w:p>
        </w:tc>
        <w:tc>
          <w:tcPr>
            <w:tcW w:w="850" w:type="dxa"/>
            <w:tcBorders>
              <w:top w:val="nil"/>
              <w:left w:val="nil"/>
              <w:bottom w:val="single" w:sz="4" w:space="0" w:color="auto"/>
              <w:right w:val="single" w:sz="4" w:space="0" w:color="auto"/>
            </w:tcBorders>
            <w:shd w:val="clear" w:color="auto" w:fill="auto"/>
            <w:vAlign w:val="center"/>
            <w:hideMark/>
          </w:tcPr>
          <w:p w14:paraId="694284DC"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(8)</w:t>
            </w:r>
          </w:p>
        </w:tc>
        <w:tc>
          <w:tcPr>
            <w:tcW w:w="850" w:type="dxa"/>
            <w:tcBorders>
              <w:top w:val="nil"/>
              <w:left w:val="nil"/>
              <w:bottom w:val="single" w:sz="4" w:space="0" w:color="auto"/>
              <w:right w:val="single" w:sz="4" w:space="0" w:color="auto"/>
            </w:tcBorders>
            <w:shd w:val="clear" w:color="auto" w:fill="auto"/>
            <w:vAlign w:val="center"/>
            <w:hideMark/>
          </w:tcPr>
          <w:p w14:paraId="37EFE7EE"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(9)</w:t>
            </w:r>
          </w:p>
        </w:tc>
        <w:tc>
          <w:tcPr>
            <w:tcW w:w="850" w:type="dxa"/>
            <w:tcBorders>
              <w:top w:val="nil"/>
              <w:left w:val="nil"/>
              <w:bottom w:val="single" w:sz="4" w:space="0" w:color="auto"/>
              <w:right w:val="single" w:sz="4" w:space="0" w:color="auto"/>
            </w:tcBorders>
            <w:shd w:val="clear" w:color="auto" w:fill="auto"/>
            <w:vAlign w:val="center"/>
            <w:hideMark/>
          </w:tcPr>
          <w:p w14:paraId="09A1608B"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(10)</w:t>
            </w:r>
          </w:p>
        </w:tc>
        <w:tc>
          <w:tcPr>
            <w:tcW w:w="875" w:type="dxa"/>
            <w:tcBorders>
              <w:top w:val="nil"/>
              <w:left w:val="nil"/>
              <w:bottom w:val="single" w:sz="4" w:space="0" w:color="auto"/>
              <w:right w:val="single" w:sz="4" w:space="0" w:color="auto"/>
            </w:tcBorders>
            <w:shd w:val="clear" w:color="auto" w:fill="auto"/>
            <w:vAlign w:val="center"/>
            <w:hideMark/>
          </w:tcPr>
          <w:p w14:paraId="0F016820"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(11)</w:t>
            </w:r>
          </w:p>
        </w:tc>
        <w:tc>
          <w:tcPr>
            <w:tcW w:w="875" w:type="dxa"/>
            <w:tcBorders>
              <w:top w:val="nil"/>
              <w:left w:val="nil"/>
              <w:bottom w:val="single" w:sz="4" w:space="0" w:color="auto"/>
              <w:right w:val="single" w:sz="4" w:space="0" w:color="auto"/>
            </w:tcBorders>
            <w:shd w:val="clear" w:color="auto" w:fill="auto"/>
            <w:vAlign w:val="center"/>
            <w:hideMark/>
          </w:tcPr>
          <w:p w14:paraId="44044CDF"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(12)</w:t>
            </w:r>
          </w:p>
        </w:tc>
        <w:tc>
          <w:tcPr>
            <w:tcW w:w="850" w:type="dxa"/>
            <w:tcBorders>
              <w:top w:val="nil"/>
              <w:left w:val="nil"/>
              <w:bottom w:val="single" w:sz="4" w:space="0" w:color="auto"/>
              <w:right w:val="single" w:sz="4" w:space="0" w:color="auto"/>
            </w:tcBorders>
            <w:shd w:val="clear" w:color="auto" w:fill="auto"/>
            <w:vAlign w:val="center"/>
            <w:hideMark/>
          </w:tcPr>
          <w:p w14:paraId="7405D828"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(13)</w:t>
            </w:r>
          </w:p>
        </w:tc>
        <w:tc>
          <w:tcPr>
            <w:tcW w:w="870" w:type="dxa"/>
            <w:tcBorders>
              <w:top w:val="nil"/>
              <w:left w:val="nil"/>
              <w:bottom w:val="single" w:sz="4" w:space="0" w:color="auto"/>
              <w:right w:val="single" w:sz="4" w:space="0" w:color="auto"/>
            </w:tcBorders>
            <w:shd w:val="clear" w:color="auto" w:fill="auto"/>
            <w:vAlign w:val="center"/>
            <w:hideMark/>
          </w:tcPr>
          <w:p w14:paraId="1F426BDF"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(14)</w:t>
            </w:r>
          </w:p>
        </w:tc>
        <w:tc>
          <w:tcPr>
            <w:tcW w:w="870" w:type="dxa"/>
            <w:tcBorders>
              <w:top w:val="nil"/>
              <w:left w:val="nil"/>
              <w:bottom w:val="single" w:sz="4" w:space="0" w:color="auto"/>
              <w:right w:val="single" w:sz="4" w:space="0" w:color="auto"/>
            </w:tcBorders>
            <w:shd w:val="clear" w:color="auto" w:fill="auto"/>
            <w:vAlign w:val="center"/>
            <w:hideMark/>
          </w:tcPr>
          <w:p w14:paraId="52310EDF" w14:textId="77777777" w:rsidR="00A40980" w:rsidRPr="00C521D9" w:rsidRDefault="00A40980" w:rsidP="00A40980">
            <w:pPr>
              <w:spacing w:after="0" w:line="240" w:lineRule="auto"/>
              <w:jc w:val="center"/>
              <w:rPr>
                <w:rFonts w:ascii="Times New Roman" w:eastAsia="Times New Roman" w:hAnsi="Times New Roman" w:cs="Times New Roman"/>
                <w:i/>
                <w:iCs/>
                <w:color w:val="000000"/>
              </w:rPr>
            </w:pPr>
            <w:r w:rsidRPr="00C521D9">
              <w:rPr>
                <w:rFonts w:ascii="Times New Roman" w:eastAsia="Times New Roman" w:hAnsi="Times New Roman" w:cs="Times New Roman"/>
                <w:i/>
                <w:iCs/>
                <w:color w:val="000000"/>
              </w:rPr>
              <w:t>(15)</w:t>
            </w:r>
          </w:p>
        </w:tc>
      </w:tr>
      <w:tr w:rsidR="00A40980" w:rsidRPr="00C521D9" w14:paraId="6AF9A2A6" w14:textId="77777777" w:rsidTr="00A40980">
        <w:trPr>
          <w:trHeight w:val="57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0A83D3A8"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I</w:t>
            </w:r>
          </w:p>
        </w:tc>
        <w:tc>
          <w:tcPr>
            <w:tcW w:w="2581" w:type="dxa"/>
            <w:tcBorders>
              <w:top w:val="nil"/>
              <w:left w:val="nil"/>
              <w:bottom w:val="single" w:sz="4" w:space="0" w:color="auto"/>
              <w:right w:val="single" w:sz="4" w:space="0" w:color="auto"/>
            </w:tcBorders>
            <w:shd w:val="clear" w:color="auto" w:fill="auto"/>
            <w:vAlign w:val="center"/>
            <w:hideMark/>
          </w:tcPr>
          <w:p w14:paraId="7E5B8614" w14:textId="77777777" w:rsidR="00A40980" w:rsidRPr="00C521D9" w:rsidRDefault="00A40980" w:rsidP="00A40980">
            <w:pPr>
              <w:spacing w:after="0" w:line="240" w:lineRule="auto"/>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 xml:space="preserve">Tổ chức tín dụng, chi nhánh ngân hàng nước ngoài </w:t>
            </w:r>
          </w:p>
        </w:tc>
        <w:tc>
          <w:tcPr>
            <w:tcW w:w="2230" w:type="dxa"/>
            <w:tcBorders>
              <w:top w:val="nil"/>
              <w:left w:val="nil"/>
              <w:bottom w:val="single" w:sz="4" w:space="0" w:color="auto"/>
              <w:right w:val="single" w:sz="4" w:space="0" w:color="auto"/>
            </w:tcBorders>
            <w:shd w:val="clear" w:color="000000" w:fill="AEAAAA"/>
            <w:vAlign w:val="center"/>
            <w:hideMark/>
          </w:tcPr>
          <w:p w14:paraId="1833BA5C"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tcPr>
          <w:p w14:paraId="13811019"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59535D28"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6E29ABB5"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4FAD3956"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437D7860"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3F7FD670"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26525F2E"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411A2F0B"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248B8FD7"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1919F297"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vAlign w:val="center"/>
          </w:tcPr>
          <w:p w14:paraId="137C4946"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vAlign w:val="center"/>
          </w:tcPr>
          <w:p w14:paraId="2213C1AC"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r>
      <w:tr w:rsidR="00A40980" w:rsidRPr="00C521D9" w14:paraId="05E448DD" w14:textId="77777777" w:rsidTr="00A40980">
        <w:trPr>
          <w:trHeight w:val="6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05E198DE"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I.1</w:t>
            </w:r>
          </w:p>
        </w:tc>
        <w:tc>
          <w:tcPr>
            <w:tcW w:w="2581" w:type="dxa"/>
            <w:tcBorders>
              <w:top w:val="nil"/>
              <w:left w:val="nil"/>
              <w:bottom w:val="single" w:sz="4" w:space="0" w:color="auto"/>
              <w:right w:val="single" w:sz="4" w:space="0" w:color="auto"/>
            </w:tcBorders>
            <w:shd w:val="clear" w:color="auto" w:fill="auto"/>
            <w:vAlign w:val="center"/>
            <w:hideMark/>
          </w:tcPr>
          <w:p w14:paraId="3AB2391E" w14:textId="77777777" w:rsidR="00A40980" w:rsidRPr="00C521D9" w:rsidRDefault="00A40980" w:rsidP="00A409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Ngân hàng A</w:t>
            </w:r>
          </w:p>
        </w:tc>
        <w:tc>
          <w:tcPr>
            <w:tcW w:w="2230" w:type="dxa"/>
            <w:tcBorders>
              <w:top w:val="nil"/>
              <w:left w:val="nil"/>
              <w:bottom w:val="single" w:sz="4" w:space="0" w:color="auto"/>
              <w:right w:val="single" w:sz="4" w:space="0" w:color="auto"/>
            </w:tcBorders>
            <w:shd w:val="clear" w:color="auto" w:fill="auto"/>
            <w:vAlign w:val="center"/>
            <w:hideMark/>
          </w:tcPr>
          <w:p w14:paraId="6245FDC7"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322598E1"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6766C48E"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6C8F6D1A"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55595F67"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60ADCE0E"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06C6CE8C"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13EE9413"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42B34DC1"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73BACF6F"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60B4CBDC"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12FD9E8D"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26B842B8"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r>
      <w:tr w:rsidR="00A40980" w:rsidRPr="00C521D9" w14:paraId="52570F63" w14:textId="77777777" w:rsidTr="00A40980">
        <w:trPr>
          <w:trHeight w:val="6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1CC0CB8"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I.2</w:t>
            </w:r>
          </w:p>
        </w:tc>
        <w:tc>
          <w:tcPr>
            <w:tcW w:w="2581" w:type="dxa"/>
            <w:tcBorders>
              <w:top w:val="nil"/>
              <w:left w:val="nil"/>
              <w:bottom w:val="single" w:sz="4" w:space="0" w:color="auto"/>
              <w:right w:val="single" w:sz="4" w:space="0" w:color="auto"/>
            </w:tcBorders>
            <w:shd w:val="clear" w:color="auto" w:fill="auto"/>
            <w:vAlign w:val="center"/>
            <w:hideMark/>
          </w:tcPr>
          <w:p w14:paraId="2C10BECB" w14:textId="77777777" w:rsidR="00A40980" w:rsidRPr="00C521D9" w:rsidRDefault="00A40980" w:rsidP="00A4098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Ngân hàng B</w:t>
            </w:r>
          </w:p>
        </w:tc>
        <w:tc>
          <w:tcPr>
            <w:tcW w:w="2230" w:type="dxa"/>
            <w:tcBorders>
              <w:top w:val="nil"/>
              <w:left w:val="nil"/>
              <w:bottom w:val="single" w:sz="4" w:space="0" w:color="auto"/>
              <w:right w:val="single" w:sz="4" w:space="0" w:color="auto"/>
            </w:tcBorders>
            <w:shd w:val="clear" w:color="auto" w:fill="auto"/>
            <w:vAlign w:val="center"/>
            <w:hideMark/>
          </w:tcPr>
          <w:p w14:paraId="19744452"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1C6DB7B6"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382D8441"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453781DD"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7D7DC35D"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5CBCBCF2"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4FA97AFC"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33E0050B"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342E3543"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6BBE2301"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7851CB21"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74EAB53C"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6B37AF90"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r>
      <w:tr w:rsidR="00A40980" w:rsidRPr="00C521D9" w14:paraId="635CA6A4"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70F62E57"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I.n</w:t>
            </w:r>
          </w:p>
        </w:tc>
        <w:tc>
          <w:tcPr>
            <w:tcW w:w="2581" w:type="dxa"/>
            <w:tcBorders>
              <w:top w:val="nil"/>
              <w:left w:val="nil"/>
              <w:bottom w:val="single" w:sz="4" w:space="0" w:color="auto"/>
              <w:right w:val="single" w:sz="4" w:space="0" w:color="auto"/>
            </w:tcBorders>
            <w:shd w:val="clear" w:color="auto" w:fill="auto"/>
            <w:vAlign w:val="center"/>
            <w:hideMark/>
          </w:tcPr>
          <w:p w14:paraId="2F5CB698"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2230" w:type="dxa"/>
            <w:tcBorders>
              <w:top w:val="nil"/>
              <w:left w:val="nil"/>
              <w:bottom w:val="single" w:sz="4" w:space="0" w:color="auto"/>
              <w:right w:val="single" w:sz="4" w:space="0" w:color="auto"/>
            </w:tcBorders>
            <w:shd w:val="clear" w:color="auto" w:fill="auto"/>
            <w:vAlign w:val="center"/>
            <w:hideMark/>
          </w:tcPr>
          <w:p w14:paraId="12D5A9C8"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hideMark/>
          </w:tcPr>
          <w:p w14:paraId="29DF18DA"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6EC929B3"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3651B54F"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77A56625"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1F4CA077"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59B4B4FE"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04906438"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32617A0F"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60945063"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34DCD5FC"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hideMark/>
          </w:tcPr>
          <w:p w14:paraId="1709ED3B"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hideMark/>
          </w:tcPr>
          <w:p w14:paraId="72DEAB40"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r>
      <w:tr w:rsidR="00A40980" w:rsidRPr="00C521D9" w14:paraId="32A82EF6"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7471CD19"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w:t>
            </w:r>
          </w:p>
        </w:tc>
        <w:tc>
          <w:tcPr>
            <w:tcW w:w="2581" w:type="dxa"/>
            <w:tcBorders>
              <w:top w:val="nil"/>
              <w:left w:val="nil"/>
              <w:bottom w:val="single" w:sz="4" w:space="0" w:color="auto"/>
              <w:right w:val="single" w:sz="4" w:space="0" w:color="auto"/>
            </w:tcBorders>
            <w:shd w:val="clear" w:color="auto" w:fill="auto"/>
            <w:vAlign w:val="center"/>
            <w:hideMark/>
          </w:tcPr>
          <w:p w14:paraId="4CD62B06"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2230" w:type="dxa"/>
            <w:tcBorders>
              <w:top w:val="nil"/>
              <w:left w:val="nil"/>
              <w:bottom w:val="single" w:sz="4" w:space="0" w:color="auto"/>
              <w:right w:val="single" w:sz="4" w:space="0" w:color="auto"/>
            </w:tcBorders>
            <w:shd w:val="clear" w:color="auto" w:fill="auto"/>
            <w:vAlign w:val="center"/>
            <w:hideMark/>
          </w:tcPr>
          <w:p w14:paraId="4F3D513B"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hideMark/>
          </w:tcPr>
          <w:p w14:paraId="7E622C48"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1749BCEC"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02E15978"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1A31F8C2"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0A20EBBF"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2C00AA85"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309A89A2"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339ED31C"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5" w:type="dxa"/>
            <w:tcBorders>
              <w:top w:val="nil"/>
              <w:left w:val="nil"/>
              <w:bottom w:val="single" w:sz="4" w:space="0" w:color="auto"/>
              <w:right w:val="single" w:sz="4" w:space="0" w:color="auto"/>
            </w:tcBorders>
            <w:shd w:val="clear" w:color="auto" w:fill="auto"/>
            <w:vAlign w:val="center"/>
            <w:hideMark/>
          </w:tcPr>
          <w:p w14:paraId="6F15A90B"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14:paraId="2D02FCF7"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hideMark/>
          </w:tcPr>
          <w:p w14:paraId="66AF4DD8"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hideMark/>
          </w:tcPr>
          <w:p w14:paraId="6E4A478F"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r>
      <w:tr w:rsidR="00A40980" w:rsidRPr="00C521D9" w14:paraId="25468152"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791E7080"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II</w:t>
            </w:r>
          </w:p>
        </w:tc>
        <w:tc>
          <w:tcPr>
            <w:tcW w:w="2581" w:type="dxa"/>
            <w:tcBorders>
              <w:top w:val="nil"/>
              <w:left w:val="nil"/>
              <w:bottom w:val="single" w:sz="4" w:space="0" w:color="auto"/>
              <w:right w:val="single" w:sz="4" w:space="0" w:color="auto"/>
            </w:tcBorders>
            <w:shd w:val="clear" w:color="auto" w:fill="auto"/>
            <w:vAlign w:val="center"/>
            <w:hideMark/>
          </w:tcPr>
          <w:p w14:paraId="1FCED63D" w14:textId="77777777" w:rsidR="00A40980" w:rsidRPr="00C521D9" w:rsidRDefault="00A40980" w:rsidP="00A40980">
            <w:pPr>
              <w:spacing w:after="0" w:line="240" w:lineRule="auto"/>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 xml:space="preserve">Tổ chức, cá nhân </w:t>
            </w:r>
          </w:p>
        </w:tc>
        <w:tc>
          <w:tcPr>
            <w:tcW w:w="2230" w:type="dxa"/>
            <w:tcBorders>
              <w:top w:val="nil"/>
              <w:left w:val="nil"/>
              <w:bottom w:val="single" w:sz="4" w:space="0" w:color="auto"/>
              <w:right w:val="single" w:sz="4" w:space="0" w:color="auto"/>
            </w:tcBorders>
            <w:shd w:val="clear" w:color="000000" w:fill="AEAAAA"/>
            <w:vAlign w:val="center"/>
            <w:hideMark/>
          </w:tcPr>
          <w:p w14:paraId="5CFD9FD3"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tcPr>
          <w:p w14:paraId="08E94E4D"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796DA1FB"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7DEC1B5B"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65E277F4"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3C20BC42"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4EE30A0A"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77050835"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1718CCA5"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2D6FA54B"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2F24EF6F"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vAlign w:val="center"/>
          </w:tcPr>
          <w:p w14:paraId="37025037"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vAlign w:val="center"/>
          </w:tcPr>
          <w:p w14:paraId="6ECC0E1E"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r>
      <w:tr w:rsidR="00A40980" w:rsidRPr="00C521D9" w14:paraId="2DCB7AC9" w14:textId="77777777" w:rsidTr="00A40980">
        <w:trPr>
          <w:trHeight w:val="6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1CDBFA56"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II.1</w:t>
            </w:r>
          </w:p>
        </w:tc>
        <w:tc>
          <w:tcPr>
            <w:tcW w:w="2581" w:type="dxa"/>
            <w:tcBorders>
              <w:top w:val="nil"/>
              <w:left w:val="nil"/>
              <w:bottom w:val="single" w:sz="4" w:space="0" w:color="auto"/>
              <w:right w:val="single" w:sz="4" w:space="0" w:color="auto"/>
            </w:tcBorders>
            <w:shd w:val="clear" w:color="auto" w:fill="auto"/>
            <w:vAlign w:val="center"/>
            <w:hideMark/>
          </w:tcPr>
          <w:p w14:paraId="3E1F7D06"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Công ty A</w:t>
            </w:r>
          </w:p>
        </w:tc>
        <w:tc>
          <w:tcPr>
            <w:tcW w:w="2230" w:type="dxa"/>
            <w:tcBorders>
              <w:top w:val="nil"/>
              <w:left w:val="nil"/>
              <w:bottom w:val="single" w:sz="4" w:space="0" w:color="auto"/>
              <w:right w:val="single" w:sz="4" w:space="0" w:color="auto"/>
            </w:tcBorders>
            <w:shd w:val="clear" w:color="auto" w:fill="auto"/>
            <w:vAlign w:val="center"/>
          </w:tcPr>
          <w:p w14:paraId="590C2978"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429FB5B6"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040AEE26"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325ED1EA"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7AA7DAFE"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14892C13"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6D6C9AA8"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7A76235A"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21372B82"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5C8CDEC9"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234BA694"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28424246"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10F54E5A"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r>
      <w:tr w:rsidR="00A40980" w:rsidRPr="00C521D9" w14:paraId="5C3550B7"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72322B50"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II.2</w:t>
            </w:r>
          </w:p>
        </w:tc>
        <w:tc>
          <w:tcPr>
            <w:tcW w:w="2581" w:type="dxa"/>
            <w:tcBorders>
              <w:top w:val="nil"/>
              <w:left w:val="nil"/>
              <w:bottom w:val="single" w:sz="4" w:space="0" w:color="auto"/>
              <w:right w:val="single" w:sz="4" w:space="0" w:color="auto"/>
            </w:tcBorders>
            <w:shd w:val="clear" w:color="auto" w:fill="auto"/>
            <w:vAlign w:val="center"/>
            <w:hideMark/>
          </w:tcPr>
          <w:p w14:paraId="09B4820B"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Nguyễn Văn B</w:t>
            </w:r>
          </w:p>
        </w:tc>
        <w:tc>
          <w:tcPr>
            <w:tcW w:w="2230" w:type="dxa"/>
            <w:tcBorders>
              <w:top w:val="nil"/>
              <w:left w:val="nil"/>
              <w:bottom w:val="single" w:sz="4" w:space="0" w:color="auto"/>
              <w:right w:val="single" w:sz="4" w:space="0" w:color="auto"/>
            </w:tcBorders>
            <w:shd w:val="clear" w:color="auto" w:fill="auto"/>
            <w:vAlign w:val="center"/>
          </w:tcPr>
          <w:p w14:paraId="6CED9BB6"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727B8C66"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08C62BDB"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358D1B58"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015ECDF3"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2D0F81A0"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46ECA042"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7ECCCDBD"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11FDD861"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5262B982"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307399E0"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5DE3048F"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6932C826" w14:textId="77777777" w:rsidR="00A40980" w:rsidRPr="00C521D9" w:rsidRDefault="00A40980" w:rsidP="00A40980">
            <w:pPr>
              <w:spacing w:after="0" w:line="240" w:lineRule="auto"/>
              <w:jc w:val="right"/>
              <w:rPr>
                <w:rFonts w:ascii="Times New Roman" w:eastAsia="Times New Roman" w:hAnsi="Times New Roman" w:cs="Times New Roman"/>
                <w:color w:val="000000"/>
              </w:rPr>
            </w:pPr>
          </w:p>
        </w:tc>
      </w:tr>
      <w:tr w:rsidR="00A40980" w:rsidRPr="00C521D9" w14:paraId="3E65B1CE"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04666070"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II.n</w:t>
            </w:r>
          </w:p>
        </w:tc>
        <w:tc>
          <w:tcPr>
            <w:tcW w:w="2581" w:type="dxa"/>
            <w:tcBorders>
              <w:top w:val="nil"/>
              <w:left w:val="nil"/>
              <w:bottom w:val="single" w:sz="4" w:space="0" w:color="auto"/>
              <w:right w:val="single" w:sz="4" w:space="0" w:color="auto"/>
            </w:tcBorders>
            <w:shd w:val="clear" w:color="auto" w:fill="auto"/>
            <w:vAlign w:val="center"/>
            <w:hideMark/>
          </w:tcPr>
          <w:p w14:paraId="668E6800"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2230" w:type="dxa"/>
            <w:tcBorders>
              <w:top w:val="nil"/>
              <w:left w:val="nil"/>
              <w:bottom w:val="single" w:sz="4" w:space="0" w:color="auto"/>
              <w:right w:val="single" w:sz="4" w:space="0" w:color="auto"/>
            </w:tcBorders>
            <w:shd w:val="clear" w:color="auto" w:fill="auto"/>
            <w:vAlign w:val="center"/>
            <w:hideMark/>
          </w:tcPr>
          <w:p w14:paraId="0038B480"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tcPr>
          <w:p w14:paraId="1A714694"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06AD5876"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43276DA8"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5AA69A4E"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447A914E"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2D25378D"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07D0EA60"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74BC29A8"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7197087D"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4A2DAA5B"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54ED4424"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2D5C062D" w14:textId="77777777" w:rsidR="00A40980" w:rsidRPr="00C521D9" w:rsidRDefault="00A40980" w:rsidP="00A40980">
            <w:pPr>
              <w:spacing w:after="0" w:line="240" w:lineRule="auto"/>
              <w:rPr>
                <w:rFonts w:ascii="Times New Roman" w:eastAsia="Times New Roman" w:hAnsi="Times New Roman" w:cs="Times New Roman"/>
                <w:color w:val="000000"/>
              </w:rPr>
            </w:pPr>
          </w:p>
        </w:tc>
      </w:tr>
      <w:tr w:rsidR="00A40980" w:rsidRPr="00C521D9" w14:paraId="127D6BF2" w14:textId="77777777" w:rsidTr="00A40980">
        <w:trPr>
          <w:trHeight w:val="300"/>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5E631449" w14:textId="77777777" w:rsidR="00A40980" w:rsidRPr="00C521D9" w:rsidRDefault="00A40980" w:rsidP="00A40980">
            <w:pPr>
              <w:spacing w:after="0" w:line="240" w:lineRule="auto"/>
              <w:jc w:val="center"/>
              <w:rPr>
                <w:rFonts w:ascii="Times New Roman" w:eastAsia="Times New Roman" w:hAnsi="Times New Roman" w:cs="Times New Roman"/>
                <w:color w:val="000000"/>
              </w:rPr>
            </w:pPr>
            <w:r w:rsidRPr="00C521D9">
              <w:rPr>
                <w:rFonts w:ascii="Times New Roman" w:eastAsia="Times New Roman" w:hAnsi="Times New Roman" w:cs="Times New Roman"/>
                <w:color w:val="000000"/>
              </w:rPr>
              <w:t>…</w:t>
            </w:r>
          </w:p>
        </w:tc>
        <w:tc>
          <w:tcPr>
            <w:tcW w:w="2581" w:type="dxa"/>
            <w:tcBorders>
              <w:top w:val="nil"/>
              <w:left w:val="nil"/>
              <w:bottom w:val="single" w:sz="4" w:space="0" w:color="auto"/>
              <w:right w:val="single" w:sz="4" w:space="0" w:color="auto"/>
            </w:tcBorders>
            <w:shd w:val="clear" w:color="auto" w:fill="auto"/>
            <w:vAlign w:val="center"/>
            <w:hideMark/>
          </w:tcPr>
          <w:p w14:paraId="1A0E164E"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2230" w:type="dxa"/>
            <w:tcBorders>
              <w:top w:val="nil"/>
              <w:left w:val="nil"/>
              <w:bottom w:val="single" w:sz="4" w:space="0" w:color="auto"/>
              <w:right w:val="single" w:sz="4" w:space="0" w:color="auto"/>
            </w:tcBorders>
            <w:shd w:val="clear" w:color="auto" w:fill="auto"/>
            <w:vAlign w:val="center"/>
            <w:hideMark/>
          </w:tcPr>
          <w:p w14:paraId="297A6363"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tcPr>
          <w:p w14:paraId="57439784"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571898E4"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65AE38EB"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67CA8442"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5F40BF9A"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520358CD"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657292DA"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7778A1FD"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5" w:type="dxa"/>
            <w:tcBorders>
              <w:top w:val="nil"/>
              <w:left w:val="nil"/>
              <w:bottom w:val="single" w:sz="4" w:space="0" w:color="auto"/>
              <w:right w:val="single" w:sz="4" w:space="0" w:color="auto"/>
            </w:tcBorders>
            <w:shd w:val="clear" w:color="auto" w:fill="auto"/>
            <w:vAlign w:val="center"/>
          </w:tcPr>
          <w:p w14:paraId="69EB5D38"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14:paraId="0564265B"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6E2031F2" w14:textId="77777777" w:rsidR="00A40980" w:rsidRPr="00C521D9" w:rsidRDefault="00A40980" w:rsidP="00A40980">
            <w:pPr>
              <w:spacing w:after="0" w:line="240" w:lineRule="auto"/>
              <w:rPr>
                <w:rFonts w:ascii="Times New Roman" w:eastAsia="Times New Roman" w:hAnsi="Times New Roman" w:cs="Times New Roman"/>
                <w:color w:val="000000"/>
              </w:rPr>
            </w:pPr>
          </w:p>
        </w:tc>
        <w:tc>
          <w:tcPr>
            <w:tcW w:w="870" w:type="dxa"/>
            <w:tcBorders>
              <w:top w:val="nil"/>
              <w:left w:val="nil"/>
              <w:bottom w:val="single" w:sz="4" w:space="0" w:color="auto"/>
              <w:right w:val="single" w:sz="4" w:space="0" w:color="auto"/>
            </w:tcBorders>
            <w:shd w:val="clear" w:color="auto" w:fill="auto"/>
            <w:vAlign w:val="center"/>
          </w:tcPr>
          <w:p w14:paraId="6428F64A" w14:textId="77777777" w:rsidR="00A40980" w:rsidRPr="00C521D9" w:rsidRDefault="00A40980" w:rsidP="00A40980">
            <w:pPr>
              <w:spacing w:after="0" w:line="240" w:lineRule="auto"/>
              <w:rPr>
                <w:rFonts w:ascii="Times New Roman" w:eastAsia="Times New Roman" w:hAnsi="Times New Roman" w:cs="Times New Roman"/>
                <w:color w:val="000000"/>
              </w:rPr>
            </w:pPr>
          </w:p>
        </w:tc>
      </w:tr>
      <w:tr w:rsidR="00A40980" w:rsidRPr="00C521D9" w14:paraId="27CA720C" w14:textId="77777777" w:rsidTr="00A40980">
        <w:trPr>
          <w:trHeight w:val="300"/>
        </w:trPr>
        <w:tc>
          <w:tcPr>
            <w:tcW w:w="30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A2EE70" w14:textId="77777777" w:rsidR="00A40980" w:rsidRPr="00C521D9" w:rsidRDefault="00A40980" w:rsidP="00A40980">
            <w:pPr>
              <w:spacing w:after="0" w:line="240" w:lineRule="auto"/>
              <w:jc w:val="center"/>
              <w:rPr>
                <w:rFonts w:ascii="Times New Roman" w:eastAsia="Times New Roman" w:hAnsi="Times New Roman" w:cs="Times New Roman"/>
                <w:b/>
                <w:bCs/>
                <w:color w:val="000000"/>
              </w:rPr>
            </w:pPr>
            <w:r w:rsidRPr="00C521D9">
              <w:rPr>
                <w:rFonts w:ascii="Times New Roman" w:eastAsia="Times New Roman" w:hAnsi="Times New Roman" w:cs="Times New Roman"/>
                <w:b/>
                <w:bCs/>
                <w:color w:val="000000"/>
              </w:rPr>
              <w:t>Tổng cộng = (I + II)</w:t>
            </w:r>
          </w:p>
        </w:tc>
        <w:tc>
          <w:tcPr>
            <w:tcW w:w="2230" w:type="dxa"/>
            <w:tcBorders>
              <w:top w:val="nil"/>
              <w:left w:val="nil"/>
              <w:bottom w:val="single" w:sz="4" w:space="0" w:color="auto"/>
              <w:right w:val="single" w:sz="4" w:space="0" w:color="auto"/>
            </w:tcBorders>
            <w:shd w:val="clear" w:color="000000" w:fill="AEAAAA"/>
            <w:vAlign w:val="center"/>
            <w:hideMark/>
          </w:tcPr>
          <w:p w14:paraId="35A2427D" w14:textId="77777777" w:rsidR="00A40980" w:rsidRPr="00C521D9" w:rsidRDefault="00A40980" w:rsidP="00A40980">
            <w:pPr>
              <w:spacing w:after="0" w:line="240" w:lineRule="auto"/>
              <w:rPr>
                <w:rFonts w:ascii="Times New Roman" w:eastAsia="Times New Roman" w:hAnsi="Times New Roman" w:cs="Times New Roman"/>
                <w:color w:val="000000"/>
              </w:rPr>
            </w:pPr>
            <w:r w:rsidRPr="00C521D9">
              <w:rPr>
                <w:rFonts w:ascii="Times New Roman" w:eastAsia="Times New Roman" w:hAnsi="Times New Roman" w:cs="Times New Roman"/>
                <w:color w:val="000000"/>
              </w:rPr>
              <w:t> </w:t>
            </w:r>
          </w:p>
        </w:tc>
        <w:tc>
          <w:tcPr>
            <w:tcW w:w="870" w:type="dxa"/>
            <w:tcBorders>
              <w:top w:val="nil"/>
              <w:left w:val="nil"/>
              <w:bottom w:val="single" w:sz="4" w:space="0" w:color="auto"/>
              <w:right w:val="single" w:sz="4" w:space="0" w:color="auto"/>
            </w:tcBorders>
            <w:shd w:val="clear" w:color="auto" w:fill="auto"/>
            <w:vAlign w:val="center"/>
          </w:tcPr>
          <w:p w14:paraId="2CDD7C5E"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47F8FC83"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35FC09AD"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210C14C1"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678500F5"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7482B6D4"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55ACDE92"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63E3751B"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5" w:type="dxa"/>
            <w:tcBorders>
              <w:top w:val="nil"/>
              <w:left w:val="nil"/>
              <w:bottom w:val="single" w:sz="4" w:space="0" w:color="auto"/>
              <w:right w:val="single" w:sz="4" w:space="0" w:color="auto"/>
            </w:tcBorders>
            <w:shd w:val="clear" w:color="auto" w:fill="auto"/>
            <w:vAlign w:val="center"/>
          </w:tcPr>
          <w:p w14:paraId="2810867E"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auto"/>
            <w:vAlign w:val="center"/>
          </w:tcPr>
          <w:p w14:paraId="1D046904"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vAlign w:val="center"/>
          </w:tcPr>
          <w:p w14:paraId="4D3D7EBE"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c>
          <w:tcPr>
            <w:tcW w:w="870" w:type="dxa"/>
            <w:tcBorders>
              <w:top w:val="nil"/>
              <w:left w:val="nil"/>
              <w:bottom w:val="single" w:sz="4" w:space="0" w:color="auto"/>
              <w:right w:val="single" w:sz="4" w:space="0" w:color="auto"/>
            </w:tcBorders>
            <w:shd w:val="clear" w:color="auto" w:fill="auto"/>
            <w:vAlign w:val="center"/>
          </w:tcPr>
          <w:p w14:paraId="4B341305" w14:textId="77777777" w:rsidR="00A40980" w:rsidRPr="00C521D9" w:rsidRDefault="00A40980" w:rsidP="00A40980">
            <w:pPr>
              <w:spacing w:after="0" w:line="240" w:lineRule="auto"/>
              <w:jc w:val="right"/>
              <w:rPr>
                <w:rFonts w:ascii="Times New Roman" w:eastAsia="Times New Roman" w:hAnsi="Times New Roman" w:cs="Times New Roman"/>
                <w:b/>
                <w:bCs/>
                <w:color w:val="000000"/>
              </w:rPr>
            </w:pPr>
          </w:p>
        </w:tc>
      </w:tr>
    </w:tbl>
    <w:p w14:paraId="1C85F7ED" w14:textId="77777777" w:rsidR="00A40980" w:rsidRDefault="00A40980" w:rsidP="00A40980">
      <w:pPr>
        <w:spacing w:after="40" w:line="264" w:lineRule="auto"/>
        <w:jc w:val="both"/>
        <w:rPr>
          <w:rFonts w:ascii="Times New Roman" w:hAnsi="Times New Roman" w:cs="Times New Roman"/>
          <w:sz w:val="24"/>
          <w:szCs w:val="24"/>
        </w:rPr>
      </w:pPr>
    </w:p>
    <w:p w14:paraId="5A84F019"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b/>
          <w:sz w:val="24"/>
          <w:szCs w:val="24"/>
        </w:rPr>
        <w:t>1. Đối tượng áp dụng:</w:t>
      </w:r>
      <w:r w:rsidRPr="003354D2">
        <w:rPr>
          <w:rFonts w:ascii="Times New Roman" w:hAnsi="Times New Roman" w:cs="Times New Roman"/>
          <w:sz w:val="24"/>
          <w:szCs w:val="24"/>
        </w:rPr>
        <w:t xml:space="preserve"> Quỹ tín dụng nhân dân tổng hợp số liệu gửi Ngân hàng Nhà nước thông qua Cục Công nghệ thông tin.</w:t>
      </w:r>
    </w:p>
    <w:p w14:paraId="38FBE758" w14:textId="77777777" w:rsidR="00A40980" w:rsidRPr="003354D2" w:rsidRDefault="00A40980" w:rsidP="00A40980">
      <w:pPr>
        <w:spacing w:after="40" w:line="264" w:lineRule="auto"/>
        <w:jc w:val="both"/>
        <w:rPr>
          <w:rFonts w:ascii="Times New Roman" w:hAnsi="Times New Roman" w:cs="Times New Roman"/>
          <w:b/>
          <w:sz w:val="24"/>
          <w:szCs w:val="24"/>
        </w:rPr>
      </w:pPr>
      <w:r w:rsidRPr="003354D2">
        <w:rPr>
          <w:rFonts w:ascii="Times New Roman" w:hAnsi="Times New Roman" w:cs="Times New Roman"/>
          <w:b/>
          <w:sz w:val="24"/>
          <w:szCs w:val="24"/>
        </w:rPr>
        <w:t xml:space="preserve">2. Thời hạn gửi báo cáo: </w:t>
      </w:r>
    </w:p>
    <w:p w14:paraId="32E6E2E7"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lastRenderedPageBreak/>
        <w:t>- Chậm nhất ngày 13 của tháng đầu quý tiếp theo ngay sau quý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5E9B79C7"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Chậm nhất ngày 18 tháng đầu quý tiếp theo ngay sau quý báo cáo, Ngân hàng Nhà nước chi nhánh tỉnh, thành phố duyệt xong báo cáo của tất cả các QTDND trên địa bàn.</w:t>
      </w:r>
    </w:p>
    <w:p w14:paraId="0D9BBA89" w14:textId="77777777" w:rsidR="00A40980"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b/>
          <w:sz w:val="24"/>
          <w:szCs w:val="24"/>
        </w:rPr>
        <w:t>3. Đơn vị nhận và duyệt báo cáo:</w:t>
      </w:r>
      <w:r w:rsidRPr="003354D2">
        <w:rPr>
          <w:rFonts w:ascii="Times New Roman" w:hAnsi="Times New Roman" w:cs="Times New Roman"/>
          <w:sz w:val="24"/>
          <w:szCs w:val="24"/>
        </w:rPr>
        <w:t xml:space="preserve"> Ngân hàng Nhà nước chi nhánh tỉnh, thành phố.</w:t>
      </w:r>
    </w:p>
    <w:p w14:paraId="2A4FDB2F" w14:textId="77777777" w:rsidR="00A40980" w:rsidRPr="003354D2" w:rsidRDefault="00A40980" w:rsidP="00A40980">
      <w:pPr>
        <w:spacing w:after="40" w:line="264" w:lineRule="auto"/>
        <w:jc w:val="both"/>
        <w:rPr>
          <w:rFonts w:ascii="Times New Roman" w:hAnsi="Times New Roman" w:cs="Times New Roman"/>
          <w:b/>
          <w:sz w:val="24"/>
          <w:szCs w:val="24"/>
        </w:rPr>
      </w:pPr>
      <w:r w:rsidRPr="003354D2">
        <w:rPr>
          <w:rFonts w:ascii="Times New Roman" w:hAnsi="Times New Roman" w:cs="Times New Roman"/>
          <w:b/>
          <w:sz w:val="24"/>
          <w:szCs w:val="24"/>
        </w:rPr>
        <w:t>4. Hướng dẫn lập báo cáo:</w:t>
      </w:r>
    </w:p>
    <w:p w14:paraId="54986381"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Các chỉ tiêu báo cáo thực hiện theo quy định hiện hành của Ngân hàng Nhà nước về nhận, cho vay ủy thác từ tổ chức, cá nhân.</w:t>
      </w:r>
    </w:p>
    <w:p w14:paraId="752E2600"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Cột (3): Nếu khách hàng là tổ chức thì điền mã số thuế; khách hàng là cá nhân, đại diện hộ gia đình thì điền số CMND/CCCD/Hộ chiếu.</w:t>
      </w:r>
    </w:p>
    <w:p w14:paraId="0674BB8D"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Cột (4): Thống kê số dư nhận ủy thác từ các tổ chức, cá nhân.</w:t>
      </w:r>
    </w:p>
    <w:p w14:paraId="474BB2EA"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xml:space="preserve">- Cột (5) đến Cột (14): Thống kê số dư cho vay các đối tượng bằng vốn nhận ủy thác của các tổ chức, cá nhân đến ngày làm việc cuối cùng của kỳ báo cáo. </w:t>
      </w:r>
    </w:p>
    <w:p w14:paraId="3E1B98AB"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xml:space="preserve">- Cột (15) = Tổng cộng từ Cột (5) đến Cột (14). </w:t>
      </w:r>
    </w:p>
    <w:p w14:paraId="43BCB3E9"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Tương ứng với Mục I, tại các cột từ (5) đến (15) là tổng số liệu hợp cộng của các tổ chức tín dụng, chi nhánh ngân hàng nước ngoài.</w:t>
      </w:r>
    </w:p>
    <w:p w14:paraId="394EB8AD"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Tương ứng với Mục II, tại các cột từ (5) đến (15) là tổng số liệu hợp cộng của các tổ chức, cá nhân.</w:t>
      </w:r>
    </w:p>
    <w:p w14:paraId="1C0FA62F" w14:textId="77777777" w:rsidR="00A40980"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Dòng Tổng cộng tại các cột từ (5) đến (15) = dòng (I + II) tương ứng với các cột.</w:t>
      </w:r>
    </w:p>
    <w:p w14:paraId="1F670AAE" w14:textId="77777777" w:rsidR="00A40980" w:rsidRPr="003354D2" w:rsidRDefault="00A40980" w:rsidP="00A40980">
      <w:pPr>
        <w:spacing w:after="40" w:line="264" w:lineRule="auto"/>
        <w:jc w:val="both"/>
        <w:rPr>
          <w:rFonts w:ascii="Times New Roman" w:hAnsi="Times New Roman" w:cs="Times New Roman"/>
          <w:b/>
          <w:sz w:val="24"/>
          <w:szCs w:val="24"/>
        </w:rPr>
      </w:pPr>
      <w:r w:rsidRPr="003354D2">
        <w:rPr>
          <w:rFonts w:ascii="Times New Roman" w:hAnsi="Times New Roman" w:cs="Times New Roman"/>
          <w:b/>
          <w:sz w:val="24"/>
          <w:szCs w:val="24"/>
        </w:rPr>
        <w:t>5. Dữ liệu:</w:t>
      </w:r>
    </w:p>
    <w:p w14:paraId="4F117221"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Thống kê số dư tại cuối ngày làm việc cuối cùng của kỳ báo cáo và là số lũy kế.</w:t>
      </w:r>
    </w:p>
    <w:p w14:paraId="6B542950"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QTDND không điền dữ liệu vào ô bôi màu.</w:t>
      </w:r>
    </w:p>
    <w:p w14:paraId="16C1CD4A"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23ED40AA" w14:textId="77777777" w:rsidR="00A40980" w:rsidRPr="003354D2"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Dữ liệu dạng số: Phần thập phân lấy 2 số sau dấu phẩy. Ví dụ: 100,55.</w:t>
      </w:r>
    </w:p>
    <w:p w14:paraId="5FD676BF" w14:textId="77777777" w:rsidR="00A40980" w:rsidRDefault="00A40980" w:rsidP="00A40980">
      <w:pPr>
        <w:spacing w:after="40" w:line="264" w:lineRule="auto"/>
        <w:jc w:val="both"/>
        <w:rPr>
          <w:rFonts w:ascii="Times New Roman" w:hAnsi="Times New Roman" w:cs="Times New Roman"/>
          <w:sz w:val="24"/>
          <w:szCs w:val="24"/>
        </w:rPr>
        <w:sectPr w:rsidR="00A40980" w:rsidSect="00A40980">
          <w:pgSz w:w="16839" w:h="11907" w:orient="landscape" w:code="9"/>
          <w:pgMar w:top="567" w:right="567" w:bottom="567" w:left="567" w:header="720" w:footer="720" w:gutter="0"/>
          <w:cols w:space="720"/>
          <w:docGrid w:linePitch="360"/>
        </w:sectPr>
      </w:pPr>
      <w:r w:rsidRPr="003354D2">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40980" w14:paraId="0F4BBB5A" w14:textId="77777777" w:rsidTr="00A40980">
        <w:tc>
          <w:tcPr>
            <w:tcW w:w="7847" w:type="dxa"/>
          </w:tcPr>
          <w:p w14:paraId="59037090" w14:textId="77777777" w:rsidR="00A40980" w:rsidRPr="007646E3" w:rsidRDefault="00A40980" w:rsidP="00A40980">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7402177B" w14:textId="404C5F0C" w:rsidR="00A40980" w:rsidRPr="007646E3" w:rsidRDefault="00A40980" w:rsidP="00A40980">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G32.005</w:t>
            </w:r>
            <w:r w:rsidRPr="007646E3">
              <w:rPr>
                <w:rFonts w:ascii="Times New Roman" w:hAnsi="Times New Roman" w:cs="Times New Roman"/>
                <w:b/>
                <w:sz w:val="24"/>
                <w:szCs w:val="24"/>
              </w:rPr>
              <w:t>-TTGS</w:t>
            </w:r>
          </w:p>
        </w:tc>
      </w:tr>
    </w:tbl>
    <w:p w14:paraId="675F344C" w14:textId="77777777" w:rsidR="00A40980" w:rsidRDefault="00A40980" w:rsidP="00A40980">
      <w:pPr>
        <w:spacing w:after="40" w:line="264" w:lineRule="auto"/>
        <w:jc w:val="center"/>
        <w:rPr>
          <w:rFonts w:ascii="Times New Roman" w:hAnsi="Times New Roman" w:cs="Times New Roman"/>
          <w:b/>
          <w:sz w:val="24"/>
          <w:szCs w:val="24"/>
        </w:rPr>
      </w:pPr>
      <w:r w:rsidRPr="005E4A15">
        <w:rPr>
          <w:rFonts w:ascii="Times New Roman" w:hAnsi="Times New Roman" w:cs="Times New Roman"/>
          <w:b/>
          <w:sz w:val="24"/>
          <w:szCs w:val="24"/>
        </w:rPr>
        <w:t xml:space="preserve">BÁO CÁO </w:t>
      </w:r>
      <w:r>
        <w:rPr>
          <w:rFonts w:ascii="Times New Roman" w:hAnsi="Times New Roman" w:cs="Times New Roman"/>
          <w:b/>
          <w:sz w:val="24"/>
          <w:szCs w:val="24"/>
        </w:rPr>
        <w:t>VIỆC DUY TRÌ KHẢ NĂNG CHI TRẢ CỦA QTDND</w:t>
      </w:r>
    </w:p>
    <w:p w14:paraId="4A664830" w14:textId="77777777" w:rsidR="00A40980" w:rsidRDefault="00A40980" w:rsidP="00A40980">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(Ngày……tháng……năm……)</w:t>
      </w:r>
    </w:p>
    <w:p w14:paraId="50EC2796" w14:textId="77777777" w:rsidR="00A40980" w:rsidRDefault="00A40980" w:rsidP="00A40980">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 xml:space="preserve">Đơn vị: </w:t>
      </w:r>
      <w:r w:rsidRPr="0086698D">
        <w:rPr>
          <w:rFonts w:ascii="Times New Roman" w:hAnsi="Times New Roman" w:cs="Times New Roman"/>
          <w:i/>
          <w:sz w:val="24"/>
          <w:szCs w:val="24"/>
        </w:rPr>
        <w:t>Triệu VND</w:t>
      </w:r>
    </w:p>
    <w:tbl>
      <w:tblPr>
        <w:tblW w:w="15730" w:type="dxa"/>
        <w:tblLook w:val="04A0" w:firstRow="1" w:lastRow="0" w:firstColumn="1" w:lastColumn="0" w:noHBand="0" w:noVBand="1"/>
      </w:tblPr>
      <w:tblGrid>
        <w:gridCol w:w="4020"/>
        <w:gridCol w:w="1360"/>
        <w:gridCol w:w="1360"/>
        <w:gridCol w:w="1360"/>
        <w:gridCol w:w="1360"/>
        <w:gridCol w:w="1360"/>
        <w:gridCol w:w="1360"/>
        <w:gridCol w:w="3550"/>
      </w:tblGrid>
      <w:tr w:rsidR="00A40980" w:rsidRPr="00A40980" w14:paraId="7E51BB41" w14:textId="77777777" w:rsidTr="00A40980">
        <w:trPr>
          <w:trHeight w:val="300"/>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C2902"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Khoản mục</w:t>
            </w:r>
          </w:p>
        </w:tc>
        <w:tc>
          <w:tcPr>
            <w:tcW w:w="2720" w:type="dxa"/>
            <w:gridSpan w:val="2"/>
            <w:tcBorders>
              <w:top w:val="single" w:sz="4" w:space="0" w:color="auto"/>
              <w:left w:val="nil"/>
              <w:bottom w:val="single" w:sz="4" w:space="0" w:color="auto"/>
              <w:right w:val="single" w:sz="4" w:space="0" w:color="auto"/>
            </w:tcBorders>
            <w:shd w:val="clear" w:color="auto" w:fill="auto"/>
            <w:vAlign w:val="center"/>
            <w:hideMark/>
          </w:tcPr>
          <w:p w14:paraId="725E04AB"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Giá trị trên sổ sách</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6174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Tỉ lệ xác định</w:t>
            </w:r>
          </w:p>
        </w:tc>
        <w:tc>
          <w:tcPr>
            <w:tcW w:w="2720" w:type="dxa"/>
            <w:gridSpan w:val="2"/>
            <w:tcBorders>
              <w:top w:val="single" w:sz="4" w:space="0" w:color="auto"/>
              <w:left w:val="nil"/>
              <w:bottom w:val="single" w:sz="4" w:space="0" w:color="auto"/>
              <w:right w:val="single" w:sz="4" w:space="0" w:color="auto"/>
            </w:tcBorders>
            <w:shd w:val="clear" w:color="auto" w:fill="auto"/>
            <w:vAlign w:val="center"/>
            <w:hideMark/>
          </w:tcPr>
          <w:p w14:paraId="6516A0EE"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Giá trị để tính toán</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8AA85"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Tổng cộng</w:t>
            </w:r>
          </w:p>
        </w:tc>
        <w:tc>
          <w:tcPr>
            <w:tcW w:w="3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284EA"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Căn cứ xác định thời gian đến hạn/Ghi chú</w:t>
            </w:r>
          </w:p>
        </w:tc>
      </w:tr>
      <w:tr w:rsidR="00A40980" w:rsidRPr="00A40980" w14:paraId="4BA46B4F" w14:textId="77777777" w:rsidTr="00A40980">
        <w:trPr>
          <w:trHeight w:val="855"/>
        </w:trPr>
        <w:tc>
          <w:tcPr>
            <w:tcW w:w="4020" w:type="dxa"/>
            <w:vMerge/>
            <w:tcBorders>
              <w:top w:val="single" w:sz="4" w:space="0" w:color="auto"/>
              <w:left w:val="single" w:sz="4" w:space="0" w:color="auto"/>
              <w:bottom w:val="single" w:sz="4" w:space="0" w:color="auto"/>
              <w:right w:val="single" w:sz="4" w:space="0" w:color="auto"/>
            </w:tcBorders>
            <w:vAlign w:val="center"/>
            <w:hideMark/>
          </w:tcPr>
          <w:p w14:paraId="208999F0" w14:textId="77777777" w:rsidR="00A40980" w:rsidRPr="00A40980" w:rsidRDefault="00A40980" w:rsidP="00A40980">
            <w:pPr>
              <w:spacing w:after="0" w:line="240" w:lineRule="auto"/>
              <w:rPr>
                <w:rFonts w:ascii="Times New Roman" w:eastAsia="Times New Roman" w:hAnsi="Times New Roman" w:cs="Times New Roman"/>
                <w:b/>
                <w:bCs/>
                <w:color w:val="000000"/>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34043"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làm việc tiếp theo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E252D64"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Từ ngày thứ 2 đến ngày thứ 7</w:t>
            </w: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34B5A79" w14:textId="77777777" w:rsidR="00A40980" w:rsidRPr="00A40980" w:rsidRDefault="00A40980" w:rsidP="00A40980">
            <w:pPr>
              <w:spacing w:after="0" w:line="240" w:lineRule="auto"/>
              <w:rPr>
                <w:rFonts w:ascii="Times New Roman" w:eastAsia="Times New Roman" w:hAnsi="Times New Roman" w:cs="Times New Roman"/>
                <w:b/>
                <w:bCs/>
                <w:color w:val="000000"/>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DACB9E"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Ngày làm việc tiếp theo</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0C24962"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Từ ngày thứ 2 đến ngày thứ 7</w:t>
            </w: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8861E67" w14:textId="77777777" w:rsidR="00A40980" w:rsidRPr="00A40980" w:rsidRDefault="00A40980" w:rsidP="00A40980">
            <w:pPr>
              <w:spacing w:after="0" w:line="240" w:lineRule="auto"/>
              <w:rPr>
                <w:rFonts w:ascii="Times New Roman" w:eastAsia="Times New Roman" w:hAnsi="Times New Roman" w:cs="Times New Roman"/>
                <w:b/>
                <w:bCs/>
                <w:color w:val="000000"/>
              </w:rPr>
            </w:pPr>
          </w:p>
        </w:tc>
        <w:tc>
          <w:tcPr>
            <w:tcW w:w="3550" w:type="dxa"/>
            <w:vMerge/>
            <w:tcBorders>
              <w:top w:val="single" w:sz="4" w:space="0" w:color="auto"/>
              <w:left w:val="single" w:sz="4" w:space="0" w:color="auto"/>
              <w:bottom w:val="single" w:sz="4" w:space="0" w:color="auto"/>
              <w:right w:val="single" w:sz="4" w:space="0" w:color="auto"/>
            </w:tcBorders>
            <w:vAlign w:val="center"/>
            <w:hideMark/>
          </w:tcPr>
          <w:p w14:paraId="6C491B2D" w14:textId="77777777" w:rsidR="00A40980" w:rsidRPr="00A40980" w:rsidRDefault="00A40980" w:rsidP="00A40980">
            <w:pPr>
              <w:spacing w:after="0" w:line="240" w:lineRule="auto"/>
              <w:rPr>
                <w:rFonts w:ascii="Times New Roman" w:eastAsia="Times New Roman" w:hAnsi="Times New Roman" w:cs="Times New Roman"/>
                <w:b/>
                <w:bCs/>
                <w:color w:val="000000"/>
              </w:rPr>
            </w:pPr>
          </w:p>
        </w:tc>
      </w:tr>
      <w:tr w:rsidR="00A40980" w:rsidRPr="00A40980" w14:paraId="1C21C15F" w14:textId="77777777" w:rsidTr="00A40980">
        <w:trPr>
          <w:trHeight w:val="300"/>
        </w:trPr>
        <w:tc>
          <w:tcPr>
            <w:tcW w:w="4020" w:type="dxa"/>
            <w:vMerge/>
            <w:tcBorders>
              <w:top w:val="single" w:sz="4" w:space="0" w:color="auto"/>
              <w:left w:val="single" w:sz="4" w:space="0" w:color="auto"/>
              <w:bottom w:val="single" w:sz="4" w:space="0" w:color="auto"/>
              <w:right w:val="single" w:sz="4" w:space="0" w:color="auto"/>
            </w:tcBorders>
            <w:vAlign w:val="center"/>
            <w:hideMark/>
          </w:tcPr>
          <w:p w14:paraId="7DB58725" w14:textId="77777777" w:rsidR="00A40980" w:rsidRPr="00A40980" w:rsidRDefault="00A40980" w:rsidP="00A40980">
            <w:pPr>
              <w:spacing w:after="0" w:line="240" w:lineRule="auto"/>
              <w:rPr>
                <w:rFonts w:ascii="Times New Roman" w:eastAsia="Times New Roman" w:hAnsi="Times New Roman" w:cs="Times New Roman"/>
                <w:b/>
                <w:bCs/>
                <w:color w:val="000000"/>
              </w:rPr>
            </w:pP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80E814A"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F82CEA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83D8253"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ABD9ED0"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(4)=(1)x(3)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7828ABA"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(5)=(2)x(3)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10AA08"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(6)=(4)+(5)</w:t>
            </w:r>
          </w:p>
        </w:tc>
        <w:tc>
          <w:tcPr>
            <w:tcW w:w="3550" w:type="dxa"/>
            <w:tcBorders>
              <w:top w:val="single" w:sz="4" w:space="0" w:color="auto"/>
              <w:left w:val="nil"/>
              <w:bottom w:val="single" w:sz="4" w:space="0" w:color="auto"/>
              <w:right w:val="single" w:sz="4" w:space="0" w:color="auto"/>
            </w:tcBorders>
            <w:shd w:val="clear" w:color="auto" w:fill="auto"/>
            <w:noWrap/>
            <w:vAlign w:val="bottom"/>
            <w:hideMark/>
          </w:tcPr>
          <w:p w14:paraId="3857D20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282093C3" w14:textId="77777777" w:rsidTr="00A40980">
        <w:trPr>
          <w:trHeight w:val="57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41707"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I. Tài sản “Có” có thể thanh toán ngay (I=1+2+3+4+5+6+7+8)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5F44640"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737F5DE"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8E01FC9"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9304F91"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5D6936B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658199"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3550" w:type="dxa"/>
            <w:tcBorders>
              <w:top w:val="single" w:sz="4" w:space="0" w:color="auto"/>
              <w:left w:val="nil"/>
              <w:bottom w:val="single" w:sz="4" w:space="0" w:color="auto"/>
              <w:right w:val="single" w:sz="4" w:space="0" w:color="auto"/>
            </w:tcBorders>
            <w:shd w:val="clear" w:color="auto" w:fill="auto"/>
            <w:noWrap/>
            <w:vAlign w:val="bottom"/>
            <w:hideMark/>
          </w:tcPr>
          <w:p w14:paraId="5929800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2D79404C" w14:textId="77777777" w:rsidTr="00A40980">
        <w:trPr>
          <w:trHeight w:val="6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15AD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 Tiền mặt tại quỹ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E958F2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7AA2218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8ED788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935EBA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749EFF6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2B8C4B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555EB602"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Số dư cuối ngày báo cáo</w:t>
            </w:r>
          </w:p>
        </w:tc>
      </w:tr>
      <w:tr w:rsidR="00A40980" w:rsidRPr="00A40980" w14:paraId="51634EA6" w14:textId="77777777" w:rsidTr="00A40980">
        <w:trPr>
          <w:trHeight w:val="6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67B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2. Tiền gửi tại Ngân hàng Nhà nước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12BDBF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0AA1FEE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3BBAC0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1C4111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69CFFDB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B4689D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C23B855"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Số dư cuối ngày báo cáo</w:t>
            </w:r>
          </w:p>
        </w:tc>
      </w:tr>
      <w:tr w:rsidR="00A40980" w:rsidRPr="00A40980" w14:paraId="4FC3F0B1" w14:textId="77777777" w:rsidTr="00A40980">
        <w:trPr>
          <w:trHeight w:val="12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11D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3. Tiền gửi không kỳ hạn tại ngân hàng hợp tác xã (trừ số dư tiền gửi của quỹ tín dụng nhân dân để đảm bảo khoản vay của quỹ tín dụng nhân dân tại NHHTX)</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B334A2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79B00E6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225A8F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9D0B97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4767F60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A57392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7F392EC3"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24B4ED2D" w14:textId="77777777" w:rsidTr="00A40980">
        <w:trPr>
          <w:trHeight w:val="9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87E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86B54F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38A7CD2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876B60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30ED8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7914169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2B4CAC6"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3CD3CEE5"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 xml:space="preserve">Ghi nhận theo tổng số dư tiền gửi vào ngân hàng hợp tác xã </w:t>
            </w:r>
          </w:p>
        </w:tc>
      </w:tr>
      <w:tr w:rsidR="00A40980" w:rsidRPr="00A40980" w14:paraId="113A3BCE"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A3D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FC9A72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461D7B06"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4056D7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F44873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5303B92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0E39A4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46A3B3EC"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186B4309" w14:textId="77777777" w:rsidTr="00A40980">
        <w:trPr>
          <w:trHeight w:val="12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03D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4. Tiền gửi có kỳ hạn tại ngân hàng hợp tác xã (trừ số dư tiền gửi của quỹ tín dụng nhân dân để đảm bảo khoản vay của quỹ tín dụng nhân dân tại NHHTX)</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B41E75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A54B4F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EAF801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DD0A3D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82ACB5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C6DCA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640B1681"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Dòng (4) = (4.1) + (4.2)</w:t>
            </w:r>
          </w:p>
        </w:tc>
      </w:tr>
      <w:tr w:rsidR="00A40980" w:rsidRPr="00A40980" w14:paraId="01960E51" w14:textId="77777777" w:rsidTr="00A40980">
        <w:trPr>
          <w:trHeight w:val="15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608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4.1.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E3ECD9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A63178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8AED9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ACA69C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24853D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BC5AF4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69E14161"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 xml:space="preserve">Ghi nhận theo tổng số dư tiền gửi tại NHHTX và được tính 100% theo số tiền gốc dưới mọi kỳ hạn </w:t>
            </w:r>
          </w:p>
        </w:tc>
      </w:tr>
      <w:tr w:rsidR="00A40980" w:rsidRPr="00A40980" w14:paraId="65386FCC" w14:textId="77777777" w:rsidTr="00A40980">
        <w:trPr>
          <w:trHeight w:val="6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F85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4.2.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D7F7C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14A6E2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F6FCF1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F687CC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688827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E0254C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7A7B3F4D"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 xml:space="preserve">Tính theo kỳ hạn thực tế đến hạn của hợp đồng </w:t>
            </w:r>
          </w:p>
        </w:tc>
      </w:tr>
      <w:tr w:rsidR="00A40980" w:rsidRPr="00A40980" w14:paraId="4AF41BE2" w14:textId="77777777" w:rsidTr="00A40980">
        <w:trPr>
          <w:trHeight w:val="9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5C4A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lastRenderedPageBreak/>
              <w:t>5. Tiền gửi thanh toán tại ngân hàng thương mại, chi nhánh ngân hàng nước ngoài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0F5B81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4DA5505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A089DC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798E82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600E0CD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61029B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51D2A80"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Số dư cuối ngày báo cáo</w:t>
            </w:r>
          </w:p>
        </w:tc>
      </w:tr>
      <w:tr w:rsidR="00A40980" w:rsidRPr="00A40980" w14:paraId="3B7A7C4B" w14:textId="77777777" w:rsidTr="00A40980">
        <w:trPr>
          <w:trHeight w:val="9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E8D7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6. Dư nợ đến hạn thanh toán của các khoản cho vay (trừ nợ xấu) có bảo đảm bằng tài sản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1E5B1F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3E9699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8467F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E94A18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7069AF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374534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10AC425C"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Theo kỳ hạn trên hợp đồng vay</w:t>
            </w:r>
          </w:p>
        </w:tc>
      </w:tr>
      <w:tr w:rsidR="00A40980" w:rsidRPr="00A40980" w14:paraId="71FCDF19"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1DE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A2B7D9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17DCCB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2227D0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023C13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6B78FD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B158AC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347B1C6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7AC5D434"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7B9D2"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C706AF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FC3FF4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D257C0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2149AD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B84488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CE0100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AD3CF5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3653174B" w14:textId="77777777" w:rsidTr="00A40980">
        <w:trPr>
          <w:trHeight w:val="9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D76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7. Dư nợ đến hạn thanh toán của các khoản cho vay (trừ nợ xấu) không có bảo đảm bằng tài sản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7D6AF3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20B885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F79A15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8300BB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63EDF7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50F027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3BDD5D5A"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Theo kỳ hạn trên hợp đồng vay</w:t>
            </w:r>
          </w:p>
        </w:tc>
      </w:tr>
      <w:tr w:rsidR="00A40980" w:rsidRPr="00A40980" w14:paraId="299F3647"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6AA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55F47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5906AF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064A1F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FA6032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ED2DBA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A40BD1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50A373D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034829A2"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065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EEA8C4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713601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D5B5C4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4EEFF0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FBAB27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85C7F6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1F9070E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5480B485" w14:textId="77777777" w:rsidTr="00A40980">
        <w:trPr>
          <w:trHeight w:val="39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1EBE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8. Dư nợ đến hạn của các khoản nợ khác phải thu</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7745576"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4FF7E7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8A3249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5BFD02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AA2634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2C8851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1A5E64C"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Lấy số tiền chắc chắn sẽ thu được phát sinh từ “Tài sản Có khác” theo hướng dẫn của Thống đốc Ngân hàng Nhà nước về chế độ báo cáo tài chính đối với quỹ tín dụng nhân dân và các văn bản khác có liên quan, điền vào các cột thích hợp tương ứng với ngày phát sinh dòng tiền.</w:t>
            </w:r>
          </w:p>
        </w:tc>
      </w:tr>
      <w:tr w:rsidR="00A40980" w:rsidRPr="00A40980" w14:paraId="2109267F"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3406"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II. Tài sản “Nợ” phải thanh toán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ECAAA16"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FEBFB03"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B098704"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78D97FF"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E0CC890"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76F542"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5DABC09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2E202994" w14:textId="77777777" w:rsidTr="00A40980">
        <w:trPr>
          <w:trHeight w:val="6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6995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 Tiền gửi có kỳ hạn của khách hàng đến hạn thanh toán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905C28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055F2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2215E3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5297E5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3E189B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E6CA90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199CC437"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Theo kỳ hạn trên hợp đồng tiền gửi</w:t>
            </w:r>
          </w:p>
        </w:tc>
      </w:tr>
      <w:tr w:rsidR="00A40980" w:rsidRPr="00A40980" w14:paraId="4C529390"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E41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2516B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AE59A0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5533B8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51EEE5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EA9C8E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28D558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3180A5F"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27179E98"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DCD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46CEF84"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22D5DA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16E296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A364F0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08363E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9CD8B5"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B32634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3117C202" w14:textId="77777777" w:rsidTr="00A40980">
        <w:trPr>
          <w:trHeight w:val="12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F41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2. Tiền gửi không kỳ hạn của khách hàng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1405CD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5D36845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F7ED39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F88429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796F628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12501A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43BC7D17"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Số dư bình quân trong thời gian 30 ngày liền kề trước kể từ ngày hôm trước</w:t>
            </w:r>
          </w:p>
        </w:tc>
      </w:tr>
      <w:tr w:rsidR="00A40980" w:rsidRPr="00A40980" w14:paraId="7EC1F354"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A9AB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lastRenderedPageBreak/>
              <w:t>-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58E767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3562684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B46369E"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FAA1D4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6C32B48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044FA5B"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2145686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53C9F59B"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D02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15E651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5D585BF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1CC4F26"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051E6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000000" w:fill="D0CECE"/>
            <w:vAlign w:val="center"/>
            <w:hideMark/>
          </w:tcPr>
          <w:p w14:paraId="7D6D093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B07B07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5108A5B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740ADAFB" w14:textId="77777777" w:rsidTr="00A40980">
        <w:trPr>
          <w:trHeight w:val="15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027E2"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3. Các khoản vay từ tổ chức tín dụng khác, tổ chức tài chính khác đến hạn thanh toán (trừ dư nợ vay của NHHTX được đảm bảo bằng tiền gửi của QTDND tại NHHTX)</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366C426"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87F9E6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2EBA80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59A2EF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708C7D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6E87F71"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606DEC30"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Theo kỳ hạn trên hợp đồng vay</w:t>
            </w:r>
          </w:p>
        </w:tc>
      </w:tr>
      <w:tr w:rsidR="00A40980" w:rsidRPr="00A40980" w14:paraId="3A805FAB"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BE7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Gốc</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2BA37F0"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D00DD2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5323C9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34BA269"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7A24E0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898C2C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6776254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454F7896" w14:textId="77777777" w:rsidTr="00A40980">
        <w:trPr>
          <w:trHeight w:val="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3054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Lãi</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54E4CA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7E0B1E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21522E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FE92F7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FCFCF5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252ED7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26DB1E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4334EAB9" w14:textId="77777777" w:rsidTr="00A40980">
        <w:trPr>
          <w:trHeight w:val="3300"/>
        </w:trPr>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1E1C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4. Các khoản nợ khác đến hạn thanh toán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2CF13C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37025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261111A"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DA0277"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69D57FD"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4546B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55B606EF" w14:textId="77777777" w:rsidR="00A40980" w:rsidRPr="00A40980" w:rsidRDefault="00A40980" w:rsidP="00A40980">
            <w:pPr>
              <w:spacing w:after="0" w:line="240" w:lineRule="auto"/>
              <w:jc w:val="both"/>
              <w:rPr>
                <w:rFonts w:ascii="Times New Roman" w:eastAsia="Times New Roman" w:hAnsi="Times New Roman" w:cs="Times New Roman"/>
                <w:color w:val="000000"/>
              </w:rPr>
            </w:pPr>
            <w:r w:rsidRPr="00A40980">
              <w:rPr>
                <w:rFonts w:ascii="Times New Roman" w:eastAsia="Times New Roman" w:hAnsi="Times New Roman" w:cs="Times New Roman"/>
                <w:color w:val="000000"/>
              </w:rPr>
              <w:t>Lấy số tiền phát sinh từ việc thực hiện nghĩa vụ của “Các khoản nợ khác” theo hướng dẫn của Ngân hàng Nhà nước về chế độ báo cáo tài chính đối với quỹ tín dụng nhân dân nhân dân và các văn bản khác có liên quan, điền vào các cột thích hợp.</w:t>
            </w:r>
          </w:p>
        </w:tc>
      </w:tr>
      <w:tr w:rsidR="00A40980" w:rsidRPr="00A40980" w14:paraId="12E13613" w14:textId="77777777" w:rsidTr="00A40980">
        <w:trPr>
          <w:trHeight w:val="300"/>
        </w:trPr>
        <w:tc>
          <w:tcPr>
            <w:tcW w:w="8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1D8443"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Tài sản "Có" có thể thanh toán ngay của ngày làm việc tiếp theo/Tài sản "Nợ" phải thanh toán của ngày làm việc tiếp theo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DC00"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C7CA"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576A"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3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65ED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r w:rsidR="00A40980" w:rsidRPr="00A40980" w14:paraId="75C5E0D4" w14:textId="77777777" w:rsidTr="00A40980">
        <w:trPr>
          <w:trHeight w:val="300"/>
        </w:trPr>
        <w:tc>
          <w:tcPr>
            <w:tcW w:w="8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E433F8"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Tài sản "Có" có thể thanh toán ngay trong khoảng thời gian 7 ngày làm việc tiếp theo/Tài sản "Nợ" phải thanh toán trong khoảng thời gian 7 ngày làm việc tiếp theo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8C5C"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7620A"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F173" w14:textId="77777777" w:rsidR="00A40980" w:rsidRPr="00A40980" w:rsidRDefault="00A40980" w:rsidP="00A40980">
            <w:pPr>
              <w:spacing w:after="0" w:line="240" w:lineRule="auto"/>
              <w:jc w:val="right"/>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w:t>
            </w:r>
          </w:p>
        </w:tc>
        <w:tc>
          <w:tcPr>
            <w:tcW w:w="3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39E1F"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bl>
    <w:p w14:paraId="3525E545" w14:textId="42937048" w:rsidR="00A40980" w:rsidRDefault="00A40980" w:rsidP="00A40980">
      <w:pPr>
        <w:spacing w:after="40" w:line="264" w:lineRule="auto"/>
        <w:rPr>
          <w:rFonts w:ascii="Times New Roman" w:hAnsi="Times New Roman" w:cs="Times New Roman"/>
          <w:sz w:val="24"/>
          <w:szCs w:val="24"/>
        </w:rPr>
      </w:pPr>
    </w:p>
    <w:p w14:paraId="105619E8"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1. Đối tượng áp dụng:</w:t>
      </w:r>
      <w:r w:rsidRPr="00A40980">
        <w:rPr>
          <w:rFonts w:ascii="Times New Roman" w:hAnsi="Times New Roman" w:cs="Times New Roman"/>
          <w:sz w:val="24"/>
          <w:szCs w:val="24"/>
        </w:rPr>
        <w:t xml:space="preserve"> Quỹ tín dụng nhân dân tổng hợp số liệu gửi Ngân hàng Nhà nước thông qua Cục Công nghệ thông tin.</w:t>
      </w:r>
    </w:p>
    <w:p w14:paraId="522C8424"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 xml:space="preserve">2. Thời hạn gửi báo cáo: </w:t>
      </w:r>
    </w:p>
    <w:p w14:paraId="10D62F0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Chậm nhất 11h ngày làm việc tiếp theo ngay sau ngày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15h cùng ngày.</w:t>
      </w:r>
    </w:p>
    <w:p w14:paraId="03D6B9C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Chậm nhất 17h ngày làm việc tiếp theo ngay sau ngày báo cáo, NHNN chi nhánh tỉnh, thành phố duyệt xong báo cáo của tất cả các QTDND.</w:t>
      </w:r>
    </w:p>
    <w:p w14:paraId="5FA1841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3. Đơn vị nhận và duyệt báo cáo:</w:t>
      </w:r>
      <w:r w:rsidRPr="00A40980">
        <w:rPr>
          <w:rFonts w:ascii="Times New Roman" w:hAnsi="Times New Roman" w:cs="Times New Roman"/>
          <w:sz w:val="24"/>
          <w:szCs w:val="24"/>
        </w:rPr>
        <w:t xml:space="preserve"> Ngân hàng Nhà nước chi nhánh tỉnh, thành phố.</w:t>
      </w:r>
    </w:p>
    <w:p w14:paraId="525487A5"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 xml:space="preserve">4. Hướng dẫn lập báo cáo: </w:t>
      </w:r>
    </w:p>
    <w:p w14:paraId="0FE4AE5E"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Thực hiện nhập dữ liệu theo hướng dẫn tại Phụ lục 03 đính kèm Thông tư số 32/2015/TT-NHNN ngày 31/12/2015 (sửa đổi, bổ sung) của NHNN và các văn bản pháp luật khác thay thế, bổ sung, sửa đổi (nếu có).</w:t>
      </w:r>
    </w:p>
    <w:p w14:paraId="5302156D"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lastRenderedPageBreak/>
        <w:t>5. Dữ liệu:</w:t>
      </w:r>
    </w:p>
    <w:p w14:paraId="11FCE92B"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Thống kê số dư tại cuối ngày làm việc cuối cùng của kỳ báo cáo và là số lũy kế.</w:t>
      </w:r>
    </w:p>
    <w:p w14:paraId="2E89BFAF"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QTDND không điền dữ liệu vào ô bôi màu.</w:t>
      </w:r>
    </w:p>
    <w:p w14:paraId="758B64BA"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7FA430B2"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Dữ liệu dạng số: Phần thập phân lấy 2 số sau dấu phẩy. Ví dụ: 100,55.</w:t>
      </w:r>
    </w:p>
    <w:p w14:paraId="665DC9CE" w14:textId="77777777" w:rsidR="00A40980" w:rsidRDefault="00A40980" w:rsidP="00A40980">
      <w:pPr>
        <w:spacing w:after="40" w:line="264" w:lineRule="auto"/>
        <w:rPr>
          <w:rFonts w:ascii="Times New Roman" w:hAnsi="Times New Roman" w:cs="Times New Roman"/>
          <w:sz w:val="24"/>
          <w:szCs w:val="24"/>
        </w:rPr>
        <w:sectPr w:rsidR="00A40980" w:rsidSect="00CB1DD3">
          <w:pgSz w:w="16839" w:h="11907" w:orient="landscape" w:code="9"/>
          <w:pgMar w:top="567" w:right="567" w:bottom="567" w:left="567" w:header="720" w:footer="720" w:gutter="0"/>
          <w:cols w:space="720"/>
          <w:docGrid w:linePitch="360"/>
        </w:sectPr>
      </w:pPr>
      <w:r w:rsidRPr="00A40980">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40980" w14:paraId="18655B22" w14:textId="77777777" w:rsidTr="00A40980">
        <w:tc>
          <w:tcPr>
            <w:tcW w:w="7847" w:type="dxa"/>
          </w:tcPr>
          <w:p w14:paraId="602DCE20" w14:textId="77777777" w:rsidR="00A40980" w:rsidRPr="007646E3" w:rsidRDefault="00A40980" w:rsidP="00A40980">
            <w:pPr>
              <w:spacing w:after="40" w:line="264" w:lineRule="auto"/>
              <w:rPr>
                <w:rFonts w:ascii="Times New Roman" w:hAnsi="Times New Roman" w:cs="Times New Roman"/>
                <w:b/>
                <w:sz w:val="24"/>
                <w:szCs w:val="24"/>
              </w:rPr>
            </w:pPr>
            <w:r>
              <w:rPr>
                <w:rFonts w:ascii="Times New Roman" w:hAnsi="Times New Roman" w:cs="Times New Roman"/>
                <w:b/>
                <w:sz w:val="24"/>
                <w:szCs w:val="24"/>
              </w:rPr>
              <w:lastRenderedPageBreak/>
              <w:t>Đ</w:t>
            </w:r>
            <w:r w:rsidRPr="007646E3">
              <w:rPr>
                <w:rFonts w:ascii="Times New Roman" w:hAnsi="Times New Roman" w:cs="Times New Roman"/>
                <w:b/>
                <w:sz w:val="24"/>
                <w:szCs w:val="24"/>
              </w:rPr>
              <w:t>ơn vị báo cáo….</w:t>
            </w:r>
          </w:p>
        </w:tc>
        <w:tc>
          <w:tcPr>
            <w:tcW w:w="7848" w:type="dxa"/>
          </w:tcPr>
          <w:p w14:paraId="58498AF9" w14:textId="5BE7D267" w:rsidR="00A40980" w:rsidRPr="007646E3" w:rsidRDefault="00A40980" w:rsidP="00A40980">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G32.006</w:t>
            </w:r>
            <w:r w:rsidRPr="007646E3">
              <w:rPr>
                <w:rFonts w:ascii="Times New Roman" w:hAnsi="Times New Roman" w:cs="Times New Roman"/>
                <w:b/>
                <w:sz w:val="24"/>
                <w:szCs w:val="24"/>
              </w:rPr>
              <w:t>-TTGS</w:t>
            </w:r>
          </w:p>
        </w:tc>
      </w:tr>
    </w:tbl>
    <w:p w14:paraId="0365F7AE" w14:textId="77777777" w:rsidR="00A40980" w:rsidRDefault="00A40980" w:rsidP="00A40980">
      <w:pPr>
        <w:spacing w:after="40" w:line="264" w:lineRule="auto"/>
        <w:jc w:val="center"/>
        <w:rPr>
          <w:rFonts w:ascii="Times New Roman" w:hAnsi="Times New Roman" w:cs="Times New Roman"/>
          <w:b/>
          <w:sz w:val="24"/>
          <w:szCs w:val="24"/>
        </w:rPr>
      </w:pPr>
      <w:r w:rsidRPr="005E4A15">
        <w:rPr>
          <w:rFonts w:ascii="Times New Roman" w:hAnsi="Times New Roman" w:cs="Times New Roman"/>
          <w:b/>
          <w:sz w:val="24"/>
          <w:szCs w:val="24"/>
        </w:rPr>
        <w:t xml:space="preserve">BÁO CÁO </w:t>
      </w:r>
      <w:r w:rsidRPr="00C647EC">
        <w:rPr>
          <w:rFonts w:ascii="Times New Roman" w:hAnsi="Times New Roman" w:cs="Times New Roman"/>
          <w:b/>
          <w:sz w:val="24"/>
          <w:szCs w:val="24"/>
        </w:rPr>
        <w:t>TỶ LỆ CỦA NGUỒN VỐN NGẮN HẠ</w:t>
      </w:r>
      <w:r>
        <w:rPr>
          <w:rFonts w:ascii="Times New Roman" w:hAnsi="Times New Roman" w:cs="Times New Roman"/>
          <w:b/>
          <w:sz w:val="24"/>
          <w:szCs w:val="24"/>
        </w:rPr>
        <w:t xml:space="preserve">N </w:t>
      </w:r>
      <w:r w:rsidRPr="00C647EC">
        <w:rPr>
          <w:rFonts w:ascii="Times New Roman" w:hAnsi="Times New Roman" w:cs="Times New Roman"/>
          <w:b/>
          <w:sz w:val="24"/>
          <w:szCs w:val="24"/>
        </w:rPr>
        <w:t>ĐƯỢC SỬ DỤ</w:t>
      </w:r>
      <w:r>
        <w:rPr>
          <w:rFonts w:ascii="Times New Roman" w:hAnsi="Times New Roman" w:cs="Times New Roman"/>
          <w:b/>
          <w:sz w:val="24"/>
          <w:szCs w:val="24"/>
        </w:rPr>
        <w:t>NG</w:t>
      </w:r>
    </w:p>
    <w:p w14:paraId="79DB76E5" w14:textId="77777777" w:rsidR="00A40980" w:rsidRDefault="00A40980" w:rsidP="00A40980">
      <w:pPr>
        <w:spacing w:after="40" w:line="264" w:lineRule="auto"/>
        <w:jc w:val="center"/>
        <w:rPr>
          <w:rFonts w:ascii="Times New Roman" w:hAnsi="Times New Roman" w:cs="Times New Roman"/>
          <w:b/>
          <w:sz w:val="24"/>
          <w:szCs w:val="24"/>
        </w:rPr>
      </w:pPr>
      <w:r w:rsidRPr="00C647EC">
        <w:rPr>
          <w:rFonts w:ascii="Times New Roman" w:hAnsi="Times New Roman" w:cs="Times New Roman"/>
          <w:b/>
          <w:sz w:val="24"/>
          <w:szCs w:val="24"/>
        </w:rPr>
        <w:t>ĐỂ CHO VAY TRUNG HẠN VÀ DÀI HẠN</w:t>
      </w:r>
      <w:r>
        <w:rPr>
          <w:rFonts w:ascii="Times New Roman" w:hAnsi="Times New Roman" w:cs="Times New Roman"/>
          <w:b/>
          <w:sz w:val="24"/>
          <w:szCs w:val="24"/>
        </w:rPr>
        <w:t xml:space="preserve"> CỦA QTDND</w:t>
      </w:r>
    </w:p>
    <w:p w14:paraId="736D213B" w14:textId="77777777" w:rsidR="00A40980" w:rsidRDefault="00A40980" w:rsidP="00A40980">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3CA0BFF5" w14:textId="77777777" w:rsidR="00A40980" w:rsidRDefault="00A40980" w:rsidP="00A40980">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 xml:space="preserve">Đơn vị: </w:t>
      </w:r>
      <w:r w:rsidRPr="0086698D">
        <w:rPr>
          <w:rFonts w:ascii="Times New Roman" w:hAnsi="Times New Roman" w:cs="Times New Roman"/>
          <w:i/>
          <w:sz w:val="24"/>
          <w:szCs w:val="24"/>
        </w:rPr>
        <w:t>Triệu VND</w:t>
      </w:r>
      <w:r>
        <w:rPr>
          <w:rFonts w:ascii="Times New Roman" w:hAnsi="Times New Roman" w:cs="Times New Roman"/>
          <w:i/>
          <w:sz w:val="24"/>
          <w:szCs w:val="24"/>
        </w:rPr>
        <w:t>, %</w:t>
      </w:r>
    </w:p>
    <w:tbl>
      <w:tblPr>
        <w:tblW w:w="15735" w:type="dxa"/>
        <w:tblInd w:w="-5" w:type="dxa"/>
        <w:tblLook w:val="04A0" w:firstRow="1" w:lastRow="0" w:firstColumn="1" w:lastColumn="0" w:noHBand="0" w:noVBand="1"/>
      </w:tblPr>
      <w:tblGrid>
        <w:gridCol w:w="898"/>
        <w:gridCol w:w="7324"/>
        <w:gridCol w:w="7513"/>
      </w:tblGrid>
      <w:tr w:rsidR="00A40980" w:rsidRPr="00525708" w14:paraId="60F95ADF" w14:textId="77777777" w:rsidTr="00A40980">
        <w:trPr>
          <w:trHeight w:val="581"/>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E6A7" w14:textId="77777777" w:rsidR="00A40980" w:rsidRPr="00525708" w:rsidRDefault="00A40980" w:rsidP="00A40980">
            <w:pPr>
              <w:spacing w:after="0" w:line="240" w:lineRule="auto"/>
              <w:jc w:val="center"/>
              <w:rPr>
                <w:rFonts w:ascii="Times New Roman" w:eastAsia="Times New Roman" w:hAnsi="Times New Roman" w:cs="Times New Roman"/>
                <w:b/>
                <w:bCs/>
                <w:sz w:val="24"/>
                <w:szCs w:val="24"/>
                <w:lang w:eastAsia="vi-VN"/>
              </w:rPr>
            </w:pPr>
            <w:r w:rsidRPr="00525708">
              <w:rPr>
                <w:rFonts w:ascii="Times New Roman" w:eastAsia="Times New Roman" w:hAnsi="Times New Roman" w:cs="Times New Roman"/>
                <w:b/>
                <w:bCs/>
                <w:sz w:val="24"/>
                <w:szCs w:val="24"/>
                <w:lang w:eastAsia="vi-VN"/>
              </w:rPr>
              <w:t>STT</w:t>
            </w:r>
          </w:p>
        </w:tc>
        <w:tc>
          <w:tcPr>
            <w:tcW w:w="7324" w:type="dxa"/>
            <w:tcBorders>
              <w:top w:val="single" w:sz="4" w:space="0" w:color="auto"/>
              <w:left w:val="nil"/>
              <w:bottom w:val="single" w:sz="4" w:space="0" w:color="auto"/>
              <w:right w:val="single" w:sz="4" w:space="0" w:color="auto"/>
            </w:tcBorders>
            <w:shd w:val="clear" w:color="auto" w:fill="auto"/>
            <w:vAlign w:val="center"/>
            <w:hideMark/>
          </w:tcPr>
          <w:p w14:paraId="1DCD8DE8" w14:textId="77777777" w:rsidR="00A40980" w:rsidRPr="00525708" w:rsidRDefault="00A40980" w:rsidP="00A40980">
            <w:pPr>
              <w:spacing w:after="0" w:line="240" w:lineRule="auto"/>
              <w:jc w:val="center"/>
              <w:rPr>
                <w:rFonts w:ascii="Times New Roman" w:eastAsia="Times New Roman" w:hAnsi="Times New Roman" w:cs="Times New Roman"/>
                <w:b/>
                <w:bCs/>
                <w:sz w:val="24"/>
                <w:szCs w:val="24"/>
                <w:lang w:eastAsia="vi-VN"/>
              </w:rPr>
            </w:pPr>
            <w:r w:rsidRPr="00525708">
              <w:rPr>
                <w:rFonts w:ascii="Times New Roman" w:eastAsia="Times New Roman" w:hAnsi="Times New Roman" w:cs="Times New Roman"/>
                <w:b/>
                <w:bCs/>
                <w:sz w:val="24"/>
                <w:szCs w:val="24"/>
                <w:lang w:eastAsia="vi-VN"/>
              </w:rPr>
              <w:t>Tên chỉ tiêu</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1C9ACDC" w14:textId="77777777" w:rsidR="00A40980" w:rsidRPr="00525708" w:rsidRDefault="00A40980" w:rsidP="00A40980">
            <w:pPr>
              <w:spacing w:after="0" w:line="240" w:lineRule="auto"/>
              <w:jc w:val="center"/>
              <w:rPr>
                <w:rFonts w:ascii="Times New Roman" w:eastAsia="Times New Roman" w:hAnsi="Times New Roman" w:cs="Times New Roman"/>
                <w:b/>
                <w:bCs/>
                <w:sz w:val="24"/>
                <w:szCs w:val="24"/>
                <w:lang w:eastAsia="vi-VN"/>
              </w:rPr>
            </w:pPr>
            <w:r w:rsidRPr="00525708">
              <w:rPr>
                <w:rFonts w:ascii="Times New Roman" w:eastAsia="Times New Roman" w:hAnsi="Times New Roman" w:cs="Times New Roman"/>
                <w:b/>
                <w:bCs/>
                <w:sz w:val="24"/>
                <w:szCs w:val="24"/>
                <w:lang w:eastAsia="vi-VN"/>
              </w:rPr>
              <w:t>Giá trị</w:t>
            </w:r>
          </w:p>
        </w:tc>
      </w:tr>
      <w:tr w:rsidR="00A40980" w:rsidRPr="00525708" w14:paraId="0A9219E1" w14:textId="77777777" w:rsidTr="00A40980">
        <w:trPr>
          <w:trHeight w:val="561"/>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0D07" w14:textId="77777777" w:rsidR="00A40980" w:rsidRPr="00525708" w:rsidRDefault="00A40980" w:rsidP="00A40980">
            <w:pPr>
              <w:spacing w:after="0" w:line="240" w:lineRule="auto"/>
              <w:jc w:val="center"/>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1</w:t>
            </w:r>
          </w:p>
        </w:tc>
        <w:tc>
          <w:tcPr>
            <w:tcW w:w="7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B496" w14:textId="77777777" w:rsidR="00A40980" w:rsidRPr="00525708" w:rsidRDefault="00A40980" w:rsidP="00A40980">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Tổng dư nợ cho vay trung hạn và</w:t>
            </w:r>
            <w:r w:rsidRPr="00525708">
              <w:rPr>
                <w:rFonts w:ascii="Times New Roman" w:eastAsia="Times New Roman" w:hAnsi="Times New Roman" w:cs="Times New Roman"/>
                <w:sz w:val="24"/>
                <w:szCs w:val="24"/>
                <w:lang w:eastAsia="vi-VN"/>
              </w:rPr>
              <w:t xml:space="preserve"> dài hạn</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CBFAC" w14:textId="77777777" w:rsidR="00A40980" w:rsidRPr="00525708" w:rsidRDefault="00A40980" w:rsidP="00A40980">
            <w:pPr>
              <w:spacing w:after="0" w:line="240" w:lineRule="auto"/>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 </w:t>
            </w:r>
          </w:p>
        </w:tc>
      </w:tr>
      <w:tr w:rsidR="00A40980" w:rsidRPr="00525708" w14:paraId="27DCA487" w14:textId="77777777" w:rsidTr="00A40980">
        <w:trPr>
          <w:trHeight w:val="567"/>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91E6" w14:textId="77777777" w:rsidR="00A40980" w:rsidRPr="00525708" w:rsidRDefault="00A40980" w:rsidP="00A40980">
            <w:pPr>
              <w:spacing w:after="0" w:line="240" w:lineRule="auto"/>
              <w:jc w:val="center"/>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2</w:t>
            </w:r>
          </w:p>
        </w:tc>
        <w:tc>
          <w:tcPr>
            <w:tcW w:w="7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4F122" w14:textId="77777777" w:rsidR="00A40980" w:rsidRPr="00525708" w:rsidRDefault="00A40980" w:rsidP="00A40980">
            <w:pPr>
              <w:spacing w:after="0" w:line="240" w:lineRule="auto"/>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Tổng nguồn vốn trung</w:t>
            </w:r>
            <w:r>
              <w:rPr>
                <w:rFonts w:ascii="Times New Roman" w:eastAsia="Times New Roman" w:hAnsi="Times New Roman" w:cs="Times New Roman"/>
                <w:sz w:val="24"/>
                <w:szCs w:val="24"/>
                <w:lang w:eastAsia="vi-VN"/>
              </w:rPr>
              <w:t xml:space="preserve"> hạn</w:t>
            </w:r>
            <w:r w:rsidRPr="00525708">
              <w:rPr>
                <w:rFonts w:ascii="Times New Roman" w:eastAsia="Times New Roman" w:hAnsi="Times New Roman" w:cs="Times New Roman"/>
                <w:sz w:val="24"/>
                <w:szCs w:val="24"/>
                <w:lang w:eastAsia="vi-VN"/>
              </w:rPr>
              <w:t xml:space="preserve"> và dài hạn</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37142" w14:textId="77777777" w:rsidR="00A40980" w:rsidRPr="00525708" w:rsidRDefault="00A40980" w:rsidP="00A40980">
            <w:pPr>
              <w:spacing w:after="0" w:line="240" w:lineRule="auto"/>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 </w:t>
            </w:r>
          </w:p>
        </w:tc>
      </w:tr>
      <w:tr w:rsidR="00A40980" w:rsidRPr="00525708" w14:paraId="20C214D9" w14:textId="77777777" w:rsidTr="00A40980">
        <w:trPr>
          <w:trHeight w:val="543"/>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A7AF" w14:textId="77777777" w:rsidR="00A40980" w:rsidRPr="00525708" w:rsidRDefault="00A40980" w:rsidP="00A40980">
            <w:pPr>
              <w:spacing w:after="0" w:line="240" w:lineRule="auto"/>
              <w:jc w:val="center"/>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3</w:t>
            </w:r>
          </w:p>
        </w:tc>
        <w:tc>
          <w:tcPr>
            <w:tcW w:w="7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B9D7" w14:textId="77777777" w:rsidR="00A40980" w:rsidRPr="00CF05D4" w:rsidRDefault="00A40980" w:rsidP="00A40980">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Nguồn vốn ngắn hạn</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F6211" w14:textId="77777777" w:rsidR="00A40980" w:rsidRPr="00525708" w:rsidRDefault="00A40980" w:rsidP="00A40980">
            <w:pPr>
              <w:spacing w:after="0" w:line="240" w:lineRule="auto"/>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 </w:t>
            </w:r>
          </w:p>
        </w:tc>
      </w:tr>
      <w:tr w:rsidR="00A40980" w:rsidRPr="00525708" w14:paraId="052E1EC0" w14:textId="77777777" w:rsidTr="00A40980">
        <w:trPr>
          <w:trHeight w:val="543"/>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0A6873F" w14:textId="77777777" w:rsidR="00A40980" w:rsidRPr="00525708" w:rsidRDefault="00A40980" w:rsidP="00A40980">
            <w:pPr>
              <w:spacing w:after="0" w:line="240" w:lineRule="auto"/>
              <w:jc w:val="center"/>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4</w:t>
            </w:r>
          </w:p>
        </w:tc>
        <w:tc>
          <w:tcPr>
            <w:tcW w:w="7324" w:type="dxa"/>
            <w:tcBorders>
              <w:top w:val="single" w:sz="4" w:space="0" w:color="auto"/>
              <w:left w:val="single" w:sz="4" w:space="0" w:color="auto"/>
              <w:bottom w:val="single" w:sz="4" w:space="0" w:color="auto"/>
              <w:right w:val="single" w:sz="4" w:space="0" w:color="auto"/>
            </w:tcBorders>
            <w:shd w:val="clear" w:color="auto" w:fill="auto"/>
            <w:vAlign w:val="center"/>
          </w:tcPr>
          <w:p w14:paraId="1F9F617E" w14:textId="28EE0464" w:rsidR="00A40980" w:rsidRPr="00525708" w:rsidRDefault="00A40980" w:rsidP="00A40980">
            <w:pPr>
              <w:spacing w:after="0" w:line="240" w:lineRule="auto"/>
              <w:rPr>
                <w:rFonts w:ascii="Times New Roman" w:eastAsia="Times New Roman" w:hAnsi="Times New Roman" w:cs="Times New Roman"/>
                <w:sz w:val="24"/>
                <w:szCs w:val="24"/>
                <w:lang w:eastAsia="vi-VN"/>
              </w:rPr>
            </w:pPr>
            <w:r w:rsidRPr="00525708">
              <w:rPr>
                <w:rFonts w:ascii="Times New Roman" w:eastAsia="Times New Roman" w:hAnsi="Times New Roman" w:cs="Times New Roman"/>
                <w:sz w:val="24"/>
                <w:szCs w:val="24"/>
                <w:lang w:eastAsia="vi-VN"/>
              </w:rPr>
              <w:t xml:space="preserve">Tỷ lệ </w:t>
            </w:r>
            <w:r w:rsidR="001F5DF4">
              <w:rPr>
                <w:rFonts w:ascii="Times New Roman" w:eastAsia="Times New Roman" w:hAnsi="Times New Roman" w:cs="Times New Roman"/>
                <w:sz w:val="24"/>
                <w:szCs w:val="24"/>
                <w:lang w:eastAsia="vi-VN"/>
              </w:rPr>
              <w:t xml:space="preserve">của </w:t>
            </w:r>
            <w:r w:rsidRPr="00525708">
              <w:rPr>
                <w:rFonts w:ascii="Times New Roman" w:eastAsia="Times New Roman" w:hAnsi="Times New Roman" w:cs="Times New Roman"/>
                <w:sz w:val="24"/>
                <w:szCs w:val="24"/>
                <w:lang w:eastAsia="vi-VN"/>
              </w:rPr>
              <w:t xml:space="preserve">nguồn vốn ngắn hạn </w:t>
            </w:r>
            <w:r w:rsidR="001F5DF4">
              <w:rPr>
                <w:rFonts w:ascii="Times New Roman" w:eastAsia="Times New Roman" w:hAnsi="Times New Roman" w:cs="Times New Roman"/>
                <w:sz w:val="24"/>
                <w:szCs w:val="24"/>
                <w:lang w:eastAsia="vi-VN"/>
              </w:rPr>
              <w:t xml:space="preserve">được </w:t>
            </w:r>
            <w:r w:rsidRPr="00525708">
              <w:rPr>
                <w:rFonts w:ascii="Times New Roman" w:eastAsia="Times New Roman" w:hAnsi="Times New Roman" w:cs="Times New Roman"/>
                <w:sz w:val="24"/>
                <w:szCs w:val="24"/>
                <w:lang w:eastAsia="vi-VN"/>
              </w:rPr>
              <w:t xml:space="preserve">sử dụng </w:t>
            </w:r>
            <w:r w:rsidR="001F5DF4">
              <w:rPr>
                <w:rFonts w:ascii="Times New Roman" w:eastAsia="Times New Roman" w:hAnsi="Times New Roman" w:cs="Times New Roman"/>
                <w:sz w:val="24"/>
                <w:szCs w:val="24"/>
                <w:lang w:eastAsia="vi-VN"/>
              </w:rPr>
              <w:t xml:space="preserve">để </w:t>
            </w:r>
            <w:r w:rsidRPr="00525708">
              <w:rPr>
                <w:rFonts w:ascii="Times New Roman" w:eastAsia="Times New Roman" w:hAnsi="Times New Roman" w:cs="Times New Roman"/>
                <w:sz w:val="24"/>
                <w:szCs w:val="24"/>
                <w:lang w:eastAsia="vi-VN"/>
              </w:rPr>
              <w:t>cho vay trung, dài hạn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06BDDF0" w14:textId="77777777" w:rsidR="00A40980" w:rsidRPr="00525708" w:rsidRDefault="00A40980" w:rsidP="00A40980">
            <w:pPr>
              <w:spacing w:after="0" w:line="240" w:lineRule="auto"/>
              <w:rPr>
                <w:rFonts w:ascii="Times New Roman" w:eastAsia="Times New Roman" w:hAnsi="Times New Roman" w:cs="Times New Roman"/>
                <w:sz w:val="24"/>
                <w:szCs w:val="24"/>
                <w:lang w:eastAsia="vi-VN"/>
              </w:rPr>
            </w:pPr>
          </w:p>
        </w:tc>
      </w:tr>
    </w:tbl>
    <w:p w14:paraId="555E6811" w14:textId="77777777" w:rsidR="00A40980" w:rsidRPr="007837E6" w:rsidRDefault="00A40980" w:rsidP="00A40980">
      <w:pPr>
        <w:spacing w:before="240" w:after="40" w:line="264" w:lineRule="auto"/>
        <w:jc w:val="both"/>
        <w:rPr>
          <w:rFonts w:ascii="Times New Roman" w:hAnsi="Times New Roman" w:cs="Times New Roman"/>
          <w:sz w:val="24"/>
          <w:szCs w:val="24"/>
        </w:rPr>
      </w:pPr>
      <w:r w:rsidRPr="007837E6">
        <w:rPr>
          <w:rFonts w:ascii="Times New Roman" w:hAnsi="Times New Roman" w:cs="Times New Roman"/>
          <w:b/>
          <w:sz w:val="24"/>
          <w:szCs w:val="24"/>
        </w:rPr>
        <w:t>1. Đối tượng áp dụng:</w:t>
      </w:r>
      <w:r w:rsidRPr="007837E6">
        <w:rPr>
          <w:rFonts w:ascii="Times New Roman" w:hAnsi="Times New Roman" w:cs="Times New Roman"/>
          <w:sz w:val="24"/>
          <w:szCs w:val="24"/>
        </w:rPr>
        <w:t xml:space="preserve"> Quỹ tín dụng nhân dân tổng hợp số liệu gửi Ngân hàng Nhà nước thông qua Cục Công nghệ thông tin.</w:t>
      </w:r>
    </w:p>
    <w:p w14:paraId="21CB367C" w14:textId="77777777" w:rsidR="00A40980" w:rsidRDefault="00A40980" w:rsidP="00A40980">
      <w:pPr>
        <w:spacing w:after="40" w:line="264" w:lineRule="auto"/>
        <w:jc w:val="both"/>
        <w:rPr>
          <w:rFonts w:ascii="Times New Roman" w:hAnsi="Times New Roman" w:cs="Times New Roman"/>
          <w:b/>
          <w:sz w:val="24"/>
          <w:szCs w:val="24"/>
        </w:rPr>
      </w:pPr>
      <w:r w:rsidRPr="007837E6">
        <w:rPr>
          <w:rFonts w:ascii="Times New Roman" w:hAnsi="Times New Roman" w:cs="Times New Roman"/>
          <w:b/>
          <w:sz w:val="24"/>
          <w:szCs w:val="24"/>
        </w:rPr>
        <w:t>2. Thời hạn gử</w:t>
      </w:r>
      <w:r>
        <w:rPr>
          <w:rFonts w:ascii="Times New Roman" w:hAnsi="Times New Roman" w:cs="Times New Roman"/>
          <w:b/>
          <w:sz w:val="24"/>
          <w:szCs w:val="24"/>
        </w:rPr>
        <w:t xml:space="preserve">i báo cáo: </w:t>
      </w:r>
    </w:p>
    <w:p w14:paraId="0BF5F284" w14:textId="77777777" w:rsidR="00A40980" w:rsidRPr="007837E6" w:rsidRDefault="00A40980" w:rsidP="00A40980">
      <w:pPr>
        <w:spacing w:after="40" w:line="264" w:lineRule="auto"/>
        <w:jc w:val="both"/>
        <w:rPr>
          <w:rFonts w:ascii="Times New Roman" w:hAnsi="Times New Roman" w:cs="Times New Roman"/>
          <w:b/>
          <w:sz w:val="24"/>
          <w:szCs w:val="24"/>
        </w:rPr>
      </w:pPr>
      <w:r w:rsidRPr="007837E6">
        <w:rPr>
          <w:rFonts w:ascii="Times New Roman" w:hAnsi="Times New Roman" w:cs="Times New Roman"/>
          <w:sz w:val="24"/>
          <w:szCs w:val="24"/>
        </w:rPr>
        <w:t>- Chậm nhất ngày 12 tháng tiếp theo ngay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75655FA8" w14:textId="77777777" w:rsidR="00A40980" w:rsidRPr="007837E6" w:rsidRDefault="00A40980" w:rsidP="00A40980">
      <w:pPr>
        <w:spacing w:after="40" w:line="264" w:lineRule="auto"/>
        <w:jc w:val="both"/>
        <w:rPr>
          <w:rFonts w:ascii="Times New Roman" w:hAnsi="Times New Roman" w:cs="Times New Roman"/>
          <w:sz w:val="24"/>
          <w:szCs w:val="24"/>
        </w:rPr>
      </w:pPr>
      <w:r w:rsidRPr="007837E6">
        <w:rPr>
          <w:rFonts w:ascii="Times New Roman" w:hAnsi="Times New Roman" w:cs="Times New Roman"/>
          <w:sz w:val="24"/>
          <w:szCs w:val="24"/>
        </w:rPr>
        <w:t>- Chậm nhất ngày 15 tháng tiếp theo ngay sau tháng báo cáo Ngân hàng Nhà nước chi nhánh tỉnh, thành phố duyệt xong báo cáo của tất cả các QTDND trên địa bàn.</w:t>
      </w:r>
    </w:p>
    <w:p w14:paraId="4D13A897" w14:textId="77777777" w:rsidR="00A40980" w:rsidRPr="007837E6" w:rsidRDefault="00A40980" w:rsidP="00A40980">
      <w:pPr>
        <w:spacing w:after="40" w:line="264" w:lineRule="auto"/>
        <w:jc w:val="both"/>
        <w:rPr>
          <w:rFonts w:ascii="Times New Roman" w:hAnsi="Times New Roman" w:cs="Times New Roman"/>
          <w:sz w:val="24"/>
          <w:szCs w:val="24"/>
        </w:rPr>
      </w:pPr>
      <w:r w:rsidRPr="007837E6">
        <w:rPr>
          <w:rFonts w:ascii="Times New Roman" w:hAnsi="Times New Roman" w:cs="Times New Roman"/>
          <w:b/>
          <w:sz w:val="24"/>
          <w:szCs w:val="24"/>
        </w:rPr>
        <w:t>3. Đơn vị nhận và duyệt báo cáo:</w:t>
      </w:r>
      <w:r w:rsidRPr="007837E6">
        <w:rPr>
          <w:rFonts w:ascii="Times New Roman" w:hAnsi="Times New Roman" w:cs="Times New Roman"/>
          <w:sz w:val="24"/>
          <w:szCs w:val="24"/>
        </w:rPr>
        <w:t xml:space="preserve"> Ngân hàng Nhà nước chi nhánh tỉnh, thành phố.</w:t>
      </w:r>
    </w:p>
    <w:p w14:paraId="06378CBD" w14:textId="77777777" w:rsidR="00A40980" w:rsidRDefault="00A40980" w:rsidP="00A40980">
      <w:pPr>
        <w:spacing w:after="40" w:line="264" w:lineRule="auto"/>
        <w:jc w:val="both"/>
        <w:rPr>
          <w:rFonts w:ascii="Times New Roman" w:hAnsi="Times New Roman" w:cs="Times New Roman"/>
          <w:sz w:val="24"/>
          <w:szCs w:val="24"/>
        </w:rPr>
      </w:pPr>
      <w:r w:rsidRPr="007837E6">
        <w:rPr>
          <w:rFonts w:ascii="Times New Roman" w:hAnsi="Times New Roman" w:cs="Times New Roman"/>
          <w:b/>
          <w:sz w:val="24"/>
          <w:szCs w:val="24"/>
        </w:rPr>
        <w:t>4. Hướng dẫn lập báo cáo:</w:t>
      </w:r>
      <w:r>
        <w:rPr>
          <w:rFonts w:ascii="Times New Roman" w:hAnsi="Times New Roman" w:cs="Times New Roman"/>
          <w:sz w:val="24"/>
          <w:szCs w:val="24"/>
        </w:rPr>
        <w:t xml:space="preserve"> </w:t>
      </w:r>
    </w:p>
    <w:p w14:paraId="1C1EE702" w14:textId="77777777" w:rsidR="00A40980" w:rsidRDefault="00A40980" w:rsidP="00A40980">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837E6">
        <w:rPr>
          <w:rFonts w:ascii="Times New Roman" w:hAnsi="Times New Roman" w:cs="Times New Roman"/>
          <w:sz w:val="24"/>
          <w:szCs w:val="24"/>
        </w:rPr>
        <w:t>Theo quy định tại Thông tư số 32/2015/TT-NHNN ngày 31/12/2015 (sửa đổi, bổ sung) của NHNN và các văn bản pháp luật khác thay thế, bổ sung, sửa đổi (nế</w:t>
      </w:r>
      <w:r>
        <w:rPr>
          <w:rFonts w:ascii="Times New Roman" w:hAnsi="Times New Roman" w:cs="Times New Roman"/>
          <w:sz w:val="24"/>
          <w:szCs w:val="24"/>
        </w:rPr>
        <w:t>u có).</w:t>
      </w:r>
    </w:p>
    <w:p w14:paraId="689101FA" w14:textId="77777777" w:rsidR="00A40980" w:rsidRPr="007837E6" w:rsidRDefault="00A40980" w:rsidP="00A40980">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 Dòng 4 k</w:t>
      </w:r>
      <w:r w:rsidRPr="00BA1186">
        <w:rPr>
          <w:rFonts w:ascii="Times New Roman" w:hAnsi="Times New Roman" w:cs="Times New Roman"/>
          <w:sz w:val="24"/>
          <w:szCs w:val="24"/>
        </w:rPr>
        <w:t xml:space="preserve">hông ghi dấu %. (Ví dụ: </w:t>
      </w:r>
      <w:r w:rsidRPr="009C127A">
        <w:rPr>
          <w:rFonts w:ascii="Times New Roman" w:hAnsi="Times New Roman" w:cs="Times New Roman"/>
          <w:sz w:val="24"/>
          <w:szCs w:val="24"/>
        </w:rPr>
        <w:t>Tỷ lệ</w:t>
      </w:r>
      <w:r>
        <w:rPr>
          <w:rFonts w:ascii="Times New Roman" w:hAnsi="Times New Roman" w:cs="Times New Roman"/>
          <w:sz w:val="24"/>
          <w:szCs w:val="24"/>
        </w:rPr>
        <w:t xml:space="preserve"> là 29</w:t>
      </w:r>
      <w:r w:rsidRPr="00BA1186">
        <w:rPr>
          <w:rFonts w:ascii="Times New Roman" w:hAnsi="Times New Roman" w:cs="Times New Roman"/>
          <w:sz w:val="24"/>
          <w:szCs w:val="24"/>
        </w:rPr>
        <w:t>% điề</w:t>
      </w:r>
      <w:r>
        <w:rPr>
          <w:rFonts w:ascii="Times New Roman" w:hAnsi="Times New Roman" w:cs="Times New Roman"/>
          <w:sz w:val="24"/>
          <w:szCs w:val="24"/>
        </w:rPr>
        <w:t>n “29</w:t>
      </w:r>
      <w:r w:rsidRPr="00BA1186">
        <w:rPr>
          <w:rFonts w:ascii="Times New Roman" w:hAnsi="Times New Roman" w:cs="Times New Roman"/>
          <w:sz w:val="24"/>
          <w:szCs w:val="24"/>
        </w:rPr>
        <w:t>”)</w:t>
      </w:r>
      <w:r>
        <w:rPr>
          <w:rFonts w:ascii="Times New Roman" w:hAnsi="Times New Roman" w:cs="Times New Roman"/>
          <w:sz w:val="24"/>
          <w:szCs w:val="24"/>
        </w:rPr>
        <w:t>.</w:t>
      </w:r>
    </w:p>
    <w:p w14:paraId="1E05D440" w14:textId="77777777" w:rsidR="00A40980" w:rsidRDefault="00A40980" w:rsidP="00A40980">
      <w:pPr>
        <w:spacing w:after="40" w:line="264" w:lineRule="auto"/>
        <w:jc w:val="both"/>
        <w:rPr>
          <w:rFonts w:ascii="Times New Roman" w:hAnsi="Times New Roman" w:cs="Times New Roman"/>
          <w:b/>
          <w:sz w:val="24"/>
          <w:szCs w:val="24"/>
        </w:rPr>
      </w:pPr>
      <w:r>
        <w:rPr>
          <w:rFonts w:ascii="Times New Roman" w:hAnsi="Times New Roman" w:cs="Times New Roman"/>
          <w:b/>
          <w:sz w:val="24"/>
          <w:szCs w:val="24"/>
        </w:rPr>
        <w:t>5. Dữ liệu:</w:t>
      </w:r>
    </w:p>
    <w:p w14:paraId="60AC5B76" w14:textId="77777777" w:rsidR="00A40980" w:rsidRPr="00525708" w:rsidRDefault="00A40980" w:rsidP="00A40980">
      <w:pPr>
        <w:spacing w:after="40" w:line="264" w:lineRule="auto"/>
        <w:jc w:val="both"/>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sz w:val="24"/>
          <w:szCs w:val="24"/>
          <w:lang w:eastAsia="vi-VN"/>
        </w:rPr>
        <w:t>- Thống kê số dư tại cuối ngày là</w:t>
      </w:r>
      <w:r>
        <w:rPr>
          <w:rFonts w:ascii="Times New Roman" w:eastAsia="Times New Roman" w:hAnsi="Times New Roman" w:cs="Times New Roman"/>
          <w:sz w:val="24"/>
          <w:szCs w:val="24"/>
          <w:lang w:eastAsia="vi-VN"/>
        </w:rPr>
        <w:t>m việc cuối cùng của kỳ báo cáo và là số lũy kế.</w:t>
      </w:r>
    </w:p>
    <w:p w14:paraId="4F3DB142" w14:textId="77777777" w:rsidR="00A40980" w:rsidRPr="00BF796D" w:rsidRDefault="00A40980" w:rsidP="00A40980">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 QTDND không điền dữ liệu vào ô bôi màu.</w:t>
      </w:r>
    </w:p>
    <w:p w14:paraId="0CC60054" w14:textId="77777777" w:rsidR="00A40980" w:rsidRPr="00D64D63" w:rsidRDefault="00A40980" w:rsidP="00A40980">
      <w:pPr>
        <w:spacing w:after="40" w:line="264" w:lineRule="auto"/>
        <w:jc w:val="both"/>
        <w:rPr>
          <w:rFonts w:ascii="Times New Roman" w:hAnsi="Times New Roman" w:cs="Times New Roman"/>
          <w:sz w:val="24"/>
          <w:szCs w:val="24"/>
        </w:rPr>
      </w:pPr>
      <w:r w:rsidRPr="00840FCC">
        <w:rPr>
          <w:rFonts w:ascii="Times New Roman" w:hAnsi="Times New Roman" w:cs="Times New Roman"/>
          <w:sz w:val="24"/>
          <w:szCs w:val="24"/>
        </w:rPr>
        <w:t>- Quy tắc điền dữ liệu: giá trị của chỉ tiêu bằng 0 thì điền 0, không phát sinh thì điền “00” (không được để trống dữ liệ</w:t>
      </w:r>
      <w:r>
        <w:rPr>
          <w:rFonts w:ascii="Times New Roman" w:hAnsi="Times New Roman" w:cs="Times New Roman"/>
          <w:sz w:val="24"/>
          <w:szCs w:val="24"/>
        </w:rPr>
        <w:t>u).</w:t>
      </w:r>
    </w:p>
    <w:p w14:paraId="230757B5" w14:textId="77777777" w:rsidR="00A40980" w:rsidRPr="003354D2" w:rsidRDefault="00A40980" w:rsidP="00A40980">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 xml:space="preserve">- Dữ liệu dạng số: Phần thập phân lấy 2 số sau </w:t>
      </w:r>
      <w:r w:rsidRPr="003354D2">
        <w:rPr>
          <w:rFonts w:ascii="Times New Roman" w:hAnsi="Times New Roman" w:cs="Times New Roman"/>
          <w:sz w:val="24"/>
          <w:szCs w:val="24"/>
        </w:rPr>
        <w:t>dấu phẩy. Ví dụ: 100,55</w:t>
      </w:r>
    </w:p>
    <w:p w14:paraId="6BBC6F47" w14:textId="77777777" w:rsidR="00A40980" w:rsidRDefault="00A40980" w:rsidP="00A40980">
      <w:pPr>
        <w:spacing w:after="40" w:line="264" w:lineRule="auto"/>
        <w:jc w:val="both"/>
        <w:rPr>
          <w:rFonts w:ascii="Times New Roman" w:hAnsi="Times New Roman" w:cs="Times New Roman"/>
          <w:sz w:val="24"/>
          <w:szCs w:val="24"/>
        </w:rPr>
      </w:pPr>
      <w:r w:rsidRPr="003354D2">
        <w:rPr>
          <w:rFonts w:ascii="Times New Roman" w:hAnsi="Times New Roman" w:cs="Times New Roman"/>
          <w:sz w:val="24"/>
          <w:szCs w:val="24"/>
        </w:rPr>
        <w:t>- Quy tắc làm tròn sau số thập phân: Dưới 5 thì làm tròn xuống, lớn hơn hoặc bằng 5 thì làm</w:t>
      </w:r>
      <w:r>
        <w:rPr>
          <w:rFonts w:ascii="Times New Roman" w:hAnsi="Times New Roman" w:cs="Times New Roman"/>
          <w:sz w:val="24"/>
          <w:szCs w:val="24"/>
        </w:rPr>
        <w:t xml:space="preserve"> tròn lên.</w:t>
      </w:r>
    </w:p>
    <w:p w14:paraId="770772AA" w14:textId="77777777" w:rsidR="00A40980" w:rsidRDefault="00A40980" w:rsidP="00A40980">
      <w:pPr>
        <w:spacing w:after="40" w:line="264" w:lineRule="auto"/>
        <w:rPr>
          <w:rFonts w:ascii="Times New Roman" w:hAnsi="Times New Roman" w:cs="Times New Roman"/>
          <w:sz w:val="24"/>
          <w:szCs w:val="24"/>
        </w:rPr>
        <w:sectPr w:rsidR="00A40980" w:rsidSect="00CB1DD3">
          <w:pgSz w:w="16839" w:h="11907" w:orient="landscape" w:code="9"/>
          <w:pgMar w:top="567" w:right="567" w:bottom="567" w:left="567"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40980" w14:paraId="13597F53" w14:textId="77777777" w:rsidTr="00A40980">
        <w:tc>
          <w:tcPr>
            <w:tcW w:w="7847" w:type="dxa"/>
          </w:tcPr>
          <w:p w14:paraId="43CEBB52" w14:textId="77777777" w:rsidR="00A40980" w:rsidRPr="007646E3" w:rsidRDefault="00A40980" w:rsidP="00A40980">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CF52356" w14:textId="282F2F63" w:rsidR="00A40980" w:rsidRPr="007646E3" w:rsidRDefault="00A40980" w:rsidP="00A40980">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G32.007</w:t>
            </w:r>
            <w:r w:rsidRPr="007646E3">
              <w:rPr>
                <w:rFonts w:ascii="Times New Roman" w:hAnsi="Times New Roman" w:cs="Times New Roman"/>
                <w:b/>
                <w:sz w:val="24"/>
                <w:szCs w:val="24"/>
              </w:rPr>
              <w:t>-TTGS</w:t>
            </w:r>
          </w:p>
        </w:tc>
      </w:tr>
    </w:tbl>
    <w:p w14:paraId="6B7647F9" w14:textId="77777777" w:rsidR="00A40980" w:rsidRDefault="00A40980" w:rsidP="00A40980">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BÁO CÁO KHÁCH HÀNG VAY VÀ NGƯỜI CÓ LIÊN QUAN</w:t>
      </w:r>
      <w:r>
        <w:rPr>
          <w:rFonts w:ascii="Times New Roman" w:eastAsia="Times New Roman" w:hAnsi="Times New Roman" w:cs="Times New Roman"/>
          <w:b/>
          <w:bCs/>
          <w:color w:val="000000"/>
          <w:sz w:val="24"/>
          <w:szCs w:val="24"/>
          <w:lang w:eastAsia="vi-VN"/>
        </w:rPr>
        <w:t xml:space="preserve"> CỦA KHÁCH HÀNG CỦA QTDND</w:t>
      </w:r>
    </w:p>
    <w:p w14:paraId="33B41DD5" w14:textId="77777777" w:rsidR="00A40980" w:rsidRDefault="00A40980" w:rsidP="00A40980">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(Ngày……tháng……năm……)</w:t>
      </w:r>
    </w:p>
    <w:p w14:paraId="1FE95051" w14:textId="77777777" w:rsidR="00A40980" w:rsidRDefault="00A40980" w:rsidP="00A40980">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136"/>
        <w:gridCol w:w="2136"/>
        <w:gridCol w:w="2136"/>
        <w:gridCol w:w="1883"/>
        <w:gridCol w:w="2268"/>
        <w:gridCol w:w="1985"/>
        <w:gridCol w:w="2410"/>
      </w:tblGrid>
      <w:tr w:rsidR="00A40980" w:rsidRPr="00A40980" w14:paraId="5D917AB3" w14:textId="77777777" w:rsidTr="004E3CBC">
        <w:trPr>
          <w:trHeight w:val="912"/>
        </w:trPr>
        <w:tc>
          <w:tcPr>
            <w:tcW w:w="776" w:type="dxa"/>
            <w:shd w:val="clear" w:color="auto" w:fill="auto"/>
            <w:vAlign w:val="center"/>
            <w:hideMark/>
          </w:tcPr>
          <w:p w14:paraId="0B99FE43"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STT</w:t>
            </w:r>
          </w:p>
        </w:tc>
        <w:tc>
          <w:tcPr>
            <w:tcW w:w="2136" w:type="dxa"/>
            <w:shd w:val="clear" w:color="auto" w:fill="auto"/>
            <w:vAlign w:val="center"/>
            <w:hideMark/>
          </w:tcPr>
          <w:p w14:paraId="2DBBF701"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khách hàng</w:t>
            </w:r>
          </w:p>
        </w:tc>
        <w:tc>
          <w:tcPr>
            <w:tcW w:w="2136" w:type="dxa"/>
            <w:shd w:val="clear" w:color="auto" w:fill="auto"/>
            <w:vAlign w:val="center"/>
            <w:hideMark/>
          </w:tcPr>
          <w:p w14:paraId="1EFFB0B7"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Tên khách hàng</w:t>
            </w:r>
          </w:p>
        </w:tc>
        <w:tc>
          <w:tcPr>
            <w:tcW w:w="2136" w:type="dxa"/>
            <w:shd w:val="clear" w:color="auto" w:fill="auto"/>
            <w:vAlign w:val="center"/>
            <w:hideMark/>
          </w:tcPr>
          <w:p w14:paraId="522B1DAB"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Tổ chức/ Cá nhân</w:t>
            </w:r>
          </w:p>
        </w:tc>
        <w:tc>
          <w:tcPr>
            <w:tcW w:w="1883" w:type="dxa"/>
            <w:shd w:val="clear" w:color="auto" w:fill="auto"/>
            <w:vAlign w:val="center"/>
            <w:hideMark/>
          </w:tcPr>
          <w:p w14:paraId="5B1E0402"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Mối quan hệ</w:t>
            </w:r>
          </w:p>
        </w:tc>
        <w:tc>
          <w:tcPr>
            <w:tcW w:w="2268" w:type="dxa"/>
            <w:shd w:val="clear" w:color="auto" w:fill="auto"/>
            <w:vAlign w:val="center"/>
            <w:hideMark/>
          </w:tcPr>
          <w:p w14:paraId="298CA73B"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số thuế/CMND/CCCD/Hộ chiếu</w:t>
            </w:r>
          </w:p>
        </w:tc>
        <w:tc>
          <w:tcPr>
            <w:tcW w:w="1985" w:type="dxa"/>
            <w:shd w:val="clear" w:color="auto" w:fill="auto"/>
            <w:vAlign w:val="center"/>
            <w:hideMark/>
          </w:tcPr>
          <w:p w14:paraId="13F8487F"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Mã thành viên (nếu có)</w:t>
            </w:r>
          </w:p>
        </w:tc>
        <w:tc>
          <w:tcPr>
            <w:tcW w:w="2410" w:type="dxa"/>
            <w:shd w:val="clear" w:color="auto" w:fill="auto"/>
            <w:vAlign w:val="center"/>
            <w:hideMark/>
          </w:tcPr>
          <w:p w14:paraId="3701DD3F"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Dư nợ</w:t>
            </w:r>
          </w:p>
        </w:tc>
      </w:tr>
      <w:tr w:rsidR="00A40980" w:rsidRPr="00A40980" w14:paraId="13A8DF74" w14:textId="77777777" w:rsidTr="004E3CBC">
        <w:trPr>
          <w:trHeight w:val="420"/>
        </w:trPr>
        <w:tc>
          <w:tcPr>
            <w:tcW w:w="776" w:type="dxa"/>
            <w:shd w:val="clear" w:color="auto" w:fill="auto"/>
            <w:vAlign w:val="center"/>
            <w:hideMark/>
          </w:tcPr>
          <w:p w14:paraId="311D0370"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(1)</w:t>
            </w:r>
          </w:p>
        </w:tc>
        <w:tc>
          <w:tcPr>
            <w:tcW w:w="2136" w:type="dxa"/>
            <w:shd w:val="clear" w:color="auto" w:fill="auto"/>
            <w:vAlign w:val="center"/>
            <w:hideMark/>
          </w:tcPr>
          <w:p w14:paraId="4119B46F"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(2)</w:t>
            </w:r>
          </w:p>
        </w:tc>
        <w:tc>
          <w:tcPr>
            <w:tcW w:w="2136" w:type="dxa"/>
            <w:shd w:val="clear" w:color="auto" w:fill="auto"/>
            <w:vAlign w:val="center"/>
            <w:hideMark/>
          </w:tcPr>
          <w:p w14:paraId="122BCA83"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(3)</w:t>
            </w:r>
          </w:p>
        </w:tc>
        <w:tc>
          <w:tcPr>
            <w:tcW w:w="2136" w:type="dxa"/>
            <w:shd w:val="clear" w:color="auto" w:fill="auto"/>
            <w:vAlign w:val="center"/>
            <w:hideMark/>
          </w:tcPr>
          <w:p w14:paraId="3504C24E"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(4)</w:t>
            </w:r>
          </w:p>
        </w:tc>
        <w:tc>
          <w:tcPr>
            <w:tcW w:w="1883" w:type="dxa"/>
            <w:shd w:val="clear" w:color="auto" w:fill="auto"/>
            <w:vAlign w:val="center"/>
            <w:hideMark/>
          </w:tcPr>
          <w:p w14:paraId="129F0574"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(5)</w:t>
            </w:r>
          </w:p>
        </w:tc>
        <w:tc>
          <w:tcPr>
            <w:tcW w:w="2268" w:type="dxa"/>
            <w:shd w:val="clear" w:color="auto" w:fill="auto"/>
            <w:vAlign w:val="center"/>
            <w:hideMark/>
          </w:tcPr>
          <w:p w14:paraId="79A0E1D1"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(6)</w:t>
            </w:r>
          </w:p>
        </w:tc>
        <w:tc>
          <w:tcPr>
            <w:tcW w:w="1985" w:type="dxa"/>
            <w:shd w:val="clear" w:color="auto" w:fill="auto"/>
            <w:vAlign w:val="center"/>
            <w:hideMark/>
          </w:tcPr>
          <w:p w14:paraId="2C041559"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(7)</w:t>
            </w:r>
          </w:p>
        </w:tc>
        <w:tc>
          <w:tcPr>
            <w:tcW w:w="2410" w:type="dxa"/>
            <w:shd w:val="clear" w:color="auto" w:fill="auto"/>
            <w:vAlign w:val="center"/>
            <w:hideMark/>
          </w:tcPr>
          <w:p w14:paraId="33B3CC14" w14:textId="77777777" w:rsidR="00A40980" w:rsidRPr="00A40980" w:rsidRDefault="00A40980" w:rsidP="00A40980">
            <w:pPr>
              <w:spacing w:after="0" w:line="240" w:lineRule="auto"/>
              <w:jc w:val="center"/>
              <w:rPr>
                <w:rFonts w:ascii="Times New Roman" w:eastAsia="Times New Roman" w:hAnsi="Times New Roman" w:cs="Times New Roman"/>
                <w:i/>
                <w:color w:val="000000"/>
              </w:rPr>
            </w:pPr>
            <w:r w:rsidRPr="00A40980">
              <w:rPr>
                <w:rFonts w:ascii="Times New Roman" w:eastAsia="Times New Roman" w:hAnsi="Times New Roman" w:cs="Times New Roman"/>
                <w:i/>
                <w:color w:val="000000"/>
              </w:rPr>
              <w:t>(8)</w:t>
            </w:r>
          </w:p>
        </w:tc>
      </w:tr>
      <w:tr w:rsidR="00A40980" w:rsidRPr="00A40980" w14:paraId="45D3785F" w14:textId="77777777" w:rsidTr="004E3CBC">
        <w:trPr>
          <w:trHeight w:val="469"/>
        </w:trPr>
        <w:tc>
          <w:tcPr>
            <w:tcW w:w="776" w:type="dxa"/>
            <w:shd w:val="clear" w:color="auto" w:fill="auto"/>
            <w:vAlign w:val="center"/>
            <w:hideMark/>
          </w:tcPr>
          <w:p w14:paraId="509123D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1</w:t>
            </w:r>
          </w:p>
        </w:tc>
        <w:tc>
          <w:tcPr>
            <w:tcW w:w="2136" w:type="dxa"/>
            <w:shd w:val="clear" w:color="auto" w:fill="auto"/>
            <w:vAlign w:val="center"/>
            <w:hideMark/>
          </w:tcPr>
          <w:p w14:paraId="6B1963A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A001</w:t>
            </w:r>
          </w:p>
        </w:tc>
        <w:tc>
          <w:tcPr>
            <w:tcW w:w="2136" w:type="dxa"/>
            <w:shd w:val="clear" w:color="auto" w:fill="auto"/>
            <w:vAlign w:val="center"/>
            <w:hideMark/>
          </w:tcPr>
          <w:p w14:paraId="4811928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Khách hàng A</w:t>
            </w:r>
          </w:p>
        </w:tc>
        <w:tc>
          <w:tcPr>
            <w:tcW w:w="2136" w:type="dxa"/>
            <w:shd w:val="clear" w:color="auto" w:fill="auto"/>
            <w:vAlign w:val="center"/>
            <w:hideMark/>
          </w:tcPr>
          <w:p w14:paraId="652F252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02</w:t>
            </w:r>
          </w:p>
        </w:tc>
        <w:tc>
          <w:tcPr>
            <w:tcW w:w="1883" w:type="dxa"/>
            <w:shd w:val="clear" w:color="000000" w:fill="D0CECE"/>
            <w:vAlign w:val="center"/>
            <w:hideMark/>
          </w:tcPr>
          <w:p w14:paraId="5CB20AE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268" w:type="dxa"/>
            <w:shd w:val="clear" w:color="auto" w:fill="auto"/>
            <w:vAlign w:val="center"/>
            <w:hideMark/>
          </w:tcPr>
          <w:p w14:paraId="3559652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0123456</w:t>
            </w:r>
          </w:p>
        </w:tc>
        <w:tc>
          <w:tcPr>
            <w:tcW w:w="1985" w:type="dxa"/>
            <w:shd w:val="clear" w:color="auto" w:fill="auto"/>
            <w:vAlign w:val="center"/>
            <w:hideMark/>
          </w:tcPr>
          <w:p w14:paraId="4189B70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TV001</w:t>
            </w:r>
          </w:p>
        </w:tc>
        <w:tc>
          <w:tcPr>
            <w:tcW w:w="2410" w:type="dxa"/>
            <w:shd w:val="clear" w:color="auto" w:fill="auto"/>
            <w:vAlign w:val="center"/>
            <w:hideMark/>
          </w:tcPr>
          <w:p w14:paraId="5B401E33"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80,00</w:t>
            </w:r>
          </w:p>
        </w:tc>
      </w:tr>
      <w:tr w:rsidR="00A40980" w:rsidRPr="00A40980" w14:paraId="03BD83CA" w14:textId="77777777" w:rsidTr="004E3CBC">
        <w:trPr>
          <w:trHeight w:val="600"/>
        </w:trPr>
        <w:tc>
          <w:tcPr>
            <w:tcW w:w="776" w:type="dxa"/>
            <w:shd w:val="clear" w:color="auto" w:fill="auto"/>
            <w:vAlign w:val="center"/>
            <w:hideMark/>
          </w:tcPr>
          <w:p w14:paraId="5CBDB94A"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1.1</w:t>
            </w:r>
          </w:p>
        </w:tc>
        <w:tc>
          <w:tcPr>
            <w:tcW w:w="2136" w:type="dxa"/>
            <w:shd w:val="clear" w:color="auto" w:fill="auto"/>
            <w:vAlign w:val="center"/>
            <w:hideMark/>
          </w:tcPr>
          <w:p w14:paraId="757A317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A002</w:t>
            </w:r>
          </w:p>
        </w:tc>
        <w:tc>
          <w:tcPr>
            <w:tcW w:w="2136" w:type="dxa"/>
            <w:shd w:val="clear" w:color="auto" w:fill="auto"/>
            <w:vAlign w:val="center"/>
            <w:hideMark/>
          </w:tcPr>
          <w:p w14:paraId="6BC9479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 1 có liên quan của KH A</w:t>
            </w:r>
          </w:p>
        </w:tc>
        <w:tc>
          <w:tcPr>
            <w:tcW w:w="2136" w:type="dxa"/>
            <w:shd w:val="clear" w:color="auto" w:fill="auto"/>
            <w:vAlign w:val="center"/>
            <w:hideMark/>
          </w:tcPr>
          <w:p w14:paraId="23CBB10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01</w:t>
            </w:r>
          </w:p>
        </w:tc>
        <w:tc>
          <w:tcPr>
            <w:tcW w:w="1883" w:type="dxa"/>
            <w:shd w:val="clear" w:color="auto" w:fill="auto"/>
            <w:vAlign w:val="center"/>
            <w:hideMark/>
          </w:tcPr>
          <w:p w14:paraId="58538FF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10</w:t>
            </w:r>
          </w:p>
        </w:tc>
        <w:tc>
          <w:tcPr>
            <w:tcW w:w="2268" w:type="dxa"/>
            <w:shd w:val="clear" w:color="auto" w:fill="auto"/>
            <w:vAlign w:val="center"/>
            <w:hideMark/>
          </w:tcPr>
          <w:p w14:paraId="18C7E86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0654321</w:t>
            </w:r>
          </w:p>
        </w:tc>
        <w:tc>
          <w:tcPr>
            <w:tcW w:w="1985" w:type="dxa"/>
            <w:shd w:val="clear" w:color="auto" w:fill="auto"/>
            <w:vAlign w:val="center"/>
            <w:hideMark/>
          </w:tcPr>
          <w:p w14:paraId="482C7FA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TV002</w:t>
            </w:r>
          </w:p>
        </w:tc>
        <w:tc>
          <w:tcPr>
            <w:tcW w:w="2410" w:type="dxa"/>
            <w:shd w:val="clear" w:color="auto" w:fill="auto"/>
            <w:vAlign w:val="center"/>
            <w:hideMark/>
          </w:tcPr>
          <w:p w14:paraId="6E2B072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20,00</w:t>
            </w:r>
          </w:p>
        </w:tc>
      </w:tr>
      <w:tr w:rsidR="00A40980" w:rsidRPr="00A40980" w14:paraId="6DC6D782" w14:textId="77777777" w:rsidTr="004E3CBC">
        <w:trPr>
          <w:trHeight w:val="600"/>
        </w:trPr>
        <w:tc>
          <w:tcPr>
            <w:tcW w:w="776" w:type="dxa"/>
            <w:shd w:val="clear" w:color="auto" w:fill="auto"/>
            <w:vAlign w:val="center"/>
            <w:hideMark/>
          </w:tcPr>
          <w:p w14:paraId="1875872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1.2</w:t>
            </w:r>
          </w:p>
        </w:tc>
        <w:tc>
          <w:tcPr>
            <w:tcW w:w="2136" w:type="dxa"/>
            <w:shd w:val="clear" w:color="auto" w:fill="auto"/>
            <w:vAlign w:val="center"/>
            <w:hideMark/>
          </w:tcPr>
          <w:p w14:paraId="6FCF4B9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A003</w:t>
            </w:r>
          </w:p>
        </w:tc>
        <w:tc>
          <w:tcPr>
            <w:tcW w:w="2136" w:type="dxa"/>
            <w:shd w:val="clear" w:color="auto" w:fill="auto"/>
            <w:vAlign w:val="center"/>
            <w:hideMark/>
          </w:tcPr>
          <w:p w14:paraId="7E93F14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 2 có liên quan của KH A</w:t>
            </w:r>
          </w:p>
        </w:tc>
        <w:tc>
          <w:tcPr>
            <w:tcW w:w="2136" w:type="dxa"/>
            <w:shd w:val="clear" w:color="auto" w:fill="auto"/>
            <w:vAlign w:val="center"/>
            <w:hideMark/>
          </w:tcPr>
          <w:p w14:paraId="0C9C937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02</w:t>
            </w:r>
          </w:p>
        </w:tc>
        <w:tc>
          <w:tcPr>
            <w:tcW w:w="1883" w:type="dxa"/>
            <w:shd w:val="clear" w:color="auto" w:fill="auto"/>
            <w:vAlign w:val="center"/>
            <w:hideMark/>
          </w:tcPr>
          <w:p w14:paraId="6DD18E72"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11</w:t>
            </w:r>
          </w:p>
        </w:tc>
        <w:tc>
          <w:tcPr>
            <w:tcW w:w="2268" w:type="dxa"/>
            <w:shd w:val="clear" w:color="auto" w:fill="auto"/>
            <w:vAlign w:val="center"/>
            <w:hideMark/>
          </w:tcPr>
          <w:p w14:paraId="1B52AC4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0987123</w:t>
            </w:r>
          </w:p>
        </w:tc>
        <w:tc>
          <w:tcPr>
            <w:tcW w:w="1985" w:type="dxa"/>
            <w:shd w:val="clear" w:color="auto" w:fill="auto"/>
            <w:vAlign w:val="center"/>
            <w:hideMark/>
          </w:tcPr>
          <w:p w14:paraId="4DA87CE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TV003</w:t>
            </w:r>
          </w:p>
        </w:tc>
        <w:tc>
          <w:tcPr>
            <w:tcW w:w="2410" w:type="dxa"/>
            <w:shd w:val="clear" w:color="auto" w:fill="auto"/>
            <w:vAlign w:val="center"/>
            <w:hideMark/>
          </w:tcPr>
          <w:p w14:paraId="53CCAAF2"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50,00</w:t>
            </w:r>
          </w:p>
        </w:tc>
      </w:tr>
      <w:tr w:rsidR="00A40980" w:rsidRPr="00A40980" w14:paraId="285F7FA8" w14:textId="77777777" w:rsidTr="004E3CBC">
        <w:trPr>
          <w:trHeight w:val="469"/>
        </w:trPr>
        <w:tc>
          <w:tcPr>
            <w:tcW w:w="776" w:type="dxa"/>
            <w:shd w:val="clear" w:color="auto" w:fill="auto"/>
            <w:vAlign w:val="center"/>
            <w:hideMark/>
          </w:tcPr>
          <w:p w14:paraId="00468F04"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2136" w:type="dxa"/>
            <w:shd w:val="clear" w:color="auto" w:fill="auto"/>
            <w:vAlign w:val="center"/>
            <w:hideMark/>
          </w:tcPr>
          <w:p w14:paraId="2DE9387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2136" w:type="dxa"/>
            <w:shd w:val="clear" w:color="auto" w:fill="auto"/>
            <w:vAlign w:val="center"/>
            <w:hideMark/>
          </w:tcPr>
          <w:p w14:paraId="6726EC1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2136" w:type="dxa"/>
            <w:shd w:val="clear" w:color="auto" w:fill="auto"/>
            <w:vAlign w:val="center"/>
            <w:hideMark/>
          </w:tcPr>
          <w:p w14:paraId="5B3B260F"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1883" w:type="dxa"/>
            <w:shd w:val="clear" w:color="auto" w:fill="auto"/>
            <w:vAlign w:val="center"/>
            <w:hideMark/>
          </w:tcPr>
          <w:p w14:paraId="072FFE2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268" w:type="dxa"/>
            <w:shd w:val="clear" w:color="auto" w:fill="auto"/>
            <w:vAlign w:val="center"/>
            <w:hideMark/>
          </w:tcPr>
          <w:p w14:paraId="57358C1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1985" w:type="dxa"/>
            <w:shd w:val="clear" w:color="auto" w:fill="auto"/>
            <w:vAlign w:val="center"/>
            <w:hideMark/>
          </w:tcPr>
          <w:p w14:paraId="3C4CF0A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410" w:type="dxa"/>
            <w:shd w:val="clear" w:color="auto" w:fill="auto"/>
            <w:vAlign w:val="center"/>
            <w:hideMark/>
          </w:tcPr>
          <w:p w14:paraId="6EB81DE3"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r>
      <w:tr w:rsidR="00A40980" w:rsidRPr="00A40980" w14:paraId="4F182C94" w14:textId="77777777" w:rsidTr="004E3CBC">
        <w:trPr>
          <w:trHeight w:val="409"/>
        </w:trPr>
        <w:tc>
          <w:tcPr>
            <w:tcW w:w="776" w:type="dxa"/>
            <w:shd w:val="clear" w:color="auto" w:fill="auto"/>
            <w:vAlign w:val="center"/>
            <w:hideMark/>
          </w:tcPr>
          <w:p w14:paraId="72B122F9"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Tổng</w:t>
            </w:r>
          </w:p>
        </w:tc>
        <w:tc>
          <w:tcPr>
            <w:tcW w:w="2136" w:type="dxa"/>
            <w:shd w:val="clear" w:color="000000" w:fill="D0CECE"/>
            <w:vAlign w:val="center"/>
            <w:hideMark/>
          </w:tcPr>
          <w:p w14:paraId="1097AD9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136" w:type="dxa"/>
            <w:shd w:val="clear" w:color="000000" w:fill="D0CECE"/>
            <w:vAlign w:val="center"/>
            <w:hideMark/>
          </w:tcPr>
          <w:p w14:paraId="25EB022D"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136" w:type="dxa"/>
            <w:shd w:val="clear" w:color="000000" w:fill="D0CECE"/>
            <w:vAlign w:val="center"/>
            <w:hideMark/>
          </w:tcPr>
          <w:p w14:paraId="43BF320B"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883" w:type="dxa"/>
            <w:shd w:val="clear" w:color="000000" w:fill="D0CECE"/>
            <w:vAlign w:val="center"/>
            <w:hideMark/>
          </w:tcPr>
          <w:p w14:paraId="18EFA49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268" w:type="dxa"/>
            <w:shd w:val="clear" w:color="000000" w:fill="D0CECE"/>
            <w:vAlign w:val="center"/>
            <w:hideMark/>
          </w:tcPr>
          <w:p w14:paraId="3C8A117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985" w:type="dxa"/>
            <w:shd w:val="clear" w:color="000000" w:fill="D0CECE"/>
            <w:vAlign w:val="center"/>
            <w:hideMark/>
          </w:tcPr>
          <w:p w14:paraId="17CCEF8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410" w:type="dxa"/>
            <w:shd w:val="clear" w:color="auto" w:fill="auto"/>
            <w:vAlign w:val="center"/>
            <w:hideMark/>
          </w:tcPr>
          <w:p w14:paraId="2C0ECE96"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(1) + (1.1) + (1.2) +…</w:t>
            </w:r>
          </w:p>
        </w:tc>
      </w:tr>
      <w:tr w:rsidR="00A40980" w:rsidRPr="00A40980" w14:paraId="1BB17181" w14:textId="77777777" w:rsidTr="004E3CBC">
        <w:trPr>
          <w:trHeight w:val="383"/>
        </w:trPr>
        <w:tc>
          <w:tcPr>
            <w:tcW w:w="776" w:type="dxa"/>
            <w:shd w:val="clear" w:color="auto" w:fill="auto"/>
            <w:vAlign w:val="center"/>
            <w:hideMark/>
          </w:tcPr>
          <w:p w14:paraId="6D730CA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w:t>
            </w:r>
          </w:p>
        </w:tc>
        <w:tc>
          <w:tcPr>
            <w:tcW w:w="2136" w:type="dxa"/>
            <w:shd w:val="clear" w:color="auto" w:fill="auto"/>
            <w:vAlign w:val="center"/>
            <w:hideMark/>
          </w:tcPr>
          <w:p w14:paraId="71B9F35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B001</w:t>
            </w:r>
          </w:p>
        </w:tc>
        <w:tc>
          <w:tcPr>
            <w:tcW w:w="2136" w:type="dxa"/>
            <w:shd w:val="clear" w:color="auto" w:fill="auto"/>
            <w:vAlign w:val="center"/>
            <w:hideMark/>
          </w:tcPr>
          <w:p w14:paraId="05B8DD6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Khách hàng B</w:t>
            </w:r>
          </w:p>
        </w:tc>
        <w:tc>
          <w:tcPr>
            <w:tcW w:w="2136" w:type="dxa"/>
            <w:shd w:val="clear" w:color="auto" w:fill="auto"/>
            <w:vAlign w:val="center"/>
            <w:hideMark/>
          </w:tcPr>
          <w:p w14:paraId="20132E1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01</w:t>
            </w:r>
          </w:p>
        </w:tc>
        <w:tc>
          <w:tcPr>
            <w:tcW w:w="1883" w:type="dxa"/>
            <w:shd w:val="clear" w:color="000000" w:fill="D0CECE"/>
            <w:vAlign w:val="center"/>
            <w:hideMark/>
          </w:tcPr>
          <w:p w14:paraId="1ADCB2A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268" w:type="dxa"/>
            <w:shd w:val="clear" w:color="auto" w:fill="auto"/>
            <w:vAlign w:val="center"/>
            <w:hideMark/>
          </w:tcPr>
          <w:p w14:paraId="1FBE794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0111222</w:t>
            </w:r>
          </w:p>
        </w:tc>
        <w:tc>
          <w:tcPr>
            <w:tcW w:w="1985" w:type="dxa"/>
            <w:shd w:val="clear" w:color="auto" w:fill="auto"/>
            <w:vAlign w:val="center"/>
            <w:hideMark/>
          </w:tcPr>
          <w:p w14:paraId="693F4CA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TV004</w:t>
            </w:r>
          </w:p>
        </w:tc>
        <w:tc>
          <w:tcPr>
            <w:tcW w:w="2410" w:type="dxa"/>
            <w:shd w:val="clear" w:color="auto" w:fill="auto"/>
            <w:vAlign w:val="center"/>
            <w:hideMark/>
          </w:tcPr>
          <w:p w14:paraId="3C6C2418"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300,00</w:t>
            </w:r>
          </w:p>
        </w:tc>
      </w:tr>
      <w:tr w:rsidR="00A40980" w:rsidRPr="00A40980" w14:paraId="0EF17B99" w14:textId="77777777" w:rsidTr="004E3CBC">
        <w:trPr>
          <w:trHeight w:val="649"/>
        </w:trPr>
        <w:tc>
          <w:tcPr>
            <w:tcW w:w="776" w:type="dxa"/>
            <w:shd w:val="clear" w:color="auto" w:fill="auto"/>
            <w:vAlign w:val="center"/>
            <w:hideMark/>
          </w:tcPr>
          <w:p w14:paraId="015C31F7"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2.1</w:t>
            </w:r>
          </w:p>
        </w:tc>
        <w:tc>
          <w:tcPr>
            <w:tcW w:w="2136" w:type="dxa"/>
            <w:shd w:val="clear" w:color="auto" w:fill="auto"/>
            <w:vAlign w:val="center"/>
            <w:hideMark/>
          </w:tcPr>
          <w:p w14:paraId="48F58AE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B002</w:t>
            </w:r>
          </w:p>
        </w:tc>
        <w:tc>
          <w:tcPr>
            <w:tcW w:w="2136" w:type="dxa"/>
            <w:shd w:val="clear" w:color="auto" w:fill="auto"/>
            <w:vAlign w:val="center"/>
            <w:hideMark/>
          </w:tcPr>
          <w:p w14:paraId="0EDD8B6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 1 có liên quan với KH B</w:t>
            </w:r>
          </w:p>
        </w:tc>
        <w:tc>
          <w:tcPr>
            <w:tcW w:w="2136" w:type="dxa"/>
            <w:shd w:val="clear" w:color="auto" w:fill="auto"/>
            <w:vAlign w:val="center"/>
            <w:hideMark/>
          </w:tcPr>
          <w:p w14:paraId="643A573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01</w:t>
            </w:r>
          </w:p>
        </w:tc>
        <w:tc>
          <w:tcPr>
            <w:tcW w:w="1883" w:type="dxa"/>
            <w:shd w:val="clear" w:color="auto" w:fill="auto"/>
            <w:vAlign w:val="center"/>
            <w:hideMark/>
          </w:tcPr>
          <w:p w14:paraId="2D30E6E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10</w:t>
            </w:r>
          </w:p>
        </w:tc>
        <w:tc>
          <w:tcPr>
            <w:tcW w:w="2268" w:type="dxa"/>
            <w:shd w:val="clear" w:color="auto" w:fill="auto"/>
            <w:vAlign w:val="center"/>
            <w:hideMark/>
          </w:tcPr>
          <w:p w14:paraId="4816BA1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0222333</w:t>
            </w:r>
          </w:p>
        </w:tc>
        <w:tc>
          <w:tcPr>
            <w:tcW w:w="1985" w:type="dxa"/>
            <w:shd w:val="clear" w:color="auto" w:fill="auto"/>
            <w:vAlign w:val="center"/>
            <w:hideMark/>
          </w:tcPr>
          <w:p w14:paraId="2AED77C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TV005</w:t>
            </w:r>
          </w:p>
        </w:tc>
        <w:tc>
          <w:tcPr>
            <w:tcW w:w="2410" w:type="dxa"/>
            <w:shd w:val="clear" w:color="auto" w:fill="auto"/>
            <w:vAlign w:val="center"/>
            <w:hideMark/>
          </w:tcPr>
          <w:p w14:paraId="7318869F"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200,00</w:t>
            </w:r>
          </w:p>
        </w:tc>
      </w:tr>
      <w:tr w:rsidR="00A40980" w:rsidRPr="00A40980" w14:paraId="35D15978" w14:textId="77777777" w:rsidTr="004E3CBC">
        <w:trPr>
          <w:trHeight w:val="649"/>
        </w:trPr>
        <w:tc>
          <w:tcPr>
            <w:tcW w:w="776" w:type="dxa"/>
            <w:shd w:val="clear" w:color="auto" w:fill="auto"/>
            <w:vAlign w:val="center"/>
            <w:hideMark/>
          </w:tcPr>
          <w:p w14:paraId="611F5D8B"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2.2.</w:t>
            </w:r>
          </w:p>
        </w:tc>
        <w:tc>
          <w:tcPr>
            <w:tcW w:w="2136" w:type="dxa"/>
            <w:shd w:val="clear" w:color="auto" w:fill="auto"/>
            <w:vAlign w:val="center"/>
            <w:hideMark/>
          </w:tcPr>
          <w:p w14:paraId="0B5489D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B003</w:t>
            </w:r>
          </w:p>
        </w:tc>
        <w:tc>
          <w:tcPr>
            <w:tcW w:w="2136" w:type="dxa"/>
            <w:shd w:val="clear" w:color="auto" w:fill="auto"/>
            <w:vAlign w:val="center"/>
            <w:hideMark/>
          </w:tcPr>
          <w:p w14:paraId="4538EFF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KH 2 có liên quan với KH B</w:t>
            </w:r>
          </w:p>
        </w:tc>
        <w:tc>
          <w:tcPr>
            <w:tcW w:w="2136" w:type="dxa"/>
            <w:shd w:val="clear" w:color="auto" w:fill="auto"/>
            <w:vAlign w:val="center"/>
            <w:hideMark/>
          </w:tcPr>
          <w:p w14:paraId="345AE86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02</w:t>
            </w:r>
          </w:p>
        </w:tc>
        <w:tc>
          <w:tcPr>
            <w:tcW w:w="1883" w:type="dxa"/>
            <w:shd w:val="clear" w:color="auto" w:fill="auto"/>
            <w:vAlign w:val="center"/>
            <w:hideMark/>
          </w:tcPr>
          <w:p w14:paraId="1E92225E"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11</w:t>
            </w:r>
          </w:p>
        </w:tc>
        <w:tc>
          <w:tcPr>
            <w:tcW w:w="2268" w:type="dxa"/>
            <w:shd w:val="clear" w:color="auto" w:fill="auto"/>
            <w:vAlign w:val="center"/>
            <w:hideMark/>
          </w:tcPr>
          <w:p w14:paraId="673D220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0333444</w:t>
            </w:r>
          </w:p>
        </w:tc>
        <w:tc>
          <w:tcPr>
            <w:tcW w:w="1985" w:type="dxa"/>
            <w:shd w:val="clear" w:color="auto" w:fill="auto"/>
            <w:vAlign w:val="center"/>
            <w:hideMark/>
          </w:tcPr>
          <w:p w14:paraId="2F50258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TV006</w:t>
            </w:r>
          </w:p>
        </w:tc>
        <w:tc>
          <w:tcPr>
            <w:tcW w:w="2410" w:type="dxa"/>
            <w:shd w:val="clear" w:color="auto" w:fill="auto"/>
            <w:vAlign w:val="center"/>
            <w:hideMark/>
          </w:tcPr>
          <w:p w14:paraId="30BBF5CC" w14:textId="77777777" w:rsidR="00A40980" w:rsidRPr="00A40980" w:rsidRDefault="00A40980" w:rsidP="00A40980">
            <w:pPr>
              <w:spacing w:after="0" w:line="240" w:lineRule="auto"/>
              <w:jc w:val="right"/>
              <w:rPr>
                <w:rFonts w:ascii="Times New Roman" w:eastAsia="Times New Roman" w:hAnsi="Times New Roman" w:cs="Times New Roman"/>
                <w:color w:val="000000"/>
              </w:rPr>
            </w:pPr>
            <w:r w:rsidRPr="00A40980">
              <w:rPr>
                <w:rFonts w:ascii="Times New Roman" w:eastAsia="Times New Roman" w:hAnsi="Times New Roman" w:cs="Times New Roman"/>
                <w:color w:val="000000"/>
              </w:rPr>
              <w:t>75,00</w:t>
            </w:r>
          </w:p>
        </w:tc>
      </w:tr>
      <w:tr w:rsidR="00A40980" w:rsidRPr="00A40980" w14:paraId="691EC420" w14:textId="77777777" w:rsidTr="004E3CBC">
        <w:trPr>
          <w:trHeight w:val="540"/>
        </w:trPr>
        <w:tc>
          <w:tcPr>
            <w:tcW w:w="776" w:type="dxa"/>
            <w:shd w:val="clear" w:color="auto" w:fill="auto"/>
            <w:vAlign w:val="center"/>
            <w:hideMark/>
          </w:tcPr>
          <w:p w14:paraId="3B621993" w14:textId="77777777" w:rsidR="00A40980" w:rsidRPr="00A40980" w:rsidRDefault="00A40980" w:rsidP="00A40980">
            <w:pPr>
              <w:spacing w:after="0" w:line="240" w:lineRule="auto"/>
              <w:jc w:val="center"/>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Tổng</w:t>
            </w:r>
          </w:p>
        </w:tc>
        <w:tc>
          <w:tcPr>
            <w:tcW w:w="2136" w:type="dxa"/>
            <w:shd w:val="clear" w:color="000000" w:fill="D0CECE"/>
            <w:vAlign w:val="center"/>
            <w:hideMark/>
          </w:tcPr>
          <w:p w14:paraId="3D7BF318"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136" w:type="dxa"/>
            <w:shd w:val="clear" w:color="000000" w:fill="D0CECE"/>
            <w:vAlign w:val="center"/>
            <w:hideMark/>
          </w:tcPr>
          <w:p w14:paraId="5729BFA0"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136" w:type="dxa"/>
            <w:shd w:val="clear" w:color="000000" w:fill="D0CECE"/>
            <w:vAlign w:val="center"/>
            <w:hideMark/>
          </w:tcPr>
          <w:p w14:paraId="77A94A25"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883" w:type="dxa"/>
            <w:shd w:val="clear" w:color="000000" w:fill="D0CECE"/>
            <w:vAlign w:val="center"/>
            <w:hideMark/>
          </w:tcPr>
          <w:p w14:paraId="348E524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268" w:type="dxa"/>
            <w:shd w:val="clear" w:color="000000" w:fill="D0CECE"/>
            <w:vAlign w:val="center"/>
            <w:hideMark/>
          </w:tcPr>
          <w:p w14:paraId="52F7F3F7"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985" w:type="dxa"/>
            <w:shd w:val="clear" w:color="000000" w:fill="D0CECE"/>
            <w:vAlign w:val="center"/>
            <w:hideMark/>
          </w:tcPr>
          <w:p w14:paraId="0D573A14"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410" w:type="dxa"/>
            <w:shd w:val="clear" w:color="auto" w:fill="auto"/>
            <w:vAlign w:val="center"/>
            <w:hideMark/>
          </w:tcPr>
          <w:p w14:paraId="665BC198" w14:textId="77777777" w:rsidR="00A40980" w:rsidRPr="00A40980" w:rsidRDefault="00A40980" w:rsidP="00A40980">
            <w:pPr>
              <w:spacing w:after="0" w:line="240" w:lineRule="auto"/>
              <w:rPr>
                <w:rFonts w:ascii="Times New Roman" w:eastAsia="Times New Roman" w:hAnsi="Times New Roman" w:cs="Times New Roman"/>
                <w:b/>
                <w:bCs/>
                <w:color w:val="000000"/>
              </w:rPr>
            </w:pPr>
            <w:r w:rsidRPr="00A40980">
              <w:rPr>
                <w:rFonts w:ascii="Times New Roman" w:eastAsia="Times New Roman" w:hAnsi="Times New Roman" w:cs="Times New Roman"/>
                <w:b/>
                <w:bCs/>
                <w:color w:val="000000"/>
              </w:rPr>
              <w:t>= (2) + (2.1) + (2.2)</w:t>
            </w:r>
          </w:p>
        </w:tc>
      </w:tr>
      <w:tr w:rsidR="00A40980" w:rsidRPr="00A40980" w14:paraId="286ABC83" w14:textId="77777777" w:rsidTr="004E3CBC">
        <w:trPr>
          <w:trHeight w:val="409"/>
        </w:trPr>
        <w:tc>
          <w:tcPr>
            <w:tcW w:w="776" w:type="dxa"/>
            <w:shd w:val="clear" w:color="auto" w:fill="auto"/>
            <w:vAlign w:val="center"/>
            <w:hideMark/>
          </w:tcPr>
          <w:p w14:paraId="5C56ECA5" w14:textId="77777777" w:rsidR="00A40980" w:rsidRPr="00A40980" w:rsidRDefault="00A40980" w:rsidP="00A40980">
            <w:pPr>
              <w:spacing w:after="0" w:line="240" w:lineRule="auto"/>
              <w:jc w:val="center"/>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2136" w:type="dxa"/>
            <w:shd w:val="clear" w:color="auto" w:fill="auto"/>
            <w:vAlign w:val="center"/>
            <w:hideMark/>
          </w:tcPr>
          <w:p w14:paraId="0DC15AC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w:t>
            </w:r>
          </w:p>
        </w:tc>
        <w:tc>
          <w:tcPr>
            <w:tcW w:w="2136" w:type="dxa"/>
            <w:shd w:val="clear" w:color="auto" w:fill="auto"/>
            <w:vAlign w:val="center"/>
            <w:hideMark/>
          </w:tcPr>
          <w:p w14:paraId="4DC50A5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136" w:type="dxa"/>
            <w:shd w:val="clear" w:color="auto" w:fill="auto"/>
            <w:vAlign w:val="center"/>
            <w:hideMark/>
          </w:tcPr>
          <w:p w14:paraId="1B29A6D6"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883" w:type="dxa"/>
            <w:shd w:val="clear" w:color="auto" w:fill="auto"/>
            <w:vAlign w:val="center"/>
            <w:hideMark/>
          </w:tcPr>
          <w:p w14:paraId="27F21851"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268" w:type="dxa"/>
            <w:shd w:val="clear" w:color="auto" w:fill="auto"/>
            <w:vAlign w:val="center"/>
            <w:hideMark/>
          </w:tcPr>
          <w:p w14:paraId="0D9B943A"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1985" w:type="dxa"/>
            <w:shd w:val="clear" w:color="auto" w:fill="auto"/>
            <w:vAlign w:val="center"/>
            <w:hideMark/>
          </w:tcPr>
          <w:p w14:paraId="24921C69"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c>
          <w:tcPr>
            <w:tcW w:w="2410" w:type="dxa"/>
            <w:shd w:val="clear" w:color="auto" w:fill="auto"/>
            <w:vAlign w:val="center"/>
            <w:hideMark/>
          </w:tcPr>
          <w:p w14:paraId="1458A97C" w14:textId="77777777" w:rsidR="00A40980" w:rsidRPr="00A40980" w:rsidRDefault="00A40980" w:rsidP="00A40980">
            <w:pPr>
              <w:spacing w:after="0" w:line="240" w:lineRule="auto"/>
              <w:rPr>
                <w:rFonts w:ascii="Times New Roman" w:eastAsia="Times New Roman" w:hAnsi="Times New Roman" w:cs="Times New Roman"/>
                <w:color w:val="000000"/>
              </w:rPr>
            </w:pPr>
            <w:r w:rsidRPr="00A40980">
              <w:rPr>
                <w:rFonts w:ascii="Times New Roman" w:eastAsia="Times New Roman" w:hAnsi="Times New Roman" w:cs="Times New Roman"/>
                <w:color w:val="000000"/>
              </w:rPr>
              <w:t> </w:t>
            </w:r>
          </w:p>
        </w:tc>
      </w:tr>
    </w:tbl>
    <w:p w14:paraId="3DDD8D0E" w14:textId="3705DD4C" w:rsidR="00A40980" w:rsidRDefault="00A40980" w:rsidP="00A40980">
      <w:pPr>
        <w:spacing w:after="40" w:line="264" w:lineRule="auto"/>
        <w:rPr>
          <w:rFonts w:ascii="Times New Roman" w:hAnsi="Times New Roman" w:cs="Times New Roman"/>
          <w:sz w:val="24"/>
          <w:szCs w:val="24"/>
        </w:rPr>
      </w:pPr>
    </w:p>
    <w:p w14:paraId="1EE2C2AD"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 xml:space="preserve">1. Đối tượng áp dụng: </w:t>
      </w:r>
      <w:r w:rsidRPr="00A40980">
        <w:rPr>
          <w:rFonts w:ascii="Times New Roman" w:hAnsi="Times New Roman" w:cs="Times New Roman"/>
          <w:sz w:val="24"/>
          <w:szCs w:val="24"/>
        </w:rPr>
        <w:t>Quỹ tín dụng nhân dân tổng hợp số liệu gửi Ngân hàng Nhà nước thông qua Cục Công nghệ thông tin.</w:t>
      </w:r>
    </w:p>
    <w:p w14:paraId="7C532509"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2. Thời hạn gửi báo cáo:</w:t>
      </w:r>
    </w:p>
    <w:p w14:paraId="1CC0C155"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Chậm nhất 11 giờ ngày tiếp theo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15h ngày gửi báo cáo.</w:t>
      </w:r>
    </w:p>
    <w:p w14:paraId="29C5A57C"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Chậm nhất 17h ngày gửi báo cáo, NHNN chi nhánh tỉnh, thành phố duyệt xong báo cáo của tất cả các QTDND.</w:t>
      </w:r>
    </w:p>
    <w:p w14:paraId="1E6A4417"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b/>
          <w:sz w:val="24"/>
          <w:szCs w:val="24"/>
        </w:rPr>
        <w:t>3. Đơn vị nhận và duyệt báo cáo:</w:t>
      </w:r>
      <w:r w:rsidRPr="00A40980">
        <w:rPr>
          <w:rFonts w:ascii="Times New Roman" w:hAnsi="Times New Roman" w:cs="Times New Roman"/>
          <w:sz w:val="24"/>
          <w:szCs w:val="24"/>
        </w:rPr>
        <w:t xml:space="preserve"> Ngân hàng Nhà nước chi nhánh tỉnh, thành phố. </w:t>
      </w:r>
    </w:p>
    <w:p w14:paraId="6DC2E91D"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4. Hướng dẫn lập báo cáo:</w:t>
      </w:r>
    </w:p>
    <w:p w14:paraId="6975F7AB"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lastRenderedPageBreak/>
        <w:t>- Khái niệm về "người liên quan" theo quy định pháp luật hiện hành.</w:t>
      </w:r>
    </w:p>
    <w:p w14:paraId="6DAB37F4"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(2): Điền mã định danh khách hàng QTDND quản lý tại đơn vị.</w:t>
      </w:r>
    </w:p>
    <w:p w14:paraId="5C8E8DDD"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(4): Tổ chức điền “01”; Cá nhân điền “02”.</w:t>
      </w:r>
    </w:p>
    <w:p w14:paraId="63E54BCC"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(5): Mã người có liên quan điền điền theo quy định của NHNN tại Quyết định số 573/QĐ-NHNN ngày 29/3/2024 Ban hành hệ thống chỉ tiêu thông tin tín dụng và các văn bản pháp luật khác thay thế, bổ sung, sửa đổi (nếu có).</w:t>
      </w:r>
    </w:p>
    <w:p w14:paraId="6E99BC41"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(6): Nếu khách hàng là tổ chức thì điền mã số thuế; khách hàng là cá nhân, đại diện hộ gia đình thì điền số CMND/CCCD/Hộ chiếu.</w:t>
      </w:r>
    </w:p>
    <w:p w14:paraId="1AD80014"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Cột (7): Điền số thẻ thành viên/mã thành viên nếu khách hàng là thành viên của QTDND, không thì điền “00”.</w:t>
      </w:r>
    </w:p>
    <w:p w14:paraId="6B87B97C" w14:textId="77777777" w:rsidR="00A40980" w:rsidRPr="00A40980" w:rsidRDefault="00A40980" w:rsidP="00A40980">
      <w:pPr>
        <w:spacing w:after="40" w:line="264" w:lineRule="auto"/>
        <w:rPr>
          <w:rFonts w:ascii="Times New Roman" w:hAnsi="Times New Roman" w:cs="Times New Roman"/>
          <w:b/>
          <w:sz w:val="24"/>
          <w:szCs w:val="24"/>
        </w:rPr>
      </w:pPr>
      <w:r w:rsidRPr="00A40980">
        <w:rPr>
          <w:rFonts w:ascii="Times New Roman" w:hAnsi="Times New Roman" w:cs="Times New Roman"/>
          <w:b/>
          <w:sz w:val="24"/>
          <w:szCs w:val="24"/>
        </w:rPr>
        <w:t>5. Dữ liệu:</w:t>
      </w:r>
    </w:p>
    <w:p w14:paraId="50E3A90E"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Thống kê số dư tại cuối ngày làm việc cuối cùng của kỳ báo cáo và là số lũy kế.</w:t>
      </w:r>
    </w:p>
    <w:p w14:paraId="48D96437"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QTDND không điền dữ liệu vào ô bôi màu.</w:t>
      </w:r>
    </w:p>
    <w:p w14:paraId="56E65B8F"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5E536506" w14:textId="77777777" w:rsidR="00A40980" w:rsidRPr="00A40980" w:rsidRDefault="00A40980" w:rsidP="00A40980">
      <w:pPr>
        <w:spacing w:after="40" w:line="264" w:lineRule="auto"/>
        <w:rPr>
          <w:rFonts w:ascii="Times New Roman" w:hAnsi="Times New Roman" w:cs="Times New Roman"/>
          <w:sz w:val="24"/>
          <w:szCs w:val="24"/>
        </w:rPr>
      </w:pPr>
      <w:r w:rsidRPr="00A40980">
        <w:rPr>
          <w:rFonts w:ascii="Times New Roman" w:hAnsi="Times New Roman" w:cs="Times New Roman"/>
          <w:sz w:val="24"/>
          <w:szCs w:val="24"/>
        </w:rPr>
        <w:t>- Dữ liệu dạng số: Phần thập phân lấy 2 số sau dấu phẩy. Ví dụ: 100,55.</w:t>
      </w:r>
    </w:p>
    <w:p w14:paraId="55E7F50E" w14:textId="77777777" w:rsidR="004E3CBC" w:rsidRDefault="00A40980" w:rsidP="00A40980">
      <w:pPr>
        <w:spacing w:after="40" w:line="264" w:lineRule="auto"/>
        <w:rPr>
          <w:rFonts w:ascii="Times New Roman" w:hAnsi="Times New Roman" w:cs="Times New Roman"/>
          <w:sz w:val="24"/>
          <w:szCs w:val="24"/>
        </w:rPr>
        <w:sectPr w:rsidR="004E3CBC" w:rsidSect="00CB1DD3">
          <w:pgSz w:w="16839" w:h="11907" w:orient="landscape" w:code="9"/>
          <w:pgMar w:top="567" w:right="567" w:bottom="567" w:left="567" w:header="720" w:footer="720" w:gutter="0"/>
          <w:cols w:space="720"/>
          <w:docGrid w:linePitch="360"/>
        </w:sectPr>
      </w:pPr>
      <w:r w:rsidRPr="00A40980">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4E3CBC" w14:paraId="3B8A1B2F" w14:textId="77777777" w:rsidTr="00457B4B">
        <w:tc>
          <w:tcPr>
            <w:tcW w:w="7847" w:type="dxa"/>
          </w:tcPr>
          <w:p w14:paraId="3EB106F5" w14:textId="77777777" w:rsidR="004E3CBC" w:rsidRPr="007646E3" w:rsidRDefault="004E3CBC" w:rsidP="00457B4B">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2864BBEC" w14:textId="007252DD" w:rsidR="004E3CBC" w:rsidRPr="007646E3" w:rsidRDefault="004E3CBC" w:rsidP="00457B4B">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G32.008</w:t>
            </w:r>
            <w:r w:rsidRPr="007646E3">
              <w:rPr>
                <w:rFonts w:ascii="Times New Roman" w:hAnsi="Times New Roman" w:cs="Times New Roman"/>
                <w:b/>
                <w:sz w:val="24"/>
                <w:szCs w:val="24"/>
              </w:rPr>
              <w:t>-TTGS</w:t>
            </w:r>
          </w:p>
        </w:tc>
      </w:tr>
    </w:tbl>
    <w:p w14:paraId="3C41BABB" w14:textId="77777777" w:rsidR="004E3CBC" w:rsidRDefault="004E3CBC" w:rsidP="004E3CBC">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TÀI SẢN BẢO ĐẢM CỦA QTDND</w:t>
      </w:r>
    </w:p>
    <w:p w14:paraId="40A57DE9" w14:textId="77777777" w:rsidR="004E3CBC" w:rsidRDefault="004E3CBC" w:rsidP="004E3CBC">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27DC35A7" w14:textId="77777777" w:rsidR="004E3CBC" w:rsidRDefault="004E3CBC" w:rsidP="004E3CBC">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w:t>
      </w:r>
    </w:p>
    <w:tbl>
      <w:tblPr>
        <w:tblW w:w="15730" w:type="dxa"/>
        <w:tblLayout w:type="fixed"/>
        <w:tblLook w:val="04A0" w:firstRow="1" w:lastRow="0" w:firstColumn="1" w:lastColumn="0" w:noHBand="0" w:noVBand="1"/>
      </w:tblPr>
      <w:tblGrid>
        <w:gridCol w:w="632"/>
        <w:gridCol w:w="1509"/>
        <w:gridCol w:w="1510"/>
        <w:gridCol w:w="1510"/>
        <w:gridCol w:w="1510"/>
        <w:gridCol w:w="1510"/>
        <w:gridCol w:w="1509"/>
        <w:gridCol w:w="1510"/>
        <w:gridCol w:w="1510"/>
        <w:gridCol w:w="1510"/>
        <w:gridCol w:w="1510"/>
      </w:tblGrid>
      <w:tr w:rsidR="004E3CBC" w:rsidRPr="004E3CBC" w14:paraId="22162CE2" w14:textId="77777777" w:rsidTr="004E3CBC">
        <w:trPr>
          <w:trHeight w:val="109"/>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3BB243"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STT</w:t>
            </w:r>
          </w:p>
        </w:tc>
        <w:tc>
          <w:tcPr>
            <w:tcW w:w="15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32ABB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Mã khách hàng vay</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1D96E"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Tên khách hàng vay</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2F1DEA"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Mã số thuế/CMND/CCCD/Hộ chiếu</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9B626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Số Hợp đồng TSBĐ</w:t>
            </w:r>
          </w:p>
        </w:tc>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1A5BA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Số HĐTD</w:t>
            </w:r>
          </w:p>
        </w:tc>
        <w:tc>
          <w:tcPr>
            <w:tcW w:w="3019" w:type="dxa"/>
            <w:gridSpan w:val="2"/>
            <w:tcBorders>
              <w:top w:val="single" w:sz="4" w:space="0" w:color="auto"/>
              <w:left w:val="nil"/>
              <w:bottom w:val="single" w:sz="4" w:space="0" w:color="auto"/>
              <w:right w:val="single" w:sz="4" w:space="0" w:color="000000"/>
            </w:tcBorders>
            <w:shd w:val="clear" w:color="auto" w:fill="auto"/>
            <w:vAlign w:val="center"/>
            <w:hideMark/>
          </w:tcPr>
          <w:p w14:paraId="223A56BB" w14:textId="2DD5E2C5"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Thời hạn hiệu lực Hợp đồng TSBĐ</w:t>
            </w:r>
          </w:p>
        </w:tc>
        <w:tc>
          <w:tcPr>
            <w:tcW w:w="4530" w:type="dxa"/>
            <w:gridSpan w:val="3"/>
            <w:tcBorders>
              <w:top w:val="single" w:sz="4" w:space="0" w:color="auto"/>
              <w:left w:val="nil"/>
              <w:bottom w:val="single" w:sz="4" w:space="0" w:color="auto"/>
              <w:right w:val="single" w:sz="4" w:space="0" w:color="000000"/>
            </w:tcBorders>
            <w:shd w:val="clear" w:color="auto" w:fill="auto"/>
            <w:vAlign w:val="center"/>
            <w:hideMark/>
          </w:tcPr>
          <w:p w14:paraId="331E0798" w14:textId="6952C38B"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Thông tin chủ tài sản</w:t>
            </w:r>
          </w:p>
        </w:tc>
      </w:tr>
      <w:tr w:rsidR="004E3CBC" w:rsidRPr="004E3CBC" w14:paraId="3DF28D90" w14:textId="77777777" w:rsidTr="004E3CBC">
        <w:trPr>
          <w:trHeight w:val="109"/>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47C4ABB3"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14:paraId="5EFBC472"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14:paraId="7BAC421F"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14:paraId="1A719101"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14:paraId="11D4A304"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14:paraId="257E8727"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09" w:type="dxa"/>
            <w:tcBorders>
              <w:top w:val="nil"/>
              <w:left w:val="nil"/>
              <w:bottom w:val="single" w:sz="4" w:space="0" w:color="auto"/>
              <w:right w:val="single" w:sz="4" w:space="0" w:color="auto"/>
            </w:tcBorders>
            <w:shd w:val="clear" w:color="auto" w:fill="auto"/>
            <w:vAlign w:val="center"/>
            <w:hideMark/>
          </w:tcPr>
          <w:p w14:paraId="0213AD93"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Từ ngày</w:t>
            </w:r>
          </w:p>
        </w:tc>
        <w:tc>
          <w:tcPr>
            <w:tcW w:w="1510" w:type="dxa"/>
            <w:tcBorders>
              <w:top w:val="nil"/>
              <w:left w:val="nil"/>
              <w:bottom w:val="single" w:sz="4" w:space="0" w:color="auto"/>
              <w:right w:val="single" w:sz="4" w:space="0" w:color="auto"/>
            </w:tcBorders>
            <w:shd w:val="clear" w:color="auto" w:fill="auto"/>
            <w:vAlign w:val="center"/>
            <w:hideMark/>
          </w:tcPr>
          <w:p w14:paraId="47F6A20A"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Đến ngày</w:t>
            </w:r>
          </w:p>
        </w:tc>
        <w:tc>
          <w:tcPr>
            <w:tcW w:w="1510" w:type="dxa"/>
            <w:tcBorders>
              <w:top w:val="nil"/>
              <w:left w:val="nil"/>
              <w:bottom w:val="single" w:sz="4" w:space="0" w:color="auto"/>
              <w:right w:val="single" w:sz="4" w:space="0" w:color="auto"/>
            </w:tcBorders>
            <w:shd w:val="clear" w:color="auto" w:fill="auto"/>
            <w:vAlign w:val="center"/>
            <w:hideMark/>
          </w:tcPr>
          <w:p w14:paraId="5BB337F8"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Tên chủ tài sản</w:t>
            </w:r>
          </w:p>
        </w:tc>
        <w:tc>
          <w:tcPr>
            <w:tcW w:w="1510" w:type="dxa"/>
            <w:tcBorders>
              <w:top w:val="nil"/>
              <w:left w:val="nil"/>
              <w:bottom w:val="single" w:sz="4" w:space="0" w:color="auto"/>
              <w:right w:val="single" w:sz="4" w:space="0" w:color="auto"/>
            </w:tcBorders>
            <w:shd w:val="clear" w:color="auto" w:fill="auto"/>
            <w:vAlign w:val="center"/>
            <w:hideMark/>
          </w:tcPr>
          <w:p w14:paraId="057709E0"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Mã số thuế/CMND/CCCD/Hộ chiếu chủ tài sản</w:t>
            </w:r>
          </w:p>
        </w:tc>
        <w:tc>
          <w:tcPr>
            <w:tcW w:w="1510" w:type="dxa"/>
            <w:tcBorders>
              <w:top w:val="nil"/>
              <w:left w:val="nil"/>
              <w:bottom w:val="single" w:sz="4" w:space="0" w:color="auto"/>
              <w:right w:val="single" w:sz="4" w:space="0" w:color="auto"/>
            </w:tcBorders>
            <w:shd w:val="clear" w:color="auto" w:fill="auto"/>
            <w:vAlign w:val="center"/>
            <w:hideMark/>
          </w:tcPr>
          <w:p w14:paraId="42C2959D"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Địa chỉ</w:t>
            </w:r>
          </w:p>
        </w:tc>
      </w:tr>
      <w:tr w:rsidR="004E3CBC" w:rsidRPr="004E3CBC" w14:paraId="53D7B449" w14:textId="77777777" w:rsidTr="004E3CBC">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D2DABE0"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w:t>
            </w:r>
          </w:p>
        </w:tc>
        <w:tc>
          <w:tcPr>
            <w:tcW w:w="1509" w:type="dxa"/>
            <w:tcBorders>
              <w:top w:val="nil"/>
              <w:left w:val="nil"/>
              <w:bottom w:val="single" w:sz="4" w:space="0" w:color="auto"/>
              <w:right w:val="single" w:sz="4" w:space="0" w:color="auto"/>
            </w:tcBorders>
            <w:shd w:val="clear" w:color="auto" w:fill="auto"/>
            <w:vAlign w:val="center"/>
            <w:hideMark/>
          </w:tcPr>
          <w:p w14:paraId="7C276CB0"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(2)</w:t>
            </w:r>
          </w:p>
        </w:tc>
        <w:tc>
          <w:tcPr>
            <w:tcW w:w="1510" w:type="dxa"/>
            <w:tcBorders>
              <w:top w:val="nil"/>
              <w:left w:val="nil"/>
              <w:bottom w:val="single" w:sz="4" w:space="0" w:color="auto"/>
              <w:right w:val="single" w:sz="4" w:space="0" w:color="auto"/>
            </w:tcBorders>
            <w:shd w:val="clear" w:color="auto" w:fill="auto"/>
            <w:vAlign w:val="center"/>
            <w:hideMark/>
          </w:tcPr>
          <w:p w14:paraId="0F81A49C"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(3)</w:t>
            </w:r>
          </w:p>
        </w:tc>
        <w:tc>
          <w:tcPr>
            <w:tcW w:w="1510" w:type="dxa"/>
            <w:tcBorders>
              <w:top w:val="nil"/>
              <w:left w:val="nil"/>
              <w:bottom w:val="single" w:sz="4" w:space="0" w:color="auto"/>
              <w:right w:val="single" w:sz="4" w:space="0" w:color="auto"/>
            </w:tcBorders>
            <w:shd w:val="clear" w:color="auto" w:fill="auto"/>
            <w:vAlign w:val="center"/>
            <w:hideMark/>
          </w:tcPr>
          <w:p w14:paraId="7B94B422"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(4)</w:t>
            </w:r>
          </w:p>
        </w:tc>
        <w:tc>
          <w:tcPr>
            <w:tcW w:w="1510" w:type="dxa"/>
            <w:tcBorders>
              <w:top w:val="nil"/>
              <w:left w:val="nil"/>
              <w:bottom w:val="single" w:sz="4" w:space="0" w:color="auto"/>
              <w:right w:val="single" w:sz="4" w:space="0" w:color="auto"/>
            </w:tcBorders>
            <w:shd w:val="clear" w:color="auto" w:fill="auto"/>
            <w:vAlign w:val="center"/>
            <w:hideMark/>
          </w:tcPr>
          <w:p w14:paraId="12CF76CA"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(5)</w:t>
            </w:r>
          </w:p>
        </w:tc>
        <w:tc>
          <w:tcPr>
            <w:tcW w:w="1510" w:type="dxa"/>
            <w:tcBorders>
              <w:top w:val="nil"/>
              <w:left w:val="nil"/>
              <w:bottom w:val="single" w:sz="4" w:space="0" w:color="auto"/>
              <w:right w:val="single" w:sz="4" w:space="0" w:color="auto"/>
            </w:tcBorders>
            <w:shd w:val="clear" w:color="auto" w:fill="auto"/>
            <w:vAlign w:val="center"/>
            <w:hideMark/>
          </w:tcPr>
          <w:p w14:paraId="3C0CCF5E"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(6)</w:t>
            </w:r>
          </w:p>
        </w:tc>
        <w:tc>
          <w:tcPr>
            <w:tcW w:w="1509" w:type="dxa"/>
            <w:tcBorders>
              <w:top w:val="nil"/>
              <w:left w:val="nil"/>
              <w:bottom w:val="single" w:sz="4" w:space="0" w:color="auto"/>
              <w:right w:val="single" w:sz="4" w:space="0" w:color="auto"/>
            </w:tcBorders>
            <w:shd w:val="clear" w:color="auto" w:fill="auto"/>
            <w:vAlign w:val="center"/>
            <w:hideMark/>
          </w:tcPr>
          <w:p w14:paraId="527C1487"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(7)</w:t>
            </w:r>
          </w:p>
        </w:tc>
        <w:tc>
          <w:tcPr>
            <w:tcW w:w="1510" w:type="dxa"/>
            <w:tcBorders>
              <w:top w:val="nil"/>
              <w:left w:val="nil"/>
              <w:bottom w:val="single" w:sz="4" w:space="0" w:color="auto"/>
              <w:right w:val="single" w:sz="4" w:space="0" w:color="auto"/>
            </w:tcBorders>
            <w:shd w:val="clear" w:color="auto" w:fill="auto"/>
            <w:vAlign w:val="center"/>
            <w:hideMark/>
          </w:tcPr>
          <w:p w14:paraId="7D2C4E8A"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(8)</w:t>
            </w:r>
          </w:p>
        </w:tc>
        <w:tc>
          <w:tcPr>
            <w:tcW w:w="1510" w:type="dxa"/>
            <w:tcBorders>
              <w:top w:val="nil"/>
              <w:left w:val="nil"/>
              <w:bottom w:val="single" w:sz="4" w:space="0" w:color="auto"/>
              <w:right w:val="single" w:sz="4" w:space="0" w:color="auto"/>
            </w:tcBorders>
            <w:shd w:val="clear" w:color="auto" w:fill="auto"/>
            <w:vAlign w:val="center"/>
            <w:hideMark/>
          </w:tcPr>
          <w:p w14:paraId="27CDF99F"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(9)</w:t>
            </w:r>
          </w:p>
        </w:tc>
        <w:tc>
          <w:tcPr>
            <w:tcW w:w="1510" w:type="dxa"/>
            <w:tcBorders>
              <w:top w:val="nil"/>
              <w:left w:val="nil"/>
              <w:bottom w:val="single" w:sz="4" w:space="0" w:color="auto"/>
              <w:right w:val="single" w:sz="4" w:space="0" w:color="auto"/>
            </w:tcBorders>
            <w:shd w:val="clear" w:color="auto" w:fill="auto"/>
            <w:vAlign w:val="center"/>
            <w:hideMark/>
          </w:tcPr>
          <w:p w14:paraId="23EE1B69"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(10)</w:t>
            </w:r>
          </w:p>
        </w:tc>
        <w:tc>
          <w:tcPr>
            <w:tcW w:w="1510" w:type="dxa"/>
            <w:tcBorders>
              <w:top w:val="nil"/>
              <w:left w:val="nil"/>
              <w:bottom w:val="single" w:sz="4" w:space="0" w:color="auto"/>
              <w:right w:val="single" w:sz="4" w:space="0" w:color="auto"/>
            </w:tcBorders>
            <w:shd w:val="clear" w:color="auto" w:fill="auto"/>
            <w:vAlign w:val="center"/>
            <w:hideMark/>
          </w:tcPr>
          <w:p w14:paraId="009E4C09"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(11)</w:t>
            </w:r>
          </w:p>
        </w:tc>
      </w:tr>
      <w:tr w:rsidR="004E3CBC" w:rsidRPr="004E3CBC" w14:paraId="635F0BA6" w14:textId="77777777" w:rsidTr="004E3CBC">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52C2525"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t>1</w:t>
            </w:r>
          </w:p>
        </w:tc>
        <w:tc>
          <w:tcPr>
            <w:tcW w:w="1509" w:type="dxa"/>
            <w:tcBorders>
              <w:top w:val="nil"/>
              <w:left w:val="nil"/>
              <w:bottom w:val="single" w:sz="4" w:space="0" w:color="auto"/>
              <w:right w:val="single" w:sz="4" w:space="0" w:color="auto"/>
            </w:tcBorders>
            <w:shd w:val="clear" w:color="auto" w:fill="auto"/>
            <w:vAlign w:val="center"/>
            <w:hideMark/>
          </w:tcPr>
          <w:p w14:paraId="5999CC7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A001</w:t>
            </w:r>
          </w:p>
        </w:tc>
        <w:tc>
          <w:tcPr>
            <w:tcW w:w="1510" w:type="dxa"/>
            <w:tcBorders>
              <w:top w:val="nil"/>
              <w:left w:val="nil"/>
              <w:bottom w:val="single" w:sz="4" w:space="0" w:color="auto"/>
              <w:right w:val="single" w:sz="4" w:space="0" w:color="auto"/>
            </w:tcBorders>
            <w:shd w:val="clear" w:color="auto" w:fill="auto"/>
            <w:vAlign w:val="center"/>
            <w:hideMark/>
          </w:tcPr>
          <w:p w14:paraId="7C45CAC4"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KH A</w:t>
            </w:r>
          </w:p>
        </w:tc>
        <w:tc>
          <w:tcPr>
            <w:tcW w:w="1510" w:type="dxa"/>
            <w:tcBorders>
              <w:top w:val="nil"/>
              <w:left w:val="nil"/>
              <w:bottom w:val="single" w:sz="4" w:space="0" w:color="auto"/>
              <w:right w:val="single" w:sz="4" w:space="0" w:color="auto"/>
            </w:tcBorders>
            <w:shd w:val="clear" w:color="auto" w:fill="auto"/>
            <w:vAlign w:val="center"/>
            <w:hideMark/>
          </w:tcPr>
          <w:p w14:paraId="1C80C3B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0123456</w:t>
            </w:r>
          </w:p>
        </w:tc>
        <w:tc>
          <w:tcPr>
            <w:tcW w:w="1510" w:type="dxa"/>
            <w:tcBorders>
              <w:top w:val="nil"/>
              <w:left w:val="nil"/>
              <w:bottom w:val="single" w:sz="4" w:space="0" w:color="auto"/>
              <w:right w:val="single" w:sz="4" w:space="0" w:color="auto"/>
            </w:tcBorders>
            <w:shd w:val="clear" w:color="auto" w:fill="auto"/>
            <w:vAlign w:val="center"/>
            <w:hideMark/>
          </w:tcPr>
          <w:p w14:paraId="12E1A09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HĐTS01</w:t>
            </w:r>
          </w:p>
        </w:tc>
        <w:tc>
          <w:tcPr>
            <w:tcW w:w="1510" w:type="dxa"/>
            <w:tcBorders>
              <w:top w:val="nil"/>
              <w:left w:val="nil"/>
              <w:bottom w:val="single" w:sz="4" w:space="0" w:color="auto"/>
              <w:right w:val="single" w:sz="4" w:space="0" w:color="auto"/>
            </w:tcBorders>
            <w:shd w:val="clear" w:color="auto" w:fill="auto"/>
            <w:vAlign w:val="center"/>
            <w:hideMark/>
          </w:tcPr>
          <w:p w14:paraId="74DAC1E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HDTD01</w:t>
            </w:r>
          </w:p>
        </w:tc>
        <w:tc>
          <w:tcPr>
            <w:tcW w:w="1509" w:type="dxa"/>
            <w:tcBorders>
              <w:top w:val="nil"/>
              <w:left w:val="nil"/>
              <w:bottom w:val="single" w:sz="4" w:space="0" w:color="auto"/>
              <w:right w:val="single" w:sz="4" w:space="0" w:color="auto"/>
            </w:tcBorders>
            <w:shd w:val="clear" w:color="auto" w:fill="auto"/>
            <w:vAlign w:val="center"/>
            <w:hideMark/>
          </w:tcPr>
          <w:p w14:paraId="074CCCB4"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2024/02/15</w:t>
            </w:r>
          </w:p>
        </w:tc>
        <w:tc>
          <w:tcPr>
            <w:tcW w:w="1510" w:type="dxa"/>
            <w:tcBorders>
              <w:top w:val="nil"/>
              <w:left w:val="nil"/>
              <w:bottom w:val="single" w:sz="4" w:space="0" w:color="auto"/>
              <w:right w:val="single" w:sz="4" w:space="0" w:color="auto"/>
            </w:tcBorders>
            <w:shd w:val="clear" w:color="auto" w:fill="auto"/>
            <w:vAlign w:val="center"/>
            <w:hideMark/>
          </w:tcPr>
          <w:p w14:paraId="2855C18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2024/12/31</w:t>
            </w:r>
          </w:p>
        </w:tc>
        <w:tc>
          <w:tcPr>
            <w:tcW w:w="1510" w:type="dxa"/>
            <w:tcBorders>
              <w:top w:val="nil"/>
              <w:left w:val="nil"/>
              <w:bottom w:val="single" w:sz="4" w:space="0" w:color="auto"/>
              <w:right w:val="single" w:sz="4" w:space="0" w:color="auto"/>
            </w:tcBorders>
            <w:shd w:val="clear" w:color="auto" w:fill="auto"/>
            <w:vAlign w:val="center"/>
            <w:hideMark/>
          </w:tcPr>
          <w:p w14:paraId="7CEE0AF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53289FE5"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588AE424"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r>
      <w:tr w:rsidR="004E3CBC" w:rsidRPr="004E3CBC" w14:paraId="31755B0E" w14:textId="77777777" w:rsidTr="004E3CBC">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04EBF96"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t>2</w:t>
            </w:r>
          </w:p>
        </w:tc>
        <w:tc>
          <w:tcPr>
            <w:tcW w:w="1509" w:type="dxa"/>
            <w:tcBorders>
              <w:top w:val="nil"/>
              <w:left w:val="nil"/>
              <w:bottom w:val="single" w:sz="4" w:space="0" w:color="auto"/>
              <w:right w:val="single" w:sz="4" w:space="0" w:color="auto"/>
            </w:tcBorders>
            <w:shd w:val="clear" w:color="auto" w:fill="auto"/>
            <w:vAlign w:val="center"/>
            <w:hideMark/>
          </w:tcPr>
          <w:p w14:paraId="7818C6F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A001</w:t>
            </w:r>
          </w:p>
        </w:tc>
        <w:tc>
          <w:tcPr>
            <w:tcW w:w="1510" w:type="dxa"/>
            <w:tcBorders>
              <w:top w:val="nil"/>
              <w:left w:val="nil"/>
              <w:bottom w:val="single" w:sz="4" w:space="0" w:color="auto"/>
              <w:right w:val="single" w:sz="4" w:space="0" w:color="auto"/>
            </w:tcBorders>
            <w:shd w:val="clear" w:color="auto" w:fill="auto"/>
            <w:vAlign w:val="center"/>
            <w:hideMark/>
          </w:tcPr>
          <w:p w14:paraId="6996CE85"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KH A</w:t>
            </w:r>
          </w:p>
        </w:tc>
        <w:tc>
          <w:tcPr>
            <w:tcW w:w="1510" w:type="dxa"/>
            <w:tcBorders>
              <w:top w:val="nil"/>
              <w:left w:val="nil"/>
              <w:bottom w:val="single" w:sz="4" w:space="0" w:color="auto"/>
              <w:right w:val="single" w:sz="4" w:space="0" w:color="auto"/>
            </w:tcBorders>
            <w:shd w:val="clear" w:color="auto" w:fill="auto"/>
            <w:vAlign w:val="center"/>
            <w:hideMark/>
          </w:tcPr>
          <w:p w14:paraId="597DB2D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0123456</w:t>
            </w:r>
          </w:p>
        </w:tc>
        <w:tc>
          <w:tcPr>
            <w:tcW w:w="1510" w:type="dxa"/>
            <w:tcBorders>
              <w:top w:val="nil"/>
              <w:left w:val="nil"/>
              <w:bottom w:val="single" w:sz="4" w:space="0" w:color="auto"/>
              <w:right w:val="single" w:sz="4" w:space="0" w:color="auto"/>
            </w:tcBorders>
            <w:shd w:val="clear" w:color="auto" w:fill="auto"/>
            <w:vAlign w:val="center"/>
            <w:hideMark/>
          </w:tcPr>
          <w:p w14:paraId="46429282"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HĐTS02</w:t>
            </w:r>
          </w:p>
        </w:tc>
        <w:tc>
          <w:tcPr>
            <w:tcW w:w="1510" w:type="dxa"/>
            <w:tcBorders>
              <w:top w:val="nil"/>
              <w:left w:val="nil"/>
              <w:bottom w:val="single" w:sz="4" w:space="0" w:color="auto"/>
              <w:right w:val="single" w:sz="4" w:space="0" w:color="auto"/>
            </w:tcBorders>
            <w:shd w:val="clear" w:color="auto" w:fill="auto"/>
            <w:vAlign w:val="center"/>
            <w:hideMark/>
          </w:tcPr>
          <w:p w14:paraId="02FB6C1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HDTD02</w:t>
            </w:r>
          </w:p>
        </w:tc>
        <w:tc>
          <w:tcPr>
            <w:tcW w:w="1509" w:type="dxa"/>
            <w:tcBorders>
              <w:top w:val="nil"/>
              <w:left w:val="nil"/>
              <w:bottom w:val="single" w:sz="4" w:space="0" w:color="auto"/>
              <w:right w:val="single" w:sz="4" w:space="0" w:color="auto"/>
            </w:tcBorders>
            <w:shd w:val="clear" w:color="auto" w:fill="auto"/>
            <w:vAlign w:val="center"/>
            <w:hideMark/>
          </w:tcPr>
          <w:p w14:paraId="026F0A5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510" w:type="dxa"/>
            <w:tcBorders>
              <w:top w:val="nil"/>
              <w:left w:val="nil"/>
              <w:bottom w:val="single" w:sz="4" w:space="0" w:color="auto"/>
              <w:right w:val="single" w:sz="4" w:space="0" w:color="auto"/>
            </w:tcBorders>
            <w:shd w:val="clear" w:color="auto" w:fill="auto"/>
            <w:vAlign w:val="center"/>
            <w:hideMark/>
          </w:tcPr>
          <w:p w14:paraId="78ECB732"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2025/02/10</w:t>
            </w:r>
          </w:p>
        </w:tc>
        <w:tc>
          <w:tcPr>
            <w:tcW w:w="1510" w:type="dxa"/>
            <w:tcBorders>
              <w:top w:val="nil"/>
              <w:left w:val="nil"/>
              <w:bottom w:val="single" w:sz="4" w:space="0" w:color="auto"/>
              <w:right w:val="single" w:sz="4" w:space="0" w:color="auto"/>
            </w:tcBorders>
            <w:shd w:val="clear" w:color="auto" w:fill="auto"/>
            <w:vAlign w:val="center"/>
            <w:hideMark/>
          </w:tcPr>
          <w:p w14:paraId="2C3CF93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3A316F2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1581D92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r>
      <w:tr w:rsidR="004E3CBC" w:rsidRPr="004E3CBC" w14:paraId="35D1EBF6" w14:textId="77777777" w:rsidTr="004E3CBC">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32FB67"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t>3</w:t>
            </w:r>
          </w:p>
        </w:tc>
        <w:tc>
          <w:tcPr>
            <w:tcW w:w="1509" w:type="dxa"/>
            <w:tcBorders>
              <w:top w:val="nil"/>
              <w:left w:val="nil"/>
              <w:bottom w:val="single" w:sz="4" w:space="0" w:color="auto"/>
              <w:right w:val="single" w:sz="4" w:space="0" w:color="auto"/>
            </w:tcBorders>
            <w:shd w:val="clear" w:color="auto" w:fill="auto"/>
            <w:vAlign w:val="center"/>
            <w:hideMark/>
          </w:tcPr>
          <w:p w14:paraId="04E39E0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A002</w:t>
            </w:r>
          </w:p>
        </w:tc>
        <w:tc>
          <w:tcPr>
            <w:tcW w:w="1510" w:type="dxa"/>
            <w:tcBorders>
              <w:top w:val="nil"/>
              <w:left w:val="nil"/>
              <w:bottom w:val="single" w:sz="4" w:space="0" w:color="auto"/>
              <w:right w:val="single" w:sz="4" w:space="0" w:color="auto"/>
            </w:tcBorders>
            <w:shd w:val="clear" w:color="auto" w:fill="auto"/>
            <w:vAlign w:val="center"/>
            <w:hideMark/>
          </w:tcPr>
          <w:p w14:paraId="2B320C8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KH B</w:t>
            </w:r>
          </w:p>
        </w:tc>
        <w:tc>
          <w:tcPr>
            <w:tcW w:w="1510" w:type="dxa"/>
            <w:tcBorders>
              <w:top w:val="nil"/>
              <w:left w:val="nil"/>
              <w:bottom w:val="single" w:sz="4" w:space="0" w:color="auto"/>
              <w:right w:val="single" w:sz="4" w:space="0" w:color="auto"/>
            </w:tcBorders>
            <w:shd w:val="clear" w:color="auto" w:fill="auto"/>
            <w:vAlign w:val="center"/>
            <w:hideMark/>
          </w:tcPr>
          <w:p w14:paraId="3A180B7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0654321</w:t>
            </w:r>
          </w:p>
        </w:tc>
        <w:tc>
          <w:tcPr>
            <w:tcW w:w="1510" w:type="dxa"/>
            <w:tcBorders>
              <w:top w:val="nil"/>
              <w:left w:val="nil"/>
              <w:bottom w:val="single" w:sz="4" w:space="0" w:color="auto"/>
              <w:right w:val="single" w:sz="4" w:space="0" w:color="auto"/>
            </w:tcBorders>
            <w:shd w:val="clear" w:color="auto" w:fill="auto"/>
            <w:vAlign w:val="center"/>
            <w:hideMark/>
          </w:tcPr>
          <w:p w14:paraId="477C74F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HĐTS03</w:t>
            </w:r>
          </w:p>
        </w:tc>
        <w:tc>
          <w:tcPr>
            <w:tcW w:w="1510" w:type="dxa"/>
            <w:tcBorders>
              <w:top w:val="nil"/>
              <w:left w:val="nil"/>
              <w:bottom w:val="single" w:sz="4" w:space="0" w:color="auto"/>
              <w:right w:val="single" w:sz="4" w:space="0" w:color="auto"/>
            </w:tcBorders>
            <w:shd w:val="clear" w:color="auto" w:fill="auto"/>
            <w:vAlign w:val="center"/>
            <w:hideMark/>
          </w:tcPr>
          <w:p w14:paraId="0CA05CC3"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HDTD03</w:t>
            </w:r>
          </w:p>
        </w:tc>
        <w:tc>
          <w:tcPr>
            <w:tcW w:w="1509" w:type="dxa"/>
            <w:tcBorders>
              <w:top w:val="nil"/>
              <w:left w:val="nil"/>
              <w:bottom w:val="single" w:sz="4" w:space="0" w:color="auto"/>
              <w:right w:val="single" w:sz="4" w:space="0" w:color="auto"/>
            </w:tcBorders>
            <w:shd w:val="clear" w:color="auto" w:fill="auto"/>
            <w:vAlign w:val="center"/>
            <w:hideMark/>
          </w:tcPr>
          <w:p w14:paraId="7F13525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2024/01/06</w:t>
            </w:r>
          </w:p>
        </w:tc>
        <w:tc>
          <w:tcPr>
            <w:tcW w:w="1510" w:type="dxa"/>
            <w:tcBorders>
              <w:top w:val="nil"/>
              <w:left w:val="nil"/>
              <w:bottom w:val="single" w:sz="4" w:space="0" w:color="auto"/>
              <w:right w:val="single" w:sz="4" w:space="0" w:color="auto"/>
            </w:tcBorders>
            <w:shd w:val="clear" w:color="auto" w:fill="auto"/>
            <w:vAlign w:val="center"/>
            <w:hideMark/>
          </w:tcPr>
          <w:p w14:paraId="2349F772"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2025/07/06</w:t>
            </w:r>
          </w:p>
        </w:tc>
        <w:tc>
          <w:tcPr>
            <w:tcW w:w="1510" w:type="dxa"/>
            <w:tcBorders>
              <w:top w:val="nil"/>
              <w:left w:val="nil"/>
              <w:bottom w:val="single" w:sz="4" w:space="0" w:color="auto"/>
              <w:right w:val="single" w:sz="4" w:space="0" w:color="auto"/>
            </w:tcBorders>
            <w:shd w:val="clear" w:color="auto" w:fill="auto"/>
            <w:vAlign w:val="center"/>
            <w:hideMark/>
          </w:tcPr>
          <w:p w14:paraId="67A69A5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7D7CECB3"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3C91861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r>
      <w:tr w:rsidR="004E3CBC" w:rsidRPr="004E3CBC" w14:paraId="31733DA1" w14:textId="77777777" w:rsidTr="004E3CBC">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155FA68"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509" w:type="dxa"/>
            <w:tcBorders>
              <w:top w:val="nil"/>
              <w:left w:val="nil"/>
              <w:bottom w:val="single" w:sz="4" w:space="0" w:color="auto"/>
              <w:right w:val="single" w:sz="4" w:space="0" w:color="auto"/>
            </w:tcBorders>
            <w:shd w:val="clear" w:color="auto" w:fill="auto"/>
            <w:vAlign w:val="center"/>
            <w:hideMark/>
          </w:tcPr>
          <w:p w14:paraId="6A7450E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0B50A80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510" w:type="dxa"/>
            <w:tcBorders>
              <w:top w:val="nil"/>
              <w:left w:val="nil"/>
              <w:bottom w:val="single" w:sz="4" w:space="0" w:color="auto"/>
              <w:right w:val="single" w:sz="4" w:space="0" w:color="auto"/>
            </w:tcBorders>
            <w:shd w:val="clear" w:color="auto" w:fill="auto"/>
            <w:vAlign w:val="center"/>
            <w:hideMark/>
          </w:tcPr>
          <w:p w14:paraId="304BD76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6893A51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510" w:type="dxa"/>
            <w:tcBorders>
              <w:top w:val="nil"/>
              <w:left w:val="nil"/>
              <w:bottom w:val="single" w:sz="4" w:space="0" w:color="auto"/>
              <w:right w:val="single" w:sz="4" w:space="0" w:color="auto"/>
            </w:tcBorders>
            <w:shd w:val="clear" w:color="auto" w:fill="auto"/>
            <w:vAlign w:val="center"/>
            <w:hideMark/>
          </w:tcPr>
          <w:p w14:paraId="033079C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09" w:type="dxa"/>
            <w:tcBorders>
              <w:top w:val="nil"/>
              <w:left w:val="nil"/>
              <w:bottom w:val="single" w:sz="4" w:space="0" w:color="auto"/>
              <w:right w:val="single" w:sz="4" w:space="0" w:color="auto"/>
            </w:tcBorders>
            <w:shd w:val="clear" w:color="auto" w:fill="auto"/>
            <w:vAlign w:val="center"/>
            <w:hideMark/>
          </w:tcPr>
          <w:p w14:paraId="75BCCA1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66A2C04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0CB783C5"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7746C87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10" w:type="dxa"/>
            <w:tcBorders>
              <w:top w:val="nil"/>
              <w:left w:val="nil"/>
              <w:bottom w:val="single" w:sz="4" w:space="0" w:color="auto"/>
              <w:right w:val="single" w:sz="4" w:space="0" w:color="auto"/>
            </w:tcBorders>
            <w:shd w:val="clear" w:color="auto" w:fill="auto"/>
            <w:vAlign w:val="center"/>
            <w:hideMark/>
          </w:tcPr>
          <w:p w14:paraId="7185B4BA"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r>
    </w:tbl>
    <w:p w14:paraId="2729A8BC" w14:textId="16FF2981" w:rsidR="00A40980" w:rsidRDefault="00A40980" w:rsidP="00A40980">
      <w:pPr>
        <w:spacing w:after="40" w:line="264" w:lineRule="auto"/>
        <w:rPr>
          <w:rFonts w:ascii="Times New Roman" w:hAnsi="Times New Roman" w:cs="Times New Roman"/>
          <w:sz w:val="24"/>
          <w:szCs w:val="24"/>
        </w:rPr>
      </w:pPr>
    </w:p>
    <w:tbl>
      <w:tblPr>
        <w:tblW w:w="15730" w:type="dxa"/>
        <w:tblLook w:val="04A0" w:firstRow="1" w:lastRow="0" w:firstColumn="1" w:lastColumn="0" w:noHBand="0" w:noVBand="1"/>
      </w:tblPr>
      <w:tblGrid>
        <w:gridCol w:w="1747"/>
        <w:gridCol w:w="1748"/>
        <w:gridCol w:w="1748"/>
        <w:gridCol w:w="1748"/>
        <w:gridCol w:w="1747"/>
        <w:gridCol w:w="1748"/>
        <w:gridCol w:w="1748"/>
        <w:gridCol w:w="1748"/>
        <w:gridCol w:w="1748"/>
      </w:tblGrid>
      <w:tr w:rsidR="004E3CBC" w:rsidRPr="004E3CBC" w14:paraId="3D0E0EC0" w14:textId="77777777" w:rsidTr="004E3CBC">
        <w:trPr>
          <w:trHeight w:val="675"/>
        </w:trPr>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9CEBD"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Ngày đăng ký biện pháp giao dịch bảo đảm</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5D1AA0"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Ngày nhập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3509B"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Loại bảo đảm bằng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C8140B"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Số đăng ký/Số hiệu tài sản</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B59349"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định giá tài sản trên biên bản định giá TSBĐ tại thời điểm cho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00E37"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bảo đảm khoản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8E44C0"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khấu trừ của TSBD</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F03B6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định giá lại TSBĐ</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23234C"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Tổng dư nợ vay tại QTDND</w:t>
            </w:r>
            <w:r w:rsidRPr="004E3CBC">
              <w:rPr>
                <w:rFonts w:ascii="Times New Roman" w:eastAsia="Times New Roman" w:hAnsi="Times New Roman" w:cs="Times New Roman"/>
                <w:b/>
                <w:bCs/>
                <w:color w:val="000000"/>
              </w:rPr>
              <w:br/>
              <w:t>(số dư còn lại đến kỳ báo cáo)</w:t>
            </w:r>
          </w:p>
        </w:tc>
      </w:tr>
      <w:tr w:rsidR="004E3CBC" w:rsidRPr="004E3CBC" w14:paraId="7512C300" w14:textId="77777777" w:rsidTr="004E3CBC">
        <w:trPr>
          <w:trHeight w:val="253"/>
        </w:trPr>
        <w:tc>
          <w:tcPr>
            <w:tcW w:w="1747" w:type="dxa"/>
            <w:vMerge/>
            <w:tcBorders>
              <w:top w:val="single" w:sz="4" w:space="0" w:color="auto"/>
              <w:left w:val="single" w:sz="4" w:space="0" w:color="auto"/>
              <w:bottom w:val="single" w:sz="4" w:space="0" w:color="000000"/>
              <w:right w:val="single" w:sz="4" w:space="0" w:color="auto"/>
            </w:tcBorders>
            <w:vAlign w:val="center"/>
            <w:hideMark/>
          </w:tcPr>
          <w:p w14:paraId="5F58A434"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66A05187"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2F64A4CD"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43131082"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4D6D225E"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6ECC5380"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2FAC5029"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008BF5B6"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145DFF2B" w14:textId="77777777" w:rsidR="004E3CBC" w:rsidRPr="004E3CBC" w:rsidRDefault="004E3CBC" w:rsidP="004E3CBC">
            <w:pPr>
              <w:spacing w:after="0" w:line="240" w:lineRule="auto"/>
              <w:rPr>
                <w:rFonts w:ascii="Times New Roman" w:eastAsia="Times New Roman" w:hAnsi="Times New Roman" w:cs="Times New Roman"/>
                <w:b/>
                <w:bCs/>
                <w:color w:val="000000"/>
              </w:rPr>
            </w:pPr>
          </w:p>
        </w:tc>
      </w:tr>
      <w:tr w:rsidR="004E3CBC" w:rsidRPr="004E3CBC" w14:paraId="7F4B185C"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6BCFCD0C"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(12)</w:t>
            </w:r>
          </w:p>
        </w:tc>
        <w:tc>
          <w:tcPr>
            <w:tcW w:w="1748" w:type="dxa"/>
            <w:tcBorders>
              <w:top w:val="nil"/>
              <w:left w:val="nil"/>
              <w:bottom w:val="single" w:sz="4" w:space="0" w:color="auto"/>
              <w:right w:val="single" w:sz="4" w:space="0" w:color="auto"/>
            </w:tcBorders>
            <w:shd w:val="clear" w:color="auto" w:fill="auto"/>
            <w:vAlign w:val="center"/>
            <w:hideMark/>
          </w:tcPr>
          <w:p w14:paraId="1DFA3920"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(13)</w:t>
            </w:r>
          </w:p>
        </w:tc>
        <w:tc>
          <w:tcPr>
            <w:tcW w:w="1748" w:type="dxa"/>
            <w:tcBorders>
              <w:top w:val="nil"/>
              <w:left w:val="nil"/>
              <w:bottom w:val="single" w:sz="4" w:space="0" w:color="auto"/>
              <w:right w:val="single" w:sz="4" w:space="0" w:color="auto"/>
            </w:tcBorders>
            <w:shd w:val="clear" w:color="auto" w:fill="auto"/>
            <w:vAlign w:val="center"/>
            <w:hideMark/>
          </w:tcPr>
          <w:p w14:paraId="236E4C88"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(14)</w:t>
            </w:r>
          </w:p>
        </w:tc>
        <w:tc>
          <w:tcPr>
            <w:tcW w:w="1748" w:type="dxa"/>
            <w:tcBorders>
              <w:top w:val="nil"/>
              <w:left w:val="nil"/>
              <w:bottom w:val="single" w:sz="4" w:space="0" w:color="auto"/>
              <w:right w:val="single" w:sz="4" w:space="0" w:color="auto"/>
            </w:tcBorders>
            <w:shd w:val="clear" w:color="auto" w:fill="auto"/>
            <w:vAlign w:val="center"/>
            <w:hideMark/>
          </w:tcPr>
          <w:p w14:paraId="597AB0F5"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(15)</w:t>
            </w:r>
          </w:p>
        </w:tc>
        <w:tc>
          <w:tcPr>
            <w:tcW w:w="1747" w:type="dxa"/>
            <w:tcBorders>
              <w:top w:val="nil"/>
              <w:left w:val="nil"/>
              <w:bottom w:val="single" w:sz="4" w:space="0" w:color="auto"/>
              <w:right w:val="single" w:sz="4" w:space="0" w:color="auto"/>
            </w:tcBorders>
            <w:shd w:val="clear" w:color="auto" w:fill="auto"/>
            <w:vAlign w:val="center"/>
            <w:hideMark/>
          </w:tcPr>
          <w:p w14:paraId="52E37FA5"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(16)</w:t>
            </w:r>
          </w:p>
        </w:tc>
        <w:tc>
          <w:tcPr>
            <w:tcW w:w="1748" w:type="dxa"/>
            <w:tcBorders>
              <w:top w:val="nil"/>
              <w:left w:val="nil"/>
              <w:bottom w:val="single" w:sz="4" w:space="0" w:color="auto"/>
              <w:right w:val="single" w:sz="4" w:space="0" w:color="auto"/>
            </w:tcBorders>
            <w:shd w:val="clear" w:color="auto" w:fill="auto"/>
            <w:vAlign w:val="center"/>
            <w:hideMark/>
          </w:tcPr>
          <w:p w14:paraId="7CA4B235"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(17)</w:t>
            </w:r>
          </w:p>
        </w:tc>
        <w:tc>
          <w:tcPr>
            <w:tcW w:w="1748" w:type="dxa"/>
            <w:tcBorders>
              <w:top w:val="nil"/>
              <w:left w:val="nil"/>
              <w:bottom w:val="single" w:sz="4" w:space="0" w:color="auto"/>
              <w:right w:val="single" w:sz="4" w:space="0" w:color="auto"/>
            </w:tcBorders>
            <w:shd w:val="clear" w:color="auto" w:fill="auto"/>
            <w:vAlign w:val="center"/>
            <w:hideMark/>
          </w:tcPr>
          <w:p w14:paraId="55559037"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(18)</w:t>
            </w:r>
          </w:p>
        </w:tc>
        <w:tc>
          <w:tcPr>
            <w:tcW w:w="1748" w:type="dxa"/>
            <w:tcBorders>
              <w:top w:val="nil"/>
              <w:left w:val="nil"/>
              <w:bottom w:val="single" w:sz="4" w:space="0" w:color="auto"/>
              <w:right w:val="single" w:sz="4" w:space="0" w:color="auto"/>
            </w:tcBorders>
            <w:shd w:val="clear" w:color="auto" w:fill="auto"/>
            <w:vAlign w:val="center"/>
            <w:hideMark/>
          </w:tcPr>
          <w:p w14:paraId="4E8A7CA6"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(19)</w:t>
            </w:r>
          </w:p>
        </w:tc>
        <w:tc>
          <w:tcPr>
            <w:tcW w:w="1748" w:type="dxa"/>
            <w:tcBorders>
              <w:top w:val="nil"/>
              <w:left w:val="nil"/>
              <w:bottom w:val="single" w:sz="4" w:space="0" w:color="auto"/>
              <w:right w:val="single" w:sz="4" w:space="0" w:color="auto"/>
            </w:tcBorders>
            <w:shd w:val="clear" w:color="auto" w:fill="auto"/>
            <w:vAlign w:val="center"/>
            <w:hideMark/>
          </w:tcPr>
          <w:p w14:paraId="31DCD102"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(20)</w:t>
            </w:r>
          </w:p>
        </w:tc>
      </w:tr>
      <w:tr w:rsidR="004E3CBC" w:rsidRPr="004E3CBC" w14:paraId="63B8AD38"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EF26B1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35026FE0"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398AB23A"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4012</w:t>
            </w:r>
          </w:p>
        </w:tc>
        <w:tc>
          <w:tcPr>
            <w:tcW w:w="1748" w:type="dxa"/>
            <w:tcBorders>
              <w:top w:val="nil"/>
              <w:left w:val="nil"/>
              <w:bottom w:val="single" w:sz="4" w:space="0" w:color="auto"/>
              <w:right w:val="single" w:sz="4" w:space="0" w:color="auto"/>
            </w:tcBorders>
            <w:shd w:val="clear" w:color="auto" w:fill="auto"/>
            <w:vAlign w:val="center"/>
            <w:hideMark/>
          </w:tcPr>
          <w:p w14:paraId="18E42A5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STK001</w:t>
            </w:r>
          </w:p>
        </w:tc>
        <w:tc>
          <w:tcPr>
            <w:tcW w:w="1747" w:type="dxa"/>
            <w:tcBorders>
              <w:top w:val="nil"/>
              <w:left w:val="nil"/>
              <w:bottom w:val="single" w:sz="4" w:space="0" w:color="auto"/>
              <w:right w:val="single" w:sz="4" w:space="0" w:color="auto"/>
            </w:tcBorders>
            <w:shd w:val="clear" w:color="auto" w:fill="auto"/>
            <w:vAlign w:val="center"/>
            <w:hideMark/>
          </w:tcPr>
          <w:p w14:paraId="0439528E"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1.000,00</w:t>
            </w:r>
          </w:p>
        </w:tc>
        <w:tc>
          <w:tcPr>
            <w:tcW w:w="1748" w:type="dxa"/>
            <w:tcBorders>
              <w:top w:val="nil"/>
              <w:left w:val="nil"/>
              <w:bottom w:val="single" w:sz="4" w:space="0" w:color="auto"/>
              <w:right w:val="single" w:sz="4" w:space="0" w:color="auto"/>
            </w:tcBorders>
            <w:shd w:val="clear" w:color="auto" w:fill="auto"/>
            <w:vAlign w:val="center"/>
            <w:hideMark/>
          </w:tcPr>
          <w:p w14:paraId="2620CA3C"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1.000,00</w:t>
            </w:r>
          </w:p>
        </w:tc>
        <w:tc>
          <w:tcPr>
            <w:tcW w:w="1748" w:type="dxa"/>
            <w:tcBorders>
              <w:top w:val="nil"/>
              <w:left w:val="nil"/>
              <w:bottom w:val="single" w:sz="4" w:space="0" w:color="auto"/>
              <w:right w:val="single" w:sz="4" w:space="0" w:color="auto"/>
            </w:tcBorders>
            <w:shd w:val="clear" w:color="auto" w:fill="auto"/>
            <w:vAlign w:val="center"/>
            <w:hideMark/>
          </w:tcPr>
          <w:p w14:paraId="52FB1F8F"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06F6A0E5"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980,00</w:t>
            </w:r>
          </w:p>
        </w:tc>
        <w:tc>
          <w:tcPr>
            <w:tcW w:w="1748" w:type="dxa"/>
            <w:tcBorders>
              <w:top w:val="nil"/>
              <w:left w:val="nil"/>
              <w:bottom w:val="single" w:sz="4" w:space="0" w:color="auto"/>
              <w:right w:val="single" w:sz="4" w:space="0" w:color="auto"/>
            </w:tcBorders>
            <w:shd w:val="clear" w:color="auto" w:fill="auto"/>
            <w:vAlign w:val="center"/>
            <w:hideMark/>
          </w:tcPr>
          <w:p w14:paraId="3E8732E7"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750,00</w:t>
            </w:r>
          </w:p>
        </w:tc>
      </w:tr>
      <w:tr w:rsidR="004E3CBC" w:rsidRPr="004E3CBC" w14:paraId="2BC8FB59"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EDA2D5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530B117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6AA9E369"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3061</w:t>
            </w:r>
          </w:p>
        </w:tc>
        <w:tc>
          <w:tcPr>
            <w:tcW w:w="1748" w:type="dxa"/>
            <w:tcBorders>
              <w:top w:val="nil"/>
              <w:left w:val="nil"/>
              <w:bottom w:val="single" w:sz="4" w:space="0" w:color="auto"/>
              <w:right w:val="single" w:sz="4" w:space="0" w:color="auto"/>
            </w:tcBorders>
            <w:shd w:val="clear" w:color="auto" w:fill="auto"/>
            <w:vAlign w:val="center"/>
            <w:hideMark/>
          </w:tcPr>
          <w:p w14:paraId="1286238A"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SDK002</w:t>
            </w:r>
          </w:p>
        </w:tc>
        <w:tc>
          <w:tcPr>
            <w:tcW w:w="1747" w:type="dxa"/>
            <w:tcBorders>
              <w:top w:val="nil"/>
              <w:left w:val="nil"/>
              <w:bottom w:val="single" w:sz="4" w:space="0" w:color="auto"/>
              <w:right w:val="single" w:sz="4" w:space="0" w:color="auto"/>
            </w:tcBorders>
            <w:shd w:val="clear" w:color="auto" w:fill="auto"/>
            <w:vAlign w:val="center"/>
            <w:hideMark/>
          </w:tcPr>
          <w:p w14:paraId="3F0E2A4B"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1D794BD3"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250,00</w:t>
            </w:r>
          </w:p>
        </w:tc>
        <w:tc>
          <w:tcPr>
            <w:tcW w:w="1748" w:type="dxa"/>
            <w:tcBorders>
              <w:top w:val="nil"/>
              <w:left w:val="nil"/>
              <w:bottom w:val="single" w:sz="4" w:space="0" w:color="auto"/>
              <w:right w:val="single" w:sz="4" w:space="0" w:color="auto"/>
            </w:tcBorders>
            <w:shd w:val="clear" w:color="auto" w:fill="auto"/>
            <w:vAlign w:val="center"/>
            <w:hideMark/>
          </w:tcPr>
          <w:p w14:paraId="515EA98E"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150,00</w:t>
            </w:r>
          </w:p>
        </w:tc>
        <w:tc>
          <w:tcPr>
            <w:tcW w:w="1748" w:type="dxa"/>
            <w:tcBorders>
              <w:top w:val="nil"/>
              <w:left w:val="nil"/>
              <w:bottom w:val="single" w:sz="4" w:space="0" w:color="auto"/>
              <w:right w:val="single" w:sz="4" w:space="0" w:color="auto"/>
            </w:tcBorders>
            <w:shd w:val="clear" w:color="auto" w:fill="auto"/>
            <w:vAlign w:val="center"/>
            <w:hideMark/>
          </w:tcPr>
          <w:p w14:paraId="379B8680"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6483B523"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220,00</w:t>
            </w:r>
          </w:p>
        </w:tc>
      </w:tr>
      <w:tr w:rsidR="004E3CBC" w:rsidRPr="004E3CBC" w14:paraId="364C1DD9"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585F53E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2024/01/03</w:t>
            </w:r>
          </w:p>
        </w:tc>
        <w:tc>
          <w:tcPr>
            <w:tcW w:w="1748" w:type="dxa"/>
            <w:tcBorders>
              <w:top w:val="nil"/>
              <w:left w:val="nil"/>
              <w:bottom w:val="single" w:sz="4" w:space="0" w:color="auto"/>
              <w:right w:val="single" w:sz="4" w:space="0" w:color="auto"/>
            </w:tcBorders>
            <w:shd w:val="clear" w:color="auto" w:fill="auto"/>
            <w:vAlign w:val="center"/>
            <w:hideMark/>
          </w:tcPr>
          <w:p w14:paraId="5C23C00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2024/01/03</w:t>
            </w:r>
          </w:p>
        </w:tc>
        <w:tc>
          <w:tcPr>
            <w:tcW w:w="1748" w:type="dxa"/>
            <w:tcBorders>
              <w:top w:val="nil"/>
              <w:left w:val="nil"/>
              <w:bottom w:val="single" w:sz="4" w:space="0" w:color="auto"/>
              <w:right w:val="single" w:sz="4" w:space="0" w:color="auto"/>
            </w:tcBorders>
            <w:shd w:val="clear" w:color="auto" w:fill="auto"/>
            <w:vAlign w:val="center"/>
            <w:hideMark/>
          </w:tcPr>
          <w:p w14:paraId="628BB6D2"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201</w:t>
            </w:r>
          </w:p>
        </w:tc>
        <w:tc>
          <w:tcPr>
            <w:tcW w:w="1748" w:type="dxa"/>
            <w:tcBorders>
              <w:top w:val="nil"/>
              <w:left w:val="nil"/>
              <w:bottom w:val="single" w:sz="4" w:space="0" w:color="auto"/>
              <w:right w:val="single" w:sz="4" w:space="0" w:color="auto"/>
            </w:tcBorders>
            <w:shd w:val="clear" w:color="auto" w:fill="auto"/>
            <w:vAlign w:val="center"/>
            <w:hideMark/>
          </w:tcPr>
          <w:p w14:paraId="24F1790C"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QSDĐ003</w:t>
            </w:r>
          </w:p>
        </w:tc>
        <w:tc>
          <w:tcPr>
            <w:tcW w:w="1747" w:type="dxa"/>
            <w:tcBorders>
              <w:top w:val="nil"/>
              <w:left w:val="nil"/>
              <w:bottom w:val="single" w:sz="4" w:space="0" w:color="auto"/>
              <w:right w:val="single" w:sz="4" w:space="0" w:color="auto"/>
            </w:tcBorders>
            <w:shd w:val="clear" w:color="auto" w:fill="auto"/>
            <w:vAlign w:val="center"/>
            <w:hideMark/>
          </w:tcPr>
          <w:p w14:paraId="5EBD8445"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240,00</w:t>
            </w:r>
          </w:p>
        </w:tc>
        <w:tc>
          <w:tcPr>
            <w:tcW w:w="1748" w:type="dxa"/>
            <w:tcBorders>
              <w:top w:val="nil"/>
              <w:left w:val="nil"/>
              <w:bottom w:val="single" w:sz="4" w:space="0" w:color="auto"/>
              <w:right w:val="single" w:sz="4" w:space="0" w:color="auto"/>
            </w:tcBorders>
            <w:shd w:val="clear" w:color="auto" w:fill="auto"/>
            <w:vAlign w:val="center"/>
            <w:hideMark/>
          </w:tcPr>
          <w:p w14:paraId="27882CC6"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150,00</w:t>
            </w:r>
          </w:p>
        </w:tc>
        <w:tc>
          <w:tcPr>
            <w:tcW w:w="1748" w:type="dxa"/>
            <w:tcBorders>
              <w:top w:val="nil"/>
              <w:left w:val="nil"/>
              <w:bottom w:val="single" w:sz="4" w:space="0" w:color="auto"/>
              <w:right w:val="single" w:sz="4" w:space="0" w:color="auto"/>
            </w:tcBorders>
            <w:shd w:val="clear" w:color="auto" w:fill="auto"/>
            <w:vAlign w:val="center"/>
            <w:hideMark/>
          </w:tcPr>
          <w:p w14:paraId="2E2A7C60"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120,00</w:t>
            </w:r>
          </w:p>
        </w:tc>
        <w:tc>
          <w:tcPr>
            <w:tcW w:w="1748" w:type="dxa"/>
            <w:tcBorders>
              <w:top w:val="nil"/>
              <w:left w:val="nil"/>
              <w:bottom w:val="single" w:sz="4" w:space="0" w:color="auto"/>
              <w:right w:val="single" w:sz="4" w:space="0" w:color="auto"/>
            </w:tcBorders>
            <w:shd w:val="clear" w:color="auto" w:fill="auto"/>
            <w:vAlign w:val="center"/>
            <w:hideMark/>
          </w:tcPr>
          <w:p w14:paraId="2EF23D8D"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260,00</w:t>
            </w:r>
          </w:p>
        </w:tc>
        <w:tc>
          <w:tcPr>
            <w:tcW w:w="1748" w:type="dxa"/>
            <w:tcBorders>
              <w:top w:val="nil"/>
              <w:left w:val="nil"/>
              <w:bottom w:val="single" w:sz="4" w:space="0" w:color="auto"/>
              <w:right w:val="single" w:sz="4" w:space="0" w:color="auto"/>
            </w:tcBorders>
            <w:shd w:val="clear" w:color="auto" w:fill="auto"/>
            <w:vAlign w:val="center"/>
            <w:hideMark/>
          </w:tcPr>
          <w:p w14:paraId="1E30196D"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100,00</w:t>
            </w:r>
          </w:p>
        </w:tc>
      </w:tr>
      <w:tr w:rsidR="004E3CBC" w:rsidRPr="004E3CBC" w14:paraId="182CF552"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2121F0F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2E25F31F"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00ECB95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148FFB1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47" w:type="dxa"/>
            <w:tcBorders>
              <w:top w:val="nil"/>
              <w:left w:val="nil"/>
              <w:bottom w:val="single" w:sz="4" w:space="0" w:color="auto"/>
              <w:right w:val="single" w:sz="4" w:space="0" w:color="auto"/>
            </w:tcBorders>
            <w:shd w:val="clear" w:color="auto" w:fill="auto"/>
            <w:vAlign w:val="center"/>
            <w:hideMark/>
          </w:tcPr>
          <w:p w14:paraId="72A0F7E0"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24523324"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0080B763"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6507F32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7D07329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r>
    </w:tbl>
    <w:p w14:paraId="2724923A" w14:textId="77777777" w:rsidR="004E3CBC" w:rsidRDefault="004E3CBC" w:rsidP="00A40980">
      <w:pPr>
        <w:spacing w:after="40" w:line="264" w:lineRule="auto"/>
        <w:rPr>
          <w:rFonts w:ascii="Times New Roman" w:hAnsi="Times New Roman" w:cs="Times New Roman"/>
          <w:sz w:val="24"/>
          <w:szCs w:val="24"/>
        </w:rPr>
      </w:pPr>
    </w:p>
    <w:p w14:paraId="2D382169" w14:textId="136945E6" w:rsidR="004E3CBC" w:rsidRDefault="004E3CBC" w:rsidP="004E3CBC">
      <w:pPr>
        <w:spacing w:after="40" w:line="264" w:lineRule="auto"/>
        <w:rPr>
          <w:rFonts w:ascii="Times New Roman" w:hAnsi="Times New Roman" w:cs="Times New Roman"/>
          <w:b/>
          <w:sz w:val="24"/>
          <w:szCs w:val="24"/>
        </w:rPr>
      </w:pPr>
      <w:r w:rsidRPr="004E3CBC">
        <w:rPr>
          <w:rFonts w:ascii="Times New Roman" w:hAnsi="Times New Roman" w:cs="Times New Roman"/>
          <w:b/>
          <w:sz w:val="24"/>
          <w:szCs w:val="24"/>
        </w:rPr>
        <w:t>+ Nếu 1 Hợp đồng tài sản bảo đảm có 1 Tài sản bảo đảm cho 2 khách hàng vay trở lên thì báo cáo hiển thị như sau:</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701"/>
        <w:gridCol w:w="1559"/>
        <w:gridCol w:w="1418"/>
        <w:gridCol w:w="1417"/>
        <w:gridCol w:w="1418"/>
        <w:gridCol w:w="1417"/>
        <w:gridCol w:w="1559"/>
        <w:gridCol w:w="1831"/>
        <w:gridCol w:w="1430"/>
      </w:tblGrid>
      <w:tr w:rsidR="004E3CBC" w:rsidRPr="004E3CBC" w14:paraId="27D42F3C" w14:textId="77777777" w:rsidTr="004E3CBC">
        <w:trPr>
          <w:trHeight w:val="109"/>
        </w:trPr>
        <w:tc>
          <w:tcPr>
            <w:tcW w:w="704" w:type="dxa"/>
            <w:vMerge w:val="restart"/>
            <w:shd w:val="clear" w:color="auto" w:fill="auto"/>
            <w:vAlign w:val="center"/>
            <w:hideMark/>
          </w:tcPr>
          <w:p w14:paraId="73FD8785"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STT</w:t>
            </w:r>
          </w:p>
        </w:tc>
        <w:tc>
          <w:tcPr>
            <w:tcW w:w="1276" w:type="dxa"/>
            <w:vMerge w:val="restart"/>
            <w:shd w:val="clear" w:color="auto" w:fill="auto"/>
            <w:vAlign w:val="center"/>
            <w:hideMark/>
          </w:tcPr>
          <w:p w14:paraId="6044E92F"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Mã khách hàng vay</w:t>
            </w:r>
          </w:p>
        </w:tc>
        <w:tc>
          <w:tcPr>
            <w:tcW w:w="1701" w:type="dxa"/>
            <w:vMerge w:val="restart"/>
            <w:shd w:val="clear" w:color="auto" w:fill="auto"/>
            <w:vAlign w:val="center"/>
            <w:hideMark/>
          </w:tcPr>
          <w:p w14:paraId="4EB29141"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Tên khách hàng vay</w:t>
            </w:r>
          </w:p>
        </w:tc>
        <w:tc>
          <w:tcPr>
            <w:tcW w:w="1559" w:type="dxa"/>
            <w:vMerge w:val="restart"/>
            <w:shd w:val="clear" w:color="auto" w:fill="auto"/>
            <w:vAlign w:val="center"/>
            <w:hideMark/>
          </w:tcPr>
          <w:p w14:paraId="337B5B02"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Mã số thuế/CMND/CCCD/Hộ chiếu</w:t>
            </w:r>
          </w:p>
        </w:tc>
        <w:tc>
          <w:tcPr>
            <w:tcW w:w="1418" w:type="dxa"/>
            <w:vMerge w:val="restart"/>
            <w:shd w:val="clear" w:color="auto" w:fill="auto"/>
            <w:vAlign w:val="center"/>
            <w:hideMark/>
          </w:tcPr>
          <w:p w14:paraId="1E5F20E3"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Số Hợp đồng TSBĐ</w:t>
            </w:r>
          </w:p>
        </w:tc>
        <w:tc>
          <w:tcPr>
            <w:tcW w:w="1417" w:type="dxa"/>
            <w:vMerge w:val="restart"/>
            <w:shd w:val="clear" w:color="auto" w:fill="auto"/>
            <w:vAlign w:val="center"/>
            <w:hideMark/>
          </w:tcPr>
          <w:p w14:paraId="427D710B"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Số HĐTD</w:t>
            </w:r>
          </w:p>
        </w:tc>
        <w:tc>
          <w:tcPr>
            <w:tcW w:w="2835" w:type="dxa"/>
            <w:gridSpan w:val="2"/>
            <w:tcBorders>
              <w:right w:val="single" w:sz="4" w:space="0" w:color="auto"/>
            </w:tcBorders>
            <w:shd w:val="clear" w:color="auto" w:fill="auto"/>
            <w:vAlign w:val="center"/>
            <w:hideMark/>
          </w:tcPr>
          <w:p w14:paraId="61667EE6" w14:textId="3013CFB4"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Thời hạn hiệu lực Hợp đồng TSBĐ</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1F1778" w14:textId="7B2D5959"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Thông tin chủ tài sản</w:t>
            </w:r>
          </w:p>
        </w:tc>
      </w:tr>
      <w:tr w:rsidR="004E3CBC" w:rsidRPr="004E3CBC" w14:paraId="041DE56E" w14:textId="77777777" w:rsidTr="004E3CBC">
        <w:trPr>
          <w:trHeight w:val="109"/>
        </w:trPr>
        <w:tc>
          <w:tcPr>
            <w:tcW w:w="704" w:type="dxa"/>
            <w:vMerge/>
            <w:vAlign w:val="center"/>
            <w:hideMark/>
          </w:tcPr>
          <w:p w14:paraId="1224E612"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276" w:type="dxa"/>
            <w:vMerge/>
            <w:vAlign w:val="center"/>
            <w:hideMark/>
          </w:tcPr>
          <w:p w14:paraId="2C9AE8C7"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01" w:type="dxa"/>
            <w:vMerge/>
            <w:vAlign w:val="center"/>
            <w:hideMark/>
          </w:tcPr>
          <w:p w14:paraId="4DE0E286"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559" w:type="dxa"/>
            <w:vMerge/>
            <w:vAlign w:val="center"/>
            <w:hideMark/>
          </w:tcPr>
          <w:p w14:paraId="475F0C6A"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418" w:type="dxa"/>
            <w:vMerge/>
            <w:vAlign w:val="center"/>
            <w:hideMark/>
          </w:tcPr>
          <w:p w14:paraId="246C2144"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417" w:type="dxa"/>
            <w:vMerge/>
            <w:vAlign w:val="center"/>
            <w:hideMark/>
          </w:tcPr>
          <w:p w14:paraId="6344F09D"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418" w:type="dxa"/>
            <w:shd w:val="clear" w:color="auto" w:fill="auto"/>
            <w:vAlign w:val="center"/>
            <w:hideMark/>
          </w:tcPr>
          <w:p w14:paraId="66CF98BD"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Từ ngày</w:t>
            </w:r>
          </w:p>
        </w:tc>
        <w:tc>
          <w:tcPr>
            <w:tcW w:w="1417" w:type="dxa"/>
            <w:tcBorders>
              <w:right w:val="single" w:sz="4" w:space="0" w:color="auto"/>
            </w:tcBorders>
            <w:shd w:val="clear" w:color="auto" w:fill="auto"/>
            <w:vAlign w:val="center"/>
            <w:hideMark/>
          </w:tcPr>
          <w:p w14:paraId="45238578"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Đến ngày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1B4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Tên chủ tài sản</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6F54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Mã số thuế/CMND/CCCD/Hộ chiếu chủ tài sản</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0B64"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Địa chỉ</w:t>
            </w:r>
          </w:p>
        </w:tc>
      </w:tr>
      <w:tr w:rsidR="004E3CBC" w:rsidRPr="004E3CBC" w14:paraId="75D58082" w14:textId="77777777" w:rsidTr="004E3CBC">
        <w:trPr>
          <w:trHeight w:val="300"/>
        </w:trPr>
        <w:tc>
          <w:tcPr>
            <w:tcW w:w="704" w:type="dxa"/>
            <w:shd w:val="clear" w:color="auto" w:fill="auto"/>
            <w:vAlign w:val="center"/>
            <w:hideMark/>
          </w:tcPr>
          <w:p w14:paraId="09F7683C"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w:t>
            </w:r>
          </w:p>
        </w:tc>
        <w:tc>
          <w:tcPr>
            <w:tcW w:w="1276" w:type="dxa"/>
            <w:shd w:val="clear" w:color="auto" w:fill="auto"/>
            <w:vAlign w:val="center"/>
            <w:hideMark/>
          </w:tcPr>
          <w:p w14:paraId="73666CE8"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(2)</w:t>
            </w:r>
          </w:p>
        </w:tc>
        <w:tc>
          <w:tcPr>
            <w:tcW w:w="1701" w:type="dxa"/>
            <w:shd w:val="clear" w:color="auto" w:fill="auto"/>
            <w:vAlign w:val="center"/>
            <w:hideMark/>
          </w:tcPr>
          <w:p w14:paraId="3B6CF971"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(3)</w:t>
            </w:r>
          </w:p>
        </w:tc>
        <w:tc>
          <w:tcPr>
            <w:tcW w:w="1559" w:type="dxa"/>
            <w:shd w:val="clear" w:color="auto" w:fill="auto"/>
            <w:vAlign w:val="center"/>
            <w:hideMark/>
          </w:tcPr>
          <w:p w14:paraId="5EAA32F3"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(4)</w:t>
            </w:r>
          </w:p>
        </w:tc>
        <w:tc>
          <w:tcPr>
            <w:tcW w:w="1418" w:type="dxa"/>
            <w:shd w:val="clear" w:color="auto" w:fill="auto"/>
            <w:vAlign w:val="center"/>
            <w:hideMark/>
          </w:tcPr>
          <w:p w14:paraId="42717862"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(5)</w:t>
            </w:r>
          </w:p>
        </w:tc>
        <w:tc>
          <w:tcPr>
            <w:tcW w:w="1417" w:type="dxa"/>
            <w:shd w:val="clear" w:color="auto" w:fill="auto"/>
            <w:vAlign w:val="center"/>
            <w:hideMark/>
          </w:tcPr>
          <w:p w14:paraId="162414DB"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(6)</w:t>
            </w:r>
          </w:p>
        </w:tc>
        <w:tc>
          <w:tcPr>
            <w:tcW w:w="1418" w:type="dxa"/>
            <w:shd w:val="clear" w:color="auto" w:fill="auto"/>
            <w:vAlign w:val="center"/>
            <w:hideMark/>
          </w:tcPr>
          <w:p w14:paraId="0140D374"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(7)</w:t>
            </w:r>
          </w:p>
        </w:tc>
        <w:tc>
          <w:tcPr>
            <w:tcW w:w="1417" w:type="dxa"/>
            <w:shd w:val="clear" w:color="auto" w:fill="auto"/>
            <w:vAlign w:val="center"/>
            <w:hideMark/>
          </w:tcPr>
          <w:p w14:paraId="2EFCBDF7"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(8)</w:t>
            </w:r>
          </w:p>
        </w:tc>
        <w:tc>
          <w:tcPr>
            <w:tcW w:w="1559" w:type="dxa"/>
            <w:tcBorders>
              <w:top w:val="single" w:sz="4" w:space="0" w:color="auto"/>
            </w:tcBorders>
            <w:shd w:val="clear" w:color="auto" w:fill="auto"/>
            <w:vAlign w:val="center"/>
            <w:hideMark/>
          </w:tcPr>
          <w:p w14:paraId="311088BF"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(9)</w:t>
            </w:r>
          </w:p>
        </w:tc>
        <w:tc>
          <w:tcPr>
            <w:tcW w:w="1831" w:type="dxa"/>
            <w:tcBorders>
              <w:top w:val="single" w:sz="4" w:space="0" w:color="auto"/>
            </w:tcBorders>
            <w:shd w:val="clear" w:color="auto" w:fill="auto"/>
            <w:vAlign w:val="center"/>
            <w:hideMark/>
          </w:tcPr>
          <w:p w14:paraId="625AC876"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(10)</w:t>
            </w:r>
          </w:p>
        </w:tc>
        <w:tc>
          <w:tcPr>
            <w:tcW w:w="1430" w:type="dxa"/>
            <w:tcBorders>
              <w:top w:val="single" w:sz="4" w:space="0" w:color="auto"/>
            </w:tcBorders>
            <w:shd w:val="clear" w:color="auto" w:fill="auto"/>
            <w:vAlign w:val="center"/>
            <w:hideMark/>
          </w:tcPr>
          <w:p w14:paraId="4FC93A7C"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(11)</w:t>
            </w:r>
          </w:p>
        </w:tc>
      </w:tr>
      <w:tr w:rsidR="004E3CBC" w:rsidRPr="004E3CBC" w14:paraId="176F6F85" w14:textId="77777777" w:rsidTr="004E3CBC">
        <w:trPr>
          <w:trHeight w:val="300"/>
        </w:trPr>
        <w:tc>
          <w:tcPr>
            <w:tcW w:w="704" w:type="dxa"/>
            <w:shd w:val="clear" w:color="auto" w:fill="auto"/>
            <w:vAlign w:val="center"/>
            <w:hideMark/>
          </w:tcPr>
          <w:p w14:paraId="1AAFF6C9"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t>1</w:t>
            </w:r>
          </w:p>
        </w:tc>
        <w:tc>
          <w:tcPr>
            <w:tcW w:w="1276" w:type="dxa"/>
            <w:shd w:val="clear" w:color="auto" w:fill="auto"/>
            <w:vAlign w:val="center"/>
            <w:hideMark/>
          </w:tcPr>
          <w:p w14:paraId="6B9B44B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A001</w:t>
            </w:r>
          </w:p>
        </w:tc>
        <w:tc>
          <w:tcPr>
            <w:tcW w:w="1701" w:type="dxa"/>
            <w:shd w:val="clear" w:color="auto" w:fill="auto"/>
            <w:vAlign w:val="center"/>
            <w:hideMark/>
          </w:tcPr>
          <w:p w14:paraId="3EA866E4"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KH A</w:t>
            </w:r>
          </w:p>
        </w:tc>
        <w:tc>
          <w:tcPr>
            <w:tcW w:w="1559" w:type="dxa"/>
            <w:shd w:val="clear" w:color="auto" w:fill="auto"/>
            <w:vAlign w:val="center"/>
            <w:hideMark/>
          </w:tcPr>
          <w:p w14:paraId="5D80121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0123456</w:t>
            </w:r>
          </w:p>
        </w:tc>
        <w:tc>
          <w:tcPr>
            <w:tcW w:w="1418" w:type="dxa"/>
            <w:shd w:val="clear" w:color="auto" w:fill="auto"/>
            <w:vAlign w:val="center"/>
            <w:hideMark/>
          </w:tcPr>
          <w:p w14:paraId="1541FCD5"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HĐTS01</w:t>
            </w:r>
          </w:p>
        </w:tc>
        <w:tc>
          <w:tcPr>
            <w:tcW w:w="1417" w:type="dxa"/>
            <w:shd w:val="clear" w:color="auto" w:fill="auto"/>
            <w:vAlign w:val="center"/>
            <w:hideMark/>
          </w:tcPr>
          <w:p w14:paraId="1F8D2503"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HDTD02</w:t>
            </w:r>
          </w:p>
        </w:tc>
        <w:tc>
          <w:tcPr>
            <w:tcW w:w="1418" w:type="dxa"/>
            <w:shd w:val="clear" w:color="auto" w:fill="auto"/>
            <w:vAlign w:val="center"/>
            <w:hideMark/>
          </w:tcPr>
          <w:p w14:paraId="04D1AF52"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417" w:type="dxa"/>
            <w:shd w:val="clear" w:color="auto" w:fill="auto"/>
            <w:vAlign w:val="center"/>
            <w:hideMark/>
          </w:tcPr>
          <w:p w14:paraId="7B3F9E5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2025/02/10</w:t>
            </w:r>
          </w:p>
        </w:tc>
        <w:tc>
          <w:tcPr>
            <w:tcW w:w="1559" w:type="dxa"/>
            <w:shd w:val="clear" w:color="auto" w:fill="auto"/>
            <w:vAlign w:val="center"/>
            <w:hideMark/>
          </w:tcPr>
          <w:p w14:paraId="52AABA10"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831" w:type="dxa"/>
            <w:shd w:val="clear" w:color="auto" w:fill="auto"/>
            <w:vAlign w:val="center"/>
            <w:hideMark/>
          </w:tcPr>
          <w:p w14:paraId="7AB0C9D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430" w:type="dxa"/>
            <w:shd w:val="clear" w:color="auto" w:fill="auto"/>
            <w:vAlign w:val="center"/>
            <w:hideMark/>
          </w:tcPr>
          <w:p w14:paraId="6B3CD2CA"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r>
      <w:tr w:rsidR="004E3CBC" w:rsidRPr="004E3CBC" w14:paraId="4213525C" w14:textId="77777777" w:rsidTr="004E3CBC">
        <w:trPr>
          <w:trHeight w:val="300"/>
        </w:trPr>
        <w:tc>
          <w:tcPr>
            <w:tcW w:w="704" w:type="dxa"/>
            <w:shd w:val="clear" w:color="auto" w:fill="auto"/>
            <w:vAlign w:val="center"/>
            <w:hideMark/>
          </w:tcPr>
          <w:p w14:paraId="2915F698"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lastRenderedPageBreak/>
              <w:t>2</w:t>
            </w:r>
          </w:p>
        </w:tc>
        <w:tc>
          <w:tcPr>
            <w:tcW w:w="1276" w:type="dxa"/>
            <w:shd w:val="clear" w:color="auto" w:fill="auto"/>
            <w:vAlign w:val="center"/>
            <w:hideMark/>
          </w:tcPr>
          <w:p w14:paraId="4AA1DE50"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A002</w:t>
            </w:r>
          </w:p>
        </w:tc>
        <w:tc>
          <w:tcPr>
            <w:tcW w:w="1701" w:type="dxa"/>
            <w:shd w:val="clear" w:color="auto" w:fill="auto"/>
            <w:vAlign w:val="center"/>
            <w:hideMark/>
          </w:tcPr>
          <w:p w14:paraId="3EDA8CA3"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KH B</w:t>
            </w:r>
          </w:p>
        </w:tc>
        <w:tc>
          <w:tcPr>
            <w:tcW w:w="1559" w:type="dxa"/>
            <w:shd w:val="clear" w:color="auto" w:fill="auto"/>
            <w:vAlign w:val="center"/>
            <w:hideMark/>
          </w:tcPr>
          <w:p w14:paraId="6152206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0654321</w:t>
            </w:r>
          </w:p>
        </w:tc>
        <w:tc>
          <w:tcPr>
            <w:tcW w:w="1418" w:type="dxa"/>
            <w:shd w:val="clear" w:color="auto" w:fill="auto"/>
            <w:vAlign w:val="center"/>
            <w:hideMark/>
          </w:tcPr>
          <w:p w14:paraId="26B3064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HĐTS01</w:t>
            </w:r>
          </w:p>
        </w:tc>
        <w:tc>
          <w:tcPr>
            <w:tcW w:w="1417" w:type="dxa"/>
            <w:shd w:val="clear" w:color="auto" w:fill="auto"/>
            <w:vAlign w:val="center"/>
            <w:hideMark/>
          </w:tcPr>
          <w:p w14:paraId="3D04EEB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HDTD03</w:t>
            </w:r>
          </w:p>
        </w:tc>
        <w:tc>
          <w:tcPr>
            <w:tcW w:w="1418" w:type="dxa"/>
            <w:shd w:val="clear" w:color="auto" w:fill="auto"/>
            <w:vAlign w:val="center"/>
            <w:hideMark/>
          </w:tcPr>
          <w:p w14:paraId="0145E3C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417" w:type="dxa"/>
            <w:shd w:val="clear" w:color="auto" w:fill="auto"/>
            <w:vAlign w:val="center"/>
            <w:hideMark/>
          </w:tcPr>
          <w:p w14:paraId="71401D3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2025/02/10</w:t>
            </w:r>
          </w:p>
        </w:tc>
        <w:tc>
          <w:tcPr>
            <w:tcW w:w="1559" w:type="dxa"/>
            <w:shd w:val="clear" w:color="auto" w:fill="auto"/>
            <w:vAlign w:val="center"/>
            <w:hideMark/>
          </w:tcPr>
          <w:p w14:paraId="43AD8B3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831" w:type="dxa"/>
            <w:shd w:val="clear" w:color="auto" w:fill="auto"/>
            <w:vAlign w:val="center"/>
            <w:hideMark/>
          </w:tcPr>
          <w:p w14:paraId="73C39AD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430" w:type="dxa"/>
            <w:shd w:val="clear" w:color="auto" w:fill="auto"/>
            <w:vAlign w:val="center"/>
            <w:hideMark/>
          </w:tcPr>
          <w:p w14:paraId="32174734"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r>
      <w:tr w:rsidR="004E3CBC" w:rsidRPr="004E3CBC" w14:paraId="18C14AEF" w14:textId="77777777" w:rsidTr="004E3CBC">
        <w:trPr>
          <w:trHeight w:val="300"/>
        </w:trPr>
        <w:tc>
          <w:tcPr>
            <w:tcW w:w="704" w:type="dxa"/>
            <w:shd w:val="clear" w:color="auto" w:fill="auto"/>
            <w:vAlign w:val="center"/>
            <w:hideMark/>
          </w:tcPr>
          <w:p w14:paraId="7A4B5D4C" w14:textId="77777777" w:rsidR="004E3CBC" w:rsidRPr="004E3CBC" w:rsidRDefault="004E3CBC" w:rsidP="004E3CBC">
            <w:pPr>
              <w:spacing w:after="0" w:line="240" w:lineRule="auto"/>
              <w:jc w:val="center"/>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276" w:type="dxa"/>
            <w:shd w:val="clear" w:color="auto" w:fill="auto"/>
            <w:vAlign w:val="center"/>
            <w:hideMark/>
          </w:tcPr>
          <w:p w14:paraId="3847308F"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01" w:type="dxa"/>
            <w:shd w:val="clear" w:color="auto" w:fill="auto"/>
            <w:vAlign w:val="center"/>
            <w:hideMark/>
          </w:tcPr>
          <w:p w14:paraId="1E1EB2D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559" w:type="dxa"/>
            <w:shd w:val="clear" w:color="auto" w:fill="auto"/>
            <w:vAlign w:val="center"/>
            <w:hideMark/>
          </w:tcPr>
          <w:p w14:paraId="1ABFDA9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418" w:type="dxa"/>
            <w:shd w:val="clear" w:color="auto" w:fill="auto"/>
            <w:vAlign w:val="center"/>
            <w:hideMark/>
          </w:tcPr>
          <w:p w14:paraId="4D31AFB1"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417" w:type="dxa"/>
            <w:shd w:val="clear" w:color="auto" w:fill="auto"/>
            <w:vAlign w:val="center"/>
            <w:hideMark/>
          </w:tcPr>
          <w:p w14:paraId="062DF52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418" w:type="dxa"/>
            <w:shd w:val="clear" w:color="auto" w:fill="auto"/>
            <w:vAlign w:val="center"/>
            <w:hideMark/>
          </w:tcPr>
          <w:p w14:paraId="2C231A42"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417" w:type="dxa"/>
            <w:shd w:val="clear" w:color="auto" w:fill="auto"/>
            <w:vAlign w:val="center"/>
            <w:hideMark/>
          </w:tcPr>
          <w:p w14:paraId="59B33330"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559" w:type="dxa"/>
            <w:shd w:val="clear" w:color="auto" w:fill="auto"/>
            <w:vAlign w:val="center"/>
            <w:hideMark/>
          </w:tcPr>
          <w:p w14:paraId="4ABF90C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831" w:type="dxa"/>
            <w:shd w:val="clear" w:color="auto" w:fill="auto"/>
            <w:vAlign w:val="center"/>
            <w:hideMark/>
          </w:tcPr>
          <w:p w14:paraId="3222020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430" w:type="dxa"/>
            <w:shd w:val="clear" w:color="auto" w:fill="auto"/>
            <w:vAlign w:val="center"/>
            <w:hideMark/>
          </w:tcPr>
          <w:p w14:paraId="5DB58BCE"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r>
    </w:tbl>
    <w:p w14:paraId="0A6A8931" w14:textId="77777777" w:rsidR="004E3CBC" w:rsidRDefault="004E3CBC" w:rsidP="00A40980">
      <w:pPr>
        <w:spacing w:after="40" w:line="264" w:lineRule="auto"/>
        <w:rPr>
          <w:rFonts w:ascii="Times New Roman" w:hAnsi="Times New Roman" w:cs="Times New Roman"/>
          <w:b/>
          <w:sz w:val="24"/>
          <w:szCs w:val="24"/>
        </w:rPr>
      </w:pPr>
    </w:p>
    <w:tbl>
      <w:tblPr>
        <w:tblW w:w="15730" w:type="dxa"/>
        <w:tblLook w:val="04A0" w:firstRow="1" w:lastRow="0" w:firstColumn="1" w:lastColumn="0" w:noHBand="0" w:noVBand="1"/>
      </w:tblPr>
      <w:tblGrid>
        <w:gridCol w:w="1747"/>
        <w:gridCol w:w="1748"/>
        <w:gridCol w:w="1748"/>
        <w:gridCol w:w="1748"/>
        <w:gridCol w:w="1747"/>
        <w:gridCol w:w="1748"/>
        <w:gridCol w:w="1748"/>
        <w:gridCol w:w="1748"/>
        <w:gridCol w:w="1748"/>
      </w:tblGrid>
      <w:tr w:rsidR="004E3CBC" w:rsidRPr="004E3CBC" w14:paraId="254118EB" w14:textId="77777777" w:rsidTr="004E3CBC">
        <w:trPr>
          <w:trHeight w:val="765"/>
        </w:trPr>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5A61D"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Ngày đăng ký biện pháp giao dịch bảo đảm</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52888A"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Ngày nhập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D0673"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Loại bảo đảm bằng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D4E69"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Số đăng ký/Số hiệu tài sản</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B5C373"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định giá tài sản trên biên bản định giá TSBĐ tại thời điểm cho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7DA2E"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bảo đảm khoản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A1AE2"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khấu trừ của TSBD</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8639D3"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Giá trị định giá lại TSBĐ</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538CE" w14:textId="77777777" w:rsidR="004E3CBC" w:rsidRPr="004E3CBC" w:rsidRDefault="004E3CBC" w:rsidP="004E3CBC">
            <w:pPr>
              <w:spacing w:after="0" w:line="240" w:lineRule="auto"/>
              <w:jc w:val="center"/>
              <w:rPr>
                <w:rFonts w:ascii="Times New Roman" w:eastAsia="Times New Roman" w:hAnsi="Times New Roman" w:cs="Times New Roman"/>
                <w:b/>
                <w:bCs/>
                <w:color w:val="000000"/>
              </w:rPr>
            </w:pPr>
            <w:r w:rsidRPr="004E3CBC">
              <w:rPr>
                <w:rFonts w:ascii="Times New Roman" w:eastAsia="Times New Roman" w:hAnsi="Times New Roman" w:cs="Times New Roman"/>
                <w:b/>
                <w:bCs/>
                <w:color w:val="000000"/>
              </w:rPr>
              <w:t>Tổng dư nợ vay tại QTDND</w:t>
            </w:r>
            <w:r w:rsidRPr="004E3CBC">
              <w:rPr>
                <w:rFonts w:ascii="Times New Roman" w:eastAsia="Times New Roman" w:hAnsi="Times New Roman" w:cs="Times New Roman"/>
                <w:b/>
                <w:bCs/>
                <w:color w:val="000000"/>
              </w:rPr>
              <w:br/>
              <w:t>(số dư còn lại đến kỳ báo cáo)</w:t>
            </w:r>
          </w:p>
        </w:tc>
      </w:tr>
      <w:tr w:rsidR="004E3CBC" w:rsidRPr="004E3CBC" w14:paraId="74CB63F1" w14:textId="77777777" w:rsidTr="00457B4B">
        <w:trPr>
          <w:trHeight w:val="253"/>
        </w:trPr>
        <w:tc>
          <w:tcPr>
            <w:tcW w:w="1747" w:type="dxa"/>
            <w:vMerge/>
            <w:tcBorders>
              <w:top w:val="single" w:sz="4" w:space="0" w:color="auto"/>
              <w:left w:val="single" w:sz="4" w:space="0" w:color="auto"/>
              <w:bottom w:val="single" w:sz="4" w:space="0" w:color="000000"/>
              <w:right w:val="single" w:sz="4" w:space="0" w:color="auto"/>
            </w:tcBorders>
            <w:vAlign w:val="center"/>
            <w:hideMark/>
          </w:tcPr>
          <w:p w14:paraId="4D65C05E"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5391BD8C"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1921972D"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38B161BB"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07FF083F"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5DEC0D09"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43BCFC4B"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4427A3E9" w14:textId="77777777" w:rsidR="004E3CBC" w:rsidRPr="004E3CBC" w:rsidRDefault="004E3CBC" w:rsidP="004E3CBC">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3FC7F33E" w14:textId="77777777" w:rsidR="004E3CBC" w:rsidRPr="004E3CBC" w:rsidRDefault="004E3CBC" w:rsidP="004E3CBC">
            <w:pPr>
              <w:spacing w:after="0" w:line="240" w:lineRule="auto"/>
              <w:rPr>
                <w:rFonts w:ascii="Times New Roman" w:eastAsia="Times New Roman" w:hAnsi="Times New Roman" w:cs="Times New Roman"/>
                <w:b/>
                <w:bCs/>
                <w:color w:val="000000"/>
              </w:rPr>
            </w:pPr>
          </w:p>
        </w:tc>
      </w:tr>
      <w:tr w:rsidR="004E3CBC" w:rsidRPr="004E3CBC" w14:paraId="6F62C3BA"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9C60D43"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(12)</w:t>
            </w:r>
          </w:p>
        </w:tc>
        <w:tc>
          <w:tcPr>
            <w:tcW w:w="1748" w:type="dxa"/>
            <w:tcBorders>
              <w:top w:val="nil"/>
              <w:left w:val="nil"/>
              <w:bottom w:val="single" w:sz="4" w:space="0" w:color="auto"/>
              <w:right w:val="single" w:sz="4" w:space="0" w:color="auto"/>
            </w:tcBorders>
            <w:shd w:val="clear" w:color="auto" w:fill="auto"/>
            <w:vAlign w:val="center"/>
            <w:hideMark/>
          </w:tcPr>
          <w:p w14:paraId="7DF78ECA"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(13)</w:t>
            </w:r>
          </w:p>
        </w:tc>
        <w:tc>
          <w:tcPr>
            <w:tcW w:w="1748" w:type="dxa"/>
            <w:tcBorders>
              <w:top w:val="nil"/>
              <w:left w:val="nil"/>
              <w:bottom w:val="single" w:sz="4" w:space="0" w:color="auto"/>
              <w:right w:val="single" w:sz="4" w:space="0" w:color="auto"/>
            </w:tcBorders>
            <w:shd w:val="clear" w:color="auto" w:fill="auto"/>
            <w:vAlign w:val="center"/>
            <w:hideMark/>
          </w:tcPr>
          <w:p w14:paraId="1D2DD837"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(14)</w:t>
            </w:r>
          </w:p>
        </w:tc>
        <w:tc>
          <w:tcPr>
            <w:tcW w:w="1748" w:type="dxa"/>
            <w:tcBorders>
              <w:top w:val="nil"/>
              <w:left w:val="nil"/>
              <w:bottom w:val="single" w:sz="4" w:space="0" w:color="auto"/>
              <w:right w:val="single" w:sz="4" w:space="0" w:color="auto"/>
            </w:tcBorders>
            <w:shd w:val="clear" w:color="auto" w:fill="auto"/>
            <w:vAlign w:val="center"/>
            <w:hideMark/>
          </w:tcPr>
          <w:p w14:paraId="02CC8123"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(15)</w:t>
            </w:r>
          </w:p>
        </w:tc>
        <w:tc>
          <w:tcPr>
            <w:tcW w:w="1747" w:type="dxa"/>
            <w:tcBorders>
              <w:top w:val="nil"/>
              <w:left w:val="nil"/>
              <w:bottom w:val="single" w:sz="4" w:space="0" w:color="auto"/>
              <w:right w:val="single" w:sz="4" w:space="0" w:color="auto"/>
            </w:tcBorders>
            <w:shd w:val="clear" w:color="auto" w:fill="auto"/>
            <w:vAlign w:val="center"/>
            <w:hideMark/>
          </w:tcPr>
          <w:p w14:paraId="7A82D64E"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(16)</w:t>
            </w:r>
          </w:p>
        </w:tc>
        <w:tc>
          <w:tcPr>
            <w:tcW w:w="1748" w:type="dxa"/>
            <w:tcBorders>
              <w:top w:val="nil"/>
              <w:left w:val="nil"/>
              <w:bottom w:val="single" w:sz="4" w:space="0" w:color="auto"/>
              <w:right w:val="single" w:sz="4" w:space="0" w:color="auto"/>
            </w:tcBorders>
            <w:shd w:val="clear" w:color="auto" w:fill="auto"/>
            <w:vAlign w:val="center"/>
            <w:hideMark/>
          </w:tcPr>
          <w:p w14:paraId="08647031"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(17)</w:t>
            </w:r>
          </w:p>
        </w:tc>
        <w:tc>
          <w:tcPr>
            <w:tcW w:w="1748" w:type="dxa"/>
            <w:tcBorders>
              <w:top w:val="nil"/>
              <w:left w:val="nil"/>
              <w:bottom w:val="single" w:sz="4" w:space="0" w:color="auto"/>
              <w:right w:val="single" w:sz="4" w:space="0" w:color="auto"/>
            </w:tcBorders>
            <w:shd w:val="clear" w:color="auto" w:fill="auto"/>
            <w:vAlign w:val="center"/>
            <w:hideMark/>
          </w:tcPr>
          <w:p w14:paraId="1030C9F7"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(18)</w:t>
            </w:r>
          </w:p>
        </w:tc>
        <w:tc>
          <w:tcPr>
            <w:tcW w:w="1748" w:type="dxa"/>
            <w:tcBorders>
              <w:top w:val="nil"/>
              <w:left w:val="nil"/>
              <w:bottom w:val="single" w:sz="4" w:space="0" w:color="auto"/>
              <w:right w:val="single" w:sz="4" w:space="0" w:color="auto"/>
            </w:tcBorders>
            <w:shd w:val="clear" w:color="auto" w:fill="auto"/>
            <w:vAlign w:val="center"/>
            <w:hideMark/>
          </w:tcPr>
          <w:p w14:paraId="3AC0CB1E"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(19)</w:t>
            </w:r>
          </w:p>
        </w:tc>
        <w:tc>
          <w:tcPr>
            <w:tcW w:w="1748" w:type="dxa"/>
            <w:tcBorders>
              <w:top w:val="nil"/>
              <w:left w:val="nil"/>
              <w:bottom w:val="single" w:sz="4" w:space="0" w:color="auto"/>
              <w:right w:val="single" w:sz="4" w:space="0" w:color="auto"/>
            </w:tcBorders>
            <w:shd w:val="clear" w:color="auto" w:fill="auto"/>
            <w:vAlign w:val="center"/>
            <w:hideMark/>
          </w:tcPr>
          <w:p w14:paraId="113D1531" w14:textId="77777777" w:rsidR="004E3CBC" w:rsidRPr="004E3CBC" w:rsidRDefault="004E3CBC" w:rsidP="004E3CBC">
            <w:pPr>
              <w:spacing w:after="0" w:line="240" w:lineRule="auto"/>
              <w:jc w:val="center"/>
              <w:rPr>
                <w:rFonts w:ascii="Times New Roman" w:eastAsia="Times New Roman" w:hAnsi="Times New Roman" w:cs="Times New Roman"/>
                <w:i/>
                <w:iCs/>
                <w:color w:val="000000"/>
              </w:rPr>
            </w:pPr>
            <w:r w:rsidRPr="004E3CBC">
              <w:rPr>
                <w:rFonts w:ascii="Times New Roman" w:eastAsia="Times New Roman" w:hAnsi="Times New Roman" w:cs="Times New Roman"/>
                <w:i/>
                <w:iCs/>
                <w:color w:val="000000"/>
              </w:rPr>
              <w:t>(20)</w:t>
            </w:r>
          </w:p>
        </w:tc>
      </w:tr>
      <w:tr w:rsidR="004E3CBC" w:rsidRPr="004E3CBC" w14:paraId="0F5C1455"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AFBA8F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638EB37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74880052"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4012</w:t>
            </w:r>
          </w:p>
        </w:tc>
        <w:tc>
          <w:tcPr>
            <w:tcW w:w="1748" w:type="dxa"/>
            <w:tcBorders>
              <w:top w:val="nil"/>
              <w:left w:val="nil"/>
              <w:bottom w:val="single" w:sz="4" w:space="0" w:color="auto"/>
              <w:right w:val="single" w:sz="4" w:space="0" w:color="auto"/>
            </w:tcBorders>
            <w:shd w:val="clear" w:color="auto" w:fill="auto"/>
            <w:vAlign w:val="center"/>
            <w:hideMark/>
          </w:tcPr>
          <w:p w14:paraId="2081420D"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QSDĐ003</w:t>
            </w:r>
          </w:p>
        </w:tc>
        <w:tc>
          <w:tcPr>
            <w:tcW w:w="1747" w:type="dxa"/>
            <w:tcBorders>
              <w:top w:val="nil"/>
              <w:left w:val="nil"/>
              <w:bottom w:val="single" w:sz="4" w:space="0" w:color="auto"/>
              <w:right w:val="single" w:sz="4" w:space="0" w:color="auto"/>
            </w:tcBorders>
            <w:shd w:val="clear" w:color="auto" w:fill="auto"/>
            <w:vAlign w:val="center"/>
            <w:hideMark/>
          </w:tcPr>
          <w:p w14:paraId="19CFB4BB"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505532C3"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150,00</w:t>
            </w:r>
          </w:p>
        </w:tc>
        <w:tc>
          <w:tcPr>
            <w:tcW w:w="1748" w:type="dxa"/>
            <w:tcBorders>
              <w:top w:val="nil"/>
              <w:left w:val="nil"/>
              <w:bottom w:val="single" w:sz="4" w:space="0" w:color="auto"/>
              <w:right w:val="single" w:sz="4" w:space="0" w:color="auto"/>
            </w:tcBorders>
            <w:shd w:val="clear" w:color="auto" w:fill="auto"/>
            <w:vAlign w:val="center"/>
            <w:hideMark/>
          </w:tcPr>
          <w:p w14:paraId="6F8951F5" w14:textId="77777777" w:rsidR="004E3CBC" w:rsidRPr="004E3CBC" w:rsidRDefault="004E3CBC" w:rsidP="004E3CBC">
            <w:pPr>
              <w:spacing w:after="0" w:line="240" w:lineRule="auto"/>
              <w:jc w:val="right"/>
              <w:rPr>
                <w:rFonts w:ascii="Times New Roman" w:eastAsia="Times New Roman" w:hAnsi="Times New Roman" w:cs="Times New Roman"/>
              </w:rPr>
            </w:pPr>
            <w:r w:rsidRPr="004E3CBC">
              <w:rPr>
                <w:rFonts w:ascii="Times New Roman" w:eastAsia="Times New Roman" w:hAnsi="Times New Roman" w:cs="Times New Roman"/>
              </w:rPr>
              <w:t>250,00</w:t>
            </w:r>
          </w:p>
        </w:tc>
        <w:tc>
          <w:tcPr>
            <w:tcW w:w="1748" w:type="dxa"/>
            <w:tcBorders>
              <w:top w:val="nil"/>
              <w:left w:val="nil"/>
              <w:bottom w:val="single" w:sz="4" w:space="0" w:color="auto"/>
              <w:right w:val="single" w:sz="4" w:space="0" w:color="auto"/>
            </w:tcBorders>
            <w:shd w:val="clear" w:color="auto" w:fill="auto"/>
            <w:vAlign w:val="center"/>
            <w:hideMark/>
          </w:tcPr>
          <w:p w14:paraId="021A0C29"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520,00</w:t>
            </w:r>
          </w:p>
        </w:tc>
        <w:tc>
          <w:tcPr>
            <w:tcW w:w="1748" w:type="dxa"/>
            <w:tcBorders>
              <w:top w:val="nil"/>
              <w:left w:val="nil"/>
              <w:bottom w:val="single" w:sz="4" w:space="0" w:color="auto"/>
              <w:right w:val="single" w:sz="4" w:space="0" w:color="auto"/>
            </w:tcBorders>
            <w:shd w:val="clear" w:color="auto" w:fill="auto"/>
            <w:vAlign w:val="center"/>
            <w:hideMark/>
          </w:tcPr>
          <w:p w14:paraId="3C512097"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125,00</w:t>
            </w:r>
          </w:p>
        </w:tc>
      </w:tr>
      <w:tr w:rsidR="004E3CBC" w:rsidRPr="004E3CBC" w14:paraId="2E472C7A"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5A84B255"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2FBA3C39"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16A52C47"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4012</w:t>
            </w:r>
          </w:p>
        </w:tc>
        <w:tc>
          <w:tcPr>
            <w:tcW w:w="1748" w:type="dxa"/>
            <w:tcBorders>
              <w:top w:val="nil"/>
              <w:left w:val="nil"/>
              <w:bottom w:val="single" w:sz="4" w:space="0" w:color="auto"/>
              <w:right w:val="single" w:sz="4" w:space="0" w:color="auto"/>
            </w:tcBorders>
            <w:shd w:val="clear" w:color="auto" w:fill="auto"/>
            <w:vAlign w:val="center"/>
            <w:hideMark/>
          </w:tcPr>
          <w:p w14:paraId="59A063E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QSDĐ003</w:t>
            </w:r>
          </w:p>
        </w:tc>
        <w:tc>
          <w:tcPr>
            <w:tcW w:w="1747" w:type="dxa"/>
            <w:tcBorders>
              <w:top w:val="nil"/>
              <w:left w:val="nil"/>
              <w:bottom w:val="single" w:sz="4" w:space="0" w:color="auto"/>
              <w:right w:val="single" w:sz="4" w:space="0" w:color="auto"/>
            </w:tcBorders>
            <w:shd w:val="clear" w:color="auto" w:fill="auto"/>
            <w:vAlign w:val="center"/>
            <w:hideMark/>
          </w:tcPr>
          <w:p w14:paraId="79257306"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2CBAB2C7"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250,00</w:t>
            </w:r>
          </w:p>
        </w:tc>
        <w:tc>
          <w:tcPr>
            <w:tcW w:w="1748" w:type="dxa"/>
            <w:tcBorders>
              <w:top w:val="nil"/>
              <w:left w:val="nil"/>
              <w:bottom w:val="single" w:sz="4" w:space="0" w:color="auto"/>
              <w:right w:val="single" w:sz="4" w:space="0" w:color="auto"/>
            </w:tcBorders>
            <w:shd w:val="clear" w:color="auto" w:fill="auto"/>
            <w:vAlign w:val="center"/>
            <w:hideMark/>
          </w:tcPr>
          <w:p w14:paraId="1169510A" w14:textId="77777777" w:rsidR="004E3CBC" w:rsidRPr="004E3CBC" w:rsidRDefault="004E3CBC" w:rsidP="004E3CBC">
            <w:pPr>
              <w:spacing w:after="0" w:line="240" w:lineRule="auto"/>
              <w:jc w:val="right"/>
              <w:rPr>
                <w:rFonts w:ascii="Times New Roman" w:eastAsia="Times New Roman" w:hAnsi="Times New Roman" w:cs="Times New Roman"/>
              </w:rPr>
            </w:pPr>
            <w:r w:rsidRPr="004E3CBC">
              <w:rPr>
                <w:rFonts w:ascii="Times New Roman" w:eastAsia="Times New Roman" w:hAnsi="Times New Roman" w:cs="Times New Roman"/>
              </w:rPr>
              <w:t>250,00</w:t>
            </w:r>
          </w:p>
        </w:tc>
        <w:tc>
          <w:tcPr>
            <w:tcW w:w="1748" w:type="dxa"/>
            <w:tcBorders>
              <w:top w:val="nil"/>
              <w:left w:val="nil"/>
              <w:bottom w:val="single" w:sz="4" w:space="0" w:color="auto"/>
              <w:right w:val="single" w:sz="4" w:space="0" w:color="auto"/>
            </w:tcBorders>
            <w:shd w:val="clear" w:color="auto" w:fill="auto"/>
            <w:vAlign w:val="center"/>
            <w:hideMark/>
          </w:tcPr>
          <w:p w14:paraId="1056B0D2"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520,00</w:t>
            </w:r>
          </w:p>
        </w:tc>
        <w:tc>
          <w:tcPr>
            <w:tcW w:w="1748" w:type="dxa"/>
            <w:tcBorders>
              <w:top w:val="nil"/>
              <w:left w:val="nil"/>
              <w:bottom w:val="single" w:sz="4" w:space="0" w:color="auto"/>
              <w:right w:val="single" w:sz="4" w:space="0" w:color="auto"/>
            </w:tcBorders>
            <w:shd w:val="clear" w:color="auto" w:fill="auto"/>
            <w:vAlign w:val="center"/>
            <w:hideMark/>
          </w:tcPr>
          <w:p w14:paraId="68CA2700" w14:textId="77777777" w:rsidR="004E3CBC" w:rsidRPr="004E3CBC" w:rsidRDefault="004E3CBC" w:rsidP="004E3CBC">
            <w:pPr>
              <w:spacing w:after="0" w:line="240" w:lineRule="auto"/>
              <w:jc w:val="right"/>
              <w:rPr>
                <w:rFonts w:ascii="Times New Roman" w:eastAsia="Times New Roman" w:hAnsi="Times New Roman" w:cs="Times New Roman"/>
                <w:color w:val="000000"/>
              </w:rPr>
            </w:pPr>
            <w:r w:rsidRPr="004E3CBC">
              <w:rPr>
                <w:rFonts w:ascii="Times New Roman" w:eastAsia="Times New Roman" w:hAnsi="Times New Roman" w:cs="Times New Roman"/>
                <w:color w:val="000000"/>
              </w:rPr>
              <w:t>150,00</w:t>
            </w:r>
          </w:p>
        </w:tc>
      </w:tr>
      <w:tr w:rsidR="004E3CBC" w:rsidRPr="004E3CBC" w14:paraId="693EA21D" w14:textId="77777777" w:rsidTr="004E3CBC">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B82195C"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4913E4D8"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1B3F0737"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5C048D2A"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47" w:type="dxa"/>
            <w:tcBorders>
              <w:top w:val="nil"/>
              <w:left w:val="nil"/>
              <w:bottom w:val="single" w:sz="4" w:space="0" w:color="auto"/>
              <w:right w:val="single" w:sz="4" w:space="0" w:color="auto"/>
            </w:tcBorders>
            <w:shd w:val="clear" w:color="auto" w:fill="auto"/>
            <w:vAlign w:val="center"/>
            <w:hideMark/>
          </w:tcPr>
          <w:p w14:paraId="35A86956"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18DDE35C"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1367EF1B"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154C9882"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36836175" w14:textId="77777777" w:rsidR="004E3CBC" w:rsidRPr="004E3CBC" w:rsidRDefault="004E3CBC" w:rsidP="004E3CBC">
            <w:pPr>
              <w:spacing w:after="0" w:line="240" w:lineRule="auto"/>
              <w:rPr>
                <w:rFonts w:ascii="Times New Roman" w:eastAsia="Times New Roman" w:hAnsi="Times New Roman" w:cs="Times New Roman"/>
                <w:color w:val="000000"/>
              </w:rPr>
            </w:pPr>
            <w:r w:rsidRPr="004E3CBC">
              <w:rPr>
                <w:rFonts w:ascii="Times New Roman" w:eastAsia="Times New Roman" w:hAnsi="Times New Roman" w:cs="Times New Roman"/>
                <w:color w:val="000000"/>
              </w:rPr>
              <w:t>…</w:t>
            </w:r>
          </w:p>
        </w:tc>
      </w:tr>
    </w:tbl>
    <w:p w14:paraId="4AD95CCA" w14:textId="77777777" w:rsidR="004E3CBC" w:rsidRDefault="004E3CBC" w:rsidP="00A40980">
      <w:pPr>
        <w:spacing w:after="40" w:line="264" w:lineRule="auto"/>
        <w:rPr>
          <w:rFonts w:ascii="Times New Roman" w:hAnsi="Times New Roman" w:cs="Times New Roman"/>
          <w:b/>
          <w:sz w:val="24"/>
          <w:szCs w:val="24"/>
        </w:rPr>
      </w:pPr>
    </w:p>
    <w:p w14:paraId="71CC1A02" w14:textId="1AEF7146" w:rsidR="00F32CB9" w:rsidRDefault="00F32CB9" w:rsidP="00A40980">
      <w:pPr>
        <w:spacing w:after="40" w:line="264" w:lineRule="auto"/>
        <w:rPr>
          <w:rFonts w:ascii="Times New Roman" w:hAnsi="Times New Roman" w:cs="Times New Roman"/>
          <w:b/>
          <w:sz w:val="24"/>
          <w:szCs w:val="24"/>
        </w:rPr>
      </w:pPr>
      <w:r w:rsidRPr="00F32CB9">
        <w:rPr>
          <w:rFonts w:ascii="Times New Roman" w:hAnsi="Times New Roman" w:cs="Times New Roman"/>
          <w:b/>
          <w:sz w:val="24"/>
          <w:szCs w:val="24"/>
        </w:rPr>
        <w:t>+ Nếu nhiều hợp đồng tài sản bảo đảm có nhiều loại Tài sản bảo đảm cho một khoản vay thì thống kê từng phần dư nợ được bảo đảm tương ứng với từng hợp đồng bảo đảm, từng loại tài sản bảo đảm và tổng dư nợ được bảo đảm của tất cả các hợp đồng thế chấp bằng (=) với dư nợ được bảo đảm bằng tài sản của khách hàng tại QTDND thì báo cáo hiển thị như sau:</w:t>
      </w:r>
    </w:p>
    <w:tbl>
      <w:tblPr>
        <w:tblW w:w="15730" w:type="dxa"/>
        <w:tblLayout w:type="fixed"/>
        <w:tblLook w:val="04A0" w:firstRow="1" w:lastRow="0" w:firstColumn="1" w:lastColumn="0" w:noHBand="0" w:noVBand="1"/>
      </w:tblPr>
      <w:tblGrid>
        <w:gridCol w:w="632"/>
        <w:gridCol w:w="1490"/>
        <w:gridCol w:w="1559"/>
        <w:gridCol w:w="1417"/>
        <w:gridCol w:w="1418"/>
        <w:gridCol w:w="1276"/>
        <w:gridCol w:w="1275"/>
        <w:gridCol w:w="1276"/>
        <w:gridCol w:w="1276"/>
        <w:gridCol w:w="2126"/>
        <w:gridCol w:w="1985"/>
      </w:tblGrid>
      <w:tr w:rsidR="00F32CB9" w:rsidRPr="00F32CB9" w14:paraId="6FA95A8B" w14:textId="77777777" w:rsidTr="00F32CB9">
        <w:trPr>
          <w:trHeight w:val="109"/>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2AEEEC"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STT</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1CB54A"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Mã khách hàng vay</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63C4C0"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Tên khách hàng vay</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7FF709"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Mã số thuế/CMND/CCCD/Hộ chiếu</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34BC5C"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Số Hợp đồng TSBĐ</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ACFB7"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Số HĐTD</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176F8576"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Thời hạn hiệu lực Hợp đồng TSBĐ</w:t>
            </w:r>
          </w:p>
        </w:tc>
        <w:tc>
          <w:tcPr>
            <w:tcW w:w="5387" w:type="dxa"/>
            <w:gridSpan w:val="3"/>
            <w:tcBorders>
              <w:top w:val="single" w:sz="4" w:space="0" w:color="auto"/>
              <w:left w:val="nil"/>
              <w:bottom w:val="single" w:sz="4" w:space="0" w:color="auto"/>
              <w:right w:val="single" w:sz="4" w:space="0" w:color="000000"/>
            </w:tcBorders>
            <w:shd w:val="clear" w:color="auto" w:fill="auto"/>
            <w:vAlign w:val="center"/>
            <w:hideMark/>
          </w:tcPr>
          <w:p w14:paraId="2C5FBB83"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Thông tin chủ tài sản</w:t>
            </w:r>
          </w:p>
        </w:tc>
      </w:tr>
      <w:tr w:rsidR="00F32CB9" w:rsidRPr="00F32CB9" w14:paraId="2B75EE92" w14:textId="77777777" w:rsidTr="00F32CB9">
        <w:trPr>
          <w:trHeight w:val="109"/>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4F036B0D"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12EA292"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1F9482"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790EE0F"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E097D14"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D105AFB"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275" w:type="dxa"/>
            <w:tcBorders>
              <w:top w:val="nil"/>
              <w:left w:val="nil"/>
              <w:bottom w:val="single" w:sz="4" w:space="0" w:color="auto"/>
              <w:right w:val="single" w:sz="4" w:space="0" w:color="auto"/>
            </w:tcBorders>
            <w:shd w:val="clear" w:color="auto" w:fill="auto"/>
            <w:vAlign w:val="center"/>
            <w:hideMark/>
          </w:tcPr>
          <w:p w14:paraId="077F2C9F"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Từ ngày</w:t>
            </w:r>
          </w:p>
        </w:tc>
        <w:tc>
          <w:tcPr>
            <w:tcW w:w="1276" w:type="dxa"/>
            <w:tcBorders>
              <w:top w:val="nil"/>
              <w:left w:val="nil"/>
              <w:bottom w:val="single" w:sz="4" w:space="0" w:color="auto"/>
              <w:right w:val="single" w:sz="4" w:space="0" w:color="auto"/>
            </w:tcBorders>
            <w:shd w:val="clear" w:color="auto" w:fill="auto"/>
            <w:vAlign w:val="center"/>
            <w:hideMark/>
          </w:tcPr>
          <w:p w14:paraId="34DF96A5"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Đến ngày</w:t>
            </w:r>
          </w:p>
        </w:tc>
        <w:tc>
          <w:tcPr>
            <w:tcW w:w="1276" w:type="dxa"/>
            <w:tcBorders>
              <w:top w:val="nil"/>
              <w:left w:val="nil"/>
              <w:bottom w:val="single" w:sz="4" w:space="0" w:color="auto"/>
              <w:right w:val="single" w:sz="4" w:space="0" w:color="auto"/>
            </w:tcBorders>
            <w:shd w:val="clear" w:color="auto" w:fill="auto"/>
            <w:vAlign w:val="center"/>
            <w:hideMark/>
          </w:tcPr>
          <w:p w14:paraId="00A30B57"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Tên chủ tài sản</w:t>
            </w:r>
          </w:p>
        </w:tc>
        <w:tc>
          <w:tcPr>
            <w:tcW w:w="2126" w:type="dxa"/>
            <w:tcBorders>
              <w:top w:val="nil"/>
              <w:left w:val="nil"/>
              <w:bottom w:val="single" w:sz="4" w:space="0" w:color="auto"/>
              <w:right w:val="single" w:sz="4" w:space="0" w:color="auto"/>
            </w:tcBorders>
            <w:shd w:val="clear" w:color="auto" w:fill="auto"/>
            <w:vAlign w:val="center"/>
            <w:hideMark/>
          </w:tcPr>
          <w:p w14:paraId="09F6C274"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Mã số thuế/CMND/CCCD/Hộ chiếu chủ tài sản</w:t>
            </w:r>
          </w:p>
        </w:tc>
        <w:tc>
          <w:tcPr>
            <w:tcW w:w="1985" w:type="dxa"/>
            <w:tcBorders>
              <w:top w:val="nil"/>
              <w:left w:val="nil"/>
              <w:bottom w:val="single" w:sz="4" w:space="0" w:color="auto"/>
              <w:right w:val="single" w:sz="4" w:space="0" w:color="auto"/>
            </w:tcBorders>
            <w:shd w:val="clear" w:color="auto" w:fill="auto"/>
            <w:vAlign w:val="center"/>
            <w:hideMark/>
          </w:tcPr>
          <w:p w14:paraId="5A8E984F"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Địa chỉ</w:t>
            </w:r>
          </w:p>
        </w:tc>
      </w:tr>
      <w:tr w:rsidR="00F32CB9" w:rsidRPr="00F32CB9" w14:paraId="57B638C5" w14:textId="77777777" w:rsidTr="00F32CB9">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64E2D5B"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w:t>
            </w:r>
          </w:p>
        </w:tc>
        <w:tc>
          <w:tcPr>
            <w:tcW w:w="1490" w:type="dxa"/>
            <w:tcBorders>
              <w:top w:val="nil"/>
              <w:left w:val="nil"/>
              <w:bottom w:val="single" w:sz="4" w:space="0" w:color="auto"/>
              <w:right w:val="single" w:sz="4" w:space="0" w:color="auto"/>
            </w:tcBorders>
            <w:shd w:val="clear" w:color="auto" w:fill="auto"/>
            <w:vAlign w:val="center"/>
            <w:hideMark/>
          </w:tcPr>
          <w:p w14:paraId="602EDF7D"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(2)</w:t>
            </w:r>
          </w:p>
        </w:tc>
        <w:tc>
          <w:tcPr>
            <w:tcW w:w="1559" w:type="dxa"/>
            <w:tcBorders>
              <w:top w:val="nil"/>
              <w:left w:val="nil"/>
              <w:bottom w:val="single" w:sz="4" w:space="0" w:color="auto"/>
              <w:right w:val="single" w:sz="4" w:space="0" w:color="auto"/>
            </w:tcBorders>
            <w:shd w:val="clear" w:color="auto" w:fill="auto"/>
            <w:vAlign w:val="center"/>
            <w:hideMark/>
          </w:tcPr>
          <w:p w14:paraId="014099AD"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(3)</w:t>
            </w:r>
          </w:p>
        </w:tc>
        <w:tc>
          <w:tcPr>
            <w:tcW w:w="1417" w:type="dxa"/>
            <w:tcBorders>
              <w:top w:val="nil"/>
              <w:left w:val="nil"/>
              <w:bottom w:val="single" w:sz="4" w:space="0" w:color="auto"/>
              <w:right w:val="single" w:sz="4" w:space="0" w:color="auto"/>
            </w:tcBorders>
            <w:shd w:val="clear" w:color="auto" w:fill="auto"/>
            <w:vAlign w:val="center"/>
            <w:hideMark/>
          </w:tcPr>
          <w:p w14:paraId="26543E77"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(4)</w:t>
            </w:r>
          </w:p>
        </w:tc>
        <w:tc>
          <w:tcPr>
            <w:tcW w:w="1418" w:type="dxa"/>
            <w:tcBorders>
              <w:top w:val="nil"/>
              <w:left w:val="nil"/>
              <w:bottom w:val="single" w:sz="4" w:space="0" w:color="auto"/>
              <w:right w:val="single" w:sz="4" w:space="0" w:color="auto"/>
            </w:tcBorders>
            <w:shd w:val="clear" w:color="auto" w:fill="auto"/>
            <w:vAlign w:val="center"/>
            <w:hideMark/>
          </w:tcPr>
          <w:p w14:paraId="08ED330D"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(5)</w:t>
            </w:r>
          </w:p>
        </w:tc>
        <w:tc>
          <w:tcPr>
            <w:tcW w:w="1276" w:type="dxa"/>
            <w:tcBorders>
              <w:top w:val="nil"/>
              <w:left w:val="nil"/>
              <w:bottom w:val="single" w:sz="4" w:space="0" w:color="auto"/>
              <w:right w:val="single" w:sz="4" w:space="0" w:color="auto"/>
            </w:tcBorders>
            <w:shd w:val="clear" w:color="auto" w:fill="auto"/>
            <w:vAlign w:val="center"/>
            <w:hideMark/>
          </w:tcPr>
          <w:p w14:paraId="0ECC3435"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(6)</w:t>
            </w:r>
          </w:p>
        </w:tc>
        <w:tc>
          <w:tcPr>
            <w:tcW w:w="1275" w:type="dxa"/>
            <w:tcBorders>
              <w:top w:val="nil"/>
              <w:left w:val="nil"/>
              <w:bottom w:val="single" w:sz="4" w:space="0" w:color="auto"/>
              <w:right w:val="single" w:sz="4" w:space="0" w:color="auto"/>
            </w:tcBorders>
            <w:shd w:val="clear" w:color="auto" w:fill="auto"/>
            <w:vAlign w:val="center"/>
            <w:hideMark/>
          </w:tcPr>
          <w:p w14:paraId="4AFB931B"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(7)</w:t>
            </w:r>
          </w:p>
        </w:tc>
        <w:tc>
          <w:tcPr>
            <w:tcW w:w="1276" w:type="dxa"/>
            <w:tcBorders>
              <w:top w:val="nil"/>
              <w:left w:val="nil"/>
              <w:bottom w:val="single" w:sz="4" w:space="0" w:color="auto"/>
              <w:right w:val="single" w:sz="4" w:space="0" w:color="auto"/>
            </w:tcBorders>
            <w:shd w:val="clear" w:color="auto" w:fill="auto"/>
            <w:vAlign w:val="center"/>
            <w:hideMark/>
          </w:tcPr>
          <w:p w14:paraId="30475DB2"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14:paraId="3CE24098"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14:paraId="4ED4D345"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(10)</w:t>
            </w:r>
          </w:p>
        </w:tc>
        <w:tc>
          <w:tcPr>
            <w:tcW w:w="1985" w:type="dxa"/>
            <w:tcBorders>
              <w:top w:val="nil"/>
              <w:left w:val="nil"/>
              <w:bottom w:val="single" w:sz="4" w:space="0" w:color="auto"/>
              <w:right w:val="single" w:sz="4" w:space="0" w:color="auto"/>
            </w:tcBorders>
            <w:shd w:val="clear" w:color="auto" w:fill="auto"/>
            <w:vAlign w:val="center"/>
            <w:hideMark/>
          </w:tcPr>
          <w:p w14:paraId="55B9E5EB"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(11)</w:t>
            </w:r>
          </w:p>
        </w:tc>
      </w:tr>
      <w:tr w:rsidR="00F32CB9" w:rsidRPr="00F32CB9" w14:paraId="3712D4B8" w14:textId="77777777" w:rsidTr="00F32CB9">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4ACB397" w14:textId="77777777" w:rsidR="00F32CB9" w:rsidRPr="00F32CB9" w:rsidRDefault="00F32CB9" w:rsidP="00F32CB9">
            <w:pPr>
              <w:spacing w:after="0" w:line="240" w:lineRule="auto"/>
              <w:jc w:val="center"/>
              <w:rPr>
                <w:rFonts w:ascii="Times New Roman" w:eastAsia="Times New Roman" w:hAnsi="Times New Roman" w:cs="Times New Roman"/>
                <w:color w:val="000000"/>
              </w:rPr>
            </w:pPr>
            <w:r w:rsidRPr="00F32CB9">
              <w:rPr>
                <w:rFonts w:ascii="Times New Roman" w:eastAsia="Times New Roman" w:hAnsi="Times New Roman" w:cs="Times New Roman"/>
                <w:color w:val="000000"/>
              </w:rPr>
              <w:t>1</w:t>
            </w:r>
          </w:p>
        </w:tc>
        <w:tc>
          <w:tcPr>
            <w:tcW w:w="1490" w:type="dxa"/>
            <w:tcBorders>
              <w:top w:val="nil"/>
              <w:left w:val="nil"/>
              <w:bottom w:val="single" w:sz="4" w:space="0" w:color="auto"/>
              <w:right w:val="single" w:sz="4" w:space="0" w:color="auto"/>
            </w:tcBorders>
            <w:shd w:val="clear" w:color="auto" w:fill="auto"/>
            <w:vAlign w:val="center"/>
            <w:hideMark/>
          </w:tcPr>
          <w:p w14:paraId="7072490C"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A001</w:t>
            </w:r>
          </w:p>
        </w:tc>
        <w:tc>
          <w:tcPr>
            <w:tcW w:w="1559" w:type="dxa"/>
            <w:tcBorders>
              <w:top w:val="nil"/>
              <w:left w:val="nil"/>
              <w:bottom w:val="single" w:sz="4" w:space="0" w:color="auto"/>
              <w:right w:val="single" w:sz="4" w:space="0" w:color="auto"/>
            </w:tcBorders>
            <w:shd w:val="clear" w:color="auto" w:fill="auto"/>
            <w:vAlign w:val="center"/>
            <w:hideMark/>
          </w:tcPr>
          <w:p w14:paraId="6B693D1B"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KH A</w:t>
            </w:r>
          </w:p>
        </w:tc>
        <w:tc>
          <w:tcPr>
            <w:tcW w:w="1417" w:type="dxa"/>
            <w:tcBorders>
              <w:top w:val="nil"/>
              <w:left w:val="nil"/>
              <w:bottom w:val="single" w:sz="4" w:space="0" w:color="auto"/>
              <w:right w:val="single" w:sz="4" w:space="0" w:color="auto"/>
            </w:tcBorders>
            <w:shd w:val="clear" w:color="auto" w:fill="auto"/>
            <w:vAlign w:val="center"/>
            <w:hideMark/>
          </w:tcPr>
          <w:p w14:paraId="3F5A1671"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0123456</w:t>
            </w:r>
          </w:p>
        </w:tc>
        <w:tc>
          <w:tcPr>
            <w:tcW w:w="1418" w:type="dxa"/>
            <w:tcBorders>
              <w:top w:val="nil"/>
              <w:left w:val="nil"/>
              <w:bottom w:val="single" w:sz="4" w:space="0" w:color="auto"/>
              <w:right w:val="single" w:sz="4" w:space="0" w:color="auto"/>
            </w:tcBorders>
            <w:shd w:val="clear" w:color="auto" w:fill="auto"/>
            <w:vAlign w:val="center"/>
            <w:hideMark/>
          </w:tcPr>
          <w:p w14:paraId="7E1BBA99"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HĐTS01</w:t>
            </w:r>
          </w:p>
        </w:tc>
        <w:tc>
          <w:tcPr>
            <w:tcW w:w="1276" w:type="dxa"/>
            <w:tcBorders>
              <w:top w:val="nil"/>
              <w:left w:val="nil"/>
              <w:bottom w:val="single" w:sz="4" w:space="0" w:color="auto"/>
              <w:right w:val="single" w:sz="4" w:space="0" w:color="auto"/>
            </w:tcBorders>
            <w:shd w:val="clear" w:color="auto" w:fill="auto"/>
            <w:vAlign w:val="center"/>
            <w:hideMark/>
          </w:tcPr>
          <w:p w14:paraId="08D27FB7"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HDTD01</w:t>
            </w:r>
          </w:p>
        </w:tc>
        <w:tc>
          <w:tcPr>
            <w:tcW w:w="1275" w:type="dxa"/>
            <w:tcBorders>
              <w:top w:val="nil"/>
              <w:left w:val="nil"/>
              <w:bottom w:val="single" w:sz="4" w:space="0" w:color="auto"/>
              <w:right w:val="single" w:sz="4" w:space="0" w:color="auto"/>
            </w:tcBorders>
            <w:shd w:val="clear" w:color="auto" w:fill="auto"/>
            <w:vAlign w:val="center"/>
            <w:hideMark/>
          </w:tcPr>
          <w:p w14:paraId="0E7A33F9"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2024/02/15</w:t>
            </w:r>
          </w:p>
        </w:tc>
        <w:tc>
          <w:tcPr>
            <w:tcW w:w="1276" w:type="dxa"/>
            <w:tcBorders>
              <w:top w:val="nil"/>
              <w:left w:val="nil"/>
              <w:bottom w:val="single" w:sz="4" w:space="0" w:color="auto"/>
              <w:right w:val="single" w:sz="4" w:space="0" w:color="auto"/>
            </w:tcBorders>
            <w:shd w:val="clear" w:color="auto" w:fill="auto"/>
            <w:vAlign w:val="center"/>
            <w:hideMark/>
          </w:tcPr>
          <w:p w14:paraId="01289C8C"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2024/12/31</w:t>
            </w:r>
          </w:p>
        </w:tc>
        <w:tc>
          <w:tcPr>
            <w:tcW w:w="1276" w:type="dxa"/>
            <w:tcBorders>
              <w:top w:val="nil"/>
              <w:left w:val="nil"/>
              <w:bottom w:val="single" w:sz="4" w:space="0" w:color="auto"/>
              <w:right w:val="single" w:sz="4" w:space="0" w:color="auto"/>
            </w:tcBorders>
            <w:shd w:val="clear" w:color="auto" w:fill="auto"/>
            <w:vAlign w:val="center"/>
            <w:hideMark/>
          </w:tcPr>
          <w:p w14:paraId="0E0A461C"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14:paraId="3B3049D5"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14:paraId="468D556B"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r>
      <w:tr w:rsidR="00F32CB9" w:rsidRPr="00F32CB9" w14:paraId="3365D6D1" w14:textId="77777777" w:rsidTr="00F32CB9">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77716E" w14:textId="77777777" w:rsidR="00F32CB9" w:rsidRPr="00F32CB9" w:rsidRDefault="00F32CB9" w:rsidP="00F32CB9">
            <w:pPr>
              <w:spacing w:after="0" w:line="240" w:lineRule="auto"/>
              <w:jc w:val="center"/>
              <w:rPr>
                <w:rFonts w:ascii="Times New Roman" w:eastAsia="Times New Roman" w:hAnsi="Times New Roman" w:cs="Times New Roman"/>
                <w:color w:val="000000"/>
              </w:rPr>
            </w:pPr>
            <w:r w:rsidRPr="00F32CB9">
              <w:rPr>
                <w:rFonts w:ascii="Times New Roman" w:eastAsia="Times New Roman" w:hAnsi="Times New Roman" w:cs="Times New Roman"/>
                <w:color w:val="000000"/>
              </w:rPr>
              <w:t>2</w:t>
            </w:r>
          </w:p>
        </w:tc>
        <w:tc>
          <w:tcPr>
            <w:tcW w:w="1490" w:type="dxa"/>
            <w:tcBorders>
              <w:top w:val="nil"/>
              <w:left w:val="nil"/>
              <w:bottom w:val="single" w:sz="4" w:space="0" w:color="auto"/>
              <w:right w:val="single" w:sz="4" w:space="0" w:color="auto"/>
            </w:tcBorders>
            <w:shd w:val="clear" w:color="auto" w:fill="auto"/>
            <w:vAlign w:val="center"/>
            <w:hideMark/>
          </w:tcPr>
          <w:p w14:paraId="494779F4"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A001</w:t>
            </w:r>
          </w:p>
        </w:tc>
        <w:tc>
          <w:tcPr>
            <w:tcW w:w="1559" w:type="dxa"/>
            <w:tcBorders>
              <w:top w:val="nil"/>
              <w:left w:val="nil"/>
              <w:bottom w:val="single" w:sz="4" w:space="0" w:color="auto"/>
              <w:right w:val="single" w:sz="4" w:space="0" w:color="auto"/>
            </w:tcBorders>
            <w:shd w:val="clear" w:color="auto" w:fill="auto"/>
            <w:vAlign w:val="center"/>
            <w:hideMark/>
          </w:tcPr>
          <w:p w14:paraId="561E5C2F"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KH A</w:t>
            </w:r>
          </w:p>
        </w:tc>
        <w:tc>
          <w:tcPr>
            <w:tcW w:w="1417" w:type="dxa"/>
            <w:tcBorders>
              <w:top w:val="nil"/>
              <w:left w:val="nil"/>
              <w:bottom w:val="single" w:sz="4" w:space="0" w:color="auto"/>
              <w:right w:val="single" w:sz="4" w:space="0" w:color="auto"/>
            </w:tcBorders>
            <w:shd w:val="clear" w:color="auto" w:fill="auto"/>
            <w:vAlign w:val="center"/>
            <w:hideMark/>
          </w:tcPr>
          <w:p w14:paraId="65C3490B"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0123456</w:t>
            </w:r>
          </w:p>
        </w:tc>
        <w:tc>
          <w:tcPr>
            <w:tcW w:w="1418" w:type="dxa"/>
            <w:tcBorders>
              <w:top w:val="nil"/>
              <w:left w:val="nil"/>
              <w:bottom w:val="single" w:sz="4" w:space="0" w:color="auto"/>
              <w:right w:val="single" w:sz="4" w:space="0" w:color="auto"/>
            </w:tcBorders>
            <w:shd w:val="clear" w:color="auto" w:fill="auto"/>
            <w:vAlign w:val="center"/>
            <w:hideMark/>
          </w:tcPr>
          <w:p w14:paraId="0FD62043"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HĐTS02</w:t>
            </w:r>
          </w:p>
        </w:tc>
        <w:tc>
          <w:tcPr>
            <w:tcW w:w="1276" w:type="dxa"/>
            <w:tcBorders>
              <w:top w:val="nil"/>
              <w:left w:val="nil"/>
              <w:bottom w:val="single" w:sz="4" w:space="0" w:color="auto"/>
              <w:right w:val="single" w:sz="4" w:space="0" w:color="auto"/>
            </w:tcBorders>
            <w:shd w:val="clear" w:color="auto" w:fill="auto"/>
            <w:vAlign w:val="center"/>
            <w:hideMark/>
          </w:tcPr>
          <w:p w14:paraId="24A06815"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HDTD01</w:t>
            </w:r>
          </w:p>
        </w:tc>
        <w:tc>
          <w:tcPr>
            <w:tcW w:w="1275" w:type="dxa"/>
            <w:tcBorders>
              <w:top w:val="nil"/>
              <w:left w:val="nil"/>
              <w:bottom w:val="single" w:sz="4" w:space="0" w:color="auto"/>
              <w:right w:val="single" w:sz="4" w:space="0" w:color="auto"/>
            </w:tcBorders>
            <w:shd w:val="clear" w:color="auto" w:fill="auto"/>
            <w:vAlign w:val="center"/>
            <w:hideMark/>
          </w:tcPr>
          <w:p w14:paraId="38C5BAE1"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2024/02/10</w:t>
            </w:r>
          </w:p>
        </w:tc>
        <w:tc>
          <w:tcPr>
            <w:tcW w:w="1276" w:type="dxa"/>
            <w:tcBorders>
              <w:top w:val="nil"/>
              <w:left w:val="nil"/>
              <w:bottom w:val="single" w:sz="4" w:space="0" w:color="auto"/>
              <w:right w:val="single" w:sz="4" w:space="0" w:color="auto"/>
            </w:tcBorders>
            <w:shd w:val="clear" w:color="auto" w:fill="auto"/>
            <w:vAlign w:val="center"/>
            <w:hideMark/>
          </w:tcPr>
          <w:p w14:paraId="149F2DFF"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2025/02/10</w:t>
            </w:r>
          </w:p>
        </w:tc>
        <w:tc>
          <w:tcPr>
            <w:tcW w:w="1276" w:type="dxa"/>
            <w:tcBorders>
              <w:top w:val="nil"/>
              <w:left w:val="nil"/>
              <w:bottom w:val="single" w:sz="4" w:space="0" w:color="auto"/>
              <w:right w:val="single" w:sz="4" w:space="0" w:color="auto"/>
            </w:tcBorders>
            <w:shd w:val="clear" w:color="auto" w:fill="auto"/>
            <w:vAlign w:val="center"/>
            <w:hideMark/>
          </w:tcPr>
          <w:p w14:paraId="39B44476"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14:paraId="53B33EE1"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14:paraId="1E8019AD"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r>
      <w:tr w:rsidR="00F32CB9" w:rsidRPr="00F32CB9" w14:paraId="6AF8DBFC" w14:textId="77777777" w:rsidTr="00F32CB9">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4EEE903" w14:textId="77777777" w:rsidR="00F32CB9" w:rsidRPr="00F32CB9" w:rsidRDefault="00F32CB9" w:rsidP="00F32CB9">
            <w:pPr>
              <w:spacing w:after="0" w:line="240" w:lineRule="auto"/>
              <w:jc w:val="center"/>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490" w:type="dxa"/>
            <w:tcBorders>
              <w:top w:val="nil"/>
              <w:left w:val="nil"/>
              <w:bottom w:val="single" w:sz="4" w:space="0" w:color="auto"/>
              <w:right w:val="single" w:sz="4" w:space="0" w:color="auto"/>
            </w:tcBorders>
            <w:shd w:val="clear" w:color="auto" w:fill="auto"/>
            <w:vAlign w:val="center"/>
            <w:hideMark/>
          </w:tcPr>
          <w:p w14:paraId="3C6E172B"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667BA8DB"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417" w:type="dxa"/>
            <w:tcBorders>
              <w:top w:val="nil"/>
              <w:left w:val="nil"/>
              <w:bottom w:val="single" w:sz="4" w:space="0" w:color="auto"/>
              <w:right w:val="single" w:sz="4" w:space="0" w:color="auto"/>
            </w:tcBorders>
            <w:shd w:val="clear" w:color="auto" w:fill="auto"/>
            <w:vAlign w:val="center"/>
            <w:hideMark/>
          </w:tcPr>
          <w:p w14:paraId="3109CA67"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5FA69A06"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156FB265"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791B9AD7"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3101541"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B0C2EDD"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14:paraId="6D6E9C5D"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985" w:type="dxa"/>
            <w:tcBorders>
              <w:top w:val="nil"/>
              <w:left w:val="nil"/>
              <w:bottom w:val="single" w:sz="4" w:space="0" w:color="auto"/>
              <w:right w:val="single" w:sz="4" w:space="0" w:color="auto"/>
            </w:tcBorders>
            <w:shd w:val="clear" w:color="auto" w:fill="auto"/>
            <w:vAlign w:val="center"/>
            <w:hideMark/>
          </w:tcPr>
          <w:p w14:paraId="477191F2"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r>
    </w:tbl>
    <w:p w14:paraId="6ED94B17" w14:textId="77777777" w:rsidR="00F32CB9" w:rsidRDefault="00F32CB9" w:rsidP="00A40980">
      <w:pPr>
        <w:spacing w:after="40" w:line="264" w:lineRule="auto"/>
        <w:rPr>
          <w:rFonts w:ascii="Times New Roman" w:hAnsi="Times New Roman" w:cs="Times New Roman"/>
          <w:b/>
          <w:sz w:val="24"/>
          <w:szCs w:val="24"/>
        </w:rPr>
      </w:pPr>
    </w:p>
    <w:tbl>
      <w:tblPr>
        <w:tblW w:w="15730" w:type="dxa"/>
        <w:tblLook w:val="04A0" w:firstRow="1" w:lastRow="0" w:firstColumn="1" w:lastColumn="0" w:noHBand="0" w:noVBand="1"/>
      </w:tblPr>
      <w:tblGrid>
        <w:gridCol w:w="1747"/>
        <w:gridCol w:w="1748"/>
        <w:gridCol w:w="1748"/>
        <w:gridCol w:w="1748"/>
        <w:gridCol w:w="1747"/>
        <w:gridCol w:w="1748"/>
        <w:gridCol w:w="1748"/>
        <w:gridCol w:w="1748"/>
        <w:gridCol w:w="1748"/>
      </w:tblGrid>
      <w:tr w:rsidR="00F32CB9" w:rsidRPr="00F32CB9" w14:paraId="166F365E" w14:textId="77777777" w:rsidTr="00457B4B">
        <w:trPr>
          <w:trHeight w:val="253"/>
        </w:trPr>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FE5456"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Ngày đăng ký biện pháp giao dịch bảo đảm</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F64D26" w14:textId="58382F3B" w:rsidR="00F32CB9" w:rsidRPr="00F32CB9" w:rsidRDefault="00F32CB9" w:rsidP="00A71D0F">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Này nhập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FA5F7C"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Loại bảo đảm bằng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DBFC1"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Số đăng ký/Số hiệu tài sản</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2259A8"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Giá trị định giá tài sản trên biên bản định giá TSBĐ tại thời điểm cho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D66D41"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Giá trị bảo đảm khoản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A2DAF"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Giá trị khấu trừ của TSBD</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74899"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Giá trị định giá lại TSBĐ</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8EDFF" w14:textId="77777777" w:rsidR="00F32CB9" w:rsidRPr="00F32CB9" w:rsidRDefault="00F32CB9" w:rsidP="00F32CB9">
            <w:pPr>
              <w:spacing w:after="0" w:line="240" w:lineRule="auto"/>
              <w:jc w:val="center"/>
              <w:rPr>
                <w:rFonts w:ascii="Times New Roman" w:eastAsia="Times New Roman" w:hAnsi="Times New Roman" w:cs="Times New Roman"/>
                <w:b/>
                <w:bCs/>
                <w:color w:val="000000"/>
              </w:rPr>
            </w:pPr>
            <w:r w:rsidRPr="00F32CB9">
              <w:rPr>
                <w:rFonts w:ascii="Times New Roman" w:eastAsia="Times New Roman" w:hAnsi="Times New Roman" w:cs="Times New Roman"/>
                <w:b/>
                <w:bCs/>
                <w:color w:val="000000"/>
              </w:rPr>
              <w:t>Tổng dư nợ vay tại QTDND</w:t>
            </w:r>
            <w:r w:rsidRPr="00F32CB9">
              <w:rPr>
                <w:rFonts w:ascii="Times New Roman" w:eastAsia="Times New Roman" w:hAnsi="Times New Roman" w:cs="Times New Roman"/>
                <w:b/>
                <w:bCs/>
                <w:color w:val="000000"/>
              </w:rPr>
              <w:br/>
              <w:t>(số dư còn lại đến kỳ báo cáo)</w:t>
            </w:r>
          </w:p>
        </w:tc>
      </w:tr>
      <w:tr w:rsidR="00F32CB9" w:rsidRPr="00F32CB9" w14:paraId="4ECB97AB" w14:textId="77777777" w:rsidTr="00457B4B">
        <w:trPr>
          <w:trHeight w:val="253"/>
        </w:trPr>
        <w:tc>
          <w:tcPr>
            <w:tcW w:w="1747" w:type="dxa"/>
            <w:vMerge/>
            <w:tcBorders>
              <w:top w:val="single" w:sz="4" w:space="0" w:color="auto"/>
              <w:left w:val="single" w:sz="4" w:space="0" w:color="auto"/>
              <w:bottom w:val="single" w:sz="4" w:space="0" w:color="000000"/>
              <w:right w:val="single" w:sz="4" w:space="0" w:color="auto"/>
            </w:tcBorders>
            <w:vAlign w:val="center"/>
            <w:hideMark/>
          </w:tcPr>
          <w:p w14:paraId="438568C0"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701054DB"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3D943DDC"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7B15F4C3"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145BE6DC"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24B44FE1"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346928EE"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41540329" w14:textId="77777777" w:rsidR="00F32CB9" w:rsidRPr="00F32CB9" w:rsidRDefault="00F32CB9" w:rsidP="00F32CB9">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4F0A076C" w14:textId="77777777" w:rsidR="00F32CB9" w:rsidRPr="00F32CB9" w:rsidRDefault="00F32CB9" w:rsidP="00F32CB9">
            <w:pPr>
              <w:spacing w:after="0" w:line="240" w:lineRule="auto"/>
              <w:rPr>
                <w:rFonts w:ascii="Times New Roman" w:eastAsia="Times New Roman" w:hAnsi="Times New Roman" w:cs="Times New Roman"/>
                <w:b/>
                <w:bCs/>
                <w:color w:val="000000"/>
              </w:rPr>
            </w:pPr>
          </w:p>
        </w:tc>
      </w:tr>
      <w:tr w:rsidR="00F32CB9" w:rsidRPr="00F32CB9" w14:paraId="73D717FF"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386685D"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(12)</w:t>
            </w:r>
          </w:p>
        </w:tc>
        <w:tc>
          <w:tcPr>
            <w:tcW w:w="1748" w:type="dxa"/>
            <w:tcBorders>
              <w:top w:val="nil"/>
              <w:left w:val="nil"/>
              <w:bottom w:val="single" w:sz="4" w:space="0" w:color="auto"/>
              <w:right w:val="single" w:sz="4" w:space="0" w:color="auto"/>
            </w:tcBorders>
            <w:shd w:val="clear" w:color="auto" w:fill="auto"/>
            <w:vAlign w:val="center"/>
            <w:hideMark/>
          </w:tcPr>
          <w:p w14:paraId="065EB18C"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(13)</w:t>
            </w:r>
          </w:p>
        </w:tc>
        <w:tc>
          <w:tcPr>
            <w:tcW w:w="1748" w:type="dxa"/>
            <w:tcBorders>
              <w:top w:val="nil"/>
              <w:left w:val="nil"/>
              <w:bottom w:val="single" w:sz="4" w:space="0" w:color="auto"/>
              <w:right w:val="single" w:sz="4" w:space="0" w:color="auto"/>
            </w:tcBorders>
            <w:shd w:val="clear" w:color="auto" w:fill="auto"/>
            <w:vAlign w:val="center"/>
            <w:hideMark/>
          </w:tcPr>
          <w:p w14:paraId="79CE01C7"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(14)</w:t>
            </w:r>
          </w:p>
        </w:tc>
        <w:tc>
          <w:tcPr>
            <w:tcW w:w="1748" w:type="dxa"/>
            <w:tcBorders>
              <w:top w:val="nil"/>
              <w:left w:val="nil"/>
              <w:bottom w:val="single" w:sz="4" w:space="0" w:color="auto"/>
              <w:right w:val="single" w:sz="4" w:space="0" w:color="auto"/>
            </w:tcBorders>
            <w:shd w:val="clear" w:color="auto" w:fill="auto"/>
            <w:vAlign w:val="center"/>
            <w:hideMark/>
          </w:tcPr>
          <w:p w14:paraId="6F2718CA"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(15)</w:t>
            </w:r>
          </w:p>
        </w:tc>
        <w:tc>
          <w:tcPr>
            <w:tcW w:w="1747" w:type="dxa"/>
            <w:tcBorders>
              <w:top w:val="nil"/>
              <w:left w:val="nil"/>
              <w:bottom w:val="single" w:sz="4" w:space="0" w:color="auto"/>
              <w:right w:val="single" w:sz="4" w:space="0" w:color="auto"/>
            </w:tcBorders>
            <w:shd w:val="clear" w:color="auto" w:fill="auto"/>
            <w:vAlign w:val="center"/>
            <w:hideMark/>
          </w:tcPr>
          <w:p w14:paraId="49EEF3FE"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(16)</w:t>
            </w:r>
          </w:p>
        </w:tc>
        <w:tc>
          <w:tcPr>
            <w:tcW w:w="1748" w:type="dxa"/>
            <w:tcBorders>
              <w:top w:val="nil"/>
              <w:left w:val="nil"/>
              <w:bottom w:val="single" w:sz="4" w:space="0" w:color="auto"/>
              <w:right w:val="single" w:sz="4" w:space="0" w:color="auto"/>
            </w:tcBorders>
            <w:shd w:val="clear" w:color="auto" w:fill="auto"/>
            <w:vAlign w:val="center"/>
            <w:hideMark/>
          </w:tcPr>
          <w:p w14:paraId="6F1345CA"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(17)</w:t>
            </w:r>
          </w:p>
        </w:tc>
        <w:tc>
          <w:tcPr>
            <w:tcW w:w="1748" w:type="dxa"/>
            <w:tcBorders>
              <w:top w:val="nil"/>
              <w:left w:val="nil"/>
              <w:bottom w:val="single" w:sz="4" w:space="0" w:color="auto"/>
              <w:right w:val="single" w:sz="4" w:space="0" w:color="auto"/>
            </w:tcBorders>
            <w:shd w:val="clear" w:color="auto" w:fill="auto"/>
            <w:vAlign w:val="center"/>
            <w:hideMark/>
          </w:tcPr>
          <w:p w14:paraId="51695383"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(18)</w:t>
            </w:r>
          </w:p>
        </w:tc>
        <w:tc>
          <w:tcPr>
            <w:tcW w:w="1748" w:type="dxa"/>
            <w:tcBorders>
              <w:top w:val="nil"/>
              <w:left w:val="nil"/>
              <w:bottom w:val="single" w:sz="4" w:space="0" w:color="auto"/>
              <w:right w:val="single" w:sz="4" w:space="0" w:color="auto"/>
            </w:tcBorders>
            <w:shd w:val="clear" w:color="auto" w:fill="auto"/>
            <w:vAlign w:val="center"/>
            <w:hideMark/>
          </w:tcPr>
          <w:p w14:paraId="50B5AF9E"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(19)</w:t>
            </w:r>
          </w:p>
        </w:tc>
        <w:tc>
          <w:tcPr>
            <w:tcW w:w="1748" w:type="dxa"/>
            <w:tcBorders>
              <w:top w:val="nil"/>
              <w:left w:val="nil"/>
              <w:bottom w:val="single" w:sz="4" w:space="0" w:color="auto"/>
              <w:right w:val="single" w:sz="4" w:space="0" w:color="auto"/>
            </w:tcBorders>
            <w:shd w:val="clear" w:color="auto" w:fill="auto"/>
            <w:vAlign w:val="center"/>
            <w:hideMark/>
          </w:tcPr>
          <w:p w14:paraId="651F10DF" w14:textId="77777777" w:rsidR="00F32CB9" w:rsidRPr="00F32CB9" w:rsidRDefault="00F32CB9" w:rsidP="00F32CB9">
            <w:pPr>
              <w:spacing w:after="0" w:line="240" w:lineRule="auto"/>
              <w:jc w:val="center"/>
              <w:rPr>
                <w:rFonts w:ascii="Times New Roman" w:eastAsia="Times New Roman" w:hAnsi="Times New Roman" w:cs="Times New Roman"/>
                <w:i/>
                <w:iCs/>
                <w:color w:val="000000"/>
              </w:rPr>
            </w:pPr>
            <w:r w:rsidRPr="00F32CB9">
              <w:rPr>
                <w:rFonts w:ascii="Times New Roman" w:eastAsia="Times New Roman" w:hAnsi="Times New Roman" w:cs="Times New Roman"/>
                <w:i/>
                <w:iCs/>
                <w:color w:val="000000"/>
              </w:rPr>
              <w:t>(20)</w:t>
            </w:r>
          </w:p>
        </w:tc>
      </w:tr>
      <w:tr w:rsidR="00F32CB9" w:rsidRPr="00F32CB9" w14:paraId="27F83119"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1DC07B70"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7C4C3D71"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13DE1C61"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4012</w:t>
            </w:r>
          </w:p>
        </w:tc>
        <w:tc>
          <w:tcPr>
            <w:tcW w:w="1748" w:type="dxa"/>
            <w:tcBorders>
              <w:top w:val="nil"/>
              <w:left w:val="nil"/>
              <w:bottom w:val="single" w:sz="4" w:space="0" w:color="auto"/>
              <w:right w:val="single" w:sz="4" w:space="0" w:color="auto"/>
            </w:tcBorders>
            <w:shd w:val="clear" w:color="auto" w:fill="auto"/>
            <w:vAlign w:val="center"/>
            <w:hideMark/>
          </w:tcPr>
          <w:p w14:paraId="4AF36052"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STK001</w:t>
            </w:r>
          </w:p>
        </w:tc>
        <w:tc>
          <w:tcPr>
            <w:tcW w:w="1747" w:type="dxa"/>
            <w:tcBorders>
              <w:top w:val="nil"/>
              <w:left w:val="nil"/>
              <w:bottom w:val="single" w:sz="4" w:space="0" w:color="auto"/>
              <w:right w:val="single" w:sz="4" w:space="0" w:color="auto"/>
            </w:tcBorders>
            <w:shd w:val="clear" w:color="auto" w:fill="auto"/>
            <w:vAlign w:val="center"/>
            <w:hideMark/>
          </w:tcPr>
          <w:p w14:paraId="75C314A2"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1.000,00</w:t>
            </w:r>
          </w:p>
        </w:tc>
        <w:tc>
          <w:tcPr>
            <w:tcW w:w="1748" w:type="dxa"/>
            <w:tcBorders>
              <w:top w:val="nil"/>
              <w:left w:val="nil"/>
              <w:bottom w:val="single" w:sz="4" w:space="0" w:color="auto"/>
              <w:right w:val="single" w:sz="4" w:space="0" w:color="auto"/>
            </w:tcBorders>
            <w:shd w:val="clear" w:color="auto" w:fill="auto"/>
            <w:vAlign w:val="center"/>
            <w:hideMark/>
          </w:tcPr>
          <w:p w14:paraId="57FB8BCD"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1.000,00</w:t>
            </w:r>
          </w:p>
        </w:tc>
        <w:tc>
          <w:tcPr>
            <w:tcW w:w="1748" w:type="dxa"/>
            <w:tcBorders>
              <w:top w:val="nil"/>
              <w:left w:val="nil"/>
              <w:bottom w:val="single" w:sz="4" w:space="0" w:color="auto"/>
              <w:right w:val="single" w:sz="4" w:space="0" w:color="auto"/>
            </w:tcBorders>
            <w:shd w:val="clear" w:color="auto" w:fill="auto"/>
            <w:vAlign w:val="center"/>
            <w:hideMark/>
          </w:tcPr>
          <w:p w14:paraId="682F288A"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743313A4"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980,00</w:t>
            </w:r>
          </w:p>
        </w:tc>
        <w:tc>
          <w:tcPr>
            <w:tcW w:w="1748" w:type="dxa"/>
            <w:tcBorders>
              <w:top w:val="nil"/>
              <w:left w:val="nil"/>
              <w:bottom w:val="single" w:sz="4" w:space="0" w:color="auto"/>
              <w:right w:val="single" w:sz="4" w:space="0" w:color="auto"/>
            </w:tcBorders>
            <w:shd w:val="clear" w:color="auto" w:fill="auto"/>
            <w:vAlign w:val="center"/>
            <w:hideMark/>
          </w:tcPr>
          <w:p w14:paraId="66856ECA"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800,00</w:t>
            </w:r>
          </w:p>
        </w:tc>
      </w:tr>
      <w:tr w:rsidR="00F32CB9" w:rsidRPr="00F32CB9" w14:paraId="46548750"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7804D44"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2024/02/05</w:t>
            </w:r>
          </w:p>
        </w:tc>
        <w:tc>
          <w:tcPr>
            <w:tcW w:w="1748" w:type="dxa"/>
            <w:tcBorders>
              <w:top w:val="nil"/>
              <w:left w:val="nil"/>
              <w:bottom w:val="single" w:sz="4" w:space="0" w:color="auto"/>
              <w:right w:val="single" w:sz="4" w:space="0" w:color="auto"/>
            </w:tcBorders>
            <w:shd w:val="clear" w:color="auto" w:fill="auto"/>
            <w:vAlign w:val="center"/>
            <w:hideMark/>
          </w:tcPr>
          <w:p w14:paraId="10212AF5"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6379B937"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3061</w:t>
            </w:r>
          </w:p>
        </w:tc>
        <w:tc>
          <w:tcPr>
            <w:tcW w:w="1748" w:type="dxa"/>
            <w:tcBorders>
              <w:top w:val="nil"/>
              <w:left w:val="nil"/>
              <w:bottom w:val="single" w:sz="4" w:space="0" w:color="auto"/>
              <w:right w:val="single" w:sz="4" w:space="0" w:color="auto"/>
            </w:tcBorders>
            <w:shd w:val="clear" w:color="auto" w:fill="auto"/>
            <w:vAlign w:val="center"/>
            <w:hideMark/>
          </w:tcPr>
          <w:p w14:paraId="4FC3665F"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SDK002</w:t>
            </w:r>
          </w:p>
        </w:tc>
        <w:tc>
          <w:tcPr>
            <w:tcW w:w="1747" w:type="dxa"/>
            <w:tcBorders>
              <w:top w:val="nil"/>
              <w:left w:val="nil"/>
              <w:bottom w:val="single" w:sz="4" w:space="0" w:color="auto"/>
              <w:right w:val="single" w:sz="4" w:space="0" w:color="auto"/>
            </w:tcBorders>
            <w:shd w:val="clear" w:color="auto" w:fill="auto"/>
            <w:vAlign w:val="center"/>
            <w:hideMark/>
          </w:tcPr>
          <w:p w14:paraId="163B19DD"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745BF478"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250,00</w:t>
            </w:r>
          </w:p>
        </w:tc>
        <w:tc>
          <w:tcPr>
            <w:tcW w:w="1748" w:type="dxa"/>
            <w:tcBorders>
              <w:top w:val="nil"/>
              <w:left w:val="nil"/>
              <w:bottom w:val="single" w:sz="4" w:space="0" w:color="auto"/>
              <w:right w:val="single" w:sz="4" w:space="0" w:color="auto"/>
            </w:tcBorders>
            <w:shd w:val="clear" w:color="auto" w:fill="auto"/>
            <w:vAlign w:val="center"/>
            <w:hideMark/>
          </w:tcPr>
          <w:p w14:paraId="06BEA0D9" w14:textId="77777777" w:rsidR="00F32CB9" w:rsidRPr="00F32CB9" w:rsidRDefault="00F32CB9" w:rsidP="00F32CB9">
            <w:pPr>
              <w:spacing w:after="0" w:line="240" w:lineRule="auto"/>
              <w:jc w:val="right"/>
              <w:rPr>
                <w:rFonts w:ascii="Times New Roman" w:eastAsia="Times New Roman" w:hAnsi="Times New Roman" w:cs="Times New Roman"/>
              </w:rPr>
            </w:pPr>
            <w:r w:rsidRPr="00F32CB9">
              <w:rPr>
                <w:rFonts w:ascii="Times New Roman" w:eastAsia="Times New Roman" w:hAnsi="Times New Roman" w:cs="Times New Roman"/>
              </w:rPr>
              <w:t>150,00</w:t>
            </w:r>
          </w:p>
        </w:tc>
        <w:tc>
          <w:tcPr>
            <w:tcW w:w="1748" w:type="dxa"/>
            <w:tcBorders>
              <w:top w:val="nil"/>
              <w:left w:val="nil"/>
              <w:bottom w:val="single" w:sz="4" w:space="0" w:color="auto"/>
              <w:right w:val="single" w:sz="4" w:space="0" w:color="auto"/>
            </w:tcBorders>
            <w:shd w:val="clear" w:color="auto" w:fill="auto"/>
            <w:vAlign w:val="center"/>
            <w:hideMark/>
          </w:tcPr>
          <w:p w14:paraId="5A2D650B"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1A8A4A63" w14:textId="77777777" w:rsidR="00F32CB9" w:rsidRPr="00F32CB9" w:rsidRDefault="00F32CB9" w:rsidP="00F32CB9">
            <w:pPr>
              <w:spacing w:after="0" w:line="240" w:lineRule="auto"/>
              <w:jc w:val="right"/>
              <w:rPr>
                <w:rFonts w:ascii="Times New Roman" w:eastAsia="Times New Roman" w:hAnsi="Times New Roman" w:cs="Times New Roman"/>
                <w:color w:val="000000"/>
              </w:rPr>
            </w:pPr>
            <w:r w:rsidRPr="00F32CB9">
              <w:rPr>
                <w:rFonts w:ascii="Times New Roman" w:eastAsia="Times New Roman" w:hAnsi="Times New Roman" w:cs="Times New Roman"/>
                <w:color w:val="000000"/>
              </w:rPr>
              <w:t>800,00</w:t>
            </w:r>
          </w:p>
        </w:tc>
      </w:tr>
      <w:tr w:rsidR="00F32CB9" w:rsidRPr="00F32CB9" w14:paraId="5FF4F578"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33D7EF9D"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7E1034EB"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4ECB283C"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62D37237"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747" w:type="dxa"/>
            <w:tcBorders>
              <w:top w:val="nil"/>
              <w:left w:val="nil"/>
              <w:bottom w:val="single" w:sz="4" w:space="0" w:color="auto"/>
              <w:right w:val="single" w:sz="4" w:space="0" w:color="auto"/>
            </w:tcBorders>
            <w:shd w:val="clear" w:color="auto" w:fill="auto"/>
            <w:vAlign w:val="center"/>
            <w:hideMark/>
          </w:tcPr>
          <w:p w14:paraId="64D1A1D0"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59398FBD"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104C2413"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54109B48"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1C2203B5" w14:textId="77777777" w:rsidR="00F32CB9" w:rsidRPr="00F32CB9" w:rsidRDefault="00F32CB9" w:rsidP="00F32CB9">
            <w:pPr>
              <w:spacing w:after="0" w:line="240" w:lineRule="auto"/>
              <w:rPr>
                <w:rFonts w:ascii="Times New Roman" w:eastAsia="Times New Roman" w:hAnsi="Times New Roman" w:cs="Times New Roman"/>
                <w:color w:val="000000"/>
              </w:rPr>
            </w:pPr>
            <w:r w:rsidRPr="00F32CB9">
              <w:rPr>
                <w:rFonts w:ascii="Times New Roman" w:eastAsia="Times New Roman" w:hAnsi="Times New Roman" w:cs="Times New Roman"/>
                <w:color w:val="000000"/>
              </w:rPr>
              <w:t>…</w:t>
            </w:r>
          </w:p>
        </w:tc>
      </w:tr>
    </w:tbl>
    <w:p w14:paraId="6722194B" w14:textId="77777777" w:rsidR="00F32CB9" w:rsidRDefault="00F32CB9" w:rsidP="00A40980">
      <w:pPr>
        <w:spacing w:after="40" w:line="264" w:lineRule="auto"/>
        <w:rPr>
          <w:rFonts w:ascii="Times New Roman" w:hAnsi="Times New Roman" w:cs="Times New Roman"/>
          <w:b/>
          <w:sz w:val="24"/>
          <w:szCs w:val="24"/>
        </w:rPr>
      </w:pPr>
    </w:p>
    <w:p w14:paraId="33078CC3" w14:textId="4BD693D0" w:rsidR="00457B4B" w:rsidRDefault="00457B4B" w:rsidP="00A40980">
      <w:pPr>
        <w:spacing w:after="40" w:line="264" w:lineRule="auto"/>
        <w:rPr>
          <w:rFonts w:ascii="Times New Roman" w:hAnsi="Times New Roman" w:cs="Times New Roman"/>
          <w:b/>
          <w:sz w:val="24"/>
          <w:szCs w:val="24"/>
        </w:rPr>
      </w:pPr>
      <w:r w:rsidRPr="00457B4B">
        <w:rPr>
          <w:rFonts w:ascii="Times New Roman" w:hAnsi="Times New Roman" w:cs="Times New Roman"/>
          <w:b/>
          <w:sz w:val="24"/>
          <w:szCs w:val="24"/>
        </w:rPr>
        <w:lastRenderedPageBreak/>
        <w:t>+  Nếu 1 Hợp đồng tài sản bảo đảm có nhiều loại Tài sản bảo đảm cho 1 khách hàng vay thì báo cáo hiển thị như sau:</w:t>
      </w:r>
    </w:p>
    <w:tbl>
      <w:tblPr>
        <w:tblW w:w="15730" w:type="dxa"/>
        <w:tblLayout w:type="fixed"/>
        <w:tblLook w:val="04A0" w:firstRow="1" w:lastRow="0" w:firstColumn="1" w:lastColumn="0" w:noHBand="0" w:noVBand="1"/>
      </w:tblPr>
      <w:tblGrid>
        <w:gridCol w:w="632"/>
        <w:gridCol w:w="1348"/>
        <w:gridCol w:w="1134"/>
        <w:gridCol w:w="1417"/>
        <w:gridCol w:w="1418"/>
        <w:gridCol w:w="1276"/>
        <w:gridCol w:w="1417"/>
        <w:gridCol w:w="1559"/>
        <w:gridCol w:w="1701"/>
        <w:gridCol w:w="2268"/>
        <w:gridCol w:w="1560"/>
      </w:tblGrid>
      <w:tr w:rsidR="00457B4B" w:rsidRPr="00457B4B" w14:paraId="45CB0AE9" w14:textId="77777777" w:rsidTr="00457B4B">
        <w:trPr>
          <w:trHeight w:val="660"/>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5D5B4A"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STT</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408A3"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Mã khách hàng vay</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4C3E7C"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Tên khách hàng vay</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62330"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Mã số thuế/CMND/CCCD</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0EA4B"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Số Hợp đồng TSBĐ</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8EA7B"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Số HĐTD</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14:paraId="1238431C"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Thời hạn hiệu lực Hợp đồng TSBĐ</w:t>
            </w:r>
          </w:p>
        </w:tc>
        <w:tc>
          <w:tcPr>
            <w:tcW w:w="5529" w:type="dxa"/>
            <w:gridSpan w:val="3"/>
            <w:tcBorders>
              <w:top w:val="single" w:sz="4" w:space="0" w:color="auto"/>
              <w:left w:val="nil"/>
              <w:bottom w:val="single" w:sz="4" w:space="0" w:color="auto"/>
              <w:right w:val="single" w:sz="4" w:space="0" w:color="000000"/>
            </w:tcBorders>
            <w:shd w:val="clear" w:color="auto" w:fill="auto"/>
            <w:vAlign w:val="center"/>
            <w:hideMark/>
          </w:tcPr>
          <w:p w14:paraId="13733528"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Thông tin chủ tài sản</w:t>
            </w:r>
          </w:p>
        </w:tc>
      </w:tr>
      <w:tr w:rsidR="00457B4B" w:rsidRPr="00457B4B" w14:paraId="126AC17E" w14:textId="77777777" w:rsidTr="00457B4B">
        <w:trPr>
          <w:trHeight w:val="1920"/>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196E5C25"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39D1C691"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BB7B52"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676E00B"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97DC502"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8FBD4B7"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101C350B"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Từ ngày</w:t>
            </w:r>
          </w:p>
        </w:tc>
        <w:tc>
          <w:tcPr>
            <w:tcW w:w="1559" w:type="dxa"/>
            <w:tcBorders>
              <w:top w:val="nil"/>
              <w:left w:val="nil"/>
              <w:bottom w:val="single" w:sz="4" w:space="0" w:color="auto"/>
              <w:right w:val="single" w:sz="4" w:space="0" w:color="auto"/>
            </w:tcBorders>
            <w:shd w:val="clear" w:color="auto" w:fill="auto"/>
            <w:vAlign w:val="center"/>
            <w:hideMark/>
          </w:tcPr>
          <w:p w14:paraId="252BA231"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Đến ngày</w:t>
            </w:r>
          </w:p>
        </w:tc>
        <w:tc>
          <w:tcPr>
            <w:tcW w:w="1701" w:type="dxa"/>
            <w:tcBorders>
              <w:top w:val="nil"/>
              <w:left w:val="nil"/>
              <w:bottom w:val="single" w:sz="4" w:space="0" w:color="auto"/>
              <w:right w:val="single" w:sz="4" w:space="0" w:color="auto"/>
            </w:tcBorders>
            <w:shd w:val="clear" w:color="auto" w:fill="auto"/>
            <w:vAlign w:val="center"/>
            <w:hideMark/>
          </w:tcPr>
          <w:p w14:paraId="15F9F850"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Tên chủ tài sản</w:t>
            </w:r>
          </w:p>
        </w:tc>
        <w:tc>
          <w:tcPr>
            <w:tcW w:w="2268" w:type="dxa"/>
            <w:tcBorders>
              <w:top w:val="nil"/>
              <w:left w:val="nil"/>
              <w:bottom w:val="single" w:sz="4" w:space="0" w:color="auto"/>
              <w:right w:val="single" w:sz="4" w:space="0" w:color="auto"/>
            </w:tcBorders>
            <w:shd w:val="clear" w:color="auto" w:fill="auto"/>
            <w:vAlign w:val="center"/>
            <w:hideMark/>
          </w:tcPr>
          <w:p w14:paraId="31B7C59E"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Mã số thuế/CMND/CCCD/Hộ chiếu chủ tài sản</w:t>
            </w:r>
          </w:p>
        </w:tc>
        <w:tc>
          <w:tcPr>
            <w:tcW w:w="1560" w:type="dxa"/>
            <w:tcBorders>
              <w:top w:val="nil"/>
              <w:left w:val="nil"/>
              <w:bottom w:val="single" w:sz="4" w:space="0" w:color="auto"/>
              <w:right w:val="single" w:sz="4" w:space="0" w:color="auto"/>
            </w:tcBorders>
            <w:shd w:val="clear" w:color="auto" w:fill="auto"/>
            <w:vAlign w:val="center"/>
            <w:hideMark/>
          </w:tcPr>
          <w:p w14:paraId="72250CD8"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Địa chỉ</w:t>
            </w:r>
          </w:p>
        </w:tc>
      </w:tr>
      <w:tr w:rsidR="00457B4B" w:rsidRPr="00457B4B" w14:paraId="051C032C" w14:textId="77777777" w:rsidTr="00457B4B">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48DBE8A"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w:t>
            </w:r>
          </w:p>
        </w:tc>
        <w:tc>
          <w:tcPr>
            <w:tcW w:w="1348" w:type="dxa"/>
            <w:tcBorders>
              <w:top w:val="nil"/>
              <w:left w:val="nil"/>
              <w:bottom w:val="single" w:sz="4" w:space="0" w:color="auto"/>
              <w:right w:val="single" w:sz="4" w:space="0" w:color="auto"/>
            </w:tcBorders>
            <w:shd w:val="clear" w:color="auto" w:fill="auto"/>
            <w:vAlign w:val="center"/>
            <w:hideMark/>
          </w:tcPr>
          <w:p w14:paraId="6CD37DB6"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088A9732"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(3)</w:t>
            </w:r>
          </w:p>
        </w:tc>
        <w:tc>
          <w:tcPr>
            <w:tcW w:w="1417" w:type="dxa"/>
            <w:tcBorders>
              <w:top w:val="nil"/>
              <w:left w:val="nil"/>
              <w:bottom w:val="single" w:sz="4" w:space="0" w:color="auto"/>
              <w:right w:val="single" w:sz="4" w:space="0" w:color="auto"/>
            </w:tcBorders>
            <w:shd w:val="clear" w:color="auto" w:fill="auto"/>
            <w:vAlign w:val="center"/>
            <w:hideMark/>
          </w:tcPr>
          <w:p w14:paraId="47D7182E"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(4)</w:t>
            </w:r>
          </w:p>
        </w:tc>
        <w:tc>
          <w:tcPr>
            <w:tcW w:w="1418" w:type="dxa"/>
            <w:tcBorders>
              <w:top w:val="nil"/>
              <w:left w:val="nil"/>
              <w:bottom w:val="single" w:sz="4" w:space="0" w:color="auto"/>
              <w:right w:val="single" w:sz="4" w:space="0" w:color="auto"/>
            </w:tcBorders>
            <w:shd w:val="clear" w:color="auto" w:fill="auto"/>
            <w:vAlign w:val="center"/>
            <w:hideMark/>
          </w:tcPr>
          <w:p w14:paraId="21C76D56"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(5)</w:t>
            </w:r>
          </w:p>
        </w:tc>
        <w:tc>
          <w:tcPr>
            <w:tcW w:w="1276" w:type="dxa"/>
            <w:tcBorders>
              <w:top w:val="nil"/>
              <w:left w:val="nil"/>
              <w:bottom w:val="single" w:sz="4" w:space="0" w:color="auto"/>
              <w:right w:val="single" w:sz="4" w:space="0" w:color="auto"/>
            </w:tcBorders>
            <w:shd w:val="clear" w:color="auto" w:fill="auto"/>
            <w:vAlign w:val="center"/>
            <w:hideMark/>
          </w:tcPr>
          <w:p w14:paraId="7ABA40CC"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(6)</w:t>
            </w:r>
          </w:p>
        </w:tc>
        <w:tc>
          <w:tcPr>
            <w:tcW w:w="1417" w:type="dxa"/>
            <w:tcBorders>
              <w:top w:val="nil"/>
              <w:left w:val="nil"/>
              <w:bottom w:val="single" w:sz="4" w:space="0" w:color="auto"/>
              <w:right w:val="single" w:sz="4" w:space="0" w:color="auto"/>
            </w:tcBorders>
            <w:shd w:val="clear" w:color="auto" w:fill="auto"/>
            <w:vAlign w:val="center"/>
            <w:hideMark/>
          </w:tcPr>
          <w:p w14:paraId="5654DA07"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(7)</w:t>
            </w:r>
          </w:p>
        </w:tc>
        <w:tc>
          <w:tcPr>
            <w:tcW w:w="1559" w:type="dxa"/>
            <w:tcBorders>
              <w:top w:val="nil"/>
              <w:left w:val="nil"/>
              <w:bottom w:val="single" w:sz="4" w:space="0" w:color="auto"/>
              <w:right w:val="single" w:sz="4" w:space="0" w:color="auto"/>
            </w:tcBorders>
            <w:shd w:val="clear" w:color="auto" w:fill="auto"/>
            <w:vAlign w:val="center"/>
            <w:hideMark/>
          </w:tcPr>
          <w:p w14:paraId="103D2B91"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(8)</w:t>
            </w:r>
          </w:p>
        </w:tc>
        <w:tc>
          <w:tcPr>
            <w:tcW w:w="1701" w:type="dxa"/>
            <w:tcBorders>
              <w:top w:val="nil"/>
              <w:left w:val="nil"/>
              <w:bottom w:val="single" w:sz="4" w:space="0" w:color="auto"/>
              <w:right w:val="single" w:sz="4" w:space="0" w:color="auto"/>
            </w:tcBorders>
            <w:shd w:val="clear" w:color="auto" w:fill="auto"/>
            <w:vAlign w:val="center"/>
            <w:hideMark/>
          </w:tcPr>
          <w:p w14:paraId="15BD182B"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(9)</w:t>
            </w:r>
          </w:p>
        </w:tc>
        <w:tc>
          <w:tcPr>
            <w:tcW w:w="2268" w:type="dxa"/>
            <w:tcBorders>
              <w:top w:val="nil"/>
              <w:left w:val="nil"/>
              <w:bottom w:val="single" w:sz="4" w:space="0" w:color="auto"/>
              <w:right w:val="single" w:sz="4" w:space="0" w:color="auto"/>
            </w:tcBorders>
            <w:shd w:val="clear" w:color="auto" w:fill="auto"/>
            <w:vAlign w:val="center"/>
            <w:hideMark/>
          </w:tcPr>
          <w:p w14:paraId="1254EFD5"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(10)</w:t>
            </w:r>
          </w:p>
        </w:tc>
        <w:tc>
          <w:tcPr>
            <w:tcW w:w="1560" w:type="dxa"/>
            <w:tcBorders>
              <w:top w:val="nil"/>
              <w:left w:val="nil"/>
              <w:bottom w:val="single" w:sz="4" w:space="0" w:color="auto"/>
              <w:right w:val="single" w:sz="4" w:space="0" w:color="auto"/>
            </w:tcBorders>
            <w:shd w:val="clear" w:color="auto" w:fill="auto"/>
            <w:vAlign w:val="center"/>
            <w:hideMark/>
          </w:tcPr>
          <w:p w14:paraId="5F81796C"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(11)</w:t>
            </w:r>
          </w:p>
        </w:tc>
      </w:tr>
      <w:tr w:rsidR="00457B4B" w:rsidRPr="00457B4B" w14:paraId="0CF96ADC" w14:textId="77777777" w:rsidTr="00457B4B">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EB267C8" w14:textId="77777777" w:rsidR="00457B4B" w:rsidRPr="00457B4B" w:rsidRDefault="00457B4B" w:rsidP="00457B4B">
            <w:pPr>
              <w:spacing w:after="0" w:line="240" w:lineRule="auto"/>
              <w:jc w:val="center"/>
              <w:rPr>
                <w:rFonts w:ascii="Times New Roman" w:eastAsia="Times New Roman" w:hAnsi="Times New Roman" w:cs="Times New Roman"/>
                <w:color w:val="000000"/>
              </w:rPr>
            </w:pPr>
            <w:r w:rsidRPr="00457B4B">
              <w:rPr>
                <w:rFonts w:ascii="Times New Roman" w:eastAsia="Times New Roman" w:hAnsi="Times New Roman" w:cs="Times New Roman"/>
                <w:color w:val="000000"/>
              </w:rPr>
              <w:t>1</w:t>
            </w:r>
          </w:p>
        </w:tc>
        <w:tc>
          <w:tcPr>
            <w:tcW w:w="1348" w:type="dxa"/>
            <w:tcBorders>
              <w:top w:val="nil"/>
              <w:left w:val="nil"/>
              <w:bottom w:val="single" w:sz="4" w:space="0" w:color="auto"/>
              <w:right w:val="single" w:sz="4" w:space="0" w:color="auto"/>
            </w:tcBorders>
            <w:shd w:val="clear" w:color="auto" w:fill="auto"/>
            <w:vAlign w:val="center"/>
            <w:hideMark/>
          </w:tcPr>
          <w:p w14:paraId="3D44315B"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A001</w:t>
            </w:r>
          </w:p>
        </w:tc>
        <w:tc>
          <w:tcPr>
            <w:tcW w:w="1134" w:type="dxa"/>
            <w:tcBorders>
              <w:top w:val="nil"/>
              <w:left w:val="nil"/>
              <w:bottom w:val="single" w:sz="4" w:space="0" w:color="auto"/>
              <w:right w:val="single" w:sz="4" w:space="0" w:color="auto"/>
            </w:tcBorders>
            <w:shd w:val="clear" w:color="auto" w:fill="auto"/>
            <w:vAlign w:val="center"/>
            <w:hideMark/>
          </w:tcPr>
          <w:p w14:paraId="7C2657C2"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KH A</w:t>
            </w:r>
          </w:p>
        </w:tc>
        <w:tc>
          <w:tcPr>
            <w:tcW w:w="1417" w:type="dxa"/>
            <w:tcBorders>
              <w:top w:val="nil"/>
              <w:left w:val="nil"/>
              <w:bottom w:val="single" w:sz="4" w:space="0" w:color="auto"/>
              <w:right w:val="single" w:sz="4" w:space="0" w:color="auto"/>
            </w:tcBorders>
            <w:shd w:val="clear" w:color="auto" w:fill="auto"/>
            <w:vAlign w:val="center"/>
            <w:hideMark/>
          </w:tcPr>
          <w:p w14:paraId="6601964D"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0123456</w:t>
            </w:r>
          </w:p>
        </w:tc>
        <w:tc>
          <w:tcPr>
            <w:tcW w:w="1418" w:type="dxa"/>
            <w:tcBorders>
              <w:top w:val="nil"/>
              <w:left w:val="nil"/>
              <w:bottom w:val="single" w:sz="4" w:space="0" w:color="auto"/>
              <w:right w:val="single" w:sz="4" w:space="0" w:color="auto"/>
            </w:tcBorders>
            <w:shd w:val="clear" w:color="auto" w:fill="auto"/>
            <w:vAlign w:val="center"/>
            <w:hideMark/>
          </w:tcPr>
          <w:p w14:paraId="65EFE64E"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HĐTS01</w:t>
            </w:r>
          </w:p>
        </w:tc>
        <w:tc>
          <w:tcPr>
            <w:tcW w:w="1276" w:type="dxa"/>
            <w:tcBorders>
              <w:top w:val="nil"/>
              <w:left w:val="nil"/>
              <w:bottom w:val="single" w:sz="4" w:space="0" w:color="auto"/>
              <w:right w:val="single" w:sz="4" w:space="0" w:color="auto"/>
            </w:tcBorders>
            <w:shd w:val="clear" w:color="auto" w:fill="auto"/>
            <w:vAlign w:val="center"/>
            <w:hideMark/>
          </w:tcPr>
          <w:p w14:paraId="3F63327A"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HDTD01</w:t>
            </w:r>
          </w:p>
        </w:tc>
        <w:tc>
          <w:tcPr>
            <w:tcW w:w="1417" w:type="dxa"/>
            <w:tcBorders>
              <w:top w:val="nil"/>
              <w:left w:val="nil"/>
              <w:bottom w:val="single" w:sz="4" w:space="0" w:color="auto"/>
              <w:right w:val="single" w:sz="4" w:space="0" w:color="auto"/>
            </w:tcBorders>
            <w:shd w:val="clear" w:color="auto" w:fill="auto"/>
            <w:vAlign w:val="center"/>
            <w:hideMark/>
          </w:tcPr>
          <w:p w14:paraId="5B943AA0"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2024/02/15</w:t>
            </w:r>
          </w:p>
        </w:tc>
        <w:tc>
          <w:tcPr>
            <w:tcW w:w="1559" w:type="dxa"/>
            <w:tcBorders>
              <w:top w:val="nil"/>
              <w:left w:val="nil"/>
              <w:bottom w:val="single" w:sz="4" w:space="0" w:color="auto"/>
              <w:right w:val="single" w:sz="4" w:space="0" w:color="auto"/>
            </w:tcBorders>
            <w:shd w:val="clear" w:color="auto" w:fill="auto"/>
            <w:vAlign w:val="center"/>
            <w:hideMark/>
          </w:tcPr>
          <w:p w14:paraId="6099F0D4"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2024/12/31</w:t>
            </w:r>
          </w:p>
        </w:tc>
        <w:tc>
          <w:tcPr>
            <w:tcW w:w="1701" w:type="dxa"/>
            <w:tcBorders>
              <w:top w:val="nil"/>
              <w:left w:val="nil"/>
              <w:bottom w:val="single" w:sz="4" w:space="0" w:color="auto"/>
              <w:right w:val="single" w:sz="4" w:space="0" w:color="auto"/>
            </w:tcBorders>
            <w:shd w:val="clear" w:color="auto" w:fill="auto"/>
            <w:vAlign w:val="center"/>
            <w:hideMark/>
          </w:tcPr>
          <w:p w14:paraId="0CB8D3A7"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299C70F5"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71A61ED3"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r>
      <w:tr w:rsidR="00457B4B" w:rsidRPr="00457B4B" w14:paraId="6EDC31C0" w14:textId="77777777" w:rsidTr="00457B4B">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5785241B" w14:textId="77777777" w:rsidR="00457B4B" w:rsidRPr="00457B4B" w:rsidRDefault="00457B4B" w:rsidP="00457B4B">
            <w:pPr>
              <w:spacing w:after="0" w:line="240" w:lineRule="auto"/>
              <w:jc w:val="center"/>
              <w:rPr>
                <w:rFonts w:ascii="Times New Roman" w:eastAsia="Times New Roman" w:hAnsi="Times New Roman" w:cs="Times New Roman"/>
                <w:color w:val="000000"/>
              </w:rPr>
            </w:pPr>
            <w:r w:rsidRPr="00457B4B">
              <w:rPr>
                <w:rFonts w:ascii="Times New Roman" w:eastAsia="Times New Roman" w:hAnsi="Times New Roman" w:cs="Times New Roman"/>
                <w:color w:val="000000"/>
              </w:rPr>
              <w:t>2</w:t>
            </w:r>
          </w:p>
        </w:tc>
        <w:tc>
          <w:tcPr>
            <w:tcW w:w="1348" w:type="dxa"/>
            <w:tcBorders>
              <w:top w:val="nil"/>
              <w:left w:val="nil"/>
              <w:bottom w:val="single" w:sz="4" w:space="0" w:color="auto"/>
              <w:right w:val="single" w:sz="4" w:space="0" w:color="auto"/>
            </w:tcBorders>
            <w:shd w:val="clear" w:color="auto" w:fill="auto"/>
            <w:vAlign w:val="center"/>
            <w:hideMark/>
          </w:tcPr>
          <w:p w14:paraId="29C703C4"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A001</w:t>
            </w:r>
          </w:p>
        </w:tc>
        <w:tc>
          <w:tcPr>
            <w:tcW w:w="1134" w:type="dxa"/>
            <w:tcBorders>
              <w:top w:val="nil"/>
              <w:left w:val="nil"/>
              <w:bottom w:val="single" w:sz="4" w:space="0" w:color="auto"/>
              <w:right w:val="single" w:sz="4" w:space="0" w:color="auto"/>
            </w:tcBorders>
            <w:shd w:val="clear" w:color="auto" w:fill="auto"/>
            <w:vAlign w:val="center"/>
            <w:hideMark/>
          </w:tcPr>
          <w:p w14:paraId="52E83584"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KH A</w:t>
            </w:r>
          </w:p>
        </w:tc>
        <w:tc>
          <w:tcPr>
            <w:tcW w:w="1417" w:type="dxa"/>
            <w:tcBorders>
              <w:top w:val="nil"/>
              <w:left w:val="nil"/>
              <w:bottom w:val="single" w:sz="4" w:space="0" w:color="auto"/>
              <w:right w:val="single" w:sz="4" w:space="0" w:color="auto"/>
            </w:tcBorders>
            <w:shd w:val="clear" w:color="auto" w:fill="auto"/>
            <w:vAlign w:val="center"/>
            <w:hideMark/>
          </w:tcPr>
          <w:p w14:paraId="3159F573"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0123456</w:t>
            </w:r>
          </w:p>
        </w:tc>
        <w:tc>
          <w:tcPr>
            <w:tcW w:w="1418" w:type="dxa"/>
            <w:tcBorders>
              <w:top w:val="nil"/>
              <w:left w:val="nil"/>
              <w:bottom w:val="single" w:sz="4" w:space="0" w:color="auto"/>
              <w:right w:val="single" w:sz="4" w:space="0" w:color="auto"/>
            </w:tcBorders>
            <w:shd w:val="clear" w:color="auto" w:fill="auto"/>
            <w:vAlign w:val="center"/>
            <w:hideMark/>
          </w:tcPr>
          <w:p w14:paraId="632A1737"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HĐTS01</w:t>
            </w:r>
          </w:p>
        </w:tc>
        <w:tc>
          <w:tcPr>
            <w:tcW w:w="1276" w:type="dxa"/>
            <w:tcBorders>
              <w:top w:val="nil"/>
              <w:left w:val="nil"/>
              <w:bottom w:val="single" w:sz="4" w:space="0" w:color="auto"/>
              <w:right w:val="single" w:sz="4" w:space="0" w:color="auto"/>
            </w:tcBorders>
            <w:shd w:val="clear" w:color="auto" w:fill="auto"/>
            <w:vAlign w:val="center"/>
            <w:hideMark/>
          </w:tcPr>
          <w:p w14:paraId="60C97C09"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HDTD02</w:t>
            </w:r>
          </w:p>
        </w:tc>
        <w:tc>
          <w:tcPr>
            <w:tcW w:w="1417" w:type="dxa"/>
            <w:tcBorders>
              <w:top w:val="nil"/>
              <w:left w:val="nil"/>
              <w:bottom w:val="single" w:sz="4" w:space="0" w:color="auto"/>
              <w:right w:val="single" w:sz="4" w:space="0" w:color="auto"/>
            </w:tcBorders>
            <w:shd w:val="clear" w:color="auto" w:fill="auto"/>
            <w:vAlign w:val="center"/>
            <w:hideMark/>
          </w:tcPr>
          <w:p w14:paraId="2CA8440E"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2024/02/15</w:t>
            </w:r>
          </w:p>
        </w:tc>
        <w:tc>
          <w:tcPr>
            <w:tcW w:w="1559" w:type="dxa"/>
            <w:tcBorders>
              <w:top w:val="nil"/>
              <w:left w:val="nil"/>
              <w:bottom w:val="single" w:sz="4" w:space="0" w:color="auto"/>
              <w:right w:val="single" w:sz="4" w:space="0" w:color="auto"/>
            </w:tcBorders>
            <w:shd w:val="clear" w:color="auto" w:fill="auto"/>
            <w:vAlign w:val="center"/>
            <w:hideMark/>
          </w:tcPr>
          <w:p w14:paraId="4E479E4F"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2024/12/31</w:t>
            </w:r>
          </w:p>
        </w:tc>
        <w:tc>
          <w:tcPr>
            <w:tcW w:w="1701" w:type="dxa"/>
            <w:tcBorders>
              <w:top w:val="nil"/>
              <w:left w:val="nil"/>
              <w:bottom w:val="single" w:sz="4" w:space="0" w:color="auto"/>
              <w:right w:val="single" w:sz="4" w:space="0" w:color="auto"/>
            </w:tcBorders>
            <w:shd w:val="clear" w:color="auto" w:fill="auto"/>
            <w:vAlign w:val="center"/>
            <w:hideMark/>
          </w:tcPr>
          <w:p w14:paraId="2C9112A5"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4850487"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0E0B9EEA"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r>
      <w:tr w:rsidR="00457B4B" w:rsidRPr="00457B4B" w14:paraId="3CCFCF73" w14:textId="77777777" w:rsidTr="00457B4B">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06D7C2D" w14:textId="77777777" w:rsidR="00457B4B" w:rsidRPr="00457B4B" w:rsidRDefault="00457B4B" w:rsidP="00457B4B">
            <w:pPr>
              <w:spacing w:after="0" w:line="240" w:lineRule="auto"/>
              <w:jc w:val="center"/>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348" w:type="dxa"/>
            <w:tcBorders>
              <w:top w:val="nil"/>
              <w:left w:val="nil"/>
              <w:bottom w:val="single" w:sz="4" w:space="0" w:color="auto"/>
              <w:right w:val="single" w:sz="4" w:space="0" w:color="auto"/>
            </w:tcBorders>
            <w:shd w:val="clear" w:color="auto" w:fill="auto"/>
            <w:vAlign w:val="center"/>
            <w:hideMark/>
          </w:tcPr>
          <w:p w14:paraId="534193B4"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5CC3390"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417" w:type="dxa"/>
            <w:tcBorders>
              <w:top w:val="nil"/>
              <w:left w:val="nil"/>
              <w:bottom w:val="single" w:sz="4" w:space="0" w:color="auto"/>
              <w:right w:val="single" w:sz="4" w:space="0" w:color="auto"/>
            </w:tcBorders>
            <w:shd w:val="clear" w:color="auto" w:fill="auto"/>
            <w:vAlign w:val="center"/>
            <w:hideMark/>
          </w:tcPr>
          <w:p w14:paraId="55E2E69D"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7CB603ED"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6DC194B4"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3672B61A"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14:paraId="69C0CEE5"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24CE2406"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1348C530"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69C16F18"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r>
    </w:tbl>
    <w:p w14:paraId="01F17F10" w14:textId="77777777" w:rsidR="00457B4B" w:rsidRDefault="00457B4B" w:rsidP="00A40980">
      <w:pPr>
        <w:spacing w:after="40" w:line="264" w:lineRule="auto"/>
        <w:rPr>
          <w:rFonts w:ascii="Times New Roman" w:hAnsi="Times New Roman" w:cs="Times New Roman"/>
          <w:b/>
          <w:sz w:val="24"/>
          <w:szCs w:val="24"/>
        </w:rPr>
      </w:pPr>
    </w:p>
    <w:tbl>
      <w:tblPr>
        <w:tblW w:w="15730" w:type="dxa"/>
        <w:tblLook w:val="04A0" w:firstRow="1" w:lastRow="0" w:firstColumn="1" w:lastColumn="0" w:noHBand="0" w:noVBand="1"/>
      </w:tblPr>
      <w:tblGrid>
        <w:gridCol w:w="1747"/>
        <w:gridCol w:w="1748"/>
        <w:gridCol w:w="1748"/>
        <w:gridCol w:w="1748"/>
        <w:gridCol w:w="1747"/>
        <w:gridCol w:w="1748"/>
        <w:gridCol w:w="1748"/>
        <w:gridCol w:w="1748"/>
        <w:gridCol w:w="1748"/>
      </w:tblGrid>
      <w:tr w:rsidR="00457B4B" w:rsidRPr="00457B4B" w14:paraId="56181B57" w14:textId="77777777" w:rsidTr="00457B4B">
        <w:trPr>
          <w:trHeight w:val="660"/>
        </w:trPr>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A7A0D"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Ngày đăng ký biện pháp giao dịch bảo đảm</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9047E"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Ngày nhập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BDF8FD"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Loại bảo đảm bằng tài sản</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05E9FC"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Số đăng ký/Số hiệu tài sản</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E4DDA"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Giá trị định giá tài sản trên biên bản định giá TSBĐ tại thời điểm cho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D6DDA"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Giá trị bảo đảm khoản vay</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DC0CE0"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Giá trị khấu trừ của TSBD</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E6CE8F"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Giá trị định giá lại TSBĐ</w:t>
            </w: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F0DFA" w14:textId="77777777" w:rsidR="00457B4B" w:rsidRPr="00457B4B" w:rsidRDefault="00457B4B" w:rsidP="00457B4B">
            <w:pPr>
              <w:spacing w:after="0" w:line="240" w:lineRule="auto"/>
              <w:jc w:val="center"/>
              <w:rPr>
                <w:rFonts w:ascii="Times New Roman" w:eastAsia="Times New Roman" w:hAnsi="Times New Roman" w:cs="Times New Roman"/>
                <w:b/>
                <w:bCs/>
                <w:color w:val="000000"/>
              </w:rPr>
            </w:pPr>
            <w:r w:rsidRPr="00457B4B">
              <w:rPr>
                <w:rFonts w:ascii="Times New Roman" w:eastAsia="Times New Roman" w:hAnsi="Times New Roman" w:cs="Times New Roman"/>
                <w:b/>
                <w:bCs/>
                <w:color w:val="000000"/>
              </w:rPr>
              <w:t>Tổng dư nợ vay tại QTDND</w:t>
            </w:r>
            <w:r w:rsidRPr="00457B4B">
              <w:rPr>
                <w:rFonts w:ascii="Times New Roman" w:eastAsia="Times New Roman" w:hAnsi="Times New Roman" w:cs="Times New Roman"/>
                <w:b/>
                <w:bCs/>
                <w:color w:val="000000"/>
              </w:rPr>
              <w:br/>
              <w:t>(số dư còn lại đến kỳ báo cáo)</w:t>
            </w:r>
          </w:p>
        </w:tc>
      </w:tr>
      <w:tr w:rsidR="00457B4B" w:rsidRPr="00457B4B" w14:paraId="77686699" w14:textId="77777777" w:rsidTr="00457B4B">
        <w:trPr>
          <w:trHeight w:val="253"/>
        </w:trPr>
        <w:tc>
          <w:tcPr>
            <w:tcW w:w="1747" w:type="dxa"/>
            <w:vMerge/>
            <w:tcBorders>
              <w:top w:val="single" w:sz="4" w:space="0" w:color="auto"/>
              <w:left w:val="single" w:sz="4" w:space="0" w:color="auto"/>
              <w:bottom w:val="single" w:sz="4" w:space="0" w:color="000000"/>
              <w:right w:val="single" w:sz="4" w:space="0" w:color="auto"/>
            </w:tcBorders>
            <w:vAlign w:val="center"/>
            <w:hideMark/>
          </w:tcPr>
          <w:p w14:paraId="75DDCB8B"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58D685C3"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38D663D4"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13C09BA1"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5F1F1A45"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473FBE67"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7378607D"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6C1A8AE7" w14:textId="77777777" w:rsidR="00457B4B" w:rsidRPr="00457B4B" w:rsidRDefault="00457B4B" w:rsidP="00457B4B">
            <w:pPr>
              <w:spacing w:after="0" w:line="240" w:lineRule="auto"/>
              <w:rPr>
                <w:rFonts w:ascii="Times New Roman" w:eastAsia="Times New Roman" w:hAnsi="Times New Roman" w:cs="Times New Roman"/>
                <w:b/>
                <w:bCs/>
                <w:color w:val="00000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514FA48C" w14:textId="77777777" w:rsidR="00457B4B" w:rsidRPr="00457B4B" w:rsidRDefault="00457B4B" w:rsidP="00457B4B">
            <w:pPr>
              <w:spacing w:after="0" w:line="240" w:lineRule="auto"/>
              <w:rPr>
                <w:rFonts w:ascii="Times New Roman" w:eastAsia="Times New Roman" w:hAnsi="Times New Roman" w:cs="Times New Roman"/>
                <w:b/>
                <w:bCs/>
                <w:color w:val="000000"/>
              </w:rPr>
            </w:pPr>
          </w:p>
        </w:tc>
      </w:tr>
      <w:tr w:rsidR="00457B4B" w:rsidRPr="00457B4B" w14:paraId="49ECB8F8"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B34F051"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(12)</w:t>
            </w:r>
          </w:p>
        </w:tc>
        <w:tc>
          <w:tcPr>
            <w:tcW w:w="1748" w:type="dxa"/>
            <w:tcBorders>
              <w:top w:val="nil"/>
              <w:left w:val="nil"/>
              <w:bottom w:val="single" w:sz="4" w:space="0" w:color="auto"/>
              <w:right w:val="single" w:sz="4" w:space="0" w:color="auto"/>
            </w:tcBorders>
            <w:shd w:val="clear" w:color="auto" w:fill="auto"/>
            <w:vAlign w:val="center"/>
            <w:hideMark/>
          </w:tcPr>
          <w:p w14:paraId="38F453A1"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(13)</w:t>
            </w:r>
          </w:p>
        </w:tc>
        <w:tc>
          <w:tcPr>
            <w:tcW w:w="1748" w:type="dxa"/>
            <w:tcBorders>
              <w:top w:val="nil"/>
              <w:left w:val="nil"/>
              <w:bottom w:val="single" w:sz="4" w:space="0" w:color="auto"/>
              <w:right w:val="single" w:sz="4" w:space="0" w:color="auto"/>
            </w:tcBorders>
            <w:shd w:val="clear" w:color="auto" w:fill="auto"/>
            <w:vAlign w:val="center"/>
            <w:hideMark/>
          </w:tcPr>
          <w:p w14:paraId="1039193D"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(14)</w:t>
            </w:r>
          </w:p>
        </w:tc>
        <w:tc>
          <w:tcPr>
            <w:tcW w:w="1748" w:type="dxa"/>
            <w:tcBorders>
              <w:top w:val="nil"/>
              <w:left w:val="nil"/>
              <w:bottom w:val="single" w:sz="4" w:space="0" w:color="auto"/>
              <w:right w:val="single" w:sz="4" w:space="0" w:color="auto"/>
            </w:tcBorders>
            <w:shd w:val="clear" w:color="auto" w:fill="auto"/>
            <w:vAlign w:val="center"/>
            <w:hideMark/>
          </w:tcPr>
          <w:p w14:paraId="7989F327"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(15)</w:t>
            </w:r>
          </w:p>
        </w:tc>
        <w:tc>
          <w:tcPr>
            <w:tcW w:w="1747" w:type="dxa"/>
            <w:tcBorders>
              <w:top w:val="nil"/>
              <w:left w:val="nil"/>
              <w:bottom w:val="single" w:sz="4" w:space="0" w:color="auto"/>
              <w:right w:val="single" w:sz="4" w:space="0" w:color="auto"/>
            </w:tcBorders>
            <w:shd w:val="clear" w:color="auto" w:fill="auto"/>
            <w:vAlign w:val="center"/>
            <w:hideMark/>
          </w:tcPr>
          <w:p w14:paraId="3C420FA3"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(16)</w:t>
            </w:r>
          </w:p>
        </w:tc>
        <w:tc>
          <w:tcPr>
            <w:tcW w:w="1748" w:type="dxa"/>
            <w:tcBorders>
              <w:top w:val="nil"/>
              <w:left w:val="nil"/>
              <w:bottom w:val="single" w:sz="4" w:space="0" w:color="auto"/>
              <w:right w:val="single" w:sz="4" w:space="0" w:color="auto"/>
            </w:tcBorders>
            <w:shd w:val="clear" w:color="auto" w:fill="auto"/>
            <w:vAlign w:val="center"/>
            <w:hideMark/>
          </w:tcPr>
          <w:p w14:paraId="4D5EAC6B"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(17)</w:t>
            </w:r>
          </w:p>
        </w:tc>
        <w:tc>
          <w:tcPr>
            <w:tcW w:w="1748" w:type="dxa"/>
            <w:tcBorders>
              <w:top w:val="nil"/>
              <w:left w:val="nil"/>
              <w:bottom w:val="single" w:sz="4" w:space="0" w:color="auto"/>
              <w:right w:val="single" w:sz="4" w:space="0" w:color="auto"/>
            </w:tcBorders>
            <w:shd w:val="clear" w:color="auto" w:fill="auto"/>
            <w:vAlign w:val="center"/>
            <w:hideMark/>
          </w:tcPr>
          <w:p w14:paraId="4409544C"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(18)</w:t>
            </w:r>
          </w:p>
        </w:tc>
        <w:tc>
          <w:tcPr>
            <w:tcW w:w="1748" w:type="dxa"/>
            <w:tcBorders>
              <w:top w:val="nil"/>
              <w:left w:val="nil"/>
              <w:bottom w:val="single" w:sz="4" w:space="0" w:color="auto"/>
              <w:right w:val="single" w:sz="4" w:space="0" w:color="auto"/>
            </w:tcBorders>
            <w:shd w:val="clear" w:color="auto" w:fill="auto"/>
            <w:vAlign w:val="center"/>
            <w:hideMark/>
          </w:tcPr>
          <w:p w14:paraId="34F3AFC4"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(19)</w:t>
            </w:r>
          </w:p>
        </w:tc>
        <w:tc>
          <w:tcPr>
            <w:tcW w:w="1748" w:type="dxa"/>
            <w:tcBorders>
              <w:top w:val="nil"/>
              <w:left w:val="nil"/>
              <w:bottom w:val="single" w:sz="4" w:space="0" w:color="auto"/>
              <w:right w:val="single" w:sz="4" w:space="0" w:color="auto"/>
            </w:tcBorders>
            <w:shd w:val="clear" w:color="auto" w:fill="auto"/>
            <w:vAlign w:val="center"/>
            <w:hideMark/>
          </w:tcPr>
          <w:p w14:paraId="03AAC8F9" w14:textId="77777777" w:rsidR="00457B4B" w:rsidRPr="00457B4B" w:rsidRDefault="00457B4B" w:rsidP="00457B4B">
            <w:pPr>
              <w:spacing w:after="0" w:line="240" w:lineRule="auto"/>
              <w:jc w:val="center"/>
              <w:rPr>
                <w:rFonts w:ascii="Times New Roman" w:eastAsia="Times New Roman" w:hAnsi="Times New Roman" w:cs="Times New Roman"/>
                <w:i/>
                <w:iCs/>
                <w:color w:val="000000"/>
              </w:rPr>
            </w:pPr>
            <w:r w:rsidRPr="00457B4B">
              <w:rPr>
                <w:rFonts w:ascii="Times New Roman" w:eastAsia="Times New Roman" w:hAnsi="Times New Roman" w:cs="Times New Roman"/>
                <w:i/>
                <w:iCs/>
                <w:color w:val="000000"/>
              </w:rPr>
              <w:t>(20)</w:t>
            </w:r>
          </w:p>
        </w:tc>
      </w:tr>
      <w:tr w:rsidR="00457B4B" w:rsidRPr="00457B4B" w14:paraId="3C5A6836"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1980EAFF"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01C3F781"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55FAD28C"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4012</w:t>
            </w:r>
          </w:p>
        </w:tc>
        <w:tc>
          <w:tcPr>
            <w:tcW w:w="1748" w:type="dxa"/>
            <w:tcBorders>
              <w:top w:val="nil"/>
              <w:left w:val="nil"/>
              <w:bottom w:val="single" w:sz="4" w:space="0" w:color="auto"/>
              <w:right w:val="single" w:sz="4" w:space="0" w:color="auto"/>
            </w:tcBorders>
            <w:shd w:val="clear" w:color="auto" w:fill="auto"/>
            <w:vAlign w:val="center"/>
            <w:hideMark/>
          </w:tcPr>
          <w:p w14:paraId="126C3808"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STK001</w:t>
            </w:r>
          </w:p>
        </w:tc>
        <w:tc>
          <w:tcPr>
            <w:tcW w:w="1747" w:type="dxa"/>
            <w:tcBorders>
              <w:top w:val="nil"/>
              <w:left w:val="nil"/>
              <w:bottom w:val="single" w:sz="4" w:space="0" w:color="auto"/>
              <w:right w:val="single" w:sz="4" w:space="0" w:color="auto"/>
            </w:tcBorders>
            <w:shd w:val="clear" w:color="auto" w:fill="auto"/>
            <w:vAlign w:val="center"/>
            <w:hideMark/>
          </w:tcPr>
          <w:p w14:paraId="5CAE35FD"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1.000,00</w:t>
            </w:r>
          </w:p>
        </w:tc>
        <w:tc>
          <w:tcPr>
            <w:tcW w:w="1748" w:type="dxa"/>
            <w:tcBorders>
              <w:top w:val="nil"/>
              <w:left w:val="nil"/>
              <w:bottom w:val="single" w:sz="4" w:space="0" w:color="auto"/>
              <w:right w:val="single" w:sz="4" w:space="0" w:color="auto"/>
            </w:tcBorders>
            <w:shd w:val="clear" w:color="auto" w:fill="auto"/>
            <w:vAlign w:val="center"/>
            <w:hideMark/>
          </w:tcPr>
          <w:p w14:paraId="225A15C3"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1.000,00</w:t>
            </w:r>
          </w:p>
        </w:tc>
        <w:tc>
          <w:tcPr>
            <w:tcW w:w="1748" w:type="dxa"/>
            <w:tcBorders>
              <w:top w:val="nil"/>
              <w:left w:val="nil"/>
              <w:bottom w:val="single" w:sz="4" w:space="0" w:color="auto"/>
              <w:right w:val="single" w:sz="4" w:space="0" w:color="auto"/>
            </w:tcBorders>
            <w:shd w:val="clear" w:color="auto" w:fill="auto"/>
            <w:vAlign w:val="center"/>
            <w:hideMark/>
          </w:tcPr>
          <w:p w14:paraId="75018E10"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57B3ECCE"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980,00</w:t>
            </w:r>
          </w:p>
        </w:tc>
        <w:tc>
          <w:tcPr>
            <w:tcW w:w="1748" w:type="dxa"/>
            <w:tcBorders>
              <w:top w:val="nil"/>
              <w:left w:val="nil"/>
              <w:bottom w:val="single" w:sz="4" w:space="0" w:color="auto"/>
              <w:right w:val="single" w:sz="4" w:space="0" w:color="auto"/>
            </w:tcBorders>
            <w:shd w:val="clear" w:color="auto" w:fill="auto"/>
            <w:vAlign w:val="center"/>
            <w:hideMark/>
          </w:tcPr>
          <w:p w14:paraId="2C907161"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750,00</w:t>
            </w:r>
          </w:p>
        </w:tc>
      </w:tr>
      <w:tr w:rsidR="00457B4B" w:rsidRPr="00457B4B" w14:paraId="408F94C4"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735CAE84"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459FE20F"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2024/02/10</w:t>
            </w:r>
          </w:p>
        </w:tc>
        <w:tc>
          <w:tcPr>
            <w:tcW w:w="1748" w:type="dxa"/>
            <w:tcBorders>
              <w:top w:val="nil"/>
              <w:left w:val="nil"/>
              <w:bottom w:val="single" w:sz="4" w:space="0" w:color="auto"/>
              <w:right w:val="single" w:sz="4" w:space="0" w:color="auto"/>
            </w:tcBorders>
            <w:shd w:val="clear" w:color="auto" w:fill="auto"/>
            <w:vAlign w:val="center"/>
            <w:hideMark/>
          </w:tcPr>
          <w:p w14:paraId="21B026B4"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3061</w:t>
            </w:r>
          </w:p>
        </w:tc>
        <w:tc>
          <w:tcPr>
            <w:tcW w:w="1748" w:type="dxa"/>
            <w:tcBorders>
              <w:top w:val="nil"/>
              <w:left w:val="nil"/>
              <w:bottom w:val="single" w:sz="4" w:space="0" w:color="auto"/>
              <w:right w:val="single" w:sz="4" w:space="0" w:color="auto"/>
            </w:tcBorders>
            <w:shd w:val="clear" w:color="auto" w:fill="auto"/>
            <w:vAlign w:val="center"/>
            <w:hideMark/>
          </w:tcPr>
          <w:p w14:paraId="7DC98547"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SDK002</w:t>
            </w:r>
          </w:p>
        </w:tc>
        <w:tc>
          <w:tcPr>
            <w:tcW w:w="1747" w:type="dxa"/>
            <w:tcBorders>
              <w:top w:val="nil"/>
              <w:left w:val="nil"/>
              <w:bottom w:val="single" w:sz="4" w:space="0" w:color="auto"/>
              <w:right w:val="single" w:sz="4" w:space="0" w:color="auto"/>
            </w:tcBorders>
            <w:shd w:val="clear" w:color="auto" w:fill="auto"/>
            <w:vAlign w:val="center"/>
            <w:hideMark/>
          </w:tcPr>
          <w:p w14:paraId="370AF658"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3A996A0E"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250,00</w:t>
            </w:r>
          </w:p>
        </w:tc>
        <w:tc>
          <w:tcPr>
            <w:tcW w:w="1748" w:type="dxa"/>
            <w:tcBorders>
              <w:top w:val="nil"/>
              <w:left w:val="nil"/>
              <w:bottom w:val="single" w:sz="4" w:space="0" w:color="auto"/>
              <w:right w:val="single" w:sz="4" w:space="0" w:color="auto"/>
            </w:tcBorders>
            <w:shd w:val="clear" w:color="auto" w:fill="auto"/>
            <w:vAlign w:val="center"/>
            <w:hideMark/>
          </w:tcPr>
          <w:p w14:paraId="2A867DFE" w14:textId="77777777" w:rsidR="00457B4B" w:rsidRPr="00457B4B" w:rsidRDefault="00457B4B" w:rsidP="00457B4B">
            <w:pPr>
              <w:spacing w:after="0" w:line="240" w:lineRule="auto"/>
              <w:jc w:val="right"/>
              <w:rPr>
                <w:rFonts w:ascii="Times New Roman" w:eastAsia="Times New Roman" w:hAnsi="Times New Roman" w:cs="Times New Roman"/>
              </w:rPr>
            </w:pPr>
            <w:r w:rsidRPr="00457B4B">
              <w:rPr>
                <w:rFonts w:ascii="Times New Roman" w:eastAsia="Times New Roman" w:hAnsi="Times New Roman" w:cs="Times New Roman"/>
              </w:rPr>
              <w:t>150,00</w:t>
            </w:r>
          </w:p>
        </w:tc>
        <w:tc>
          <w:tcPr>
            <w:tcW w:w="1748" w:type="dxa"/>
            <w:tcBorders>
              <w:top w:val="nil"/>
              <w:left w:val="nil"/>
              <w:bottom w:val="single" w:sz="4" w:space="0" w:color="auto"/>
              <w:right w:val="single" w:sz="4" w:space="0" w:color="auto"/>
            </w:tcBorders>
            <w:shd w:val="clear" w:color="auto" w:fill="auto"/>
            <w:vAlign w:val="center"/>
            <w:hideMark/>
          </w:tcPr>
          <w:p w14:paraId="049C4A20"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500,00</w:t>
            </w:r>
          </w:p>
        </w:tc>
        <w:tc>
          <w:tcPr>
            <w:tcW w:w="1748" w:type="dxa"/>
            <w:tcBorders>
              <w:top w:val="nil"/>
              <w:left w:val="nil"/>
              <w:bottom w:val="single" w:sz="4" w:space="0" w:color="auto"/>
              <w:right w:val="single" w:sz="4" w:space="0" w:color="auto"/>
            </w:tcBorders>
            <w:shd w:val="clear" w:color="auto" w:fill="auto"/>
            <w:vAlign w:val="center"/>
            <w:hideMark/>
          </w:tcPr>
          <w:p w14:paraId="7AD460B9" w14:textId="77777777" w:rsidR="00457B4B" w:rsidRPr="00457B4B" w:rsidRDefault="00457B4B" w:rsidP="00457B4B">
            <w:pPr>
              <w:spacing w:after="0" w:line="240" w:lineRule="auto"/>
              <w:jc w:val="right"/>
              <w:rPr>
                <w:rFonts w:ascii="Times New Roman" w:eastAsia="Times New Roman" w:hAnsi="Times New Roman" w:cs="Times New Roman"/>
                <w:color w:val="000000"/>
              </w:rPr>
            </w:pPr>
            <w:r w:rsidRPr="00457B4B">
              <w:rPr>
                <w:rFonts w:ascii="Times New Roman" w:eastAsia="Times New Roman" w:hAnsi="Times New Roman" w:cs="Times New Roman"/>
                <w:color w:val="000000"/>
              </w:rPr>
              <w:t>200,00</w:t>
            </w:r>
          </w:p>
        </w:tc>
      </w:tr>
      <w:tr w:rsidR="00457B4B" w:rsidRPr="00457B4B" w14:paraId="2F5D1C6F" w14:textId="77777777" w:rsidTr="00457B4B">
        <w:trPr>
          <w:trHeight w:val="300"/>
        </w:trPr>
        <w:tc>
          <w:tcPr>
            <w:tcW w:w="1747" w:type="dxa"/>
            <w:tcBorders>
              <w:top w:val="nil"/>
              <w:left w:val="single" w:sz="4" w:space="0" w:color="auto"/>
              <w:bottom w:val="single" w:sz="4" w:space="0" w:color="auto"/>
              <w:right w:val="single" w:sz="4" w:space="0" w:color="auto"/>
            </w:tcBorders>
            <w:shd w:val="clear" w:color="auto" w:fill="auto"/>
            <w:vAlign w:val="center"/>
            <w:hideMark/>
          </w:tcPr>
          <w:p w14:paraId="5F4AEAE8"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5822BFF7"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482B3FF8"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3E41F3BF"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747" w:type="dxa"/>
            <w:tcBorders>
              <w:top w:val="nil"/>
              <w:left w:val="nil"/>
              <w:bottom w:val="single" w:sz="4" w:space="0" w:color="auto"/>
              <w:right w:val="single" w:sz="4" w:space="0" w:color="auto"/>
            </w:tcBorders>
            <w:shd w:val="clear" w:color="auto" w:fill="auto"/>
            <w:vAlign w:val="center"/>
            <w:hideMark/>
          </w:tcPr>
          <w:p w14:paraId="0330BA63"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7F6B0CD3"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 </w:t>
            </w:r>
          </w:p>
        </w:tc>
        <w:tc>
          <w:tcPr>
            <w:tcW w:w="1748" w:type="dxa"/>
            <w:tcBorders>
              <w:top w:val="nil"/>
              <w:left w:val="nil"/>
              <w:bottom w:val="single" w:sz="4" w:space="0" w:color="auto"/>
              <w:right w:val="single" w:sz="4" w:space="0" w:color="auto"/>
            </w:tcBorders>
            <w:shd w:val="clear" w:color="auto" w:fill="auto"/>
            <w:vAlign w:val="center"/>
            <w:hideMark/>
          </w:tcPr>
          <w:p w14:paraId="48D808F1" w14:textId="77777777" w:rsidR="00457B4B" w:rsidRPr="00457B4B" w:rsidRDefault="00457B4B" w:rsidP="00457B4B">
            <w:pPr>
              <w:spacing w:after="0" w:line="240" w:lineRule="auto"/>
              <w:rPr>
                <w:rFonts w:ascii="Times New Roman" w:eastAsia="Times New Roman" w:hAnsi="Times New Roman" w:cs="Times New Roman"/>
              </w:rPr>
            </w:pPr>
            <w:r w:rsidRPr="00457B4B">
              <w:rPr>
                <w:rFonts w:ascii="Times New Roman" w:eastAsia="Times New Roman" w:hAnsi="Times New Roman" w:cs="Times New Roman"/>
              </w:rPr>
              <w:t>…</w:t>
            </w:r>
          </w:p>
        </w:tc>
        <w:tc>
          <w:tcPr>
            <w:tcW w:w="1748" w:type="dxa"/>
            <w:tcBorders>
              <w:top w:val="nil"/>
              <w:left w:val="nil"/>
              <w:bottom w:val="single" w:sz="4" w:space="0" w:color="auto"/>
              <w:right w:val="single" w:sz="4" w:space="0" w:color="auto"/>
            </w:tcBorders>
            <w:shd w:val="clear" w:color="auto" w:fill="auto"/>
            <w:vAlign w:val="center"/>
            <w:hideMark/>
          </w:tcPr>
          <w:p w14:paraId="22DBF3EC"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c>
          <w:tcPr>
            <w:tcW w:w="1748" w:type="dxa"/>
            <w:tcBorders>
              <w:top w:val="nil"/>
              <w:left w:val="nil"/>
              <w:bottom w:val="single" w:sz="4" w:space="0" w:color="auto"/>
              <w:right w:val="single" w:sz="4" w:space="0" w:color="auto"/>
            </w:tcBorders>
            <w:shd w:val="clear" w:color="auto" w:fill="auto"/>
            <w:vAlign w:val="center"/>
            <w:hideMark/>
          </w:tcPr>
          <w:p w14:paraId="6B296D90" w14:textId="77777777" w:rsidR="00457B4B" w:rsidRPr="00457B4B" w:rsidRDefault="00457B4B" w:rsidP="00457B4B">
            <w:pPr>
              <w:spacing w:after="0" w:line="240" w:lineRule="auto"/>
              <w:rPr>
                <w:rFonts w:ascii="Times New Roman" w:eastAsia="Times New Roman" w:hAnsi="Times New Roman" w:cs="Times New Roman"/>
                <w:color w:val="000000"/>
              </w:rPr>
            </w:pPr>
            <w:r w:rsidRPr="00457B4B">
              <w:rPr>
                <w:rFonts w:ascii="Times New Roman" w:eastAsia="Times New Roman" w:hAnsi="Times New Roman" w:cs="Times New Roman"/>
                <w:color w:val="000000"/>
              </w:rPr>
              <w:t>…</w:t>
            </w:r>
          </w:p>
        </w:tc>
      </w:tr>
    </w:tbl>
    <w:p w14:paraId="5FA32BD7" w14:textId="77777777" w:rsidR="00457B4B" w:rsidRDefault="00457B4B" w:rsidP="00A40980">
      <w:pPr>
        <w:spacing w:after="40" w:line="264" w:lineRule="auto"/>
        <w:rPr>
          <w:rFonts w:ascii="Times New Roman" w:hAnsi="Times New Roman" w:cs="Times New Roman"/>
          <w:b/>
          <w:sz w:val="24"/>
          <w:szCs w:val="24"/>
        </w:rPr>
      </w:pPr>
    </w:p>
    <w:p w14:paraId="462C060F"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b/>
          <w:sz w:val="24"/>
          <w:szCs w:val="24"/>
        </w:rPr>
        <w:t>1. Đối tượng áp dụng:</w:t>
      </w:r>
      <w:r w:rsidRPr="00457B4B">
        <w:rPr>
          <w:rFonts w:ascii="Times New Roman" w:hAnsi="Times New Roman" w:cs="Times New Roman"/>
          <w:sz w:val="24"/>
          <w:szCs w:val="24"/>
        </w:rPr>
        <w:t xml:space="preserve"> Quỹ tín dụng nhân dân tổng hợp số liệu gửi Ngân hàng Nhà nước thông qua Cục Công nghệ thông tin.</w:t>
      </w:r>
    </w:p>
    <w:p w14:paraId="21F14F02" w14:textId="77777777" w:rsidR="00457B4B" w:rsidRPr="00457B4B" w:rsidRDefault="00457B4B" w:rsidP="00457B4B">
      <w:pPr>
        <w:spacing w:after="40" w:line="264" w:lineRule="auto"/>
        <w:rPr>
          <w:rFonts w:ascii="Times New Roman" w:hAnsi="Times New Roman" w:cs="Times New Roman"/>
          <w:b/>
          <w:sz w:val="24"/>
          <w:szCs w:val="24"/>
        </w:rPr>
      </w:pPr>
      <w:r w:rsidRPr="00457B4B">
        <w:rPr>
          <w:rFonts w:ascii="Times New Roman" w:hAnsi="Times New Roman" w:cs="Times New Roman"/>
          <w:b/>
          <w:sz w:val="24"/>
          <w:szCs w:val="24"/>
        </w:rPr>
        <w:t xml:space="preserve">2. Thời hạn gửi báo cáo: </w:t>
      </w:r>
    </w:p>
    <w:p w14:paraId="4170C63C"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Chậm nhất ngày 15 tháng tiếp theo ngay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1E71C2B7"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xml:space="preserve"> - Chậm nhất ngày 17 tháng tiếp theo ngay sau tháng báo cáo Ngân hàng Nhà nước chi nhánh tỉnh, thành phố duyệt xong báo cáo của tất cả các QTDND trên địa bàn.</w:t>
      </w:r>
    </w:p>
    <w:p w14:paraId="62797991" w14:textId="0D47B4EF"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b/>
          <w:sz w:val="24"/>
          <w:szCs w:val="24"/>
        </w:rPr>
        <w:t>3. Đơn vị nhận và duyệt báo cáo:</w:t>
      </w:r>
      <w:r w:rsidRPr="00457B4B">
        <w:rPr>
          <w:rFonts w:ascii="Times New Roman" w:hAnsi="Times New Roman" w:cs="Times New Roman"/>
          <w:sz w:val="24"/>
          <w:szCs w:val="24"/>
        </w:rPr>
        <w:t xml:space="preserve"> Ngân hàng Nhà nước chi nhánh tỉnh thành phố.</w:t>
      </w:r>
    </w:p>
    <w:p w14:paraId="3597A280" w14:textId="77777777" w:rsidR="00457B4B" w:rsidRPr="00457B4B" w:rsidRDefault="00457B4B" w:rsidP="00457B4B">
      <w:pPr>
        <w:spacing w:after="40" w:line="264" w:lineRule="auto"/>
        <w:rPr>
          <w:rFonts w:ascii="Times New Roman" w:hAnsi="Times New Roman" w:cs="Times New Roman"/>
          <w:b/>
          <w:sz w:val="24"/>
          <w:szCs w:val="24"/>
        </w:rPr>
      </w:pPr>
      <w:r w:rsidRPr="00457B4B">
        <w:rPr>
          <w:rFonts w:ascii="Times New Roman" w:hAnsi="Times New Roman" w:cs="Times New Roman"/>
          <w:b/>
          <w:sz w:val="24"/>
          <w:szCs w:val="24"/>
        </w:rPr>
        <w:t>4. Hướng dẫn lập báo cáo:</w:t>
      </w:r>
    </w:p>
    <w:p w14:paraId="1541C8DE"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(2): Điền mã định danh khách hàng được QTDND quản lý tại đơn vị.</w:t>
      </w:r>
    </w:p>
    <w:p w14:paraId="17C3A140"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lastRenderedPageBreak/>
        <w:t>- Cột (4): Nếu khách hàng là tổ chức thì điền mã số thuế; khách hàng là cá nhân, đại diện hộ gia đình thì điền số CMND/CCCD/Hộ chiếu.</w:t>
      </w:r>
    </w:p>
    <w:p w14:paraId="470DDB5B"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(5): Mã số từng hợp đồng tài sản bảo đảm.</w:t>
      </w:r>
    </w:p>
    <w:p w14:paraId="79A51A5B"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(6): Điền số hợp đồng tín dụng được bảo đảm bởi tài sản. Mỗi hợp đồng là một dòng.</w:t>
      </w:r>
    </w:p>
    <w:p w14:paraId="4DF10F44"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(7), (8): Điền thời hạn hiệu lực của hợp đồng tài sản bảo đảm theo định dạng năm/tháng/ngày (VD: 2018/01/31). Có thể định dạng chữ, ví dụ  Cột (8) – Đến ngày có thể điền “Ngày khách hàng hoàn thành nghĩa vụ trả nợ”.</w:t>
      </w:r>
    </w:p>
    <w:p w14:paraId="33E3876F"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(9), (10), (11): Điền tất cả chủ tài sản đồng sở hữu, mỗi chủ tài sản được phân tách nhau bằng một dấu chấm phẩy.</w:t>
      </w:r>
    </w:p>
    <w:p w14:paraId="3ACF7E19"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(12): Ngày đăng ký biện pháp giao dịch bảo đảm theo định dạng năm/tháng/ngày (VD: 2018/01/31).</w:t>
      </w:r>
    </w:p>
    <w:p w14:paraId="45255794"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(13): Ngày nhập tài sản theo định dạng năm/tháng/ngày (VD: 2018/01/31).</w:t>
      </w:r>
    </w:p>
    <w:p w14:paraId="449DA215"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(14): Mã loại bảo đảm bằng tài sản điền theo quy định của NHNN tại Quyết định số 573/QĐ-NHNN ngày 29/3/2024 Ban hành hệ thống chỉ tiêu thông tin tín dụng và các văn bản pháp luật khác thay thế, bổ sung, sửa đổi (nếu có).</w:t>
      </w:r>
    </w:p>
    <w:p w14:paraId="6E5FC6E2"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(15): Điền Số đăng ký/Số hiệu tài sản theo hệ thống quản lý hành chính của chính quyền địa phương (nếu có). Ví dụ:</w:t>
      </w:r>
    </w:p>
    <w:p w14:paraId="6B5DC256"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Tài sản bảo đảm là bất động sản điền Số giấy tờ chứng nhận quyền sở hữu, sử dụng;</w:t>
      </w:r>
    </w:p>
    <w:p w14:paraId="06F54F5D"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Tài sản bảo đảm là phương tiện vận tải điền Số đăng ký xe;….</w:t>
      </w:r>
    </w:p>
    <w:p w14:paraId="0BF2487A"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(17): Điền giá trị bảo đảm khoản vay được ghi trên Hợp đồng tài sản bảo đảm.</w:t>
      </w:r>
    </w:p>
    <w:p w14:paraId="68D331CE"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(18): Giá trị khấu trừ của TSBĐ theo quy định tại Nghị định số 86/2024/NĐ-CP ngày 11/7/2024 của Chính phủ và các văn bản pháp luật khác thay thế, bổ sung, sửa đổi (nếu có).</w:t>
      </w:r>
    </w:p>
    <w:p w14:paraId="092AA29A"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(19): Giá trị định giá lại TSBĐ thời điểm gần nhất ngày báo cáo.</w:t>
      </w:r>
    </w:p>
    <w:p w14:paraId="12F4EF1F" w14:textId="43AC9D9A"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Cột (20): Thống kê tổng dư nợ khách hàng đang vay QTDND đến thời điểm báo cáo. Trường hợp khách hàng có nhiều hơn 1 hợp đồng TSBĐ (HĐTSBĐ) thì thống kê theo hợp đồng tài sản bảo đảm (VD: khách hàng A có 2 HĐTSBĐ thì báo cáo 2 dòng theo thông tin của 2 HĐTSBĐ đó). Trường hợp có nhiều loại Tài sản bảo đảm, nhiều hợp đồng đảm bảo cho một khoản vay thì thống kê từng phần dư nợ được bảo đảm tương ứng với từng hợp đồng bảo đảm, từng loại tài sản bảo đảm.</w:t>
      </w:r>
    </w:p>
    <w:p w14:paraId="3A7C4851" w14:textId="77777777" w:rsidR="00457B4B" w:rsidRPr="00457B4B" w:rsidRDefault="00457B4B" w:rsidP="00457B4B">
      <w:pPr>
        <w:spacing w:after="40" w:line="264" w:lineRule="auto"/>
        <w:rPr>
          <w:rFonts w:ascii="Times New Roman" w:hAnsi="Times New Roman" w:cs="Times New Roman"/>
          <w:b/>
          <w:sz w:val="24"/>
          <w:szCs w:val="24"/>
        </w:rPr>
      </w:pPr>
      <w:r w:rsidRPr="00457B4B">
        <w:rPr>
          <w:rFonts w:ascii="Times New Roman" w:hAnsi="Times New Roman" w:cs="Times New Roman"/>
          <w:b/>
          <w:sz w:val="24"/>
          <w:szCs w:val="24"/>
        </w:rPr>
        <w:t>5. Dữ liệu:</w:t>
      </w:r>
    </w:p>
    <w:p w14:paraId="4CEF142E"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Thống kê số dư tại cuối ngày làm việc cuối cùng của kỳ báo cáo và là số lũy kế.</w:t>
      </w:r>
    </w:p>
    <w:p w14:paraId="0AE610DD"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QTDND không điền dữ liệu vào ô bôi màu.</w:t>
      </w:r>
    </w:p>
    <w:p w14:paraId="3721B432"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230AA7B3"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Dữ liệu dạng số: Phần thập phân lấy 2 số sau dấu phẩy. Ví dụ: 100,55.</w:t>
      </w:r>
    </w:p>
    <w:p w14:paraId="6AD04715" w14:textId="77777777" w:rsidR="00457B4B" w:rsidRPr="00457B4B" w:rsidRDefault="00457B4B" w:rsidP="00457B4B">
      <w:pPr>
        <w:spacing w:after="40" w:line="264" w:lineRule="auto"/>
        <w:rPr>
          <w:rFonts w:ascii="Times New Roman" w:hAnsi="Times New Roman" w:cs="Times New Roman"/>
          <w:sz w:val="24"/>
          <w:szCs w:val="24"/>
        </w:rPr>
      </w:pPr>
      <w:r w:rsidRPr="00457B4B">
        <w:rPr>
          <w:rFonts w:ascii="Times New Roman" w:hAnsi="Times New Roman" w:cs="Times New Roman"/>
          <w:sz w:val="24"/>
          <w:szCs w:val="24"/>
        </w:rPr>
        <w:t>- Dữ liệu dạng ngày: Điền theo định dạng năm/tháng/ngày (VD: 2018/01/31).</w:t>
      </w:r>
    </w:p>
    <w:p w14:paraId="49FFE49A" w14:textId="77777777" w:rsidR="00457B4B" w:rsidRDefault="00457B4B" w:rsidP="00457B4B">
      <w:pPr>
        <w:spacing w:after="40" w:line="264" w:lineRule="auto"/>
        <w:rPr>
          <w:rFonts w:ascii="Times New Roman" w:hAnsi="Times New Roman" w:cs="Times New Roman"/>
          <w:sz w:val="24"/>
          <w:szCs w:val="24"/>
        </w:rPr>
        <w:sectPr w:rsidR="00457B4B" w:rsidSect="00CB1DD3">
          <w:pgSz w:w="16839" w:h="11907" w:orient="landscape" w:code="9"/>
          <w:pgMar w:top="567" w:right="567" w:bottom="567" w:left="567" w:header="720" w:footer="720" w:gutter="0"/>
          <w:cols w:space="720"/>
          <w:docGrid w:linePitch="360"/>
        </w:sectPr>
      </w:pPr>
      <w:r w:rsidRPr="00457B4B">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457B4B" w14:paraId="6B846E62" w14:textId="77777777" w:rsidTr="00457B4B">
        <w:tc>
          <w:tcPr>
            <w:tcW w:w="7847" w:type="dxa"/>
          </w:tcPr>
          <w:p w14:paraId="1437E18A" w14:textId="77777777" w:rsidR="00457B4B" w:rsidRPr="007646E3" w:rsidRDefault="00457B4B" w:rsidP="00457B4B">
            <w:pPr>
              <w:spacing w:after="40" w:line="264" w:lineRule="auto"/>
              <w:ind w:left="-108"/>
              <w:rPr>
                <w:rFonts w:ascii="Times New Roman" w:hAnsi="Times New Roman" w:cs="Times New Roman"/>
                <w:b/>
                <w:sz w:val="24"/>
                <w:szCs w:val="24"/>
              </w:rPr>
            </w:pPr>
            <w:r>
              <w:rPr>
                <w:rFonts w:ascii="Times New Roman" w:hAnsi="Times New Roman" w:cs="Times New Roman"/>
                <w:b/>
                <w:sz w:val="24"/>
                <w:szCs w:val="24"/>
              </w:rPr>
              <w:lastRenderedPageBreak/>
              <w:t>Đ</w:t>
            </w:r>
            <w:r w:rsidRPr="007646E3">
              <w:rPr>
                <w:rFonts w:ascii="Times New Roman" w:hAnsi="Times New Roman" w:cs="Times New Roman"/>
                <w:b/>
                <w:sz w:val="24"/>
                <w:szCs w:val="24"/>
              </w:rPr>
              <w:t>ơn vị báo cáo….</w:t>
            </w:r>
          </w:p>
        </w:tc>
        <w:tc>
          <w:tcPr>
            <w:tcW w:w="7848" w:type="dxa"/>
          </w:tcPr>
          <w:p w14:paraId="3ED42461" w14:textId="33473A5D" w:rsidR="00457B4B" w:rsidRPr="007646E3" w:rsidRDefault="00457B4B" w:rsidP="00457B4B">
            <w:pPr>
              <w:spacing w:after="40" w:line="264" w:lineRule="auto"/>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G32.009</w:t>
            </w:r>
            <w:r w:rsidRPr="007646E3">
              <w:rPr>
                <w:rFonts w:ascii="Times New Roman" w:hAnsi="Times New Roman" w:cs="Times New Roman"/>
                <w:b/>
                <w:sz w:val="24"/>
                <w:szCs w:val="24"/>
              </w:rPr>
              <w:t>-TTGS</w:t>
            </w:r>
          </w:p>
        </w:tc>
      </w:tr>
    </w:tbl>
    <w:p w14:paraId="528B9AF0" w14:textId="77777777" w:rsidR="00457B4B" w:rsidRDefault="00457B4B" w:rsidP="00457B4B">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TÌNH HÌNH PHÂN PHỐI SỔ TIẾT KIỆM TRẰNG CỦA TCTD LÀ HỢP TÁC XÃ</w:t>
      </w:r>
    </w:p>
    <w:p w14:paraId="50C3D469" w14:textId="77777777" w:rsidR="00457B4B" w:rsidRDefault="00457B4B" w:rsidP="00457B4B">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03B89737" w14:textId="77777777" w:rsidR="00457B4B" w:rsidRDefault="00457B4B" w:rsidP="00457B4B">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Sổ</w:t>
      </w:r>
    </w:p>
    <w:p w14:paraId="1EE215F4" w14:textId="44FD75DB" w:rsidR="00691DA7" w:rsidRPr="00691DA7" w:rsidRDefault="00691DA7" w:rsidP="00691DA7">
      <w:pPr>
        <w:spacing w:after="40" w:line="264" w:lineRule="auto"/>
        <w:jc w:val="both"/>
        <w:rPr>
          <w:rFonts w:ascii="Times New Roman" w:hAnsi="Times New Roman" w:cs="Times New Roman"/>
          <w:b/>
          <w:sz w:val="24"/>
          <w:szCs w:val="24"/>
        </w:rPr>
      </w:pPr>
      <w:r>
        <w:rPr>
          <w:rFonts w:ascii="Times New Roman" w:hAnsi="Times New Roman" w:cs="Times New Roman"/>
          <w:b/>
          <w:sz w:val="24"/>
          <w:szCs w:val="24"/>
        </w:rPr>
        <w:t>I. Ngân hàng Hợp tác xã Việt Nam báo cáo:</w:t>
      </w:r>
    </w:p>
    <w:tbl>
      <w:tblPr>
        <w:tblW w:w="15730" w:type="dxa"/>
        <w:tblLayout w:type="fixed"/>
        <w:tblLook w:val="04A0" w:firstRow="1" w:lastRow="0" w:firstColumn="1" w:lastColumn="0" w:noHBand="0" w:noVBand="1"/>
      </w:tblPr>
      <w:tblGrid>
        <w:gridCol w:w="633"/>
        <w:gridCol w:w="1205"/>
        <w:gridCol w:w="1134"/>
        <w:gridCol w:w="851"/>
        <w:gridCol w:w="708"/>
        <w:gridCol w:w="871"/>
        <w:gridCol w:w="830"/>
        <w:gridCol w:w="851"/>
        <w:gridCol w:w="709"/>
        <w:gridCol w:w="992"/>
        <w:gridCol w:w="992"/>
        <w:gridCol w:w="888"/>
        <w:gridCol w:w="671"/>
        <w:gridCol w:w="993"/>
        <w:gridCol w:w="708"/>
        <w:gridCol w:w="993"/>
        <w:gridCol w:w="708"/>
        <w:gridCol w:w="993"/>
      </w:tblGrid>
      <w:tr w:rsidR="00691DA7" w:rsidRPr="00691DA7" w14:paraId="7304651D" w14:textId="77777777" w:rsidTr="00691DA7">
        <w:trPr>
          <w:trHeight w:val="300"/>
        </w:trPr>
        <w:tc>
          <w:tcPr>
            <w:tcW w:w="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F31044"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STT</w:t>
            </w:r>
          </w:p>
        </w:tc>
        <w:tc>
          <w:tcPr>
            <w:tcW w:w="12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3DD65"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QTDND</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1134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Tổng số sổ tiết kiệm trắng NHHTX cung cấp cho QTDND lũy kế đến đầu kỳ báo cáo</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2B1C7ADC"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 sổ tiết kiệm trắng đã đưa vào sử dụng1</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14:paraId="7EA20BA1"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 sổ tiết kiệm trắng nhận lại của QTDND trong kỳ báo cáo</w:t>
            </w:r>
          </w:p>
        </w:tc>
        <w:tc>
          <w:tcPr>
            <w:tcW w:w="4961" w:type="dxa"/>
            <w:gridSpan w:val="6"/>
            <w:tcBorders>
              <w:top w:val="single" w:sz="4" w:space="0" w:color="auto"/>
              <w:left w:val="nil"/>
              <w:bottom w:val="single" w:sz="4" w:space="0" w:color="auto"/>
              <w:right w:val="single" w:sz="4" w:space="0" w:color="000000"/>
            </w:tcBorders>
            <w:shd w:val="clear" w:color="auto" w:fill="auto"/>
            <w:vAlign w:val="center"/>
            <w:hideMark/>
          </w:tcPr>
          <w:p w14:paraId="29A52B28"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Sổ tiết kiệm chưa đưa vào sử dụng2</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5673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Tổng số sổ tiết kiệm trắng NHHTX cung cấp cho QTDND lũy kế đến cuối kỳ báo cáo</w:t>
            </w:r>
          </w:p>
        </w:tc>
      </w:tr>
      <w:tr w:rsidR="00691DA7" w:rsidRPr="00691DA7" w14:paraId="1B00F136" w14:textId="77777777" w:rsidTr="00691DA7">
        <w:trPr>
          <w:trHeight w:val="300"/>
        </w:trPr>
        <w:tc>
          <w:tcPr>
            <w:tcW w:w="633" w:type="dxa"/>
            <w:vMerge/>
            <w:tcBorders>
              <w:top w:val="single" w:sz="4" w:space="0" w:color="auto"/>
              <w:left w:val="single" w:sz="4" w:space="0" w:color="auto"/>
              <w:bottom w:val="single" w:sz="4" w:space="0" w:color="000000"/>
              <w:right w:val="single" w:sz="4" w:space="0" w:color="auto"/>
            </w:tcBorders>
            <w:vAlign w:val="center"/>
            <w:hideMark/>
          </w:tcPr>
          <w:p w14:paraId="0AA81116"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205" w:type="dxa"/>
            <w:vMerge/>
            <w:tcBorders>
              <w:top w:val="single" w:sz="4" w:space="0" w:color="auto"/>
              <w:left w:val="single" w:sz="4" w:space="0" w:color="auto"/>
              <w:bottom w:val="single" w:sz="4" w:space="0" w:color="000000"/>
              <w:right w:val="single" w:sz="4" w:space="0" w:color="auto"/>
            </w:tcBorders>
            <w:vAlign w:val="center"/>
            <w:hideMark/>
          </w:tcPr>
          <w:p w14:paraId="6CA41CBB"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EF246C"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6755320D"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Không kỳ hạn</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4A6E0F7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Có kỳ hạn</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14:paraId="7B53190B"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Không kỳ hạn</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3DF4C7A3"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Có kỳ hạn</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29B8FCE"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Không kỳ hạn</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54E8B8A3"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Có kỳ hạn</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7F002725"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Sổ tiết kiệm hỏng, mất</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3EA9FCA" w14:textId="77777777" w:rsidR="00691DA7" w:rsidRPr="00691DA7" w:rsidRDefault="00691DA7" w:rsidP="00691DA7">
            <w:pPr>
              <w:spacing w:after="0" w:line="240" w:lineRule="auto"/>
              <w:rPr>
                <w:rFonts w:ascii="Times New Roman" w:eastAsia="Times New Roman" w:hAnsi="Times New Roman" w:cs="Times New Roman"/>
                <w:b/>
                <w:bCs/>
                <w:color w:val="000000"/>
              </w:rPr>
            </w:pPr>
          </w:p>
        </w:tc>
      </w:tr>
      <w:tr w:rsidR="00691DA7" w:rsidRPr="00691DA7" w14:paraId="0344E4EB" w14:textId="77777777" w:rsidTr="00691DA7">
        <w:trPr>
          <w:trHeight w:val="570"/>
        </w:trPr>
        <w:tc>
          <w:tcPr>
            <w:tcW w:w="633" w:type="dxa"/>
            <w:vMerge/>
            <w:tcBorders>
              <w:top w:val="single" w:sz="4" w:space="0" w:color="auto"/>
              <w:left w:val="single" w:sz="4" w:space="0" w:color="auto"/>
              <w:bottom w:val="single" w:sz="4" w:space="0" w:color="000000"/>
              <w:right w:val="single" w:sz="4" w:space="0" w:color="auto"/>
            </w:tcBorders>
            <w:vAlign w:val="center"/>
            <w:hideMark/>
          </w:tcPr>
          <w:p w14:paraId="0E325C84"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205" w:type="dxa"/>
            <w:vMerge/>
            <w:tcBorders>
              <w:top w:val="single" w:sz="4" w:space="0" w:color="auto"/>
              <w:left w:val="single" w:sz="4" w:space="0" w:color="auto"/>
              <w:bottom w:val="single" w:sz="4" w:space="0" w:color="000000"/>
              <w:right w:val="single" w:sz="4" w:space="0" w:color="auto"/>
            </w:tcBorders>
            <w:vAlign w:val="center"/>
            <w:hideMark/>
          </w:tcPr>
          <w:p w14:paraId="3D13FAC3"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287D744"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705A3008"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708" w:type="dxa"/>
            <w:tcBorders>
              <w:top w:val="nil"/>
              <w:left w:val="nil"/>
              <w:bottom w:val="single" w:sz="4" w:space="0" w:color="auto"/>
              <w:right w:val="single" w:sz="4" w:space="0" w:color="auto"/>
            </w:tcBorders>
            <w:shd w:val="clear" w:color="auto" w:fill="auto"/>
            <w:vAlign w:val="center"/>
            <w:hideMark/>
          </w:tcPr>
          <w:p w14:paraId="4EF1851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871" w:type="dxa"/>
            <w:tcBorders>
              <w:top w:val="nil"/>
              <w:left w:val="nil"/>
              <w:bottom w:val="single" w:sz="4" w:space="0" w:color="auto"/>
              <w:right w:val="single" w:sz="4" w:space="0" w:color="auto"/>
            </w:tcBorders>
            <w:shd w:val="clear" w:color="auto" w:fill="auto"/>
            <w:vAlign w:val="center"/>
            <w:hideMark/>
          </w:tcPr>
          <w:p w14:paraId="228A8EDB"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830" w:type="dxa"/>
            <w:tcBorders>
              <w:top w:val="nil"/>
              <w:left w:val="nil"/>
              <w:bottom w:val="single" w:sz="4" w:space="0" w:color="auto"/>
              <w:right w:val="single" w:sz="4" w:space="0" w:color="auto"/>
            </w:tcBorders>
            <w:shd w:val="clear" w:color="auto" w:fill="auto"/>
            <w:vAlign w:val="center"/>
            <w:hideMark/>
          </w:tcPr>
          <w:p w14:paraId="38972B72"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851" w:type="dxa"/>
            <w:tcBorders>
              <w:top w:val="nil"/>
              <w:left w:val="nil"/>
              <w:bottom w:val="single" w:sz="4" w:space="0" w:color="auto"/>
              <w:right w:val="single" w:sz="4" w:space="0" w:color="auto"/>
            </w:tcBorders>
            <w:shd w:val="clear" w:color="auto" w:fill="auto"/>
            <w:vAlign w:val="center"/>
            <w:hideMark/>
          </w:tcPr>
          <w:p w14:paraId="1A6A7D9F"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709" w:type="dxa"/>
            <w:tcBorders>
              <w:top w:val="nil"/>
              <w:left w:val="nil"/>
              <w:bottom w:val="single" w:sz="4" w:space="0" w:color="auto"/>
              <w:right w:val="single" w:sz="4" w:space="0" w:color="auto"/>
            </w:tcBorders>
            <w:shd w:val="clear" w:color="auto" w:fill="auto"/>
            <w:vAlign w:val="center"/>
            <w:hideMark/>
          </w:tcPr>
          <w:p w14:paraId="0262020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992" w:type="dxa"/>
            <w:tcBorders>
              <w:top w:val="nil"/>
              <w:left w:val="nil"/>
              <w:bottom w:val="single" w:sz="4" w:space="0" w:color="auto"/>
              <w:right w:val="single" w:sz="4" w:space="0" w:color="auto"/>
            </w:tcBorders>
            <w:shd w:val="clear" w:color="auto" w:fill="auto"/>
            <w:vAlign w:val="center"/>
            <w:hideMark/>
          </w:tcPr>
          <w:p w14:paraId="04F3673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992" w:type="dxa"/>
            <w:tcBorders>
              <w:top w:val="nil"/>
              <w:left w:val="nil"/>
              <w:bottom w:val="single" w:sz="4" w:space="0" w:color="auto"/>
              <w:right w:val="single" w:sz="4" w:space="0" w:color="auto"/>
            </w:tcBorders>
            <w:shd w:val="clear" w:color="auto" w:fill="auto"/>
            <w:vAlign w:val="center"/>
            <w:hideMark/>
          </w:tcPr>
          <w:p w14:paraId="08CA3DDD"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888" w:type="dxa"/>
            <w:tcBorders>
              <w:top w:val="nil"/>
              <w:left w:val="nil"/>
              <w:bottom w:val="single" w:sz="4" w:space="0" w:color="auto"/>
              <w:right w:val="single" w:sz="4" w:space="0" w:color="auto"/>
            </w:tcBorders>
            <w:shd w:val="clear" w:color="auto" w:fill="auto"/>
            <w:vAlign w:val="center"/>
            <w:hideMark/>
          </w:tcPr>
          <w:p w14:paraId="51B3EBD7"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671" w:type="dxa"/>
            <w:tcBorders>
              <w:top w:val="nil"/>
              <w:left w:val="nil"/>
              <w:bottom w:val="single" w:sz="4" w:space="0" w:color="auto"/>
              <w:right w:val="single" w:sz="4" w:space="0" w:color="auto"/>
            </w:tcBorders>
            <w:shd w:val="clear" w:color="auto" w:fill="auto"/>
            <w:vAlign w:val="center"/>
            <w:hideMark/>
          </w:tcPr>
          <w:p w14:paraId="7E6B7A43"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993" w:type="dxa"/>
            <w:tcBorders>
              <w:top w:val="nil"/>
              <w:left w:val="nil"/>
              <w:bottom w:val="single" w:sz="4" w:space="0" w:color="auto"/>
              <w:right w:val="single" w:sz="4" w:space="0" w:color="auto"/>
            </w:tcBorders>
            <w:shd w:val="clear" w:color="auto" w:fill="auto"/>
            <w:vAlign w:val="center"/>
            <w:hideMark/>
          </w:tcPr>
          <w:p w14:paraId="7C3E4982"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708" w:type="dxa"/>
            <w:tcBorders>
              <w:top w:val="nil"/>
              <w:left w:val="nil"/>
              <w:bottom w:val="single" w:sz="4" w:space="0" w:color="auto"/>
              <w:right w:val="single" w:sz="4" w:space="0" w:color="auto"/>
            </w:tcBorders>
            <w:shd w:val="clear" w:color="auto" w:fill="auto"/>
            <w:vAlign w:val="center"/>
            <w:hideMark/>
          </w:tcPr>
          <w:p w14:paraId="7C96F317"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993" w:type="dxa"/>
            <w:tcBorders>
              <w:top w:val="nil"/>
              <w:left w:val="nil"/>
              <w:bottom w:val="single" w:sz="4" w:space="0" w:color="auto"/>
              <w:right w:val="single" w:sz="4" w:space="0" w:color="auto"/>
            </w:tcBorders>
            <w:shd w:val="clear" w:color="auto" w:fill="auto"/>
            <w:vAlign w:val="center"/>
            <w:hideMark/>
          </w:tcPr>
          <w:p w14:paraId="45F8A4BA"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708" w:type="dxa"/>
            <w:tcBorders>
              <w:top w:val="nil"/>
              <w:left w:val="nil"/>
              <w:bottom w:val="single" w:sz="4" w:space="0" w:color="auto"/>
              <w:right w:val="single" w:sz="4" w:space="0" w:color="auto"/>
            </w:tcBorders>
            <w:shd w:val="clear" w:color="auto" w:fill="auto"/>
            <w:vAlign w:val="center"/>
            <w:hideMark/>
          </w:tcPr>
          <w:p w14:paraId="6ED458A5"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359B36A" w14:textId="77777777" w:rsidR="00691DA7" w:rsidRPr="00691DA7" w:rsidRDefault="00691DA7" w:rsidP="00691DA7">
            <w:pPr>
              <w:spacing w:after="0" w:line="240" w:lineRule="auto"/>
              <w:rPr>
                <w:rFonts w:ascii="Times New Roman" w:eastAsia="Times New Roman" w:hAnsi="Times New Roman" w:cs="Times New Roman"/>
                <w:b/>
                <w:bCs/>
                <w:color w:val="000000"/>
              </w:rPr>
            </w:pPr>
          </w:p>
        </w:tc>
      </w:tr>
      <w:tr w:rsidR="00691DA7" w:rsidRPr="00691DA7" w14:paraId="1042EF4C" w14:textId="77777777" w:rsidTr="00691DA7">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050EC512"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w:t>
            </w:r>
          </w:p>
        </w:tc>
        <w:tc>
          <w:tcPr>
            <w:tcW w:w="1205" w:type="dxa"/>
            <w:tcBorders>
              <w:top w:val="nil"/>
              <w:left w:val="nil"/>
              <w:bottom w:val="single" w:sz="4" w:space="0" w:color="auto"/>
              <w:right w:val="single" w:sz="4" w:space="0" w:color="auto"/>
            </w:tcBorders>
            <w:shd w:val="clear" w:color="auto" w:fill="auto"/>
            <w:vAlign w:val="center"/>
            <w:hideMark/>
          </w:tcPr>
          <w:p w14:paraId="22AAF1C6"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(2)</w:t>
            </w:r>
          </w:p>
        </w:tc>
        <w:tc>
          <w:tcPr>
            <w:tcW w:w="1134" w:type="dxa"/>
            <w:tcBorders>
              <w:top w:val="nil"/>
              <w:left w:val="nil"/>
              <w:bottom w:val="single" w:sz="4" w:space="0" w:color="auto"/>
              <w:right w:val="single" w:sz="4" w:space="0" w:color="auto"/>
            </w:tcBorders>
            <w:shd w:val="clear" w:color="auto" w:fill="auto"/>
            <w:vAlign w:val="center"/>
            <w:hideMark/>
          </w:tcPr>
          <w:p w14:paraId="130A062D"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(3)</w:t>
            </w:r>
          </w:p>
        </w:tc>
        <w:tc>
          <w:tcPr>
            <w:tcW w:w="851" w:type="dxa"/>
            <w:tcBorders>
              <w:top w:val="nil"/>
              <w:left w:val="nil"/>
              <w:bottom w:val="single" w:sz="4" w:space="0" w:color="auto"/>
              <w:right w:val="single" w:sz="4" w:space="0" w:color="auto"/>
            </w:tcBorders>
            <w:shd w:val="clear" w:color="auto" w:fill="auto"/>
            <w:vAlign w:val="center"/>
            <w:hideMark/>
          </w:tcPr>
          <w:p w14:paraId="029B9AFF"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(4)</w:t>
            </w:r>
          </w:p>
        </w:tc>
        <w:tc>
          <w:tcPr>
            <w:tcW w:w="708" w:type="dxa"/>
            <w:tcBorders>
              <w:top w:val="nil"/>
              <w:left w:val="nil"/>
              <w:bottom w:val="single" w:sz="4" w:space="0" w:color="auto"/>
              <w:right w:val="single" w:sz="4" w:space="0" w:color="auto"/>
            </w:tcBorders>
            <w:shd w:val="clear" w:color="auto" w:fill="auto"/>
            <w:vAlign w:val="center"/>
            <w:hideMark/>
          </w:tcPr>
          <w:p w14:paraId="2695CBAB"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(5)</w:t>
            </w:r>
          </w:p>
        </w:tc>
        <w:tc>
          <w:tcPr>
            <w:tcW w:w="871" w:type="dxa"/>
            <w:tcBorders>
              <w:top w:val="nil"/>
              <w:left w:val="nil"/>
              <w:bottom w:val="single" w:sz="4" w:space="0" w:color="auto"/>
              <w:right w:val="single" w:sz="4" w:space="0" w:color="auto"/>
            </w:tcBorders>
            <w:shd w:val="clear" w:color="auto" w:fill="auto"/>
            <w:vAlign w:val="center"/>
            <w:hideMark/>
          </w:tcPr>
          <w:p w14:paraId="5BB32298"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9</w:t>
            </w:r>
          </w:p>
        </w:tc>
        <w:tc>
          <w:tcPr>
            <w:tcW w:w="830" w:type="dxa"/>
            <w:tcBorders>
              <w:top w:val="nil"/>
              <w:left w:val="nil"/>
              <w:bottom w:val="single" w:sz="4" w:space="0" w:color="auto"/>
              <w:right w:val="single" w:sz="4" w:space="0" w:color="auto"/>
            </w:tcBorders>
            <w:shd w:val="clear" w:color="auto" w:fill="auto"/>
            <w:vAlign w:val="center"/>
            <w:hideMark/>
          </w:tcPr>
          <w:p w14:paraId="024314A6"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(7)</w:t>
            </w:r>
          </w:p>
        </w:tc>
        <w:tc>
          <w:tcPr>
            <w:tcW w:w="851" w:type="dxa"/>
            <w:tcBorders>
              <w:top w:val="nil"/>
              <w:left w:val="nil"/>
              <w:bottom w:val="single" w:sz="4" w:space="0" w:color="auto"/>
              <w:right w:val="single" w:sz="4" w:space="0" w:color="auto"/>
            </w:tcBorders>
            <w:shd w:val="clear" w:color="auto" w:fill="auto"/>
            <w:vAlign w:val="center"/>
            <w:hideMark/>
          </w:tcPr>
          <w:p w14:paraId="627BE3FE"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(8)</w:t>
            </w:r>
          </w:p>
        </w:tc>
        <w:tc>
          <w:tcPr>
            <w:tcW w:w="709" w:type="dxa"/>
            <w:tcBorders>
              <w:top w:val="nil"/>
              <w:left w:val="nil"/>
              <w:bottom w:val="single" w:sz="4" w:space="0" w:color="auto"/>
              <w:right w:val="single" w:sz="4" w:space="0" w:color="auto"/>
            </w:tcBorders>
            <w:shd w:val="clear" w:color="auto" w:fill="auto"/>
            <w:vAlign w:val="center"/>
            <w:hideMark/>
          </w:tcPr>
          <w:p w14:paraId="45E67040"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(9)</w:t>
            </w:r>
          </w:p>
        </w:tc>
        <w:tc>
          <w:tcPr>
            <w:tcW w:w="992" w:type="dxa"/>
            <w:tcBorders>
              <w:top w:val="nil"/>
              <w:left w:val="nil"/>
              <w:bottom w:val="single" w:sz="4" w:space="0" w:color="auto"/>
              <w:right w:val="single" w:sz="4" w:space="0" w:color="auto"/>
            </w:tcBorders>
            <w:shd w:val="clear" w:color="auto" w:fill="auto"/>
            <w:vAlign w:val="center"/>
            <w:hideMark/>
          </w:tcPr>
          <w:p w14:paraId="346D2416"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(10)</w:t>
            </w:r>
          </w:p>
        </w:tc>
        <w:tc>
          <w:tcPr>
            <w:tcW w:w="992" w:type="dxa"/>
            <w:tcBorders>
              <w:top w:val="nil"/>
              <w:left w:val="nil"/>
              <w:bottom w:val="single" w:sz="4" w:space="0" w:color="auto"/>
              <w:right w:val="single" w:sz="4" w:space="0" w:color="auto"/>
            </w:tcBorders>
            <w:shd w:val="clear" w:color="auto" w:fill="auto"/>
            <w:vAlign w:val="center"/>
            <w:hideMark/>
          </w:tcPr>
          <w:p w14:paraId="5A0E3BDA"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(11)</w:t>
            </w:r>
          </w:p>
        </w:tc>
        <w:tc>
          <w:tcPr>
            <w:tcW w:w="888" w:type="dxa"/>
            <w:tcBorders>
              <w:top w:val="nil"/>
              <w:left w:val="nil"/>
              <w:bottom w:val="single" w:sz="4" w:space="0" w:color="auto"/>
              <w:right w:val="single" w:sz="4" w:space="0" w:color="auto"/>
            </w:tcBorders>
            <w:shd w:val="clear" w:color="auto" w:fill="auto"/>
            <w:vAlign w:val="center"/>
            <w:hideMark/>
          </w:tcPr>
          <w:p w14:paraId="6F1B0E8E"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(12)</w:t>
            </w:r>
          </w:p>
        </w:tc>
        <w:tc>
          <w:tcPr>
            <w:tcW w:w="671" w:type="dxa"/>
            <w:tcBorders>
              <w:top w:val="nil"/>
              <w:left w:val="nil"/>
              <w:bottom w:val="single" w:sz="4" w:space="0" w:color="auto"/>
              <w:right w:val="single" w:sz="4" w:space="0" w:color="auto"/>
            </w:tcBorders>
            <w:shd w:val="clear" w:color="auto" w:fill="auto"/>
            <w:vAlign w:val="center"/>
            <w:hideMark/>
          </w:tcPr>
          <w:p w14:paraId="7C0A6128"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(13)</w:t>
            </w:r>
          </w:p>
        </w:tc>
        <w:tc>
          <w:tcPr>
            <w:tcW w:w="993" w:type="dxa"/>
            <w:tcBorders>
              <w:top w:val="nil"/>
              <w:left w:val="nil"/>
              <w:bottom w:val="single" w:sz="4" w:space="0" w:color="auto"/>
              <w:right w:val="single" w:sz="4" w:space="0" w:color="auto"/>
            </w:tcBorders>
            <w:shd w:val="clear" w:color="auto" w:fill="auto"/>
            <w:vAlign w:val="center"/>
            <w:hideMark/>
          </w:tcPr>
          <w:p w14:paraId="353E3A3C"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(14)</w:t>
            </w:r>
          </w:p>
        </w:tc>
        <w:tc>
          <w:tcPr>
            <w:tcW w:w="708" w:type="dxa"/>
            <w:tcBorders>
              <w:top w:val="nil"/>
              <w:left w:val="nil"/>
              <w:bottom w:val="single" w:sz="4" w:space="0" w:color="auto"/>
              <w:right w:val="single" w:sz="4" w:space="0" w:color="auto"/>
            </w:tcBorders>
            <w:shd w:val="clear" w:color="auto" w:fill="auto"/>
            <w:vAlign w:val="center"/>
            <w:hideMark/>
          </w:tcPr>
          <w:p w14:paraId="2F4CEFA2"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(15)</w:t>
            </w:r>
          </w:p>
        </w:tc>
        <w:tc>
          <w:tcPr>
            <w:tcW w:w="993" w:type="dxa"/>
            <w:tcBorders>
              <w:top w:val="nil"/>
              <w:left w:val="nil"/>
              <w:bottom w:val="single" w:sz="4" w:space="0" w:color="auto"/>
              <w:right w:val="single" w:sz="4" w:space="0" w:color="auto"/>
            </w:tcBorders>
            <w:shd w:val="clear" w:color="auto" w:fill="auto"/>
            <w:vAlign w:val="center"/>
            <w:hideMark/>
          </w:tcPr>
          <w:p w14:paraId="3591D98B"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(16)</w:t>
            </w:r>
          </w:p>
        </w:tc>
        <w:tc>
          <w:tcPr>
            <w:tcW w:w="708" w:type="dxa"/>
            <w:tcBorders>
              <w:top w:val="nil"/>
              <w:left w:val="nil"/>
              <w:bottom w:val="single" w:sz="4" w:space="0" w:color="auto"/>
              <w:right w:val="single" w:sz="4" w:space="0" w:color="auto"/>
            </w:tcBorders>
            <w:shd w:val="clear" w:color="auto" w:fill="auto"/>
            <w:vAlign w:val="center"/>
            <w:hideMark/>
          </w:tcPr>
          <w:p w14:paraId="37536C1C"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(17)</w:t>
            </w:r>
          </w:p>
        </w:tc>
        <w:tc>
          <w:tcPr>
            <w:tcW w:w="993" w:type="dxa"/>
            <w:tcBorders>
              <w:top w:val="nil"/>
              <w:left w:val="nil"/>
              <w:bottom w:val="single" w:sz="4" w:space="0" w:color="auto"/>
              <w:right w:val="single" w:sz="4" w:space="0" w:color="auto"/>
            </w:tcBorders>
            <w:shd w:val="clear" w:color="auto" w:fill="auto"/>
            <w:vAlign w:val="center"/>
            <w:hideMark/>
          </w:tcPr>
          <w:p w14:paraId="16673402"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(18)</w:t>
            </w:r>
          </w:p>
        </w:tc>
      </w:tr>
      <w:tr w:rsidR="00691DA7" w:rsidRPr="00691DA7" w14:paraId="2027C3AB" w14:textId="77777777" w:rsidTr="00691DA7">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72E2DD6B" w14:textId="77777777" w:rsidR="00691DA7" w:rsidRPr="00691DA7" w:rsidRDefault="00691DA7" w:rsidP="00691DA7">
            <w:pPr>
              <w:spacing w:after="0" w:line="240" w:lineRule="auto"/>
              <w:jc w:val="center"/>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 </w:t>
            </w:r>
          </w:p>
        </w:tc>
        <w:tc>
          <w:tcPr>
            <w:tcW w:w="1205" w:type="dxa"/>
            <w:tcBorders>
              <w:top w:val="nil"/>
              <w:left w:val="nil"/>
              <w:bottom w:val="single" w:sz="4" w:space="0" w:color="auto"/>
              <w:right w:val="single" w:sz="4" w:space="0" w:color="auto"/>
            </w:tcBorders>
            <w:shd w:val="clear" w:color="auto" w:fill="auto"/>
            <w:vAlign w:val="center"/>
            <w:hideMark/>
          </w:tcPr>
          <w:p w14:paraId="04555586" w14:textId="77777777" w:rsidR="00691DA7" w:rsidRPr="00691DA7" w:rsidRDefault="00691DA7" w:rsidP="00691DA7">
            <w:pPr>
              <w:spacing w:after="0" w:line="240" w:lineRule="auto"/>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Tổng cộng</w:t>
            </w:r>
          </w:p>
        </w:tc>
        <w:tc>
          <w:tcPr>
            <w:tcW w:w="1134" w:type="dxa"/>
            <w:tcBorders>
              <w:top w:val="nil"/>
              <w:left w:val="nil"/>
              <w:bottom w:val="single" w:sz="4" w:space="0" w:color="auto"/>
              <w:right w:val="single" w:sz="4" w:space="0" w:color="auto"/>
            </w:tcBorders>
            <w:shd w:val="clear" w:color="auto" w:fill="auto"/>
            <w:vAlign w:val="center"/>
            <w:hideMark/>
          </w:tcPr>
          <w:p w14:paraId="58BEAEB3"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6.744</w:t>
            </w:r>
          </w:p>
        </w:tc>
        <w:tc>
          <w:tcPr>
            <w:tcW w:w="851" w:type="dxa"/>
            <w:tcBorders>
              <w:top w:val="nil"/>
              <w:left w:val="nil"/>
              <w:bottom w:val="single" w:sz="4" w:space="0" w:color="auto"/>
              <w:right w:val="single" w:sz="4" w:space="0" w:color="auto"/>
            </w:tcBorders>
            <w:shd w:val="clear" w:color="auto" w:fill="auto"/>
            <w:vAlign w:val="center"/>
            <w:hideMark/>
          </w:tcPr>
          <w:p w14:paraId="2640EBA3"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45</w:t>
            </w:r>
          </w:p>
        </w:tc>
        <w:tc>
          <w:tcPr>
            <w:tcW w:w="708" w:type="dxa"/>
            <w:tcBorders>
              <w:top w:val="nil"/>
              <w:left w:val="nil"/>
              <w:bottom w:val="single" w:sz="4" w:space="0" w:color="auto"/>
              <w:right w:val="single" w:sz="4" w:space="0" w:color="auto"/>
            </w:tcBorders>
            <w:shd w:val="clear" w:color="000000" w:fill="BFBFBF"/>
            <w:vAlign w:val="center"/>
            <w:hideMark/>
          </w:tcPr>
          <w:p w14:paraId="239C8131"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71" w:type="dxa"/>
            <w:tcBorders>
              <w:top w:val="nil"/>
              <w:left w:val="nil"/>
              <w:bottom w:val="single" w:sz="4" w:space="0" w:color="auto"/>
              <w:right w:val="single" w:sz="4" w:space="0" w:color="auto"/>
            </w:tcBorders>
            <w:shd w:val="clear" w:color="auto" w:fill="auto"/>
            <w:vAlign w:val="center"/>
            <w:hideMark/>
          </w:tcPr>
          <w:p w14:paraId="4614F863"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60</w:t>
            </w:r>
          </w:p>
        </w:tc>
        <w:tc>
          <w:tcPr>
            <w:tcW w:w="830" w:type="dxa"/>
            <w:tcBorders>
              <w:top w:val="nil"/>
              <w:left w:val="nil"/>
              <w:bottom w:val="single" w:sz="4" w:space="0" w:color="auto"/>
              <w:right w:val="single" w:sz="4" w:space="0" w:color="auto"/>
            </w:tcBorders>
            <w:shd w:val="clear" w:color="000000" w:fill="BFBFBF"/>
            <w:vAlign w:val="center"/>
            <w:hideMark/>
          </w:tcPr>
          <w:p w14:paraId="2D89C1A9" w14:textId="77777777" w:rsidR="00691DA7" w:rsidRPr="00691DA7" w:rsidRDefault="00691DA7" w:rsidP="00691DA7">
            <w:pPr>
              <w:spacing w:after="0" w:line="240" w:lineRule="auto"/>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18D7461D"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3</w:t>
            </w:r>
          </w:p>
        </w:tc>
        <w:tc>
          <w:tcPr>
            <w:tcW w:w="709" w:type="dxa"/>
            <w:tcBorders>
              <w:top w:val="nil"/>
              <w:left w:val="nil"/>
              <w:bottom w:val="single" w:sz="4" w:space="0" w:color="auto"/>
              <w:right w:val="single" w:sz="4" w:space="0" w:color="auto"/>
            </w:tcBorders>
            <w:shd w:val="clear" w:color="000000" w:fill="BFBFBF"/>
            <w:vAlign w:val="center"/>
            <w:hideMark/>
          </w:tcPr>
          <w:p w14:paraId="15A99896" w14:textId="77777777" w:rsidR="00691DA7" w:rsidRPr="00691DA7" w:rsidRDefault="00691DA7" w:rsidP="00691DA7">
            <w:pPr>
              <w:spacing w:after="0" w:line="240" w:lineRule="auto"/>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264F6200"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21</w:t>
            </w:r>
          </w:p>
        </w:tc>
        <w:tc>
          <w:tcPr>
            <w:tcW w:w="992" w:type="dxa"/>
            <w:tcBorders>
              <w:top w:val="nil"/>
              <w:left w:val="nil"/>
              <w:bottom w:val="single" w:sz="4" w:space="0" w:color="auto"/>
              <w:right w:val="single" w:sz="4" w:space="0" w:color="auto"/>
            </w:tcBorders>
            <w:shd w:val="clear" w:color="000000" w:fill="BFBFBF"/>
            <w:vAlign w:val="center"/>
            <w:hideMark/>
          </w:tcPr>
          <w:p w14:paraId="4E6F539F" w14:textId="77777777" w:rsidR="00691DA7" w:rsidRPr="00691DA7" w:rsidRDefault="00691DA7" w:rsidP="00691DA7">
            <w:pPr>
              <w:spacing w:after="0" w:line="240" w:lineRule="auto"/>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 </w:t>
            </w:r>
          </w:p>
        </w:tc>
        <w:tc>
          <w:tcPr>
            <w:tcW w:w="888" w:type="dxa"/>
            <w:tcBorders>
              <w:top w:val="nil"/>
              <w:left w:val="nil"/>
              <w:bottom w:val="single" w:sz="4" w:space="0" w:color="auto"/>
              <w:right w:val="single" w:sz="4" w:space="0" w:color="auto"/>
            </w:tcBorders>
            <w:shd w:val="clear" w:color="auto" w:fill="auto"/>
            <w:vAlign w:val="center"/>
            <w:hideMark/>
          </w:tcPr>
          <w:p w14:paraId="1FE7C864"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40</w:t>
            </w:r>
          </w:p>
        </w:tc>
        <w:tc>
          <w:tcPr>
            <w:tcW w:w="671" w:type="dxa"/>
            <w:tcBorders>
              <w:top w:val="nil"/>
              <w:left w:val="nil"/>
              <w:bottom w:val="single" w:sz="4" w:space="0" w:color="auto"/>
              <w:right w:val="single" w:sz="4" w:space="0" w:color="auto"/>
            </w:tcBorders>
            <w:shd w:val="clear" w:color="000000" w:fill="BFBFBF"/>
            <w:vAlign w:val="center"/>
            <w:hideMark/>
          </w:tcPr>
          <w:p w14:paraId="19FF5EB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74E0BF9B"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50</w:t>
            </w:r>
          </w:p>
        </w:tc>
        <w:tc>
          <w:tcPr>
            <w:tcW w:w="708" w:type="dxa"/>
            <w:tcBorders>
              <w:top w:val="nil"/>
              <w:left w:val="nil"/>
              <w:bottom w:val="single" w:sz="4" w:space="0" w:color="auto"/>
              <w:right w:val="single" w:sz="4" w:space="0" w:color="auto"/>
            </w:tcBorders>
            <w:shd w:val="clear" w:color="000000" w:fill="BFBFBF"/>
            <w:vAlign w:val="center"/>
            <w:hideMark/>
          </w:tcPr>
          <w:p w14:paraId="6D23A18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0AF9B55B"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5</w:t>
            </w:r>
          </w:p>
        </w:tc>
        <w:tc>
          <w:tcPr>
            <w:tcW w:w="708" w:type="dxa"/>
            <w:tcBorders>
              <w:top w:val="nil"/>
              <w:left w:val="nil"/>
              <w:bottom w:val="single" w:sz="4" w:space="0" w:color="auto"/>
              <w:right w:val="single" w:sz="4" w:space="0" w:color="auto"/>
            </w:tcBorders>
            <w:shd w:val="clear" w:color="000000" w:fill="BFBFBF"/>
            <w:vAlign w:val="center"/>
            <w:hideMark/>
          </w:tcPr>
          <w:p w14:paraId="28AF25C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6248DBDE" w14:textId="77777777" w:rsidR="00691DA7" w:rsidRPr="00691DA7" w:rsidRDefault="00691DA7" w:rsidP="00691DA7">
            <w:pPr>
              <w:spacing w:after="0" w:line="240" w:lineRule="auto"/>
              <w:jc w:val="right"/>
              <w:rPr>
                <w:rFonts w:ascii="Times New Roman" w:eastAsia="Times New Roman" w:hAnsi="Times New Roman" w:cs="Times New Roman"/>
                <w:b/>
                <w:bCs/>
                <w:i/>
                <w:iCs/>
                <w:color w:val="000000"/>
              </w:rPr>
            </w:pPr>
            <w:r w:rsidRPr="00691DA7">
              <w:rPr>
                <w:rFonts w:ascii="Times New Roman" w:eastAsia="Times New Roman" w:hAnsi="Times New Roman" w:cs="Times New Roman"/>
                <w:b/>
                <w:bCs/>
                <w:i/>
                <w:iCs/>
                <w:color w:val="000000"/>
              </w:rPr>
              <w:t>6.825</w:t>
            </w:r>
          </w:p>
        </w:tc>
      </w:tr>
      <w:tr w:rsidR="00691DA7" w:rsidRPr="00691DA7" w14:paraId="4481ED3B" w14:textId="77777777" w:rsidTr="00691DA7">
        <w:trPr>
          <w:trHeight w:val="180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308A3FCE"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1</w:t>
            </w:r>
          </w:p>
        </w:tc>
        <w:tc>
          <w:tcPr>
            <w:tcW w:w="1205" w:type="dxa"/>
            <w:tcBorders>
              <w:top w:val="nil"/>
              <w:left w:val="nil"/>
              <w:bottom w:val="single" w:sz="4" w:space="0" w:color="auto"/>
              <w:right w:val="single" w:sz="4" w:space="0" w:color="auto"/>
            </w:tcBorders>
            <w:shd w:val="clear" w:color="auto" w:fill="auto"/>
            <w:vAlign w:val="center"/>
            <w:hideMark/>
          </w:tcPr>
          <w:p w14:paraId="42BE7CA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QTDND A</w:t>
            </w:r>
          </w:p>
        </w:tc>
        <w:tc>
          <w:tcPr>
            <w:tcW w:w="1134" w:type="dxa"/>
            <w:tcBorders>
              <w:top w:val="nil"/>
              <w:left w:val="nil"/>
              <w:bottom w:val="single" w:sz="4" w:space="0" w:color="auto"/>
              <w:right w:val="single" w:sz="4" w:space="0" w:color="auto"/>
            </w:tcBorders>
            <w:shd w:val="clear" w:color="auto" w:fill="auto"/>
            <w:vAlign w:val="center"/>
            <w:hideMark/>
          </w:tcPr>
          <w:p w14:paraId="20C10310"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1.234</w:t>
            </w:r>
          </w:p>
        </w:tc>
        <w:tc>
          <w:tcPr>
            <w:tcW w:w="851" w:type="dxa"/>
            <w:tcBorders>
              <w:top w:val="nil"/>
              <w:left w:val="nil"/>
              <w:bottom w:val="single" w:sz="4" w:space="0" w:color="auto"/>
              <w:right w:val="single" w:sz="4" w:space="0" w:color="auto"/>
            </w:tcBorders>
            <w:shd w:val="clear" w:color="auto" w:fill="auto"/>
            <w:vAlign w:val="center"/>
            <w:hideMark/>
          </w:tcPr>
          <w:p w14:paraId="279F41F9"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10</w:t>
            </w:r>
          </w:p>
        </w:tc>
        <w:tc>
          <w:tcPr>
            <w:tcW w:w="708" w:type="dxa"/>
            <w:tcBorders>
              <w:top w:val="nil"/>
              <w:left w:val="nil"/>
              <w:bottom w:val="single" w:sz="4" w:space="0" w:color="auto"/>
              <w:right w:val="single" w:sz="4" w:space="0" w:color="auto"/>
            </w:tcBorders>
            <w:shd w:val="clear" w:color="auto" w:fill="auto"/>
            <w:vAlign w:val="center"/>
            <w:hideMark/>
          </w:tcPr>
          <w:p w14:paraId="23B2BA0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001 đến 010</w:t>
            </w:r>
          </w:p>
        </w:tc>
        <w:tc>
          <w:tcPr>
            <w:tcW w:w="871" w:type="dxa"/>
            <w:tcBorders>
              <w:top w:val="nil"/>
              <w:left w:val="nil"/>
              <w:bottom w:val="single" w:sz="4" w:space="0" w:color="auto"/>
              <w:right w:val="single" w:sz="4" w:space="0" w:color="auto"/>
            </w:tcBorders>
            <w:shd w:val="clear" w:color="auto" w:fill="auto"/>
            <w:vAlign w:val="center"/>
            <w:hideMark/>
          </w:tcPr>
          <w:p w14:paraId="1A97B72D"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25</w:t>
            </w:r>
          </w:p>
        </w:tc>
        <w:tc>
          <w:tcPr>
            <w:tcW w:w="830" w:type="dxa"/>
            <w:tcBorders>
              <w:top w:val="nil"/>
              <w:left w:val="nil"/>
              <w:bottom w:val="single" w:sz="4" w:space="0" w:color="auto"/>
              <w:right w:val="single" w:sz="4" w:space="0" w:color="auto"/>
            </w:tcBorders>
            <w:shd w:val="clear" w:color="auto" w:fill="auto"/>
            <w:vAlign w:val="center"/>
            <w:hideMark/>
          </w:tcPr>
          <w:p w14:paraId="495AECE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026 đến 050</w:t>
            </w:r>
          </w:p>
        </w:tc>
        <w:tc>
          <w:tcPr>
            <w:tcW w:w="851" w:type="dxa"/>
            <w:tcBorders>
              <w:top w:val="nil"/>
              <w:left w:val="nil"/>
              <w:bottom w:val="single" w:sz="4" w:space="0" w:color="auto"/>
              <w:right w:val="single" w:sz="4" w:space="0" w:color="auto"/>
            </w:tcBorders>
            <w:shd w:val="clear" w:color="auto" w:fill="auto"/>
            <w:vAlign w:val="center"/>
            <w:hideMark/>
          </w:tcPr>
          <w:p w14:paraId="403F0C32"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vAlign w:val="center"/>
            <w:hideMark/>
          </w:tcPr>
          <w:p w14:paraId="4DC3AF6F"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672E03EC"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8</w:t>
            </w:r>
          </w:p>
        </w:tc>
        <w:tc>
          <w:tcPr>
            <w:tcW w:w="992" w:type="dxa"/>
            <w:tcBorders>
              <w:top w:val="nil"/>
              <w:left w:val="nil"/>
              <w:bottom w:val="single" w:sz="4" w:space="0" w:color="auto"/>
              <w:right w:val="single" w:sz="4" w:space="0" w:color="auto"/>
            </w:tcBorders>
            <w:shd w:val="clear" w:color="auto" w:fill="auto"/>
            <w:vAlign w:val="center"/>
            <w:hideMark/>
          </w:tcPr>
          <w:p w14:paraId="6B59635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026 đến 028; 030; 032; Từ 034 đến 036</w:t>
            </w:r>
          </w:p>
        </w:tc>
        <w:tc>
          <w:tcPr>
            <w:tcW w:w="888" w:type="dxa"/>
            <w:tcBorders>
              <w:top w:val="nil"/>
              <w:left w:val="nil"/>
              <w:bottom w:val="single" w:sz="4" w:space="0" w:color="auto"/>
              <w:right w:val="single" w:sz="4" w:space="0" w:color="auto"/>
            </w:tcBorders>
            <w:shd w:val="clear" w:color="000000" w:fill="BFBFBF"/>
            <w:vAlign w:val="center"/>
            <w:hideMark/>
          </w:tcPr>
          <w:p w14:paraId="5F446B4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000000" w:fill="BFBFBF"/>
            <w:vAlign w:val="center"/>
            <w:hideMark/>
          </w:tcPr>
          <w:p w14:paraId="5ED3591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6D0D448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310A0CD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699A5C7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61D9C6A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7AA5C4F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1.261</w:t>
            </w:r>
          </w:p>
        </w:tc>
      </w:tr>
      <w:tr w:rsidR="00691DA7" w:rsidRPr="00691DA7" w14:paraId="7A72A066" w14:textId="77777777" w:rsidTr="00691DA7">
        <w:trPr>
          <w:trHeight w:val="90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4776BE95"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2</w:t>
            </w:r>
          </w:p>
        </w:tc>
        <w:tc>
          <w:tcPr>
            <w:tcW w:w="1205" w:type="dxa"/>
            <w:tcBorders>
              <w:top w:val="nil"/>
              <w:left w:val="nil"/>
              <w:bottom w:val="single" w:sz="4" w:space="0" w:color="auto"/>
              <w:right w:val="single" w:sz="4" w:space="0" w:color="auto"/>
            </w:tcBorders>
            <w:shd w:val="clear" w:color="auto" w:fill="auto"/>
            <w:vAlign w:val="center"/>
            <w:hideMark/>
          </w:tcPr>
          <w:p w14:paraId="317A454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QTDND B</w:t>
            </w:r>
          </w:p>
        </w:tc>
        <w:tc>
          <w:tcPr>
            <w:tcW w:w="1134" w:type="dxa"/>
            <w:tcBorders>
              <w:top w:val="nil"/>
              <w:left w:val="nil"/>
              <w:bottom w:val="single" w:sz="4" w:space="0" w:color="auto"/>
              <w:right w:val="single" w:sz="4" w:space="0" w:color="auto"/>
            </w:tcBorders>
            <w:shd w:val="clear" w:color="auto" w:fill="auto"/>
            <w:vAlign w:val="center"/>
            <w:hideMark/>
          </w:tcPr>
          <w:p w14:paraId="3AC084E4"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2.300</w:t>
            </w:r>
          </w:p>
        </w:tc>
        <w:tc>
          <w:tcPr>
            <w:tcW w:w="851" w:type="dxa"/>
            <w:tcBorders>
              <w:top w:val="nil"/>
              <w:left w:val="nil"/>
              <w:bottom w:val="single" w:sz="4" w:space="0" w:color="auto"/>
              <w:right w:val="single" w:sz="4" w:space="0" w:color="auto"/>
            </w:tcBorders>
            <w:shd w:val="clear" w:color="auto" w:fill="auto"/>
            <w:vAlign w:val="center"/>
            <w:hideMark/>
          </w:tcPr>
          <w:p w14:paraId="06B6FF57"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15</w:t>
            </w:r>
          </w:p>
        </w:tc>
        <w:tc>
          <w:tcPr>
            <w:tcW w:w="708" w:type="dxa"/>
            <w:tcBorders>
              <w:top w:val="nil"/>
              <w:left w:val="nil"/>
              <w:bottom w:val="single" w:sz="4" w:space="0" w:color="auto"/>
              <w:right w:val="single" w:sz="4" w:space="0" w:color="auto"/>
            </w:tcBorders>
            <w:shd w:val="clear" w:color="auto" w:fill="auto"/>
            <w:vAlign w:val="center"/>
            <w:hideMark/>
          </w:tcPr>
          <w:p w14:paraId="356E5E4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051 đến 065</w:t>
            </w:r>
          </w:p>
        </w:tc>
        <w:tc>
          <w:tcPr>
            <w:tcW w:w="871" w:type="dxa"/>
            <w:tcBorders>
              <w:top w:val="nil"/>
              <w:left w:val="nil"/>
              <w:bottom w:val="single" w:sz="4" w:space="0" w:color="auto"/>
              <w:right w:val="single" w:sz="4" w:space="0" w:color="auto"/>
            </w:tcBorders>
            <w:shd w:val="clear" w:color="auto" w:fill="auto"/>
            <w:vAlign w:val="center"/>
            <w:hideMark/>
          </w:tcPr>
          <w:p w14:paraId="6623DA67"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20</w:t>
            </w:r>
          </w:p>
        </w:tc>
        <w:tc>
          <w:tcPr>
            <w:tcW w:w="830" w:type="dxa"/>
            <w:tcBorders>
              <w:top w:val="nil"/>
              <w:left w:val="nil"/>
              <w:bottom w:val="single" w:sz="4" w:space="0" w:color="auto"/>
              <w:right w:val="single" w:sz="4" w:space="0" w:color="auto"/>
            </w:tcBorders>
            <w:shd w:val="clear" w:color="auto" w:fill="auto"/>
            <w:vAlign w:val="center"/>
            <w:hideMark/>
          </w:tcPr>
          <w:p w14:paraId="087E90F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066 đến 085</w:t>
            </w:r>
          </w:p>
        </w:tc>
        <w:tc>
          <w:tcPr>
            <w:tcW w:w="851" w:type="dxa"/>
            <w:tcBorders>
              <w:top w:val="nil"/>
              <w:left w:val="nil"/>
              <w:bottom w:val="single" w:sz="4" w:space="0" w:color="auto"/>
              <w:right w:val="single" w:sz="4" w:space="0" w:color="auto"/>
            </w:tcBorders>
            <w:shd w:val="clear" w:color="auto" w:fill="auto"/>
            <w:vAlign w:val="center"/>
            <w:hideMark/>
          </w:tcPr>
          <w:p w14:paraId="7A8CFF24"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vAlign w:val="center"/>
            <w:hideMark/>
          </w:tcPr>
          <w:p w14:paraId="0E2501F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086</w:t>
            </w:r>
          </w:p>
        </w:tc>
        <w:tc>
          <w:tcPr>
            <w:tcW w:w="992" w:type="dxa"/>
            <w:tcBorders>
              <w:top w:val="nil"/>
              <w:left w:val="nil"/>
              <w:bottom w:val="single" w:sz="4" w:space="0" w:color="auto"/>
              <w:right w:val="single" w:sz="4" w:space="0" w:color="auto"/>
            </w:tcBorders>
            <w:shd w:val="clear" w:color="auto" w:fill="auto"/>
            <w:vAlign w:val="center"/>
            <w:hideMark/>
          </w:tcPr>
          <w:p w14:paraId="3CCA0EC4"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7</w:t>
            </w:r>
          </w:p>
        </w:tc>
        <w:tc>
          <w:tcPr>
            <w:tcW w:w="992" w:type="dxa"/>
            <w:tcBorders>
              <w:top w:val="nil"/>
              <w:left w:val="nil"/>
              <w:bottom w:val="single" w:sz="4" w:space="0" w:color="auto"/>
              <w:right w:val="single" w:sz="4" w:space="0" w:color="auto"/>
            </w:tcBorders>
            <w:shd w:val="clear" w:color="auto" w:fill="auto"/>
            <w:vAlign w:val="center"/>
            <w:hideMark/>
          </w:tcPr>
          <w:p w14:paraId="2EA5567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087 đến 091; 093; 095</w:t>
            </w:r>
          </w:p>
        </w:tc>
        <w:tc>
          <w:tcPr>
            <w:tcW w:w="888" w:type="dxa"/>
            <w:tcBorders>
              <w:top w:val="nil"/>
              <w:left w:val="nil"/>
              <w:bottom w:val="single" w:sz="4" w:space="0" w:color="auto"/>
              <w:right w:val="single" w:sz="4" w:space="0" w:color="auto"/>
            </w:tcBorders>
            <w:shd w:val="clear" w:color="000000" w:fill="BFBFBF"/>
            <w:vAlign w:val="center"/>
            <w:hideMark/>
          </w:tcPr>
          <w:p w14:paraId="17F2BDD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000000" w:fill="BFBFBF"/>
            <w:vAlign w:val="center"/>
            <w:hideMark/>
          </w:tcPr>
          <w:p w14:paraId="566AAEAF"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55BC62E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372A8D3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767815E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77EDFF9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0073EDB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2.327</w:t>
            </w:r>
          </w:p>
        </w:tc>
      </w:tr>
      <w:tr w:rsidR="00691DA7" w:rsidRPr="00691DA7" w14:paraId="1C490512" w14:textId="77777777" w:rsidTr="00691DA7">
        <w:trPr>
          <w:trHeight w:val="90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1A8067FD"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3</w:t>
            </w:r>
          </w:p>
        </w:tc>
        <w:tc>
          <w:tcPr>
            <w:tcW w:w="1205" w:type="dxa"/>
            <w:tcBorders>
              <w:top w:val="nil"/>
              <w:left w:val="nil"/>
              <w:bottom w:val="single" w:sz="4" w:space="0" w:color="auto"/>
              <w:right w:val="single" w:sz="4" w:space="0" w:color="auto"/>
            </w:tcBorders>
            <w:shd w:val="clear" w:color="auto" w:fill="auto"/>
            <w:vAlign w:val="center"/>
            <w:hideMark/>
          </w:tcPr>
          <w:p w14:paraId="4B22086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QTDND C</w:t>
            </w:r>
          </w:p>
        </w:tc>
        <w:tc>
          <w:tcPr>
            <w:tcW w:w="1134" w:type="dxa"/>
            <w:tcBorders>
              <w:top w:val="nil"/>
              <w:left w:val="nil"/>
              <w:bottom w:val="single" w:sz="4" w:space="0" w:color="auto"/>
              <w:right w:val="single" w:sz="4" w:space="0" w:color="auto"/>
            </w:tcBorders>
            <w:shd w:val="clear" w:color="auto" w:fill="auto"/>
            <w:vAlign w:val="center"/>
            <w:hideMark/>
          </w:tcPr>
          <w:p w14:paraId="73A88FA2"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3.210</w:t>
            </w:r>
          </w:p>
        </w:tc>
        <w:tc>
          <w:tcPr>
            <w:tcW w:w="851" w:type="dxa"/>
            <w:tcBorders>
              <w:top w:val="nil"/>
              <w:left w:val="nil"/>
              <w:bottom w:val="single" w:sz="4" w:space="0" w:color="auto"/>
              <w:right w:val="single" w:sz="4" w:space="0" w:color="auto"/>
            </w:tcBorders>
            <w:shd w:val="clear" w:color="auto" w:fill="auto"/>
            <w:vAlign w:val="center"/>
            <w:hideMark/>
          </w:tcPr>
          <w:p w14:paraId="249B399B"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20</w:t>
            </w:r>
          </w:p>
        </w:tc>
        <w:tc>
          <w:tcPr>
            <w:tcW w:w="708" w:type="dxa"/>
            <w:tcBorders>
              <w:top w:val="nil"/>
              <w:left w:val="nil"/>
              <w:bottom w:val="single" w:sz="4" w:space="0" w:color="auto"/>
              <w:right w:val="single" w:sz="4" w:space="0" w:color="auto"/>
            </w:tcBorders>
            <w:shd w:val="clear" w:color="auto" w:fill="auto"/>
            <w:vAlign w:val="center"/>
            <w:hideMark/>
          </w:tcPr>
          <w:p w14:paraId="71FDBD9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096 đến 115</w:t>
            </w:r>
          </w:p>
        </w:tc>
        <w:tc>
          <w:tcPr>
            <w:tcW w:w="871" w:type="dxa"/>
            <w:tcBorders>
              <w:top w:val="nil"/>
              <w:left w:val="nil"/>
              <w:bottom w:val="single" w:sz="4" w:space="0" w:color="auto"/>
              <w:right w:val="single" w:sz="4" w:space="0" w:color="auto"/>
            </w:tcBorders>
            <w:shd w:val="clear" w:color="auto" w:fill="auto"/>
            <w:vAlign w:val="center"/>
            <w:hideMark/>
          </w:tcPr>
          <w:p w14:paraId="2E5FDC6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15</w:t>
            </w:r>
          </w:p>
        </w:tc>
        <w:tc>
          <w:tcPr>
            <w:tcW w:w="830" w:type="dxa"/>
            <w:tcBorders>
              <w:top w:val="nil"/>
              <w:left w:val="nil"/>
              <w:bottom w:val="single" w:sz="4" w:space="0" w:color="auto"/>
              <w:right w:val="single" w:sz="4" w:space="0" w:color="auto"/>
            </w:tcBorders>
            <w:shd w:val="clear" w:color="auto" w:fill="auto"/>
            <w:vAlign w:val="center"/>
            <w:hideMark/>
          </w:tcPr>
          <w:p w14:paraId="2E96D68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116 đến 130</w:t>
            </w:r>
          </w:p>
        </w:tc>
        <w:tc>
          <w:tcPr>
            <w:tcW w:w="851" w:type="dxa"/>
            <w:tcBorders>
              <w:top w:val="nil"/>
              <w:left w:val="nil"/>
              <w:bottom w:val="single" w:sz="4" w:space="0" w:color="auto"/>
              <w:right w:val="single" w:sz="4" w:space="0" w:color="auto"/>
            </w:tcBorders>
            <w:shd w:val="clear" w:color="auto" w:fill="auto"/>
            <w:vAlign w:val="center"/>
            <w:hideMark/>
          </w:tcPr>
          <w:p w14:paraId="6BB19A1D"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vAlign w:val="center"/>
            <w:hideMark/>
          </w:tcPr>
          <w:p w14:paraId="177241E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131, 133</w:t>
            </w:r>
          </w:p>
        </w:tc>
        <w:tc>
          <w:tcPr>
            <w:tcW w:w="992" w:type="dxa"/>
            <w:tcBorders>
              <w:top w:val="nil"/>
              <w:left w:val="nil"/>
              <w:bottom w:val="single" w:sz="4" w:space="0" w:color="auto"/>
              <w:right w:val="single" w:sz="4" w:space="0" w:color="auto"/>
            </w:tcBorders>
            <w:shd w:val="clear" w:color="auto" w:fill="auto"/>
            <w:vAlign w:val="center"/>
            <w:hideMark/>
          </w:tcPr>
          <w:p w14:paraId="1556D5AC"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6</w:t>
            </w:r>
          </w:p>
        </w:tc>
        <w:tc>
          <w:tcPr>
            <w:tcW w:w="992" w:type="dxa"/>
            <w:tcBorders>
              <w:top w:val="nil"/>
              <w:left w:val="nil"/>
              <w:bottom w:val="single" w:sz="4" w:space="0" w:color="auto"/>
              <w:right w:val="single" w:sz="4" w:space="0" w:color="auto"/>
            </w:tcBorders>
            <w:shd w:val="clear" w:color="auto" w:fill="auto"/>
            <w:vAlign w:val="center"/>
            <w:hideMark/>
          </w:tcPr>
          <w:p w14:paraId="3F4FD50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134 đến 137; 139; 141</w:t>
            </w:r>
          </w:p>
        </w:tc>
        <w:tc>
          <w:tcPr>
            <w:tcW w:w="888" w:type="dxa"/>
            <w:tcBorders>
              <w:top w:val="nil"/>
              <w:left w:val="nil"/>
              <w:bottom w:val="single" w:sz="4" w:space="0" w:color="auto"/>
              <w:right w:val="single" w:sz="4" w:space="0" w:color="auto"/>
            </w:tcBorders>
            <w:shd w:val="clear" w:color="000000" w:fill="BFBFBF"/>
            <w:vAlign w:val="center"/>
            <w:hideMark/>
          </w:tcPr>
          <w:p w14:paraId="74ACCB4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000000" w:fill="BFBFBF"/>
            <w:vAlign w:val="center"/>
            <w:hideMark/>
          </w:tcPr>
          <w:p w14:paraId="23FE68A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7201F28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4FC2552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6D48811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118C5E3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51073354"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3.237</w:t>
            </w:r>
          </w:p>
        </w:tc>
      </w:tr>
      <w:tr w:rsidR="00691DA7" w:rsidRPr="00691DA7" w14:paraId="718AAC34" w14:textId="77777777" w:rsidTr="00691DA7">
        <w:trPr>
          <w:trHeight w:val="300"/>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38543811"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205" w:type="dxa"/>
            <w:tcBorders>
              <w:top w:val="nil"/>
              <w:left w:val="nil"/>
              <w:bottom w:val="single" w:sz="4" w:space="0" w:color="auto"/>
              <w:right w:val="single" w:sz="4" w:space="0" w:color="auto"/>
            </w:tcBorders>
            <w:shd w:val="clear" w:color="auto" w:fill="auto"/>
            <w:vAlign w:val="center"/>
            <w:hideMark/>
          </w:tcPr>
          <w:p w14:paraId="11F7A45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64677D7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7145D18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vAlign w:val="center"/>
            <w:hideMark/>
          </w:tcPr>
          <w:p w14:paraId="1E839C22"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71" w:type="dxa"/>
            <w:tcBorders>
              <w:top w:val="nil"/>
              <w:left w:val="nil"/>
              <w:bottom w:val="single" w:sz="4" w:space="0" w:color="auto"/>
              <w:right w:val="single" w:sz="4" w:space="0" w:color="auto"/>
            </w:tcBorders>
            <w:shd w:val="clear" w:color="auto" w:fill="auto"/>
            <w:vAlign w:val="center"/>
            <w:hideMark/>
          </w:tcPr>
          <w:p w14:paraId="3A097C7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30" w:type="dxa"/>
            <w:tcBorders>
              <w:top w:val="nil"/>
              <w:left w:val="nil"/>
              <w:bottom w:val="single" w:sz="4" w:space="0" w:color="auto"/>
              <w:right w:val="single" w:sz="4" w:space="0" w:color="auto"/>
            </w:tcBorders>
            <w:shd w:val="clear" w:color="auto" w:fill="auto"/>
            <w:vAlign w:val="center"/>
            <w:hideMark/>
          </w:tcPr>
          <w:p w14:paraId="18F909A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24F4CB8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5E319F5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0B997A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5AFBC87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88" w:type="dxa"/>
            <w:tcBorders>
              <w:top w:val="nil"/>
              <w:left w:val="nil"/>
              <w:bottom w:val="single" w:sz="4" w:space="0" w:color="auto"/>
              <w:right w:val="single" w:sz="4" w:space="0" w:color="auto"/>
            </w:tcBorders>
            <w:shd w:val="clear" w:color="000000" w:fill="BFBFBF"/>
            <w:vAlign w:val="center"/>
            <w:hideMark/>
          </w:tcPr>
          <w:p w14:paraId="0846858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671" w:type="dxa"/>
            <w:tcBorders>
              <w:top w:val="nil"/>
              <w:left w:val="nil"/>
              <w:bottom w:val="single" w:sz="4" w:space="0" w:color="auto"/>
              <w:right w:val="single" w:sz="4" w:space="0" w:color="auto"/>
            </w:tcBorders>
            <w:shd w:val="clear" w:color="000000" w:fill="BFBFBF"/>
            <w:vAlign w:val="center"/>
            <w:hideMark/>
          </w:tcPr>
          <w:p w14:paraId="147D4F0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264DA83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0C3B3CA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000000" w:fill="BFBFBF"/>
            <w:vAlign w:val="center"/>
            <w:hideMark/>
          </w:tcPr>
          <w:p w14:paraId="57933B2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BFBFBF"/>
            <w:vAlign w:val="center"/>
            <w:hideMark/>
          </w:tcPr>
          <w:p w14:paraId="4651D2A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3" w:type="dxa"/>
            <w:tcBorders>
              <w:top w:val="nil"/>
              <w:left w:val="nil"/>
              <w:bottom w:val="single" w:sz="4" w:space="0" w:color="auto"/>
              <w:right w:val="single" w:sz="4" w:space="0" w:color="auto"/>
            </w:tcBorders>
            <w:shd w:val="clear" w:color="auto" w:fill="auto"/>
            <w:vAlign w:val="center"/>
            <w:hideMark/>
          </w:tcPr>
          <w:p w14:paraId="4C0B88C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r>
    </w:tbl>
    <w:p w14:paraId="5026E480" w14:textId="3AA794B0" w:rsidR="00457B4B" w:rsidRDefault="00457B4B" w:rsidP="00457B4B">
      <w:pPr>
        <w:spacing w:after="40" w:line="264" w:lineRule="auto"/>
        <w:rPr>
          <w:rFonts w:ascii="Times New Roman" w:hAnsi="Times New Roman" w:cs="Times New Roman"/>
          <w:sz w:val="24"/>
          <w:szCs w:val="24"/>
        </w:rPr>
      </w:pPr>
    </w:p>
    <w:p w14:paraId="4A9F2DD2" w14:textId="4A3DEEA8" w:rsidR="00691DA7" w:rsidRPr="00691DA7" w:rsidRDefault="00691DA7" w:rsidP="00457B4B">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II. Quỹ tín dụng nhân dân báo cáo:</w:t>
      </w:r>
    </w:p>
    <w:tbl>
      <w:tblPr>
        <w:tblW w:w="15730" w:type="dxa"/>
        <w:tblLook w:val="04A0" w:firstRow="1" w:lastRow="0" w:firstColumn="1" w:lastColumn="0" w:noHBand="0" w:noVBand="1"/>
      </w:tblPr>
      <w:tblGrid>
        <w:gridCol w:w="632"/>
        <w:gridCol w:w="1293"/>
        <w:gridCol w:w="1296"/>
        <w:gridCol w:w="1293"/>
        <w:gridCol w:w="1291"/>
        <w:gridCol w:w="1294"/>
        <w:gridCol w:w="1292"/>
        <w:gridCol w:w="1294"/>
        <w:gridCol w:w="1292"/>
        <w:gridCol w:w="1294"/>
        <w:gridCol w:w="1292"/>
        <w:gridCol w:w="2167"/>
      </w:tblGrid>
      <w:tr w:rsidR="00691DA7" w:rsidRPr="00691DA7" w14:paraId="626E62E2" w14:textId="77777777" w:rsidTr="00691DA7">
        <w:trPr>
          <w:trHeight w:val="1583"/>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EE2AE"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lastRenderedPageBreak/>
              <w:t>STT</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9AD7B1"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Loại sổ tiết kiệm</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51A121"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Tổng số sổ tiết kiệm trắng được NHHTX cung cấp lũy kế đến đầu kỳ báo cáo</w:t>
            </w:r>
          </w:p>
        </w:tc>
        <w:tc>
          <w:tcPr>
            <w:tcW w:w="2584" w:type="dxa"/>
            <w:gridSpan w:val="2"/>
            <w:tcBorders>
              <w:top w:val="single" w:sz="4" w:space="0" w:color="auto"/>
              <w:left w:val="nil"/>
              <w:bottom w:val="single" w:sz="4" w:space="0" w:color="auto"/>
              <w:right w:val="single" w:sz="4" w:space="0" w:color="000000"/>
            </w:tcBorders>
            <w:shd w:val="clear" w:color="auto" w:fill="auto"/>
            <w:vAlign w:val="center"/>
            <w:hideMark/>
          </w:tcPr>
          <w:p w14:paraId="0C9F4456"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 sổ tiết kiệm trắng được NHHTX cung cấp trong kỳ báo cáo</w:t>
            </w:r>
          </w:p>
        </w:tc>
        <w:tc>
          <w:tcPr>
            <w:tcW w:w="2586" w:type="dxa"/>
            <w:gridSpan w:val="2"/>
            <w:tcBorders>
              <w:top w:val="single" w:sz="4" w:space="0" w:color="auto"/>
              <w:left w:val="nil"/>
              <w:bottom w:val="single" w:sz="4" w:space="0" w:color="auto"/>
              <w:right w:val="single" w:sz="4" w:space="0" w:color="000000"/>
            </w:tcBorders>
            <w:shd w:val="clear" w:color="auto" w:fill="auto"/>
            <w:vAlign w:val="center"/>
            <w:hideMark/>
          </w:tcPr>
          <w:p w14:paraId="550D4672"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 sổ tiết kiệm trắng sử dụng trong kỳ báo cáo</w:t>
            </w:r>
          </w:p>
        </w:tc>
        <w:tc>
          <w:tcPr>
            <w:tcW w:w="2586" w:type="dxa"/>
            <w:gridSpan w:val="2"/>
            <w:tcBorders>
              <w:top w:val="single" w:sz="4" w:space="0" w:color="auto"/>
              <w:left w:val="nil"/>
              <w:bottom w:val="single" w:sz="4" w:space="0" w:color="auto"/>
              <w:right w:val="single" w:sz="4" w:space="0" w:color="000000"/>
            </w:tcBorders>
            <w:shd w:val="clear" w:color="auto" w:fill="auto"/>
            <w:vAlign w:val="center"/>
            <w:hideMark/>
          </w:tcPr>
          <w:p w14:paraId="79546DE2"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 sổ tiết kiệm trắng không sử dụng được nộp lại cho NHHTX trong kỳ báo cáo</w:t>
            </w:r>
          </w:p>
        </w:tc>
        <w:tc>
          <w:tcPr>
            <w:tcW w:w="2586" w:type="dxa"/>
            <w:gridSpan w:val="2"/>
            <w:tcBorders>
              <w:top w:val="single" w:sz="4" w:space="0" w:color="auto"/>
              <w:left w:val="nil"/>
              <w:bottom w:val="single" w:sz="4" w:space="0" w:color="auto"/>
              <w:right w:val="single" w:sz="4" w:space="0" w:color="000000"/>
            </w:tcBorders>
            <w:shd w:val="clear" w:color="auto" w:fill="auto"/>
            <w:vAlign w:val="center"/>
            <w:hideMark/>
          </w:tcPr>
          <w:p w14:paraId="37087B93"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Sổ tiết kiệm trắng mất trong kỳ báo cáo</w:t>
            </w:r>
          </w:p>
        </w:tc>
        <w:tc>
          <w:tcPr>
            <w:tcW w:w="2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995A3"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Tổng số sổ tiết kiệm trắng được NHHTX cung cấp lũy kế đến cuối kỳ báo cáo</w:t>
            </w:r>
          </w:p>
        </w:tc>
      </w:tr>
      <w:tr w:rsidR="00691DA7" w:rsidRPr="00691DA7" w14:paraId="2EBB7332" w14:textId="77777777" w:rsidTr="00691DA7">
        <w:trPr>
          <w:trHeight w:val="383"/>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3FD45BAE"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14:paraId="50CE0B69"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0B9895E3" w14:textId="77777777" w:rsidR="00691DA7" w:rsidRPr="00691DA7" w:rsidRDefault="00691DA7" w:rsidP="00691DA7">
            <w:pPr>
              <w:spacing w:after="0" w:line="240" w:lineRule="auto"/>
              <w:rPr>
                <w:rFonts w:ascii="Times New Roman" w:eastAsia="Times New Roman" w:hAnsi="Times New Roman" w:cs="Times New Roman"/>
                <w:b/>
                <w:bCs/>
                <w:color w:val="000000"/>
              </w:rPr>
            </w:pPr>
          </w:p>
        </w:tc>
        <w:tc>
          <w:tcPr>
            <w:tcW w:w="1293" w:type="dxa"/>
            <w:tcBorders>
              <w:top w:val="nil"/>
              <w:left w:val="nil"/>
              <w:bottom w:val="single" w:sz="4" w:space="0" w:color="auto"/>
              <w:right w:val="single" w:sz="4" w:space="0" w:color="auto"/>
            </w:tcBorders>
            <w:shd w:val="clear" w:color="auto" w:fill="auto"/>
            <w:vAlign w:val="center"/>
            <w:hideMark/>
          </w:tcPr>
          <w:p w14:paraId="77BAD7AA"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1291" w:type="dxa"/>
            <w:tcBorders>
              <w:top w:val="nil"/>
              <w:left w:val="nil"/>
              <w:bottom w:val="single" w:sz="4" w:space="0" w:color="auto"/>
              <w:right w:val="single" w:sz="4" w:space="0" w:color="auto"/>
            </w:tcBorders>
            <w:shd w:val="clear" w:color="auto" w:fill="auto"/>
            <w:vAlign w:val="center"/>
            <w:hideMark/>
          </w:tcPr>
          <w:p w14:paraId="55F0896C"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1294" w:type="dxa"/>
            <w:tcBorders>
              <w:top w:val="nil"/>
              <w:left w:val="nil"/>
              <w:bottom w:val="single" w:sz="4" w:space="0" w:color="auto"/>
              <w:right w:val="single" w:sz="4" w:space="0" w:color="auto"/>
            </w:tcBorders>
            <w:shd w:val="clear" w:color="auto" w:fill="auto"/>
            <w:vAlign w:val="center"/>
            <w:hideMark/>
          </w:tcPr>
          <w:p w14:paraId="07D4C709"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1292" w:type="dxa"/>
            <w:tcBorders>
              <w:top w:val="nil"/>
              <w:left w:val="nil"/>
              <w:bottom w:val="single" w:sz="4" w:space="0" w:color="auto"/>
              <w:right w:val="single" w:sz="4" w:space="0" w:color="auto"/>
            </w:tcBorders>
            <w:shd w:val="clear" w:color="auto" w:fill="auto"/>
            <w:vAlign w:val="center"/>
            <w:hideMark/>
          </w:tcPr>
          <w:p w14:paraId="08E44CBC"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1294" w:type="dxa"/>
            <w:tcBorders>
              <w:top w:val="nil"/>
              <w:left w:val="nil"/>
              <w:bottom w:val="single" w:sz="4" w:space="0" w:color="auto"/>
              <w:right w:val="single" w:sz="4" w:space="0" w:color="auto"/>
            </w:tcBorders>
            <w:shd w:val="clear" w:color="auto" w:fill="auto"/>
            <w:vAlign w:val="center"/>
            <w:hideMark/>
          </w:tcPr>
          <w:p w14:paraId="39607F12"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1292" w:type="dxa"/>
            <w:tcBorders>
              <w:top w:val="nil"/>
              <w:left w:val="nil"/>
              <w:bottom w:val="single" w:sz="4" w:space="0" w:color="auto"/>
              <w:right w:val="single" w:sz="4" w:space="0" w:color="auto"/>
            </w:tcBorders>
            <w:shd w:val="clear" w:color="auto" w:fill="auto"/>
            <w:vAlign w:val="center"/>
            <w:hideMark/>
          </w:tcPr>
          <w:p w14:paraId="45F7A6E9"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1294" w:type="dxa"/>
            <w:tcBorders>
              <w:top w:val="nil"/>
              <w:left w:val="nil"/>
              <w:bottom w:val="single" w:sz="4" w:space="0" w:color="auto"/>
              <w:right w:val="single" w:sz="4" w:space="0" w:color="auto"/>
            </w:tcBorders>
            <w:shd w:val="clear" w:color="auto" w:fill="auto"/>
            <w:vAlign w:val="center"/>
            <w:hideMark/>
          </w:tcPr>
          <w:p w14:paraId="48CB1C86"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lượng</w:t>
            </w:r>
          </w:p>
        </w:tc>
        <w:tc>
          <w:tcPr>
            <w:tcW w:w="1292" w:type="dxa"/>
            <w:tcBorders>
              <w:top w:val="nil"/>
              <w:left w:val="nil"/>
              <w:bottom w:val="single" w:sz="4" w:space="0" w:color="auto"/>
              <w:right w:val="single" w:sz="4" w:space="0" w:color="auto"/>
            </w:tcBorders>
            <w:shd w:val="clear" w:color="auto" w:fill="auto"/>
            <w:vAlign w:val="center"/>
            <w:hideMark/>
          </w:tcPr>
          <w:p w14:paraId="33121F64"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seri</w:t>
            </w:r>
          </w:p>
        </w:tc>
        <w:tc>
          <w:tcPr>
            <w:tcW w:w="2167" w:type="dxa"/>
            <w:vMerge/>
            <w:tcBorders>
              <w:top w:val="single" w:sz="4" w:space="0" w:color="auto"/>
              <w:left w:val="single" w:sz="4" w:space="0" w:color="auto"/>
              <w:bottom w:val="single" w:sz="4" w:space="0" w:color="000000"/>
              <w:right w:val="single" w:sz="4" w:space="0" w:color="auto"/>
            </w:tcBorders>
            <w:vAlign w:val="center"/>
            <w:hideMark/>
          </w:tcPr>
          <w:p w14:paraId="594B0995" w14:textId="77777777" w:rsidR="00691DA7" w:rsidRPr="00691DA7" w:rsidRDefault="00691DA7" w:rsidP="00691DA7">
            <w:pPr>
              <w:spacing w:after="0" w:line="240" w:lineRule="auto"/>
              <w:rPr>
                <w:rFonts w:ascii="Times New Roman" w:eastAsia="Times New Roman" w:hAnsi="Times New Roman" w:cs="Times New Roman"/>
                <w:b/>
                <w:bCs/>
                <w:color w:val="000000"/>
              </w:rPr>
            </w:pPr>
          </w:p>
        </w:tc>
      </w:tr>
      <w:tr w:rsidR="00691DA7" w:rsidRPr="00691DA7" w14:paraId="1F7F64DD" w14:textId="77777777" w:rsidTr="00691DA7">
        <w:trPr>
          <w:trHeight w:val="323"/>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83F0560"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14:paraId="54BE2743"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(2)</w:t>
            </w:r>
          </w:p>
        </w:tc>
        <w:tc>
          <w:tcPr>
            <w:tcW w:w="1296" w:type="dxa"/>
            <w:tcBorders>
              <w:top w:val="nil"/>
              <w:left w:val="nil"/>
              <w:bottom w:val="single" w:sz="4" w:space="0" w:color="auto"/>
              <w:right w:val="single" w:sz="4" w:space="0" w:color="auto"/>
            </w:tcBorders>
            <w:shd w:val="clear" w:color="auto" w:fill="auto"/>
            <w:vAlign w:val="center"/>
            <w:hideMark/>
          </w:tcPr>
          <w:p w14:paraId="1DF52B0E"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(3)</w:t>
            </w:r>
          </w:p>
        </w:tc>
        <w:tc>
          <w:tcPr>
            <w:tcW w:w="1293" w:type="dxa"/>
            <w:tcBorders>
              <w:top w:val="nil"/>
              <w:left w:val="nil"/>
              <w:bottom w:val="single" w:sz="4" w:space="0" w:color="auto"/>
              <w:right w:val="single" w:sz="4" w:space="0" w:color="auto"/>
            </w:tcBorders>
            <w:shd w:val="clear" w:color="auto" w:fill="auto"/>
            <w:vAlign w:val="center"/>
            <w:hideMark/>
          </w:tcPr>
          <w:p w14:paraId="61817946"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(4)</w:t>
            </w:r>
          </w:p>
        </w:tc>
        <w:tc>
          <w:tcPr>
            <w:tcW w:w="1291" w:type="dxa"/>
            <w:tcBorders>
              <w:top w:val="nil"/>
              <w:left w:val="nil"/>
              <w:bottom w:val="single" w:sz="4" w:space="0" w:color="auto"/>
              <w:right w:val="single" w:sz="4" w:space="0" w:color="auto"/>
            </w:tcBorders>
            <w:shd w:val="clear" w:color="auto" w:fill="auto"/>
            <w:vAlign w:val="center"/>
            <w:hideMark/>
          </w:tcPr>
          <w:p w14:paraId="3F164D51"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(5)</w:t>
            </w:r>
          </w:p>
        </w:tc>
        <w:tc>
          <w:tcPr>
            <w:tcW w:w="1294" w:type="dxa"/>
            <w:tcBorders>
              <w:top w:val="nil"/>
              <w:left w:val="nil"/>
              <w:bottom w:val="single" w:sz="4" w:space="0" w:color="auto"/>
              <w:right w:val="single" w:sz="4" w:space="0" w:color="auto"/>
            </w:tcBorders>
            <w:shd w:val="clear" w:color="auto" w:fill="auto"/>
            <w:vAlign w:val="center"/>
            <w:hideMark/>
          </w:tcPr>
          <w:p w14:paraId="55A102ED"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(6)</w:t>
            </w:r>
          </w:p>
        </w:tc>
        <w:tc>
          <w:tcPr>
            <w:tcW w:w="1292" w:type="dxa"/>
            <w:tcBorders>
              <w:top w:val="nil"/>
              <w:left w:val="nil"/>
              <w:bottom w:val="single" w:sz="4" w:space="0" w:color="auto"/>
              <w:right w:val="single" w:sz="4" w:space="0" w:color="auto"/>
            </w:tcBorders>
            <w:shd w:val="clear" w:color="auto" w:fill="auto"/>
            <w:vAlign w:val="center"/>
            <w:hideMark/>
          </w:tcPr>
          <w:p w14:paraId="1CFA2A85"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(7)</w:t>
            </w:r>
          </w:p>
        </w:tc>
        <w:tc>
          <w:tcPr>
            <w:tcW w:w="1294" w:type="dxa"/>
            <w:tcBorders>
              <w:top w:val="nil"/>
              <w:left w:val="nil"/>
              <w:bottom w:val="single" w:sz="4" w:space="0" w:color="auto"/>
              <w:right w:val="single" w:sz="4" w:space="0" w:color="auto"/>
            </w:tcBorders>
            <w:shd w:val="clear" w:color="auto" w:fill="auto"/>
            <w:vAlign w:val="center"/>
            <w:hideMark/>
          </w:tcPr>
          <w:p w14:paraId="443E03C9"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(8)</w:t>
            </w:r>
          </w:p>
        </w:tc>
        <w:tc>
          <w:tcPr>
            <w:tcW w:w="1292" w:type="dxa"/>
            <w:tcBorders>
              <w:top w:val="nil"/>
              <w:left w:val="nil"/>
              <w:bottom w:val="single" w:sz="4" w:space="0" w:color="auto"/>
              <w:right w:val="single" w:sz="4" w:space="0" w:color="auto"/>
            </w:tcBorders>
            <w:shd w:val="clear" w:color="auto" w:fill="auto"/>
            <w:vAlign w:val="center"/>
            <w:hideMark/>
          </w:tcPr>
          <w:p w14:paraId="1A241D33"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(9)</w:t>
            </w:r>
          </w:p>
        </w:tc>
        <w:tc>
          <w:tcPr>
            <w:tcW w:w="1294" w:type="dxa"/>
            <w:tcBorders>
              <w:top w:val="nil"/>
              <w:left w:val="nil"/>
              <w:bottom w:val="single" w:sz="4" w:space="0" w:color="auto"/>
              <w:right w:val="single" w:sz="4" w:space="0" w:color="auto"/>
            </w:tcBorders>
            <w:shd w:val="clear" w:color="auto" w:fill="auto"/>
            <w:vAlign w:val="center"/>
            <w:hideMark/>
          </w:tcPr>
          <w:p w14:paraId="7680E592"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(10)</w:t>
            </w:r>
          </w:p>
        </w:tc>
        <w:tc>
          <w:tcPr>
            <w:tcW w:w="1292" w:type="dxa"/>
            <w:tcBorders>
              <w:top w:val="nil"/>
              <w:left w:val="nil"/>
              <w:bottom w:val="single" w:sz="4" w:space="0" w:color="auto"/>
              <w:right w:val="single" w:sz="4" w:space="0" w:color="auto"/>
            </w:tcBorders>
            <w:shd w:val="clear" w:color="auto" w:fill="auto"/>
            <w:vAlign w:val="center"/>
            <w:hideMark/>
          </w:tcPr>
          <w:p w14:paraId="49F40D25"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(11)</w:t>
            </w:r>
          </w:p>
        </w:tc>
        <w:tc>
          <w:tcPr>
            <w:tcW w:w="2167" w:type="dxa"/>
            <w:tcBorders>
              <w:top w:val="nil"/>
              <w:left w:val="nil"/>
              <w:bottom w:val="single" w:sz="4" w:space="0" w:color="auto"/>
              <w:right w:val="single" w:sz="4" w:space="0" w:color="auto"/>
            </w:tcBorders>
            <w:shd w:val="clear" w:color="auto" w:fill="auto"/>
            <w:vAlign w:val="center"/>
            <w:hideMark/>
          </w:tcPr>
          <w:p w14:paraId="32A92F11"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(12)</w:t>
            </w:r>
          </w:p>
        </w:tc>
      </w:tr>
      <w:tr w:rsidR="00691DA7" w:rsidRPr="00691DA7" w14:paraId="642C0D81" w14:textId="77777777" w:rsidTr="00691DA7">
        <w:trPr>
          <w:trHeight w:val="589"/>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54D22E9"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14:paraId="2B41406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Sổ tiết kiệm không kỳ hạn</w:t>
            </w:r>
          </w:p>
        </w:tc>
        <w:tc>
          <w:tcPr>
            <w:tcW w:w="1296" w:type="dxa"/>
            <w:tcBorders>
              <w:top w:val="nil"/>
              <w:left w:val="nil"/>
              <w:bottom w:val="single" w:sz="4" w:space="0" w:color="auto"/>
              <w:right w:val="single" w:sz="4" w:space="0" w:color="auto"/>
            </w:tcBorders>
            <w:shd w:val="clear" w:color="auto" w:fill="auto"/>
            <w:vAlign w:val="center"/>
            <w:hideMark/>
          </w:tcPr>
          <w:p w14:paraId="0151722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550</w:t>
            </w:r>
          </w:p>
        </w:tc>
        <w:tc>
          <w:tcPr>
            <w:tcW w:w="1293" w:type="dxa"/>
            <w:tcBorders>
              <w:top w:val="nil"/>
              <w:left w:val="nil"/>
              <w:bottom w:val="single" w:sz="4" w:space="0" w:color="auto"/>
              <w:right w:val="single" w:sz="4" w:space="0" w:color="auto"/>
            </w:tcBorders>
            <w:shd w:val="clear" w:color="auto" w:fill="auto"/>
            <w:vAlign w:val="center"/>
            <w:hideMark/>
          </w:tcPr>
          <w:p w14:paraId="2C9468B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10</w:t>
            </w:r>
          </w:p>
        </w:tc>
        <w:tc>
          <w:tcPr>
            <w:tcW w:w="1291" w:type="dxa"/>
            <w:tcBorders>
              <w:top w:val="nil"/>
              <w:left w:val="nil"/>
              <w:bottom w:val="single" w:sz="4" w:space="0" w:color="auto"/>
              <w:right w:val="single" w:sz="4" w:space="0" w:color="auto"/>
            </w:tcBorders>
            <w:shd w:val="clear" w:color="auto" w:fill="auto"/>
            <w:vAlign w:val="center"/>
            <w:hideMark/>
          </w:tcPr>
          <w:p w14:paraId="54819FE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001 đến 010</w:t>
            </w:r>
          </w:p>
        </w:tc>
        <w:tc>
          <w:tcPr>
            <w:tcW w:w="1294" w:type="dxa"/>
            <w:tcBorders>
              <w:top w:val="nil"/>
              <w:left w:val="nil"/>
              <w:bottom w:val="single" w:sz="4" w:space="0" w:color="auto"/>
              <w:right w:val="single" w:sz="4" w:space="0" w:color="auto"/>
            </w:tcBorders>
            <w:shd w:val="clear" w:color="auto" w:fill="auto"/>
            <w:vAlign w:val="center"/>
            <w:hideMark/>
          </w:tcPr>
          <w:p w14:paraId="0BDF3B9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8</w:t>
            </w:r>
          </w:p>
        </w:tc>
        <w:tc>
          <w:tcPr>
            <w:tcW w:w="1292" w:type="dxa"/>
            <w:tcBorders>
              <w:top w:val="nil"/>
              <w:left w:val="nil"/>
              <w:bottom w:val="single" w:sz="4" w:space="0" w:color="auto"/>
              <w:right w:val="single" w:sz="4" w:space="0" w:color="auto"/>
            </w:tcBorders>
            <w:shd w:val="clear" w:color="auto" w:fill="auto"/>
            <w:vAlign w:val="center"/>
            <w:hideMark/>
          </w:tcPr>
          <w:p w14:paraId="0DFDDE8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001 đến 008</w:t>
            </w:r>
          </w:p>
        </w:tc>
        <w:tc>
          <w:tcPr>
            <w:tcW w:w="1294" w:type="dxa"/>
            <w:tcBorders>
              <w:top w:val="nil"/>
              <w:left w:val="nil"/>
              <w:bottom w:val="single" w:sz="4" w:space="0" w:color="auto"/>
              <w:right w:val="single" w:sz="4" w:space="0" w:color="auto"/>
            </w:tcBorders>
            <w:shd w:val="clear" w:color="auto" w:fill="auto"/>
            <w:vAlign w:val="center"/>
            <w:hideMark/>
          </w:tcPr>
          <w:p w14:paraId="5F4ED69B"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w:t>
            </w:r>
          </w:p>
        </w:tc>
        <w:tc>
          <w:tcPr>
            <w:tcW w:w="1292" w:type="dxa"/>
            <w:tcBorders>
              <w:top w:val="nil"/>
              <w:left w:val="nil"/>
              <w:bottom w:val="single" w:sz="4" w:space="0" w:color="auto"/>
              <w:right w:val="single" w:sz="4" w:space="0" w:color="auto"/>
            </w:tcBorders>
            <w:shd w:val="clear" w:color="auto" w:fill="auto"/>
            <w:vAlign w:val="center"/>
            <w:hideMark/>
          </w:tcPr>
          <w:p w14:paraId="6E8BD1E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14:paraId="05012DDE"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w:t>
            </w:r>
          </w:p>
        </w:tc>
        <w:tc>
          <w:tcPr>
            <w:tcW w:w="1292" w:type="dxa"/>
            <w:tcBorders>
              <w:top w:val="nil"/>
              <w:left w:val="nil"/>
              <w:bottom w:val="single" w:sz="4" w:space="0" w:color="auto"/>
              <w:right w:val="single" w:sz="4" w:space="0" w:color="auto"/>
            </w:tcBorders>
            <w:shd w:val="clear" w:color="auto" w:fill="auto"/>
            <w:vAlign w:val="center"/>
            <w:hideMark/>
          </w:tcPr>
          <w:p w14:paraId="19495D1E"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009, 010</w:t>
            </w:r>
          </w:p>
        </w:tc>
        <w:tc>
          <w:tcPr>
            <w:tcW w:w="2167" w:type="dxa"/>
            <w:tcBorders>
              <w:top w:val="nil"/>
              <w:left w:val="nil"/>
              <w:bottom w:val="single" w:sz="4" w:space="0" w:color="auto"/>
              <w:right w:val="single" w:sz="4" w:space="0" w:color="auto"/>
            </w:tcBorders>
            <w:shd w:val="clear" w:color="auto" w:fill="auto"/>
            <w:vAlign w:val="center"/>
            <w:hideMark/>
          </w:tcPr>
          <w:p w14:paraId="2E85F59B"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560</w:t>
            </w:r>
          </w:p>
        </w:tc>
      </w:tr>
      <w:tr w:rsidR="00691DA7" w:rsidRPr="00691DA7" w14:paraId="15D02F35" w14:textId="77777777" w:rsidTr="00691DA7">
        <w:trPr>
          <w:trHeight w:val="9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090EF1AC"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2</w:t>
            </w:r>
          </w:p>
        </w:tc>
        <w:tc>
          <w:tcPr>
            <w:tcW w:w="1293" w:type="dxa"/>
            <w:tcBorders>
              <w:top w:val="nil"/>
              <w:left w:val="nil"/>
              <w:bottom w:val="single" w:sz="4" w:space="0" w:color="auto"/>
              <w:right w:val="single" w:sz="4" w:space="0" w:color="auto"/>
            </w:tcBorders>
            <w:shd w:val="clear" w:color="auto" w:fill="auto"/>
            <w:vAlign w:val="center"/>
            <w:hideMark/>
          </w:tcPr>
          <w:p w14:paraId="1D5A04D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Sổ tiết kiệm có kỳ hạn</w:t>
            </w:r>
          </w:p>
        </w:tc>
        <w:tc>
          <w:tcPr>
            <w:tcW w:w="1296" w:type="dxa"/>
            <w:tcBorders>
              <w:top w:val="nil"/>
              <w:left w:val="nil"/>
              <w:bottom w:val="single" w:sz="4" w:space="0" w:color="auto"/>
              <w:right w:val="single" w:sz="4" w:space="0" w:color="auto"/>
            </w:tcBorders>
            <w:shd w:val="clear" w:color="auto" w:fill="auto"/>
            <w:vAlign w:val="center"/>
            <w:hideMark/>
          </w:tcPr>
          <w:p w14:paraId="217960AA"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685</w:t>
            </w:r>
          </w:p>
        </w:tc>
        <w:tc>
          <w:tcPr>
            <w:tcW w:w="1293" w:type="dxa"/>
            <w:tcBorders>
              <w:top w:val="nil"/>
              <w:left w:val="nil"/>
              <w:bottom w:val="single" w:sz="4" w:space="0" w:color="auto"/>
              <w:right w:val="single" w:sz="4" w:space="0" w:color="auto"/>
            </w:tcBorders>
            <w:shd w:val="clear" w:color="auto" w:fill="auto"/>
            <w:vAlign w:val="center"/>
            <w:hideMark/>
          </w:tcPr>
          <w:p w14:paraId="487E0D1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25</w:t>
            </w:r>
          </w:p>
        </w:tc>
        <w:tc>
          <w:tcPr>
            <w:tcW w:w="1291" w:type="dxa"/>
            <w:tcBorders>
              <w:top w:val="nil"/>
              <w:left w:val="nil"/>
              <w:bottom w:val="single" w:sz="4" w:space="0" w:color="auto"/>
              <w:right w:val="single" w:sz="4" w:space="0" w:color="auto"/>
            </w:tcBorders>
            <w:shd w:val="clear" w:color="auto" w:fill="auto"/>
            <w:vAlign w:val="center"/>
            <w:hideMark/>
          </w:tcPr>
          <w:p w14:paraId="26C8C8B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026 đến 050</w:t>
            </w:r>
          </w:p>
        </w:tc>
        <w:tc>
          <w:tcPr>
            <w:tcW w:w="1294" w:type="dxa"/>
            <w:tcBorders>
              <w:top w:val="nil"/>
              <w:left w:val="nil"/>
              <w:bottom w:val="single" w:sz="4" w:space="0" w:color="auto"/>
              <w:right w:val="single" w:sz="4" w:space="0" w:color="auto"/>
            </w:tcBorders>
            <w:shd w:val="clear" w:color="auto" w:fill="auto"/>
            <w:vAlign w:val="center"/>
            <w:hideMark/>
          </w:tcPr>
          <w:p w14:paraId="7FC9693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17</w:t>
            </w:r>
          </w:p>
        </w:tc>
        <w:tc>
          <w:tcPr>
            <w:tcW w:w="1292" w:type="dxa"/>
            <w:tcBorders>
              <w:top w:val="nil"/>
              <w:left w:val="nil"/>
              <w:bottom w:val="single" w:sz="4" w:space="0" w:color="auto"/>
              <w:right w:val="single" w:sz="4" w:space="0" w:color="auto"/>
            </w:tcBorders>
            <w:shd w:val="clear" w:color="auto" w:fill="auto"/>
            <w:vAlign w:val="center"/>
            <w:hideMark/>
          </w:tcPr>
          <w:p w14:paraId="6CD5BD5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029; 031; 033; Từ 037 đến 050</w:t>
            </w:r>
          </w:p>
        </w:tc>
        <w:tc>
          <w:tcPr>
            <w:tcW w:w="1294" w:type="dxa"/>
            <w:tcBorders>
              <w:top w:val="nil"/>
              <w:left w:val="nil"/>
              <w:bottom w:val="single" w:sz="4" w:space="0" w:color="auto"/>
              <w:right w:val="single" w:sz="4" w:space="0" w:color="auto"/>
            </w:tcBorders>
            <w:shd w:val="clear" w:color="auto" w:fill="auto"/>
            <w:vAlign w:val="center"/>
            <w:hideMark/>
          </w:tcPr>
          <w:p w14:paraId="5ECE921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8</w:t>
            </w:r>
          </w:p>
        </w:tc>
        <w:tc>
          <w:tcPr>
            <w:tcW w:w="1292" w:type="dxa"/>
            <w:tcBorders>
              <w:top w:val="nil"/>
              <w:left w:val="nil"/>
              <w:bottom w:val="single" w:sz="4" w:space="0" w:color="auto"/>
              <w:right w:val="single" w:sz="4" w:space="0" w:color="auto"/>
            </w:tcBorders>
            <w:shd w:val="clear" w:color="auto" w:fill="auto"/>
            <w:vAlign w:val="center"/>
            <w:hideMark/>
          </w:tcPr>
          <w:p w14:paraId="35C77F8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Từ 026 đến 028; 030; 032; Từ 034 đến 036</w:t>
            </w:r>
          </w:p>
        </w:tc>
        <w:tc>
          <w:tcPr>
            <w:tcW w:w="1294" w:type="dxa"/>
            <w:tcBorders>
              <w:top w:val="nil"/>
              <w:left w:val="nil"/>
              <w:bottom w:val="single" w:sz="4" w:space="0" w:color="auto"/>
              <w:right w:val="single" w:sz="4" w:space="0" w:color="auto"/>
            </w:tcBorders>
            <w:shd w:val="clear" w:color="auto" w:fill="auto"/>
            <w:vAlign w:val="center"/>
            <w:hideMark/>
          </w:tcPr>
          <w:p w14:paraId="4175467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w:t>
            </w:r>
          </w:p>
        </w:tc>
        <w:tc>
          <w:tcPr>
            <w:tcW w:w="1292" w:type="dxa"/>
            <w:tcBorders>
              <w:top w:val="nil"/>
              <w:left w:val="nil"/>
              <w:bottom w:val="single" w:sz="4" w:space="0" w:color="auto"/>
              <w:right w:val="single" w:sz="4" w:space="0" w:color="auto"/>
            </w:tcBorders>
            <w:shd w:val="clear" w:color="auto" w:fill="auto"/>
            <w:vAlign w:val="center"/>
            <w:hideMark/>
          </w:tcPr>
          <w:p w14:paraId="4B1C77C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2167" w:type="dxa"/>
            <w:tcBorders>
              <w:top w:val="nil"/>
              <w:left w:val="nil"/>
              <w:bottom w:val="single" w:sz="4" w:space="0" w:color="auto"/>
              <w:right w:val="single" w:sz="4" w:space="0" w:color="auto"/>
            </w:tcBorders>
            <w:shd w:val="clear" w:color="auto" w:fill="auto"/>
            <w:vAlign w:val="center"/>
            <w:hideMark/>
          </w:tcPr>
          <w:p w14:paraId="1E2BEA82"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710</w:t>
            </w:r>
          </w:p>
        </w:tc>
      </w:tr>
      <w:tr w:rsidR="00691DA7" w:rsidRPr="00691DA7" w14:paraId="0ADC58D7" w14:textId="77777777" w:rsidTr="00691DA7">
        <w:trPr>
          <w:trHeight w:val="589"/>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6EAFBDA5"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293" w:type="dxa"/>
            <w:tcBorders>
              <w:top w:val="nil"/>
              <w:left w:val="nil"/>
              <w:bottom w:val="single" w:sz="4" w:space="0" w:color="auto"/>
              <w:right w:val="single" w:sz="4" w:space="0" w:color="auto"/>
            </w:tcBorders>
            <w:shd w:val="clear" w:color="auto" w:fill="auto"/>
            <w:vAlign w:val="center"/>
            <w:hideMark/>
          </w:tcPr>
          <w:p w14:paraId="670B686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296" w:type="dxa"/>
            <w:tcBorders>
              <w:top w:val="nil"/>
              <w:left w:val="nil"/>
              <w:bottom w:val="single" w:sz="4" w:space="0" w:color="auto"/>
              <w:right w:val="single" w:sz="4" w:space="0" w:color="auto"/>
            </w:tcBorders>
            <w:shd w:val="clear" w:color="auto" w:fill="auto"/>
            <w:vAlign w:val="center"/>
            <w:hideMark/>
          </w:tcPr>
          <w:p w14:paraId="3BB08B2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3" w:type="dxa"/>
            <w:tcBorders>
              <w:top w:val="nil"/>
              <w:left w:val="nil"/>
              <w:bottom w:val="single" w:sz="4" w:space="0" w:color="auto"/>
              <w:right w:val="single" w:sz="4" w:space="0" w:color="auto"/>
            </w:tcBorders>
            <w:shd w:val="clear" w:color="auto" w:fill="auto"/>
            <w:vAlign w:val="center"/>
            <w:hideMark/>
          </w:tcPr>
          <w:p w14:paraId="7ED68A2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1" w:type="dxa"/>
            <w:tcBorders>
              <w:top w:val="nil"/>
              <w:left w:val="nil"/>
              <w:bottom w:val="single" w:sz="4" w:space="0" w:color="auto"/>
              <w:right w:val="single" w:sz="4" w:space="0" w:color="auto"/>
            </w:tcBorders>
            <w:shd w:val="clear" w:color="auto" w:fill="auto"/>
            <w:vAlign w:val="center"/>
            <w:hideMark/>
          </w:tcPr>
          <w:p w14:paraId="077E6B6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14:paraId="17EB5704"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14:paraId="3A75ECF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14:paraId="590FFE77"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14:paraId="55A2136A"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14:paraId="45CFB0D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92" w:type="dxa"/>
            <w:tcBorders>
              <w:top w:val="nil"/>
              <w:left w:val="nil"/>
              <w:bottom w:val="single" w:sz="4" w:space="0" w:color="auto"/>
              <w:right w:val="single" w:sz="4" w:space="0" w:color="auto"/>
            </w:tcBorders>
            <w:shd w:val="clear" w:color="auto" w:fill="auto"/>
            <w:vAlign w:val="center"/>
            <w:hideMark/>
          </w:tcPr>
          <w:p w14:paraId="4BBFC7BA"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2167" w:type="dxa"/>
            <w:tcBorders>
              <w:top w:val="nil"/>
              <w:left w:val="nil"/>
              <w:bottom w:val="single" w:sz="4" w:space="0" w:color="auto"/>
              <w:right w:val="single" w:sz="4" w:space="0" w:color="auto"/>
            </w:tcBorders>
            <w:shd w:val="clear" w:color="auto" w:fill="auto"/>
            <w:vAlign w:val="center"/>
            <w:hideMark/>
          </w:tcPr>
          <w:p w14:paraId="175DF71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r>
    </w:tbl>
    <w:p w14:paraId="43DA4515" w14:textId="77777777" w:rsidR="00691DA7" w:rsidRDefault="00691DA7" w:rsidP="00691DA7">
      <w:pPr>
        <w:spacing w:after="40" w:line="264" w:lineRule="auto"/>
        <w:rPr>
          <w:rFonts w:ascii="Times New Roman" w:hAnsi="Times New Roman" w:cs="Times New Roman"/>
          <w:sz w:val="24"/>
          <w:szCs w:val="24"/>
        </w:rPr>
      </w:pPr>
    </w:p>
    <w:p w14:paraId="400C5AF7" w14:textId="2ED7C94B"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b/>
          <w:sz w:val="24"/>
          <w:szCs w:val="24"/>
        </w:rPr>
        <w:t>1. Đối tượng áp dụng:</w:t>
      </w:r>
      <w:r w:rsidRPr="00691DA7">
        <w:rPr>
          <w:rFonts w:ascii="Times New Roman" w:hAnsi="Times New Roman" w:cs="Times New Roman"/>
          <w:sz w:val="24"/>
          <w:szCs w:val="24"/>
        </w:rPr>
        <w:t xml:space="preserve"> Quỹ tín dụng nhân dân và </w:t>
      </w:r>
      <w:r w:rsidR="00467CBB">
        <w:rPr>
          <w:rFonts w:ascii="Times New Roman" w:hAnsi="Times New Roman" w:cs="Times New Roman"/>
          <w:sz w:val="24"/>
          <w:szCs w:val="24"/>
        </w:rPr>
        <w:t>chi nhánh</w:t>
      </w:r>
      <w:r w:rsidR="00B24E2F">
        <w:rPr>
          <w:rFonts w:ascii="Times New Roman" w:hAnsi="Times New Roman" w:cs="Times New Roman"/>
          <w:sz w:val="24"/>
          <w:szCs w:val="24"/>
        </w:rPr>
        <w:t xml:space="preserve"> </w:t>
      </w:r>
      <w:r w:rsidRPr="00691DA7">
        <w:rPr>
          <w:rFonts w:ascii="Times New Roman" w:hAnsi="Times New Roman" w:cs="Times New Roman"/>
          <w:sz w:val="24"/>
          <w:szCs w:val="24"/>
        </w:rPr>
        <w:t>Ngân hàng Hợp tác xã Việt Nam tổng hợp số liệu gửi Ngân hàng Nhà nước thông qua Cục Công nghệ thông tin.</w:t>
      </w:r>
    </w:p>
    <w:p w14:paraId="350A7A84" w14:textId="77777777" w:rsidR="00691DA7" w:rsidRPr="00691DA7" w:rsidRDefault="00691DA7" w:rsidP="00691DA7">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2. Thời hạn gửi báo cáo:</w:t>
      </w:r>
    </w:p>
    <w:p w14:paraId="6E0AEA0D"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Trước ngày 10 hằng tháng hoặc khi có yêu cầu, Chi nhánh Ngân hàng Hợp tác xã Việt Nam báo cáo Ngân hàng Nhà nước chi nhánh tỉnh, thành phố về tình hình cung cấp sổ tiết kiệm trắng cho Quỹ tín dụng nhân dân trên địa bàn tỉnh, thành phố của tháng trước liền kề.</w:t>
      </w:r>
    </w:p>
    <w:p w14:paraId="33C1D53B"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Trước ngày 10 hằng tháng hoặc khi có yêu cầu, Quỹ tín dụng nhân dân tổng hợp, báo cáo tình hình sử dụng ấn chỉ trắng của tháng trước tháng liền kề gửi Ngân hàng Nhà nước chi nhánh.</w:t>
      </w:r>
    </w:p>
    <w:p w14:paraId="2E1E107A"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Chậm nhất ngày 12 hằng tháng, Ngân hàng Nhà nước chi nhánh tỉnh, thành phố duyệt xong báo cáo.</w:t>
      </w:r>
    </w:p>
    <w:p w14:paraId="526ADC34"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b/>
          <w:sz w:val="24"/>
          <w:szCs w:val="24"/>
        </w:rPr>
        <w:t>3. Đơn vị nhận và duyệt báo cáo:</w:t>
      </w:r>
      <w:r w:rsidRPr="00691DA7">
        <w:rPr>
          <w:rFonts w:ascii="Times New Roman" w:hAnsi="Times New Roman" w:cs="Times New Roman"/>
          <w:sz w:val="24"/>
          <w:szCs w:val="24"/>
        </w:rPr>
        <w:t xml:space="preserve"> Ngân hàng Nhà nước chi nhánh tỉnh thành phố.</w:t>
      </w:r>
    </w:p>
    <w:p w14:paraId="688EA675" w14:textId="77777777" w:rsidR="00691DA7" w:rsidRPr="00691DA7" w:rsidRDefault="00691DA7" w:rsidP="00691DA7">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4. Hướng dẫn lập báo cáo:</w:t>
      </w:r>
    </w:p>
    <w:p w14:paraId="4394C21A" w14:textId="77777777" w:rsidR="00691DA7" w:rsidRPr="00691DA7" w:rsidRDefault="00691DA7" w:rsidP="00691DA7">
      <w:pPr>
        <w:spacing w:after="40" w:line="264" w:lineRule="auto"/>
        <w:rPr>
          <w:rFonts w:ascii="Times New Roman" w:hAnsi="Times New Roman" w:cs="Times New Roman"/>
          <w:i/>
          <w:sz w:val="24"/>
          <w:szCs w:val="24"/>
        </w:rPr>
      </w:pPr>
      <w:r w:rsidRPr="00691DA7">
        <w:rPr>
          <w:rFonts w:ascii="Times New Roman" w:hAnsi="Times New Roman" w:cs="Times New Roman"/>
          <w:i/>
          <w:sz w:val="24"/>
          <w:szCs w:val="24"/>
        </w:rPr>
        <w:t>- Đối với biểu Ngân hàng Hợp tác xã báo cáo:</w:t>
      </w:r>
    </w:p>
    <w:p w14:paraId="3CE732FE"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(5), (7), (9), (11), (13), (15), (17): Điền số seri của tất cả các sổ tiết kiệm, mỗi số seri được phân tách nhau bằng một dấu chấm phẩy hoặc điền từ seri đến seri nếu là seri liền nhau.</w:t>
      </w:r>
    </w:p>
    <w:p w14:paraId="0C9C020F"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Ví dụ: Từ 001 đến 008, 010, 011; Từ 001 đến 015, 017, 019.</w:t>
      </w:r>
    </w:p>
    <w:p w14:paraId="5807AD60"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xml:space="preserve">+ Cột (18): Tổng số sổ tiết kiệm trắng NHHTX cung cấp cho QTDND lũy kế đến cuối kỳ báo cáo = Tổng số sổ tiết kiệm trắng NHHTX cung cấp cho QTDND lũy kế đến đầu kỳ báo cáo + Số lượng sổ tiết kiệm trắng đã đưa vào sử dụng - Số lượng sổ tiết kiệm trắng nhận lại của QTDND trong kỳ báo cáo. </w:t>
      </w:r>
    </w:p>
    <w:p w14:paraId="399310FF"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lastRenderedPageBreak/>
        <w:t xml:space="preserve">Ghi chú: </w:t>
      </w:r>
    </w:p>
    <w:p w14:paraId="59FFC74C"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(1) Số lượng sổ tiết kiệm trắng đã dưa vào sử dụng: Sổ tiết kiệm đã được ngân hàng hợp tác xã phân phối cho quỹ tín dụng nhân dân tại thời điểm báo cáo.</w:t>
      </w:r>
    </w:p>
    <w:p w14:paraId="448DA572" w14:textId="77777777" w:rsid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(2) Sổ tiết kiệm chưa đưa vào sử dụng: Sổ tiết kiệm đã in nhưng chưa được ngân hàng hợp tác xã phân phối cho quỹ tín dụng nhân dân tại thời điểm báo cáo.</w:t>
      </w:r>
    </w:p>
    <w:p w14:paraId="6BAAB386" w14:textId="77777777" w:rsidR="00691DA7" w:rsidRPr="00691DA7" w:rsidRDefault="00691DA7" w:rsidP="00691DA7">
      <w:pPr>
        <w:spacing w:after="40" w:line="264" w:lineRule="auto"/>
        <w:rPr>
          <w:rFonts w:ascii="Times New Roman" w:hAnsi="Times New Roman" w:cs="Times New Roman"/>
          <w:i/>
          <w:sz w:val="24"/>
          <w:szCs w:val="24"/>
        </w:rPr>
      </w:pPr>
      <w:r w:rsidRPr="00691DA7">
        <w:rPr>
          <w:rFonts w:ascii="Times New Roman" w:hAnsi="Times New Roman" w:cs="Times New Roman"/>
          <w:i/>
          <w:sz w:val="24"/>
          <w:szCs w:val="24"/>
        </w:rPr>
        <w:t>- Đối với biểu Quỹ tín dụng nhân dân báo cáo:</w:t>
      </w:r>
    </w:p>
    <w:p w14:paraId="0EB61C56"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(5), (7), (9), (11): Điền số seri của tất cả các sổ tiết kiệm, mỗi số seri được phân tách nhau bằng một dấu chấm phẩy hoặc điền từ seri đến seri nếu là seri liền nhau.</w:t>
      </w:r>
    </w:p>
    <w:p w14:paraId="37CD1D5E" w14:textId="7B69BE12"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(12): Tổng số sổ tiết kiệm trắng được NHHTX cung cấp lũy kế đến cuối tháng báo cáo (kể từ khi QTDND bắt đầu nhận sổ tiết kiệm trắng từ NHHTX) = Số lượng sổ tiết kiệm trắng được NHHTX cung cấp - Số lượng sổ tiết kiệm nộp lại cho NHHTX.</w:t>
      </w:r>
    </w:p>
    <w:p w14:paraId="0910E367" w14:textId="77777777" w:rsidR="00691DA7" w:rsidRPr="00691DA7" w:rsidRDefault="00691DA7" w:rsidP="00691DA7">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5. Dữ liệu:</w:t>
      </w:r>
    </w:p>
    <w:p w14:paraId="67F0A9DA"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Thống kê số dư tại cuối ngày làm việc cuối cùng của kỳ báo cáo và là số lũy kế.</w:t>
      </w:r>
    </w:p>
    <w:p w14:paraId="16B0FC52"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QTDND không điền dữ liệu vào ô bôi màu.</w:t>
      </w:r>
    </w:p>
    <w:p w14:paraId="1ECC8D63"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2858E044"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Dữ liệu dạng số: Phần thập phân lấy 2 số sau dấu phẩy. Ví dụ: 100,55.</w:t>
      </w:r>
    </w:p>
    <w:p w14:paraId="1983D98F" w14:textId="77777777" w:rsidR="00691DA7" w:rsidRDefault="00691DA7" w:rsidP="00691DA7">
      <w:pPr>
        <w:spacing w:after="40" w:line="264" w:lineRule="auto"/>
        <w:rPr>
          <w:rFonts w:ascii="Times New Roman" w:hAnsi="Times New Roman" w:cs="Times New Roman"/>
          <w:sz w:val="24"/>
          <w:szCs w:val="24"/>
        </w:rPr>
        <w:sectPr w:rsidR="00691DA7" w:rsidSect="00CB1DD3">
          <w:pgSz w:w="16839" w:h="11907" w:orient="landscape" w:code="9"/>
          <w:pgMar w:top="567" w:right="567" w:bottom="567" w:left="567" w:header="720" w:footer="720" w:gutter="0"/>
          <w:cols w:space="720"/>
          <w:docGrid w:linePitch="360"/>
        </w:sectPr>
      </w:pPr>
      <w:r w:rsidRPr="00691DA7">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691DA7" w14:paraId="6EAC20E5" w14:textId="77777777" w:rsidTr="003E356A">
        <w:tc>
          <w:tcPr>
            <w:tcW w:w="7847" w:type="dxa"/>
          </w:tcPr>
          <w:p w14:paraId="723E05EF" w14:textId="77777777" w:rsidR="00691DA7" w:rsidRPr="007646E3" w:rsidRDefault="00691DA7" w:rsidP="003E356A">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50768A80" w14:textId="09FED71F" w:rsidR="00691DA7" w:rsidRPr="007646E3" w:rsidRDefault="00691DA7" w:rsidP="003E356A">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G32.010</w:t>
            </w:r>
            <w:r w:rsidRPr="007646E3">
              <w:rPr>
                <w:rFonts w:ascii="Times New Roman" w:hAnsi="Times New Roman" w:cs="Times New Roman"/>
                <w:b/>
                <w:sz w:val="24"/>
                <w:szCs w:val="24"/>
              </w:rPr>
              <w:t>-TTGS</w:t>
            </w:r>
          </w:p>
        </w:tc>
      </w:tr>
    </w:tbl>
    <w:p w14:paraId="5C76ED92" w14:textId="77777777" w:rsidR="00691DA7" w:rsidRDefault="00691DA7" w:rsidP="00691DA7">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TIỀN GỬI TẠI TỔ CHỨC TÍN DỤNG KHÁC CỦA QTDND</w:t>
      </w:r>
    </w:p>
    <w:p w14:paraId="5984E7F5" w14:textId="77777777" w:rsidR="00691DA7" w:rsidRDefault="00691DA7" w:rsidP="00691DA7">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5AC38DC0" w14:textId="77777777" w:rsidR="00691DA7" w:rsidRDefault="00691DA7" w:rsidP="00691DA7">
      <w:pPr>
        <w:spacing w:after="40" w:line="264" w:lineRule="auto"/>
        <w:ind w:right="112"/>
        <w:jc w:val="right"/>
        <w:rPr>
          <w:rFonts w:ascii="Times New Roman" w:hAnsi="Times New Roman" w:cs="Times New Roman"/>
          <w:i/>
          <w:sz w:val="24"/>
          <w:szCs w:val="24"/>
        </w:rPr>
      </w:pPr>
      <w:r>
        <w:rPr>
          <w:rFonts w:ascii="Times New Roman" w:hAnsi="Times New Roman" w:cs="Times New Roman"/>
          <w:i/>
          <w:sz w:val="24"/>
          <w:szCs w:val="24"/>
        </w:rPr>
        <w:t>Đơn vị: Triệu VND, %</w:t>
      </w:r>
    </w:p>
    <w:tbl>
      <w:tblPr>
        <w:tblW w:w="15588" w:type="dxa"/>
        <w:tblLayout w:type="fixed"/>
        <w:tblLook w:val="04A0" w:firstRow="1" w:lastRow="0" w:firstColumn="1" w:lastColumn="0" w:noHBand="0" w:noVBand="1"/>
      </w:tblPr>
      <w:tblGrid>
        <w:gridCol w:w="706"/>
        <w:gridCol w:w="1416"/>
        <w:gridCol w:w="992"/>
        <w:gridCol w:w="1134"/>
        <w:gridCol w:w="1134"/>
        <w:gridCol w:w="1417"/>
        <w:gridCol w:w="1276"/>
        <w:gridCol w:w="851"/>
        <w:gridCol w:w="1134"/>
        <w:gridCol w:w="1417"/>
        <w:gridCol w:w="1276"/>
        <w:gridCol w:w="1417"/>
        <w:gridCol w:w="1418"/>
      </w:tblGrid>
      <w:tr w:rsidR="00691DA7" w:rsidRPr="00691DA7" w14:paraId="0AD07876" w14:textId="77777777" w:rsidTr="00691DA7">
        <w:trPr>
          <w:trHeight w:val="769"/>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2B2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STT</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1952DE8"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Hợp đồng tiền gửi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0F21D5"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Loại tiền gửi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91A84A"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Mã kỳ hạn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21CC4"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dư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465BBF"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Ngày gửi tiền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3AB8B4"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Ngày đến hạn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CCB737"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Lãi suất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9DB36B"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Thu lãi đến ngày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F8BBDB"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Ngày dự thu gần nhất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4B8BF0"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Lãi dự thu lũy kế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4445AF"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Ngày đến hạn thu lãi kỳ tới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324011"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Số tiền lãi đến hạn kỳ tới</w:t>
            </w:r>
          </w:p>
        </w:tc>
      </w:tr>
      <w:tr w:rsidR="00691DA7" w:rsidRPr="00691DA7" w14:paraId="5514E739" w14:textId="77777777" w:rsidTr="00691DA7">
        <w:trPr>
          <w:trHeight w:val="409"/>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7AAA07C0"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w:t>
            </w:r>
          </w:p>
        </w:tc>
        <w:tc>
          <w:tcPr>
            <w:tcW w:w="1416" w:type="dxa"/>
            <w:tcBorders>
              <w:top w:val="nil"/>
              <w:left w:val="nil"/>
              <w:bottom w:val="single" w:sz="4" w:space="0" w:color="auto"/>
              <w:right w:val="single" w:sz="4" w:space="0" w:color="auto"/>
            </w:tcBorders>
            <w:shd w:val="clear" w:color="auto" w:fill="auto"/>
            <w:vAlign w:val="center"/>
            <w:hideMark/>
          </w:tcPr>
          <w:p w14:paraId="67F85C7D"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(2)</w:t>
            </w:r>
          </w:p>
        </w:tc>
        <w:tc>
          <w:tcPr>
            <w:tcW w:w="992" w:type="dxa"/>
            <w:tcBorders>
              <w:top w:val="nil"/>
              <w:left w:val="nil"/>
              <w:bottom w:val="single" w:sz="4" w:space="0" w:color="auto"/>
              <w:right w:val="single" w:sz="4" w:space="0" w:color="auto"/>
            </w:tcBorders>
            <w:shd w:val="clear" w:color="auto" w:fill="auto"/>
            <w:vAlign w:val="center"/>
            <w:hideMark/>
          </w:tcPr>
          <w:p w14:paraId="3E011E79"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14:paraId="4BFAD37C"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14:paraId="7090197B"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(5)</w:t>
            </w:r>
          </w:p>
        </w:tc>
        <w:tc>
          <w:tcPr>
            <w:tcW w:w="1417" w:type="dxa"/>
            <w:tcBorders>
              <w:top w:val="nil"/>
              <w:left w:val="nil"/>
              <w:bottom w:val="single" w:sz="4" w:space="0" w:color="auto"/>
              <w:right w:val="single" w:sz="4" w:space="0" w:color="auto"/>
            </w:tcBorders>
            <w:shd w:val="clear" w:color="auto" w:fill="auto"/>
            <w:vAlign w:val="center"/>
            <w:hideMark/>
          </w:tcPr>
          <w:p w14:paraId="632E70ED"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(6)</w:t>
            </w:r>
          </w:p>
        </w:tc>
        <w:tc>
          <w:tcPr>
            <w:tcW w:w="1276" w:type="dxa"/>
            <w:tcBorders>
              <w:top w:val="nil"/>
              <w:left w:val="nil"/>
              <w:bottom w:val="single" w:sz="4" w:space="0" w:color="auto"/>
              <w:right w:val="single" w:sz="4" w:space="0" w:color="auto"/>
            </w:tcBorders>
            <w:shd w:val="clear" w:color="auto" w:fill="auto"/>
            <w:vAlign w:val="center"/>
            <w:hideMark/>
          </w:tcPr>
          <w:p w14:paraId="07AF2E02"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(7)</w:t>
            </w:r>
          </w:p>
        </w:tc>
        <w:tc>
          <w:tcPr>
            <w:tcW w:w="851" w:type="dxa"/>
            <w:tcBorders>
              <w:top w:val="nil"/>
              <w:left w:val="nil"/>
              <w:bottom w:val="single" w:sz="4" w:space="0" w:color="auto"/>
              <w:right w:val="single" w:sz="4" w:space="0" w:color="auto"/>
            </w:tcBorders>
            <w:shd w:val="clear" w:color="auto" w:fill="auto"/>
            <w:vAlign w:val="center"/>
            <w:hideMark/>
          </w:tcPr>
          <w:p w14:paraId="6684CA81"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(8)</w:t>
            </w:r>
          </w:p>
        </w:tc>
        <w:tc>
          <w:tcPr>
            <w:tcW w:w="1134" w:type="dxa"/>
            <w:tcBorders>
              <w:top w:val="nil"/>
              <w:left w:val="nil"/>
              <w:bottom w:val="single" w:sz="4" w:space="0" w:color="auto"/>
              <w:right w:val="single" w:sz="4" w:space="0" w:color="auto"/>
            </w:tcBorders>
            <w:shd w:val="clear" w:color="auto" w:fill="auto"/>
            <w:vAlign w:val="center"/>
            <w:hideMark/>
          </w:tcPr>
          <w:p w14:paraId="0F59B785"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(9)</w:t>
            </w:r>
          </w:p>
        </w:tc>
        <w:tc>
          <w:tcPr>
            <w:tcW w:w="1417" w:type="dxa"/>
            <w:tcBorders>
              <w:top w:val="nil"/>
              <w:left w:val="nil"/>
              <w:bottom w:val="single" w:sz="4" w:space="0" w:color="auto"/>
              <w:right w:val="single" w:sz="4" w:space="0" w:color="auto"/>
            </w:tcBorders>
            <w:shd w:val="clear" w:color="auto" w:fill="auto"/>
            <w:vAlign w:val="center"/>
            <w:hideMark/>
          </w:tcPr>
          <w:p w14:paraId="7FE21811"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(10)</w:t>
            </w:r>
          </w:p>
        </w:tc>
        <w:tc>
          <w:tcPr>
            <w:tcW w:w="1276" w:type="dxa"/>
            <w:tcBorders>
              <w:top w:val="nil"/>
              <w:left w:val="nil"/>
              <w:bottom w:val="single" w:sz="4" w:space="0" w:color="auto"/>
              <w:right w:val="single" w:sz="4" w:space="0" w:color="auto"/>
            </w:tcBorders>
            <w:shd w:val="clear" w:color="auto" w:fill="auto"/>
            <w:vAlign w:val="center"/>
            <w:hideMark/>
          </w:tcPr>
          <w:p w14:paraId="1FC25191"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(11)</w:t>
            </w:r>
          </w:p>
        </w:tc>
        <w:tc>
          <w:tcPr>
            <w:tcW w:w="1417" w:type="dxa"/>
            <w:tcBorders>
              <w:top w:val="nil"/>
              <w:left w:val="nil"/>
              <w:bottom w:val="single" w:sz="4" w:space="0" w:color="auto"/>
              <w:right w:val="single" w:sz="4" w:space="0" w:color="auto"/>
            </w:tcBorders>
            <w:shd w:val="clear" w:color="auto" w:fill="auto"/>
            <w:vAlign w:val="center"/>
            <w:hideMark/>
          </w:tcPr>
          <w:p w14:paraId="7CBFF838"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(12)</w:t>
            </w:r>
          </w:p>
        </w:tc>
        <w:tc>
          <w:tcPr>
            <w:tcW w:w="1418" w:type="dxa"/>
            <w:tcBorders>
              <w:top w:val="nil"/>
              <w:left w:val="nil"/>
              <w:bottom w:val="single" w:sz="4" w:space="0" w:color="auto"/>
              <w:right w:val="single" w:sz="4" w:space="0" w:color="auto"/>
            </w:tcBorders>
            <w:shd w:val="clear" w:color="auto" w:fill="auto"/>
            <w:vAlign w:val="center"/>
            <w:hideMark/>
          </w:tcPr>
          <w:p w14:paraId="6BA286A9" w14:textId="77777777" w:rsidR="00691DA7" w:rsidRPr="00691DA7" w:rsidRDefault="00691DA7" w:rsidP="00691DA7">
            <w:pPr>
              <w:spacing w:after="0" w:line="240" w:lineRule="auto"/>
              <w:jc w:val="center"/>
              <w:rPr>
                <w:rFonts w:ascii="Times New Roman" w:eastAsia="Times New Roman" w:hAnsi="Times New Roman" w:cs="Times New Roman"/>
                <w:i/>
                <w:iCs/>
                <w:color w:val="000000"/>
              </w:rPr>
            </w:pPr>
            <w:r w:rsidRPr="00691DA7">
              <w:rPr>
                <w:rFonts w:ascii="Times New Roman" w:eastAsia="Times New Roman" w:hAnsi="Times New Roman" w:cs="Times New Roman"/>
                <w:i/>
                <w:iCs/>
                <w:color w:val="000000"/>
              </w:rPr>
              <w:t>(13)</w:t>
            </w:r>
          </w:p>
        </w:tc>
      </w:tr>
      <w:tr w:rsidR="00691DA7" w:rsidRPr="00691DA7" w14:paraId="4DF4CEA0"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DF749DB"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I</w:t>
            </w:r>
          </w:p>
        </w:tc>
        <w:tc>
          <w:tcPr>
            <w:tcW w:w="1416" w:type="dxa"/>
            <w:tcBorders>
              <w:top w:val="nil"/>
              <w:left w:val="nil"/>
              <w:bottom w:val="single" w:sz="4" w:space="0" w:color="auto"/>
              <w:right w:val="single" w:sz="4" w:space="0" w:color="auto"/>
            </w:tcBorders>
            <w:shd w:val="clear" w:color="auto" w:fill="auto"/>
            <w:vAlign w:val="center"/>
            <w:hideMark/>
          </w:tcPr>
          <w:p w14:paraId="32D9095C"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Tiền gửi tại NHHTX</w:t>
            </w:r>
          </w:p>
        </w:tc>
        <w:tc>
          <w:tcPr>
            <w:tcW w:w="992" w:type="dxa"/>
            <w:tcBorders>
              <w:top w:val="nil"/>
              <w:left w:val="nil"/>
              <w:bottom w:val="single" w:sz="4" w:space="0" w:color="auto"/>
              <w:right w:val="single" w:sz="4" w:space="0" w:color="auto"/>
            </w:tcBorders>
            <w:shd w:val="clear" w:color="000000" w:fill="D0CECE"/>
            <w:vAlign w:val="center"/>
            <w:hideMark/>
          </w:tcPr>
          <w:p w14:paraId="4B48EE1B"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47E359ED"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7FDA3F3"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175,00</w:t>
            </w:r>
          </w:p>
        </w:tc>
        <w:tc>
          <w:tcPr>
            <w:tcW w:w="1417" w:type="dxa"/>
            <w:tcBorders>
              <w:top w:val="nil"/>
              <w:left w:val="nil"/>
              <w:bottom w:val="single" w:sz="4" w:space="0" w:color="auto"/>
              <w:right w:val="single" w:sz="4" w:space="0" w:color="auto"/>
            </w:tcBorders>
            <w:shd w:val="clear" w:color="000000" w:fill="D0CECE"/>
            <w:vAlign w:val="center"/>
            <w:hideMark/>
          </w:tcPr>
          <w:p w14:paraId="58878CB9"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000000" w:fill="D0CECE"/>
            <w:vAlign w:val="center"/>
            <w:hideMark/>
          </w:tcPr>
          <w:p w14:paraId="632E8154"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0CECE"/>
            <w:vAlign w:val="center"/>
            <w:hideMark/>
          </w:tcPr>
          <w:p w14:paraId="0A24517B"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2E56869E"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000000" w:fill="D0CECE"/>
            <w:vAlign w:val="center"/>
            <w:hideMark/>
          </w:tcPr>
          <w:p w14:paraId="4877384F"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0B81188"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0,58</w:t>
            </w:r>
          </w:p>
        </w:tc>
        <w:tc>
          <w:tcPr>
            <w:tcW w:w="1417" w:type="dxa"/>
            <w:tcBorders>
              <w:top w:val="nil"/>
              <w:left w:val="nil"/>
              <w:bottom w:val="single" w:sz="4" w:space="0" w:color="auto"/>
              <w:right w:val="single" w:sz="4" w:space="0" w:color="auto"/>
            </w:tcBorders>
            <w:shd w:val="clear" w:color="000000" w:fill="D0CECE"/>
            <w:vAlign w:val="center"/>
            <w:hideMark/>
          </w:tcPr>
          <w:p w14:paraId="50855849"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2698C61B"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0,87</w:t>
            </w:r>
          </w:p>
        </w:tc>
      </w:tr>
      <w:tr w:rsidR="00691DA7" w:rsidRPr="00691DA7" w14:paraId="7EF340F3"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3A7C1A4"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1</w:t>
            </w:r>
          </w:p>
        </w:tc>
        <w:tc>
          <w:tcPr>
            <w:tcW w:w="1416" w:type="dxa"/>
            <w:tcBorders>
              <w:top w:val="nil"/>
              <w:left w:val="nil"/>
              <w:bottom w:val="single" w:sz="4" w:space="0" w:color="auto"/>
              <w:right w:val="single" w:sz="4" w:space="0" w:color="auto"/>
            </w:tcBorders>
            <w:shd w:val="clear" w:color="auto" w:fill="auto"/>
            <w:vAlign w:val="center"/>
            <w:hideMark/>
          </w:tcPr>
          <w:p w14:paraId="15BC918A"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HĐTG 1</w:t>
            </w:r>
          </w:p>
        </w:tc>
        <w:tc>
          <w:tcPr>
            <w:tcW w:w="992" w:type="dxa"/>
            <w:tcBorders>
              <w:top w:val="nil"/>
              <w:left w:val="nil"/>
              <w:bottom w:val="single" w:sz="4" w:space="0" w:color="auto"/>
              <w:right w:val="single" w:sz="4" w:space="0" w:color="auto"/>
            </w:tcBorders>
            <w:shd w:val="clear" w:color="auto" w:fill="auto"/>
            <w:vAlign w:val="center"/>
            <w:hideMark/>
          </w:tcPr>
          <w:p w14:paraId="7E28104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vAlign w:val="center"/>
            <w:hideMark/>
          </w:tcPr>
          <w:p w14:paraId="6204857F"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24</w:t>
            </w:r>
          </w:p>
        </w:tc>
        <w:tc>
          <w:tcPr>
            <w:tcW w:w="1134" w:type="dxa"/>
            <w:tcBorders>
              <w:top w:val="nil"/>
              <w:left w:val="nil"/>
              <w:bottom w:val="single" w:sz="4" w:space="0" w:color="auto"/>
              <w:right w:val="single" w:sz="4" w:space="0" w:color="auto"/>
            </w:tcBorders>
            <w:shd w:val="clear" w:color="auto" w:fill="auto"/>
            <w:vAlign w:val="center"/>
            <w:hideMark/>
          </w:tcPr>
          <w:p w14:paraId="62824AF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100,00</w:t>
            </w:r>
          </w:p>
        </w:tc>
        <w:tc>
          <w:tcPr>
            <w:tcW w:w="1417" w:type="dxa"/>
            <w:tcBorders>
              <w:top w:val="nil"/>
              <w:left w:val="nil"/>
              <w:bottom w:val="single" w:sz="4" w:space="0" w:color="auto"/>
              <w:right w:val="single" w:sz="4" w:space="0" w:color="auto"/>
            </w:tcBorders>
            <w:shd w:val="clear" w:color="auto" w:fill="auto"/>
            <w:vAlign w:val="center"/>
            <w:hideMark/>
          </w:tcPr>
          <w:p w14:paraId="3B82491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2024/10/08</w:t>
            </w:r>
          </w:p>
        </w:tc>
        <w:tc>
          <w:tcPr>
            <w:tcW w:w="1276" w:type="dxa"/>
            <w:tcBorders>
              <w:top w:val="nil"/>
              <w:left w:val="nil"/>
              <w:bottom w:val="single" w:sz="4" w:space="0" w:color="auto"/>
              <w:right w:val="single" w:sz="4" w:space="0" w:color="auto"/>
            </w:tcBorders>
            <w:shd w:val="clear" w:color="auto" w:fill="auto"/>
            <w:vAlign w:val="center"/>
            <w:hideMark/>
          </w:tcPr>
          <w:p w14:paraId="103B822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2026/04/08</w:t>
            </w:r>
          </w:p>
        </w:tc>
        <w:tc>
          <w:tcPr>
            <w:tcW w:w="851" w:type="dxa"/>
            <w:tcBorders>
              <w:top w:val="nil"/>
              <w:left w:val="nil"/>
              <w:bottom w:val="single" w:sz="4" w:space="0" w:color="auto"/>
              <w:right w:val="single" w:sz="4" w:space="0" w:color="auto"/>
            </w:tcBorders>
            <w:shd w:val="clear" w:color="auto" w:fill="auto"/>
            <w:vAlign w:val="center"/>
            <w:hideMark/>
          </w:tcPr>
          <w:p w14:paraId="55FDCB5E"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6,30</w:t>
            </w:r>
          </w:p>
        </w:tc>
        <w:tc>
          <w:tcPr>
            <w:tcW w:w="1134" w:type="dxa"/>
            <w:tcBorders>
              <w:top w:val="nil"/>
              <w:left w:val="nil"/>
              <w:bottom w:val="single" w:sz="4" w:space="0" w:color="auto"/>
              <w:right w:val="single" w:sz="4" w:space="0" w:color="auto"/>
            </w:tcBorders>
            <w:shd w:val="clear" w:color="auto" w:fill="auto"/>
            <w:vAlign w:val="center"/>
            <w:hideMark/>
          </w:tcPr>
          <w:p w14:paraId="046FB8E2"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2024/10/08</w:t>
            </w:r>
          </w:p>
        </w:tc>
        <w:tc>
          <w:tcPr>
            <w:tcW w:w="1417" w:type="dxa"/>
            <w:tcBorders>
              <w:top w:val="nil"/>
              <w:left w:val="nil"/>
              <w:bottom w:val="single" w:sz="4" w:space="0" w:color="auto"/>
              <w:right w:val="single" w:sz="4" w:space="0" w:color="auto"/>
            </w:tcBorders>
            <w:shd w:val="clear" w:color="auto" w:fill="auto"/>
            <w:vAlign w:val="center"/>
            <w:hideMark/>
          </w:tcPr>
          <w:p w14:paraId="4D14608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1276" w:type="dxa"/>
            <w:tcBorders>
              <w:top w:val="nil"/>
              <w:left w:val="nil"/>
              <w:bottom w:val="single" w:sz="4" w:space="0" w:color="auto"/>
              <w:right w:val="single" w:sz="4" w:space="0" w:color="auto"/>
            </w:tcBorders>
            <w:shd w:val="clear" w:color="auto" w:fill="auto"/>
            <w:vAlign w:val="center"/>
            <w:hideMark/>
          </w:tcPr>
          <w:p w14:paraId="21C75417"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0,40</w:t>
            </w:r>
          </w:p>
        </w:tc>
        <w:tc>
          <w:tcPr>
            <w:tcW w:w="1417" w:type="dxa"/>
            <w:tcBorders>
              <w:top w:val="nil"/>
              <w:left w:val="nil"/>
              <w:bottom w:val="single" w:sz="4" w:space="0" w:color="auto"/>
              <w:right w:val="single" w:sz="4" w:space="0" w:color="auto"/>
            </w:tcBorders>
            <w:shd w:val="clear" w:color="auto" w:fill="auto"/>
            <w:vAlign w:val="center"/>
            <w:hideMark/>
          </w:tcPr>
          <w:p w14:paraId="76F1A94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2024/11/08</w:t>
            </w:r>
          </w:p>
        </w:tc>
        <w:tc>
          <w:tcPr>
            <w:tcW w:w="1418" w:type="dxa"/>
            <w:tcBorders>
              <w:top w:val="nil"/>
              <w:left w:val="nil"/>
              <w:bottom w:val="single" w:sz="4" w:space="0" w:color="auto"/>
              <w:right w:val="single" w:sz="4" w:space="0" w:color="auto"/>
            </w:tcBorders>
            <w:shd w:val="clear" w:color="auto" w:fill="auto"/>
            <w:vAlign w:val="center"/>
            <w:hideMark/>
          </w:tcPr>
          <w:p w14:paraId="2FF902F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0,53</w:t>
            </w:r>
          </w:p>
        </w:tc>
      </w:tr>
      <w:tr w:rsidR="00691DA7" w:rsidRPr="00691DA7" w14:paraId="45946F26"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50FA336"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2</w:t>
            </w:r>
          </w:p>
        </w:tc>
        <w:tc>
          <w:tcPr>
            <w:tcW w:w="1416" w:type="dxa"/>
            <w:tcBorders>
              <w:top w:val="nil"/>
              <w:left w:val="nil"/>
              <w:bottom w:val="single" w:sz="4" w:space="0" w:color="auto"/>
              <w:right w:val="single" w:sz="4" w:space="0" w:color="auto"/>
            </w:tcBorders>
            <w:shd w:val="clear" w:color="auto" w:fill="auto"/>
            <w:vAlign w:val="center"/>
            <w:hideMark/>
          </w:tcPr>
          <w:p w14:paraId="53F52F0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HĐTG 2</w:t>
            </w:r>
          </w:p>
        </w:tc>
        <w:tc>
          <w:tcPr>
            <w:tcW w:w="992" w:type="dxa"/>
            <w:tcBorders>
              <w:top w:val="nil"/>
              <w:left w:val="nil"/>
              <w:bottom w:val="single" w:sz="4" w:space="0" w:color="auto"/>
              <w:right w:val="single" w:sz="4" w:space="0" w:color="auto"/>
            </w:tcBorders>
            <w:shd w:val="clear" w:color="auto" w:fill="auto"/>
            <w:vAlign w:val="center"/>
            <w:hideMark/>
          </w:tcPr>
          <w:p w14:paraId="001AD6C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14:paraId="20AF181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14:paraId="783CFFBA"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75,00</w:t>
            </w:r>
          </w:p>
        </w:tc>
        <w:tc>
          <w:tcPr>
            <w:tcW w:w="1417" w:type="dxa"/>
            <w:tcBorders>
              <w:top w:val="nil"/>
              <w:left w:val="nil"/>
              <w:bottom w:val="single" w:sz="4" w:space="0" w:color="auto"/>
              <w:right w:val="single" w:sz="4" w:space="0" w:color="auto"/>
            </w:tcBorders>
            <w:shd w:val="clear" w:color="auto" w:fill="auto"/>
            <w:vAlign w:val="center"/>
            <w:hideMark/>
          </w:tcPr>
          <w:p w14:paraId="572B801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2024/05/15</w:t>
            </w:r>
          </w:p>
        </w:tc>
        <w:tc>
          <w:tcPr>
            <w:tcW w:w="1276" w:type="dxa"/>
            <w:tcBorders>
              <w:top w:val="nil"/>
              <w:left w:val="nil"/>
              <w:bottom w:val="single" w:sz="4" w:space="0" w:color="auto"/>
              <w:right w:val="single" w:sz="4" w:space="0" w:color="auto"/>
            </w:tcBorders>
            <w:shd w:val="clear" w:color="auto" w:fill="auto"/>
            <w:vAlign w:val="center"/>
            <w:hideMark/>
          </w:tcPr>
          <w:p w14:paraId="3ADD3C55"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2025/05/15</w:t>
            </w:r>
          </w:p>
        </w:tc>
        <w:tc>
          <w:tcPr>
            <w:tcW w:w="851" w:type="dxa"/>
            <w:tcBorders>
              <w:top w:val="nil"/>
              <w:left w:val="nil"/>
              <w:bottom w:val="single" w:sz="4" w:space="0" w:color="auto"/>
              <w:right w:val="single" w:sz="4" w:space="0" w:color="auto"/>
            </w:tcBorders>
            <w:shd w:val="clear" w:color="auto" w:fill="auto"/>
            <w:vAlign w:val="center"/>
            <w:hideMark/>
          </w:tcPr>
          <w:p w14:paraId="54606424"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14:paraId="10EE9C1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2024/10/15</w:t>
            </w:r>
          </w:p>
        </w:tc>
        <w:tc>
          <w:tcPr>
            <w:tcW w:w="1417" w:type="dxa"/>
            <w:tcBorders>
              <w:top w:val="nil"/>
              <w:left w:val="nil"/>
              <w:bottom w:val="single" w:sz="4" w:space="0" w:color="auto"/>
              <w:right w:val="single" w:sz="4" w:space="0" w:color="auto"/>
            </w:tcBorders>
            <w:shd w:val="clear" w:color="auto" w:fill="auto"/>
            <w:vAlign w:val="center"/>
            <w:hideMark/>
          </w:tcPr>
          <w:p w14:paraId="2CE5C34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1276" w:type="dxa"/>
            <w:tcBorders>
              <w:top w:val="nil"/>
              <w:left w:val="nil"/>
              <w:bottom w:val="single" w:sz="4" w:space="0" w:color="auto"/>
              <w:right w:val="single" w:sz="4" w:space="0" w:color="auto"/>
            </w:tcBorders>
            <w:shd w:val="clear" w:color="auto" w:fill="auto"/>
            <w:vAlign w:val="center"/>
            <w:hideMark/>
          </w:tcPr>
          <w:p w14:paraId="0580DD0D"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0,18</w:t>
            </w:r>
          </w:p>
        </w:tc>
        <w:tc>
          <w:tcPr>
            <w:tcW w:w="1417" w:type="dxa"/>
            <w:tcBorders>
              <w:top w:val="nil"/>
              <w:left w:val="nil"/>
              <w:bottom w:val="single" w:sz="4" w:space="0" w:color="auto"/>
              <w:right w:val="single" w:sz="4" w:space="0" w:color="auto"/>
            </w:tcBorders>
            <w:shd w:val="clear" w:color="auto" w:fill="auto"/>
            <w:vAlign w:val="center"/>
            <w:hideMark/>
          </w:tcPr>
          <w:p w14:paraId="3BACEAE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2024/11/15</w:t>
            </w:r>
          </w:p>
        </w:tc>
        <w:tc>
          <w:tcPr>
            <w:tcW w:w="1418" w:type="dxa"/>
            <w:tcBorders>
              <w:top w:val="nil"/>
              <w:left w:val="nil"/>
              <w:bottom w:val="single" w:sz="4" w:space="0" w:color="auto"/>
              <w:right w:val="single" w:sz="4" w:space="0" w:color="auto"/>
            </w:tcBorders>
            <w:shd w:val="clear" w:color="auto" w:fill="auto"/>
            <w:vAlign w:val="center"/>
            <w:hideMark/>
          </w:tcPr>
          <w:p w14:paraId="73BD7091"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0,34</w:t>
            </w:r>
          </w:p>
        </w:tc>
      </w:tr>
      <w:tr w:rsidR="00691DA7" w:rsidRPr="00691DA7" w14:paraId="43F323BC"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A78E409"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416" w:type="dxa"/>
            <w:tcBorders>
              <w:top w:val="nil"/>
              <w:left w:val="nil"/>
              <w:bottom w:val="single" w:sz="4" w:space="0" w:color="auto"/>
              <w:right w:val="single" w:sz="4" w:space="0" w:color="auto"/>
            </w:tcBorders>
            <w:shd w:val="clear" w:color="auto" w:fill="auto"/>
            <w:vAlign w:val="center"/>
            <w:hideMark/>
          </w:tcPr>
          <w:p w14:paraId="3AD1284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vAlign w:val="center"/>
            <w:hideMark/>
          </w:tcPr>
          <w:p w14:paraId="0503F58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03F00B6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2AF308F9"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417" w:type="dxa"/>
            <w:tcBorders>
              <w:top w:val="nil"/>
              <w:left w:val="nil"/>
              <w:bottom w:val="single" w:sz="4" w:space="0" w:color="auto"/>
              <w:right w:val="single" w:sz="4" w:space="0" w:color="auto"/>
            </w:tcBorders>
            <w:shd w:val="clear" w:color="auto" w:fill="auto"/>
            <w:vAlign w:val="center"/>
            <w:hideMark/>
          </w:tcPr>
          <w:p w14:paraId="48AC110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0C15E17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14:paraId="3E77FE6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1C67A3A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4EFD857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6EF643F4"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7899CF0A"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3FA8A5F3"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r>
      <w:tr w:rsidR="00691DA7" w:rsidRPr="00691DA7" w14:paraId="3C71BF68"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1AEAF92"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II</w:t>
            </w:r>
          </w:p>
        </w:tc>
        <w:tc>
          <w:tcPr>
            <w:tcW w:w="1416" w:type="dxa"/>
            <w:tcBorders>
              <w:top w:val="nil"/>
              <w:left w:val="nil"/>
              <w:bottom w:val="single" w:sz="4" w:space="0" w:color="auto"/>
              <w:right w:val="single" w:sz="4" w:space="0" w:color="auto"/>
            </w:tcBorders>
            <w:shd w:val="clear" w:color="auto" w:fill="auto"/>
            <w:vAlign w:val="center"/>
            <w:hideMark/>
          </w:tcPr>
          <w:p w14:paraId="059270CC"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Tiền gửi tại TCTD khác</w:t>
            </w:r>
          </w:p>
        </w:tc>
        <w:tc>
          <w:tcPr>
            <w:tcW w:w="992" w:type="dxa"/>
            <w:tcBorders>
              <w:top w:val="nil"/>
              <w:left w:val="nil"/>
              <w:bottom w:val="single" w:sz="4" w:space="0" w:color="auto"/>
              <w:right w:val="single" w:sz="4" w:space="0" w:color="auto"/>
            </w:tcBorders>
            <w:shd w:val="clear" w:color="000000" w:fill="D0CECE"/>
            <w:vAlign w:val="center"/>
            <w:hideMark/>
          </w:tcPr>
          <w:p w14:paraId="5DFE0625"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753E9095"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C3D877B"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225,00</w:t>
            </w:r>
          </w:p>
        </w:tc>
        <w:tc>
          <w:tcPr>
            <w:tcW w:w="1417" w:type="dxa"/>
            <w:tcBorders>
              <w:top w:val="nil"/>
              <w:left w:val="nil"/>
              <w:bottom w:val="single" w:sz="4" w:space="0" w:color="auto"/>
              <w:right w:val="single" w:sz="4" w:space="0" w:color="auto"/>
            </w:tcBorders>
            <w:shd w:val="clear" w:color="000000" w:fill="D0CECE"/>
            <w:vAlign w:val="center"/>
            <w:hideMark/>
          </w:tcPr>
          <w:p w14:paraId="5F83747D"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000000" w:fill="D0CECE"/>
            <w:vAlign w:val="center"/>
            <w:hideMark/>
          </w:tcPr>
          <w:p w14:paraId="5118D486"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0CECE"/>
            <w:vAlign w:val="center"/>
            <w:hideMark/>
          </w:tcPr>
          <w:p w14:paraId="409DEED9"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05E0D054"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000000" w:fill="D0CECE"/>
            <w:vAlign w:val="center"/>
            <w:hideMark/>
          </w:tcPr>
          <w:p w14:paraId="1CA4E3A9"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CBE8642"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0,25</w:t>
            </w:r>
          </w:p>
        </w:tc>
        <w:tc>
          <w:tcPr>
            <w:tcW w:w="1417" w:type="dxa"/>
            <w:tcBorders>
              <w:top w:val="nil"/>
              <w:left w:val="nil"/>
              <w:bottom w:val="single" w:sz="4" w:space="0" w:color="auto"/>
              <w:right w:val="single" w:sz="4" w:space="0" w:color="auto"/>
            </w:tcBorders>
            <w:shd w:val="clear" w:color="000000" w:fill="D0CECE"/>
            <w:vAlign w:val="center"/>
            <w:hideMark/>
          </w:tcPr>
          <w:p w14:paraId="34319733"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6D8257DE"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1,10</w:t>
            </w:r>
          </w:p>
        </w:tc>
      </w:tr>
      <w:tr w:rsidR="00691DA7" w:rsidRPr="00691DA7" w14:paraId="0987C2F1"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72C8D803"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1</w:t>
            </w:r>
          </w:p>
        </w:tc>
        <w:tc>
          <w:tcPr>
            <w:tcW w:w="1416" w:type="dxa"/>
            <w:tcBorders>
              <w:top w:val="nil"/>
              <w:left w:val="nil"/>
              <w:bottom w:val="single" w:sz="4" w:space="0" w:color="auto"/>
              <w:right w:val="single" w:sz="4" w:space="0" w:color="auto"/>
            </w:tcBorders>
            <w:shd w:val="clear" w:color="auto" w:fill="auto"/>
            <w:vAlign w:val="center"/>
            <w:hideMark/>
          </w:tcPr>
          <w:p w14:paraId="1E13E620"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TCTD A</w:t>
            </w:r>
          </w:p>
        </w:tc>
        <w:tc>
          <w:tcPr>
            <w:tcW w:w="992" w:type="dxa"/>
            <w:tcBorders>
              <w:top w:val="nil"/>
              <w:left w:val="nil"/>
              <w:bottom w:val="single" w:sz="4" w:space="0" w:color="auto"/>
              <w:right w:val="single" w:sz="4" w:space="0" w:color="auto"/>
            </w:tcBorders>
            <w:shd w:val="clear" w:color="000000" w:fill="D0CECE"/>
            <w:vAlign w:val="center"/>
            <w:hideMark/>
          </w:tcPr>
          <w:p w14:paraId="7C7016FD"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732EDF0B"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82FA201"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75,00</w:t>
            </w:r>
          </w:p>
        </w:tc>
        <w:tc>
          <w:tcPr>
            <w:tcW w:w="1417" w:type="dxa"/>
            <w:tcBorders>
              <w:top w:val="nil"/>
              <w:left w:val="nil"/>
              <w:bottom w:val="single" w:sz="4" w:space="0" w:color="auto"/>
              <w:right w:val="single" w:sz="4" w:space="0" w:color="auto"/>
            </w:tcBorders>
            <w:shd w:val="clear" w:color="000000" w:fill="D0CECE"/>
            <w:vAlign w:val="center"/>
            <w:hideMark/>
          </w:tcPr>
          <w:p w14:paraId="0666E7B1"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000000" w:fill="D0CECE"/>
            <w:vAlign w:val="center"/>
            <w:hideMark/>
          </w:tcPr>
          <w:p w14:paraId="34D33749"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0CECE"/>
            <w:vAlign w:val="center"/>
            <w:hideMark/>
          </w:tcPr>
          <w:p w14:paraId="25FCB806"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6B2C831D"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000000" w:fill="D0CECE"/>
            <w:vAlign w:val="center"/>
            <w:hideMark/>
          </w:tcPr>
          <w:p w14:paraId="25AECD92"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E113261"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D0CECE"/>
            <w:vAlign w:val="center"/>
            <w:hideMark/>
          </w:tcPr>
          <w:p w14:paraId="34C692FF"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41021FB9"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0,41</w:t>
            </w:r>
          </w:p>
        </w:tc>
      </w:tr>
      <w:tr w:rsidR="00691DA7" w:rsidRPr="00691DA7" w14:paraId="0F94ABEC"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84E5D03"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1.1</w:t>
            </w:r>
          </w:p>
        </w:tc>
        <w:tc>
          <w:tcPr>
            <w:tcW w:w="1416" w:type="dxa"/>
            <w:tcBorders>
              <w:top w:val="nil"/>
              <w:left w:val="nil"/>
              <w:bottom w:val="single" w:sz="4" w:space="0" w:color="auto"/>
              <w:right w:val="single" w:sz="4" w:space="0" w:color="auto"/>
            </w:tcBorders>
            <w:shd w:val="clear" w:color="auto" w:fill="auto"/>
            <w:vAlign w:val="center"/>
            <w:hideMark/>
          </w:tcPr>
          <w:p w14:paraId="3152FE2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HĐTG 1</w:t>
            </w:r>
          </w:p>
        </w:tc>
        <w:tc>
          <w:tcPr>
            <w:tcW w:w="992" w:type="dxa"/>
            <w:tcBorders>
              <w:top w:val="nil"/>
              <w:left w:val="nil"/>
              <w:bottom w:val="single" w:sz="4" w:space="0" w:color="auto"/>
              <w:right w:val="single" w:sz="4" w:space="0" w:color="auto"/>
            </w:tcBorders>
            <w:shd w:val="clear" w:color="auto" w:fill="auto"/>
            <w:vAlign w:val="center"/>
            <w:hideMark/>
          </w:tcPr>
          <w:p w14:paraId="57EDE62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14:paraId="5CA25B6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5B9948F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50,00</w:t>
            </w:r>
          </w:p>
        </w:tc>
        <w:tc>
          <w:tcPr>
            <w:tcW w:w="1417" w:type="dxa"/>
            <w:tcBorders>
              <w:top w:val="nil"/>
              <w:left w:val="nil"/>
              <w:bottom w:val="single" w:sz="4" w:space="0" w:color="auto"/>
              <w:right w:val="single" w:sz="4" w:space="0" w:color="auto"/>
            </w:tcBorders>
            <w:shd w:val="clear" w:color="auto" w:fill="auto"/>
            <w:vAlign w:val="center"/>
            <w:hideMark/>
          </w:tcPr>
          <w:p w14:paraId="2291480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1276" w:type="dxa"/>
            <w:tcBorders>
              <w:top w:val="nil"/>
              <w:left w:val="nil"/>
              <w:bottom w:val="single" w:sz="4" w:space="0" w:color="auto"/>
              <w:right w:val="single" w:sz="4" w:space="0" w:color="auto"/>
            </w:tcBorders>
            <w:shd w:val="clear" w:color="auto" w:fill="auto"/>
            <w:vAlign w:val="center"/>
            <w:hideMark/>
          </w:tcPr>
          <w:p w14:paraId="3A85310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851" w:type="dxa"/>
            <w:tcBorders>
              <w:top w:val="nil"/>
              <w:left w:val="nil"/>
              <w:bottom w:val="single" w:sz="4" w:space="0" w:color="auto"/>
              <w:right w:val="single" w:sz="4" w:space="0" w:color="auto"/>
            </w:tcBorders>
            <w:shd w:val="clear" w:color="auto" w:fill="auto"/>
            <w:vAlign w:val="center"/>
            <w:hideMark/>
          </w:tcPr>
          <w:p w14:paraId="22B59B87"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0,20</w:t>
            </w:r>
          </w:p>
        </w:tc>
        <w:tc>
          <w:tcPr>
            <w:tcW w:w="1134" w:type="dxa"/>
            <w:tcBorders>
              <w:top w:val="nil"/>
              <w:left w:val="nil"/>
              <w:bottom w:val="single" w:sz="4" w:space="0" w:color="auto"/>
              <w:right w:val="single" w:sz="4" w:space="0" w:color="auto"/>
            </w:tcBorders>
            <w:shd w:val="clear" w:color="auto" w:fill="auto"/>
            <w:vAlign w:val="center"/>
            <w:hideMark/>
          </w:tcPr>
          <w:p w14:paraId="2C1C4B4F"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5481D13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343272F"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1242FC8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2024/11/01</w:t>
            </w:r>
          </w:p>
        </w:tc>
        <w:tc>
          <w:tcPr>
            <w:tcW w:w="1418" w:type="dxa"/>
            <w:tcBorders>
              <w:top w:val="nil"/>
              <w:left w:val="nil"/>
              <w:bottom w:val="single" w:sz="4" w:space="0" w:color="auto"/>
              <w:right w:val="single" w:sz="4" w:space="0" w:color="auto"/>
            </w:tcBorders>
            <w:shd w:val="clear" w:color="auto" w:fill="auto"/>
            <w:vAlign w:val="center"/>
            <w:hideMark/>
          </w:tcPr>
          <w:p w14:paraId="2EDDD72D"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0,27</w:t>
            </w:r>
          </w:p>
        </w:tc>
      </w:tr>
      <w:tr w:rsidR="00691DA7" w:rsidRPr="00691DA7" w14:paraId="69135722"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59436A7"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1.2</w:t>
            </w:r>
          </w:p>
        </w:tc>
        <w:tc>
          <w:tcPr>
            <w:tcW w:w="1416" w:type="dxa"/>
            <w:tcBorders>
              <w:top w:val="nil"/>
              <w:left w:val="nil"/>
              <w:bottom w:val="single" w:sz="4" w:space="0" w:color="auto"/>
              <w:right w:val="single" w:sz="4" w:space="0" w:color="auto"/>
            </w:tcBorders>
            <w:shd w:val="clear" w:color="auto" w:fill="auto"/>
            <w:vAlign w:val="center"/>
            <w:hideMark/>
          </w:tcPr>
          <w:p w14:paraId="32018E2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HĐTG 2</w:t>
            </w:r>
          </w:p>
        </w:tc>
        <w:tc>
          <w:tcPr>
            <w:tcW w:w="992" w:type="dxa"/>
            <w:tcBorders>
              <w:top w:val="nil"/>
              <w:left w:val="nil"/>
              <w:bottom w:val="single" w:sz="4" w:space="0" w:color="auto"/>
              <w:right w:val="single" w:sz="4" w:space="0" w:color="auto"/>
            </w:tcBorders>
            <w:shd w:val="clear" w:color="auto" w:fill="auto"/>
            <w:vAlign w:val="center"/>
            <w:hideMark/>
          </w:tcPr>
          <w:p w14:paraId="00B7D7E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vAlign w:val="center"/>
            <w:hideMark/>
          </w:tcPr>
          <w:p w14:paraId="27E14E1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097DBE86"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25,00</w:t>
            </w:r>
          </w:p>
        </w:tc>
        <w:tc>
          <w:tcPr>
            <w:tcW w:w="1417" w:type="dxa"/>
            <w:tcBorders>
              <w:top w:val="nil"/>
              <w:left w:val="nil"/>
              <w:bottom w:val="single" w:sz="4" w:space="0" w:color="auto"/>
              <w:right w:val="single" w:sz="4" w:space="0" w:color="auto"/>
            </w:tcBorders>
            <w:shd w:val="clear" w:color="auto" w:fill="auto"/>
            <w:vAlign w:val="center"/>
            <w:hideMark/>
          </w:tcPr>
          <w:p w14:paraId="3802C47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1276" w:type="dxa"/>
            <w:tcBorders>
              <w:top w:val="nil"/>
              <w:left w:val="nil"/>
              <w:bottom w:val="single" w:sz="4" w:space="0" w:color="auto"/>
              <w:right w:val="single" w:sz="4" w:space="0" w:color="auto"/>
            </w:tcBorders>
            <w:shd w:val="clear" w:color="auto" w:fill="auto"/>
            <w:vAlign w:val="center"/>
            <w:hideMark/>
          </w:tcPr>
          <w:p w14:paraId="5D3766F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851" w:type="dxa"/>
            <w:tcBorders>
              <w:top w:val="nil"/>
              <w:left w:val="nil"/>
              <w:bottom w:val="single" w:sz="4" w:space="0" w:color="auto"/>
              <w:right w:val="single" w:sz="4" w:space="0" w:color="auto"/>
            </w:tcBorders>
            <w:shd w:val="clear" w:color="auto" w:fill="auto"/>
            <w:vAlign w:val="center"/>
            <w:hideMark/>
          </w:tcPr>
          <w:p w14:paraId="3175617A"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0,20</w:t>
            </w:r>
          </w:p>
        </w:tc>
        <w:tc>
          <w:tcPr>
            <w:tcW w:w="1134" w:type="dxa"/>
            <w:tcBorders>
              <w:top w:val="nil"/>
              <w:left w:val="nil"/>
              <w:bottom w:val="single" w:sz="4" w:space="0" w:color="auto"/>
              <w:right w:val="single" w:sz="4" w:space="0" w:color="auto"/>
            </w:tcBorders>
            <w:shd w:val="clear" w:color="auto" w:fill="auto"/>
            <w:vAlign w:val="center"/>
            <w:hideMark/>
          </w:tcPr>
          <w:p w14:paraId="7F29600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7156F80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0757FE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26B8A1A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2024/11/01</w:t>
            </w:r>
          </w:p>
        </w:tc>
        <w:tc>
          <w:tcPr>
            <w:tcW w:w="1418" w:type="dxa"/>
            <w:tcBorders>
              <w:top w:val="nil"/>
              <w:left w:val="nil"/>
              <w:bottom w:val="single" w:sz="4" w:space="0" w:color="auto"/>
              <w:right w:val="single" w:sz="4" w:space="0" w:color="auto"/>
            </w:tcBorders>
            <w:shd w:val="clear" w:color="auto" w:fill="auto"/>
            <w:vAlign w:val="center"/>
            <w:hideMark/>
          </w:tcPr>
          <w:p w14:paraId="141E4A41"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0,14</w:t>
            </w:r>
          </w:p>
        </w:tc>
      </w:tr>
      <w:tr w:rsidR="00691DA7" w:rsidRPr="00691DA7" w14:paraId="5E0F4B24"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602A40C"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416" w:type="dxa"/>
            <w:tcBorders>
              <w:top w:val="nil"/>
              <w:left w:val="nil"/>
              <w:bottom w:val="single" w:sz="4" w:space="0" w:color="auto"/>
              <w:right w:val="single" w:sz="4" w:space="0" w:color="auto"/>
            </w:tcBorders>
            <w:shd w:val="clear" w:color="auto" w:fill="auto"/>
            <w:vAlign w:val="center"/>
            <w:hideMark/>
          </w:tcPr>
          <w:p w14:paraId="4E5C1B0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E85BE0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BD6D36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B78E23E"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178C5DD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EF8913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20E7C6D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6C41A9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5C3E0A8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53276D1B"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2A91934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2DCAF46A"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r>
      <w:tr w:rsidR="00691DA7" w:rsidRPr="00691DA7" w14:paraId="5630D235"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BC28C9B"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2</w:t>
            </w:r>
          </w:p>
        </w:tc>
        <w:tc>
          <w:tcPr>
            <w:tcW w:w="1416" w:type="dxa"/>
            <w:tcBorders>
              <w:top w:val="nil"/>
              <w:left w:val="nil"/>
              <w:bottom w:val="single" w:sz="4" w:space="0" w:color="auto"/>
              <w:right w:val="single" w:sz="4" w:space="0" w:color="auto"/>
            </w:tcBorders>
            <w:shd w:val="clear" w:color="auto" w:fill="auto"/>
            <w:vAlign w:val="center"/>
            <w:hideMark/>
          </w:tcPr>
          <w:p w14:paraId="4198D8B2"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TCTD B</w:t>
            </w:r>
          </w:p>
        </w:tc>
        <w:tc>
          <w:tcPr>
            <w:tcW w:w="992" w:type="dxa"/>
            <w:tcBorders>
              <w:top w:val="nil"/>
              <w:left w:val="nil"/>
              <w:bottom w:val="single" w:sz="4" w:space="0" w:color="auto"/>
              <w:right w:val="single" w:sz="4" w:space="0" w:color="auto"/>
            </w:tcBorders>
            <w:shd w:val="clear" w:color="000000" w:fill="D0CECE"/>
            <w:vAlign w:val="center"/>
            <w:hideMark/>
          </w:tcPr>
          <w:p w14:paraId="1FBDFBF5"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5677B0EE"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8CB8CE0"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150,00</w:t>
            </w:r>
          </w:p>
        </w:tc>
        <w:tc>
          <w:tcPr>
            <w:tcW w:w="1417" w:type="dxa"/>
            <w:tcBorders>
              <w:top w:val="nil"/>
              <w:left w:val="nil"/>
              <w:bottom w:val="single" w:sz="4" w:space="0" w:color="auto"/>
              <w:right w:val="single" w:sz="4" w:space="0" w:color="auto"/>
            </w:tcBorders>
            <w:shd w:val="clear" w:color="000000" w:fill="D0CECE"/>
            <w:vAlign w:val="center"/>
            <w:hideMark/>
          </w:tcPr>
          <w:p w14:paraId="43E8553A"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000000" w:fill="D0CECE"/>
            <w:vAlign w:val="center"/>
            <w:hideMark/>
          </w:tcPr>
          <w:p w14:paraId="431A6278"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0CECE"/>
            <w:vAlign w:val="center"/>
            <w:hideMark/>
          </w:tcPr>
          <w:p w14:paraId="66406B9C"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506D2D97"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000000" w:fill="D0CECE"/>
            <w:vAlign w:val="center"/>
            <w:hideMark/>
          </w:tcPr>
          <w:p w14:paraId="077AE59B"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0C7266E"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0,25</w:t>
            </w:r>
          </w:p>
        </w:tc>
        <w:tc>
          <w:tcPr>
            <w:tcW w:w="1417" w:type="dxa"/>
            <w:tcBorders>
              <w:top w:val="nil"/>
              <w:left w:val="nil"/>
              <w:bottom w:val="single" w:sz="4" w:space="0" w:color="auto"/>
              <w:right w:val="single" w:sz="4" w:space="0" w:color="auto"/>
            </w:tcBorders>
            <w:shd w:val="clear" w:color="000000" w:fill="D0CECE"/>
            <w:vAlign w:val="center"/>
            <w:hideMark/>
          </w:tcPr>
          <w:p w14:paraId="431A0980"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58EB4E89"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0,69</w:t>
            </w:r>
          </w:p>
        </w:tc>
      </w:tr>
      <w:tr w:rsidR="00691DA7" w:rsidRPr="00691DA7" w14:paraId="02F89863"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9FD1F6F"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2.1</w:t>
            </w:r>
          </w:p>
        </w:tc>
        <w:tc>
          <w:tcPr>
            <w:tcW w:w="1416" w:type="dxa"/>
            <w:tcBorders>
              <w:top w:val="nil"/>
              <w:left w:val="nil"/>
              <w:bottom w:val="single" w:sz="4" w:space="0" w:color="auto"/>
              <w:right w:val="single" w:sz="4" w:space="0" w:color="auto"/>
            </w:tcBorders>
            <w:shd w:val="clear" w:color="auto" w:fill="auto"/>
            <w:vAlign w:val="center"/>
            <w:hideMark/>
          </w:tcPr>
          <w:p w14:paraId="6EABB98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HĐTG 1</w:t>
            </w:r>
          </w:p>
        </w:tc>
        <w:tc>
          <w:tcPr>
            <w:tcW w:w="992" w:type="dxa"/>
            <w:tcBorders>
              <w:top w:val="nil"/>
              <w:left w:val="nil"/>
              <w:bottom w:val="single" w:sz="4" w:space="0" w:color="auto"/>
              <w:right w:val="single" w:sz="4" w:space="0" w:color="auto"/>
            </w:tcBorders>
            <w:shd w:val="clear" w:color="auto" w:fill="auto"/>
            <w:vAlign w:val="center"/>
            <w:hideMark/>
          </w:tcPr>
          <w:p w14:paraId="4CF9E9A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14:paraId="2A84A12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vAlign w:val="center"/>
            <w:hideMark/>
          </w:tcPr>
          <w:p w14:paraId="3D262816"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150,00</w:t>
            </w:r>
          </w:p>
        </w:tc>
        <w:tc>
          <w:tcPr>
            <w:tcW w:w="1417" w:type="dxa"/>
            <w:tcBorders>
              <w:top w:val="nil"/>
              <w:left w:val="nil"/>
              <w:bottom w:val="single" w:sz="4" w:space="0" w:color="auto"/>
              <w:right w:val="single" w:sz="4" w:space="0" w:color="auto"/>
            </w:tcBorders>
            <w:shd w:val="clear" w:color="auto" w:fill="auto"/>
            <w:vAlign w:val="center"/>
            <w:hideMark/>
          </w:tcPr>
          <w:p w14:paraId="7BDC973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2024/06/20</w:t>
            </w:r>
          </w:p>
        </w:tc>
        <w:tc>
          <w:tcPr>
            <w:tcW w:w="1276" w:type="dxa"/>
            <w:tcBorders>
              <w:top w:val="nil"/>
              <w:left w:val="nil"/>
              <w:bottom w:val="single" w:sz="4" w:space="0" w:color="auto"/>
              <w:right w:val="single" w:sz="4" w:space="0" w:color="auto"/>
            </w:tcBorders>
            <w:shd w:val="clear" w:color="auto" w:fill="auto"/>
            <w:vAlign w:val="center"/>
            <w:hideMark/>
          </w:tcPr>
          <w:p w14:paraId="58A17D1B"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2025/06/20</w:t>
            </w:r>
          </w:p>
        </w:tc>
        <w:tc>
          <w:tcPr>
            <w:tcW w:w="851" w:type="dxa"/>
            <w:tcBorders>
              <w:top w:val="nil"/>
              <w:left w:val="nil"/>
              <w:bottom w:val="single" w:sz="4" w:space="0" w:color="auto"/>
              <w:right w:val="single" w:sz="4" w:space="0" w:color="auto"/>
            </w:tcBorders>
            <w:shd w:val="clear" w:color="auto" w:fill="auto"/>
            <w:vAlign w:val="center"/>
            <w:hideMark/>
          </w:tcPr>
          <w:p w14:paraId="46495F22"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5,50</w:t>
            </w:r>
          </w:p>
        </w:tc>
        <w:tc>
          <w:tcPr>
            <w:tcW w:w="1134" w:type="dxa"/>
            <w:tcBorders>
              <w:top w:val="nil"/>
              <w:left w:val="nil"/>
              <w:bottom w:val="single" w:sz="4" w:space="0" w:color="auto"/>
              <w:right w:val="single" w:sz="4" w:space="0" w:color="auto"/>
            </w:tcBorders>
            <w:shd w:val="clear" w:color="auto" w:fill="auto"/>
            <w:vAlign w:val="center"/>
            <w:hideMark/>
          </w:tcPr>
          <w:p w14:paraId="07D36B8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2024/10/20</w:t>
            </w:r>
          </w:p>
        </w:tc>
        <w:tc>
          <w:tcPr>
            <w:tcW w:w="1417" w:type="dxa"/>
            <w:tcBorders>
              <w:top w:val="nil"/>
              <w:left w:val="nil"/>
              <w:bottom w:val="single" w:sz="4" w:space="0" w:color="auto"/>
              <w:right w:val="single" w:sz="4" w:space="0" w:color="auto"/>
            </w:tcBorders>
            <w:shd w:val="clear" w:color="auto" w:fill="auto"/>
            <w:vAlign w:val="center"/>
            <w:hideMark/>
          </w:tcPr>
          <w:p w14:paraId="54D0DB28"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2024/10/31</w:t>
            </w:r>
          </w:p>
        </w:tc>
        <w:tc>
          <w:tcPr>
            <w:tcW w:w="1276" w:type="dxa"/>
            <w:tcBorders>
              <w:top w:val="nil"/>
              <w:left w:val="nil"/>
              <w:bottom w:val="single" w:sz="4" w:space="0" w:color="auto"/>
              <w:right w:val="single" w:sz="4" w:space="0" w:color="auto"/>
            </w:tcBorders>
            <w:shd w:val="clear" w:color="auto" w:fill="auto"/>
            <w:vAlign w:val="center"/>
            <w:hideMark/>
          </w:tcPr>
          <w:p w14:paraId="6B74617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0,25</w:t>
            </w:r>
          </w:p>
        </w:tc>
        <w:tc>
          <w:tcPr>
            <w:tcW w:w="1417" w:type="dxa"/>
            <w:tcBorders>
              <w:top w:val="nil"/>
              <w:left w:val="nil"/>
              <w:bottom w:val="single" w:sz="4" w:space="0" w:color="auto"/>
              <w:right w:val="single" w:sz="4" w:space="0" w:color="auto"/>
            </w:tcBorders>
            <w:shd w:val="clear" w:color="auto" w:fill="auto"/>
            <w:vAlign w:val="center"/>
            <w:hideMark/>
          </w:tcPr>
          <w:p w14:paraId="6ACB636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2024/11/15</w:t>
            </w:r>
          </w:p>
        </w:tc>
        <w:tc>
          <w:tcPr>
            <w:tcW w:w="1418" w:type="dxa"/>
            <w:tcBorders>
              <w:top w:val="nil"/>
              <w:left w:val="nil"/>
              <w:bottom w:val="single" w:sz="4" w:space="0" w:color="auto"/>
              <w:right w:val="single" w:sz="4" w:space="0" w:color="auto"/>
            </w:tcBorders>
            <w:shd w:val="clear" w:color="auto" w:fill="auto"/>
            <w:vAlign w:val="center"/>
            <w:hideMark/>
          </w:tcPr>
          <w:p w14:paraId="17B12C2E"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0,69</w:t>
            </w:r>
          </w:p>
        </w:tc>
      </w:tr>
      <w:tr w:rsidR="00691DA7" w:rsidRPr="00691DA7" w14:paraId="58E88EA0"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5FABFDF"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2.2</w:t>
            </w:r>
          </w:p>
        </w:tc>
        <w:tc>
          <w:tcPr>
            <w:tcW w:w="1416" w:type="dxa"/>
            <w:tcBorders>
              <w:top w:val="nil"/>
              <w:left w:val="nil"/>
              <w:bottom w:val="single" w:sz="4" w:space="0" w:color="auto"/>
              <w:right w:val="single" w:sz="4" w:space="0" w:color="auto"/>
            </w:tcBorders>
            <w:shd w:val="clear" w:color="auto" w:fill="auto"/>
            <w:vAlign w:val="center"/>
            <w:hideMark/>
          </w:tcPr>
          <w:p w14:paraId="4F9F807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14:paraId="350F42E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5862ED9"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7C004A3"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0C7EB7D6"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45F3F51"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14:paraId="050CF792"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D825A4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6CCF3A0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64F0FFC5"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0C910674"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32B15A78"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r>
      <w:tr w:rsidR="00691DA7" w:rsidRPr="00691DA7" w14:paraId="447CBDD0"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CB47294" w14:textId="77777777" w:rsidR="00691DA7" w:rsidRPr="00691DA7" w:rsidRDefault="00691DA7" w:rsidP="00691DA7">
            <w:pPr>
              <w:spacing w:after="0" w:line="240" w:lineRule="auto"/>
              <w:jc w:val="center"/>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416" w:type="dxa"/>
            <w:tcBorders>
              <w:top w:val="nil"/>
              <w:left w:val="nil"/>
              <w:bottom w:val="single" w:sz="4" w:space="0" w:color="auto"/>
              <w:right w:val="single" w:sz="4" w:space="0" w:color="auto"/>
            </w:tcBorders>
            <w:shd w:val="clear" w:color="auto" w:fill="auto"/>
            <w:vAlign w:val="center"/>
            <w:hideMark/>
          </w:tcPr>
          <w:p w14:paraId="619C8B8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vAlign w:val="center"/>
            <w:hideMark/>
          </w:tcPr>
          <w:p w14:paraId="4DA1AC4F"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4E5C2C9D"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41285BAD"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417" w:type="dxa"/>
            <w:tcBorders>
              <w:top w:val="nil"/>
              <w:left w:val="nil"/>
              <w:bottom w:val="single" w:sz="4" w:space="0" w:color="auto"/>
              <w:right w:val="single" w:sz="4" w:space="0" w:color="auto"/>
            </w:tcBorders>
            <w:shd w:val="clear" w:color="auto" w:fill="auto"/>
            <w:vAlign w:val="center"/>
            <w:hideMark/>
          </w:tcPr>
          <w:p w14:paraId="4451D11E"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11D03A80"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vAlign w:val="center"/>
            <w:hideMark/>
          </w:tcPr>
          <w:p w14:paraId="7C6108BA" w14:textId="77777777" w:rsidR="00691DA7" w:rsidRPr="00691DA7" w:rsidRDefault="00691DA7" w:rsidP="00691DA7">
            <w:pPr>
              <w:spacing w:after="0" w:line="240" w:lineRule="auto"/>
              <w:jc w:val="right"/>
              <w:rPr>
                <w:rFonts w:ascii="Times New Roman" w:eastAsia="Times New Roman" w:hAnsi="Times New Roman" w:cs="Times New Roman"/>
                <w:color w:val="000000"/>
              </w:rPr>
            </w:pPr>
            <w:r w:rsidRPr="00691DA7">
              <w:rPr>
                <w:rFonts w:ascii="Times New Roman" w:eastAsia="Times New Roman"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14:paraId="3198CBAC"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4DCA41F3"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6350F785"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343486E7" w14:textId="77777777" w:rsidR="00691DA7" w:rsidRPr="00691DA7" w:rsidRDefault="00691DA7" w:rsidP="00691DA7">
            <w:pPr>
              <w:spacing w:after="0" w:line="240" w:lineRule="auto"/>
              <w:rPr>
                <w:rFonts w:ascii="Times New Roman" w:eastAsia="Times New Roman" w:hAnsi="Times New Roman" w:cs="Times New Roman"/>
                <w:color w:val="000000"/>
              </w:rPr>
            </w:pPr>
            <w:r w:rsidRPr="00691DA7">
              <w:rPr>
                <w:rFonts w:ascii="Times New Roman" w:eastAsia="Times New Roman" w:hAnsi="Times New Roman" w:cs="Times New Roman"/>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5E2820BC"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w:t>
            </w:r>
          </w:p>
        </w:tc>
      </w:tr>
      <w:tr w:rsidR="00691DA7" w:rsidRPr="00691DA7" w14:paraId="4064A1B0" w14:textId="77777777" w:rsidTr="00691DA7">
        <w:trPr>
          <w:trHeight w:val="338"/>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008AB586" w14:textId="77777777" w:rsidR="00691DA7" w:rsidRPr="00691DA7" w:rsidRDefault="00691DA7" w:rsidP="00691DA7">
            <w:pPr>
              <w:spacing w:after="0" w:line="240" w:lineRule="auto"/>
              <w:jc w:val="center"/>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Tổng</w:t>
            </w:r>
          </w:p>
        </w:tc>
        <w:tc>
          <w:tcPr>
            <w:tcW w:w="1416" w:type="dxa"/>
            <w:tcBorders>
              <w:top w:val="nil"/>
              <w:left w:val="nil"/>
              <w:bottom w:val="single" w:sz="4" w:space="0" w:color="auto"/>
              <w:right w:val="single" w:sz="4" w:space="0" w:color="auto"/>
            </w:tcBorders>
            <w:shd w:val="clear" w:color="auto" w:fill="auto"/>
            <w:vAlign w:val="center"/>
            <w:hideMark/>
          </w:tcPr>
          <w:p w14:paraId="64628ACD"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(I) + (II)</w:t>
            </w:r>
          </w:p>
        </w:tc>
        <w:tc>
          <w:tcPr>
            <w:tcW w:w="992" w:type="dxa"/>
            <w:tcBorders>
              <w:top w:val="nil"/>
              <w:left w:val="nil"/>
              <w:bottom w:val="single" w:sz="4" w:space="0" w:color="auto"/>
              <w:right w:val="single" w:sz="4" w:space="0" w:color="auto"/>
            </w:tcBorders>
            <w:shd w:val="clear" w:color="000000" w:fill="D0CECE"/>
            <w:vAlign w:val="center"/>
            <w:hideMark/>
          </w:tcPr>
          <w:p w14:paraId="3373D25C"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7D59EA56"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D7FDA0D"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400,00</w:t>
            </w:r>
          </w:p>
        </w:tc>
        <w:tc>
          <w:tcPr>
            <w:tcW w:w="1417" w:type="dxa"/>
            <w:tcBorders>
              <w:top w:val="nil"/>
              <w:left w:val="nil"/>
              <w:bottom w:val="single" w:sz="4" w:space="0" w:color="auto"/>
              <w:right w:val="single" w:sz="4" w:space="0" w:color="auto"/>
            </w:tcBorders>
            <w:shd w:val="clear" w:color="000000" w:fill="D0CECE"/>
            <w:vAlign w:val="center"/>
            <w:hideMark/>
          </w:tcPr>
          <w:p w14:paraId="2CDD2BD2"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000000" w:fill="D0CECE"/>
            <w:vAlign w:val="center"/>
            <w:hideMark/>
          </w:tcPr>
          <w:p w14:paraId="3BE6DDF2"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851" w:type="dxa"/>
            <w:tcBorders>
              <w:top w:val="nil"/>
              <w:left w:val="nil"/>
              <w:bottom w:val="single" w:sz="4" w:space="0" w:color="auto"/>
              <w:right w:val="single" w:sz="4" w:space="0" w:color="auto"/>
            </w:tcBorders>
            <w:shd w:val="clear" w:color="000000" w:fill="D0CECE"/>
            <w:vAlign w:val="center"/>
            <w:hideMark/>
          </w:tcPr>
          <w:p w14:paraId="22DD71C5"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134" w:type="dxa"/>
            <w:tcBorders>
              <w:top w:val="nil"/>
              <w:left w:val="nil"/>
              <w:bottom w:val="single" w:sz="4" w:space="0" w:color="auto"/>
              <w:right w:val="single" w:sz="4" w:space="0" w:color="auto"/>
            </w:tcBorders>
            <w:shd w:val="clear" w:color="000000" w:fill="D0CECE"/>
            <w:vAlign w:val="center"/>
            <w:hideMark/>
          </w:tcPr>
          <w:p w14:paraId="246258C7"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000000" w:fill="D0CECE"/>
            <w:vAlign w:val="center"/>
            <w:hideMark/>
          </w:tcPr>
          <w:p w14:paraId="6BF48556"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EAC132E"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0,83</w:t>
            </w:r>
          </w:p>
        </w:tc>
        <w:tc>
          <w:tcPr>
            <w:tcW w:w="1417" w:type="dxa"/>
            <w:tcBorders>
              <w:top w:val="nil"/>
              <w:left w:val="nil"/>
              <w:bottom w:val="single" w:sz="4" w:space="0" w:color="auto"/>
              <w:right w:val="single" w:sz="4" w:space="0" w:color="auto"/>
            </w:tcBorders>
            <w:shd w:val="clear" w:color="000000" w:fill="D0CECE"/>
            <w:vAlign w:val="center"/>
            <w:hideMark/>
          </w:tcPr>
          <w:p w14:paraId="4A688495" w14:textId="77777777" w:rsidR="00691DA7" w:rsidRPr="00691DA7" w:rsidRDefault="00691DA7" w:rsidP="00691DA7">
            <w:pPr>
              <w:spacing w:after="0" w:line="240" w:lineRule="auto"/>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26B31CCD" w14:textId="77777777" w:rsidR="00691DA7" w:rsidRPr="00691DA7" w:rsidRDefault="00691DA7" w:rsidP="00691DA7">
            <w:pPr>
              <w:spacing w:after="0" w:line="240" w:lineRule="auto"/>
              <w:jc w:val="right"/>
              <w:rPr>
                <w:rFonts w:ascii="Times New Roman" w:eastAsia="Times New Roman" w:hAnsi="Times New Roman" w:cs="Times New Roman"/>
                <w:b/>
                <w:bCs/>
                <w:color w:val="000000"/>
              </w:rPr>
            </w:pPr>
            <w:r w:rsidRPr="00691DA7">
              <w:rPr>
                <w:rFonts w:ascii="Times New Roman" w:eastAsia="Times New Roman" w:hAnsi="Times New Roman" w:cs="Times New Roman"/>
                <w:b/>
                <w:bCs/>
                <w:color w:val="000000"/>
              </w:rPr>
              <w:t>1,97</w:t>
            </w:r>
          </w:p>
        </w:tc>
      </w:tr>
    </w:tbl>
    <w:p w14:paraId="5C8E8920" w14:textId="3F401C20" w:rsidR="00691DA7" w:rsidRDefault="00691DA7" w:rsidP="00691DA7">
      <w:pPr>
        <w:spacing w:after="40" w:line="264" w:lineRule="auto"/>
        <w:rPr>
          <w:rFonts w:ascii="Times New Roman" w:hAnsi="Times New Roman" w:cs="Times New Roman"/>
          <w:sz w:val="24"/>
          <w:szCs w:val="24"/>
        </w:rPr>
      </w:pPr>
    </w:p>
    <w:p w14:paraId="7B9C0C54"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b/>
          <w:sz w:val="24"/>
          <w:szCs w:val="24"/>
        </w:rPr>
        <w:t>1. Đối tượng áp dụng:</w:t>
      </w:r>
      <w:r w:rsidRPr="00691DA7">
        <w:rPr>
          <w:rFonts w:ascii="Times New Roman" w:hAnsi="Times New Roman" w:cs="Times New Roman"/>
          <w:sz w:val="24"/>
          <w:szCs w:val="24"/>
        </w:rPr>
        <w:t xml:space="preserve"> Quỹ tín dụng nhân dân tổng hợp số liệu gửi Ngân hàng Nhà nước thông qua Cục Công nghệ thông tin.</w:t>
      </w:r>
    </w:p>
    <w:p w14:paraId="2C91FAD0" w14:textId="77777777" w:rsidR="00691DA7" w:rsidRPr="00691DA7" w:rsidRDefault="00691DA7" w:rsidP="00691DA7">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2. Thời hạn gửi báo cáo:</w:t>
      </w:r>
    </w:p>
    <w:p w14:paraId="774FC09F"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Chậm nhất ngày 12 tháng tiếp theo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499D8368"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lastRenderedPageBreak/>
        <w:t>- Chậm nhất ngày 15 tháng tiếp theo ngay sau tháng báo cáo Ngân hàng Nhà nước chi nhánh tỉnh, thành phố duyệt xong báo cáo của tất cả các QTDND trên địa bàn.</w:t>
      </w:r>
    </w:p>
    <w:p w14:paraId="71DA20B3" w14:textId="3AC6F922" w:rsid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b/>
          <w:sz w:val="24"/>
          <w:szCs w:val="24"/>
        </w:rPr>
        <w:t>3. Đơn vị nhận và duyệt báo cáo:</w:t>
      </w:r>
      <w:r w:rsidRPr="00691DA7">
        <w:rPr>
          <w:rFonts w:ascii="Times New Roman" w:hAnsi="Times New Roman" w:cs="Times New Roman"/>
          <w:sz w:val="24"/>
          <w:szCs w:val="24"/>
        </w:rPr>
        <w:t xml:space="preserve"> Ngân hàng Nhà nước chi nhánh tỉnh, thành phố.</w:t>
      </w:r>
    </w:p>
    <w:p w14:paraId="215DD579" w14:textId="77777777" w:rsidR="00691DA7" w:rsidRPr="00691DA7" w:rsidRDefault="00691DA7" w:rsidP="00691DA7">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4. Hướng dẫn lập báo cáo:</w:t>
      </w:r>
    </w:p>
    <w:p w14:paraId="27D3432C"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(2): Liệt kê từng hợp đồng tiền gửi.</w:t>
      </w:r>
    </w:p>
    <w:p w14:paraId="6EC4BC02"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(3): Loại tiền gửi điền theo quy tắc sau: Tiền gửi thanh toán điền “01”; Tiền gửi điều hòa vốn điền “02”; Tiền gửi khác điền “03”.</w:t>
      </w:r>
    </w:p>
    <w:p w14:paraId="0C6D8E71"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xml:space="preserve">- Cột (4): Mã kỳ hạn được quy ước như sau: </w:t>
      </w:r>
    </w:p>
    <w:p w14:paraId="61FE4650"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Kỳ hạn tháng: Điền số nguyên. (VD: Kỳ hạn 24 tháng điền “24”; Kỳ hạn 12 tháng điền “12”; Kỳ hạn 1 tháng điền “01”; ... )</w:t>
      </w:r>
    </w:p>
    <w:p w14:paraId="72DC4CEB"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Kỳ hạn đặc biệt: Một số kỳ hạn đặc biệt được quy ước cụ thể: Không kỳ hạn điền “0”; Kỳ hạn 7 ngày điền “0,25”; Kỳ hạn 15 ngày điền “0,5”.</w:t>
      </w:r>
    </w:p>
    <w:p w14:paraId="087FB5C1"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Kỳ hạn khác: Đối với các kỳ hạn khác kỳ hạn quy định trên thì mã kỳ hạn quy ước tính bằng số ngày gửi chia cho 30 và lấy 2 số thập phân (VD: Kỳ hạn 10 ngày thì mã kỳ hạn điền 0,33).</w:t>
      </w:r>
    </w:p>
    <w:p w14:paraId="266C739F"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(6), (7): Nhập ngày theo định dạng yyyy/mm/dd (Ví dụ: Ngày 08 tháng 04 năm 2021 thì điền 2021/04/08).</w:t>
      </w:r>
    </w:p>
    <w:p w14:paraId="299C71AE"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(8): Điền lãi suất tương ứng với kỳ hạn tiền gửi tại Cột (4) theo quy định tại Thông tư số 14/2017/TT-NHNN ngày 29/9/2017 và các văn bản pháp luật khác thay thế, bổ sung, sửa đổi (nếu có). Không ghi dấu %. (Ví dụ: 6,33% điền “6,33”).</w:t>
      </w:r>
    </w:p>
    <w:p w14:paraId="71C1EEA8"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(9): Điền ngày thu lãi gần nhất với thời điểm báo cáo theo định dạng yyyy/mm/dd (Ví dụ: Ngày 08 tháng 04 năm 2021 thì điền 2021/04/08).</w:t>
      </w:r>
    </w:p>
    <w:p w14:paraId="37EDAA0E"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(10): Điền ngày dự thu gần nhất QTDND thực hiện dự thu lãi tiền gửi tại TCTD theo định dạng yyyy/mm/dd (Ví dụ: Ngày 08 tháng 04 năm 2021 thì điền 2021/04/08).</w:t>
      </w:r>
    </w:p>
    <w:p w14:paraId="33A19ADA"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(11): Điền số tiền đã thực hiện dự thu tới ngày tại Cột (10).</w:t>
      </w:r>
    </w:p>
    <w:p w14:paraId="59BE66C6"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(12): Điền ngày đến hạn thu lãi của kỳ trả lãi gần nhất tiếp theo so với thời điểm báo cáo theo định dạng yyyy/mm/dd (Ví dụ: Ngày 08 tháng 04 năm 2021 thì điền 2021/04/08).</w:t>
      </w:r>
    </w:p>
    <w:p w14:paraId="7E506AB5" w14:textId="7879A201" w:rsid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Cột (13): Điền số tiền lãi phải thu của kỳ trả lãi gần nhất tiếp theo so với thời điểm báo cáo.</w:t>
      </w:r>
    </w:p>
    <w:p w14:paraId="53A5F680" w14:textId="77777777" w:rsidR="00691DA7" w:rsidRPr="00691DA7" w:rsidRDefault="00691DA7" w:rsidP="00691DA7">
      <w:pPr>
        <w:spacing w:after="40" w:line="264" w:lineRule="auto"/>
        <w:rPr>
          <w:rFonts w:ascii="Times New Roman" w:hAnsi="Times New Roman" w:cs="Times New Roman"/>
          <w:b/>
          <w:sz w:val="24"/>
          <w:szCs w:val="24"/>
        </w:rPr>
      </w:pPr>
      <w:r w:rsidRPr="00691DA7">
        <w:rPr>
          <w:rFonts w:ascii="Times New Roman" w:hAnsi="Times New Roman" w:cs="Times New Roman"/>
          <w:b/>
          <w:sz w:val="24"/>
          <w:szCs w:val="24"/>
        </w:rPr>
        <w:t>5. Dữ liệu:</w:t>
      </w:r>
    </w:p>
    <w:p w14:paraId="20EE6179"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Thống kê số dư tại cuối ngày làm việc cuối cùng của kỳ báo cáo và là số lũy kế.</w:t>
      </w:r>
    </w:p>
    <w:p w14:paraId="741E11AE"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QTDND không điền dữ liệu vào ô bôi màu.</w:t>
      </w:r>
    </w:p>
    <w:p w14:paraId="40993F4A"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521DD61E" w14:textId="77777777" w:rsidR="00691DA7" w:rsidRPr="00691DA7" w:rsidRDefault="00691DA7" w:rsidP="00691DA7">
      <w:pPr>
        <w:spacing w:after="40" w:line="264" w:lineRule="auto"/>
        <w:rPr>
          <w:rFonts w:ascii="Times New Roman" w:hAnsi="Times New Roman" w:cs="Times New Roman"/>
          <w:sz w:val="24"/>
          <w:szCs w:val="24"/>
        </w:rPr>
      </w:pPr>
      <w:r w:rsidRPr="00691DA7">
        <w:rPr>
          <w:rFonts w:ascii="Times New Roman" w:hAnsi="Times New Roman" w:cs="Times New Roman"/>
          <w:sz w:val="24"/>
          <w:szCs w:val="24"/>
        </w:rPr>
        <w:t>- Dữ liệu dạng số: Phần thập phân lấy 2 số sau dấu phẩy. Ví dụ: 100,55.</w:t>
      </w:r>
    </w:p>
    <w:p w14:paraId="77E4C854" w14:textId="77777777" w:rsidR="00165776" w:rsidRDefault="00691DA7" w:rsidP="00691DA7">
      <w:pPr>
        <w:spacing w:after="40" w:line="264" w:lineRule="auto"/>
        <w:rPr>
          <w:rFonts w:ascii="Times New Roman" w:hAnsi="Times New Roman" w:cs="Times New Roman"/>
          <w:sz w:val="24"/>
          <w:szCs w:val="24"/>
        </w:rPr>
        <w:sectPr w:rsidR="00165776" w:rsidSect="00CB1DD3">
          <w:pgSz w:w="16839" w:h="11907" w:orient="landscape" w:code="9"/>
          <w:pgMar w:top="567" w:right="567" w:bottom="567" w:left="567" w:header="720" w:footer="720" w:gutter="0"/>
          <w:cols w:space="720"/>
          <w:docGrid w:linePitch="360"/>
        </w:sectPr>
      </w:pPr>
      <w:r w:rsidRPr="00691DA7">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165776" w14:paraId="0D9CC459" w14:textId="77777777" w:rsidTr="003E356A">
        <w:tc>
          <w:tcPr>
            <w:tcW w:w="7847" w:type="dxa"/>
          </w:tcPr>
          <w:p w14:paraId="1EE648E9" w14:textId="77777777" w:rsidR="00165776" w:rsidRPr="007646E3" w:rsidRDefault="00165776" w:rsidP="003E356A">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0387D902" w14:textId="6D4BE951" w:rsidR="00165776" w:rsidRPr="007646E3" w:rsidRDefault="00165776" w:rsidP="003E356A">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G32.011</w:t>
            </w:r>
            <w:r w:rsidRPr="007646E3">
              <w:rPr>
                <w:rFonts w:ascii="Times New Roman" w:hAnsi="Times New Roman" w:cs="Times New Roman"/>
                <w:b/>
                <w:sz w:val="24"/>
                <w:szCs w:val="24"/>
              </w:rPr>
              <w:t>-TTGS</w:t>
            </w:r>
          </w:p>
        </w:tc>
      </w:tr>
    </w:tbl>
    <w:p w14:paraId="52253AA9" w14:textId="77777777" w:rsidR="00165776" w:rsidRDefault="00165776" w:rsidP="00165776">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TÌNH HÌNH VAY VỐN TẠI TỔ CHỨC TÍN DỤNG KHÁC CỦA QTDND</w:t>
      </w:r>
    </w:p>
    <w:p w14:paraId="7948454D" w14:textId="77777777" w:rsidR="00165776" w:rsidRDefault="00165776" w:rsidP="00165776">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649787FE" w14:textId="77777777" w:rsidR="00165776" w:rsidRDefault="00165776" w:rsidP="00165776">
      <w:pPr>
        <w:spacing w:after="40" w:line="264" w:lineRule="auto"/>
        <w:jc w:val="right"/>
        <w:rPr>
          <w:rFonts w:ascii="Times New Roman" w:hAnsi="Times New Roman" w:cs="Times New Roman"/>
          <w:sz w:val="24"/>
          <w:szCs w:val="24"/>
        </w:rPr>
      </w:pPr>
      <w:r>
        <w:rPr>
          <w:rFonts w:ascii="Times New Roman" w:hAnsi="Times New Roman" w:cs="Times New Roman"/>
          <w:i/>
          <w:sz w:val="24"/>
          <w:szCs w:val="24"/>
        </w:rPr>
        <w:t>Đơn vị: Triệu VND, %</w:t>
      </w:r>
    </w:p>
    <w:tbl>
      <w:tblPr>
        <w:tblW w:w="15730" w:type="dxa"/>
        <w:tblLook w:val="04A0" w:firstRow="1" w:lastRow="0" w:firstColumn="1" w:lastColumn="0" w:noHBand="0" w:noVBand="1"/>
      </w:tblPr>
      <w:tblGrid>
        <w:gridCol w:w="1000"/>
        <w:gridCol w:w="1830"/>
        <w:gridCol w:w="1276"/>
        <w:gridCol w:w="1154"/>
        <w:gridCol w:w="1420"/>
        <w:gridCol w:w="1420"/>
        <w:gridCol w:w="1420"/>
        <w:gridCol w:w="1420"/>
        <w:gridCol w:w="1671"/>
        <w:gridCol w:w="1559"/>
        <w:gridCol w:w="1560"/>
      </w:tblGrid>
      <w:tr w:rsidR="00165776" w:rsidRPr="00165776" w14:paraId="71C909DC" w14:textId="77777777" w:rsidTr="00165776">
        <w:trPr>
          <w:trHeight w:val="510"/>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E92076"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STT</w:t>
            </w:r>
          </w:p>
        </w:tc>
        <w:tc>
          <w:tcPr>
            <w:tcW w:w="1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F44F5"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Tên TCTD cho vay</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528AC"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Số HĐTD</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0614C5"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Mục đích vay</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79715"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Tổng số tiền vay</w:t>
            </w:r>
          </w:p>
        </w:tc>
        <w:tc>
          <w:tcPr>
            <w:tcW w:w="4260" w:type="dxa"/>
            <w:gridSpan w:val="3"/>
            <w:tcBorders>
              <w:top w:val="single" w:sz="4" w:space="0" w:color="auto"/>
              <w:left w:val="nil"/>
              <w:bottom w:val="single" w:sz="4" w:space="0" w:color="auto"/>
              <w:right w:val="single" w:sz="4" w:space="0" w:color="000000"/>
            </w:tcBorders>
            <w:shd w:val="clear" w:color="auto" w:fill="auto"/>
            <w:vAlign w:val="center"/>
            <w:hideMark/>
          </w:tcPr>
          <w:p w14:paraId="5C4BC3C3"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Dư nợ</w:t>
            </w:r>
          </w:p>
        </w:tc>
        <w:tc>
          <w:tcPr>
            <w:tcW w:w="1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A20673"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Ngày vay theo HĐTD</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DE5839"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Ngày đáo hạn theo HĐTD</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EB5282"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Mã kỳ hạn</w:t>
            </w:r>
          </w:p>
        </w:tc>
      </w:tr>
      <w:tr w:rsidR="00165776" w:rsidRPr="00165776" w14:paraId="317AAEA6" w14:textId="77777777" w:rsidTr="00165776">
        <w:trPr>
          <w:trHeight w:val="510"/>
        </w:trPr>
        <w:tc>
          <w:tcPr>
            <w:tcW w:w="1000" w:type="dxa"/>
            <w:vMerge/>
            <w:tcBorders>
              <w:top w:val="single" w:sz="4" w:space="0" w:color="auto"/>
              <w:left w:val="single" w:sz="4" w:space="0" w:color="auto"/>
              <w:bottom w:val="single" w:sz="4" w:space="0" w:color="000000"/>
              <w:right w:val="single" w:sz="4" w:space="0" w:color="auto"/>
            </w:tcBorders>
            <w:vAlign w:val="center"/>
            <w:hideMark/>
          </w:tcPr>
          <w:p w14:paraId="488C2572"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830" w:type="dxa"/>
            <w:vMerge/>
            <w:tcBorders>
              <w:top w:val="single" w:sz="4" w:space="0" w:color="auto"/>
              <w:left w:val="single" w:sz="4" w:space="0" w:color="auto"/>
              <w:bottom w:val="single" w:sz="4" w:space="0" w:color="000000"/>
              <w:right w:val="single" w:sz="4" w:space="0" w:color="auto"/>
            </w:tcBorders>
            <w:vAlign w:val="center"/>
            <w:hideMark/>
          </w:tcPr>
          <w:p w14:paraId="43856F3D"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109556B"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154" w:type="dxa"/>
            <w:vMerge/>
            <w:tcBorders>
              <w:top w:val="single" w:sz="4" w:space="0" w:color="auto"/>
              <w:left w:val="single" w:sz="4" w:space="0" w:color="auto"/>
              <w:bottom w:val="single" w:sz="4" w:space="0" w:color="000000"/>
              <w:right w:val="single" w:sz="4" w:space="0" w:color="auto"/>
            </w:tcBorders>
            <w:vAlign w:val="center"/>
            <w:hideMark/>
          </w:tcPr>
          <w:p w14:paraId="0E1ED70C"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502C8D7F"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420" w:type="dxa"/>
            <w:tcBorders>
              <w:top w:val="nil"/>
              <w:left w:val="nil"/>
              <w:bottom w:val="single" w:sz="4" w:space="0" w:color="auto"/>
              <w:right w:val="single" w:sz="4" w:space="0" w:color="auto"/>
            </w:tcBorders>
            <w:shd w:val="clear" w:color="auto" w:fill="auto"/>
            <w:vAlign w:val="center"/>
            <w:hideMark/>
          </w:tcPr>
          <w:p w14:paraId="583D2C6F"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Tổng</w:t>
            </w:r>
          </w:p>
        </w:tc>
        <w:tc>
          <w:tcPr>
            <w:tcW w:w="1420" w:type="dxa"/>
            <w:tcBorders>
              <w:top w:val="nil"/>
              <w:left w:val="nil"/>
              <w:bottom w:val="single" w:sz="4" w:space="0" w:color="auto"/>
              <w:right w:val="single" w:sz="4" w:space="0" w:color="auto"/>
            </w:tcBorders>
            <w:shd w:val="clear" w:color="auto" w:fill="auto"/>
            <w:vAlign w:val="center"/>
            <w:hideMark/>
          </w:tcPr>
          <w:p w14:paraId="3DDE7C5C"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Trong hạn</w:t>
            </w:r>
          </w:p>
        </w:tc>
        <w:tc>
          <w:tcPr>
            <w:tcW w:w="1420" w:type="dxa"/>
            <w:tcBorders>
              <w:top w:val="nil"/>
              <w:left w:val="nil"/>
              <w:bottom w:val="single" w:sz="4" w:space="0" w:color="auto"/>
              <w:right w:val="single" w:sz="4" w:space="0" w:color="auto"/>
            </w:tcBorders>
            <w:shd w:val="clear" w:color="auto" w:fill="auto"/>
            <w:vAlign w:val="center"/>
            <w:hideMark/>
          </w:tcPr>
          <w:p w14:paraId="1B55ADB1"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Quá hạn</w:t>
            </w:r>
          </w:p>
        </w:tc>
        <w:tc>
          <w:tcPr>
            <w:tcW w:w="1671" w:type="dxa"/>
            <w:vMerge/>
            <w:tcBorders>
              <w:top w:val="single" w:sz="4" w:space="0" w:color="auto"/>
              <w:left w:val="single" w:sz="4" w:space="0" w:color="auto"/>
              <w:bottom w:val="single" w:sz="4" w:space="0" w:color="000000"/>
              <w:right w:val="single" w:sz="4" w:space="0" w:color="auto"/>
            </w:tcBorders>
            <w:vAlign w:val="center"/>
            <w:hideMark/>
          </w:tcPr>
          <w:p w14:paraId="40F511BA"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4B5EFC7"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2BC6BA7" w14:textId="77777777" w:rsidR="00165776" w:rsidRPr="00165776" w:rsidRDefault="00165776" w:rsidP="00165776">
            <w:pPr>
              <w:spacing w:after="0" w:line="240" w:lineRule="auto"/>
              <w:rPr>
                <w:rFonts w:ascii="Times New Roman" w:eastAsia="Times New Roman" w:hAnsi="Times New Roman" w:cs="Times New Roman"/>
                <w:b/>
                <w:bCs/>
                <w:color w:val="000000"/>
              </w:rPr>
            </w:pPr>
          </w:p>
        </w:tc>
      </w:tr>
      <w:tr w:rsidR="00165776" w:rsidRPr="00165776" w14:paraId="3961B44F" w14:textId="77777777" w:rsidTr="00165776">
        <w:trPr>
          <w:trHeight w:val="349"/>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A8AECFF"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w:t>
            </w:r>
          </w:p>
        </w:tc>
        <w:tc>
          <w:tcPr>
            <w:tcW w:w="1830" w:type="dxa"/>
            <w:tcBorders>
              <w:top w:val="nil"/>
              <w:left w:val="nil"/>
              <w:bottom w:val="single" w:sz="4" w:space="0" w:color="auto"/>
              <w:right w:val="single" w:sz="4" w:space="0" w:color="auto"/>
            </w:tcBorders>
            <w:shd w:val="clear" w:color="auto" w:fill="auto"/>
            <w:vAlign w:val="center"/>
            <w:hideMark/>
          </w:tcPr>
          <w:p w14:paraId="4EB2D28B"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14:paraId="3D440B84"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(3)</w:t>
            </w:r>
          </w:p>
        </w:tc>
        <w:tc>
          <w:tcPr>
            <w:tcW w:w="1154" w:type="dxa"/>
            <w:tcBorders>
              <w:top w:val="nil"/>
              <w:left w:val="nil"/>
              <w:bottom w:val="single" w:sz="4" w:space="0" w:color="auto"/>
              <w:right w:val="single" w:sz="4" w:space="0" w:color="auto"/>
            </w:tcBorders>
            <w:shd w:val="clear" w:color="auto" w:fill="auto"/>
            <w:vAlign w:val="center"/>
            <w:hideMark/>
          </w:tcPr>
          <w:p w14:paraId="767AABCE"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(4)</w:t>
            </w:r>
          </w:p>
        </w:tc>
        <w:tc>
          <w:tcPr>
            <w:tcW w:w="1420" w:type="dxa"/>
            <w:tcBorders>
              <w:top w:val="nil"/>
              <w:left w:val="nil"/>
              <w:bottom w:val="single" w:sz="4" w:space="0" w:color="auto"/>
              <w:right w:val="single" w:sz="4" w:space="0" w:color="auto"/>
            </w:tcBorders>
            <w:shd w:val="clear" w:color="auto" w:fill="auto"/>
            <w:vAlign w:val="center"/>
            <w:hideMark/>
          </w:tcPr>
          <w:p w14:paraId="5B1DEA68"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(5)</w:t>
            </w:r>
          </w:p>
        </w:tc>
        <w:tc>
          <w:tcPr>
            <w:tcW w:w="1420" w:type="dxa"/>
            <w:tcBorders>
              <w:top w:val="nil"/>
              <w:left w:val="nil"/>
              <w:bottom w:val="single" w:sz="4" w:space="0" w:color="auto"/>
              <w:right w:val="single" w:sz="4" w:space="0" w:color="auto"/>
            </w:tcBorders>
            <w:shd w:val="clear" w:color="auto" w:fill="auto"/>
            <w:vAlign w:val="center"/>
            <w:hideMark/>
          </w:tcPr>
          <w:p w14:paraId="25B67944"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(6)</w:t>
            </w:r>
          </w:p>
        </w:tc>
        <w:tc>
          <w:tcPr>
            <w:tcW w:w="1420" w:type="dxa"/>
            <w:tcBorders>
              <w:top w:val="nil"/>
              <w:left w:val="nil"/>
              <w:bottom w:val="single" w:sz="4" w:space="0" w:color="auto"/>
              <w:right w:val="single" w:sz="4" w:space="0" w:color="auto"/>
            </w:tcBorders>
            <w:shd w:val="clear" w:color="auto" w:fill="auto"/>
            <w:vAlign w:val="center"/>
            <w:hideMark/>
          </w:tcPr>
          <w:p w14:paraId="6456E53E"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(7)</w:t>
            </w:r>
          </w:p>
        </w:tc>
        <w:tc>
          <w:tcPr>
            <w:tcW w:w="1420" w:type="dxa"/>
            <w:tcBorders>
              <w:top w:val="nil"/>
              <w:left w:val="nil"/>
              <w:bottom w:val="single" w:sz="4" w:space="0" w:color="auto"/>
              <w:right w:val="single" w:sz="4" w:space="0" w:color="auto"/>
            </w:tcBorders>
            <w:shd w:val="clear" w:color="auto" w:fill="auto"/>
            <w:vAlign w:val="center"/>
            <w:hideMark/>
          </w:tcPr>
          <w:p w14:paraId="74A5568F"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(8)</w:t>
            </w:r>
          </w:p>
        </w:tc>
        <w:tc>
          <w:tcPr>
            <w:tcW w:w="1671" w:type="dxa"/>
            <w:tcBorders>
              <w:top w:val="nil"/>
              <w:left w:val="nil"/>
              <w:bottom w:val="single" w:sz="4" w:space="0" w:color="auto"/>
              <w:right w:val="single" w:sz="4" w:space="0" w:color="auto"/>
            </w:tcBorders>
            <w:shd w:val="clear" w:color="auto" w:fill="auto"/>
            <w:vAlign w:val="center"/>
            <w:hideMark/>
          </w:tcPr>
          <w:p w14:paraId="05F6A064"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(9)</w:t>
            </w:r>
          </w:p>
        </w:tc>
        <w:tc>
          <w:tcPr>
            <w:tcW w:w="1559" w:type="dxa"/>
            <w:tcBorders>
              <w:top w:val="nil"/>
              <w:left w:val="nil"/>
              <w:bottom w:val="single" w:sz="4" w:space="0" w:color="auto"/>
              <w:right w:val="single" w:sz="4" w:space="0" w:color="auto"/>
            </w:tcBorders>
            <w:shd w:val="clear" w:color="auto" w:fill="auto"/>
            <w:noWrap/>
            <w:vAlign w:val="center"/>
            <w:hideMark/>
          </w:tcPr>
          <w:p w14:paraId="6173DA4B"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348A5167"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(11)</w:t>
            </w:r>
          </w:p>
        </w:tc>
      </w:tr>
      <w:tr w:rsidR="00165776" w:rsidRPr="00165776" w14:paraId="2326C89D"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44F1702"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I</w:t>
            </w:r>
          </w:p>
        </w:tc>
        <w:tc>
          <w:tcPr>
            <w:tcW w:w="1830" w:type="dxa"/>
            <w:tcBorders>
              <w:top w:val="nil"/>
              <w:left w:val="nil"/>
              <w:bottom w:val="single" w:sz="4" w:space="0" w:color="auto"/>
              <w:right w:val="single" w:sz="4" w:space="0" w:color="auto"/>
            </w:tcBorders>
            <w:shd w:val="clear" w:color="auto" w:fill="auto"/>
            <w:vAlign w:val="center"/>
            <w:hideMark/>
          </w:tcPr>
          <w:p w14:paraId="19329F8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Vay NHHTX</w:t>
            </w:r>
          </w:p>
        </w:tc>
        <w:tc>
          <w:tcPr>
            <w:tcW w:w="1276" w:type="dxa"/>
            <w:tcBorders>
              <w:top w:val="nil"/>
              <w:left w:val="nil"/>
              <w:bottom w:val="single" w:sz="4" w:space="0" w:color="auto"/>
              <w:right w:val="single" w:sz="4" w:space="0" w:color="auto"/>
            </w:tcBorders>
            <w:shd w:val="clear" w:color="000000" w:fill="AEAAAA"/>
            <w:vAlign w:val="center"/>
            <w:hideMark/>
          </w:tcPr>
          <w:p w14:paraId="461F35B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154" w:type="dxa"/>
            <w:tcBorders>
              <w:top w:val="nil"/>
              <w:left w:val="nil"/>
              <w:bottom w:val="single" w:sz="4" w:space="0" w:color="auto"/>
              <w:right w:val="single" w:sz="4" w:space="0" w:color="auto"/>
            </w:tcBorders>
            <w:shd w:val="clear" w:color="000000" w:fill="AEAAAA"/>
            <w:vAlign w:val="center"/>
            <w:hideMark/>
          </w:tcPr>
          <w:p w14:paraId="365BA8DC"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14:paraId="7569C66D"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1.500,00</w:t>
            </w:r>
          </w:p>
        </w:tc>
        <w:tc>
          <w:tcPr>
            <w:tcW w:w="1420" w:type="dxa"/>
            <w:tcBorders>
              <w:top w:val="nil"/>
              <w:left w:val="nil"/>
              <w:bottom w:val="single" w:sz="4" w:space="0" w:color="auto"/>
              <w:right w:val="single" w:sz="4" w:space="0" w:color="auto"/>
            </w:tcBorders>
            <w:shd w:val="clear" w:color="auto" w:fill="auto"/>
            <w:vAlign w:val="center"/>
            <w:hideMark/>
          </w:tcPr>
          <w:p w14:paraId="75EE40E0"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1.300,00</w:t>
            </w:r>
          </w:p>
        </w:tc>
        <w:tc>
          <w:tcPr>
            <w:tcW w:w="1420" w:type="dxa"/>
            <w:tcBorders>
              <w:top w:val="nil"/>
              <w:left w:val="nil"/>
              <w:bottom w:val="single" w:sz="4" w:space="0" w:color="auto"/>
              <w:right w:val="single" w:sz="4" w:space="0" w:color="auto"/>
            </w:tcBorders>
            <w:shd w:val="clear" w:color="auto" w:fill="auto"/>
            <w:vAlign w:val="center"/>
            <w:hideMark/>
          </w:tcPr>
          <w:p w14:paraId="503BC630"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1.250,00</w:t>
            </w:r>
          </w:p>
        </w:tc>
        <w:tc>
          <w:tcPr>
            <w:tcW w:w="1420" w:type="dxa"/>
            <w:tcBorders>
              <w:top w:val="nil"/>
              <w:left w:val="nil"/>
              <w:bottom w:val="single" w:sz="4" w:space="0" w:color="auto"/>
              <w:right w:val="single" w:sz="4" w:space="0" w:color="auto"/>
            </w:tcBorders>
            <w:shd w:val="clear" w:color="auto" w:fill="auto"/>
            <w:vAlign w:val="center"/>
            <w:hideMark/>
          </w:tcPr>
          <w:p w14:paraId="202F002C"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50,00</w:t>
            </w:r>
          </w:p>
        </w:tc>
        <w:tc>
          <w:tcPr>
            <w:tcW w:w="1671" w:type="dxa"/>
            <w:tcBorders>
              <w:top w:val="nil"/>
              <w:left w:val="nil"/>
              <w:bottom w:val="single" w:sz="4" w:space="0" w:color="auto"/>
              <w:right w:val="single" w:sz="4" w:space="0" w:color="auto"/>
            </w:tcBorders>
            <w:shd w:val="clear" w:color="000000" w:fill="AEAAAA"/>
            <w:vAlign w:val="center"/>
            <w:hideMark/>
          </w:tcPr>
          <w:p w14:paraId="46265E9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59" w:type="dxa"/>
            <w:tcBorders>
              <w:top w:val="nil"/>
              <w:left w:val="nil"/>
              <w:bottom w:val="single" w:sz="4" w:space="0" w:color="auto"/>
              <w:right w:val="single" w:sz="4" w:space="0" w:color="auto"/>
            </w:tcBorders>
            <w:shd w:val="clear" w:color="000000" w:fill="AEAAAA"/>
            <w:noWrap/>
            <w:vAlign w:val="center"/>
            <w:hideMark/>
          </w:tcPr>
          <w:p w14:paraId="4906BE90"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60" w:type="dxa"/>
            <w:tcBorders>
              <w:top w:val="nil"/>
              <w:left w:val="nil"/>
              <w:bottom w:val="single" w:sz="4" w:space="0" w:color="auto"/>
              <w:right w:val="single" w:sz="4" w:space="0" w:color="auto"/>
            </w:tcBorders>
            <w:shd w:val="clear" w:color="000000" w:fill="AEAAAA"/>
            <w:noWrap/>
            <w:vAlign w:val="center"/>
            <w:hideMark/>
          </w:tcPr>
          <w:p w14:paraId="22C964A5"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r>
      <w:tr w:rsidR="00165776" w:rsidRPr="00165776" w14:paraId="53FF34A0"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1EAEB21"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1</w:t>
            </w:r>
          </w:p>
        </w:tc>
        <w:tc>
          <w:tcPr>
            <w:tcW w:w="1830" w:type="dxa"/>
            <w:tcBorders>
              <w:top w:val="nil"/>
              <w:left w:val="nil"/>
              <w:bottom w:val="single" w:sz="4" w:space="0" w:color="auto"/>
              <w:right w:val="single" w:sz="4" w:space="0" w:color="auto"/>
            </w:tcBorders>
            <w:shd w:val="clear" w:color="000000" w:fill="AEAAAA"/>
            <w:vAlign w:val="center"/>
            <w:hideMark/>
          </w:tcPr>
          <w:p w14:paraId="4C4B1E6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8D9AE27"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HĐTD 01</w:t>
            </w:r>
          </w:p>
        </w:tc>
        <w:tc>
          <w:tcPr>
            <w:tcW w:w="1154" w:type="dxa"/>
            <w:tcBorders>
              <w:top w:val="nil"/>
              <w:left w:val="nil"/>
              <w:bottom w:val="single" w:sz="4" w:space="0" w:color="auto"/>
              <w:right w:val="single" w:sz="4" w:space="0" w:color="auto"/>
            </w:tcBorders>
            <w:shd w:val="clear" w:color="auto" w:fill="auto"/>
            <w:vAlign w:val="center"/>
            <w:hideMark/>
          </w:tcPr>
          <w:p w14:paraId="51FB077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01</w:t>
            </w:r>
          </w:p>
        </w:tc>
        <w:tc>
          <w:tcPr>
            <w:tcW w:w="1420" w:type="dxa"/>
            <w:tcBorders>
              <w:top w:val="nil"/>
              <w:left w:val="nil"/>
              <w:bottom w:val="single" w:sz="4" w:space="0" w:color="auto"/>
              <w:right w:val="single" w:sz="4" w:space="0" w:color="auto"/>
            </w:tcBorders>
            <w:shd w:val="clear" w:color="auto" w:fill="auto"/>
            <w:vAlign w:val="center"/>
            <w:hideMark/>
          </w:tcPr>
          <w:p w14:paraId="265AB029"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1.000,00</w:t>
            </w:r>
          </w:p>
        </w:tc>
        <w:tc>
          <w:tcPr>
            <w:tcW w:w="1420" w:type="dxa"/>
            <w:tcBorders>
              <w:top w:val="nil"/>
              <w:left w:val="nil"/>
              <w:bottom w:val="single" w:sz="4" w:space="0" w:color="auto"/>
              <w:right w:val="single" w:sz="4" w:space="0" w:color="auto"/>
            </w:tcBorders>
            <w:shd w:val="clear" w:color="auto" w:fill="auto"/>
            <w:vAlign w:val="center"/>
            <w:hideMark/>
          </w:tcPr>
          <w:p w14:paraId="0024CA66"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850,00</w:t>
            </w:r>
          </w:p>
        </w:tc>
        <w:tc>
          <w:tcPr>
            <w:tcW w:w="1420" w:type="dxa"/>
            <w:tcBorders>
              <w:top w:val="nil"/>
              <w:left w:val="nil"/>
              <w:bottom w:val="single" w:sz="4" w:space="0" w:color="auto"/>
              <w:right w:val="single" w:sz="4" w:space="0" w:color="auto"/>
            </w:tcBorders>
            <w:shd w:val="clear" w:color="auto" w:fill="auto"/>
            <w:vAlign w:val="center"/>
            <w:hideMark/>
          </w:tcPr>
          <w:p w14:paraId="1E7552B2"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850,00</w:t>
            </w:r>
          </w:p>
        </w:tc>
        <w:tc>
          <w:tcPr>
            <w:tcW w:w="1420" w:type="dxa"/>
            <w:tcBorders>
              <w:top w:val="nil"/>
              <w:left w:val="nil"/>
              <w:bottom w:val="single" w:sz="4" w:space="0" w:color="auto"/>
              <w:right w:val="single" w:sz="4" w:space="0" w:color="auto"/>
            </w:tcBorders>
            <w:shd w:val="clear" w:color="auto" w:fill="auto"/>
            <w:vAlign w:val="center"/>
            <w:hideMark/>
          </w:tcPr>
          <w:p w14:paraId="15F22D84"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0,00</w:t>
            </w:r>
          </w:p>
        </w:tc>
        <w:tc>
          <w:tcPr>
            <w:tcW w:w="1671" w:type="dxa"/>
            <w:tcBorders>
              <w:top w:val="nil"/>
              <w:left w:val="nil"/>
              <w:bottom w:val="single" w:sz="4" w:space="0" w:color="auto"/>
              <w:right w:val="single" w:sz="4" w:space="0" w:color="auto"/>
            </w:tcBorders>
            <w:shd w:val="clear" w:color="auto" w:fill="auto"/>
            <w:vAlign w:val="center"/>
            <w:hideMark/>
          </w:tcPr>
          <w:p w14:paraId="06C8E152"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2024/09/20</w:t>
            </w:r>
          </w:p>
        </w:tc>
        <w:tc>
          <w:tcPr>
            <w:tcW w:w="1559" w:type="dxa"/>
            <w:tcBorders>
              <w:top w:val="nil"/>
              <w:left w:val="nil"/>
              <w:bottom w:val="single" w:sz="4" w:space="0" w:color="auto"/>
              <w:right w:val="single" w:sz="4" w:space="0" w:color="auto"/>
            </w:tcBorders>
            <w:shd w:val="clear" w:color="auto" w:fill="auto"/>
            <w:vAlign w:val="center"/>
            <w:hideMark/>
          </w:tcPr>
          <w:p w14:paraId="6378BB63"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2026/09/20</w:t>
            </w:r>
          </w:p>
        </w:tc>
        <w:tc>
          <w:tcPr>
            <w:tcW w:w="1560" w:type="dxa"/>
            <w:tcBorders>
              <w:top w:val="nil"/>
              <w:left w:val="nil"/>
              <w:bottom w:val="single" w:sz="4" w:space="0" w:color="auto"/>
              <w:right w:val="single" w:sz="4" w:space="0" w:color="auto"/>
            </w:tcBorders>
            <w:shd w:val="clear" w:color="auto" w:fill="auto"/>
            <w:noWrap/>
            <w:vAlign w:val="center"/>
            <w:hideMark/>
          </w:tcPr>
          <w:p w14:paraId="29B9B27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24</w:t>
            </w:r>
          </w:p>
        </w:tc>
      </w:tr>
      <w:tr w:rsidR="00165776" w:rsidRPr="00165776" w14:paraId="2E10ACF5"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92B1F9"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2</w:t>
            </w:r>
          </w:p>
        </w:tc>
        <w:tc>
          <w:tcPr>
            <w:tcW w:w="1830" w:type="dxa"/>
            <w:tcBorders>
              <w:top w:val="nil"/>
              <w:left w:val="nil"/>
              <w:bottom w:val="single" w:sz="4" w:space="0" w:color="auto"/>
              <w:right w:val="single" w:sz="4" w:space="0" w:color="auto"/>
            </w:tcBorders>
            <w:shd w:val="clear" w:color="000000" w:fill="AEAAAA"/>
            <w:vAlign w:val="center"/>
            <w:hideMark/>
          </w:tcPr>
          <w:p w14:paraId="16C25AC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920418E"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HĐTD 02</w:t>
            </w:r>
          </w:p>
        </w:tc>
        <w:tc>
          <w:tcPr>
            <w:tcW w:w="1154" w:type="dxa"/>
            <w:tcBorders>
              <w:top w:val="nil"/>
              <w:left w:val="nil"/>
              <w:bottom w:val="single" w:sz="4" w:space="0" w:color="auto"/>
              <w:right w:val="single" w:sz="4" w:space="0" w:color="auto"/>
            </w:tcBorders>
            <w:shd w:val="clear" w:color="auto" w:fill="auto"/>
            <w:vAlign w:val="center"/>
            <w:hideMark/>
          </w:tcPr>
          <w:p w14:paraId="257FC6B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02</w:t>
            </w:r>
          </w:p>
        </w:tc>
        <w:tc>
          <w:tcPr>
            <w:tcW w:w="1420" w:type="dxa"/>
            <w:tcBorders>
              <w:top w:val="nil"/>
              <w:left w:val="nil"/>
              <w:bottom w:val="single" w:sz="4" w:space="0" w:color="auto"/>
              <w:right w:val="single" w:sz="4" w:space="0" w:color="auto"/>
            </w:tcBorders>
            <w:shd w:val="clear" w:color="auto" w:fill="auto"/>
            <w:vAlign w:val="center"/>
            <w:hideMark/>
          </w:tcPr>
          <w:p w14:paraId="31F6CEF1"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500,00</w:t>
            </w:r>
          </w:p>
        </w:tc>
        <w:tc>
          <w:tcPr>
            <w:tcW w:w="1420" w:type="dxa"/>
            <w:tcBorders>
              <w:top w:val="nil"/>
              <w:left w:val="nil"/>
              <w:bottom w:val="single" w:sz="4" w:space="0" w:color="auto"/>
              <w:right w:val="single" w:sz="4" w:space="0" w:color="auto"/>
            </w:tcBorders>
            <w:shd w:val="clear" w:color="auto" w:fill="auto"/>
            <w:vAlign w:val="center"/>
            <w:hideMark/>
          </w:tcPr>
          <w:p w14:paraId="646DCE7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450,00</w:t>
            </w:r>
          </w:p>
        </w:tc>
        <w:tc>
          <w:tcPr>
            <w:tcW w:w="1420" w:type="dxa"/>
            <w:tcBorders>
              <w:top w:val="nil"/>
              <w:left w:val="nil"/>
              <w:bottom w:val="single" w:sz="4" w:space="0" w:color="auto"/>
              <w:right w:val="single" w:sz="4" w:space="0" w:color="auto"/>
            </w:tcBorders>
            <w:shd w:val="clear" w:color="auto" w:fill="auto"/>
            <w:vAlign w:val="center"/>
            <w:hideMark/>
          </w:tcPr>
          <w:p w14:paraId="6395853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400,00</w:t>
            </w:r>
          </w:p>
        </w:tc>
        <w:tc>
          <w:tcPr>
            <w:tcW w:w="1420" w:type="dxa"/>
            <w:tcBorders>
              <w:top w:val="nil"/>
              <w:left w:val="nil"/>
              <w:bottom w:val="single" w:sz="4" w:space="0" w:color="auto"/>
              <w:right w:val="single" w:sz="4" w:space="0" w:color="auto"/>
            </w:tcBorders>
            <w:shd w:val="clear" w:color="auto" w:fill="auto"/>
            <w:vAlign w:val="center"/>
            <w:hideMark/>
          </w:tcPr>
          <w:p w14:paraId="7A236EDB"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50,00</w:t>
            </w:r>
          </w:p>
        </w:tc>
        <w:tc>
          <w:tcPr>
            <w:tcW w:w="1671" w:type="dxa"/>
            <w:tcBorders>
              <w:top w:val="nil"/>
              <w:left w:val="nil"/>
              <w:bottom w:val="single" w:sz="4" w:space="0" w:color="auto"/>
              <w:right w:val="single" w:sz="4" w:space="0" w:color="auto"/>
            </w:tcBorders>
            <w:shd w:val="clear" w:color="auto" w:fill="auto"/>
            <w:vAlign w:val="center"/>
            <w:hideMark/>
          </w:tcPr>
          <w:p w14:paraId="3C60C16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2024/08/15</w:t>
            </w:r>
          </w:p>
        </w:tc>
        <w:tc>
          <w:tcPr>
            <w:tcW w:w="1559" w:type="dxa"/>
            <w:tcBorders>
              <w:top w:val="nil"/>
              <w:left w:val="nil"/>
              <w:bottom w:val="single" w:sz="4" w:space="0" w:color="auto"/>
              <w:right w:val="single" w:sz="4" w:space="0" w:color="auto"/>
            </w:tcBorders>
            <w:shd w:val="clear" w:color="auto" w:fill="auto"/>
            <w:vAlign w:val="center"/>
            <w:hideMark/>
          </w:tcPr>
          <w:p w14:paraId="66E800A7"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2025/08/15</w:t>
            </w:r>
          </w:p>
        </w:tc>
        <w:tc>
          <w:tcPr>
            <w:tcW w:w="1560" w:type="dxa"/>
            <w:tcBorders>
              <w:top w:val="nil"/>
              <w:left w:val="nil"/>
              <w:bottom w:val="single" w:sz="4" w:space="0" w:color="auto"/>
              <w:right w:val="single" w:sz="4" w:space="0" w:color="auto"/>
            </w:tcBorders>
            <w:shd w:val="clear" w:color="auto" w:fill="auto"/>
            <w:noWrap/>
            <w:vAlign w:val="center"/>
            <w:hideMark/>
          </w:tcPr>
          <w:p w14:paraId="6D6DF303"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12</w:t>
            </w:r>
          </w:p>
        </w:tc>
      </w:tr>
      <w:tr w:rsidR="00165776" w:rsidRPr="00165776" w14:paraId="39864000"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C7F803"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830" w:type="dxa"/>
            <w:tcBorders>
              <w:top w:val="nil"/>
              <w:left w:val="nil"/>
              <w:bottom w:val="single" w:sz="4" w:space="0" w:color="auto"/>
              <w:right w:val="single" w:sz="4" w:space="0" w:color="auto"/>
            </w:tcBorders>
            <w:shd w:val="clear" w:color="000000" w:fill="AEAAAA"/>
            <w:vAlign w:val="center"/>
            <w:hideMark/>
          </w:tcPr>
          <w:p w14:paraId="2282701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1131CDE"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154" w:type="dxa"/>
            <w:tcBorders>
              <w:top w:val="nil"/>
              <w:left w:val="nil"/>
              <w:bottom w:val="single" w:sz="4" w:space="0" w:color="auto"/>
              <w:right w:val="single" w:sz="4" w:space="0" w:color="auto"/>
            </w:tcBorders>
            <w:shd w:val="clear" w:color="auto" w:fill="auto"/>
            <w:vAlign w:val="center"/>
            <w:hideMark/>
          </w:tcPr>
          <w:p w14:paraId="55472373"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vAlign w:val="center"/>
            <w:hideMark/>
          </w:tcPr>
          <w:p w14:paraId="2527D277"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14:paraId="03C1DC73"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vAlign w:val="center"/>
            <w:hideMark/>
          </w:tcPr>
          <w:p w14:paraId="3F32EA9D"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vAlign w:val="center"/>
            <w:hideMark/>
          </w:tcPr>
          <w:p w14:paraId="1F5F63C7"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671" w:type="dxa"/>
            <w:tcBorders>
              <w:top w:val="nil"/>
              <w:left w:val="nil"/>
              <w:bottom w:val="single" w:sz="4" w:space="0" w:color="auto"/>
              <w:right w:val="single" w:sz="4" w:space="0" w:color="auto"/>
            </w:tcBorders>
            <w:shd w:val="clear" w:color="auto" w:fill="auto"/>
            <w:vAlign w:val="center"/>
            <w:hideMark/>
          </w:tcPr>
          <w:p w14:paraId="29837B7F"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3425857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14:paraId="1E7CEC6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r>
      <w:tr w:rsidR="00165776" w:rsidRPr="00165776" w14:paraId="1D4FF625"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E522141"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II</w:t>
            </w:r>
          </w:p>
        </w:tc>
        <w:tc>
          <w:tcPr>
            <w:tcW w:w="1830" w:type="dxa"/>
            <w:tcBorders>
              <w:top w:val="nil"/>
              <w:left w:val="nil"/>
              <w:bottom w:val="single" w:sz="4" w:space="0" w:color="auto"/>
              <w:right w:val="single" w:sz="4" w:space="0" w:color="auto"/>
            </w:tcBorders>
            <w:shd w:val="clear" w:color="auto" w:fill="auto"/>
            <w:vAlign w:val="center"/>
            <w:hideMark/>
          </w:tcPr>
          <w:p w14:paraId="5FD2B1F9"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Vay TCTD khác</w:t>
            </w:r>
          </w:p>
        </w:tc>
        <w:tc>
          <w:tcPr>
            <w:tcW w:w="1276" w:type="dxa"/>
            <w:tcBorders>
              <w:top w:val="nil"/>
              <w:left w:val="nil"/>
              <w:bottom w:val="single" w:sz="4" w:space="0" w:color="auto"/>
              <w:right w:val="single" w:sz="4" w:space="0" w:color="auto"/>
            </w:tcBorders>
            <w:shd w:val="clear" w:color="000000" w:fill="AEAAAA"/>
            <w:vAlign w:val="center"/>
            <w:hideMark/>
          </w:tcPr>
          <w:p w14:paraId="310284EF"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154" w:type="dxa"/>
            <w:tcBorders>
              <w:top w:val="nil"/>
              <w:left w:val="nil"/>
              <w:bottom w:val="single" w:sz="4" w:space="0" w:color="auto"/>
              <w:right w:val="single" w:sz="4" w:space="0" w:color="auto"/>
            </w:tcBorders>
            <w:shd w:val="clear" w:color="000000" w:fill="AEAAAA"/>
            <w:vAlign w:val="center"/>
            <w:hideMark/>
          </w:tcPr>
          <w:p w14:paraId="48B298B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14:paraId="069A9BA6"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2.000,00</w:t>
            </w:r>
          </w:p>
        </w:tc>
        <w:tc>
          <w:tcPr>
            <w:tcW w:w="1420" w:type="dxa"/>
            <w:tcBorders>
              <w:top w:val="nil"/>
              <w:left w:val="nil"/>
              <w:bottom w:val="single" w:sz="4" w:space="0" w:color="auto"/>
              <w:right w:val="single" w:sz="4" w:space="0" w:color="auto"/>
            </w:tcBorders>
            <w:shd w:val="clear" w:color="auto" w:fill="auto"/>
            <w:vAlign w:val="center"/>
            <w:hideMark/>
          </w:tcPr>
          <w:p w14:paraId="7451F4FC"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1.750,00</w:t>
            </w:r>
          </w:p>
        </w:tc>
        <w:tc>
          <w:tcPr>
            <w:tcW w:w="1420" w:type="dxa"/>
            <w:tcBorders>
              <w:top w:val="nil"/>
              <w:left w:val="nil"/>
              <w:bottom w:val="single" w:sz="4" w:space="0" w:color="auto"/>
              <w:right w:val="single" w:sz="4" w:space="0" w:color="auto"/>
            </w:tcBorders>
            <w:shd w:val="clear" w:color="auto" w:fill="auto"/>
            <w:vAlign w:val="center"/>
            <w:hideMark/>
          </w:tcPr>
          <w:p w14:paraId="073064E8"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1.650,00</w:t>
            </w:r>
          </w:p>
        </w:tc>
        <w:tc>
          <w:tcPr>
            <w:tcW w:w="1420" w:type="dxa"/>
            <w:tcBorders>
              <w:top w:val="nil"/>
              <w:left w:val="nil"/>
              <w:bottom w:val="single" w:sz="4" w:space="0" w:color="auto"/>
              <w:right w:val="single" w:sz="4" w:space="0" w:color="auto"/>
            </w:tcBorders>
            <w:shd w:val="clear" w:color="auto" w:fill="auto"/>
            <w:vAlign w:val="center"/>
            <w:hideMark/>
          </w:tcPr>
          <w:p w14:paraId="669BC769"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100,00</w:t>
            </w:r>
          </w:p>
        </w:tc>
        <w:tc>
          <w:tcPr>
            <w:tcW w:w="1671" w:type="dxa"/>
            <w:tcBorders>
              <w:top w:val="nil"/>
              <w:left w:val="nil"/>
              <w:bottom w:val="single" w:sz="4" w:space="0" w:color="auto"/>
              <w:right w:val="single" w:sz="4" w:space="0" w:color="auto"/>
            </w:tcBorders>
            <w:shd w:val="clear" w:color="000000" w:fill="AEAAAA"/>
            <w:vAlign w:val="center"/>
            <w:hideMark/>
          </w:tcPr>
          <w:p w14:paraId="013DEAA7"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59" w:type="dxa"/>
            <w:tcBorders>
              <w:top w:val="nil"/>
              <w:left w:val="nil"/>
              <w:bottom w:val="single" w:sz="4" w:space="0" w:color="auto"/>
              <w:right w:val="single" w:sz="4" w:space="0" w:color="auto"/>
            </w:tcBorders>
            <w:shd w:val="clear" w:color="000000" w:fill="AEAAAA"/>
            <w:noWrap/>
            <w:vAlign w:val="center"/>
            <w:hideMark/>
          </w:tcPr>
          <w:p w14:paraId="3F5FC489"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60" w:type="dxa"/>
            <w:tcBorders>
              <w:top w:val="nil"/>
              <w:left w:val="nil"/>
              <w:bottom w:val="single" w:sz="4" w:space="0" w:color="auto"/>
              <w:right w:val="single" w:sz="4" w:space="0" w:color="auto"/>
            </w:tcBorders>
            <w:shd w:val="clear" w:color="000000" w:fill="AEAAAA"/>
            <w:noWrap/>
            <w:vAlign w:val="center"/>
            <w:hideMark/>
          </w:tcPr>
          <w:p w14:paraId="58039AA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r>
      <w:tr w:rsidR="00165776" w:rsidRPr="00165776" w14:paraId="57BC0B44"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FA2B340"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w:t>
            </w:r>
          </w:p>
        </w:tc>
        <w:tc>
          <w:tcPr>
            <w:tcW w:w="1830" w:type="dxa"/>
            <w:tcBorders>
              <w:top w:val="nil"/>
              <w:left w:val="nil"/>
              <w:bottom w:val="single" w:sz="4" w:space="0" w:color="auto"/>
              <w:right w:val="single" w:sz="4" w:space="0" w:color="auto"/>
            </w:tcBorders>
            <w:shd w:val="clear" w:color="auto" w:fill="auto"/>
            <w:vAlign w:val="center"/>
            <w:hideMark/>
          </w:tcPr>
          <w:p w14:paraId="3FC34E8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TCTD A</w:t>
            </w:r>
          </w:p>
        </w:tc>
        <w:tc>
          <w:tcPr>
            <w:tcW w:w="1276" w:type="dxa"/>
            <w:tcBorders>
              <w:top w:val="nil"/>
              <w:left w:val="nil"/>
              <w:bottom w:val="single" w:sz="4" w:space="0" w:color="auto"/>
              <w:right w:val="single" w:sz="4" w:space="0" w:color="auto"/>
            </w:tcBorders>
            <w:shd w:val="clear" w:color="000000" w:fill="AEAAAA"/>
            <w:vAlign w:val="center"/>
            <w:hideMark/>
          </w:tcPr>
          <w:p w14:paraId="42A783C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154" w:type="dxa"/>
            <w:tcBorders>
              <w:top w:val="nil"/>
              <w:left w:val="nil"/>
              <w:bottom w:val="single" w:sz="4" w:space="0" w:color="auto"/>
              <w:right w:val="single" w:sz="4" w:space="0" w:color="auto"/>
            </w:tcBorders>
            <w:shd w:val="clear" w:color="000000" w:fill="AEAAAA"/>
            <w:vAlign w:val="center"/>
            <w:hideMark/>
          </w:tcPr>
          <w:p w14:paraId="2F78409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14:paraId="3353AB84"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1.500,00</w:t>
            </w:r>
          </w:p>
        </w:tc>
        <w:tc>
          <w:tcPr>
            <w:tcW w:w="1420" w:type="dxa"/>
            <w:tcBorders>
              <w:top w:val="nil"/>
              <w:left w:val="nil"/>
              <w:bottom w:val="single" w:sz="4" w:space="0" w:color="auto"/>
              <w:right w:val="single" w:sz="4" w:space="0" w:color="auto"/>
            </w:tcBorders>
            <w:shd w:val="clear" w:color="auto" w:fill="auto"/>
            <w:vAlign w:val="center"/>
            <w:hideMark/>
          </w:tcPr>
          <w:p w14:paraId="2BE7B0AF"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1.300,00</w:t>
            </w:r>
          </w:p>
        </w:tc>
        <w:tc>
          <w:tcPr>
            <w:tcW w:w="1420" w:type="dxa"/>
            <w:tcBorders>
              <w:top w:val="nil"/>
              <w:left w:val="nil"/>
              <w:bottom w:val="single" w:sz="4" w:space="0" w:color="auto"/>
              <w:right w:val="single" w:sz="4" w:space="0" w:color="auto"/>
            </w:tcBorders>
            <w:shd w:val="clear" w:color="auto" w:fill="auto"/>
            <w:vAlign w:val="center"/>
            <w:hideMark/>
          </w:tcPr>
          <w:p w14:paraId="7271F938"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1.250,00</w:t>
            </w:r>
          </w:p>
        </w:tc>
        <w:tc>
          <w:tcPr>
            <w:tcW w:w="1420" w:type="dxa"/>
            <w:tcBorders>
              <w:top w:val="nil"/>
              <w:left w:val="nil"/>
              <w:bottom w:val="single" w:sz="4" w:space="0" w:color="auto"/>
              <w:right w:val="single" w:sz="4" w:space="0" w:color="auto"/>
            </w:tcBorders>
            <w:shd w:val="clear" w:color="auto" w:fill="auto"/>
            <w:vAlign w:val="center"/>
            <w:hideMark/>
          </w:tcPr>
          <w:p w14:paraId="1972DCC5"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50,00</w:t>
            </w:r>
          </w:p>
        </w:tc>
        <w:tc>
          <w:tcPr>
            <w:tcW w:w="1671" w:type="dxa"/>
            <w:tcBorders>
              <w:top w:val="nil"/>
              <w:left w:val="nil"/>
              <w:bottom w:val="single" w:sz="4" w:space="0" w:color="auto"/>
              <w:right w:val="single" w:sz="4" w:space="0" w:color="auto"/>
            </w:tcBorders>
            <w:shd w:val="clear" w:color="000000" w:fill="AEAAAA"/>
            <w:vAlign w:val="center"/>
            <w:hideMark/>
          </w:tcPr>
          <w:p w14:paraId="668C3C1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59" w:type="dxa"/>
            <w:tcBorders>
              <w:top w:val="nil"/>
              <w:left w:val="nil"/>
              <w:bottom w:val="single" w:sz="4" w:space="0" w:color="auto"/>
              <w:right w:val="single" w:sz="4" w:space="0" w:color="auto"/>
            </w:tcBorders>
            <w:shd w:val="clear" w:color="000000" w:fill="AEAAAA"/>
            <w:noWrap/>
            <w:vAlign w:val="center"/>
            <w:hideMark/>
          </w:tcPr>
          <w:p w14:paraId="2CEB40D6"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60" w:type="dxa"/>
            <w:tcBorders>
              <w:top w:val="nil"/>
              <w:left w:val="nil"/>
              <w:bottom w:val="single" w:sz="4" w:space="0" w:color="auto"/>
              <w:right w:val="single" w:sz="4" w:space="0" w:color="auto"/>
            </w:tcBorders>
            <w:shd w:val="clear" w:color="000000" w:fill="AEAAAA"/>
            <w:noWrap/>
            <w:vAlign w:val="center"/>
            <w:hideMark/>
          </w:tcPr>
          <w:p w14:paraId="582327D5"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r>
      <w:tr w:rsidR="00165776" w:rsidRPr="00165776" w14:paraId="5DB96F63"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4091754"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1.1</w:t>
            </w:r>
          </w:p>
        </w:tc>
        <w:tc>
          <w:tcPr>
            <w:tcW w:w="1830" w:type="dxa"/>
            <w:tcBorders>
              <w:top w:val="nil"/>
              <w:left w:val="nil"/>
              <w:bottom w:val="single" w:sz="4" w:space="0" w:color="auto"/>
              <w:right w:val="single" w:sz="4" w:space="0" w:color="auto"/>
            </w:tcBorders>
            <w:shd w:val="clear" w:color="000000" w:fill="AEAAAA"/>
            <w:vAlign w:val="center"/>
            <w:hideMark/>
          </w:tcPr>
          <w:p w14:paraId="4BD0D35F"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549C5E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HĐTD A1</w:t>
            </w:r>
          </w:p>
        </w:tc>
        <w:tc>
          <w:tcPr>
            <w:tcW w:w="1154" w:type="dxa"/>
            <w:tcBorders>
              <w:top w:val="nil"/>
              <w:left w:val="nil"/>
              <w:bottom w:val="single" w:sz="4" w:space="0" w:color="auto"/>
              <w:right w:val="single" w:sz="4" w:space="0" w:color="auto"/>
            </w:tcBorders>
            <w:shd w:val="clear" w:color="auto" w:fill="auto"/>
            <w:vAlign w:val="center"/>
            <w:hideMark/>
          </w:tcPr>
          <w:p w14:paraId="1A39A8A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01</w:t>
            </w:r>
          </w:p>
        </w:tc>
        <w:tc>
          <w:tcPr>
            <w:tcW w:w="1420" w:type="dxa"/>
            <w:tcBorders>
              <w:top w:val="nil"/>
              <w:left w:val="nil"/>
              <w:bottom w:val="single" w:sz="4" w:space="0" w:color="auto"/>
              <w:right w:val="single" w:sz="4" w:space="0" w:color="auto"/>
            </w:tcBorders>
            <w:shd w:val="clear" w:color="auto" w:fill="auto"/>
            <w:vAlign w:val="center"/>
            <w:hideMark/>
          </w:tcPr>
          <w:p w14:paraId="3106D213"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1.000,00</w:t>
            </w:r>
          </w:p>
        </w:tc>
        <w:tc>
          <w:tcPr>
            <w:tcW w:w="1420" w:type="dxa"/>
            <w:tcBorders>
              <w:top w:val="nil"/>
              <w:left w:val="nil"/>
              <w:bottom w:val="single" w:sz="4" w:space="0" w:color="auto"/>
              <w:right w:val="single" w:sz="4" w:space="0" w:color="auto"/>
            </w:tcBorders>
            <w:shd w:val="clear" w:color="auto" w:fill="auto"/>
            <w:vAlign w:val="center"/>
            <w:hideMark/>
          </w:tcPr>
          <w:p w14:paraId="6DB5F579"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850,00</w:t>
            </w:r>
          </w:p>
        </w:tc>
        <w:tc>
          <w:tcPr>
            <w:tcW w:w="1420" w:type="dxa"/>
            <w:tcBorders>
              <w:top w:val="nil"/>
              <w:left w:val="nil"/>
              <w:bottom w:val="single" w:sz="4" w:space="0" w:color="auto"/>
              <w:right w:val="single" w:sz="4" w:space="0" w:color="auto"/>
            </w:tcBorders>
            <w:shd w:val="clear" w:color="auto" w:fill="auto"/>
            <w:vAlign w:val="center"/>
            <w:hideMark/>
          </w:tcPr>
          <w:p w14:paraId="7897033D"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850,00</w:t>
            </w:r>
          </w:p>
        </w:tc>
        <w:tc>
          <w:tcPr>
            <w:tcW w:w="1420" w:type="dxa"/>
            <w:tcBorders>
              <w:top w:val="nil"/>
              <w:left w:val="nil"/>
              <w:bottom w:val="single" w:sz="4" w:space="0" w:color="auto"/>
              <w:right w:val="single" w:sz="4" w:space="0" w:color="auto"/>
            </w:tcBorders>
            <w:shd w:val="clear" w:color="auto" w:fill="auto"/>
            <w:vAlign w:val="center"/>
            <w:hideMark/>
          </w:tcPr>
          <w:p w14:paraId="546424BC"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0,00</w:t>
            </w:r>
          </w:p>
        </w:tc>
        <w:tc>
          <w:tcPr>
            <w:tcW w:w="1671" w:type="dxa"/>
            <w:tcBorders>
              <w:top w:val="nil"/>
              <w:left w:val="nil"/>
              <w:bottom w:val="single" w:sz="4" w:space="0" w:color="auto"/>
              <w:right w:val="single" w:sz="4" w:space="0" w:color="auto"/>
            </w:tcBorders>
            <w:shd w:val="clear" w:color="auto" w:fill="auto"/>
            <w:vAlign w:val="center"/>
            <w:hideMark/>
          </w:tcPr>
          <w:p w14:paraId="20E21797"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2024/09/20</w:t>
            </w:r>
          </w:p>
        </w:tc>
        <w:tc>
          <w:tcPr>
            <w:tcW w:w="1559" w:type="dxa"/>
            <w:tcBorders>
              <w:top w:val="nil"/>
              <w:left w:val="nil"/>
              <w:bottom w:val="single" w:sz="4" w:space="0" w:color="auto"/>
              <w:right w:val="single" w:sz="4" w:space="0" w:color="auto"/>
            </w:tcBorders>
            <w:shd w:val="clear" w:color="auto" w:fill="auto"/>
            <w:vAlign w:val="center"/>
            <w:hideMark/>
          </w:tcPr>
          <w:p w14:paraId="1CAFC6C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2026/09/20</w:t>
            </w:r>
          </w:p>
        </w:tc>
        <w:tc>
          <w:tcPr>
            <w:tcW w:w="1560" w:type="dxa"/>
            <w:tcBorders>
              <w:top w:val="nil"/>
              <w:left w:val="nil"/>
              <w:bottom w:val="single" w:sz="4" w:space="0" w:color="auto"/>
              <w:right w:val="single" w:sz="4" w:space="0" w:color="auto"/>
            </w:tcBorders>
            <w:shd w:val="clear" w:color="auto" w:fill="auto"/>
            <w:noWrap/>
            <w:vAlign w:val="center"/>
            <w:hideMark/>
          </w:tcPr>
          <w:p w14:paraId="1E69D913"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24</w:t>
            </w:r>
          </w:p>
        </w:tc>
      </w:tr>
      <w:tr w:rsidR="00165776" w:rsidRPr="00165776" w14:paraId="09F3C198"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DF31FBA"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1.2</w:t>
            </w:r>
          </w:p>
        </w:tc>
        <w:tc>
          <w:tcPr>
            <w:tcW w:w="1830" w:type="dxa"/>
            <w:tcBorders>
              <w:top w:val="nil"/>
              <w:left w:val="nil"/>
              <w:bottom w:val="single" w:sz="4" w:space="0" w:color="auto"/>
              <w:right w:val="single" w:sz="4" w:space="0" w:color="auto"/>
            </w:tcBorders>
            <w:shd w:val="clear" w:color="000000" w:fill="AEAAAA"/>
            <w:noWrap/>
            <w:vAlign w:val="center"/>
            <w:hideMark/>
          </w:tcPr>
          <w:p w14:paraId="6314F896"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91806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HĐTD A2</w:t>
            </w:r>
          </w:p>
        </w:tc>
        <w:tc>
          <w:tcPr>
            <w:tcW w:w="1154" w:type="dxa"/>
            <w:tcBorders>
              <w:top w:val="nil"/>
              <w:left w:val="nil"/>
              <w:bottom w:val="single" w:sz="4" w:space="0" w:color="auto"/>
              <w:right w:val="single" w:sz="4" w:space="0" w:color="auto"/>
            </w:tcBorders>
            <w:shd w:val="clear" w:color="auto" w:fill="auto"/>
            <w:vAlign w:val="center"/>
            <w:hideMark/>
          </w:tcPr>
          <w:p w14:paraId="06F827E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02</w:t>
            </w:r>
          </w:p>
        </w:tc>
        <w:tc>
          <w:tcPr>
            <w:tcW w:w="1420" w:type="dxa"/>
            <w:tcBorders>
              <w:top w:val="nil"/>
              <w:left w:val="nil"/>
              <w:bottom w:val="single" w:sz="4" w:space="0" w:color="auto"/>
              <w:right w:val="single" w:sz="4" w:space="0" w:color="auto"/>
            </w:tcBorders>
            <w:shd w:val="clear" w:color="auto" w:fill="auto"/>
            <w:vAlign w:val="center"/>
            <w:hideMark/>
          </w:tcPr>
          <w:p w14:paraId="791F374F"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500,00</w:t>
            </w:r>
          </w:p>
        </w:tc>
        <w:tc>
          <w:tcPr>
            <w:tcW w:w="1420" w:type="dxa"/>
            <w:tcBorders>
              <w:top w:val="nil"/>
              <w:left w:val="nil"/>
              <w:bottom w:val="single" w:sz="4" w:space="0" w:color="auto"/>
              <w:right w:val="single" w:sz="4" w:space="0" w:color="auto"/>
            </w:tcBorders>
            <w:shd w:val="clear" w:color="auto" w:fill="auto"/>
            <w:vAlign w:val="center"/>
            <w:hideMark/>
          </w:tcPr>
          <w:p w14:paraId="3D99B79A"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450,00</w:t>
            </w:r>
          </w:p>
        </w:tc>
        <w:tc>
          <w:tcPr>
            <w:tcW w:w="1420" w:type="dxa"/>
            <w:tcBorders>
              <w:top w:val="nil"/>
              <w:left w:val="nil"/>
              <w:bottom w:val="single" w:sz="4" w:space="0" w:color="auto"/>
              <w:right w:val="single" w:sz="4" w:space="0" w:color="auto"/>
            </w:tcBorders>
            <w:shd w:val="clear" w:color="auto" w:fill="auto"/>
            <w:vAlign w:val="center"/>
            <w:hideMark/>
          </w:tcPr>
          <w:p w14:paraId="4D2569FC"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400,00</w:t>
            </w:r>
          </w:p>
        </w:tc>
        <w:tc>
          <w:tcPr>
            <w:tcW w:w="1420" w:type="dxa"/>
            <w:tcBorders>
              <w:top w:val="nil"/>
              <w:left w:val="nil"/>
              <w:bottom w:val="single" w:sz="4" w:space="0" w:color="auto"/>
              <w:right w:val="single" w:sz="4" w:space="0" w:color="auto"/>
            </w:tcBorders>
            <w:shd w:val="clear" w:color="auto" w:fill="auto"/>
            <w:vAlign w:val="center"/>
            <w:hideMark/>
          </w:tcPr>
          <w:p w14:paraId="2F5FB6A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50,00</w:t>
            </w:r>
          </w:p>
        </w:tc>
        <w:tc>
          <w:tcPr>
            <w:tcW w:w="1671" w:type="dxa"/>
            <w:tcBorders>
              <w:top w:val="nil"/>
              <w:left w:val="nil"/>
              <w:bottom w:val="single" w:sz="4" w:space="0" w:color="auto"/>
              <w:right w:val="single" w:sz="4" w:space="0" w:color="auto"/>
            </w:tcBorders>
            <w:shd w:val="clear" w:color="auto" w:fill="auto"/>
            <w:vAlign w:val="center"/>
            <w:hideMark/>
          </w:tcPr>
          <w:p w14:paraId="05EDD5F2"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2024/08/15</w:t>
            </w:r>
          </w:p>
        </w:tc>
        <w:tc>
          <w:tcPr>
            <w:tcW w:w="1559" w:type="dxa"/>
            <w:tcBorders>
              <w:top w:val="nil"/>
              <w:left w:val="nil"/>
              <w:bottom w:val="single" w:sz="4" w:space="0" w:color="auto"/>
              <w:right w:val="single" w:sz="4" w:space="0" w:color="auto"/>
            </w:tcBorders>
            <w:shd w:val="clear" w:color="auto" w:fill="auto"/>
            <w:vAlign w:val="center"/>
            <w:hideMark/>
          </w:tcPr>
          <w:p w14:paraId="103552C6"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2025/08/15</w:t>
            </w:r>
          </w:p>
        </w:tc>
        <w:tc>
          <w:tcPr>
            <w:tcW w:w="1560" w:type="dxa"/>
            <w:tcBorders>
              <w:top w:val="nil"/>
              <w:left w:val="nil"/>
              <w:bottom w:val="single" w:sz="4" w:space="0" w:color="auto"/>
              <w:right w:val="single" w:sz="4" w:space="0" w:color="auto"/>
            </w:tcBorders>
            <w:shd w:val="clear" w:color="auto" w:fill="auto"/>
            <w:noWrap/>
            <w:vAlign w:val="center"/>
            <w:hideMark/>
          </w:tcPr>
          <w:p w14:paraId="68B52FB2"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12</w:t>
            </w:r>
          </w:p>
        </w:tc>
      </w:tr>
      <w:tr w:rsidR="00165776" w:rsidRPr="00165776" w14:paraId="69528429"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7569658"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830" w:type="dxa"/>
            <w:tcBorders>
              <w:top w:val="nil"/>
              <w:left w:val="nil"/>
              <w:bottom w:val="single" w:sz="4" w:space="0" w:color="auto"/>
              <w:right w:val="single" w:sz="4" w:space="0" w:color="auto"/>
            </w:tcBorders>
            <w:shd w:val="clear" w:color="000000" w:fill="AEAAAA"/>
            <w:noWrap/>
            <w:vAlign w:val="center"/>
            <w:hideMark/>
          </w:tcPr>
          <w:p w14:paraId="7FD29BA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AA9F9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154" w:type="dxa"/>
            <w:tcBorders>
              <w:top w:val="nil"/>
              <w:left w:val="nil"/>
              <w:bottom w:val="single" w:sz="4" w:space="0" w:color="auto"/>
              <w:right w:val="single" w:sz="4" w:space="0" w:color="auto"/>
            </w:tcBorders>
            <w:shd w:val="clear" w:color="auto" w:fill="auto"/>
            <w:noWrap/>
            <w:vAlign w:val="center"/>
            <w:hideMark/>
          </w:tcPr>
          <w:p w14:paraId="25B99E81"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5D02803F"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3FED25E"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21D9460E"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27613BC3"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671" w:type="dxa"/>
            <w:tcBorders>
              <w:top w:val="nil"/>
              <w:left w:val="nil"/>
              <w:bottom w:val="single" w:sz="4" w:space="0" w:color="auto"/>
              <w:right w:val="single" w:sz="4" w:space="0" w:color="auto"/>
            </w:tcBorders>
            <w:shd w:val="clear" w:color="auto" w:fill="auto"/>
            <w:noWrap/>
            <w:vAlign w:val="center"/>
            <w:hideMark/>
          </w:tcPr>
          <w:p w14:paraId="583E75E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6F3E762F"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14:paraId="4A48E3A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r>
      <w:tr w:rsidR="00165776" w:rsidRPr="00165776" w14:paraId="78ECCD42"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DA51AD3"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2</w:t>
            </w:r>
          </w:p>
        </w:tc>
        <w:tc>
          <w:tcPr>
            <w:tcW w:w="1830" w:type="dxa"/>
            <w:tcBorders>
              <w:top w:val="nil"/>
              <w:left w:val="nil"/>
              <w:bottom w:val="single" w:sz="4" w:space="0" w:color="auto"/>
              <w:right w:val="single" w:sz="4" w:space="0" w:color="auto"/>
            </w:tcBorders>
            <w:shd w:val="clear" w:color="auto" w:fill="auto"/>
            <w:noWrap/>
            <w:vAlign w:val="center"/>
            <w:hideMark/>
          </w:tcPr>
          <w:p w14:paraId="6202C2C7"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TCTD B</w:t>
            </w:r>
          </w:p>
        </w:tc>
        <w:tc>
          <w:tcPr>
            <w:tcW w:w="1276" w:type="dxa"/>
            <w:tcBorders>
              <w:top w:val="nil"/>
              <w:left w:val="nil"/>
              <w:bottom w:val="single" w:sz="4" w:space="0" w:color="auto"/>
              <w:right w:val="single" w:sz="4" w:space="0" w:color="auto"/>
            </w:tcBorders>
            <w:shd w:val="clear" w:color="000000" w:fill="AEAAAA"/>
            <w:noWrap/>
            <w:vAlign w:val="center"/>
            <w:hideMark/>
          </w:tcPr>
          <w:p w14:paraId="1EF739F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154" w:type="dxa"/>
            <w:tcBorders>
              <w:top w:val="nil"/>
              <w:left w:val="nil"/>
              <w:bottom w:val="single" w:sz="4" w:space="0" w:color="auto"/>
              <w:right w:val="single" w:sz="4" w:space="0" w:color="auto"/>
            </w:tcBorders>
            <w:shd w:val="clear" w:color="000000" w:fill="AEAAAA"/>
            <w:noWrap/>
            <w:vAlign w:val="center"/>
            <w:hideMark/>
          </w:tcPr>
          <w:p w14:paraId="0D7875C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14A3498"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500,00</w:t>
            </w:r>
          </w:p>
        </w:tc>
        <w:tc>
          <w:tcPr>
            <w:tcW w:w="1420" w:type="dxa"/>
            <w:tcBorders>
              <w:top w:val="nil"/>
              <w:left w:val="nil"/>
              <w:bottom w:val="single" w:sz="4" w:space="0" w:color="auto"/>
              <w:right w:val="single" w:sz="4" w:space="0" w:color="auto"/>
            </w:tcBorders>
            <w:shd w:val="clear" w:color="auto" w:fill="auto"/>
            <w:noWrap/>
            <w:vAlign w:val="center"/>
            <w:hideMark/>
          </w:tcPr>
          <w:p w14:paraId="76D08FFF"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450,00</w:t>
            </w:r>
          </w:p>
        </w:tc>
        <w:tc>
          <w:tcPr>
            <w:tcW w:w="1420" w:type="dxa"/>
            <w:tcBorders>
              <w:top w:val="nil"/>
              <w:left w:val="nil"/>
              <w:bottom w:val="single" w:sz="4" w:space="0" w:color="auto"/>
              <w:right w:val="single" w:sz="4" w:space="0" w:color="auto"/>
            </w:tcBorders>
            <w:shd w:val="clear" w:color="auto" w:fill="auto"/>
            <w:noWrap/>
            <w:vAlign w:val="center"/>
            <w:hideMark/>
          </w:tcPr>
          <w:p w14:paraId="3A310F3D"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400,00</w:t>
            </w:r>
          </w:p>
        </w:tc>
        <w:tc>
          <w:tcPr>
            <w:tcW w:w="1420" w:type="dxa"/>
            <w:tcBorders>
              <w:top w:val="nil"/>
              <w:left w:val="nil"/>
              <w:bottom w:val="single" w:sz="4" w:space="0" w:color="auto"/>
              <w:right w:val="single" w:sz="4" w:space="0" w:color="auto"/>
            </w:tcBorders>
            <w:shd w:val="clear" w:color="auto" w:fill="auto"/>
            <w:noWrap/>
            <w:vAlign w:val="center"/>
            <w:hideMark/>
          </w:tcPr>
          <w:p w14:paraId="07227CB1"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50,00</w:t>
            </w:r>
          </w:p>
        </w:tc>
        <w:tc>
          <w:tcPr>
            <w:tcW w:w="1671" w:type="dxa"/>
            <w:tcBorders>
              <w:top w:val="nil"/>
              <w:left w:val="nil"/>
              <w:bottom w:val="single" w:sz="4" w:space="0" w:color="auto"/>
              <w:right w:val="single" w:sz="4" w:space="0" w:color="auto"/>
            </w:tcBorders>
            <w:shd w:val="clear" w:color="000000" w:fill="AEAAAA"/>
            <w:noWrap/>
            <w:vAlign w:val="center"/>
            <w:hideMark/>
          </w:tcPr>
          <w:p w14:paraId="51164A7F"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59" w:type="dxa"/>
            <w:tcBorders>
              <w:top w:val="nil"/>
              <w:left w:val="nil"/>
              <w:bottom w:val="single" w:sz="4" w:space="0" w:color="auto"/>
              <w:right w:val="single" w:sz="4" w:space="0" w:color="auto"/>
            </w:tcBorders>
            <w:shd w:val="clear" w:color="000000" w:fill="AEAAAA"/>
            <w:noWrap/>
            <w:vAlign w:val="center"/>
            <w:hideMark/>
          </w:tcPr>
          <w:p w14:paraId="5F34CCD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60" w:type="dxa"/>
            <w:tcBorders>
              <w:top w:val="nil"/>
              <w:left w:val="nil"/>
              <w:bottom w:val="single" w:sz="4" w:space="0" w:color="auto"/>
              <w:right w:val="single" w:sz="4" w:space="0" w:color="auto"/>
            </w:tcBorders>
            <w:shd w:val="clear" w:color="000000" w:fill="AEAAAA"/>
            <w:noWrap/>
            <w:vAlign w:val="center"/>
            <w:hideMark/>
          </w:tcPr>
          <w:p w14:paraId="07A2503C"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r>
      <w:tr w:rsidR="00165776" w:rsidRPr="00165776" w14:paraId="7E74D194"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F8B5769"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2.1</w:t>
            </w:r>
          </w:p>
        </w:tc>
        <w:tc>
          <w:tcPr>
            <w:tcW w:w="1830" w:type="dxa"/>
            <w:tcBorders>
              <w:top w:val="nil"/>
              <w:left w:val="nil"/>
              <w:bottom w:val="single" w:sz="4" w:space="0" w:color="auto"/>
              <w:right w:val="single" w:sz="4" w:space="0" w:color="auto"/>
            </w:tcBorders>
            <w:shd w:val="clear" w:color="000000" w:fill="AEAAAA"/>
            <w:noWrap/>
            <w:vAlign w:val="center"/>
            <w:hideMark/>
          </w:tcPr>
          <w:p w14:paraId="0FA5297E"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359227"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HĐTD B1</w:t>
            </w:r>
          </w:p>
        </w:tc>
        <w:tc>
          <w:tcPr>
            <w:tcW w:w="1154" w:type="dxa"/>
            <w:tcBorders>
              <w:top w:val="nil"/>
              <w:left w:val="nil"/>
              <w:bottom w:val="single" w:sz="4" w:space="0" w:color="auto"/>
              <w:right w:val="single" w:sz="4" w:space="0" w:color="auto"/>
            </w:tcBorders>
            <w:shd w:val="clear" w:color="auto" w:fill="auto"/>
            <w:vAlign w:val="center"/>
            <w:hideMark/>
          </w:tcPr>
          <w:p w14:paraId="7834B1A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01</w:t>
            </w:r>
          </w:p>
        </w:tc>
        <w:tc>
          <w:tcPr>
            <w:tcW w:w="1420" w:type="dxa"/>
            <w:tcBorders>
              <w:top w:val="nil"/>
              <w:left w:val="nil"/>
              <w:bottom w:val="single" w:sz="4" w:space="0" w:color="auto"/>
              <w:right w:val="single" w:sz="4" w:space="0" w:color="auto"/>
            </w:tcBorders>
            <w:shd w:val="clear" w:color="auto" w:fill="auto"/>
            <w:vAlign w:val="center"/>
            <w:hideMark/>
          </w:tcPr>
          <w:p w14:paraId="1890BC4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500,00</w:t>
            </w:r>
          </w:p>
        </w:tc>
        <w:tc>
          <w:tcPr>
            <w:tcW w:w="1420" w:type="dxa"/>
            <w:tcBorders>
              <w:top w:val="nil"/>
              <w:left w:val="nil"/>
              <w:bottom w:val="single" w:sz="4" w:space="0" w:color="auto"/>
              <w:right w:val="single" w:sz="4" w:space="0" w:color="auto"/>
            </w:tcBorders>
            <w:shd w:val="clear" w:color="auto" w:fill="auto"/>
            <w:vAlign w:val="center"/>
            <w:hideMark/>
          </w:tcPr>
          <w:p w14:paraId="03928F89"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450,00</w:t>
            </w:r>
          </w:p>
        </w:tc>
        <w:tc>
          <w:tcPr>
            <w:tcW w:w="1420" w:type="dxa"/>
            <w:tcBorders>
              <w:top w:val="nil"/>
              <w:left w:val="nil"/>
              <w:bottom w:val="single" w:sz="4" w:space="0" w:color="auto"/>
              <w:right w:val="single" w:sz="4" w:space="0" w:color="auto"/>
            </w:tcBorders>
            <w:shd w:val="clear" w:color="auto" w:fill="auto"/>
            <w:vAlign w:val="center"/>
            <w:hideMark/>
          </w:tcPr>
          <w:p w14:paraId="28993BA9"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400,00</w:t>
            </w:r>
          </w:p>
        </w:tc>
        <w:tc>
          <w:tcPr>
            <w:tcW w:w="1420" w:type="dxa"/>
            <w:tcBorders>
              <w:top w:val="nil"/>
              <w:left w:val="nil"/>
              <w:bottom w:val="single" w:sz="4" w:space="0" w:color="auto"/>
              <w:right w:val="single" w:sz="4" w:space="0" w:color="auto"/>
            </w:tcBorders>
            <w:shd w:val="clear" w:color="auto" w:fill="auto"/>
            <w:vAlign w:val="center"/>
            <w:hideMark/>
          </w:tcPr>
          <w:p w14:paraId="19928169"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50,00</w:t>
            </w:r>
          </w:p>
        </w:tc>
        <w:tc>
          <w:tcPr>
            <w:tcW w:w="1671" w:type="dxa"/>
            <w:tcBorders>
              <w:top w:val="nil"/>
              <w:left w:val="nil"/>
              <w:bottom w:val="single" w:sz="4" w:space="0" w:color="auto"/>
              <w:right w:val="single" w:sz="4" w:space="0" w:color="auto"/>
            </w:tcBorders>
            <w:shd w:val="clear" w:color="auto" w:fill="auto"/>
            <w:vAlign w:val="center"/>
            <w:hideMark/>
          </w:tcPr>
          <w:p w14:paraId="247B69C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2024/08/15</w:t>
            </w:r>
          </w:p>
        </w:tc>
        <w:tc>
          <w:tcPr>
            <w:tcW w:w="1559" w:type="dxa"/>
            <w:tcBorders>
              <w:top w:val="nil"/>
              <w:left w:val="nil"/>
              <w:bottom w:val="single" w:sz="4" w:space="0" w:color="auto"/>
              <w:right w:val="single" w:sz="4" w:space="0" w:color="auto"/>
            </w:tcBorders>
            <w:shd w:val="clear" w:color="auto" w:fill="auto"/>
            <w:vAlign w:val="center"/>
            <w:hideMark/>
          </w:tcPr>
          <w:p w14:paraId="2D956F21"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2025/08/15</w:t>
            </w:r>
          </w:p>
        </w:tc>
        <w:tc>
          <w:tcPr>
            <w:tcW w:w="1560" w:type="dxa"/>
            <w:tcBorders>
              <w:top w:val="nil"/>
              <w:left w:val="nil"/>
              <w:bottom w:val="single" w:sz="4" w:space="0" w:color="auto"/>
              <w:right w:val="single" w:sz="4" w:space="0" w:color="auto"/>
            </w:tcBorders>
            <w:shd w:val="clear" w:color="auto" w:fill="auto"/>
            <w:noWrap/>
            <w:vAlign w:val="center"/>
            <w:hideMark/>
          </w:tcPr>
          <w:p w14:paraId="58D5002E"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12</w:t>
            </w:r>
          </w:p>
        </w:tc>
      </w:tr>
      <w:tr w:rsidR="00165776" w:rsidRPr="00165776" w14:paraId="2EF194A3"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299180B" w14:textId="77777777" w:rsidR="00165776" w:rsidRPr="00165776" w:rsidRDefault="00165776" w:rsidP="00165776">
            <w:pPr>
              <w:spacing w:after="0" w:line="240" w:lineRule="auto"/>
              <w:jc w:val="center"/>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830" w:type="dxa"/>
            <w:tcBorders>
              <w:top w:val="nil"/>
              <w:left w:val="nil"/>
              <w:bottom w:val="single" w:sz="4" w:space="0" w:color="auto"/>
              <w:right w:val="single" w:sz="4" w:space="0" w:color="auto"/>
            </w:tcBorders>
            <w:shd w:val="clear" w:color="000000" w:fill="AEAAAA"/>
            <w:noWrap/>
            <w:vAlign w:val="center"/>
            <w:hideMark/>
          </w:tcPr>
          <w:p w14:paraId="263C52D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41AFDB"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154" w:type="dxa"/>
            <w:tcBorders>
              <w:top w:val="nil"/>
              <w:left w:val="nil"/>
              <w:bottom w:val="single" w:sz="4" w:space="0" w:color="auto"/>
              <w:right w:val="single" w:sz="4" w:space="0" w:color="auto"/>
            </w:tcBorders>
            <w:shd w:val="clear" w:color="auto" w:fill="auto"/>
            <w:noWrap/>
            <w:vAlign w:val="center"/>
            <w:hideMark/>
          </w:tcPr>
          <w:p w14:paraId="3A044A8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51AC4BDA"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9E6BB1E"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03A54E56"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420" w:type="dxa"/>
            <w:tcBorders>
              <w:top w:val="nil"/>
              <w:left w:val="nil"/>
              <w:bottom w:val="single" w:sz="4" w:space="0" w:color="auto"/>
              <w:right w:val="single" w:sz="4" w:space="0" w:color="auto"/>
            </w:tcBorders>
            <w:shd w:val="clear" w:color="auto" w:fill="auto"/>
            <w:noWrap/>
            <w:vAlign w:val="center"/>
            <w:hideMark/>
          </w:tcPr>
          <w:p w14:paraId="77BAE3F3"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671" w:type="dxa"/>
            <w:tcBorders>
              <w:top w:val="nil"/>
              <w:left w:val="nil"/>
              <w:bottom w:val="single" w:sz="4" w:space="0" w:color="auto"/>
              <w:right w:val="single" w:sz="4" w:space="0" w:color="auto"/>
            </w:tcBorders>
            <w:shd w:val="clear" w:color="auto" w:fill="auto"/>
            <w:noWrap/>
            <w:vAlign w:val="center"/>
            <w:hideMark/>
          </w:tcPr>
          <w:p w14:paraId="57C7CFA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14:paraId="2775DC36"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60" w:type="dxa"/>
            <w:tcBorders>
              <w:top w:val="nil"/>
              <w:left w:val="nil"/>
              <w:bottom w:val="single" w:sz="4" w:space="0" w:color="auto"/>
              <w:right w:val="single" w:sz="4" w:space="0" w:color="auto"/>
            </w:tcBorders>
            <w:shd w:val="clear" w:color="auto" w:fill="auto"/>
            <w:noWrap/>
            <w:vAlign w:val="center"/>
            <w:hideMark/>
          </w:tcPr>
          <w:p w14:paraId="6F8DD357"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r>
      <w:tr w:rsidR="00165776" w:rsidRPr="00165776" w14:paraId="4D52D767" w14:textId="77777777" w:rsidTr="00165776">
        <w:trPr>
          <w:trHeight w:val="398"/>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4DFF794"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Tổng</w:t>
            </w:r>
          </w:p>
        </w:tc>
        <w:tc>
          <w:tcPr>
            <w:tcW w:w="1830" w:type="dxa"/>
            <w:tcBorders>
              <w:top w:val="nil"/>
              <w:left w:val="nil"/>
              <w:bottom w:val="single" w:sz="4" w:space="0" w:color="auto"/>
              <w:right w:val="single" w:sz="4" w:space="0" w:color="auto"/>
            </w:tcBorders>
            <w:shd w:val="clear" w:color="auto" w:fill="auto"/>
            <w:noWrap/>
            <w:vAlign w:val="center"/>
            <w:hideMark/>
          </w:tcPr>
          <w:p w14:paraId="1F298B63"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(I) + (II)</w:t>
            </w:r>
          </w:p>
        </w:tc>
        <w:tc>
          <w:tcPr>
            <w:tcW w:w="1276" w:type="dxa"/>
            <w:tcBorders>
              <w:top w:val="nil"/>
              <w:left w:val="nil"/>
              <w:bottom w:val="single" w:sz="4" w:space="0" w:color="auto"/>
              <w:right w:val="single" w:sz="4" w:space="0" w:color="auto"/>
            </w:tcBorders>
            <w:shd w:val="clear" w:color="auto" w:fill="auto"/>
            <w:noWrap/>
            <w:vAlign w:val="center"/>
            <w:hideMark/>
          </w:tcPr>
          <w:p w14:paraId="17D5054C"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154" w:type="dxa"/>
            <w:tcBorders>
              <w:top w:val="nil"/>
              <w:left w:val="nil"/>
              <w:bottom w:val="single" w:sz="4" w:space="0" w:color="auto"/>
              <w:right w:val="single" w:sz="4" w:space="0" w:color="auto"/>
            </w:tcBorders>
            <w:shd w:val="clear" w:color="auto" w:fill="auto"/>
            <w:noWrap/>
            <w:vAlign w:val="center"/>
            <w:hideMark/>
          </w:tcPr>
          <w:p w14:paraId="6238EE27"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153B30"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3.500,00</w:t>
            </w:r>
          </w:p>
        </w:tc>
        <w:tc>
          <w:tcPr>
            <w:tcW w:w="1420" w:type="dxa"/>
            <w:tcBorders>
              <w:top w:val="nil"/>
              <w:left w:val="nil"/>
              <w:bottom w:val="single" w:sz="4" w:space="0" w:color="auto"/>
              <w:right w:val="single" w:sz="4" w:space="0" w:color="auto"/>
            </w:tcBorders>
            <w:shd w:val="clear" w:color="auto" w:fill="auto"/>
            <w:noWrap/>
            <w:vAlign w:val="center"/>
            <w:hideMark/>
          </w:tcPr>
          <w:p w14:paraId="728C854A"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3.050,00</w:t>
            </w:r>
          </w:p>
        </w:tc>
        <w:tc>
          <w:tcPr>
            <w:tcW w:w="1420" w:type="dxa"/>
            <w:tcBorders>
              <w:top w:val="nil"/>
              <w:left w:val="nil"/>
              <w:bottom w:val="single" w:sz="4" w:space="0" w:color="auto"/>
              <w:right w:val="single" w:sz="4" w:space="0" w:color="auto"/>
            </w:tcBorders>
            <w:shd w:val="clear" w:color="auto" w:fill="auto"/>
            <w:noWrap/>
            <w:vAlign w:val="center"/>
            <w:hideMark/>
          </w:tcPr>
          <w:p w14:paraId="13E25475"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2.900,00</w:t>
            </w:r>
          </w:p>
        </w:tc>
        <w:tc>
          <w:tcPr>
            <w:tcW w:w="1420" w:type="dxa"/>
            <w:tcBorders>
              <w:top w:val="nil"/>
              <w:left w:val="nil"/>
              <w:bottom w:val="single" w:sz="4" w:space="0" w:color="auto"/>
              <w:right w:val="single" w:sz="4" w:space="0" w:color="auto"/>
            </w:tcBorders>
            <w:shd w:val="clear" w:color="auto" w:fill="auto"/>
            <w:noWrap/>
            <w:vAlign w:val="center"/>
            <w:hideMark/>
          </w:tcPr>
          <w:p w14:paraId="6CCEC79F"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150,00</w:t>
            </w:r>
          </w:p>
        </w:tc>
        <w:tc>
          <w:tcPr>
            <w:tcW w:w="1671" w:type="dxa"/>
            <w:tcBorders>
              <w:top w:val="nil"/>
              <w:left w:val="nil"/>
              <w:bottom w:val="single" w:sz="4" w:space="0" w:color="auto"/>
              <w:right w:val="single" w:sz="4" w:space="0" w:color="auto"/>
            </w:tcBorders>
            <w:shd w:val="clear" w:color="000000" w:fill="AEAAAA"/>
            <w:noWrap/>
            <w:vAlign w:val="center"/>
            <w:hideMark/>
          </w:tcPr>
          <w:p w14:paraId="53CD04A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59" w:type="dxa"/>
            <w:tcBorders>
              <w:top w:val="nil"/>
              <w:left w:val="nil"/>
              <w:bottom w:val="single" w:sz="4" w:space="0" w:color="auto"/>
              <w:right w:val="single" w:sz="4" w:space="0" w:color="auto"/>
            </w:tcBorders>
            <w:shd w:val="clear" w:color="000000" w:fill="AEAAAA"/>
            <w:noWrap/>
            <w:vAlign w:val="center"/>
            <w:hideMark/>
          </w:tcPr>
          <w:p w14:paraId="7B38C8CB"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60" w:type="dxa"/>
            <w:tcBorders>
              <w:top w:val="nil"/>
              <w:left w:val="nil"/>
              <w:bottom w:val="single" w:sz="4" w:space="0" w:color="auto"/>
              <w:right w:val="single" w:sz="4" w:space="0" w:color="auto"/>
            </w:tcBorders>
            <w:shd w:val="clear" w:color="000000" w:fill="AEAAAA"/>
            <w:noWrap/>
            <w:vAlign w:val="center"/>
            <w:hideMark/>
          </w:tcPr>
          <w:p w14:paraId="4C7C082F"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r>
    </w:tbl>
    <w:p w14:paraId="6D48E5AA" w14:textId="616B994B" w:rsidR="00691DA7" w:rsidRDefault="00691DA7" w:rsidP="00691DA7">
      <w:pPr>
        <w:spacing w:after="40" w:line="264" w:lineRule="auto"/>
        <w:rPr>
          <w:rFonts w:ascii="Times New Roman" w:hAnsi="Times New Roman" w:cs="Times New Roman"/>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573"/>
        <w:gridCol w:w="1573"/>
        <w:gridCol w:w="1573"/>
        <w:gridCol w:w="1573"/>
        <w:gridCol w:w="1573"/>
        <w:gridCol w:w="1573"/>
        <w:gridCol w:w="1573"/>
        <w:gridCol w:w="1573"/>
        <w:gridCol w:w="1573"/>
      </w:tblGrid>
      <w:tr w:rsidR="00165776" w:rsidRPr="00165776" w14:paraId="4F71F8CA" w14:textId="77777777" w:rsidTr="00165776">
        <w:trPr>
          <w:trHeight w:val="510"/>
        </w:trPr>
        <w:tc>
          <w:tcPr>
            <w:tcW w:w="1573" w:type="dxa"/>
            <w:vMerge w:val="restart"/>
            <w:shd w:val="clear" w:color="auto" w:fill="auto"/>
            <w:vAlign w:val="center"/>
            <w:hideMark/>
          </w:tcPr>
          <w:p w14:paraId="1C29C849"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Lãi suất</w:t>
            </w:r>
          </w:p>
        </w:tc>
        <w:tc>
          <w:tcPr>
            <w:tcW w:w="1573" w:type="dxa"/>
            <w:vMerge w:val="restart"/>
            <w:shd w:val="clear" w:color="auto" w:fill="auto"/>
            <w:vAlign w:val="center"/>
            <w:hideMark/>
          </w:tcPr>
          <w:p w14:paraId="09F55DAF"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Định kỳ trả gốc</w:t>
            </w:r>
          </w:p>
        </w:tc>
        <w:tc>
          <w:tcPr>
            <w:tcW w:w="1573" w:type="dxa"/>
            <w:vMerge w:val="restart"/>
            <w:shd w:val="clear" w:color="auto" w:fill="auto"/>
            <w:vAlign w:val="center"/>
            <w:hideMark/>
          </w:tcPr>
          <w:p w14:paraId="2517A8CA"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Định kỳ trả lãi</w:t>
            </w:r>
          </w:p>
        </w:tc>
        <w:tc>
          <w:tcPr>
            <w:tcW w:w="1573" w:type="dxa"/>
            <w:vMerge w:val="restart"/>
            <w:shd w:val="clear" w:color="auto" w:fill="auto"/>
            <w:vAlign w:val="center"/>
            <w:hideMark/>
          </w:tcPr>
          <w:p w14:paraId="17B3194A"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Ngày đến hạn trả gốc kỳ tới</w:t>
            </w:r>
          </w:p>
        </w:tc>
        <w:tc>
          <w:tcPr>
            <w:tcW w:w="1573" w:type="dxa"/>
            <w:vMerge w:val="restart"/>
            <w:shd w:val="clear" w:color="auto" w:fill="auto"/>
            <w:vAlign w:val="center"/>
            <w:hideMark/>
          </w:tcPr>
          <w:p w14:paraId="4CDDDF6F"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Số tiền gốc đến hạn kỳ tới</w:t>
            </w:r>
          </w:p>
        </w:tc>
        <w:tc>
          <w:tcPr>
            <w:tcW w:w="1573" w:type="dxa"/>
            <w:vMerge w:val="restart"/>
            <w:shd w:val="clear" w:color="auto" w:fill="auto"/>
            <w:vAlign w:val="center"/>
            <w:hideMark/>
          </w:tcPr>
          <w:p w14:paraId="76D17DF6"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Ngày đến hạn trả lãi kỳ tới</w:t>
            </w:r>
          </w:p>
        </w:tc>
        <w:tc>
          <w:tcPr>
            <w:tcW w:w="1573" w:type="dxa"/>
            <w:vMerge w:val="restart"/>
            <w:shd w:val="clear" w:color="auto" w:fill="auto"/>
            <w:vAlign w:val="center"/>
            <w:hideMark/>
          </w:tcPr>
          <w:p w14:paraId="5DDA41FF"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Số tiền lãi phải trả kỳ tới</w:t>
            </w:r>
          </w:p>
        </w:tc>
        <w:tc>
          <w:tcPr>
            <w:tcW w:w="1573" w:type="dxa"/>
            <w:vMerge w:val="restart"/>
            <w:shd w:val="clear" w:color="auto" w:fill="auto"/>
            <w:vAlign w:val="center"/>
            <w:hideMark/>
          </w:tcPr>
          <w:p w14:paraId="1922C8C1"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Trả lãi đến ngày</w:t>
            </w:r>
          </w:p>
        </w:tc>
        <w:tc>
          <w:tcPr>
            <w:tcW w:w="1573" w:type="dxa"/>
            <w:vMerge w:val="restart"/>
            <w:shd w:val="clear" w:color="auto" w:fill="auto"/>
            <w:vAlign w:val="center"/>
            <w:hideMark/>
          </w:tcPr>
          <w:p w14:paraId="667C43EA"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Ngày dự chi gần nhất</w:t>
            </w:r>
          </w:p>
        </w:tc>
        <w:tc>
          <w:tcPr>
            <w:tcW w:w="1573" w:type="dxa"/>
            <w:vMerge w:val="restart"/>
            <w:shd w:val="clear" w:color="auto" w:fill="auto"/>
            <w:vAlign w:val="center"/>
            <w:hideMark/>
          </w:tcPr>
          <w:p w14:paraId="484663DD" w14:textId="77777777" w:rsidR="00165776" w:rsidRPr="00165776" w:rsidRDefault="00165776" w:rsidP="00165776">
            <w:pPr>
              <w:spacing w:after="0" w:line="240" w:lineRule="auto"/>
              <w:jc w:val="center"/>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Lãi phải trả đã hạch toán</w:t>
            </w:r>
          </w:p>
        </w:tc>
      </w:tr>
      <w:tr w:rsidR="00165776" w:rsidRPr="00165776" w14:paraId="6BB5A9D3" w14:textId="77777777" w:rsidTr="00165776">
        <w:trPr>
          <w:trHeight w:val="510"/>
        </w:trPr>
        <w:tc>
          <w:tcPr>
            <w:tcW w:w="1573" w:type="dxa"/>
            <w:vMerge/>
            <w:vAlign w:val="center"/>
            <w:hideMark/>
          </w:tcPr>
          <w:p w14:paraId="62623F9D"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6E2F48E4"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270C5162"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1E9AEE80"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38BC6C6F"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2F98A030"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0D461E51"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5605CAD6"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37436389" w14:textId="77777777" w:rsidR="00165776" w:rsidRPr="00165776" w:rsidRDefault="00165776" w:rsidP="00165776">
            <w:pPr>
              <w:spacing w:after="0" w:line="240" w:lineRule="auto"/>
              <w:rPr>
                <w:rFonts w:ascii="Times New Roman" w:eastAsia="Times New Roman" w:hAnsi="Times New Roman" w:cs="Times New Roman"/>
                <w:b/>
                <w:bCs/>
                <w:color w:val="000000"/>
              </w:rPr>
            </w:pPr>
          </w:p>
        </w:tc>
        <w:tc>
          <w:tcPr>
            <w:tcW w:w="1573" w:type="dxa"/>
            <w:vMerge/>
            <w:vAlign w:val="center"/>
            <w:hideMark/>
          </w:tcPr>
          <w:p w14:paraId="2F4E58E9" w14:textId="77777777" w:rsidR="00165776" w:rsidRPr="00165776" w:rsidRDefault="00165776" w:rsidP="00165776">
            <w:pPr>
              <w:spacing w:after="0" w:line="240" w:lineRule="auto"/>
              <w:rPr>
                <w:rFonts w:ascii="Times New Roman" w:eastAsia="Times New Roman" w:hAnsi="Times New Roman" w:cs="Times New Roman"/>
                <w:b/>
                <w:bCs/>
                <w:color w:val="000000"/>
              </w:rPr>
            </w:pPr>
          </w:p>
        </w:tc>
      </w:tr>
      <w:tr w:rsidR="00165776" w:rsidRPr="00165776" w14:paraId="7885F9BF" w14:textId="77777777" w:rsidTr="00165776">
        <w:trPr>
          <w:trHeight w:val="349"/>
        </w:trPr>
        <w:tc>
          <w:tcPr>
            <w:tcW w:w="1573" w:type="dxa"/>
            <w:shd w:val="clear" w:color="auto" w:fill="auto"/>
            <w:noWrap/>
            <w:vAlign w:val="center"/>
            <w:hideMark/>
          </w:tcPr>
          <w:p w14:paraId="3340F2EC"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(12)</w:t>
            </w:r>
          </w:p>
        </w:tc>
        <w:tc>
          <w:tcPr>
            <w:tcW w:w="1573" w:type="dxa"/>
            <w:shd w:val="clear" w:color="auto" w:fill="auto"/>
            <w:noWrap/>
            <w:vAlign w:val="center"/>
            <w:hideMark/>
          </w:tcPr>
          <w:p w14:paraId="5DB41788"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(13)</w:t>
            </w:r>
          </w:p>
        </w:tc>
        <w:tc>
          <w:tcPr>
            <w:tcW w:w="1573" w:type="dxa"/>
            <w:shd w:val="clear" w:color="auto" w:fill="auto"/>
            <w:noWrap/>
            <w:vAlign w:val="center"/>
            <w:hideMark/>
          </w:tcPr>
          <w:p w14:paraId="60F7A767"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(14)</w:t>
            </w:r>
          </w:p>
        </w:tc>
        <w:tc>
          <w:tcPr>
            <w:tcW w:w="1573" w:type="dxa"/>
            <w:shd w:val="clear" w:color="auto" w:fill="auto"/>
            <w:noWrap/>
            <w:vAlign w:val="center"/>
            <w:hideMark/>
          </w:tcPr>
          <w:p w14:paraId="17DE02F2"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(15)</w:t>
            </w:r>
          </w:p>
        </w:tc>
        <w:tc>
          <w:tcPr>
            <w:tcW w:w="1573" w:type="dxa"/>
            <w:shd w:val="clear" w:color="auto" w:fill="auto"/>
            <w:noWrap/>
            <w:vAlign w:val="center"/>
            <w:hideMark/>
          </w:tcPr>
          <w:p w14:paraId="3B23C04D"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(16)</w:t>
            </w:r>
          </w:p>
        </w:tc>
        <w:tc>
          <w:tcPr>
            <w:tcW w:w="1573" w:type="dxa"/>
            <w:shd w:val="clear" w:color="auto" w:fill="auto"/>
            <w:noWrap/>
            <w:vAlign w:val="center"/>
            <w:hideMark/>
          </w:tcPr>
          <w:p w14:paraId="65952143"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(17)</w:t>
            </w:r>
          </w:p>
        </w:tc>
        <w:tc>
          <w:tcPr>
            <w:tcW w:w="1573" w:type="dxa"/>
            <w:shd w:val="clear" w:color="auto" w:fill="auto"/>
            <w:noWrap/>
            <w:vAlign w:val="center"/>
            <w:hideMark/>
          </w:tcPr>
          <w:p w14:paraId="2529F8A2"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(18)</w:t>
            </w:r>
          </w:p>
        </w:tc>
        <w:tc>
          <w:tcPr>
            <w:tcW w:w="1573" w:type="dxa"/>
            <w:shd w:val="clear" w:color="auto" w:fill="auto"/>
            <w:noWrap/>
            <w:vAlign w:val="center"/>
            <w:hideMark/>
          </w:tcPr>
          <w:p w14:paraId="56342AE7"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(19)</w:t>
            </w:r>
          </w:p>
        </w:tc>
        <w:tc>
          <w:tcPr>
            <w:tcW w:w="1573" w:type="dxa"/>
            <w:shd w:val="clear" w:color="auto" w:fill="auto"/>
            <w:noWrap/>
            <w:vAlign w:val="center"/>
            <w:hideMark/>
          </w:tcPr>
          <w:p w14:paraId="2A5EC7C5"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(20)</w:t>
            </w:r>
          </w:p>
        </w:tc>
        <w:tc>
          <w:tcPr>
            <w:tcW w:w="1573" w:type="dxa"/>
            <w:shd w:val="clear" w:color="auto" w:fill="auto"/>
            <w:noWrap/>
            <w:vAlign w:val="center"/>
            <w:hideMark/>
          </w:tcPr>
          <w:p w14:paraId="1122A0F8" w14:textId="77777777" w:rsidR="00165776" w:rsidRPr="00165776" w:rsidRDefault="00165776" w:rsidP="00165776">
            <w:pPr>
              <w:spacing w:after="0" w:line="240" w:lineRule="auto"/>
              <w:jc w:val="center"/>
              <w:rPr>
                <w:rFonts w:ascii="Times New Roman" w:eastAsia="Times New Roman" w:hAnsi="Times New Roman" w:cs="Times New Roman"/>
                <w:i/>
                <w:iCs/>
                <w:color w:val="000000"/>
              </w:rPr>
            </w:pPr>
            <w:r w:rsidRPr="00165776">
              <w:rPr>
                <w:rFonts w:ascii="Times New Roman" w:eastAsia="Times New Roman" w:hAnsi="Times New Roman" w:cs="Times New Roman"/>
                <w:i/>
                <w:iCs/>
                <w:color w:val="000000"/>
              </w:rPr>
              <w:t>(21)</w:t>
            </w:r>
          </w:p>
        </w:tc>
      </w:tr>
      <w:tr w:rsidR="00165776" w:rsidRPr="00165776" w14:paraId="322C6298" w14:textId="77777777" w:rsidTr="00165776">
        <w:trPr>
          <w:trHeight w:val="398"/>
        </w:trPr>
        <w:tc>
          <w:tcPr>
            <w:tcW w:w="1573" w:type="dxa"/>
            <w:shd w:val="clear" w:color="000000" w:fill="AEAAAA"/>
            <w:noWrap/>
            <w:vAlign w:val="center"/>
            <w:hideMark/>
          </w:tcPr>
          <w:p w14:paraId="46CB024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75245628"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0E0A24FC"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3639931E"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59CDA8E2"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83</w:t>
            </w:r>
          </w:p>
        </w:tc>
        <w:tc>
          <w:tcPr>
            <w:tcW w:w="1573" w:type="dxa"/>
            <w:shd w:val="clear" w:color="000000" w:fill="AEAAAA"/>
            <w:noWrap/>
            <w:vAlign w:val="center"/>
            <w:hideMark/>
          </w:tcPr>
          <w:p w14:paraId="41D4CEC7"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1C0D789E"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1,10</w:t>
            </w:r>
          </w:p>
        </w:tc>
        <w:tc>
          <w:tcPr>
            <w:tcW w:w="1573" w:type="dxa"/>
            <w:shd w:val="clear" w:color="000000" w:fill="AEAAAA"/>
            <w:noWrap/>
            <w:vAlign w:val="center"/>
            <w:hideMark/>
          </w:tcPr>
          <w:p w14:paraId="4BD91473"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61F24B74"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27458C84"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1,70</w:t>
            </w:r>
          </w:p>
        </w:tc>
      </w:tr>
      <w:tr w:rsidR="00165776" w:rsidRPr="00165776" w14:paraId="2115201F" w14:textId="77777777" w:rsidTr="00165776">
        <w:trPr>
          <w:trHeight w:val="398"/>
        </w:trPr>
        <w:tc>
          <w:tcPr>
            <w:tcW w:w="1573" w:type="dxa"/>
            <w:shd w:val="clear" w:color="auto" w:fill="auto"/>
            <w:noWrap/>
            <w:vAlign w:val="center"/>
            <w:hideMark/>
          </w:tcPr>
          <w:p w14:paraId="6BCF355C"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9,30</w:t>
            </w:r>
          </w:p>
        </w:tc>
        <w:tc>
          <w:tcPr>
            <w:tcW w:w="1573" w:type="dxa"/>
            <w:shd w:val="clear" w:color="auto" w:fill="auto"/>
            <w:noWrap/>
            <w:vAlign w:val="center"/>
            <w:hideMark/>
          </w:tcPr>
          <w:p w14:paraId="073F09F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noWrap/>
            <w:vAlign w:val="center"/>
            <w:hideMark/>
          </w:tcPr>
          <w:p w14:paraId="186D8F1D"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vAlign w:val="center"/>
            <w:hideMark/>
          </w:tcPr>
          <w:p w14:paraId="3E180B3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2024/11/20</w:t>
            </w:r>
          </w:p>
        </w:tc>
        <w:tc>
          <w:tcPr>
            <w:tcW w:w="1573" w:type="dxa"/>
            <w:shd w:val="clear" w:color="auto" w:fill="auto"/>
            <w:noWrap/>
            <w:vAlign w:val="center"/>
            <w:hideMark/>
          </w:tcPr>
          <w:p w14:paraId="3B7372AF"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42</w:t>
            </w:r>
          </w:p>
        </w:tc>
        <w:tc>
          <w:tcPr>
            <w:tcW w:w="1573" w:type="dxa"/>
            <w:shd w:val="clear" w:color="auto" w:fill="auto"/>
            <w:vAlign w:val="center"/>
            <w:hideMark/>
          </w:tcPr>
          <w:p w14:paraId="5703696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2024/11/20</w:t>
            </w:r>
          </w:p>
        </w:tc>
        <w:tc>
          <w:tcPr>
            <w:tcW w:w="1573" w:type="dxa"/>
            <w:shd w:val="clear" w:color="auto" w:fill="auto"/>
            <w:noWrap/>
            <w:vAlign w:val="center"/>
            <w:hideMark/>
          </w:tcPr>
          <w:p w14:paraId="38EF9FB6"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0,50</w:t>
            </w:r>
          </w:p>
        </w:tc>
        <w:tc>
          <w:tcPr>
            <w:tcW w:w="1573" w:type="dxa"/>
            <w:shd w:val="clear" w:color="auto" w:fill="auto"/>
            <w:noWrap/>
            <w:vAlign w:val="center"/>
            <w:hideMark/>
          </w:tcPr>
          <w:p w14:paraId="5BCED64B"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2024/10/20</w:t>
            </w:r>
          </w:p>
        </w:tc>
        <w:tc>
          <w:tcPr>
            <w:tcW w:w="1573" w:type="dxa"/>
            <w:shd w:val="clear" w:color="auto" w:fill="auto"/>
            <w:noWrap/>
            <w:vAlign w:val="center"/>
            <w:hideMark/>
          </w:tcPr>
          <w:p w14:paraId="28FFD88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2024/10/30</w:t>
            </w:r>
          </w:p>
        </w:tc>
        <w:tc>
          <w:tcPr>
            <w:tcW w:w="1573" w:type="dxa"/>
            <w:shd w:val="clear" w:color="auto" w:fill="auto"/>
            <w:noWrap/>
            <w:vAlign w:val="center"/>
            <w:hideMark/>
          </w:tcPr>
          <w:p w14:paraId="7A22B8B6"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0,80</w:t>
            </w:r>
          </w:p>
        </w:tc>
      </w:tr>
      <w:tr w:rsidR="00165776" w:rsidRPr="00165776" w14:paraId="6EEFD0BE" w14:textId="77777777" w:rsidTr="00165776">
        <w:trPr>
          <w:trHeight w:val="398"/>
        </w:trPr>
        <w:tc>
          <w:tcPr>
            <w:tcW w:w="1573" w:type="dxa"/>
            <w:shd w:val="clear" w:color="auto" w:fill="auto"/>
            <w:noWrap/>
            <w:vAlign w:val="center"/>
            <w:hideMark/>
          </w:tcPr>
          <w:p w14:paraId="427DFE6F"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lastRenderedPageBreak/>
              <w:t>9,50</w:t>
            </w:r>
          </w:p>
        </w:tc>
        <w:tc>
          <w:tcPr>
            <w:tcW w:w="1573" w:type="dxa"/>
            <w:shd w:val="clear" w:color="auto" w:fill="auto"/>
            <w:noWrap/>
            <w:vAlign w:val="center"/>
            <w:hideMark/>
          </w:tcPr>
          <w:p w14:paraId="7696B28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noWrap/>
            <w:vAlign w:val="center"/>
            <w:hideMark/>
          </w:tcPr>
          <w:p w14:paraId="0E4AD1F6"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vAlign w:val="center"/>
            <w:hideMark/>
          </w:tcPr>
          <w:p w14:paraId="67658EC6"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2024/11/15</w:t>
            </w:r>
          </w:p>
        </w:tc>
        <w:tc>
          <w:tcPr>
            <w:tcW w:w="1573" w:type="dxa"/>
            <w:shd w:val="clear" w:color="auto" w:fill="auto"/>
            <w:noWrap/>
            <w:vAlign w:val="center"/>
            <w:hideMark/>
          </w:tcPr>
          <w:p w14:paraId="3E233BEA"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42</w:t>
            </w:r>
          </w:p>
        </w:tc>
        <w:tc>
          <w:tcPr>
            <w:tcW w:w="1573" w:type="dxa"/>
            <w:shd w:val="clear" w:color="auto" w:fill="auto"/>
            <w:vAlign w:val="center"/>
            <w:hideMark/>
          </w:tcPr>
          <w:p w14:paraId="68BE4EC1"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2024/11/15</w:t>
            </w:r>
          </w:p>
        </w:tc>
        <w:tc>
          <w:tcPr>
            <w:tcW w:w="1573" w:type="dxa"/>
            <w:shd w:val="clear" w:color="auto" w:fill="auto"/>
            <w:noWrap/>
            <w:vAlign w:val="center"/>
            <w:hideMark/>
          </w:tcPr>
          <w:p w14:paraId="67E03EA4"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0,60</w:t>
            </w:r>
          </w:p>
        </w:tc>
        <w:tc>
          <w:tcPr>
            <w:tcW w:w="1573" w:type="dxa"/>
            <w:shd w:val="clear" w:color="auto" w:fill="auto"/>
            <w:vAlign w:val="center"/>
            <w:hideMark/>
          </w:tcPr>
          <w:p w14:paraId="20D0157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2024/10/15</w:t>
            </w:r>
          </w:p>
        </w:tc>
        <w:tc>
          <w:tcPr>
            <w:tcW w:w="1573" w:type="dxa"/>
            <w:shd w:val="clear" w:color="auto" w:fill="auto"/>
            <w:noWrap/>
            <w:vAlign w:val="center"/>
            <w:hideMark/>
          </w:tcPr>
          <w:p w14:paraId="69D326D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2024/10/30</w:t>
            </w:r>
          </w:p>
        </w:tc>
        <w:tc>
          <w:tcPr>
            <w:tcW w:w="1573" w:type="dxa"/>
            <w:shd w:val="clear" w:color="auto" w:fill="auto"/>
            <w:noWrap/>
            <w:vAlign w:val="center"/>
            <w:hideMark/>
          </w:tcPr>
          <w:p w14:paraId="6485753F"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0,90</w:t>
            </w:r>
          </w:p>
        </w:tc>
      </w:tr>
      <w:tr w:rsidR="00165776" w:rsidRPr="00165776" w14:paraId="3AB9EE9B" w14:textId="77777777" w:rsidTr="00165776">
        <w:trPr>
          <w:trHeight w:val="398"/>
        </w:trPr>
        <w:tc>
          <w:tcPr>
            <w:tcW w:w="1573" w:type="dxa"/>
            <w:shd w:val="clear" w:color="auto" w:fill="auto"/>
            <w:noWrap/>
            <w:vAlign w:val="center"/>
            <w:hideMark/>
          </w:tcPr>
          <w:p w14:paraId="0128079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77B78AA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574F63B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1BB04AB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552EA738"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79D1E24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03E30DA6"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388F47FC"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6BC96E9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29A504E8"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r>
      <w:tr w:rsidR="00165776" w:rsidRPr="00165776" w14:paraId="2BE4BE73" w14:textId="77777777" w:rsidTr="00165776">
        <w:trPr>
          <w:trHeight w:val="398"/>
        </w:trPr>
        <w:tc>
          <w:tcPr>
            <w:tcW w:w="1573" w:type="dxa"/>
            <w:shd w:val="clear" w:color="000000" w:fill="AEAAAA"/>
            <w:noWrap/>
            <w:vAlign w:val="center"/>
            <w:hideMark/>
          </w:tcPr>
          <w:p w14:paraId="0A037E3D"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430E9A0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22384E19"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6518CE1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03A79E0E"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125</w:t>
            </w:r>
          </w:p>
        </w:tc>
        <w:tc>
          <w:tcPr>
            <w:tcW w:w="1573" w:type="dxa"/>
            <w:shd w:val="clear" w:color="000000" w:fill="AEAAAA"/>
            <w:noWrap/>
            <w:vAlign w:val="center"/>
            <w:hideMark/>
          </w:tcPr>
          <w:p w14:paraId="5067340F"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22450D66"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1,70</w:t>
            </w:r>
          </w:p>
        </w:tc>
        <w:tc>
          <w:tcPr>
            <w:tcW w:w="1573" w:type="dxa"/>
            <w:shd w:val="clear" w:color="000000" w:fill="AEAAAA"/>
            <w:noWrap/>
            <w:vAlign w:val="center"/>
            <w:hideMark/>
          </w:tcPr>
          <w:p w14:paraId="4E1FD5C0"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3657FC78"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687D59A3"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2,60</w:t>
            </w:r>
          </w:p>
        </w:tc>
      </w:tr>
      <w:tr w:rsidR="00165776" w:rsidRPr="00165776" w14:paraId="42107E61" w14:textId="77777777" w:rsidTr="00165776">
        <w:trPr>
          <w:trHeight w:val="398"/>
        </w:trPr>
        <w:tc>
          <w:tcPr>
            <w:tcW w:w="1573" w:type="dxa"/>
            <w:shd w:val="clear" w:color="000000" w:fill="AEAAAA"/>
            <w:noWrap/>
            <w:vAlign w:val="center"/>
            <w:hideMark/>
          </w:tcPr>
          <w:p w14:paraId="016AFB67"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003B45AF"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7CED04F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2BE389FF"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5331D420"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83</w:t>
            </w:r>
          </w:p>
        </w:tc>
        <w:tc>
          <w:tcPr>
            <w:tcW w:w="1573" w:type="dxa"/>
            <w:shd w:val="clear" w:color="000000" w:fill="AEAAAA"/>
            <w:noWrap/>
            <w:vAlign w:val="center"/>
            <w:hideMark/>
          </w:tcPr>
          <w:p w14:paraId="39A3BD52"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59A2C9A1"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1,10</w:t>
            </w:r>
          </w:p>
        </w:tc>
        <w:tc>
          <w:tcPr>
            <w:tcW w:w="1573" w:type="dxa"/>
            <w:shd w:val="clear" w:color="000000" w:fill="AEAAAA"/>
            <w:noWrap/>
            <w:vAlign w:val="center"/>
            <w:hideMark/>
          </w:tcPr>
          <w:p w14:paraId="551E1355"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7DD888A7"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76FF7AA2"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1,70</w:t>
            </w:r>
          </w:p>
        </w:tc>
      </w:tr>
      <w:tr w:rsidR="00165776" w:rsidRPr="00165776" w14:paraId="335FA6B7" w14:textId="77777777" w:rsidTr="00165776">
        <w:trPr>
          <w:trHeight w:val="398"/>
        </w:trPr>
        <w:tc>
          <w:tcPr>
            <w:tcW w:w="1573" w:type="dxa"/>
            <w:shd w:val="clear" w:color="auto" w:fill="auto"/>
            <w:noWrap/>
            <w:vAlign w:val="center"/>
            <w:hideMark/>
          </w:tcPr>
          <w:p w14:paraId="0DCD2DE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9,30</w:t>
            </w:r>
          </w:p>
        </w:tc>
        <w:tc>
          <w:tcPr>
            <w:tcW w:w="1573" w:type="dxa"/>
            <w:shd w:val="clear" w:color="auto" w:fill="auto"/>
            <w:noWrap/>
            <w:vAlign w:val="center"/>
            <w:hideMark/>
          </w:tcPr>
          <w:p w14:paraId="1365ADA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noWrap/>
            <w:vAlign w:val="center"/>
            <w:hideMark/>
          </w:tcPr>
          <w:p w14:paraId="3EC40A9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vAlign w:val="center"/>
            <w:hideMark/>
          </w:tcPr>
          <w:p w14:paraId="01D6B5F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2024/11/20</w:t>
            </w:r>
          </w:p>
        </w:tc>
        <w:tc>
          <w:tcPr>
            <w:tcW w:w="1573" w:type="dxa"/>
            <w:shd w:val="clear" w:color="auto" w:fill="auto"/>
            <w:noWrap/>
            <w:vAlign w:val="center"/>
            <w:hideMark/>
          </w:tcPr>
          <w:p w14:paraId="250FBBA5"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42</w:t>
            </w:r>
          </w:p>
        </w:tc>
        <w:tc>
          <w:tcPr>
            <w:tcW w:w="1573" w:type="dxa"/>
            <w:shd w:val="clear" w:color="auto" w:fill="auto"/>
            <w:vAlign w:val="center"/>
            <w:hideMark/>
          </w:tcPr>
          <w:p w14:paraId="679E668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2024/11/20</w:t>
            </w:r>
          </w:p>
        </w:tc>
        <w:tc>
          <w:tcPr>
            <w:tcW w:w="1573" w:type="dxa"/>
            <w:shd w:val="clear" w:color="auto" w:fill="auto"/>
            <w:noWrap/>
            <w:vAlign w:val="center"/>
            <w:hideMark/>
          </w:tcPr>
          <w:p w14:paraId="42D06C16"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0,50</w:t>
            </w:r>
          </w:p>
        </w:tc>
        <w:tc>
          <w:tcPr>
            <w:tcW w:w="1573" w:type="dxa"/>
            <w:shd w:val="clear" w:color="auto" w:fill="auto"/>
            <w:noWrap/>
            <w:vAlign w:val="center"/>
            <w:hideMark/>
          </w:tcPr>
          <w:p w14:paraId="50CF6B6C"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2024/10/20</w:t>
            </w:r>
          </w:p>
        </w:tc>
        <w:tc>
          <w:tcPr>
            <w:tcW w:w="1573" w:type="dxa"/>
            <w:shd w:val="clear" w:color="auto" w:fill="auto"/>
            <w:noWrap/>
            <w:vAlign w:val="center"/>
            <w:hideMark/>
          </w:tcPr>
          <w:p w14:paraId="4058E97F"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2024/10/30</w:t>
            </w:r>
          </w:p>
        </w:tc>
        <w:tc>
          <w:tcPr>
            <w:tcW w:w="1573" w:type="dxa"/>
            <w:shd w:val="clear" w:color="auto" w:fill="auto"/>
            <w:noWrap/>
            <w:vAlign w:val="center"/>
            <w:hideMark/>
          </w:tcPr>
          <w:p w14:paraId="2E02901E"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0,80</w:t>
            </w:r>
          </w:p>
        </w:tc>
      </w:tr>
      <w:tr w:rsidR="00165776" w:rsidRPr="00165776" w14:paraId="1210C592" w14:textId="77777777" w:rsidTr="00165776">
        <w:trPr>
          <w:trHeight w:val="398"/>
        </w:trPr>
        <w:tc>
          <w:tcPr>
            <w:tcW w:w="1573" w:type="dxa"/>
            <w:shd w:val="clear" w:color="auto" w:fill="auto"/>
            <w:noWrap/>
            <w:vAlign w:val="center"/>
            <w:hideMark/>
          </w:tcPr>
          <w:p w14:paraId="778B8FD2"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9,50</w:t>
            </w:r>
          </w:p>
        </w:tc>
        <w:tc>
          <w:tcPr>
            <w:tcW w:w="1573" w:type="dxa"/>
            <w:shd w:val="clear" w:color="auto" w:fill="auto"/>
            <w:noWrap/>
            <w:vAlign w:val="center"/>
            <w:hideMark/>
          </w:tcPr>
          <w:p w14:paraId="4019673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noWrap/>
            <w:vAlign w:val="center"/>
            <w:hideMark/>
          </w:tcPr>
          <w:p w14:paraId="2999B9F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vAlign w:val="center"/>
            <w:hideMark/>
          </w:tcPr>
          <w:p w14:paraId="098024C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2024/11/15</w:t>
            </w:r>
          </w:p>
        </w:tc>
        <w:tc>
          <w:tcPr>
            <w:tcW w:w="1573" w:type="dxa"/>
            <w:shd w:val="clear" w:color="auto" w:fill="auto"/>
            <w:noWrap/>
            <w:vAlign w:val="center"/>
            <w:hideMark/>
          </w:tcPr>
          <w:p w14:paraId="140FBD4A"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42</w:t>
            </w:r>
          </w:p>
        </w:tc>
        <w:tc>
          <w:tcPr>
            <w:tcW w:w="1573" w:type="dxa"/>
            <w:shd w:val="clear" w:color="auto" w:fill="auto"/>
            <w:vAlign w:val="center"/>
            <w:hideMark/>
          </w:tcPr>
          <w:p w14:paraId="3ADD6EF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2024/11/15</w:t>
            </w:r>
          </w:p>
        </w:tc>
        <w:tc>
          <w:tcPr>
            <w:tcW w:w="1573" w:type="dxa"/>
            <w:shd w:val="clear" w:color="auto" w:fill="auto"/>
            <w:noWrap/>
            <w:vAlign w:val="center"/>
            <w:hideMark/>
          </w:tcPr>
          <w:p w14:paraId="5BF5C9B9"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0,60</w:t>
            </w:r>
          </w:p>
        </w:tc>
        <w:tc>
          <w:tcPr>
            <w:tcW w:w="1573" w:type="dxa"/>
            <w:shd w:val="clear" w:color="auto" w:fill="auto"/>
            <w:vAlign w:val="center"/>
            <w:hideMark/>
          </w:tcPr>
          <w:p w14:paraId="7F48A48E"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2024/10/15</w:t>
            </w:r>
          </w:p>
        </w:tc>
        <w:tc>
          <w:tcPr>
            <w:tcW w:w="1573" w:type="dxa"/>
            <w:shd w:val="clear" w:color="auto" w:fill="auto"/>
            <w:noWrap/>
            <w:vAlign w:val="center"/>
            <w:hideMark/>
          </w:tcPr>
          <w:p w14:paraId="20DDE070"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2024/10/30</w:t>
            </w:r>
          </w:p>
        </w:tc>
        <w:tc>
          <w:tcPr>
            <w:tcW w:w="1573" w:type="dxa"/>
            <w:shd w:val="clear" w:color="auto" w:fill="auto"/>
            <w:noWrap/>
            <w:vAlign w:val="center"/>
            <w:hideMark/>
          </w:tcPr>
          <w:p w14:paraId="7AF7DE1C"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0,90</w:t>
            </w:r>
          </w:p>
        </w:tc>
      </w:tr>
      <w:tr w:rsidR="00165776" w:rsidRPr="00165776" w14:paraId="5DC720FB" w14:textId="77777777" w:rsidTr="00165776">
        <w:trPr>
          <w:trHeight w:val="398"/>
        </w:trPr>
        <w:tc>
          <w:tcPr>
            <w:tcW w:w="1573" w:type="dxa"/>
            <w:shd w:val="clear" w:color="auto" w:fill="auto"/>
            <w:noWrap/>
            <w:vAlign w:val="center"/>
            <w:hideMark/>
          </w:tcPr>
          <w:p w14:paraId="28782D02"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25637DB2"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74D9D29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63706B7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6AD72C5C"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5BCDC2DA"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7FB901BA"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7784494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28FC5428"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733545E4"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r>
      <w:tr w:rsidR="00165776" w:rsidRPr="00165776" w14:paraId="63D575CC" w14:textId="77777777" w:rsidTr="00165776">
        <w:trPr>
          <w:trHeight w:val="398"/>
        </w:trPr>
        <w:tc>
          <w:tcPr>
            <w:tcW w:w="1573" w:type="dxa"/>
            <w:shd w:val="clear" w:color="000000" w:fill="AEAAAA"/>
            <w:noWrap/>
            <w:vAlign w:val="center"/>
            <w:hideMark/>
          </w:tcPr>
          <w:p w14:paraId="3B491F6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7F47045D"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627F6256"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4BEC7580"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49649DCB"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42</w:t>
            </w:r>
          </w:p>
        </w:tc>
        <w:tc>
          <w:tcPr>
            <w:tcW w:w="1573" w:type="dxa"/>
            <w:shd w:val="clear" w:color="000000" w:fill="AEAAAA"/>
            <w:noWrap/>
            <w:vAlign w:val="center"/>
            <w:hideMark/>
          </w:tcPr>
          <w:p w14:paraId="34065CF9"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73298955"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0,60</w:t>
            </w:r>
          </w:p>
        </w:tc>
        <w:tc>
          <w:tcPr>
            <w:tcW w:w="1573" w:type="dxa"/>
            <w:shd w:val="clear" w:color="000000" w:fill="AEAAAA"/>
            <w:noWrap/>
            <w:vAlign w:val="center"/>
            <w:hideMark/>
          </w:tcPr>
          <w:p w14:paraId="1B8669A8"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0E901B8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497D37E0"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0,90</w:t>
            </w:r>
          </w:p>
        </w:tc>
      </w:tr>
      <w:tr w:rsidR="00165776" w:rsidRPr="00165776" w14:paraId="306B9811" w14:textId="77777777" w:rsidTr="00165776">
        <w:trPr>
          <w:trHeight w:val="398"/>
        </w:trPr>
        <w:tc>
          <w:tcPr>
            <w:tcW w:w="1573" w:type="dxa"/>
            <w:shd w:val="clear" w:color="auto" w:fill="auto"/>
            <w:noWrap/>
            <w:vAlign w:val="center"/>
            <w:hideMark/>
          </w:tcPr>
          <w:p w14:paraId="0F1502C1"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9,50</w:t>
            </w:r>
          </w:p>
        </w:tc>
        <w:tc>
          <w:tcPr>
            <w:tcW w:w="1573" w:type="dxa"/>
            <w:shd w:val="clear" w:color="auto" w:fill="auto"/>
            <w:noWrap/>
            <w:vAlign w:val="center"/>
            <w:hideMark/>
          </w:tcPr>
          <w:p w14:paraId="34177251"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noWrap/>
            <w:vAlign w:val="center"/>
            <w:hideMark/>
          </w:tcPr>
          <w:p w14:paraId="02895CDB"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03</w:t>
            </w:r>
          </w:p>
        </w:tc>
        <w:tc>
          <w:tcPr>
            <w:tcW w:w="1573" w:type="dxa"/>
            <w:shd w:val="clear" w:color="auto" w:fill="auto"/>
            <w:vAlign w:val="center"/>
            <w:hideMark/>
          </w:tcPr>
          <w:p w14:paraId="6ABBDF59"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2024/11/15</w:t>
            </w:r>
          </w:p>
        </w:tc>
        <w:tc>
          <w:tcPr>
            <w:tcW w:w="1573" w:type="dxa"/>
            <w:shd w:val="clear" w:color="auto" w:fill="auto"/>
            <w:noWrap/>
            <w:vAlign w:val="center"/>
            <w:hideMark/>
          </w:tcPr>
          <w:p w14:paraId="44745677"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42</w:t>
            </w:r>
          </w:p>
        </w:tc>
        <w:tc>
          <w:tcPr>
            <w:tcW w:w="1573" w:type="dxa"/>
            <w:shd w:val="clear" w:color="auto" w:fill="auto"/>
            <w:vAlign w:val="center"/>
            <w:hideMark/>
          </w:tcPr>
          <w:p w14:paraId="3E25EABF"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2024/11/15</w:t>
            </w:r>
          </w:p>
        </w:tc>
        <w:tc>
          <w:tcPr>
            <w:tcW w:w="1573" w:type="dxa"/>
            <w:shd w:val="clear" w:color="auto" w:fill="auto"/>
            <w:noWrap/>
            <w:vAlign w:val="center"/>
            <w:hideMark/>
          </w:tcPr>
          <w:p w14:paraId="4FAB8138"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0,60</w:t>
            </w:r>
          </w:p>
        </w:tc>
        <w:tc>
          <w:tcPr>
            <w:tcW w:w="1573" w:type="dxa"/>
            <w:shd w:val="clear" w:color="auto" w:fill="auto"/>
            <w:vAlign w:val="center"/>
            <w:hideMark/>
          </w:tcPr>
          <w:p w14:paraId="01892766"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2024/10/15</w:t>
            </w:r>
          </w:p>
        </w:tc>
        <w:tc>
          <w:tcPr>
            <w:tcW w:w="1573" w:type="dxa"/>
            <w:shd w:val="clear" w:color="auto" w:fill="auto"/>
            <w:noWrap/>
            <w:vAlign w:val="center"/>
            <w:hideMark/>
          </w:tcPr>
          <w:p w14:paraId="05B936AB"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2024/10/30</w:t>
            </w:r>
          </w:p>
        </w:tc>
        <w:tc>
          <w:tcPr>
            <w:tcW w:w="1573" w:type="dxa"/>
            <w:shd w:val="clear" w:color="auto" w:fill="auto"/>
            <w:noWrap/>
            <w:vAlign w:val="center"/>
            <w:hideMark/>
          </w:tcPr>
          <w:p w14:paraId="2D7303F5"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0,90</w:t>
            </w:r>
          </w:p>
        </w:tc>
      </w:tr>
      <w:tr w:rsidR="00165776" w:rsidRPr="00165776" w14:paraId="22648698" w14:textId="77777777" w:rsidTr="00165776">
        <w:trPr>
          <w:trHeight w:val="398"/>
        </w:trPr>
        <w:tc>
          <w:tcPr>
            <w:tcW w:w="1573" w:type="dxa"/>
            <w:shd w:val="clear" w:color="auto" w:fill="auto"/>
            <w:noWrap/>
            <w:vAlign w:val="center"/>
            <w:hideMark/>
          </w:tcPr>
          <w:p w14:paraId="2AB5985C"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13A2CAE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674E574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4376CA5F"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3F3E67A4"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w:t>
            </w:r>
          </w:p>
        </w:tc>
        <w:tc>
          <w:tcPr>
            <w:tcW w:w="1573" w:type="dxa"/>
            <w:shd w:val="clear" w:color="auto" w:fill="auto"/>
            <w:noWrap/>
            <w:vAlign w:val="center"/>
            <w:hideMark/>
          </w:tcPr>
          <w:p w14:paraId="581AE335"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1A8B3FEC"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6B200824"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46E52AE3" w14:textId="77777777" w:rsidR="00165776" w:rsidRPr="00165776" w:rsidRDefault="00165776" w:rsidP="00165776">
            <w:pPr>
              <w:spacing w:after="0" w:line="240" w:lineRule="auto"/>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c>
          <w:tcPr>
            <w:tcW w:w="1573" w:type="dxa"/>
            <w:shd w:val="clear" w:color="auto" w:fill="auto"/>
            <w:noWrap/>
            <w:vAlign w:val="center"/>
            <w:hideMark/>
          </w:tcPr>
          <w:p w14:paraId="60AB3030" w14:textId="77777777" w:rsidR="00165776" w:rsidRPr="00165776" w:rsidRDefault="00165776" w:rsidP="00165776">
            <w:pPr>
              <w:spacing w:after="0" w:line="240" w:lineRule="auto"/>
              <w:jc w:val="right"/>
              <w:rPr>
                <w:rFonts w:ascii="Times New Roman" w:eastAsia="Times New Roman" w:hAnsi="Times New Roman" w:cs="Times New Roman"/>
                <w:color w:val="000000"/>
              </w:rPr>
            </w:pPr>
            <w:r w:rsidRPr="00165776">
              <w:rPr>
                <w:rFonts w:ascii="Times New Roman" w:eastAsia="Times New Roman" w:hAnsi="Times New Roman" w:cs="Times New Roman"/>
                <w:color w:val="000000"/>
              </w:rPr>
              <w:t> </w:t>
            </w:r>
          </w:p>
        </w:tc>
      </w:tr>
      <w:tr w:rsidR="00165776" w:rsidRPr="00165776" w14:paraId="26D74756" w14:textId="77777777" w:rsidTr="00165776">
        <w:trPr>
          <w:trHeight w:val="398"/>
        </w:trPr>
        <w:tc>
          <w:tcPr>
            <w:tcW w:w="1573" w:type="dxa"/>
            <w:shd w:val="clear" w:color="000000" w:fill="AEAAAA"/>
            <w:noWrap/>
            <w:vAlign w:val="center"/>
            <w:hideMark/>
          </w:tcPr>
          <w:p w14:paraId="058C30F1"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6E3E381C"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63FB6A9A"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3F358D75"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0480907B"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209</w:t>
            </w:r>
          </w:p>
        </w:tc>
        <w:tc>
          <w:tcPr>
            <w:tcW w:w="1573" w:type="dxa"/>
            <w:shd w:val="clear" w:color="000000" w:fill="AEAAAA"/>
            <w:noWrap/>
            <w:vAlign w:val="center"/>
            <w:hideMark/>
          </w:tcPr>
          <w:p w14:paraId="53338364"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7A4482D1"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2,80</w:t>
            </w:r>
          </w:p>
        </w:tc>
        <w:tc>
          <w:tcPr>
            <w:tcW w:w="1573" w:type="dxa"/>
            <w:shd w:val="clear" w:color="000000" w:fill="AEAAAA"/>
            <w:noWrap/>
            <w:vAlign w:val="center"/>
            <w:hideMark/>
          </w:tcPr>
          <w:p w14:paraId="315B96EB"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000000" w:fill="AEAAAA"/>
            <w:noWrap/>
            <w:vAlign w:val="center"/>
            <w:hideMark/>
          </w:tcPr>
          <w:p w14:paraId="21B98D1D" w14:textId="77777777" w:rsidR="00165776" w:rsidRPr="00165776" w:rsidRDefault="00165776" w:rsidP="00165776">
            <w:pPr>
              <w:spacing w:after="0" w:line="240" w:lineRule="auto"/>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 </w:t>
            </w:r>
          </w:p>
        </w:tc>
        <w:tc>
          <w:tcPr>
            <w:tcW w:w="1573" w:type="dxa"/>
            <w:shd w:val="clear" w:color="auto" w:fill="auto"/>
            <w:noWrap/>
            <w:vAlign w:val="center"/>
            <w:hideMark/>
          </w:tcPr>
          <w:p w14:paraId="66675FE8" w14:textId="77777777" w:rsidR="00165776" w:rsidRPr="00165776" w:rsidRDefault="00165776" w:rsidP="00165776">
            <w:pPr>
              <w:spacing w:after="0" w:line="240" w:lineRule="auto"/>
              <w:jc w:val="right"/>
              <w:rPr>
                <w:rFonts w:ascii="Times New Roman" w:eastAsia="Times New Roman" w:hAnsi="Times New Roman" w:cs="Times New Roman"/>
                <w:b/>
                <w:bCs/>
                <w:color w:val="000000"/>
              </w:rPr>
            </w:pPr>
            <w:r w:rsidRPr="00165776">
              <w:rPr>
                <w:rFonts w:ascii="Times New Roman" w:eastAsia="Times New Roman" w:hAnsi="Times New Roman" w:cs="Times New Roman"/>
                <w:b/>
                <w:bCs/>
                <w:color w:val="000000"/>
              </w:rPr>
              <w:t>4,30</w:t>
            </w:r>
          </w:p>
        </w:tc>
      </w:tr>
    </w:tbl>
    <w:p w14:paraId="01991DCE" w14:textId="77777777" w:rsidR="00165776" w:rsidRDefault="00165776" w:rsidP="00691DA7">
      <w:pPr>
        <w:spacing w:after="40" w:line="264" w:lineRule="auto"/>
        <w:rPr>
          <w:rFonts w:ascii="Times New Roman" w:hAnsi="Times New Roman" w:cs="Times New Roman"/>
          <w:sz w:val="24"/>
          <w:szCs w:val="24"/>
        </w:rPr>
      </w:pPr>
    </w:p>
    <w:p w14:paraId="59066F68"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b/>
          <w:sz w:val="24"/>
          <w:szCs w:val="24"/>
        </w:rPr>
        <w:t>1. Đối tượng áp dụng:</w:t>
      </w:r>
      <w:r w:rsidRPr="00165776">
        <w:rPr>
          <w:rFonts w:ascii="Times New Roman" w:hAnsi="Times New Roman" w:cs="Times New Roman"/>
          <w:sz w:val="24"/>
          <w:szCs w:val="24"/>
        </w:rPr>
        <w:t xml:space="preserve"> Quỹ tín dụng nhân dân tổng hợp số liệu gửi Ngân hàng Nhà nước thông qua Cục Công nghệ thông tin.</w:t>
      </w:r>
    </w:p>
    <w:p w14:paraId="66ECCDDC" w14:textId="77777777" w:rsidR="00165776" w:rsidRPr="00165776" w:rsidRDefault="00165776" w:rsidP="00165776">
      <w:pPr>
        <w:spacing w:after="40" w:line="264" w:lineRule="auto"/>
        <w:rPr>
          <w:rFonts w:ascii="Times New Roman" w:hAnsi="Times New Roman" w:cs="Times New Roman"/>
          <w:b/>
          <w:sz w:val="24"/>
          <w:szCs w:val="24"/>
        </w:rPr>
      </w:pPr>
      <w:r w:rsidRPr="00165776">
        <w:rPr>
          <w:rFonts w:ascii="Times New Roman" w:hAnsi="Times New Roman" w:cs="Times New Roman"/>
          <w:b/>
          <w:sz w:val="24"/>
          <w:szCs w:val="24"/>
        </w:rPr>
        <w:t>2. Thời hạn gửi báo cáo:</w:t>
      </w:r>
    </w:p>
    <w:p w14:paraId="25A24C09"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Chậm nhất ngày 12 tháng tiếp theo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5E4BCA50"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Chậm nhất ngày 15 tháng tiếp theo ngay sau tháng báo cáo Ngân hàng Nhà nước chi nhánh tỉnh, thành phố duyệt xong báo cáo của tất cả các QTDND trên địa bàn.</w:t>
      </w:r>
    </w:p>
    <w:p w14:paraId="7A1D7ED0" w14:textId="1C9D3F20" w:rsid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b/>
          <w:sz w:val="24"/>
          <w:szCs w:val="24"/>
        </w:rPr>
        <w:t>3. Đơn vị nhận và duyệt báo cáo:</w:t>
      </w:r>
      <w:r w:rsidRPr="00165776">
        <w:rPr>
          <w:rFonts w:ascii="Times New Roman" w:hAnsi="Times New Roman" w:cs="Times New Roman"/>
          <w:sz w:val="24"/>
          <w:szCs w:val="24"/>
        </w:rPr>
        <w:t xml:space="preserve"> Ngân hàng Nhà nước chi nhánh tỉnh, thành phố.</w:t>
      </w:r>
    </w:p>
    <w:p w14:paraId="6C4E8B93" w14:textId="77777777" w:rsidR="00165776" w:rsidRPr="00165776" w:rsidRDefault="00165776" w:rsidP="00165776">
      <w:pPr>
        <w:spacing w:after="40" w:line="264" w:lineRule="auto"/>
        <w:rPr>
          <w:rFonts w:ascii="Times New Roman" w:hAnsi="Times New Roman" w:cs="Times New Roman"/>
          <w:b/>
          <w:sz w:val="24"/>
          <w:szCs w:val="24"/>
        </w:rPr>
      </w:pPr>
      <w:r w:rsidRPr="00165776">
        <w:rPr>
          <w:rFonts w:ascii="Times New Roman" w:hAnsi="Times New Roman" w:cs="Times New Roman"/>
          <w:b/>
          <w:sz w:val="24"/>
          <w:szCs w:val="24"/>
        </w:rPr>
        <w:t>4. Hướng dẫn lập báo cáo:</w:t>
      </w:r>
    </w:p>
    <w:p w14:paraId="1C4D7B5E"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Thống kê số dư tại cuối ngày làm việc cuối cùng của kỳ báo cáo và là số lũy kế.</w:t>
      </w:r>
    </w:p>
    <w:p w14:paraId="63828D74"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(4): Mục đích vay điền theo quy tắc sau: Cho vay mở rộng tín dụng điền “01”; Cho vay hỗ trợ chi trả tiền gửi điền “02”; Cho vay giải quyết khó khăn về tài chính điền “03”; Cho vay đặc biệt điền “04”; Cho vay khác điền “05”.</w:t>
      </w:r>
    </w:p>
    <w:p w14:paraId="22797FD9"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(5): Là số tiền thực tế NHHTX, TCTD cho vay QTDND.</w:t>
      </w:r>
    </w:p>
    <w:p w14:paraId="2A2A601B"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(6) = Cột (7) + Cột (8).</w:t>
      </w:r>
    </w:p>
    <w:p w14:paraId="36B5AF18"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(9), (10): Nhập ngày theo định dạng yyyy/mm/dd (Ví dụ: Ngày 08 tháng 04 năm 2021 thì điền 2021/04/08).</w:t>
      </w:r>
    </w:p>
    <w:p w14:paraId="730B09E7"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xml:space="preserve">- Cột (11): Mã kỳ hạn được quy ước như sau: </w:t>
      </w:r>
    </w:p>
    <w:p w14:paraId="0987C920"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Kỳ hạn tháng: Điền số nguyên. (VD: Kỳ hạn 24 tháng điền “24”; Kỳ hạn 12 tháng điền “12”; Kỳ hạn 1 tháng điền “01”; ... )</w:t>
      </w:r>
    </w:p>
    <w:p w14:paraId="393B7ACF"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lastRenderedPageBreak/>
        <w:t>+ Kỳ hạn đặc biệt: Một số kỳ hạn đặc biệt được quy ước cụ thể: Không kỳ hạn điền “0”; Kỳ hạn 7 ngày điền “0,25”; Kỳ hạn 15 ngày điền “0,5”.</w:t>
      </w:r>
    </w:p>
    <w:p w14:paraId="39E33B27"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Kỳ hạn khác: Đối với các kỳ hạn khác kỳ hạn quy định trên thì mã kỳ hạn quy ước tính bằng số ngày gửi chia cho 30 và lấy 2 số thập phân (VD: Kỳ hạn 10 ngày thì mã kỳ hạn điền 0,33).</w:t>
      </w:r>
    </w:p>
    <w:p w14:paraId="5D612CD8"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(12): Điền lãi suất tương ứng theo kỳ hạn vay tại Cột (11) theo quy định tại Thông tư số 14/2017/TT-NHNN ngày 29/9/2017 và các văn bản pháp luật khác thay thế, bổ sung, sửa đổi (nếu có); Không ghi dấu %. (Ví dụ: Lãi suất 7,5% điền “7,5”).</w:t>
      </w:r>
    </w:p>
    <w:p w14:paraId="740246F6"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(13): Nhập định kỳ trả nợ gốc theo quy tắc: theo Ngày điền “01”; theo Tuần điền “02”; theo Tháng điền “03”; theo Quý điền “04”; theo Năm điền “05”; trả nợ gốc, nợ lãi cuối kỳ điền “07”.</w:t>
      </w:r>
    </w:p>
    <w:p w14:paraId="16694C2C"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(14): Nhập định kỳ trả nợ lãi theo quy tắc: theo Ngày điền “01”; theo Tuần điền “02”; theo Tháng điền “03”; theo Quý điền “04”; theo Năm điền “05”; trả nợ gốc, nợ lãi cuối kỳ điền “07”.</w:t>
      </w:r>
    </w:p>
    <w:p w14:paraId="609BF0C0"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(15), (17): Điền ngày đến hạn trả nợ gốc, lãi của kỳ trả nợ gần nhất tiếp theo so với thời điểm báo cáo. Nhập ngày theo định dạng yyyy/mm/dd (Ví dụ: Ngày 08 tháng 04 năm 2021 thì điền 2021/04/08).</w:t>
      </w:r>
    </w:p>
    <w:p w14:paraId="596FDB80"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(16), (18): Điền số tiền nợ gốc, lãi phải trả của kỳ trả nợ gần nhất tiếp theo so với thời điểm báo cáo.</w:t>
      </w:r>
    </w:p>
    <w:p w14:paraId="3344B0F7"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(19): Điền ngày trả lãi gần nhất với thời điểm báo cáo. Nhập ngày theo định dạng yyyy/mm/dd (Ví dụ: Ngày 08 tháng 04 năm 2021 thì điền 2021/04/08)</w:t>
      </w:r>
    </w:p>
    <w:p w14:paraId="6D45CA0C"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(20): Điền ngày dự chi gần nhất QTDND thực hiện dự chi trả lãi tiền vay TCTD. Nhập ngày theo định dạng yyyy/mm/dd (Ví dụ: Ngày 08 tháng 04 năm 2021 thì điền 2021/04/08).</w:t>
      </w:r>
    </w:p>
    <w:p w14:paraId="578B5CDB" w14:textId="296511CA" w:rsid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Cột (21): Điền số tiền đã thực hiện dự chi tới ngày tại Cột (20).</w:t>
      </w:r>
    </w:p>
    <w:p w14:paraId="4305C03B" w14:textId="77777777" w:rsidR="00165776" w:rsidRPr="00165776" w:rsidRDefault="00165776" w:rsidP="00165776">
      <w:pPr>
        <w:spacing w:after="40" w:line="264" w:lineRule="auto"/>
        <w:rPr>
          <w:rFonts w:ascii="Times New Roman" w:hAnsi="Times New Roman" w:cs="Times New Roman"/>
          <w:b/>
          <w:sz w:val="24"/>
          <w:szCs w:val="24"/>
        </w:rPr>
      </w:pPr>
      <w:r w:rsidRPr="00165776">
        <w:rPr>
          <w:rFonts w:ascii="Times New Roman" w:hAnsi="Times New Roman" w:cs="Times New Roman"/>
          <w:b/>
          <w:sz w:val="24"/>
          <w:szCs w:val="24"/>
        </w:rPr>
        <w:t>5. Dữ liệu:</w:t>
      </w:r>
    </w:p>
    <w:p w14:paraId="4EAC5E04"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Thống kê số dư tại cuối ngày làm việc cuối cùng của kỳ báo cáo.</w:t>
      </w:r>
    </w:p>
    <w:p w14:paraId="459F9D57"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QTDND không điền dữ liệu vào ô bôi màu.</w:t>
      </w:r>
    </w:p>
    <w:p w14:paraId="1763DCF0"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6D1F9DDB" w14:textId="77777777" w:rsidR="00165776" w:rsidRPr="00165776" w:rsidRDefault="00165776" w:rsidP="00165776">
      <w:pPr>
        <w:spacing w:after="40" w:line="264" w:lineRule="auto"/>
        <w:rPr>
          <w:rFonts w:ascii="Times New Roman" w:hAnsi="Times New Roman" w:cs="Times New Roman"/>
          <w:sz w:val="24"/>
          <w:szCs w:val="24"/>
        </w:rPr>
      </w:pPr>
      <w:r w:rsidRPr="00165776">
        <w:rPr>
          <w:rFonts w:ascii="Times New Roman" w:hAnsi="Times New Roman" w:cs="Times New Roman"/>
          <w:sz w:val="24"/>
          <w:szCs w:val="24"/>
        </w:rPr>
        <w:t>- Dữ liệu dạng số: Phần thập phân lấy 2 số sau dấu phẩy. Ví dụ: 100,55.</w:t>
      </w:r>
    </w:p>
    <w:p w14:paraId="19C9DFE0" w14:textId="77777777" w:rsidR="00DC4305" w:rsidRDefault="00165776" w:rsidP="00165776">
      <w:pPr>
        <w:spacing w:after="40" w:line="264" w:lineRule="auto"/>
        <w:rPr>
          <w:rFonts w:ascii="Times New Roman" w:hAnsi="Times New Roman" w:cs="Times New Roman"/>
          <w:sz w:val="24"/>
          <w:szCs w:val="24"/>
        </w:rPr>
        <w:sectPr w:rsidR="00DC4305" w:rsidSect="00CB1DD3">
          <w:pgSz w:w="16839" w:h="11907" w:orient="landscape" w:code="9"/>
          <w:pgMar w:top="567" w:right="567" w:bottom="567" w:left="567" w:header="720" w:footer="720" w:gutter="0"/>
          <w:cols w:space="720"/>
          <w:docGrid w:linePitch="360"/>
        </w:sectPr>
      </w:pPr>
      <w:r w:rsidRPr="00165776">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DC4305" w14:paraId="397C1FC3" w14:textId="77777777" w:rsidTr="003E356A">
        <w:tc>
          <w:tcPr>
            <w:tcW w:w="7847" w:type="dxa"/>
          </w:tcPr>
          <w:p w14:paraId="709E551C" w14:textId="77777777" w:rsidR="00DC4305" w:rsidRPr="007646E3" w:rsidRDefault="00DC4305" w:rsidP="003E356A">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053410FB" w14:textId="5F938B9E" w:rsidR="00DC4305" w:rsidRPr="007646E3" w:rsidRDefault="00DC4305" w:rsidP="003E356A">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G32.012</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69DB469E" w14:textId="77777777" w:rsidR="00DC4305" w:rsidRDefault="00DC4305" w:rsidP="00DC4305">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TÌNH HÌNH KHÁCH HÀNG ĐANG VAY VỐN CỦA QTDND</w:t>
      </w:r>
    </w:p>
    <w:p w14:paraId="1C30FFE1" w14:textId="77777777" w:rsidR="00DC4305" w:rsidRDefault="00DC4305" w:rsidP="00DC4305">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(Ngày…..tháng……năm……)</w:t>
      </w:r>
    </w:p>
    <w:p w14:paraId="1ED52478" w14:textId="77777777" w:rsidR="00DC4305" w:rsidRDefault="00DC4305" w:rsidP="00DC4305">
      <w:pPr>
        <w:spacing w:after="40" w:line="264" w:lineRule="auto"/>
        <w:jc w:val="right"/>
        <w:rPr>
          <w:rFonts w:ascii="Times New Roman" w:hAnsi="Times New Roman" w:cs="Times New Roman"/>
          <w:sz w:val="24"/>
          <w:szCs w:val="24"/>
        </w:rPr>
      </w:pPr>
      <w:r>
        <w:rPr>
          <w:rFonts w:ascii="Times New Roman" w:hAnsi="Times New Roman" w:cs="Times New Roman"/>
          <w:i/>
          <w:sz w:val="24"/>
          <w:szCs w:val="24"/>
        </w:rPr>
        <w:t>Đơn vị: Triệu VND, %</w:t>
      </w:r>
    </w:p>
    <w:tbl>
      <w:tblPr>
        <w:tblW w:w="15695" w:type="dxa"/>
        <w:tblLayout w:type="fixed"/>
        <w:tblLook w:val="04A0" w:firstRow="1" w:lastRow="0" w:firstColumn="1" w:lastColumn="0" w:noHBand="0" w:noVBand="1"/>
      </w:tblPr>
      <w:tblGrid>
        <w:gridCol w:w="704"/>
        <w:gridCol w:w="851"/>
        <w:gridCol w:w="1134"/>
        <w:gridCol w:w="850"/>
        <w:gridCol w:w="1134"/>
        <w:gridCol w:w="567"/>
        <w:gridCol w:w="851"/>
        <w:gridCol w:w="1134"/>
        <w:gridCol w:w="850"/>
        <w:gridCol w:w="992"/>
        <w:gridCol w:w="1303"/>
        <w:gridCol w:w="815"/>
        <w:gridCol w:w="717"/>
        <w:gridCol w:w="1134"/>
        <w:gridCol w:w="851"/>
        <w:gridCol w:w="1015"/>
        <w:gridCol w:w="793"/>
      </w:tblGrid>
      <w:tr w:rsidR="00DC4305" w:rsidRPr="00DC4305" w14:paraId="51C67248" w14:textId="77777777" w:rsidTr="00DC4305">
        <w:trPr>
          <w:trHeight w:val="1212"/>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8EDF8A"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STT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29C21"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Mã khách hàng</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CC8683"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Mã số thuế/Số CMND/CCCD/Hộ chiếu</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513856"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Tên khách hàng</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EB38E6"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Địa chỉ</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F29A8F"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Giới tính</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032F8"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Loại khách hàng</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5037D2"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Thành viên/ Không phải thành viên</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7A6A6D"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Mã thành viên (nếu có)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51AA18"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Chức vụ tại QTDND (nếu có)</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73409"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Số HĐTD</w:t>
            </w:r>
          </w:p>
        </w:tc>
        <w:tc>
          <w:tcPr>
            <w:tcW w:w="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40486"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Mã ngành kinh tế của khoản vay</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7E7EEB"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Phương thức cho vay</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D7C920"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Vốn tự có của QTDND tại thời điểm cho vay</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B9C9A"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Số tiền cho vay theo HĐTD</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C3A0D4"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Số tiền giải ngân</w:t>
            </w:r>
          </w:p>
        </w:tc>
        <w:tc>
          <w:tcPr>
            <w:tcW w:w="7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DB99C"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Số tiền thu gốc</w:t>
            </w:r>
          </w:p>
        </w:tc>
      </w:tr>
      <w:tr w:rsidR="00DC4305" w:rsidRPr="00DC4305" w14:paraId="308603F4" w14:textId="77777777" w:rsidTr="00DC4305">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451B217A"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E01FAF"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D2C58A8"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9522E4D"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0C710D2"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FDD21C0"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164BE4E"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0E5A467"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E0FD1A"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5AA7B0"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14:paraId="4EDFCB3A"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14:paraId="7A844410"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3F340B67"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A65658"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A4B4555"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64AFC623"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793" w:type="dxa"/>
            <w:vMerge/>
            <w:tcBorders>
              <w:top w:val="single" w:sz="4" w:space="0" w:color="auto"/>
              <w:left w:val="single" w:sz="4" w:space="0" w:color="auto"/>
              <w:bottom w:val="single" w:sz="4" w:space="0" w:color="000000"/>
              <w:right w:val="single" w:sz="4" w:space="0" w:color="auto"/>
            </w:tcBorders>
            <w:vAlign w:val="center"/>
            <w:hideMark/>
          </w:tcPr>
          <w:p w14:paraId="46511B02" w14:textId="77777777" w:rsidR="00DC4305" w:rsidRPr="00DC4305" w:rsidRDefault="00DC4305" w:rsidP="00DC4305">
            <w:pPr>
              <w:spacing w:after="0" w:line="240" w:lineRule="auto"/>
              <w:rPr>
                <w:rFonts w:ascii="Times New Roman" w:eastAsia="Times New Roman" w:hAnsi="Times New Roman" w:cs="Times New Roman"/>
                <w:b/>
                <w:bCs/>
                <w:color w:val="000000"/>
              </w:rPr>
            </w:pPr>
          </w:p>
        </w:tc>
      </w:tr>
      <w:tr w:rsidR="00DC4305" w:rsidRPr="00DC4305" w14:paraId="674F5E80" w14:textId="77777777" w:rsidTr="00DC4305">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27485"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14:paraId="164CD3BB"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14:paraId="1C63765E"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(3)</w:t>
            </w:r>
          </w:p>
        </w:tc>
        <w:tc>
          <w:tcPr>
            <w:tcW w:w="850" w:type="dxa"/>
            <w:tcBorders>
              <w:top w:val="nil"/>
              <w:left w:val="nil"/>
              <w:bottom w:val="single" w:sz="4" w:space="0" w:color="auto"/>
              <w:right w:val="single" w:sz="4" w:space="0" w:color="auto"/>
            </w:tcBorders>
            <w:shd w:val="clear" w:color="auto" w:fill="auto"/>
            <w:noWrap/>
            <w:vAlign w:val="center"/>
            <w:hideMark/>
          </w:tcPr>
          <w:p w14:paraId="2EC0A7ED"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(4)</w:t>
            </w:r>
          </w:p>
        </w:tc>
        <w:tc>
          <w:tcPr>
            <w:tcW w:w="1134" w:type="dxa"/>
            <w:tcBorders>
              <w:top w:val="nil"/>
              <w:left w:val="nil"/>
              <w:bottom w:val="single" w:sz="4" w:space="0" w:color="auto"/>
              <w:right w:val="single" w:sz="4" w:space="0" w:color="auto"/>
            </w:tcBorders>
            <w:shd w:val="clear" w:color="auto" w:fill="auto"/>
            <w:noWrap/>
            <w:vAlign w:val="center"/>
            <w:hideMark/>
          </w:tcPr>
          <w:p w14:paraId="2FF6F648"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14:paraId="3052F110"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(6)</w:t>
            </w:r>
          </w:p>
        </w:tc>
        <w:tc>
          <w:tcPr>
            <w:tcW w:w="851" w:type="dxa"/>
            <w:tcBorders>
              <w:top w:val="nil"/>
              <w:left w:val="nil"/>
              <w:bottom w:val="single" w:sz="4" w:space="0" w:color="auto"/>
              <w:right w:val="single" w:sz="4" w:space="0" w:color="auto"/>
            </w:tcBorders>
            <w:shd w:val="clear" w:color="auto" w:fill="auto"/>
            <w:noWrap/>
            <w:vAlign w:val="center"/>
            <w:hideMark/>
          </w:tcPr>
          <w:p w14:paraId="78F6C288"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(7)</w:t>
            </w:r>
          </w:p>
        </w:tc>
        <w:tc>
          <w:tcPr>
            <w:tcW w:w="1134" w:type="dxa"/>
            <w:tcBorders>
              <w:top w:val="nil"/>
              <w:left w:val="nil"/>
              <w:bottom w:val="single" w:sz="4" w:space="0" w:color="auto"/>
              <w:right w:val="single" w:sz="4" w:space="0" w:color="auto"/>
            </w:tcBorders>
            <w:shd w:val="clear" w:color="auto" w:fill="auto"/>
            <w:noWrap/>
            <w:vAlign w:val="center"/>
            <w:hideMark/>
          </w:tcPr>
          <w:p w14:paraId="2D91E5CD"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(8)</w:t>
            </w:r>
          </w:p>
        </w:tc>
        <w:tc>
          <w:tcPr>
            <w:tcW w:w="850" w:type="dxa"/>
            <w:tcBorders>
              <w:top w:val="nil"/>
              <w:left w:val="nil"/>
              <w:bottom w:val="single" w:sz="4" w:space="0" w:color="auto"/>
              <w:right w:val="single" w:sz="4" w:space="0" w:color="auto"/>
            </w:tcBorders>
            <w:shd w:val="clear" w:color="auto" w:fill="auto"/>
            <w:noWrap/>
            <w:vAlign w:val="center"/>
            <w:hideMark/>
          </w:tcPr>
          <w:p w14:paraId="5129AFD4"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14:paraId="474B475C"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(10)</w:t>
            </w:r>
          </w:p>
        </w:tc>
        <w:tc>
          <w:tcPr>
            <w:tcW w:w="1303" w:type="dxa"/>
            <w:tcBorders>
              <w:top w:val="nil"/>
              <w:left w:val="nil"/>
              <w:bottom w:val="single" w:sz="4" w:space="0" w:color="auto"/>
              <w:right w:val="single" w:sz="4" w:space="0" w:color="auto"/>
            </w:tcBorders>
            <w:shd w:val="clear" w:color="auto" w:fill="auto"/>
            <w:noWrap/>
            <w:vAlign w:val="center"/>
            <w:hideMark/>
          </w:tcPr>
          <w:p w14:paraId="2DFD6B1E"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(11)</w:t>
            </w:r>
          </w:p>
        </w:tc>
        <w:tc>
          <w:tcPr>
            <w:tcW w:w="815" w:type="dxa"/>
            <w:tcBorders>
              <w:top w:val="nil"/>
              <w:left w:val="nil"/>
              <w:bottom w:val="single" w:sz="4" w:space="0" w:color="auto"/>
              <w:right w:val="single" w:sz="4" w:space="0" w:color="auto"/>
            </w:tcBorders>
            <w:shd w:val="clear" w:color="auto" w:fill="auto"/>
            <w:noWrap/>
            <w:vAlign w:val="center"/>
            <w:hideMark/>
          </w:tcPr>
          <w:p w14:paraId="6E031771"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(12)</w:t>
            </w:r>
          </w:p>
        </w:tc>
        <w:tc>
          <w:tcPr>
            <w:tcW w:w="717" w:type="dxa"/>
            <w:tcBorders>
              <w:top w:val="nil"/>
              <w:left w:val="nil"/>
              <w:bottom w:val="single" w:sz="4" w:space="0" w:color="auto"/>
              <w:right w:val="single" w:sz="4" w:space="0" w:color="auto"/>
            </w:tcBorders>
            <w:shd w:val="clear" w:color="auto" w:fill="auto"/>
            <w:noWrap/>
            <w:vAlign w:val="center"/>
            <w:hideMark/>
          </w:tcPr>
          <w:p w14:paraId="07A73713"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4F89278"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(14)</w:t>
            </w:r>
          </w:p>
        </w:tc>
        <w:tc>
          <w:tcPr>
            <w:tcW w:w="851" w:type="dxa"/>
            <w:tcBorders>
              <w:top w:val="nil"/>
              <w:left w:val="nil"/>
              <w:bottom w:val="single" w:sz="4" w:space="0" w:color="auto"/>
              <w:right w:val="single" w:sz="4" w:space="0" w:color="auto"/>
            </w:tcBorders>
            <w:shd w:val="clear" w:color="auto" w:fill="auto"/>
            <w:noWrap/>
            <w:vAlign w:val="center"/>
            <w:hideMark/>
          </w:tcPr>
          <w:p w14:paraId="3F17D2C5"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(15)</w:t>
            </w:r>
          </w:p>
        </w:tc>
        <w:tc>
          <w:tcPr>
            <w:tcW w:w="1015" w:type="dxa"/>
            <w:tcBorders>
              <w:top w:val="nil"/>
              <w:left w:val="nil"/>
              <w:bottom w:val="single" w:sz="4" w:space="0" w:color="auto"/>
              <w:right w:val="single" w:sz="4" w:space="0" w:color="auto"/>
            </w:tcBorders>
            <w:shd w:val="clear" w:color="auto" w:fill="auto"/>
            <w:noWrap/>
            <w:vAlign w:val="center"/>
            <w:hideMark/>
          </w:tcPr>
          <w:p w14:paraId="0FFDACDB"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(16)</w:t>
            </w:r>
          </w:p>
        </w:tc>
        <w:tc>
          <w:tcPr>
            <w:tcW w:w="793" w:type="dxa"/>
            <w:tcBorders>
              <w:top w:val="nil"/>
              <w:left w:val="nil"/>
              <w:bottom w:val="single" w:sz="4" w:space="0" w:color="auto"/>
              <w:right w:val="single" w:sz="4" w:space="0" w:color="auto"/>
            </w:tcBorders>
            <w:shd w:val="clear" w:color="auto" w:fill="auto"/>
            <w:noWrap/>
            <w:vAlign w:val="center"/>
            <w:hideMark/>
          </w:tcPr>
          <w:p w14:paraId="11DD0682"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(17)</w:t>
            </w:r>
          </w:p>
        </w:tc>
      </w:tr>
      <w:tr w:rsidR="00DC4305" w:rsidRPr="00DC4305" w14:paraId="54B84C7C" w14:textId="77777777" w:rsidTr="00DC4305">
        <w:trPr>
          <w:trHeight w:val="33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933F5" w14:textId="77777777" w:rsidR="00DC4305" w:rsidRPr="00DC4305" w:rsidRDefault="00DC4305" w:rsidP="00DC4305">
            <w:pPr>
              <w:spacing w:after="0" w:line="240" w:lineRule="auto"/>
              <w:jc w:val="center"/>
              <w:rPr>
                <w:rFonts w:ascii="Times New Roman" w:eastAsia="Times New Roman" w:hAnsi="Times New Roman" w:cs="Times New Roman"/>
                <w:color w:val="000000"/>
              </w:rPr>
            </w:pPr>
            <w:r w:rsidRPr="00DC4305">
              <w:rPr>
                <w:rFonts w:ascii="Times New Roman" w:eastAsia="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14:paraId="0F7B2795"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A001</w:t>
            </w:r>
          </w:p>
        </w:tc>
        <w:tc>
          <w:tcPr>
            <w:tcW w:w="1134" w:type="dxa"/>
            <w:tcBorders>
              <w:top w:val="nil"/>
              <w:left w:val="nil"/>
              <w:bottom w:val="single" w:sz="4" w:space="0" w:color="auto"/>
              <w:right w:val="single" w:sz="4" w:space="0" w:color="auto"/>
            </w:tcBorders>
            <w:shd w:val="clear" w:color="auto" w:fill="auto"/>
            <w:noWrap/>
            <w:vAlign w:val="center"/>
            <w:hideMark/>
          </w:tcPr>
          <w:p w14:paraId="02AA3010"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0123456</w:t>
            </w:r>
          </w:p>
        </w:tc>
        <w:tc>
          <w:tcPr>
            <w:tcW w:w="850" w:type="dxa"/>
            <w:tcBorders>
              <w:top w:val="nil"/>
              <w:left w:val="nil"/>
              <w:bottom w:val="single" w:sz="4" w:space="0" w:color="auto"/>
              <w:right w:val="single" w:sz="4" w:space="0" w:color="auto"/>
            </w:tcBorders>
            <w:shd w:val="clear" w:color="auto" w:fill="auto"/>
            <w:noWrap/>
            <w:vAlign w:val="center"/>
            <w:hideMark/>
          </w:tcPr>
          <w:p w14:paraId="56027A60"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KH A</w:t>
            </w:r>
          </w:p>
        </w:tc>
        <w:tc>
          <w:tcPr>
            <w:tcW w:w="1134" w:type="dxa"/>
            <w:tcBorders>
              <w:top w:val="nil"/>
              <w:left w:val="nil"/>
              <w:bottom w:val="single" w:sz="4" w:space="0" w:color="auto"/>
              <w:right w:val="single" w:sz="4" w:space="0" w:color="auto"/>
            </w:tcBorders>
            <w:shd w:val="clear" w:color="auto" w:fill="auto"/>
            <w:noWrap/>
            <w:vAlign w:val="center"/>
            <w:hideMark/>
          </w:tcPr>
          <w:p w14:paraId="381DA74B"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Địa chỉ A</w:t>
            </w:r>
          </w:p>
        </w:tc>
        <w:tc>
          <w:tcPr>
            <w:tcW w:w="567" w:type="dxa"/>
            <w:tcBorders>
              <w:top w:val="nil"/>
              <w:left w:val="nil"/>
              <w:bottom w:val="single" w:sz="4" w:space="0" w:color="auto"/>
              <w:right w:val="single" w:sz="4" w:space="0" w:color="auto"/>
            </w:tcBorders>
            <w:shd w:val="clear" w:color="auto" w:fill="auto"/>
            <w:noWrap/>
            <w:vAlign w:val="center"/>
            <w:hideMark/>
          </w:tcPr>
          <w:p w14:paraId="64A7C0B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noWrap/>
            <w:vAlign w:val="center"/>
            <w:hideMark/>
          </w:tcPr>
          <w:p w14:paraId="1299D9FF"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vAlign w:val="center"/>
            <w:hideMark/>
          </w:tcPr>
          <w:p w14:paraId="334CBC1E"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center"/>
            <w:hideMark/>
          </w:tcPr>
          <w:p w14:paraId="21D99262"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TV001</w:t>
            </w:r>
          </w:p>
        </w:tc>
        <w:tc>
          <w:tcPr>
            <w:tcW w:w="992" w:type="dxa"/>
            <w:tcBorders>
              <w:top w:val="nil"/>
              <w:left w:val="nil"/>
              <w:bottom w:val="single" w:sz="4" w:space="0" w:color="auto"/>
              <w:right w:val="single" w:sz="4" w:space="0" w:color="auto"/>
            </w:tcBorders>
            <w:shd w:val="clear" w:color="auto" w:fill="auto"/>
            <w:noWrap/>
            <w:vAlign w:val="center"/>
            <w:hideMark/>
          </w:tcPr>
          <w:p w14:paraId="32D17805"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303" w:type="dxa"/>
            <w:tcBorders>
              <w:top w:val="nil"/>
              <w:left w:val="nil"/>
              <w:bottom w:val="single" w:sz="4" w:space="0" w:color="auto"/>
              <w:right w:val="single" w:sz="4" w:space="0" w:color="auto"/>
            </w:tcBorders>
            <w:shd w:val="clear" w:color="auto" w:fill="auto"/>
            <w:noWrap/>
            <w:vAlign w:val="center"/>
            <w:hideMark/>
          </w:tcPr>
          <w:p w14:paraId="28F6170F"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HDTD A01</w:t>
            </w:r>
          </w:p>
        </w:tc>
        <w:tc>
          <w:tcPr>
            <w:tcW w:w="815" w:type="dxa"/>
            <w:tcBorders>
              <w:top w:val="nil"/>
              <w:left w:val="nil"/>
              <w:bottom w:val="single" w:sz="4" w:space="0" w:color="auto"/>
              <w:right w:val="single" w:sz="4" w:space="0" w:color="auto"/>
            </w:tcBorders>
            <w:shd w:val="clear" w:color="auto" w:fill="auto"/>
            <w:noWrap/>
            <w:vAlign w:val="center"/>
            <w:hideMark/>
          </w:tcPr>
          <w:p w14:paraId="03DF599E"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A101</w:t>
            </w:r>
          </w:p>
        </w:tc>
        <w:tc>
          <w:tcPr>
            <w:tcW w:w="717" w:type="dxa"/>
            <w:tcBorders>
              <w:top w:val="nil"/>
              <w:left w:val="nil"/>
              <w:bottom w:val="single" w:sz="4" w:space="0" w:color="auto"/>
              <w:right w:val="single" w:sz="4" w:space="0" w:color="auto"/>
            </w:tcBorders>
            <w:shd w:val="clear" w:color="auto" w:fill="auto"/>
            <w:noWrap/>
            <w:vAlign w:val="center"/>
            <w:hideMark/>
          </w:tcPr>
          <w:p w14:paraId="2A7DBA9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46C3BE6"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15.000,00</w:t>
            </w:r>
          </w:p>
        </w:tc>
        <w:tc>
          <w:tcPr>
            <w:tcW w:w="851" w:type="dxa"/>
            <w:tcBorders>
              <w:top w:val="nil"/>
              <w:left w:val="nil"/>
              <w:bottom w:val="single" w:sz="4" w:space="0" w:color="auto"/>
              <w:right w:val="single" w:sz="4" w:space="0" w:color="auto"/>
            </w:tcBorders>
            <w:shd w:val="clear" w:color="auto" w:fill="auto"/>
            <w:noWrap/>
            <w:vAlign w:val="center"/>
            <w:hideMark/>
          </w:tcPr>
          <w:p w14:paraId="3742C8DD"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120,00</w:t>
            </w:r>
          </w:p>
        </w:tc>
        <w:tc>
          <w:tcPr>
            <w:tcW w:w="1015" w:type="dxa"/>
            <w:tcBorders>
              <w:top w:val="nil"/>
              <w:left w:val="nil"/>
              <w:bottom w:val="single" w:sz="4" w:space="0" w:color="auto"/>
              <w:right w:val="single" w:sz="4" w:space="0" w:color="auto"/>
            </w:tcBorders>
            <w:shd w:val="clear" w:color="auto" w:fill="auto"/>
            <w:noWrap/>
            <w:vAlign w:val="center"/>
            <w:hideMark/>
          </w:tcPr>
          <w:p w14:paraId="182085C1"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120,00</w:t>
            </w:r>
          </w:p>
        </w:tc>
        <w:tc>
          <w:tcPr>
            <w:tcW w:w="793" w:type="dxa"/>
            <w:tcBorders>
              <w:top w:val="nil"/>
              <w:left w:val="nil"/>
              <w:bottom w:val="single" w:sz="4" w:space="0" w:color="auto"/>
              <w:right w:val="single" w:sz="4" w:space="0" w:color="auto"/>
            </w:tcBorders>
            <w:shd w:val="clear" w:color="auto" w:fill="auto"/>
            <w:noWrap/>
            <w:vAlign w:val="center"/>
            <w:hideMark/>
          </w:tcPr>
          <w:p w14:paraId="32B7EAD2"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10,00</w:t>
            </w:r>
          </w:p>
        </w:tc>
      </w:tr>
      <w:tr w:rsidR="00DC4305" w:rsidRPr="00DC4305" w14:paraId="4BECB158" w14:textId="77777777" w:rsidTr="00DC4305">
        <w:trPr>
          <w:trHeight w:val="33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5B14DA" w14:textId="77777777" w:rsidR="00DC4305" w:rsidRPr="00DC4305" w:rsidRDefault="00DC4305" w:rsidP="00DC4305">
            <w:pPr>
              <w:spacing w:after="0" w:line="240" w:lineRule="auto"/>
              <w:jc w:val="center"/>
              <w:rPr>
                <w:rFonts w:ascii="Times New Roman" w:eastAsia="Times New Roman" w:hAnsi="Times New Roman" w:cs="Times New Roman"/>
                <w:color w:val="000000"/>
              </w:rPr>
            </w:pPr>
            <w:r w:rsidRPr="00DC4305">
              <w:rPr>
                <w:rFonts w:ascii="Times New Roman" w:eastAsia="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6A3BC6EF"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A002</w:t>
            </w:r>
          </w:p>
        </w:tc>
        <w:tc>
          <w:tcPr>
            <w:tcW w:w="1134" w:type="dxa"/>
            <w:tcBorders>
              <w:top w:val="nil"/>
              <w:left w:val="nil"/>
              <w:bottom w:val="single" w:sz="4" w:space="0" w:color="auto"/>
              <w:right w:val="single" w:sz="4" w:space="0" w:color="auto"/>
            </w:tcBorders>
            <w:shd w:val="clear" w:color="auto" w:fill="auto"/>
            <w:noWrap/>
            <w:vAlign w:val="center"/>
            <w:hideMark/>
          </w:tcPr>
          <w:p w14:paraId="124BB391"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0654321</w:t>
            </w:r>
          </w:p>
        </w:tc>
        <w:tc>
          <w:tcPr>
            <w:tcW w:w="850" w:type="dxa"/>
            <w:tcBorders>
              <w:top w:val="nil"/>
              <w:left w:val="nil"/>
              <w:bottom w:val="single" w:sz="4" w:space="0" w:color="auto"/>
              <w:right w:val="single" w:sz="4" w:space="0" w:color="auto"/>
            </w:tcBorders>
            <w:shd w:val="clear" w:color="auto" w:fill="auto"/>
            <w:noWrap/>
            <w:vAlign w:val="center"/>
            <w:hideMark/>
          </w:tcPr>
          <w:p w14:paraId="7D347500"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KH B</w:t>
            </w:r>
          </w:p>
        </w:tc>
        <w:tc>
          <w:tcPr>
            <w:tcW w:w="1134" w:type="dxa"/>
            <w:tcBorders>
              <w:top w:val="nil"/>
              <w:left w:val="nil"/>
              <w:bottom w:val="single" w:sz="4" w:space="0" w:color="auto"/>
              <w:right w:val="single" w:sz="4" w:space="0" w:color="auto"/>
            </w:tcBorders>
            <w:shd w:val="clear" w:color="auto" w:fill="auto"/>
            <w:noWrap/>
            <w:vAlign w:val="center"/>
            <w:hideMark/>
          </w:tcPr>
          <w:p w14:paraId="60796B1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Địa chỉ B</w:t>
            </w:r>
          </w:p>
        </w:tc>
        <w:tc>
          <w:tcPr>
            <w:tcW w:w="567" w:type="dxa"/>
            <w:tcBorders>
              <w:top w:val="nil"/>
              <w:left w:val="nil"/>
              <w:bottom w:val="single" w:sz="4" w:space="0" w:color="auto"/>
              <w:right w:val="single" w:sz="4" w:space="0" w:color="auto"/>
            </w:tcBorders>
            <w:shd w:val="clear" w:color="auto" w:fill="auto"/>
            <w:noWrap/>
            <w:vAlign w:val="center"/>
            <w:hideMark/>
          </w:tcPr>
          <w:p w14:paraId="2D0E7FB7"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03</w:t>
            </w:r>
          </w:p>
        </w:tc>
        <w:tc>
          <w:tcPr>
            <w:tcW w:w="851" w:type="dxa"/>
            <w:tcBorders>
              <w:top w:val="nil"/>
              <w:left w:val="nil"/>
              <w:bottom w:val="single" w:sz="4" w:space="0" w:color="auto"/>
              <w:right w:val="single" w:sz="4" w:space="0" w:color="auto"/>
            </w:tcBorders>
            <w:shd w:val="clear" w:color="auto" w:fill="auto"/>
            <w:noWrap/>
            <w:vAlign w:val="center"/>
            <w:hideMark/>
          </w:tcPr>
          <w:p w14:paraId="20465CF5"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668F5CD"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center"/>
            <w:hideMark/>
          </w:tcPr>
          <w:p w14:paraId="43AA884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TV002</w:t>
            </w:r>
          </w:p>
        </w:tc>
        <w:tc>
          <w:tcPr>
            <w:tcW w:w="992" w:type="dxa"/>
            <w:tcBorders>
              <w:top w:val="nil"/>
              <w:left w:val="nil"/>
              <w:bottom w:val="single" w:sz="4" w:space="0" w:color="auto"/>
              <w:right w:val="single" w:sz="4" w:space="0" w:color="auto"/>
            </w:tcBorders>
            <w:shd w:val="clear" w:color="auto" w:fill="auto"/>
            <w:noWrap/>
            <w:vAlign w:val="center"/>
            <w:hideMark/>
          </w:tcPr>
          <w:p w14:paraId="003BA8C0"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303" w:type="dxa"/>
            <w:tcBorders>
              <w:top w:val="nil"/>
              <w:left w:val="nil"/>
              <w:bottom w:val="single" w:sz="4" w:space="0" w:color="auto"/>
              <w:right w:val="single" w:sz="4" w:space="0" w:color="auto"/>
            </w:tcBorders>
            <w:shd w:val="clear" w:color="auto" w:fill="auto"/>
            <w:noWrap/>
            <w:vAlign w:val="center"/>
            <w:hideMark/>
          </w:tcPr>
          <w:p w14:paraId="0BC578C3"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HDTD B01</w:t>
            </w:r>
          </w:p>
        </w:tc>
        <w:tc>
          <w:tcPr>
            <w:tcW w:w="815" w:type="dxa"/>
            <w:tcBorders>
              <w:top w:val="nil"/>
              <w:left w:val="nil"/>
              <w:bottom w:val="single" w:sz="4" w:space="0" w:color="auto"/>
              <w:right w:val="single" w:sz="4" w:space="0" w:color="auto"/>
            </w:tcBorders>
            <w:shd w:val="clear" w:color="auto" w:fill="auto"/>
            <w:noWrap/>
            <w:vAlign w:val="center"/>
            <w:hideMark/>
          </w:tcPr>
          <w:p w14:paraId="31B68E5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A102</w:t>
            </w:r>
          </w:p>
        </w:tc>
        <w:tc>
          <w:tcPr>
            <w:tcW w:w="717" w:type="dxa"/>
            <w:tcBorders>
              <w:top w:val="nil"/>
              <w:left w:val="nil"/>
              <w:bottom w:val="single" w:sz="4" w:space="0" w:color="auto"/>
              <w:right w:val="single" w:sz="4" w:space="0" w:color="auto"/>
            </w:tcBorders>
            <w:shd w:val="clear" w:color="auto" w:fill="auto"/>
            <w:noWrap/>
            <w:vAlign w:val="center"/>
            <w:hideMark/>
          </w:tcPr>
          <w:p w14:paraId="43802625"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04</w:t>
            </w:r>
          </w:p>
        </w:tc>
        <w:tc>
          <w:tcPr>
            <w:tcW w:w="1134" w:type="dxa"/>
            <w:tcBorders>
              <w:top w:val="nil"/>
              <w:left w:val="nil"/>
              <w:bottom w:val="single" w:sz="4" w:space="0" w:color="auto"/>
              <w:right w:val="single" w:sz="4" w:space="0" w:color="auto"/>
            </w:tcBorders>
            <w:shd w:val="clear" w:color="auto" w:fill="auto"/>
            <w:noWrap/>
            <w:vAlign w:val="center"/>
            <w:hideMark/>
          </w:tcPr>
          <w:p w14:paraId="26443604"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12.500,00</w:t>
            </w:r>
          </w:p>
        </w:tc>
        <w:tc>
          <w:tcPr>
            <w:tcW w:w="851" w:type="dxa"/>
            <w:tcBorders>
              <w:top w:val="nil"/>
              <w:left w:val="nil"/>
              <w:bottom w:val="single" w:sz="4" w:space="0" w:color="auto"/>
              <w:right w:val="single" w:sz="4" w:space="0" w:color="auto"/>
            </w:tcBorders>
            <w:shd w:val="clear" w:color="auto" w:fill="auto"/>
            <w:noWrap/>
            <w:vAlign w:val="center"/>
            <w:hideMark/>
          </w:tcPr>
          <w:p w14:paraId="21D90E13"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200,00</w:t>
            </w:r>
          </w:p>
        </w:tc>
        <w:tc>
          <w:tcPr>
            <w:tcW w:w="1015" w:type="dxa"/>
            <w:tcBorders>
              <w:top w:val="nil"/>
              <w:left w:val="nil"/>
              <w:bottom w:val="single" w:sz="4" w:space="0" w:color="auto"/>
              <w:right w:val="single" w:sz="4" w:space="0" w:color="auto"/>
            </w:tcBorders>
            <w:shd w:val="clear" w:color="auto" w:fill="auto"/>
            <w:noWrap/>
            <w:vAlign w:val="center"/>
            <w:hideMark/>
          </w:tcPr>
          <w:p w14:paraId="1EFDA17B"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180,00</w:t>
            </w:r>
          </w:p>
        </w:tc>
        <w:tc>
          <w:tcPr>
            <w:tcW w:w="793" w:type="dxa"/>
            <w:tcBorders>
              <w:top w:val="nil"/>
              <w:left w:val="nil"/>
              <w:bottom w:val="single" w:sz="4" w:space="0" w:color="auto"/>
              <w:right w:val="single" w:sz="4" w:space="0" w:color="auto"/>
            </w:tcBorders>
            <w:shd w:val="clear" w:color="auto" w:fill="auto"/>
            <w:noWrap/>
            <w:vAlign w:val="center"/>
            <w:hideMark/>
          </w:tcPr>
          <w:p w14:paraId="0328B677"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7,50</w:t>
            </w:r>
          </w:p>
        </w:tc>
      </w:tr>
      <w:tr w:rsidR="00DC4305" w:rsidRPr="00DC4305" w14:paraId="3078931F" w14:textId="77777777" w:rsidTr="00DC4305">
        <w:trPr>
          <w:trHeight w:val="33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C6D10" w14:textId="77777777" w:rsidR="00DC4305" w:rsidRPr="00DC4305" w:rsidRDefault="00DC4305" w:rsidP="00DC4305">
            <w:pPr>
              <w:spacing w:after="0" w:line="240" w:lineRule="auto"/>
              <w:jc w:val="center"/>
              <w:rPr>
                <w:rFonts w:ascii="Times New Roman" w:eastAsia="Times New Roman" w:hAnsi="Times New Roman" w:cs="Times New Roman"/>
                <w:color w:val="000000"/>
              </w:rPr>
            </w:pPr>
            <w:r w:rsidRPr="00DC4305">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14:paraId="3ED0E577"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FFDA3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6863AE4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22818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D03C22"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689FDC9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DF3B0A"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14:paraId="29E8DDD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14:paraId="6592D6C5"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303" w:type="dxa"/>
            <w:tcBorders>
              <w:top w:val="nil"/>
              <w:left w:val="nil"/>
              <w:bottom w:val="single" w:sz="4" w:space="0" w:color="auto"/>
              <w:right w:val="single" w:sz="4" w:space="0" w:color="auto"/>
            </w:tcBorders>
            <w:shd w:val="clear" w:color="auto" w:fill="auto"/>
            <w:noWrap/>
            <w:vAlign w:val="center"/>
            <w:hideMark/>
          </w:tcPr>
          <w:p w14:paraId="4D462BB7"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15" w:type="dxa"/>
            <w:tcBorders>
              <w:top w:val="nil"/>
              <w:left w:val="nil"/>
              <w:bottom w:val="single" w:sz="4" w:space="0" w:color="auto"/>
              <w:right w:val="single" w:sz="4" w:space="0" w:color="auto"/>
            </w:tcBorders>
            <w:shd w:val="clear" w:color="auto" w:fill="auto"/>
            <w:noWrap/>
            <w:vAlign w:val="center"/>
            <w:hideMark/>
          </w:tcPr>
          <w:p w14:paraId="1807F7C1"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717" w:type="dxa"/>
            <w:tcBorders>
              <w:top w:val="nil"/>
              <w:left w:val="nil"/>
              <w:bottom w:val="single" w:sz="4" w:space="0" w:color="auto"/>
              <w:right w:val="single" w:sz="4" w:space="0" w:color="auto"/>
            </w:tcBorders>
            <w:shd w:val="clear" w:color="auto" w:fill="auto"/>
            <w:noWrap/>
            <w:vAlign w:val="center"/>
            <w:hideMark/>
          </w:tcPr>
          <w:p w14:paraId="04B86CA7"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2CE55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7F67D81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015" w:type="dxa"/>
            <w:tcBorders>
              <w:top w:val="nil"/>
              <w:left w:val="nil"/>
              <w:bottom w:val="single" w:sz="4" w:space="0" w:color="auto"/>
              <w:right w:val="single" w:sz="4" w:space="0" w:color="auto"/>
            </w:tcBorders>
            <w:shd w:val="clear" w:color="auto" w:fill="auto"/>
            <w:noWrap/>
            <w:vAlign w:val="center"/>
            <w:hideMark/>
          </w:tcPr>
          <w:p w14:paraId="4DD9796A"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793" w:type="dxa"/>
            <w:tcBorders>
              <w:top w:val="nil"/>
              <w:left w:val="nil"/>
              <w:bottom w:val="single" w:sz="4" w:space="0" w:color="auto"/>
              <w:right w:val="single" w:sz="4" w:space="0" w:color="auto"/>
            </w:tcBorders>
            <w:shd w:val="clear" w:color="auto" w:fill="auto"/>
            <w:noWrap/>
            <w:vAlign w:val="center"/>
            <w:hideMark/>
          </w:tcPr>
          <w:p w14:paraId="2B13C4FB"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r>
    </w:tbl>
    <w:p w14:paraId="25684DB9" w14:textId="26FED8A4" w:rsidR="00165776" w:rsidRDefault="00165776" w:rsidP="00165776">
      <w:pPr>
        <w:spacing w:after="40" w:line="264" w:lineRule="auto"/>
        <w:rPr>
          <w:rFonts w:ascii="Times New Roman" w:hAnsi="Times New Roman" w:cs="Times New Roman"/>
          <w:sz w:val="24"/>
          <w:szCs w:val="24"/>
        </w:rPr>
      </w:pPr>
    </w:p>
    <w:tbl>
      <w:tblPr>
        <w:tblW w:w="15695" w:type="dxa"/>
        <w:tblLook w:val="04A0" w:firstRow="1" w:lastRow="0" w:firstColumn="1" w:lastColumn="0" w:noHBand="0" w:noVBand="1"/>
      </w:tblPr>
      <w:tblGrid>
        <w:gridCol w:w="864"/>
        <w:gridCol w:w="1325"/>
        <w:gridCol w:w="1294"/>
        <w:gridCol w:w="1317"/>
        <w:gridCol w:w="739"/>
        <w:gridCol w:w="855"/>
        <w:gridCol w:w="855"/>
        <w:gridCol w:w="871"/>
        <w:gridCol w:w="858"/>
        <w:gridCol w:w="855"/>
        <w:gridCol w:w="855"/>
        <w:gridCol w:w="1354"/>
        <w:gridCol w:w="721"/>
        <w:gridCol w:w="1219"/>
        <w:gridCol w:w="848"/>
        <w:gridCol w:w="865"/>
      </w:tblGrid>
      <w:tr w:rsidR="00DC4305" w:rsidRPr="00DC4305" w14:paraId="2ACCBBFE" w14:textId="77777777" w:rsidTr="00DC4305">
        <w:trPr>
          <w:trHeight w:val="900"/>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4EB304"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Dư nợ</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368860"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Ngày vay theo HĐTD</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1AC89B"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Ngày giải ngân đầu tiên</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EB45B"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Ngày đáo hạn theo HĐTD</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A9DCED"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Ngày đáo hạn sau khi gia hạn (nếu có)</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8D5014"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Thời hạn cho vay theo hợp đồng</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60354"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Thời hạn cho vay còn lại theo hợp đồng</w:t>
            </w:r>
          </w:p>
        </w:tc>
        <w:tc>
          <w:tcPr>
            <w:tcW w:w="8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FA954B"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Lãi suất theo HĐTD</w:t>
            </w:r>
          </w:p>
        </w:tc>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E27AE"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Lãi suất hiện hành</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4F1FE"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Định kỳ trả nợ gốc</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443E17"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Định kỳ trả lãi</w:t>
            </w:r>
          </w:p>
        </w:tc>
        <w:tc>
          <w:tcPr>
            <w:tcW w:w="1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EE7A0"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Ngày trả nợ gốc kỳ tiếp theo</w:t>
            </w:r>
          </w:p>
        </w:tc>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D8C050"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Số tiền trả nợ gốc kỳ tiếp theo </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569914"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Ngày trả nợ lãi kỳ tiếp theo</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3B49D6"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Số tiền trả nợ lãi kỳ tiếp theo</w:t>
            </w:r>
          </w:p>
        </w:tc>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C9214" w14:textId="77777777" w:rsidR="00DC4305" w:rsidRPr="00DC4305" w:rsidRDefault="00DC4305" w:rsidP="00DC4305">
            <w:pPr>
              <w:spacing w:after="0" w:line="240" w:lineRule="auto"/>
              <w:jc w:val="center"/>
              <w:rPr>
                <w:rFonts w:ascii="Times New Roman" w:eastAsia="Times New Roman" w:hAnsi="Times New Roman" w:cs="Times New Roman"/>
                <w:b/>
                <w:bCs/>
                <w:color w:val="000000"/>
              </w:rPr>
            </w:pPr>
            <w:r w:rsidRPr="00DC4305">
              <w:rPr>
                <w:rFonts w:ascii="Times New Roman" w:eastAsia="Times New Roman" w:hAnsi="Times New Roman" w:cs="Times New Roman"/>
                <w:b/>
                <w:bCs/>
                <w:color w:val="000000"/>
              </w:rPr>
              <w:t>Nhóm nợ kỳ này</w:t>
            </w:r>
          </w:p>
        </w:tc>
      </w:tr>
      <w:tr w:rsidR="00DC4305" w:rsidRPr="00DC4305" w14:paraId="210B2973" w14:textId="77777777" w:rsidTr="00DC4305">
        <w:trPr>
          <w:trHeight w:val="900"/>
        </w:trPr>
        <w:tc>
          <w:tcPr>
            <w:tcW w:w="865" w:type="dxa"/>
            <w:vMerge/>
            <w:tcBorders>
              <w:top w:val="single" w:sz="4" w:space="0" w:color="auto"/>
              <w:left w:val="single" w:sz="4" w:space="0" w:color="auto"/>
              <w:bottom w:val="single" w:sz="4" w:space="0" w:color="000000"/>
              <w:right w:val="single" w:sz="4" w:space="0" w:color="auto"/>
            </w:tcBorders>
            <w:vAlign w:val="center"/>
            <w:hideMark/>
          </w:tcPr>
          <w:p w14:paraId="0B54D7FE"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50EEE125"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14:paraId="77403948"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75E26E1F"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14:paraId="0AA79BEB"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5B153533"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57A6D385"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71" w:type="dxa"/>
            <w:vMerge/>
            <w:tcBorders>
              <w:top w:val="single" w:sz="4" w:space="0" w:color="auto"/>
              <w:left w:val="single" w:sz="4" w:space="0" w:color="auto"/>
              <w:bottom w:val="single" w:sz="4" w:space="0" w:color="000000"/>
              <w:right w:val="single" w:sz="4" w:space="0" w:color="auto"/>
            </w:tcBorders>
            <w:vAlign w:val="center"/>
            <w:hideMark/>
          </w:tcPr>
          <w:p w14:paraId="360D8808"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14:paraId="40287844"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6B9AAEFA"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55" w:type="dxa"/>
            <w:vMerge/>
            <w:tcBorders>
              <w:top w:val="single" w:sz="4" w:space="0" w:color="auto"/>
              <w:left w:val="single" w:sz="4" w:space="0" w:color="auto"/>
              <w:bottom w:val="single" w:sz="4" w:space="0" w:color="000000"/>
              <w:right w:val="single" w:sz="4" w:space="0" w:color="auto"/>
            </w:tcBorders>
            <w:vAlign w:val="center"/>
            <w:hideMark/>
          </w:tcPr>
          <w:p w14:paraId="2837AAB4"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14:paraId="7A9C74DB"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721" w:type="dxa"/>
            <w:vMerge/>
            <w:tcBorders>
              <w:top w:val="single" w:sz="4" w:space="0" w:color="auto"/>
              <w:left w:val="single" w:sz="4" w:space="0" w:color="auto"/>
              <w:bottom w:val="single" w:sz="4" w:space="0" w:color="000000"/>
              <w:right w:val="single" w:sz="4" w:space="0" w:color="auto"/>
            </w:tcBorders>
            <w:vAlign w:val="center"/>
            <w:hideMark/>
          </w:tcPr>
          <w:p w14:paraId="5F3C01F9"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1C249695"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48" w:type="dxa"/>
            <w:vMerge/>
            <w:tcBorders>
              <w:top w:val="single" w:sz="4" w:space="0" w:color="auto"/>
              <w:left w:val="single" w:sz="4" w:space="0" w:color="auto"/>
              <w:bottom w:val="single" w:sz="4" w:space="0" w:color="000000"/>
              <w:right w:val="single" w:sz="4" w:space="0" w:color="auto"/>
            </w:tcBorders>
            <w:vAlign w:val="center"/>
            <w:hideMark/>
          </w:tcPr>
          <w:p w14:paraId="42B1A5E6" w14:textId="77777777" w:rsidR="00DC4305" w:rsidRPr="00DC4305" w:rsidRDefault="00DC4305" w:rsidP="00DC4305">
            <w:pPr>
              <w:spacing w:after="0" w:line="240" w:lineRule="auto"/>
              <w:rPr>
                <w:rFonts w:ascii="Times New Roman" w:eastAsia="Times New Roman" w:hAnsi="Times New Roman" w:cs="Times New Roman"/>
                <w:b/>
                <w:bCs/>
                <w:color w:val="000000"/>
              </w:rPr>
            </w:pPr>
          </w:p>
        </w:tc>
        <w:tc>
          <w:tcPr>
            <w:tcW w:w="865" w:type="dxa"/>
            <w:vMerge/>
            <w:tcBorders>
              <w:top w:val="single" w:sz="4" w:space="0" w:color="auto"/>
              <w:left w:val="single" w:sz="4" w:space="0" w:color="auto"/>
              <w:bottom w:val="single" w:sz="4" w:space="0" w:color="000000"/>
              <w:right w:val="single" w:sz="4" w:space="0" w:color="auto"/>
            </w:tcBorders>
            <w:vAlign w:val="center"/>
            <w:hideMark/>
          </w:tcPr>
          <w:p w14:paraId="3436453E" w14:textId="77777777" w:rsidR="00DC4305" w:rsidRPr="00DC4305" w:rsidRDefault="00DC4305" w:rsidP="00DC4305">
            <w:pPr>
              <w:spacing w:after="0" w:line="240" w:lineRule="auto"/>
              <w:rPr>
                <w:rFonts w:ascii="Times New Roman" w:eastAsia="Times New Roman" w:hAnsi="Times New Roman" w:cs="Times New Roman"/>
                <w:b/>
                <w:bCs/>
                <w:color w:val="000000"/>
              </w:rPr>
            </w:pPr>
          </w:p>
        </w:tc>
      </w:tr>
      <w:tr w:rsidR="00DC4305" w:rsidRPr="00DC4305" w14:paraId="31A1DB31" w14:textId="77777777" w:rsidTr="00DC4305">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4441F705"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(18)</w:t>
            </w:r>
          </w:p>
        </w:tc>
        <w:tc>
          <w:tcPr>
            <w:tcW w:w="1326" w:type="dxa"/>
            <w:tcBorders>
              <w:top w:val="nil"/>
              <w:left w:val="nil"/>
              <w:bottom w:val="single" w:sz="4" w:space="0" w:color="auto"/>
              <w:right w:val="single" w:sz="4" w:space="0" w:color="auto"/>
            </w:tcBorders>
            <w:shd w:val="clear" w:color="auto" w:fill="auto"/>
            <w:noWrap/>
            <w:vAlign w:val="center"/>
            <w:hideMark/>
          </w:tcPr>
          <w:p w14:paraId="31AE5747"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(19)</w:t>
            </w:r>
          </w:p>
        </w:tc>
        <w:tc>
          <w:tcPr>
            <w:tcW w:w="1294" w:type="dxa"/>
            <w:tcBorders>
              <w:top w:val="nil"/>
              <w:left w:val="nil"/>
              <w:bottom w:val="single" w:sz="4" w:space="0" w:color="auto"/>
              <w:right w:val="single" w:sz="4" w:space="0" w:color="auto"/>
            </w:tcBorders>
            <w:shd w:val="clear" w:color="auto" w:fill="auto"/>
            <w:noWrap/>
            <w:vAlign w:val="center"/>
            <w:hideMark/>
          </w:tcPr>
          <w:p w14:paraId="08571E2E"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(20)</w:t>
            </w:r>
          </w:p>
        </w:tc>
        <w:tc>
          <w:tcPr>
            <w:tcW w:w="1317" w:type="dxa"/>
            <w:tcBorders>
              <w:top w:val="nil"/>
              <w:left w:val="nil"/>
              <w:bottom w:val="single" w:sz="4" w:space="0" w:color="auto"/>
              <w:right w:val="single" w:sz="4" w:space="0" w:color="auto"/>
            </w:tcBorders>
            <w:shd w:val="clear" w:color="auto" w:fill="auto"/>
            <w:noWrap/>
            <w:vAlign w:val="center"/>
            <w:hideMark/>
          </w:tcPr>
          <w:p w14:paraId="112D86F5"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(21)</w:t>
            </w:r>
          </w:p>
        </w:tc>
        <w:tc>
          <w:tcPr>
            <w:tcW w:w="739" w:type="dxa"/>
            <w:tcBorders>
              <w:top w:val="nil"/>
              <w:left w:val="nil"/>
              <w:bottom w:val="single" w:sz="4" w:space="0" w:color="auto"/>
              <w:right w:val="single" w:sz="4" w:space="0" w:color="auto"/>
            </w:tcBorders>
            <w:shd w:val="clear" w:color="auto" w:fill="auto"/>
            <w:noWrap/>
            <w:vAlign w:val="center"/>
            <w:hideMark/>
          </w:tcPr>
          <w:p w14:paraId="1A9F19FB"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(22)</w:t>
            </w:r>
          </w:p>
        </w:tc>
        <w:tc>
          <w:tcPr>
            <w:tcW w:w="855" w:type="dxa"/>
            <w:tcBorders>
              <w:top w:val="nil"/>
              <w:left w:val="nil"/>
              <w:bottom w:val="single" w:sz="4" w:space="0" w:color="auto"/>
              <w:right w:val="single" w:sz="4" w:space="0" w:color="auto"/>
            </w:tcBorders>
            <w:shd w:val="clear" w:color="auto" w:fill="auto"/>
            <w:noWrap/>
            <w:vAlign w:val="center"/>
            <w:hideMark/>
          </w:tcPr>
          <w:p w14:paraId="64B475C4"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(23)</w:t>
            </w:r>
          </w:p>
        </w:tc>
        <w:tc>
          <w:tcPr>
            <w:tcW w:w="855" w:type="dxa"/>
            <w:tcBorders>
              <w:top w:val="nil"/>
              <w:left w:val="nil"/>
              <w:bottom w:val="single" w:sz="4" w:space="0" w:color="auto"/>
              <w:right w:val="single" w:sz="4" w:space="0" w:color="auto"/>
            </w:tcBorders>
            <w:shd w:val="clear" w:color="auto" w:fill="auto"/>
            <w:noWrap/>
            <w:vAlign w:val="center"/>
            <w:hideMark/>
          </w:tcPr>
          <w:p w14:paraId="7A16DA42"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(24)</w:t>
            </w:r>
          </w:p>
        </w:tc>
        <w:tc>
          <w:tcPr>
            <w:tcW w:w="871" w:type="dxa"/>
            <w:tcBorders>
              <w:top w:val="nil"/>
              <w:left w:val="nil"/>
              <w:bottom w:val="single" w:sz="4" w:space="0" w:color="auto"/>
              <w:right w:val="single" w:sz="4" w:space="0" w:color="auto"/>
            </w:tcBorders>
            <w:shd w:val="clear" w:color="auto" w:fill="auto"/>
            <w:noWrap/>
            <w:vAlign w:val="center"/>
            <w:hideMark/>
          </w:tcPr>
          <w:p w14:paraId="59C0120E"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(25)</w:t>
            </w:r>
          </w:p>
        </w:tc>
        <w:tc>
          <w:tcPr>
            <w:tcW w:w="858" w:type="dxa"/>
            <w:tcBorders>
              <w:top w:val="nil"/>
              <w:left w:val="nil"/>
              <w:bottom w:val="single" w:sz="4" w:space="0" w:color="auto"/>
              <w:right w:val="single" w:sz="4" w:space="0" w:color="auto"/>
            </w:tcBorders>
            <w:shd w:val="clear" w:color="auto" w:fill="auto"/>
            <w:noWrap/>
            <w:vAlign w:val="center"/>
            <w:hideMark/>
          </w:tcPr>
          <w:p w14:paraId="38819B7F"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(26)</w:t>
            </w:r>
          </w:p>
        </w:tc>
        <w:tc>
          <w:tcPr>
            <w:tcW w:w="855" w:type="dxa"/>
            <w:tcBorders>
              <w:top w:val="nil"/>
              <w:left w:val="nil"/>
              <w:bottom w:val="single" w:sz="4" w:space="0" w:color="auto"/>
              <w:right w:val="single" w:sz="4" w:space="0" w:color="auto"/>
            </w:tcBorders>
            <w:shd w:val="clear" w:color="auto" w:fill="auto"/>
            <w:noWrap/>
            <w:vAlign w:val="center"/>
            <w:hideMark/>
          </w:tcPr>
          <w:p w14:paraId="5F372D01"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(27)</w:t>
            </w:r>
          </w:p>
        </w:tc>
        <w:tc>
          <w:tcPr>
            <w:tcW w:w="855" w:type="dxa"/>
            <w:tcBorders>
              <w:top w:val="nil"/>
              <w:left w:val="nil"/>
              <w:bottom w:val="single" w:sz="4" w:space="0" w:color="auto"/>
              <w:right w:val="single" w:sz="4" w:space="0" w:color="auto"/>
            </w:tcBorders>
            <w:shd w:val="clear" w:color="auto" w:fill="auto"/>
            <w:noWrap/>
            <w:vAlign w:val="center"/>
            <w:hideMark/>
          </w:tcPr>
          <w:p w14:paraId="62C65F58"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(28)</w:t>
            </w:r>
          </w:p>
        </w:tc>
        <w:tc>
          <w:tcPr>
            <w:tcW w:w="1354" w:type="dxa"/>
            <w:tcBorders>
              <w:top w:val="nil"/>
              <w:left w:val="nil"/>
              <w:bottom w:val="single" w:sz="4" w:space="0" w:color="auto"/>
              <w:right w:val="single" w:sz="4" w:space="0" w:color="auto"/>
            </w:tcBorders>
            <w:shd w:val="clear" w:color="auto" w:fill="auto"/>
            <w:vAlign w:val="center"/>
            <w:hideMark/>
          </w:tcPr>
          <w:p w14:paraId="6F44A6F5"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(29)</w:t>
            </w:r>
          </w:p>
        </w:tc>
        <w:tc>
          <w:tcPr>
            <w:tcW w:w="721" w:type="dxa"/>
            <w:tcBorders>
              <w:top w:val="nil"/>
              <w:left w:val="nil"/>
              <w:bottom w:val="single" w:sz="4" w:space="0" w:color="auto"/>
              <w:right w:val="single" w:sz="4" w:space="0" w:color="auto"/>
            </w:tcBorders>
            <w:shd w:val="clear" w:color="auto" w:fill="auto"/>
            <w:vAlign w:val="center"/>
            <w:hideMark/>
          </w:tcPr>
          <w:p w14:paraId="37C5E5BD"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(30)</w:t>
            </w:r>
          </w:p>
        </w:tc>
        <w:tc>
          <w:tcPr>
            <w:tcW w:w="1217" w:type="dxa"/>
            <w:tcBorders>
              <w:top w:val="nil"/>
              <w:left w:val="nil"/>
              <w:bottom w:val="single" w:sz="4" w:space="0" w:color="auto"/>
              <w:right w:val="single" w:sz="4" w:space="0" w:color="auto"/>
            </w:tcBorders>
            <w:shd w:val="clear" w:color="auto" w:fill="auto"/>
            <w:vAlign w:val="center"/>
            <w:hideMark/>
          </w:tcPr>
          <w:p w14:paraId="3E0B4A51"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(31)</w:t>
            </w:r>
          </w:p>
        </w:tc>
        <w:tc>
          <w:tcPr>
            <w:tcW w:w="848" w:type="dxa"/>
            <w:tcBorders>
              <w:top w:val="nil"/>
              <w:left w:val="nil"/>
              <w:bottom w:val="single" w:sz="4" w:space="0" w:color="auto"/>
              <w:right w:val="single" w:sz="4" w:space="0" w:color="auto"/>
            </w:tcBorders>
            <w:shd w:val="clear" w:color="auto" w:fill="auto"/>
            <w:vAlign w:val="center"/>
            <w:hideMark/>
          </w:tcPr>
          <w:p w14:paraId="522EEA47"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(32)</w:t>
            </w:r>
          </w:p>
        </w:tc>
        <w:tc>
          <w:tcPr>
            <w:tcW w:w="865" w:type="dxa"/>
            <w:tcBorders>
              <w:top w:val="nil"/>
              <w:left w:val="nil"/>
              <w:bottom w:val="single" w:sz="4" w:space="0" w:color="auto"/>
              <w:right w:val="single" w:sz="4" w:space="0" w:color="auto"/>
            </w:tcBorders>
            <w:shd w:val="clear" w:color="auto" w:fill="auto"/>
            <w:vAlign w:val="center"/>
            <w:hideMark/>
          </w:tcPr>
          <w:p w14:paraId="6CDE925D" w14:textId="77777777" w:rsidR="00DC4305" w:rsidRPr="00DC4305" w:rsidRDefault="00DC4305" w:rsidP="00DC4305">
            <w:pPr>
              <w:spacing w:after="0" w:line="240" w:lineRule="auto"/>
              <w:jc w:val="center"/>
              <w:rPr>
                <w:rFonts w:ascii="Times New Roman" w:eastAsia="Times New Roman" w:hAnsi="Times New Roman" w:cs="Times New Roman"/>
                <w:i/>
                <w:iCs/>
                <w:color w:val="000000"/>
              </w:rPr>
            </w:pPr>
            <w:r w:rsidRPr="00DC4305">
              <w:rPr>
                <w:rFonts w:ascii="Times New Roman" w:eastAsia="Times New Roman" w:hAnsi="Times New Roman" w:cs="Times New Roman"/>
                <w:i/>
                <w:iCs/>
                <w:color w:val="000000"/>
              </w:rPr>
              <w:t>(33)</w:t>
            </w:r>
          </w:p>
        </w:tc>
      </w:tr>
      <w:tr w:rsidR="00DC4305" w:rsidRPr="00DC4305" w14:paraId="5E3343E1" w14:textId="77777777" w:rsidTr="00DC4305">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2962C5BD"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100,00</w:t>
            </w:r>
          </w:p>
        </w:tc>
        <w:tc>
          <w:tcPr>
            <w:tcW w:w="1326" w:type="dxa"/>
            <w:tcBorders>
              <w:top w:val="nil"/>
              <w:left w:val="nil"/>
              <w:bottom w:val="single" w:sz="4" w:space="0" w:color="auto"/>
              <w:right w:val="single" w:sz="4" w:space="0" w:color="auto"/>
            </w:tcBorders>
            <w:shd w:val="clear" w:color="auto" w:fill="auto"/>
            <w:noWrap/>
            <w:vAlign w:val="center"/>
            <w:hideMark/>
          </w:tcPr>
          <w:p w14:paraId="4D489C75"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2024/10/10</w:t>
            </w:r>
          </w:p>
        </w:tc>
        <w:tc>
          <w:tcPr>
            <w:tcW w:w="1294" w:type="dxa"/>
            <w:tcBorders>
              <w:top w:val="nil"/>
              <w:left w:val="nil"/>
              <w:bottom w:val="single" w:sz="4" w:space="0" w:color="auto"/>
              <w:right w:val="single" w:sz="4" w:space="0" w:color="auto"/>
            </w:tcBorders>
            <w:shd w:val="clear" w:color="auto" w:fill="auto"/>
            <w:noWrap/>
            <w:vAlign w:val="center"/>
            <w:hideMark/>
          </w:tcPr>
          <w:p w14:paraId="75A7023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2024/10/10</w:t>
            </w:r>
          </w:p>
        </w:tc>
        <w:tc>
          <w:tcPr>
            <w:tcW w:w="1317" w:type="dxa"/>
            <w:tcBorders>
              <w:top w:val="nil"/>
              <w:left w:val="nil"/>
              <w:bottom w:val="single" w:sz="4" w:space="0" w:color="auto"/>
              <w:right w:val="single" w:sz="4" w:space="0" w:color="auto"/>
            </w:tcBorders>
            <w:shd w:val="clear" w:color="auto" w:fill="auto"/>
            <w:noWrap/>
            <w:vAlign w:val="center"/>
            <w:hideMark/>
          </w:tcPr>
          <w:p w14:paraId="230C6C98"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2025/10/10</w:t>
            </w:r>
          </w:p>
        </w:tc>
        <w:tc>
          <w:tcPr>
            <w:tcW w:w="739" w:type="dxa"/>
            <w:tcBorders>
              <w:top w:val="nil"/>
              <w:left w:val="nil"/>
              <w:bottom w:val="single" w:sz="4" w:space="0" w:color="auto"/>
              <w:right w:val="single" w:sz="4" w:space="0" w:color="auto"/>
            </w:tcBorders>
            <w:shd w:val="clear" w:color="auto" w:fill="auto"/>
            <w:noWrap/>
            <w:vAlign w:val="center"/>
            <w:hideMark/>
          </w:tcPr>
          <w:p w14:paraId="2EAEC5AE"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01E2827A"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12</w:t>
            </w:r>
          </w:p>
        </w:tc>
        <w:tc>
          <w:tcPr>
            <w:tcW w:w="855" w:type="dxa"/>
            <w:tcBorders>
              <w:top w:val="nil"/>
              <w:left w:val="nil"/>
              <w:bottom w:val="single" w:sz="4" w:space="0" w:color="auto"/>
              <w:right w:val="single" w:sz="4" w:space="0" w:color="auto"/>
            </w:tcBorders>
            <w:shd w:val="clear" w:color="auto" w:fill="auto"/>
            <w:noWrap/>
            <w:vAlign w:val="center"/>
            <w:hideMark/>
          </w:tcPr>
          <w:p w14:paraId="69B422C3"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11</w:t>
            </w:r>
          </w:p>
        </w:tc>
        <w:tc>
          <w:tcPr>
            <w:tcW w:w="871" w:type="dxa"/>
            <w:tcBorders>
              <w:top w:val="nil"/>
              <w:left w:val="nil"/>
              <w:bottom w:val="single" w:sz="4" w:space="0" w:color="auto"/>
              <w:right w:val="single" w:sz="4" w:space="0" w:color="auto"/>
            </w:tcBorders>
            <w:shd w:val="clear" w:color="auto" w:fill="auto"/>
            <w:noWrap/>
            <w:vAlign w:val="center"/>
            <w:hideMark/>
          </w:tcPr>
          <w:p w14:paraId="3EA685A2"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9,50</w:t>
            </w:r>
          </w:p>
        </w:tc>
        <w:tc>
          <w:tcPr>
            <w:tcW w:w="858" w:type="dxa"/>
            <w:tcBorders>
              <w:top w:val="nil"/>
              <w:left w:val="nil"/>
              <w:bottom w:val="single" w:sz="4" w:space="0" w:color="auto"/>
              <w:right w:val="single" w:sz="4" w:space="0" w:color="auto"/>
            </w:tcBorders>
            <w:shd w:val="clear" w:color="auto" w:fill="auto"/>
            <w:noWrap/>
            <w:vAlign w:val="center"/>
            <w:hideMark/>
          </w:tcPr>
          <w:p w14:paraId="15616CD3"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9,70</w:t>
            </w:r>
          </w:p>
        </w:tc>
        <w:tc>
          <w:tcPr>
            <w:tcW w:w="855" w:type="dxa"/>
            <w:tcBorders>
              <w:top w:val="nil"/>
              <w:left w:val="nil"/>
              <w:bottom w:val="single" w:sz="4" w:space="0" w:color="auto"/>
              <w:right w:val="single" w:sz="4" w:space="0" w:color="auto"/>
            </w:tcBorders>
            <w:shd w:val="clear" w:color="auto" w:fill="auto"/>
            <w:noWrap/>
            <w:vAlign w:val="center"/>
            <w:hideMark/>
          </w:tcPr>
          <w:p w14:paraId="55988D61"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03</w:t>
            </w:r>
          </w:p>
        </w:tc>
        <w:tc>
          <w:tcPr>
            <w:tcW w:w="855" w:type="dxa"/>
            <w:tcBorders>
              <w:top w:val="nil"/>
              <w:left w:val="nil"/>
              <w:bottom w:val="single" w:sz="4" w:space="0" w:color="auto"/>
              <w:right w:val="single" w:sz="4" w:space="0" w:color="auto"/>
            </w:tcBorders>
            <w:shd w:val="clear" w:color="auto" w:fill="auto"/>
            <w:noWrap/>
            <w:vAlign w:val="center"/>
            <w:hideMark/>
          </w:tcPr>
          <w:p w14:paraId="58749AF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03</w:t>
            </w:r>
          </w:p>
        </w:tc>
        <w:tc>
          <w:tcPr>
            <w:tcW w:w="1354" w:type="dxa"/>
            <w:tcBorders>
              <w:top w:val="nil"/>
              <w:left w:val="nil"/>
              <w:bottom w:val="single" w:sz="4" w:space="0" w:color="auto"/>
              <w:right w:val="single" w:sz="4" w:space="0" w:color="auto"/>
            </w:tcBorders>
            <w:shd w:val="clear" w:color="auto" w:fill="auto"/>
            <w:noWrap/>
            <w:vAlign w:val="center"/>
            <w:hideMark/>
          </w:tcPr>
          <w:p w14:paraId="0C695EE1"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2024/11/10</w:t>
            </w:r>
          </w:p>
        </w:tc>
        <w:tc>
          <w:tcPr>
            <w:tcW w:w="721" w:type="dxa"/>
            <w:tcBorders>
              <w:top w:val="nil"/>
              <w:left w:val="nil"/>
              <w:bottom w:val="single" w:sz="4" w:space="0" w:color="auto"/>
              <w:right w:val="single" w:sz="4" w:space="0" w:color="auto"/>
            </w:tcBorders>
            <w:shd w:val="clear" w:color="auto" w:fill="auto"/>
            <w:noWrap/>
            <w:vAlign w:val="center"/>
            <w:hideMark/>
          </w:tcPr>
          <w:p w14:paraId="4169A838"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10,00</w:t>
            </w:r>
          </w:p>
        </w:tc>
        <w:tc>
          <w:tcPr>
            <w:tcW w:w="1217" w:type="dxa"/>
            <w:tcBorders>
              <w:top w:val="nil"/>
              <w:left w:val="nil"/>
              <w:bottom w:val="single" w:sz="4" w:space="0" w:color="auto"/>
              <w:right w:val="single" w:sz="4" w:space="0" w:color="auto"/>
            </w:tcBorders>
            <w:shd w:val="clear" w:color="auto" w:fill="auto"/>
            <w:noWrap/>
            <w:vAlign w:val="center"/>
            <w:hideMark/>
          </w:tcPr>
          <w:p w14:paraId="0D6734F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2024/11/10</w:t>
            </w:r>
          </w:p>
        </w:tc>
        <w:tc>
          <w:tcPr>
            <w:tcW w:w="848" w:type="dxa"/>
            <w:tcBorders>
              <w:top w:val="nil"/>
              <w:left w:val="nil"/>
              <w:bottom w:val="single" w:sz="4" w:space="0" w:color="auto"/>
              <w:right w:val="single" w:sz="4" w:space="0" w:color="auto"/>
            </w:tcBorders>
            <w:shd w:val="clear" w:color="auto" w:fill="auto"/>
            <w:noWrap/>
            <w:vAlign w:val="center"/>
            <w:hideMark/>
          </w:tcPr>
          <w:p w14:paraId="4B67287E"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0,79</w:t>
            </w:r>
          </w:p>
        </w:tc>
        <w:tc>
          <w:tcPr>
            <w:tcW w:w="865" w:type="dxa"/>
            <w:tcBorders>
              <w:top w:val="nil"/>
              <w:left w:val="nil"/>
              <w:bottom w:val="single" w:sz="4" w:space="0" w:color="auto"/>
              <w:right w:val="single" w:sz="4" w:space="0" w:color="auto"/>
            </w:tcBorders>
            <w:shd w:val="clear" w:color="auto" w:fill="auto"/>
            <w:noWrap/>
            <w:vAlign w:val="center"/>
            <w:hideMark/>
          </w:tcPr>
          <w:p w14:paraId="4F8937EC"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w:t>
            </w:r>
          </w:p>
        </w:tc>
      </w:tr>
      <w:tr w:rsidR="00DC4305" w:rsidRPr="00DC4305" w14:paraId="7244EC6F" w14:textId="77777777" w:rsidTr="00DC4305">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6FC00533"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150,00</w:t>
            </w:r>
          </w:p>
        </w:tc>
        <w:tc>
          <w:tcPr>
            <w:tcW w:w="1326" w:type="dxa"/>
            <w:tcBorders>
              <w:top w:val="nil"/>
              <w:left w:val="nil"/>
              <w:bottom w:val="single" w:sz="4" w:space="0" w:color="auto"/>
              <w:right w:val="single" w:sz="4" w:space="0" w:color="auto"/>
            </w:tcBorders>
            <w:shd w:val="clear" w:color="auto" w:fill="auto"/>
            <w:noWrap/>
            <w:vAlign w:val="center"/>
            <w:hideMark/>
          </w:tcPr>
          <w:p w14:paraId="3494560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2024/06/15</w:t>
            </w:r>
          </w:p>
        </w:tc>
        <w:tc>
          <w:tcPr>
            <w:tcW w:w="1294" w:type="dxa"/>
            <w:tcBorders>
              <w:top w:val="nil"/>
              <w:left w:val="nil"/>
              <w:bottom w:val="single" w:sz="4" w:space="0" w:color="auto"/>
              <w:right w:val="single" w:sz="4" w:space="0" w:color="auto"/>
            </w:tcBorders>
            <w:shd w:val="clear" w:color="auto" w:fill="auto"/>
            <w:noWrap/>
            <w:vAlign w:val="center"/>
            <w:hideMark/>
          </w:tcPr>
          <w:p w14:paraId="39B56F50"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2024/06/16</w:t>
            </w:r>
          </w:p>
        </w:tc>
        <w:tc>
          <w:tcPr>
            <w:tcW w:w="1317" w:type="dxa"/>
            <w:tcBorders>
              <w:top w:val="nil"/>
              <w:left w:val="nil"/>
              <w:bottom w:val="single" w:sz="4" w:space="0" w:color="auto"/>
              <w:right w:val="single" w:sz="4" w:space="0" w:color="auto"/>
            </w:tcBorders>
            <w:shd w:val="clear" w:color="auto" w:fill="auto"/>
            <w:noWrap/>
            <w:vAlign w:val="center"/>
            <w:hideMark/>
          </w:tcPr>
          <w:p w14:paraId="007C13F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2026/06/15</w:t>
            </w:r>
          </w:p>
        </w:tc>
        <w:tc>
          <w:tcPr>
            <w:tcW w:w="739" w:type="dxa"/>
            <w:tcBorders>
              <w:top w:val="nil"/>
              <w:left w:val="nil"/>
              <w:bottom w:val="single" w:sz="4" w:space="0" w:color="auto"/>
              <w:right w:val="single" w:sz="4" w:space="0" w:color="auto"/>
            </w:tcBorders>
            <w:shd w:val="clear" w:color="auto" w:fill="auto"/>
            <w:noWrap/>
            <w:vAlign w:val="center"/>
            <w:hideMark/>
          </w:tcPr>
          <w:p w14:paraId="33161A7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7202CC47"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24</w:t>
            </w:r>
          </w:p>
        </w:tc>
        <w:tc>
          <w:tcPr>
            <w:tcW w:w="855" w:type="dxa"/>
            <w:tcBorders>
              <w:top w:val="nil"/>
              <w:left w:val="nil"/>
              <w:bottom w:val="single" w:sz="4" w:space="0" w:color="auto"/>
              <w:right w:val="single" w:sz="4" w:space="0" w:color="auto"/>
            </w:tcBorders>
            <w:shd w:val="clear" w:color="auto" w:fill="auto"/>
            <w:noWrap/>
            <w:vAlign w:val="center"/>
            <w:hideMark/>
          </w:tcPr>
          <w:p w14:paraId="7063C533"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23</w:t>
            </w:r>
          </w:p>
        </w:tc>
        <w:tc>
          <w:tcPr>
            <w:tcW w:w="871" w:type="dxa"/>
            <w:tcBorders>
              <w:top w:val="nil"/>
              <w:left w:val="nil"/>
              <w:bottom w:val="single" w:sz="4" w:space="0" w:color="auto"/>
              <w:right w:val="single" w:sz="4" w:space="0" w:color="auto"/>
            </w:tcBorders>
            <w:shd w:val="clear" w:color="auto" w:fill="auto"/>
            <w:noWrap/>
            <w:vAlign w:val="center"/>
            <w:hideMark/>
          </w:tcPr>
          <w:p w14:paraId="3E91326F"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10,00</w:t>
            </w:r>
          </w:p>
        </w:tc>
        <w:tc>
          <w:tcPr>
            <w:tcW w:w="858" w:type="dxa"/>
            <w:tcBorders>
              <w:top w:val="nil"/>
              <w:left w:val="nil"/>
              <w:bottom w:val="single" w:sz="4" w:space="0" w:color="auto"/>
              <w:right w:val="single" w:sz="4" w:space="0" w:color="auto"/>
            </w:tcBorders>
            <w:shd w:val="clear" w:color="auto" w:fill="auto"/>
            <w:noWrap/>
            <w:vAlign w:val="center"/>
            <w:hideMark/>
          </w:tcPr>
          <w:p w14:paraId="63489E5E"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10,20</w:t>
            </w:r>
          </w:p>
        </w:tc>
        <w:tc>
          <w:tcPr>
            <w:tcW w:w="855" w:type="dxa"/>
            <w:tcBorders>
              <w:top w:val="nil"/>
              <w:left w:val="nil"/>
              <w:bottom w:val="single" w:sz="4" w:space="0" w:color="auto"/>
              <w:right w:val="single" w:sz="4" w:space="0" w:color="auto"/>
            </w:tcBorders>
            <w:shd w:val="clear" w:color="auto" w:fill="auto"/>
            <w:noWrap/>
            <w:vAlign w:val="center"/>
            <w:hideMark/>
          </w:tcPr>
          <w:p w14:paraId="73F07860"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05</w:t>
            </w:r>
          </w:p>
        </w:tc>
        <w:tc>
          <w:tcPr>
            <w:tcW w:w="855" w:type="dxa"/>
            <w:tcBorders>
              <w:top w:val="nil"/>
              <w:left w:val="nil"/>
              <w:bottom w:val="single" w:sz="4" w:space="0" w:color="auto"/>
              <w:right w:val="single" w:sz="4" w:space="0" w:color="auto"/>
            </w:tcBorders>
            <w:shd w:val="clear" w:color="auto" w:fill="auto"/>
            <w:noWrap/>
            <w:vAlign w:val="center"/>
            <w:hideMark/>
          </w:tcPr>
          <w:p w14:paraId="6B470138"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03</w:t>
            </w:r>
          </w:p>
        </w:tc>
        <w:tc>
          <w:tcPr>
            <w:tcW w:w="1354" w:type="dxa"/>
            <w:tcBorders>
              <w:top w:val="nil"/>
              <w:left w:val="nil"/>
              <w:bottom w:val="single" w:sz="4" w:space="0" w:color="auto"/>
              <w:right w:val="single" w:sz="4" w:space="0" w:color="auto"/>
            </w:tcBorders>
            <w:shd w:val="clear" w:color="auto" w:fill="auto"/>
            <w:noWrap/>
            <w:vAlign w:val="center"/>
            <w:hideMark/>
          </w:tcPr>
          <w:p w14:paraId="1E06B56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2024/12/15</w:t>
            </w:r>
          </w:p>
        </w:tc>
        <w:tc>
          <w:tcPr>
            <w:tcW w:w="721" w:type="dxa"/>
            <w:tcBorders>
              <w:top w:val="nil"/>
              <w:left w:val="nil"/>
              <w:bottom w:val="single" w:sz="4" w:space="0" w:color="auto"/>
              <w:right w:val="single" w:sz="4" w:space="0" w:color="auto"/>
            </w:tcBorders>
            <w:shd w:val="clear" w:color="auto" w:fill="auto"/>
            <w:noWrap/>
            <w:vAlign w:val="center"/>
            <w:hideMark/>
          </w:tcPr>
          <w:p w14:paraId="026A3E90"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7,50</w:t>
            </w:r>
          </w:p>
        </w:tc>
        <w:tc>
          <w:tcPr>
            <w:tcW w:w="1217" w:type="dxa"/>
            <w:tcBorders>
              <w:top w:val="nil"/>
              <w:left w:val="nil"/>
              <w:bottom w:val="single" w:sz="4" w:space="0" w:color="auto"/>
              <w:right w:val="single" w:sz="4" w:space="0" w:color="auto"/>
            </w:tcBorders>
            <w:shd w:val="clear" w:color="auto" w:fill="auto"/>
            <w:noWrap/>
            <w:vAlign w:val="center"/>
            <w:hideMark/>
          </w:tcPr>
          <w:p w14:paraId="40EEBD61"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2024/11/15</w:t>
            </w:r>
          </w:p>
        </w:tc>
        <w:tc>
          <w:tcPr>
            <w:tcW w:w="848" w:type="dxa"/>
            <w:tcBorders>
              <w:top w:val="nil"/>
              <w:left w:val="nil"/>
              <w:bottom w:val="single" w:sz="4" w:space="0" w:color="auto"/>
              <w:right w:val="single" w:sz="4" w:space="0" w:color="auto"/>
            </w:tcBorders>
            <w:shd w:val="clear" w:color="auto" w:fill="auto"/>
            <w:noWrap/>
            <w:vAlign w:val="center"/>
            <w:hideMark/>
          </w:tcPr>
          <w:p w14:paraId="21E40C62"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0,50</w:t>
            </w:r>
          </w:p>
        </w:tc>
        <w:tc>
          <w:tcPr>
            <w:tcW w:w="865" w:type="dxa"/>
            <w:tcBorders>
              <w:top w:val="nil"/>
              <w:left w:val="nil"/>
              <w:bottom w:val="single" w:sz="4" w:space="0" w:color="auto"/>
              <w:right w:val="single" w:sz="4" w:space="0" w:color="auto"/>
            </w:tcBorders>
            <w:shd w:val="clear" w:color="auto" w:fill="auto"/>
            <w:noWrap/>
            <w:vAlign w:val="center"/>
            <w:hideMark/>
          </w:tcPr>
          <w:p w14:paraId="44BBC36C" w14:textId="77777777" w:rsidR="00DC4305" w:rsidRPr="00DC4305" w:rsidRDefault="00DC4305" w:rsidP="00DC4305">
            <w:pPr>
              <w:spacing w:after="0" w:line="240" w:lineRule="auto"/>
              <w:jc w:val="right"/>
              <w:rPr>
                <w:rFonts w:ascii="Times New Roman" w:eastAsia="Times New Roman" w:hAnsi="Times New Roman" w:cs="Times New Roman"/>
                <w:color w:val="000000"/>
              </w:rPr>
            </w:pPr>
            <w:r w:rsidRPr="00DC4305">
              <w:rPr>
                <w:rFonts w:ascii="Times New Roman" w:eastAsia="Times New Roman" w:hAnsi="Times New Roman" w:cs="Times New Roman"/>
                <w:color w:val="000000"/>
              </w:rPr>
              <w:t>1</w:t>
            </w:r>
          </w:p>
        </w:tc>
      </w:tr>
      <w:tr w:rsidR="00DC4305" w:rsidRPr="00DC4305" w14:paraId="3F1AED0A" w14:textId="77777777" w:rsidTr="00DC4305">
        <w:trPr>
          <w:trHeight w:val="30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14:paraId="592F553C" w14:textId="72EFD026"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r w:rsidR="003E356A">
              <w:rPr>
                <w:rFonts w:ascii="Times New Roman" w:eastAsia="Times New Roman" w:hAnsi="Times New Roman" w:cs="Times New Roman"/>
                <w:color w:val="000000"/>
              </w:rPr>
              <w:t>…</w:t>
            </w:r>
          </w:p>
        </w:tc>
        <w:tc>
          <w:tcPr>
            <w:tcW w:w="1326" w:type="dxa"/>
            <w:tcBorders>
              <w:top w:val="nil"/>
              <w:left w:val="nil"/>
              <w:bottom w:val="single" w:sz="4" w:space="0" w:color="auto"/>
              <w:right w:val="single" w:sz="4" w:space="0" w:color="auto"/>
            </w:tcBorders>
            <w:shd w:val="clear" w:color="auto" w:fill="auto"/>
            <w:noWrap/>
            <w:vAlign w:val="center"/>
            <w:hideMark/>
          </w:tcPr>
          <w:p w14:paraId="07E5C2D4"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294" w:type="dxa"/>
            <w:tcBorders>
              <w:top w:val="nil"/>
              <w:left w:val="nil"/>
              <w:bottom w:val="single" w:sz="4" w:space="0" w:color="auto"/>
              <w:right w:val="single" w:sz="4" w:space="0" w:color="auto"/>
            </w:tcBorders>
            <w:shd w:val="clear" w:color="auto" w:fill="auto"/>
            <w:noWrap/>
            <w:vAlign w:val="center"/>
            <w:hideMark/>
          </w:tcPr>
          <w:p w14:paraId="1470054D"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center"/>
            <w:hideMark/>
          </w:tcPr>
          <w:p w14:paraId="28881CF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739" w:type="dxa"/>
            <w:tcBorders>
              <w:top w:val="nil"/>
              <w:left w:val="nil"/>
              <w:bottom w:val="single" w:sz="4" w:space="0" w:color="auto"/>
              <w:right w:val="single" w:sz="4" w:space="0" w:color="auto"/>
            </w:tcBorders>
            <w:shd w:val="clear" w:color="auto" w:fill="auto"/>
            <w:noWrap/>
            <w:vAlign w:val="center"/>
            <w:hideMark/>
          </w:tcPr>
          <w:p w14:paraId="08CCCA5D"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337C0AF5"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38BD232F"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71" w:type="dxa"/>
            <w:tcBorders>
              <w:top w:val="nil"/>
              <w:left w:val="nil"/>
              <w:bottom w:val="single" w:sz="4" w:space="0" w:color="auto"/>
              <w:right w:val="single" w:sz="4" w:space="0" w:color="auto"/>
            </w:tcBorders>
            <w:shd w:val="clear" w:color="auto" w:fill="auto"/>
            <w:noWrap/>
            <w:vAlign w:val="center"/>
            <w:hideMark/>
          </w:tcPr>
          <w:p w14:paraId="4AFB952B"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8" w:type="dxa"/>
            <w:tcBorders>
              <w:top w:val="nil"/>
              <w:left w:val="nil"/>
              <w:bottom w:val="single" w:sz="4" w:space="0" w:color="auto"/>
              <w:right w:val="single" w:sz="4" w:space="0" w:color="auto"/>
            </w:tcBorders>
            <w:shd w:val="clear" w:color="auto" w:fill="auto"/>
            <w:noWrap/>
            <w:vAlign w:val="center"/>
            <w:hideMark/>
          </w:tcPr>
          <w:p w14:paraId="30967D52"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18527F72"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55" w:type="dxa"/>
            <w:tcBorders>
              <w:top w:val="nil"/>
              <w:left w:val="nil"/>
              <w:bottom w:val="single" w:sz="4" w:space="0" w:color="auto"/>
              <w:right w:val="single" w:sz="4" w:space="0" w:color="auto"/>
            </w:tcBorders>
            <w:shd w:val="clear" w:color="auto" w:fill="auto"/>
            <w:noWrap/>
            <w:vAlign w:val="center"/>
            <w:hideMark/>
          </w:tcPr>
          <w:p w14:paraId="2FEFE4EC"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354" w:type="dxa"/>
            <w:tcBorders>
              <w:top w:val="nil"/>
              <w:left w:val="nil"/>
              <w:bottom w:val="single" w:sz="4" w:space="0" w:color="auto"/>
              <w:right w:val="single" w:sz="4" w:space="0" w:color="auto"/>
            </w:tcBorders>
            <w:shd w:val="clear" w:color="auto" w:fill="auto"/>
            <w:noWrap/>
            <w:vAlign w:val="center"/>
            <w:hideMark/>
          </w:tcPr>
          <w:p w14:paraId="212E0788"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721" w:type="dxa"/>
            <w:tcBorders>
              <w:top w:val="nil"/>
              <w:left w:val="nil"/>
              <w:bottom w:val="single" w:sz="4" w:space="0" w:color="auto"/>
              <w:right w:val="single" w:sz="4" w:space="0" w:color="auto"/>
            </w:tcBorders>
            <w:shd w:val="clear" w:color="auto" w:fill="auto"/>
            <w:noWrap/>
            <w:vAlign w:val="center"/>
            <w:hideMark/>
          </w:tcPr>
          <w:p w14:paraId="7DE39F0E"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059D433"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48" w:type="dxa"/>
            <w:tcBorders>
              <w:top w:val="nil"/>
              <w:left w:val="nil"/>
              <w:bottom w:val="single" w:sz="4" w:space="0" w:color="auto"/>
              <w:right w:val="single" w:sz="4" w:space="0" w:color="auto"/>
            </w:tcBorders>
            <w:shd w:val="clear" w:color="auto" w:fill="auto"/>
            <w:noWrap/>
            <w:vAlign w:val="center"/>
            <w:hideMark/>
          </w:tcPr>
          <w:p w14:paraId="312E6299"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c>
          <w:tcPr>
            <w:tcW w:w="865" w:type="dxa"/>
            <w:tcBorders>
              <w:top w:val="nil"/>
              <w:left w:val="nil"/>
              <w:bottom w:val="single" w:sz="4" w:space="0" w:color="auto"/>
              <w:right w:val="single" w:sz="4" w:space="0" w:color="auto"/>
            </w:tcBorders>
            <w:shd w:val="clear" w:color="auto" w:fill="auto"/>
            <w:noWrap/>
            <w:vAlign w:val="center"/>
            <w:hideMark/>
          </w:tcPr>
          <w:p w14:paraId="5B8958A7" w14:textId="77777777" w:rsidR="00DC4305" w:rsidRPr="00DC4305" w:rsidRDefault="00DC4305" w:rsidP="00DC4305">
            <w:pPr>
              <w:spacing w:after="0" w:line="240" w:lineRule="auto"/>
              <w:rPr>
                <w:rFonts w:ascii="Times New Roman" w:eastAsia="Times New Roman" w:hAnsi="Times New Roman" w:cs="Times New Roman"/>
                <w:color w:val="000000"/>
              </w:rPr>
            </w:pPr>
            <w:r w:rsidRPr="00DC4305">
              <w:rPr>
                <w:rFonts w:ascii="Times New Roman" w:eastAsia="Times New Roman" w:hAnsi="Times New Roman" w:cs="Times New Roman"/>
                <w:color w:val="000000"/>
              </w:rPr>
              <w:t> </w:t>
            </w:r>
          </w:p>
        </w:tc>
      </w:tr>
    </w:tbl>
    <w:p w14:paraId="23138134" w14:textId="77777777" w:rsidR="00DC4305" w:rsidRDefault="00DC4305" w:rsidP="00165776">
      <w:pPr>
        <w:spacing w:after="40" w:line="264" w:lineRule="auto"/>
        <w:rPr>
          <w:rFonts w:ascii="Times New Roman" w:hAnsi="Times New Roman" w:cs="Times New Roman"/>
          <w:sz w:val="24"/>
          <w:szCs w:val="24"/>
        </w:rPr>
      </w:pPr>
    </w:p>
    <w:tbl>
      <w:tblPr>
        <w:tblW w:w="15695" w:type="dxa"/>
        <w:tblLook w:val="04A0" w:firstRow="1" w:lastRow="0" w:firstColumn="1" w:lastColumn="0" w:noHBand="0" w:noVBand="1"/>
      </w:tblPr>
      <w:tblGrid>
        <w:gridCol w:w="829"/>
        <w:gridCol w:w="632"/>
        <w:gridCol w:w="804"/>
        <w:gridCol w:w="830"/>
        <w:gridCol w:w="898"/>
        <w:gridCol w:w="902"/>
        <w:gridCol w:w="902"/>
        <w:gridCol w:w="902"/>
        <w:gridCol w:w="1143"/>
        <w:gridCol w:w="1219"/>
        <w:gridCol w:w="1219"/>
        <w:gridCol w:w="899"/>
        <w:gridCol w:w="902"/>
        <w:gridCol w:w="706"/>
        <w:gridCol w:w="1106"/>
        <w:gridCol w:w="898"/>
        <w:gridCol w:w="904"/>
      </w:tblGrid>
      <w:tr w:rsidR="00BD218E" w:rsidRPr="003E356A" w14:paraId="577A343F" w14:textId="77777777" w:rsidTr="00BD218E">
        <w:trPr>
          <w:trHeight w:val="2110"/>
        </w:trPr>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4B880B"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lastRenderedPageBreak/>
              <w:t>Nhóm nợ kỳ trước</w:t>
            </w:r>
          </w:p>
        </w:tc>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ED5DA" w14:textId="77777777"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Số tiền quá hạn (nếu có)</w:t>
            </w:r>
          </w:p>
        </w:tc>
        <w:tc>
          <w:tcPr>
            <w:tcW w:w="804" w:type="dxa"/>
            <w:vMerge w:val="restart"/>
            <w:tcBorders>
              <w:top w:val="single" w:sz="4" w:space="0" w:color="auto"/>
              <w:left w:val="single" w:sz="4" w:space="0" w:color="auto"/>
              <w:right w:val="single" w:sz="4" w:space="0" w:color="auto"/>
            </w:tcBorders>
            <w:vAlign w:val="center"/>
          </w:tcPr>
          <w:p w14:paraId="2BF8F4E7" w14:textId="50D549A1" w:rsidR="00BD218E" w:rsidRPr="003E356A" w:rsidRDefault="00BD218E" w:rsidP="00BD218E">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 xml:space="preserve">Số tiền </w:t>
            </w:r>
            <w:r>
              <w:rPr>
                <w:rFonts w:ascii="Times New Roman" w:eastAsia="Times New Roman" w:hAnsi="Times New Roman" w:cs="Times New Roman"/>
                <w:b/>
                <w:bCs/>
              </w:rPr>
              <w:t>phải</w:t>
            </w:r>
            <w:r w:rsidRPr="003E356A">
              <w:rPr>
                <w:rFonts w:ascii="Times New Roman" w:eastAsia="Times New Roman" w:hAnsi="Times New Roman" w:cs="Times New Roman"/>
                <w:b/>
                <w:bCs/>
              </w:rPr>
              <w:t xml:space="preserve"> trích lập dự phòng cụ thể cho khoản vay</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4EED74" w14:textId="169D4F54"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Số tiền đã trích lập dự phòng cụ thể cho khoản vay</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F84C23" w14:textId="77777777"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Loại bảo đảm bằng tài sản</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8DC21E" w14:textId="77777777"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Giá trị khấu trừ của TSBĐ</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5CC5DA" w14:textId="77777777"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Giá trị định giá TSBĐ</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F0493" w14:textId="77777777"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Giá trị định giá lại TSBĐ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FF6713" w14:textId="77777777" w:rsidR="00BD218E" w:rsidRPr="003E356A" w:rsidRDefault="00BD218E" w:rsidP="003E356A">
            <w:pPr>
              <w:spacing w:after="0" w:line="240" w:lineRule="auto"/>
              <w:jc w:val="center"/>
              <w:rPr>
                <w:rFonts w:ascii="Times New Roman" w:eastAsia="Times New Roman" w:hAnsi="Times New Roman" w:cs="Times New Roman"/>
                <w:b/>
                <w:bCs/>
              </w:rPr>
            </w:pPr>
            <w:r w:rsidRPr="003E356A">
              <w:rPr>
                <w:rFonts w:ascii="Times New Roman" w:eastAsia="Times New Roman" w:hAnsi="Times New Roman" w:cs="Times New Roman"/>
                <w:b/>
                <w:bCs/>
              </w:rPr>
              <w:t>Tỷ lệ giá trị định giá lại TSBĐ/Dư nợ (%)</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21E6B"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Thu lãi đến ngày</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5B288"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Ngày dự thu gần nhất </w:t>
            </w:r>
          </w:p>
        </w:tc>
        <w:tc>
          <w:tcPr>
            <w:tcW w:w="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EE613"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Lãi phải thu đến thời điểm báo cáo (nội bảng)</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5D1223"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Lãi phải thu đến thời điểm báo cáo (ngoại bảng)</w:t>
            </w:r>
          </w:p>
        </w:tc>
        <w:tc>
          <w:tcPr>
            <w:tcW w:w="1812" w:type="dxa"/>
            <w:gridSpan w:val="2"/>
            <w:tcBorders>
              <w:top w:val="single" w:sz="4" w:space="0" w:color="auto"/>
              <w:left w:val="nil"/>
              <w:bottom w:val="single" w:sz="4" w:space="0" w:color="auto"/>
              <w:right w:val="single" w:sz="4" w:space="0" w:color="000000"/>
            </w:tcBorders>
            <w:shd w:val="clear" w:color="auto" w:fill="auto"/>
            <w:vAlign w:val="center"/>
            <w:hideMark/>
          </w:tcPr>
          <w:p w14:paraId="7F8D9B22"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Lãi phải thu phải thoái nhưng chưa thực hiện</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85600F"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Số tiền lãi thu được trong kỳ báo cáo</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C31143"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Tỷ lệ DNCV Khách hàng vay trên Vốn tự có (%)</w:t>
            </w:r>
          </w:p>
        </w:tc>
      </w:tr>
      <w:tr w:rsidR="00BD218E" w:rsidRPr="003E356A" w14:paraId="54CFB2B6" w14:textId="77777777" w:rsidTr="00BD218E">
        <w:trPr>
          <w:trHeight w:val="2400"/>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63326F0"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14:paraId="736974B0"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804" w:type="dxa"/>
            <w:vMerge/>
            <w:tcBorders>
              <w:left w:val="single" w:sz="4" w:space="0" w:color="auto"/>
              <w:bottom w:val="single" w:sz="4" w:space="0" w:color="auto"/>
              <w:right w:val="single" w:sz="4" w:space="0" w:color="auto"/>
            </w:tcBorders>
          </w:tcPr>
          <w:p w14:paraId="60E80A1C"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2FAE8A49" w14:textId="08D7FBEB" w:rsidR="00BD218E" w:rsidRPr="003E356A" w:rsidRDefault="00BD218E" w:rsidP="003E356A">
            <w:pPr>
              <w:spacing w:after="0" w:line="240" w:lineRule="auto"/>
              <w:rPr>
                <w:rFonts w:ascii="Times New Roman" w:eastAsia="Times New Roman" w:hAnsi="Times New Roman" w:cs="Times New Roman"/>
                <w:b/>
                <w:bCs/>
                <w:color w:val="000000"/>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55FBE038"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3AD5AC0C"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32360AD2"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5E49F88C"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56D10007"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2AFAFF56"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7A224434"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0F9F876A"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761A9F2F"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659B852"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Tổng số</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1181" w14:textId="77777777" w:rsidR="00BD218E" w:rsidRPr="003E356A" w:rsidRDefault="00BD218E" w:rsidP="003E356A">
            <w:pPr>
              <w:spacing w:after="0" w:line="240" w:lineRule="auto"/>
              <w:jc w:val="center"/>
              <w:rPr>
                <w:rFonts w:ascii="Times New Roman" w:eastAsia="Times New Roman" w:hAnsi="Times New Roman" w:cs="Times New Roman"/>
                <w:b/>
                <w:bCs/>
                <w:color w:val="000000"/>
              </w:rPr>
            </w:pPr>
            <w:r w:rsidRPr="003E356A">
              <w:rPr>
                <w:rFonts w:ascii="Times New Roman" w:eastAsia="Times New Roman" w:hAnsi="Times New Roman" w:cs="Times New Roman"/>
                <w:b/>
                <w:bCs/>
                <w:color w:val="000000"/>
              </w:rPr>
              <w:t>Trong đó: Lãi phải thu phải thoái nhưng đã quá thời hạn thoái  nhưng TCTD chưa thực hiện</w:t>
            </w: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23097B79" w14:textId="77777777" w:rsidR="00BD218E" w:rsidRPr="003E356A" w:rsidRDefault="00BD218E" w:rsidP="003E356A">
            <w:pPr>
              <w:spacing w:after="0" w:line="240" w:lineRule="auto"/>
              <w:rPr>
                <w:rFonts w:ascii="Times New Roman" w:eastAsia="Times New Roman" w:hAnsi="Times New Roman" w:cs="Times New Roman"/>
                <w:b/>
                <w:bCs/>
                <w:color w:val="00000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3DD2A34E" w14:textId="77777777" w:rsidR="00BD218E" w:rsidRPr="003E356A" w:rsidRDefault="00BD218E" w:rsidP="003E356A">
            <w:pPr>
              <w:spacing w:after="0" w:line="240" w:lineRule="auto"/>
              <w:rPr>
                <w:rFonts w:ascii="Times New Roman" w:eastAsia="Times New Roman" w:hAnsi="Times New Roman" w:cs="Times New Roman"/>
                <w:b/>
                <w:bCs/>
                <w:color w:val="000000"/>
              </w:rPr>
            </w:pPr>
          </w:p>
        </w:tc>
      </w:tr>
      <w:tr w:rsidR="00BD218E" w:rsidRPr="003E356A" w14:paraId="5D3B1ACC" w14:textId="77777777" w:rsidTr="00BD218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7E5FB" w14:textId="77777777"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(34)</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E9D4F" w14:textId="77777777"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(35)</w:t>
            </w:r>
          </w:p>
        </w:tc>
        <w:tc>
          <w:tcPr>
            <w:tcW w:w="804" w:type="dxa"/>
            <w:tcBorders>
              <w:top w:val="single" w:sz="4" w:space="0" w:color="auto"/>
              <w:left w:val="single" w:sz="4" w:space="0" w:color="auto"/>
              <w:bottom w:val="single" w:sz="4" w:space="0" w:color="auto"/>
              <w:right w:val="single" w:sz="4" w:space="0" w:color="auto"/>
            </w:tcBorders>
            <w:vAlign w:val="center"/>
          </w:tcPr>
          <w:p w14:paraId="574A3036" w14:textId="325EF6C3"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(36)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B259" w14:textId="6A5F93D9"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(37)</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7C138" w14:textId="78E4EF01"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(38)</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66B9" w14:textId="2272906D"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(39)</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97D5" w14:textId="57D58CCE"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8AF1" w14:textId="0AAFFEE7"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CFABE" w14:textId="55EA10A8"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C37E6" w14:textId="4FD4F68B"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231C" w14:textId="6B27AC71"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B79F" w14:textId="24D20289"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(45)</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52F6B" w14:textId="5CA085FF"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(46)</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90201" w14:textId="0D305E5A"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E8395" w14:textId="08BAABCC"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(48)</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ACD8" w14:textId="285B43F9" w:rsidR="00BD218E" w:rsidRPr="003E356A" w:rsidRDefault="00BD218E" w:rsidP="00BD218E">
            <w:pPr>
              <w:spacing w:after="0" w:line="240" w:lineRule="auto"/>
              <w:jc w:val="center"/>
              <w:rPr>
                <w:rFonts w:ascii="Times New Roman" w:eastAsia="Times New Roman" w:hAnsi="Times New Roman" w:cs="Times New Roman"/>
                <w:i/>
                <w:iCs/>
                <w:color w:val="000000"/>
              </w:rPr>
            </w:pPr>
            <w:r w:rsidRPr="003E356A">
              <w:rPr>
                <w:rFonts w:ascii="Times New Roman" w:eastAsia="Times New Roman" w:hAnsi="Times New Roman" w:cs="Times New Roman"/>
                <w:i/>
                <w:iCs/>
                <w:color w:val="000000"/>
              </w:rPr>
              <w:t>(49)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9969" w14:textId="7933AEBB" w:rsidR="00BD218E" w:rsidRPr="003E356A" w:rsidRDefault="00BD218E" w:rsidP="00BD218E">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(50</w:t>
            </w:r>
            <w:r w:rsidRPr="003E356A">
              <w:rPr>
                <w:rFonts w:ascii="Times New Roman" w:eastAsia="Times New Roman" w:hAnsi="Times New Roman" w:cs="Times New Roman"/>
                <w:i/>
                <w:iCs/>
                <w:color w:val="000000"/>
              </w:rPr>
              <w:t>)</w:t>
            </w:r>
          </w:p>
        </w:tc>
      </w:tr>
      <w:tr w:rsidR="00BD218E" w:rsidRPr="003E356A" w14:paraId="283E1DF3" w14:textId="77777777" w:rsidTr="00BD218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F327"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1</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0005A"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804" w:type="dxa"/>
            <w:tcBorders>
              <w:top w:val="single" w:sz="4" w:space="0" w:color="auto"/>
              <w:left w:val="single" w:sz="4" w:space="0" w:color="auto"/>
              <w:bottom w:val="single" w:sz="4" w:space="0" w:color="auto"/>
              <w:right w:val="single" w:sz="4" w:space="0" w:color="auto"/>
            </w:tcBorders>
            <w:vAlign w:val="center"/>
          </w:tcPr>
          <w:p w14:paraId="2FE70C5F" w14:textId="5E084584"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46B9" w14:textId="54287A42"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12BA"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A101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5C83"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150,00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D9A5"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300,00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506E"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310,00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C5C5C"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310,00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00B70"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2024/10/10</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3B59B"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2024/10/31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E70F"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0,20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E591"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D195"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F5CE"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ADE8"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0,10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7A7D4"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0,67</w:t>
            </w:r>
          </w:p>
        </w:tc>
      </w:tr>
      <w:tr w:rsidR="00BD218E" w:rsidRPr="003E356A" w14:paraId="79AD3A9A" w14:textId="77777777" w:rsidTr="00BD218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B403"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2</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D4E5"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5,00</w:t>
            </w:r>
          </w:p>
        </w:tc>
        <w:tc>
          <w:tcPr>
            <w:tcW w:w="804" w:type="dxa"/>
            <w:tcBorders>
              <w:top w:val="single" w:sz="4" w:space="0" w:color="auto"/>
              <w:left w:val="single" w:sz="4" w:space="0" w:color="auto"/>
              <w:bottom w:val="single" w:sz="4" w:space="0" w:color="auto"/>
              <w:right w:val="single" w:sz="4" w:space="0" w:color="auto"/>
            </w:tcBorders>
            <w:vAlign w:val="center"/>
          </w:tcPr>
          <w:p w14:paraId="1A353E01" w14:textId="3A04544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2E21" w14:textId="4DD25C8C"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1,00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B9922"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A101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6B77"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200,00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DA452"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400,00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D3CE"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400,00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B3C8A"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266,67</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1E2D"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2024/10/15</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65FC"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2024/10/31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D5E62"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0,30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B223"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0,10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0CF10"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49DAA"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1382E"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0,00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2A1B" w14:textId="77777777" w:rsidR="00BD218E" w:rsidRPr="003E356A" w:rsidRDefault="00BD218E" w:rsidP="00BD218E">
            <w:pPr>
              <w:spacing w:after="0" w:line="240" w:lineRule="auto"/>
              <w:jc w:val="right"/>
              <w:rPr>
                <w:rFonts w:ascii="Times New Roman" w:eastAsia="Times New Roman" w:hAnsi="Times New Roman" w:cs="Times New Roman"/>
                <w:color w:val="000000"/>
              </w:rPr>
            </w:pPr>
            <w:r w:rsidRPr="003E356A">
              <w:rPr>
                <w:rFonts w:ascii="Times New Roman" w:eastAsia="Times New Roman" w:hAnsi="Times New Roman" w:cs="Times New Roman"/>
                <w:color w:val="000000"/>
              </w:rPr>
              <w:t>1,20</w:t>
            </w:r>
          </w:p>
        </w:tc>
      </w:tr>
      <w:tr w:rsidR="00BD218E" w:rsidRPr="003E356A" w14:paraId="2E42980A" w14:textId="77777777" w:rsidTr="00BD218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1C43"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E2A0"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804" w:type="dxa"/>
            <w:tcBorders>
              <w:top w:val="single" w:sz="4" w:space="0" w:color="auto"/>
              <w:left w:val="single" w:sz="4" w:space="0" w:color="auto"/>
              <w:bottom w:val="single" w:sz="4" w:space="0" w:color="auto"/>
              <w:right w:val="single" w:sz="4" w:space="0" w:color="auto"/>
            </w:tcBorders>
          </w:tcPr>
          <w:p w14:paraId="7D0E9C59" w14:textId="77777777" w:rsidR="00BD218E" w:rsidRPr="003E356A" w:rsidRDefault="00BD218E" w:rsidP="00BD218E">
            <w:pPr>
              <w:spacing w:after="0" w:line="240" w:lineRule="auto"/>
              <w:rPr>
                <w:rFonts w:ascii="Times New Roman" w:eastAsia="Times New Roman" w:hAnsi="Times New Roman" w:cs="Times New Roman"/>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D504" w14:textId="0798695C"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0B977"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80137"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85E7"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D07A"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9ED3"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01F0"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6FC47"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8EA16"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933F8"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B931B"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71667"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32B9B"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CD060" w14:textId="77777777" w:rsidR="00BD218E" w:rsidRPr="003E356A" w:rsidRDefault="00BD218E" w:rsidP="00BD218E">
            <w:pPr>
              <w:spacing w:after="0" w:line="240" w:lineRule="auto"/>
              <w:rPr>
                <w:rFonts w:ascii="Times New Roman" w:eastAsia="Times New Roman" w:hAnsi="Times New Roman" w:cs="Times New Roman"/>
                <w:color w:val="000000"/>
              </w:rPr>
            </w:pPr>
            <w:r w:rsidRPr="003E356A">
              <w:rPr>
                <w:rFonts w:ascii="Times New Roman" w:eastAsia="Times New Roman" w:hAnsi="Times New Roman" w:cs="Times New Roman"/>
                <w:color w:val="000000"/>
              </w:rPr>
              <w:t> </w:t>
            </w:r>
          </w:p>
        </w:tc>
      </w:tr>
    </w:tbl>
    <w:p w14:paraId="07046178" w14:textId="77777777" w:rsidR="00DC4305" w:rsidRDefault="00DC4305" w:rsidP="00165776">
      <w:pPr>
        <w:spacing w:after="40" w:line="264" w:lineRule="auto"/>
        <w:rPr>
          <w:rFonts w:ascii="Times New Roman" w:hAnsi="Times New Roman" w:cs="Times New Roman"/>
          <w:sz w:val="24"/>
          <w:szCs w:val="24"/>
        </w:rPr>
      </w:pPr>
    </w:p>
    <w:p w14:paraId="4B178101" w14:textId="77777777" w:rsidR="003E356A" w:rsidRPr="003E356A" w:rsidRDefault="003E356A" w:rsidP="003E356A">
      <w:pPr>
        <w:spacing w:after="40" w:line="264" w:lineRule="auto"/>
        <w:rPr>
          <w:rFonts w:ascii="Times New Roman" w:hAnsi="Times New Roman" w:cs="Times New Roman"/>
          <w:sz w:val="24"/>
          <w:szCs w:val="24"/>
        </w:rPr>
      </w:pPr>
      <w:r w:rsidRPr="002C7778">
        <w:rPr>
          <w:rFonts w:ascii="Times New Roman" w:hAnsi="Times New Roman" w:cs="Times New Roman"/>
          <w:b/>
          <w:sz w:val="24"/>
          <w:szCs w:val="24"/>
        </w:rPr>
        <w:t>1. Đối tượng áp dụng:</w:t>
      </w:r>
      <w:r w:rsidRPr="003E356A">
        <w:rPr>
          <w:rFonts w:ascii="Times New Roman" w:hAnsi="Times New Roman" w:cs="Times New Roman"/>
          <w:sz w:val="24"/>
          <w:szCs w:val="24"/>
        </w:rPr>
        <w:t xml:space="preserve"> Quỹ tín dụng nhân dân tổng hợp số liệu gửi Ngân hàng Nhà nước thông qua Cục Công nghệ thông tin.</w:t>
      </w:r>
    </w:p>
    <w:p w14:paraId="5FBCE79E" w14:textId="77777777" w:rsidR="003E356A" w:rsidRPr="002C7778" w:rsidRDefault="003E356A" w:rsidP="003E356A">
      <w:pPr>
        <w:spacing w:after="40" w:line="264" w:lineRule="auto"/>
        <w:rPr>
          <w:rFonts w:ascii="Times New Roman" w:hAnsi="Times New Roman" w:cs="Times New Roman"/>
          <w:b/>
          <w:sz w:val="24"/>
          <w:szCs w:val="24"/>
        </w:rPr>
      </w:pPr>
      <w:r w:rsidRPr="002C7778">
        <w:rPr>
          <w:rFonts w:ascii="Times New Roman" w:hAnsi="Times New Roman" w:cs="Times New Roman"/>
          <w:b/>
          <w:sz w:val="24"/>
          <w:szCs w:val="24"/>
        </w:rPr>
        <w:t>2. Thời hạn gửi báo cáo:</w:t>
      </w:r>
    </w:p>
    <w:p w14:paraId="6D0E7395"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Chậm nhất 11 giờ ngày tiếp theo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15h ngày gửi báo cáo.</w:t>
      </w:r>
    </w:p>
    <w:p w14:paraId="5E751D81"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Chậm nhất 17h ngày gửi báo cáo, NHNN chi nhánh tỉnh, thành phố duyệt xong báo cáo của tất cả các QTDND.</w:t>
      </w:r>
    </w:p>
    <w:p w14:paraId="3D475512" w14:textId="4DF9B9CD" w:rsidR="003E356A" w:rsidRDefault="003E356A" w:rsidP="003E356A">
      <w:pPr>
        <w:spacing w:after="40" w:line="264" w:lineRule="auto"/>
        <w:rPr>
          <w:rFonts w:ascii="Times New Roman" w:hAnsi="Times New Roman" w:cs="Times New Roman"/>
          <w:sz w:val="24"/>
          <w:szCs w:val="24"/>
        </w:rPr>
      </w:pPr>
      <w:r w:rsidRPr="002C7778">
        <w:rPr>
          <w:rFonts w:ascii="Times New Roman" w:hAnsi="Times New Roman" w:cs="Times New Roman"/>
          <w:b/>
          <w:sz w:val="24"/>
          <w:szCs w:val="24"/>
        </w:rPr>
        <w:t>3. Đơn vị nhận và duyệt báo cáo:</w:t>
      </w:r>
      <w:r w:rsidRPr="003E356A">
        <w:rPr>
          <w:rFonts w:ascii="Times New Roman" w:hAnsi="Times New Roman" w:cs="Times New Roman"/>
          <w:sz w:val="24"/>
          <w:szCs w:val="24"/>
        </w:rPr>
        <w:t xml:space="preserve"> Ngân hàng Nhà nước chi nhánh tỉnh, thành phố.</w:t>
      </w:r>
    </w:p>
    <w:p w14:paraId="3FCF9370" w14:textId="77777777" w:rsidR="003E356A" w:rsidRPr="002C7778" w:rsidRDefault="003E356A" w:rsidP="003E356A">
      <w:pPr>
        <w:spacing w:after="40" w:line="264" w:lineRule="auto"/>
        <w:rPr>
          <w:rFonts w:ascii="Times New Roman" w:hAnsi="Times New Roman" w:cs="Times New Roman"/>
          <w:b/>
          <w:sz w:val="24"/>
          <w:szCs w:val="24"/>
        </w:rPr>
      </w:pPr>
      <w:r w:rsidRPr="002C7778">
        <w:rPr>
          <w:rFonts w:ascii="Times New Roman" w:hAnsi="Times New Roman" w:cs="Times New Roman"/>
          <w:b/>
          <w:sz w:val="24"/>
          <w:szCs w:val="24"/>
        </w:rPr>
        <w:t>4. Hướng dẫn lập báo cáo:</w:t>
      </w:r>
    </w:p>
    <w:p w14:paraId="1957F5C0"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QTDND báo cáo đầy đủ thông tin tại các cột của toàn bộ khách hàng đang vay vốn tại QTDND tính đến cuối kỳ báo cáo. Tổng dư nợ cho vay phải bằng tổng số dư được báo cáo trong bảng cân đối tài khoản kế toán.</w:t>
      </w:r>
    </w:p>
    <w:p w14:paraId="5E7B73DB"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(2): Điền mã định danh khách hàng QTDND quản lý tại đơn vị.</w:t>
      </w:r>
    </w:p>
    <w:p w14:paraId="41187FBC"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(3): Nếu khách hàng là tổ chức thì điền mã số thuế; khách hàng là cá nhân, đại diện hộ gia đình thì điền số CMND/CCCD/Hộ chiếu.</w:t>
      </w:r>
    </w:p>
    <w:p w14:paraId="63E92DB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lastRenderedPageBreak/>
        <w:t>- Cột (5):</w:t>
      </w:r>
    </w:p>
    <w:p w14:paraId="038B4D80"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Khách hàng là cá nhân: Điền địa chỉ nơi ở;</w:t>
      </w:r>
    </w:p>
    <w:p w14:paraId="1228EBB0"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Khách hàng là tổ chức: Điền địa chỉ trụ sở của tổ chức.</w:t>
      </w:r>
    </w:p>
    <w:p w14:paraId="46E67DA7"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(6): Nam điền “1”; Nữ điền “2”; Tổ chức điền “3”.</w:t>
      </w:r>
    </w:p>
    <w:p w14:paraId="136F4AC9"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(7): Điền theo quy tắc sau:</w:t>
      </w:r>
    </w:p>
    <w:p w14:paraId="2F94AFB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Khách hàng là tổ chức: Tổ chức là hợp tác xã điền “10”; Tổ chức là doanh nghiệp siêu nhỏ: điền “11”; Tổ chức là doanh nghiệp vừa và nhỏ điền “12”; Tổ chức khác điền “13”;</w:t>
      </w:r>
    </w:p>
    <w:p w14:paraId="76254615"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xml:space="preserve">+ Khách hàng là cá nhân: Điền “2”; </w:t>
      </w:r>
    </w:p>
    <w:p w14:paraId="0EFE8E97"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Khách hàng là hộ gia đình: Điền “3” và điền tên người đại diện tại Cột (4).</w:t>
      </w:r>
    </w:p>
    <w:p w14:paraId="56B0ED2D"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(8): Khách hàng là thành viên điền “1”; Khách hàng không phải là thành viên điền “0”.</w:t>
      </w:r>
    </w:p>
    <w:p w14:paraId="5C87CBA3"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(9): Nếu khách hàng là thành viên thì điền mã thành viên, không thì để trống.</w:t>
      </w:r>
    </w:p>
    <w:p w14:paraId="609C0275"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xml:space="preserve">- Cột (10): Chức vụ tại QTDND điền theo quy tắc sau: </w:t>
      </w:r>
    </w:p>
    <w:p w14:paraId="5C171EF7"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Hội đồng quản trị: Chủ tịch HĐQT điền “01”, Thành viên HĐQT điền “02”;</w:t>
      </w:r>
    </w:p>
    <w:p w14:paraId="7E0BC91C"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Ban Kiểm soát, Kiểm toán nội bộ: Trưởng Ban kiểm soát điền “03”, Thành viên Ban kiểm soát điền “04”, Kiểm toán nội bộ điền “05”</w:t>
      </w:r>
    </w:p>
    <w:p w14:paraId="252F4025"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Ban điều hành: Giám đốc điền “06”, Phó Giám đốc điền “07”;</w:t>
      </w:r>
    </w:p>
    <w:p w14:paraId="20BC806B"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Bộ phận nghiệp vụ: Kế toán trưởng điền “08”, Kế toán viên điền “09”, Thủ quỹ điền “10”, Cán bộ tín dụng điền “11”, Cán bộ thẩm định điền “12”, Giao dịch viên điền “13”, Nhân viên khác (Bảo vệ, Hành chính, Tạp vụ, Hợp đồng,…) điền “14”.</w:t>
      </w:r>
    </w:p>
    <w:p w14:paraId="7A974C7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Phòng giao dịch: Giám đốc chi nhánh điền “15”, Phó Giám đốc chi nhánh điền “16”, Nhân viên làm việc tại phòng giao dịch điền “17”.</w:t>
      </w:r>
    </w:p>
    <w:p w14:paraId="195CF83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(12): Ghi mã ngành kinh tế theo Quyết định số 27/2018/QĐ-TTg ngày 06/07/2018 của Thủ tướng Chính phủ Ban hành hệ thống ngành kinh tế và các văn bản pháp luật khác thay thế, bổ sung, sửa đổi (nếu có).</w:t>
      </w:r>
    </w:p>
    <w:p w14:paraId="1EAA9253"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(13): Điền phương thức cho vay theo quy định của NHNN tại Quyết định số 573/QĐ-NHNN ngày 29/3/2024 Ban hành hệ thống chỉ tiêu thông tin tín dụng và các văn bản pháp luật khác thay thế, bổ sung, sửa đổi (nếu có).</w:t>
      </w:r>
    </w:p>
    <w:p w14:paraId="10BC2CCF"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(14): Là Vốn tự có của QTDND tại thời điểm cho vay.</w:t>
      </w:r>
    </w:p>
    <w:p w14:paraId="1E0FAC96"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(16): Điền giá trị giải ngân trong kỳ báo cáo.</w:t>
      </w:r>
    </w:p>
    <w:p w14:paraId="5A5CB07C"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(17): Điền số tiền thu nợ gốc trong kỳ báo cáo.</w:t>
      </w:r>
    </w:p>
    <w:p w14:paraId="30EB758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(19), (20), (21), (22): Nhập ngày theo định dạng yyyy/mm/dd (Ví dụ: Ngày 08 tháng 04 năm 2021 thì điền 2021/04/08).</w:t>
      </w:r>
    </w:p>
    <w:p w14:paraId="5408151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(23), (24): Điền thời hạn cho vay theo hợp đồng và thời hạn cho vay còn lại theo hợp đồng theo quy tắc như sau:</w:t>
      </w:r>
    </w:p>
    <w:p w14:paraId="551D8F15"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Kỳ hạn tháng: Điền số nguyên dương. (VD: Kỳ hạn 24 tháng điền “24”; Kỳ hạn 12 tháng điền “12”; Kỳ hạn 1 tháng điền “01”; ... )</w:t>
      </w:r>
    </w:p>
    <w:p w14:paraId="6A070B44"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Kỳ hạn đặc biệt: Một số kỳ hạn đặc biệt được quy ước cụ thể: Không kỳ hạn điền “0”; Kỳ hạn 7 ngày điền “0,25”; Kỳ hạn 15 ngày điền “0,5”.</w:t>
      </w:r>
    </w:p>
    <w:p w14:paraId="2B482C76"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Kỳ hạn khác: Đối với các kỳ hạn khác kỳ hạn quy định trên thì mã kỳ hạn quy ước tính bằng số ngày gửi chia cho 30 và lấy 2 số thập phân (VD: Kỳ hạn 10 ngày thì mã kỳ hạn điền 0,33).</w:t>
      </w:r>
    </w:p>
    <w:p w14:paraId="0ADE6EE8"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lastRenderedPageBreak/>
        <w:t>- Cột (25): Điền lãi suất tương ứng với kỳ hạn vay tại Cột (20) theo quy định tại Thông tư số 14/2017/TT-NHNN ngày 29/9/2017 và các văn bản pháp luật khác thay thế, bổ sung, sửa đổi (nếu có); Không ghi dấu %. (Ví dụ: Lãi suất 7,5% điền “7,5”).</w:t>
      </w:r>
    </w:p>
    <w:p w14:paraId="12516B10"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(26): Lãi suất thực tế đang được áp dụng (được điều chỉnh so với HĐ TSBĐ).</w:t>
      </w:r>
    </w:p>
    <w:p w14:paraId="588501CE"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(27): Nhập định kỳ trả nợ gốc theo quy tắc: theo Ngày điền “01”; theo Tuần điền “02”; theo Tháng điền “03”; theo Quý điền “04”; theo Năm điền “05”.</w:t>
      </w:r>
    </w:p>
    <w:p w14:paraId="01A31022"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(28): Nhập định kỳ trả nợ lãi theo quy tắc: theo Ngày điền “01”; theo Tuần điền “02”; theo Tháng điền “03”; theo Quý điền “04”; theo Năm điền “05”.</w:t>
      </w:r>
    </w:p>
    <w:p w14:paraId="67AEA916"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(29), (31): Điền ngày đến hạn trả nợ gốc, lãi của kỳ trả nợ gần nhất tiếp theo so với thời điểm báo cáo. Nhập ngày theo định dạng yyyy/mm/dd (Ví dụ: Ngày 08 tháng 04 năm 2021 thì điền 2021/04/08).</w:t>
      </w:r>
    </w:p>
    <w:p w14:paraId="3299AECD"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(30), (32): Điền số tiền nợ gốc, lãi phải trả của kỳ trả nợ gần nhất tiếp theo so với thời điểm báo cáo.</w:t>
      </w:r>
    </w:p>
    <w:p w14:paraId="4CD3AC70"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(33), (34): Nhập số nhóm nợ (1, 2, 3, 4, 5).</w:t>
      </w:r>
    </w:p>
    <w:p w14:paraId="6F8B26D7"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(35): Số tiền quá hạn đối với nợ gốc và/hoặc lãi.</w:t>
      </w:r>
    </w:p>
    <w:p w14:paraId="5322053A" w14:textId="1E52FB7E" w:rsidR="00BD218E" w:rsidRDefault="00BD218E"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Cột (36): Số tiền trích lập dự phòng cụ thể: số liệu dự</w:t>
      </w:r>
      <w:r>
        <w:rPr>
          <w:rFonts w:ascii="Times New Roman" w:hAnsi="Times New Roman" w:cs="Times New Roman"/>
          <w:sz w:val="24"/>
          <w:szCs w:val="24"/>
        </w:rPr>
        <w:t xml:space="preserve"> phòng phải</w:t>
      </w:r>
      <w:r w:rsidRPr="003E356A">
        <w:rPr>
          <w:rFonts w:ascii="Times New Roman" w:hAnsi="Times New Roman" w:cs="Times New Roman"/>
          <w:sz w:val="24"/>
          <w:szCs w:val="24"/>
        </w:rPr>
        <w:t xml:space="preserve"> trích.</w:t>
      </w:r>
    </w:p>
    <w:p w14:paraId="485E045C" w14:textId="002BBA02"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(37</w:t>
      </w:r>
      <w:r w:rsidRPr="003E356A">
        <w:rPr>
          <w:rFonts w:ascii="Times New Roman" w:hAnsi="Times New Roman" w:cs="Times New Roman"/>
          <w:sz w:val="24"/>
          <w:szCs w:val="24"/>
        </w:rPr>
        <w:t>): Số tiền trích lập dự phòng cụ thể: số liệu dự phòng đã trích.</w:t>
      </w:r>
    </w:p>
    <w:p w14:paraId="59DA19CF" w14:textId="0D5DA79A"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(38</w:t>
      </w:r>
      <w:r w:rsidRPr="003E356A">
        <w:rPr>
          <w:rFonts w:ascii="Times New Roman" w:hAnsi="Times New Roman" w:cs="Times New Roman"/>
          <w:sz w:val="24"/>
          <w:szCs w:val="24"/>
        </w:rPr>
        <w:t>): Mã loại bảo đảm bằng tài sản điền theo quy định của NHNN tại Quyết định số 573/QĐ-NHNN ngày 29/3/2024 Ban hành hệ thống chỉ tiêu thông tin tín dụng và các văn bản pháp luật khác thay thế, bổ sung, sửa đổi (nếu có).</w:t>
      </w:r>
    </w:p>
    <w:p w14:paraId="1F1CF29E" w14:textId="03C11C2B"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(39</w:t>
      </w:r>
      <w:r w:rsidRPr="003E356A">
        <w:rPr>
          <w:rFonts w:ascii="Times New Roman" w:hAnsi="Times New Roman" w:cs="Times New Roman"/>
          <w:sz w:val="24"/>
          <w:szCs w:val="24"/>
        </w:rPr>
        <w:t>): Giá trị khấu trừ của Tài sản bảo đảm điền theo quy định tại Nghị định số 86/2024/NĐ-CP ngày 11/7/2024 của Chính phủ và các văn bản pháp luật khác thay thế, bổ sung, sửa đổi (nếu có).</w:t>
      </w:r>
    </w:p>
    <w:p w14:paraId="349457C3" w14:textId="2F528ED4"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(40</w:t>
      </w:r>
      <w:r w:rsidRPr="003E356A">
        <w:rPr>
          <w:rFonts w:ascii="Times New Roman" w:hAnsi="Times New Roman" w:cs="Times New Roman"/>
          <w:sz w:val="24"/>
          <w:szCs w:val="24"/>
        </w:rPr>
        <w:t>): Giá trị định giá tài sản trên biên bản định giá TSBĐ tại thời điểm cho vay.</w:t>
      </w:r>
    </w:p>
    <w:p w14:paraId="39F7AECE" w14:textId="21B5FE53"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(41</w:t>
      </w:r>
      <w:r w:rsidRPr="003E356A">
        <w:rPr>
          <w:rFonts w:ascii="Times New Roman" w:hAnsi="Times New Roman" w:cs="Times New Roman"/>
          <w:sz w:val="24"/>
          <w:szCs w:val="24"/>
        </w:rPr>
        <w:t>): Giá trị định giá lại TSBĐ thời điểm gần nhất ngày báo cáo.</w:t>
      </w:r>
    </w:p>
    <w:p w14:paraId="6DF9DBF1" w14:textId="5C72619B"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(42</w:t>
      </w:r>
      <w:r w:rsidRPr="003E356A">
        <w:rPr>
          <w:rFonts w:ascii="Times New Roman" w:hAnsi="Times New Roman" w:cs="Times New Roman"/>
          <w:sz w:val="24"/>
          <w:szCs w:val="24"/>
        </w:rPr>
        <w:t>) = Cộ</w:t>
      </w:r>
      <w:r w:rsidR="00BD218E">
        <w:rPr>
          <w:rFonts w:ascii="Times New Roman" w:hAnsi="Times New Roman" w:cs="Times New Roman"/>
          <w:sz w:val="24"/>
          <w:szCs w:val="24"/>
        </w:rPr>
        <w:t>t (41</w:t>
      </w:r>
      <w:r w:rsidRPr="003E356A">
        <w:rPr>
          <w:rFonts w:ascii="Times New Roman" w:hAnsi="Times New Roman" w:cs="Times New Roman"/>
          <w:sz w:val="24"/>
          <w:szCs w:val="24"/>
        </w:rPr>
        <w:t>) / Cột (18). Không ghi dấu %. (Ví dụ: Tỷ lệ giá trị định giá lại TSBĐ/Dư nợ 70% điền “70”)</w:t>
      </w:r>
    </w:p>
    <w:p w14:paraId="257794DA" w14:textId="3AC46298"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(43</w:t>
      </w:r>
      <w:r w:rsidRPr="003E356A">
        <w:rPr>
          <w:rFonts w:ascii="Times New Roman" w:hAnsi="Times New Roman" w:cs="Times New Roman"/>
          <w:sz w:val="24"/>
          <w:szCs w:val="24"/>
        </w:rPr>
        <w:t>): Điền ngày thu lãi gần nhất tại thời điểm báo cáo. Nhập ngày theo định dạng yyyy/mm/dd (Ví dụ: Ngày 08 tháng 04 năm 2021 thì điền 2021/04/08).</w:t>
      </w:r>
    </w:p>
    <w:p w14:paraId="77964309" w14:textId="7DDC325A"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(44</w:t>
      </w:r>
      <w:r w:rsidRPr="003E356A">
        <w:rPr>
          <w:rFonts w:ascii="Times New Roman" w:hAnsi="Times New Roman" w:cs="Times New Roman"/>
          <w:sz w:val="24"/>
          <w:szCs w:val="24"/>
        </w:rPr>
        <w:t>): Điền ngày dự thu gần nhất QTDND thực hiện dự thu lãi tiền vay. Nhập ngày theo định dạng yyyy/mm/dd (Ví dụ: Ngày 08 tháng 04 năm 2021 thì điền 2021/04/08).</w:t>
      </w:r>
    </w:p>
    <w:p w14:paraId="5A96BA49" w14:textId="13C9EE4E"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(45</w:t>
      </w:r>
      <w:r w:rsidRPr="003E356A">
        <w:rPr>
          <w:rFonts w:ascii="Times New Roman" w:hAnsi="Times New Roman" w:cs="Times New Roman"/>
          <w:sz w:val="24"/>
          <w:szCs w:val="24"/>
        </w:rPr>
        <w:t>): Là số tiền lãi phải thu đến thời điểm báo cáo (nhưng chưa thu được) đang hạch toán nội bảng. Đối chiếu được với số dư lãi phải thu trên bảng cân đối tài khoản kế toán.</w:t>
      </w:r>
    </w:p>
    <w:p w14:paraId="637572D6" w14:textId="454BCC15"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(46</w:t>
      </w:r>
      <w:r w:rsidRPr="003E356A">
        <w:rPr>
          <w:rFonts w:ascii="Times New Roman" w:hAnsi="Times New Roman" w:cs="Times New Roman"/>
          <w:sz w:val="24"/>
          <w:szCs w:val="24"/>
        </w:rPr>
        <w:t>): Là số tiền lãi phải thu đến thời điểm báo cáo (nhưng chưa thu được) đang hạch toán ngoại bảng. Đối chiếu được với số dư lãi phải thu trên bảng cân đối tài khoản kế toán.</w:t>
      </w:r>
    </w:p>
    <w:p w14:paraId="2BC3604C" w14:textId="639F687A"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(47</w:t>
      </w:r>
      <w:r w:rsidRPr="003E356A">
        <w:rPr>
          <w:rFonts w:ascii="Times New Roman" w:hAnsi="Times New Roman" w:cs="Times New Roman"/>
          <w:sz w:val="24"/>
          <w:szCs w:val="24"/>
        </w:rPr>
        <w:t>): Lãi phải thu hạch toán nội bảng phải thoái theo kiến nghị tại Kết luận thanh tra, kiểm tra, kiểm toán nhưng đến thời điểm báo cáo chưa thực hiện và Lãi phải thu hạch toán nội bảng phải thoái nhưng chưa thực hiện do được cơ quan quản lý chấp thuận hoãn, phân bổ tính đến thời điểm báo cáo.</w:t>
      </w:r>
    </w:p>
    <w:p w14:paraId="01521450" w14:textId="178C73F8"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(48</w:t>
      </w:r>
      <w:r w:rsidRPr="003E356A">
        <w:rPr>
          <w:rFonts w:ascii="Times New Roman" w:hAnsi="Times New Roman" w:cs="Times New Roman"/>
          <w:sz w:val="24"/>
          <w:szCs w:val="24"/>
        </w:rPr>
        <w:t>): Lãi phải thu đã báo cáo tại cột (46) đã quá thời hạn nhưng TCTD chưa thực hiện.</w:t>
      </w:r>
    </w:p>
    <w:p w14:paraId="44E1E63A" w14:textId="619F5FA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(49</w:t>
      </w:r>
      <w:r w:rsidRPr="003E356A">
        <w:rPr>
          <w:rFonts w:ascii="Times New Roman" w:hAnsi="Times New Roman" w:cs="Times New Roman"/>
          <w:sz w:val="24"/>
          <w:szCs w:val="24"/>
        </w:rPr>
        <w:t>): Là số tiền lãi thực thu trong kỳ báo cáo.</w:t>
      </w:r>
    </w:p>
    <w:p w14:paraId="0059C272" w14:textId="4A8C36B1" w:rsid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Cộ</w:t>
      </w:r>
      <w:r w:rsidR="00BD218E">
        <w:rPr>
          <w:rFonts w:ascii="Times New Roman" w:hAnsi="Times New Roman" w:cs="Times New Roman"/>
          <w:sz w:val="24"/>
          <w:szCs w:val="24"/>
        </w:rPr>
        <w:t>t (50</w:t>
      </w:r>
      <w:r w:rsidRPr="003E356A">
        <w:rPr>
          <w:rFonts w:ascii="Times New Roman" w:hAnsi="Times New Roman" w:cs="Times New Roman"/>
          <w:sz w:val="24"/>
          <w:szCs w:val="24"/>
        </w:rPr>
        <w:t>): Là Tỷ lệ tổng dư nợ cho vay khách hàng trên Vốn tự có của QTDND tại thời điểm báo cáo. Không ghi dấu %. (Ví dụ: Tỷ lệ là 4% điền “4”)</w:t>
      </w:r>
    </w:p>
    <w:p w14:paraId="3519B295" w14:textId="77777777" w:rsidR="003E356A" w:rsidRPr="003E356A" w:rsidRDefault="003E356A" w:rsidP="003E356A">
      <w:pPr>
        <w:spacing w:after="40" w:line="264" w:lineRule="auto"/>
        <w:rPr>
          <w:rFonts w:ascii="Times New Roman" w:hAnsi="Times New Roman" w:cs="Times New Roman"/>
          <w:b/>
          <w:sz w:val="24"/>
          <w:szCs w:val="24"/>
        </w:rPr>
      </w:pPr>
      <w:r w:rsidRPr="003E356A">
        <w:rPr>
          <w:rFonts w:ascii="Times New Roman" w:hAnsi="Times New Roman" w:cs="Times New Roman"/>
          <w:b/>
          <w:sz w:val="24"/>
          <w:szCs w:val="24"/>
        </w:rPr>
        <w:t>5. Dữ liệu:</w:t>
      </w:r>
    </w:p>
    <w:p w14:paraId="35E4D8DE"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lastRenderedPageBreak/>
        <w:t>- Thống kê số dư tại cuối ngày làm việc cuối cùng của kỳ báo cáo và là số lũy kế.</w:t>
      </w:r>
    </w:p>
    <w:p w14:paraId="27609537"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QTDND không điền dữ liệu vào ô bôi màu.</w:t>
      </w:r>
    </w:p>
    <w:p w14:paraId="3F492D48"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755AF5E0" w14:textId="77777777" w:rsidR="003E356A" w:rsidRPr="003E356A" w:rsidRDefault="003E356A" w:rsidP="003E356A">
      <w:pPr>
        <w:spacing w:after="40" w:line="264" w:lineRule="auto"/>
        <w:rPr>
          <w:rFonts w:ascii="Times New Roman" w:hAnsi="Times New Roman" w:cs="Times New Roman"/>
          <w:sz w:val="24"/>
          <w:szCs w:val="24"/>
        </w:rPr>
      </w:pPr>
      <w:r w:rsidRPr="003E356A">
        <w:rPr>
          <w:rFonts w:ascii="Times New Roman" w:hAnsi="Times New Roman" w:cs="Times New Roman"/>
          <w:sz w:val="24"/>
          <w:szCs w:val="24"/>
        </w:rPr>
        <w:t>- Dữ liệu dạng số: Phần thập phân lấy 2 số sau dấu phẩy. Ví dụ: 100,55.</w:t>
      </w:r>
    </w:p>
    <w:p w14:paraId="7AE46E20" w14:textId="77777777" w:rsidR="002C7778" w:rsidRDefault="003E356A" w:rsidP="003E356A">
      <w:pPr>
        <w:spacing w:after="40" w:line="264" w:lineRule="auto"/>
        <w:rPr>
          <w:rFonts w:ascii="Times New Roman" w:hAnsi="Times New Roman" w:cs="Times New Roman"/>
          <w:sz w:val="24"/>
          <w:szCs w:val="24"/>
        </w:rPr>
        <w:sectPr w:rsidR="002C7778" w:rsidSect="00CB1DD3">
          <w:pgSz w:w="16839" w:h="11907" w:orient="landscape" w:code="9"/>
          <w:pgMar w:top="567" w:right="567" w:bottom="567" w:left="567" w:header="720" w:footer="720" w:gutter="0"/>
          <w:cols w:space="720"/>
          <w:docGrid w:linePitch="360"/>
        </w:sectPr>
      </w:pPr>
      <w:r w:rsidRPr="003E356A">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2C7778" w14:paraId="1C444F98" w14:textId="77777777" w:rsidTr="00D55D03">
        <w:tc>
          <w:tcPr>
            <w:tcW w:w="7847" w:type="dxa"/>
          </w:tcPr>
          <w:p w14:paraId="1EB0332F" w14:textId="77777777" w:rsidR="002C7778" w:rsidRPr="007646E3" w:rsidRDefault="002C7778" w:rsidP="00D55D03">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8A85150" w14:textId="13ADA360" w:rsidR="002C7778" w:rsidRPr="007646E3" w:rsidRDefault="002C7778" w:rsidP="00D55D03">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G32.013</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03AE326B" w14:textId="0AFF279A" w:rsidR="002C7778" w:rsidRDefault="002C7778" w:rsidP="002C7778">
      <w:pPr>
        <w:spacing w:after="40" w:line="264" w:lineRule="auto"/>
        <w:jc w:val="center"/>
        <w:rPr>
          <w:rFonts w:ascii="Times New Roman" w:hAnsi="Times New Roman" w:cs="Times New Roman"/>
          <w:i/>
          <w:sz w:val="24"/>
          <w:szCs w:val="24"/>
        </w:rPr>
      </w:pPr>
      <w:r w:rsidRPr="00115144">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TÌNH HÌNH NỢ XẤU</w:t>
      </w:r>
      <w:r w:rsidR="0042457F">
        <w:rPr>
          <w:rFonts w:ascii="Times New Roman" w:eastAsia="Times New Roman" w:hAnsi="Times New Roman" w:cs="Times New Roman"/>
          <w:b/>
          <w:bCs/>
          <w:color w:val="000000"/>
          <w:sz w:val="24"/>
          <w:szCs w:val="24"/>
          <w:lang w:eastAsia="vi-VN"/>
        </w:rPr>
        <w:t xml:space="preserve"> PHÁT SINH</w:t>
      </w:r>
      <w:r w:rsidRPr="00115144">
        <w:rPr>
          <w:rFonts w:ascii="Times New Roman" w:eastAsia="Times New Roman" w:hAnsi="Times New Roman" w:cs="Times New Roman"/>
          <w:b/>
          <w:bCs/>
          <w:color w:val="000000"/>
          <w:sz w:val="24"/>
          <w:szCs w:val="24"/>
          <w:lang w:eastAsia="vi-VN"/>
        </w:rPr>
        <w:t xml:space="preserve"> CỦA QTDND</w:t>
      </w:r>
    </w:p>
    <w:p w14:paraId="4CD0EF30" w14:textId="77777777" w:rsidR="002C7778" w:rsidRDefault="002C7778" w:rsidP="002C7778">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0674E6BF" w14:textId="77777777" w:rsidR="002C7778" w:rsidRDefault="002C7778" w:rsidP="002C777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616"/>
        <w:gridCol w:w="2268"/>
      </w:tblGrid>
      <w:tr w:rsidR="002C7778" w:rsidRPr="002C7778" w14:paraId="727F56B1" w14:textId="77777777" w:rsidTr="002C7778">
        <w:trPr>
          <w:trHeight w:val="469"/>
        </w:trPr>
        <w:tc>
          <w:tcPr>
            <w:tcW w:w="846" w:type="dxa"/>
            <w:shd w:val="clear" w:color="auto" w:fill="auto"/>
            <w:vAlign w:val="center"/>
            <w:hideMark/>
          </w:tcPr>
          <w:p w14:paraId="3BD93037"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STT</w:t>
            </w:r>
          </w:p>
        </w:tc>
        <w:tc>
          <w:tcPr>
            <w:tcW w:w="12616" w:type="dxa"/>
            <w:shd w:val="clear" w:color="auto" w:fill="auto"/>
            <w:vAlign w:val="center"/>
            <w:hideMark/>
          </w:tcPr>
          <w:p w14:paraId="161B8520"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Tên chỉ tiêu</w:t>
            </w:r>
          </w:p>
        </w:tc>
        <w:tc>
          <w:tcPr>
            <w:tcW w:w="2268" w:type="dxa"/>
            <w:shd w:val="clear" w:color="auto" w:fill="auto"/>
            <w:vAlign w:val="center"/>
            <w:hideMark/>
          </w:tcPr>
          <w:p w14:paraId="38CED99E"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Giá trị</w:t>
            </w:r>
          </w:p>
        </w:tc>
      </w:tr>
      <w:tr w:rsidR="002C7778" w:rsidRPr="002C7778" w14:paraId="4C0CE631" w14:textId="77777777" w:rsidTr="002C7778">
        <w:trPr>
          <w:trHeight w:val="469"/>
        </w:trPr>
        <w:tc>
          <w:tcPr>
            <w:tcW w:w="846" w:type="dxa"/>
            <w:shd w:val="clear" w:color="auto" w:fill="auto"/>
            <w:vAlign w:val="center"/>
            <w:hideMark/>
          </w:tcPr>
          <w:p w14:paraId="1A2DAB68" w14:textId="77777777" w:rsidR="002C7778" w:rsidRPr="002C7778" w:rsidRDefault="002C7778" w:rsidP="002C7778">
            <w:pPr>
              <w:spacing w:after="0" w:line="240" w:lineRule="auto"/>
              <w:jc w:val="center"/>
              <w:rPr>
                <w:rFonts w:ascii="Times New Roman" w:eastAsia="Times New Roman" w:hAnsi="Times New Roman" w:cs="Times New Roman"/>
                <w:i/>
                <w:iCs/>
                <w:color w:val="000000"/>
              </w:rPr>
            </w:pPr>
            <w:r w:rsidRPr="002C7778">
              <w:rPr>
                <w:rFonts w:ascii="Times New Roman" w:eastAsia="Times New Roman" w:hAnsi="Times New Roman" w:cs="Times New Roman"/>
                <w:i/>
                <w:iCs/>
                <w:color w:val="000000"/>
              </w:rPr>
              <w:t>(1)</w:t>
            </w:r>
          </w:p>
        </w:tc>
        <w:tc>
          <w:tcPr>
            <w:tcW w:w="12616" w:type="dxa"/>
            <w:shd w:val="clear" w:color="auto" w:fill="auto"/>
            <w:vAlign w:val="center"/>
            <w:hideMark/>
          </w:tcPr>
          <w:p w14:paraId="651565DB" w14:textId="77777777" w:rsidR="002C7778" w:rsidRPr="002C7778" w:rsidRDefault="002C7778" w:rsidP="002C7778">
            <w:pPr>
              <w:spacing w:after="0" w:line="240" w:lineRule="auto"/>
              <w:jc w:val="center"/>
              <w:rPr>
                <w:rFonts w:ascii="Times New Roman" w:eastAsia="Times New Roman" w:hAnsi="Times New Roman" w:cs="Times New Roman"/>
                <w:i/>
                <w:iCs/>
                <w:color w:val="000000"/>
              </w:rPr>
            </w:pPr>
            <w:r w:rsidRPr="002C7778">
              <w:rPr>
                <w:rFonts w:ascii="Times New Roman" w:eastAsia="Times New Roman" w:hAnsi="Times New Roman" w:cs="Times New Roman"/>
                <w:i/>
                <w:iCs/>
                <w:color w:val="000000"/>
              </w:rPr>
              <w:t>(2)</w:t>
            </w:r>
          </w:p>
        </w:tc>
        <w:tc>
          <w:tcPr>
            <w:tcW w:w="2268" w:type="dxa"/>
            <w:shd w:val="clear" w:color="auto" w:fill="auto"/>
            <w:vAlign w:val="center"/>
            <w:hideMark/>
          </w:tcPr>
          <w:p w14:paraId="00F181CA" w14:textId="77777777" w:rsidR="002C7778" w:rsidRPr="002C7778" w:rsidRDefault="002C7778" w:rsidP="002C7778">
            <w:pPr>
              <w:spacing w:after="0" w:line="240" w:lineRule="auto"/>
              <w:jc w:val="center"/>
              <w:rPr>
                <w:rFonts w:ascii="Times New Roman" w:eastAsia="Times New Roman" w:hAnsi="Times New Roman" w:cs="Times New Roman"/>
                <w:i/>
                <w:iCs/>
                <w:color w:val="000000"/>
              </w:rPr>
            </w:pPr>
            <w:r w:rsidRPr="002C7778">
              <w:rPr>
                <w:rFonts w:ascii="Times New Roman" w:eastAsia="Times New Roman" w:hAnsi="Times New Roman" w:cs="Times New Roman"/>
                <w:i/>
                <w:iCs/>
                <w:color w:val="000000"/>
              </w:rPr>
              <w:t>(3)</w:t>
            </w:r>
          </w:p>
        </w:tc>
      </w:tr>
      <w:tr w:rsidR="002C7778" w:rsidRPr="002C7778" w14:paraId="37671B05" w14:textId="77777777" w:rsidTr="002C7778">
        <w:trPr>
          <w:trHeight w:val="469"/>
        </w:trPr>
        <w:tc>
          <w:tcPr>
            <w:tcW w:w="846" w:type="dxa"/>
            <w:vMerge w:val="restart"/>
            <w:shd w:val="clear" w:color="auto" w:fill="auto"/>
            <w:vAlign w:val="center"/>
            <w:hideMark/>
          </w:tcPr>
          <w:p w14:paraId="25E7CE67"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1</w:t>
            </w:r>
          </w:p>
        </w:tc>
        <w:tc>
          <w:tcPr>
            <w:tcW w:w="12616" w:type="dxa"/>
            <w:shd w:val="clear" w:color="auto" w:fill="auto"/>
            <w:vAlign w:val="center"/>
            <w:hideMark/>
          </w:tcPr>
          <w:p w14:paraId="48E61A3D"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Mã khách hàng</w:t>
            </w:r>
          </w:p>
        </w:tc>
        <w:tc>
          <w:tcPr>
            <w:tcW w:w="2268" w:type="dxa"/>
            <w:shd w:val="clear" w:color="auto" w:fill="auto"/>
            <w:vAlign w:val="center"/>
            <w:hideMark/>
          </w:tcPr>
          <w:p w14:paraId="3E896150"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628D6B57" w14:textId="77777777" w:rsidTr="002C7778">
        <w:trPr>
          <w:trHeight w:val="469"/>
        </w:trPr>
        <w:tc>
          <w:tcPr>
            <w:tcW w:w="846" w:type="dxa"/>
            <w:vMerge/>
            <w:vAlign w:val="center"/>
            <w:hideMark/>
          </w:tcPr>
          <w:p w14:paraId="09846A4F" w14:textId="77777777" w:rsidR="002C7778" w:rsidRPr="002C7778" w:rsidRDefault="002C7778" w:rsidP="002C7778">
            <w:pPr>
              <w:spacing w:after="0" w:line="240" w:lineRule="auto"/>
              <w:rPr>
                <w:rFonts w:ascii="Times New Roman" w:eastAsia="Times New Roman" w:hAnsi="Times New Roman" w:cs="Times New Roman"/>
                <w:b/>
                <w:bCs/>
                <w:color w:val="000000"/>
              </w:rPr>
            </w:pPr>
          </w:p>
        </w:tc>
        <w:tc>
          <w:tcPr>
            <w:tcW w:w="12616" w:type="dxa"/>
            <w:shd w:val="clear" w:color="auto" w:fill="auto"/>
            <w:vAlign w:val="center"/>
            <w:hideMark/>
          </w:tcPr>
          <w:p w14:paraId="37EF03DC"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Tên khách hàng</w:t>
            </w:r>
          </w:p>
        </w:tc>
        <w:tc>
          <w:tcPr>
            <w:tcW w:w="2268" w:type="dxa"/>
            <w:shd w:val="clear" w:color="auto" w:fill="auto"/>
            <w:vAlign w:val="center"/>
            <w:hideMark/>
          </w:tcPr>
          <w:p w14:paraId="6773DA5F"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2D717792" w14:textId="77777777" w:rsidTr="002C7778">
        <w:trPr>
          <w:trHeight w:val="469"/>
        </w:trPr>
        <w:tc>
          <w:tcPr>
            <w:tcW w:w="846" w:type="dxa"/>
            <w:vMerge/>
            <w:vAlign w:val="center"/>
            <w:hideMark/>
          </w:tcPr>
          <w:p w14:paraId="665BD9F8" w14:textId="77777777" w:rsidR="002C7778" w:rsidRPr="002C7778" w:rsidRDefault="002C7778" w:rsidP="002C7778">
            <w:pPr>
              <w:spacing w:after="0" w:line="240" w:lineRule="auto"/>
              <w:rPr>
                <w:rFonts w:ascii="Times New Roman" w:eastAsia="Times New Roman" w:hAnsi="Times New Roman" w:cs="Times New Roman"/>
                <w:b/>
                <w:bCs/>
                <w:color w:val="000000"/>
              </w:rPr>
            </w:pPr>
          </w:p>
        </w:tc>
        <w:tc>
          <w:tcPr>
            <w:tcW w:w="12616" w:type="dxa"/>
            <w:shd w:val="clear" w:color="auto" w:fill="auto"/>
            <w:vAlign w:val="center"/>
            <w:hideMark/>
          </w:tcPr>
          <w:p w14:paraId="6CC5F87A"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Mã số thuế/Số CMND/CCCD/Hộ chiếu</w:t>
            </w:r>
          </w:p>
        </w:tc>
        <w:tc>
          <w:tcPr>
            <w:tcW w:w="2268" w:type="dxa"/>
            <w:shd w:val="clear" w:color="auto" w:fill="auto"/>
            <w:vAlign w:val="center"/>
            <w:hideMark/>
          </w:tcPr>
          <w:p w14:paraId="01DA440E"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61C43C6A" w14:textId="77777777" w:rsidTr="002C7778">
        <w:trPr>
          <w:trHeight w:val="469"/>
        </w:trPr>
        <w:tc>
          <w:tcPr>
            <w:tcW w:w="846" w:type="dxa"/>
            <w:shd w:val="clear" w:color="auto" w:fill="auto"/>
            <w:vAlign w:val="center"/>
            <w:hideMark/>
          </w:tcPr>
          <w:p w14:paraId="7504F581" w14:textId="265EB486" w:rsidR="002C7778" w:rsidRPr="002C7778" w:rsidRDefault="00702335" w:rsidP="002C777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1.1</w:t>
            </w:r>
          </w:p>
        </w:tc>
        <w:tc>
          <w:tcPr>
            <w:tcW w:w="12616" w:type="dxa"/>
            <w:shd w:val="clear" w:color="auto" w:fill="auto"/>
            <w:vAlign w:val="center"/>
            <w:hideMark/>
          </w:tcPr>
          <w:p w14:paraId="5A4B420F"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Nợ xấu phát sinh</w:t>
            </w:r>
          </w:p>
        </w:tc>
        <w:tc>
          <w:tcPr>
            <w:tcW w:w="2268" w:type="dxa"/>
            <w:shd w:val="clear" w:color="auto" w:fill="auto"/>
            <w:vAlign w:val="center"/>
            <w:hideMark/>
          </w:tcPr>
          <w:p w14:paraId="14321E61"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174CD6AB" w14:textId="77777777" w:rsidTr="002C7778">
        <w:trPr>
          <w:trHeight w:val="469"/>
        </w:trPr>
        <w:tc>
          <w:tcPr>
            <w:tcW w:w="846" w:type="dxa"/>
            <w:shd w:val="clear" w:color="auto" w:fill="auto"/>
            <w:vAlign w:val="center"/>
            <w:hideMark/>
          </w:tcPr>
          <w:p w14:paraId="404E8BCB"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1.1.1</w:t>
            </w:r>
          </w:p>
        </w:tc>
        <w:tc>
          <w:tcPr>
            <w:tcW w:w="12616" w:type="dxa"/>
            <w:shd w:val="clear" w:color="auto" w:fill="auto"/>
            <w:vAlign w:val="center"/>
            <w:hideMark/>
          </w:tcPr>
          <w:p w14:paraId="2055CA0F"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tham chiếu từ CIC</w:t>
            </w:r>
          </w:p>
        </w:tc>
        <w:tc>
          <w:tcPr>
            <w:tcW w:w="2268" w:type="dxa"/>
            <w:shd w:val="clear" w:color="auto" w:fill="auto"/>
            <w:vAlign w:val="center"/>
            <w:hideMark/>
          </w:tcPr>
          <w:p w14:paraId="163556BA"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46C5E62B" w14:textId="77777777" w:rsidTr="002C7778">
        <w:trPr>
          <w:trHeight w:val="469"/>
        </w:trPr>
        <w:tc>
          <w:tcPr>
            <w:tcW w:w="846" w:type="dxa"/>
            <w:shd w:val="clear" w:color="auto" w:fill="auto"/>
            <w:vAlign w:val="center"/>
            <w:hideMark/>
          </w:tcPr>
          <w:p w14:paraId="79D42154"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1.1.2</w:t>
            </w:r>
          </w:p>
        </w:tc>
        <w:tc>
          <w:tcPr>
            <w:tcW w:w="12616" w:type="dxa"/>
            <w:shd w:val="clear" w:color="auto" w:fill="auto"/>
            <w:vAlign w:val="center"/>
            <w:hideMark/>
          </w:tcPr>
          <w:p w14:paraId="5A0F9118"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Nợ cơ cấu chuyển thành nợ xấu</w:t>
            </w:r>
          </w:p>
        </w:tc>
        <w:tc>
          <w:tcPr>
            <w:tcW w:w="2268" w:type="dxa"/>
            <w:shd w:val="clear" w:color="auto" w:fill="auto"/>
            <w:vAlign w:val="center"/>
            <w:hideMark/>
          </w:tcPr>
          <w:p w14:paraId="223E300B"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2A1FAFCF" w14:textId="77777777" w:rsidTr="002C7778">
        <w:trPr>
          <w:trHeight w:val="469"/>
        </w:trPr>
        <w:tc>
          <w:tcPr>
            <w:tcW w:w="846" w:type="dxa"/>
            <w:shd w:val="clear" w:color="auto" w:fill="auto"/>
            <w:vAlign w:val="center"/>
            <w:hideMark/>
          </w:tcPr>
          <w:p w14:paraId="311BE719"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1.1.3</w:t>
            </w:r>
          </w:p>
        </w:tc>
        <w:tc>
          <w:tcPr>
            <w:tcW w:w="12616" w:type="dxa"/>
            <w:shd w:val="clear" w:color="auto" w:fill="auto"/>
            <w:vAlign w:val="center"/>
            <w:hideMark/>
          </w:tcPr>
          <w:p w14:paraId="167D7E01"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thực hiện theo Kết luận thanh tra/ Kiểm toán</w:t>
            </w:r>
          </w:p>
        </w:tc>
        <w:tc>
          <w:tcPr>
            <w:tcW w:w="2268" w:type="dxa"/>
            <w:shd w:val="clear" w:color="auto" w:fill="auto"/>
            <w:vAlign w:val="center"/>
            <w:hideMark/>
          </w:tcPr>
          <w:p w14:paraId="6757B09F"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77795E16" w14:textId="77777777" w:rsidTr="002C7778">
        <w:trPr>
          <w:trHeight w:val="469"/>
        </w:trPr>
        <w:tc>
          <w:tcPr>
            <w:tcW w:w="846" w:type="dxa"/>
            <w:shd w:val="clear" w:color="auto" w:fill="auto"/>
            <w:vAlign w:val="center"/>
            <w:hideMark/>
          </w:tcPr>
          <w:p w14:paraId="1CA86F32"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1.1.4</w:t>
            </w:r>
          </w:p>
        </w:tc>
        <w:tc>
          <w:tcPr>
            <w:tcW w:w="12616" w:type="dxa"/>
            <w:shd w:val="clear" w:color="auto" w:fill="auto"/>
            <w:vAlign w:val="center"/>
            <w:hideMark/>
          </w:tcPr>
          <w:p w14:paraId="04BE8039"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quá hạn</w:t>
            </w:r>
          </w:p>
        </w:tc>
        <w:tc>
          <w:tcPr>
            <w:tcW w:w="2268" w:type="dxa"/>
            <w:shd w:val="clear" w:color="auto" w:fill="auto"/>
            <w:vAlign w:val="center"/>
            <w:hideMark/>
          </w:tcPr>
          <w:p w14:paraId="1B49C0E2"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17E55D0B" w14:textId="77777777" w:rsidTr="002C7778">
        <w:trPr>
          <w:trHeight w:val="600"/>
        </w:trPr>
        <w:tc>
          <w:tcPr>
            <w:tcW w:w="846" w:type="dxa"/>
            <w:shd w:val="clear" w:color="auto" w:fill="auto"/>
            <w:vAlign w:val="center"/>
            <w:hideMark/>
          </w:tcPr>
          <w:p w14:paraId="061B76D8"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1.1.5</w:t>
            </w:r>
          </w:p>
        </w:tc>
        <w:tc>
          <w:tcPr>
            <w:tcW w:w="12616" w:type="dxa"/>
            <w:shd w:val="clear" w:color="auto" w:fill="auto"/>
            <w:vAlign w:val="center"/>
            <w:hideMark/>
          </w:tcPr>
          <w:p w14:paraId="66AAF1E4"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theo quy định tại Khoản 3 Điều 9 Thông tư 36/2024/TT-NHNN</w:t>
            </w:r>
          </w:p>
        </w:tc>
        <w:tc>
          <w:tcPr>
            <w:tcW w:w="2268" w:type="dxa"/>
            <w:shd w:val="clear" w:color="auto" w:fill="auto"/>
            <w:vAlign w:val="center"/>
            <w:hideMark/>
          </w:tcPr>
          <w:p w14:paraId="470EA539"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164E9AE6" w14:textId="77777777" w:rsidTr="002C7778">
        <w:trPr>
          <w:trHeight w:val="469"/>
        </w:trPr>
        <w:tc>
          <w:tcPr>
            <w:tcW w:w="846" w:type="dxa"/>
            <w:shd w:val="clear" w:color="auto" w:fill="auto"/>
            <w:vAlign w:val="center"/>
            <w:hideMark/>
          </w:tcPr>
          <w:p w14:paraId="552F2099"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1.1.6</w:t>
            </w:r>
          </w:p>
        </w:tc>
        <w:tc>
          <w:tcPr>
            <w:tcW w:w="12616" w:type="dxa"/>
            <w:shd w:val="clear" w:color="auto" w:fill="auto"/>
            <w:vAlign w:val="center"/>
            <w:hideMark/>
          </w:tcPr>
          <w:p w14:paraId="0C0270DE"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các nguyên nhân khác</w:t>
            </w:r>
          </w:p>
        </w:tc>
        <w:tc>
          <w:tcPr>
            <w:tcW w:w="2268" w:type="dxa"/>
            <w:shd w:val="clear" w:color="auto" w:fill="auto"/>
            <w:vAlign w:val="center"/>
            <w:hideMark/>
          </w:tcPr>
          <w:p w14:paraId="54B09B9C"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17FC7E42" w14:textId="77777777" w:rsidTr="002C7778">
        <w:trPr>
          <w:trHeight w:val="469"/>
        </w:trPr>
        <w:tc>
          <w:tcPr>
            <w:tcW w:w="846" w:type="dxa"/>
            <w:vMerge w:val="restart"/>
            <w:shd w:val="clear" w:color="auto" w:fill="auto"/>
            <w:vAlign w:val="center"/>
            <w:hideMark/>
          </w:tcPr>
          <w:p w14:paraId="6E7113E7"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2</w:t>
            </w:r>
          </w:p>
        </w:tc>
        <w:tc>
          <w:tcPr>
            <w:tcW w:w="12616" w:type="dxa"/>
            <w:shd w:val="clear" w:color="auto" w:fill="auto"/>
            <w:vAlign w:val="center"/>
            <w:hideMark/>
          </w:tcPr>
          <w:p w14:paraId="03158859"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Mã khách hàng</w:t>
            </w:r>
          </w:p>
        </w:tc>
        <w:tc>
          <w:tcPr>
            <w:tcW w:w="2268" w:type="dxa"/>
            <w:shd w:val="clear" w:color="auto" w:fill="auto"/>
            <w:vAlign w:val="center"/>
            <w:hideMark/>
          </w:tcPr>
          <w:p w14:paraId="6C1C6285"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074A832F" w14:textId="77777777" w:rsidTr="002C7778">
        <w:trPr>
          <w:trHeight w:val="469"/>
        </w:trPr>
        <w:tc>
          <w:tcPr>
            <w:tcW w:w="846" w:type="dxa"/>
            <w:vMerge/>
            <w:vAlign w:val="center"/>
            <w:hideMark/>
          </w:tcPr>
          <w:p w14:paraId="4C8470C9" w14:textId="77777777" w:rsidR="002C7778" w:rsidRPr="002C7778" w:rsidRDefault="002C7778" w:rsidP="002C7778">
            <w:pPr>
              <w:spacing w:after="0" w:line="240" w:lineRule="auto"/>
              <w:rPr>
                <w:rFonts w:ascii="Times New Roman" w:eastAsia="Times New Roman" w:hAnsi="Times New Roman" w:cs="Times New Roman"/>
                <w:b/>
                <w:bCs/>
                <w:color w:val="000000"/>
              </w:rPr>
            </w:pPr>
          </w:p>
        </w:tc>
        <w:tc>
          <w:tcPr>
            <w:tcW w:w="12616" w:type="dxa"/>
            <w:shd w:val="clear" w:color="auto" w:fill="auto"/>
            <w:vAlign w:val="center"/>
            <w:hideMark/>
          </w:tcPr>
          <w:p w14:paraId="0FE79B73"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Tên khách hàng</w:t>
            </w:r>
          </w:p>
        </w:tc>
        <w:tc>
          <w:tcPr>
            <w:tcW w:w="2268" w:type="dxa"/>
            <w:shd w:val="clear" w:color="auto" w:fill="auto"/>
            <w:vAlign w:val="center"/>
            <w:hideMark/>
          </w:tcPr>
          <w:p w14:paraId="434348BE"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6D6EEA14" w14:textId="77777777" w:rsidTr="002C7778">
        <w:trPr>
          <w:trHeight w:val="469"/>
        </w:trPr>
        <w:tc>
          <w:tcPr>
            <w:tcW w:w="846" w:type="dxa"/>
            <w:vMerge/>
            <w:vAlign w:val="center"/>
            <w:hideMark/>
          </w:tcPr>
          <w:p w14:paraId="5097539A" w14:textId="77777777" w:rsidR="002C7778" w:rsidRPr="002C7778" w:rsidRDefault="002C7778" w:rsidP="002C7778">
            <w:pPr>
              <w:spacing w:after="0" w:line="240" w:lineRule="auto"/>
              <w:rPr>
                <w:rFonts w:ascii="Times New Roman" w:eastAsia="Times New Roman" w:hAnsi="Times New Roman" w:cs="Times New Roman"/>
                <w:b/>
                <w:bCs/>
                <w:color w:val="000000"/>
              </w:rPr>
            </w:pPr>
          </w:p>
        </w:tc>
        <w:tc>
          <w:tcPr>
            <w:tcW w:w="12616" w:type="dxa"/>
            <w:shd w:val="clear" w:color="auto" w:fill="auto"/>
            <w:vAlign w:val="center"/>
            <w:hideMark/>
          </w:tcPr>
          <w:p w14:paraId="586F1741"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Mã số thuế/Số CMND/CCCD/Hộ chiếu</w:t>
            </w:r>
          </w:p>
        </w:tc>
        <w:tc>
          <w:tcPr>
            <w:tcW w:w="2268" w:type="dxa"/>
            <w:shd w:val="clear" w:color="auto" w:fill="auto"/>
            <w:vAlign w:val="center"/>
            <w:hideMark/>
          </w:tcPr>
          <w:p w14:paraId="38DC106D"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53EF8EDC" w14:textId="77777777" w:rsidTr="002C7778">
        <w:trPr>
          <w:trHeight w:val="469"/>
        </w:trPr>
        <w:tc>
          <w:tcPr>
            <w:tcW w:w="846" w:type="dxa"/>
            <w:shd w:val="clear" w:color="auto" w:fill="auto"/>
            <w:vAlign w:val="center"/>
            <w:hideMark/>
          </w:tcPr>
          <w:p w14:paraId="53170237"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2.1</w:t>
            </w:r>
          </w:p>
        </w:tc>
        <w:tc>
          <w:tcPr>
            <w:tcW w:w="12616" w:type="dxa"/>
            <w:shd w:val="clear" w:color="auto" w:fill="auto"/>
            <w:vAlign w:val="center"/>
            <w:hideMark/>
          </w:tcPr>
          <w:p w14:paraId="34BCE90C"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Nợ xấu phát sinh mới</w:t>
            </w:r>
          </w:p>
        </w:tc>
        <w:tc>
          <w:tcPr>
            <w:tcW w:w="2268" w:type="dxa"/>
            <w:shd w:val="clear" w:color="auto" w:fill="auto"/>
            <w:vAlign w:val="center"/>
            <w:hideMark/>
          </w:tcPr>
          <w:p w14:paraId="4E454EDF"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21F8D5A3" w14:textId="77777777" w:rsidTr="002C7778">
        <w:trPr>
          <w:trHeight w:val="469"/>
        </w:trPr>
        <w:tc>
          <w:tcPr>
            <w:tcW w:w="846" w:type="dxa"/>
            <w:shd w:val="clear" w:color="auto" w:fill="auto"/>
            <w:vAlign w:val="center"/>
            <w:hideMark/>
          </w:tcPr>
          <w:p w14:paraId="28488390"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2.1.1</w:t>
            </w:r>
          </w:p>
        </w:tc>
        <w:tc>
          <w:tcPr>
            <w:tcW w:w="12616" w:type="dxa"/>
            <w:shd w:val="clear" w:color="auto" w:fill="auto"/>
            <w:vAlign w:val="center"/>
            <w:hideMark/>
          </w:tcPr>
          <w:p w14:paraId="00EBE589"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tham chiếu từ CIC</w:t>
            </w:r>
          </w:p>
        </w:tc>
        <w:tc>
          <w:tcPr>
            <w:tcW w:w="2268" w:type="dxa"/>
            <w:shd w:val="clear" w:color="auto" w:fill="auto"/>
            <w:vAlign w:val="center"/>
            <w:hideMark/>
          </w:tcPr>
          <w:p w14:paraId="74D1716A"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6352074D" w14:textId="77777777" w:rsidTr="002C7778">
        <w:trPr>
          <w:trHeight w:val="469"/>
        </w:trPr>
        <w:tc>
          <w:tcPr>
            <w:tcW w:w="846" w:type="dxa"/>
            <w:shd w:val="clear" w:color="auto" w:fill="auto"/>
            <w:vAlign w:val="center"/>
            <w:hideMark/>
          </w:tcPr>
          <w:p w14:paraId="6228A368"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2.1.2</w:t>
            </w:r>
          </w:p>
        </w:tc>
        <w:tc>
          <w:tcPr>
            <w:tcW w:w="12616" w:type="dxa"/>
            <w:shd w:val="clear" w:color="auto" w:fill="auto"/>
            <w:vAlign w:val="center"/>
            <w:hideMark/>
          </w:tcPr>
          <w:p w14:paraId="4C11BAC7"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Nợ cơ cấu chuyển thành nợ xấu</w:t>
            </w:r>
          </w:p>
        </w:tc>
        <w:tc>
          <w:tcPr>
            <w:tcW w:w="2268" w:type="dxa"/>
            <w:shd w:val="clear" w:color="auto" w:fill="auto"/>
            <w:vAlign w:val="center"/>
            <w:hideMark/>
          </w:tcPr>
          <w:p w14:paraId="5F3730A5"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0A566753" w14:textId="77777777" w:rsidTr="002C7778">
        <w:trPr>
          <w:trHeight w:val="469"/>
        </w:trPr>
        <w:tc>
          <w:tcPr>
            <w:tcW w:w="846" w:type="dxa"/>
            <w:shd w:val="clear" w:color="auto" w:fill="auto"/>
            <w:vAlign w:val="center"/>
            <w:hideMark/>
          </w:tcPr>
          <w:p w14:paraId="5CEEFB40"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2.1.3</w:t>
            </w:r>
          </w:p>
        </w:tc>
        <w:tc>
          <w:tcPr>
            <w:tcW w:w="12616" w:type="dxa"/>
            <w:shd w:val="clear" w:color="auto" w:fill="auto"/>
            <w:vAlign w:val="center"/>
            <w:hideMark/>
          </w:tcPr>
          <w:p w14:paraId="57299DC4"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thực hiện theo Kết luận thanh tra/ Kiểm toán</w:t>
            </w:r>
          </w:p>
        </w:tc>
        <w:tc>
          <w:tcPr>
            <w:tcW w:w="2268" w:type="dxa"/>
            <w:shd w:val="clear" w:color="auto" w:fill="auto"/>
            <w:vAlign w:val="center"/>
            <w:hideMark/>
          </w:tcPr>
          <w:p w14:paraId="72964809"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1FFEB630" w14:textId="77777777" w:rsidTr="002C7778">
        <w:trPr>
          <w:trHeight w:val="469"/>
        </w:trPr>
        <w:tc>
          <w:tcPr>
            <w:tcW w:w="846" w:type="dxa"/>
            <w:shd w:val="clear" w:color="auto" w:fill="auto"/>
            <w:vAlign w:val="center"/>
            <w:hideMark/>
          </w:tcPr>
          <w:p w14:paraId="2FC69DEA"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lastRenderedPageBreak/>
              <w:t>2.1.4</w:t>
            </w:r>
          </w:p>
        </w:tc>
        <w:tc>
          <w:tcPr>
            <w:tcW w:w="12616" w:type="dxa"/>
            <w:shd w:val="clear" w:color="auto" w:fill="auto"/>
            <w:vAlign w:val="center"/>
            <w:hideMark/>
          </w:tcPr>
          <w:p w14:paraId="71A4EDC6"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quá hạn</w:t>
            </w:r>
          </w:p>
        </w:tc>
        <w:tc>
          <w:tcPr>
            <w:tcW w:w="2268" w:type="dxa"/>
            <w:shd w:val="clear" w:color="auto" w:fill="auto"/>
            <w:vAlign w:val="center"/>
            <w:hideMark/>
          </w:tcPr>
          <w:p w14:paraId="5F42C7FA"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7BDC334B" w14:textId="77777777" w:rsidTr="002C7778">
        <w:trPr>
          <w:trHeight w:val="600"/>
        </w:trPr>
        <w:tc>
          <w:tcPr>
            <w:tcW w:w="846" w:type="dxa"/>
            <w:shd w:val="clear" w:color="auto" w:fill="auto"/>
            <w:vAlign w:val="center"/>
            <w:hideMark/>
          </w:tcPr>
          <w:p w14:paraId="09A0064A"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2.1.5</w:t>
            </w:r>
          </w:p>
        </w:tc>
        <w:tc>
          <w:tcPr>
            <w:tcW w:w="12616" w:type="dxa"/>
            <w:shd w:val="clear" w:color="auto" w:fill="auto"/>
            <w:vAlign w:val="center"/>
            <w:hideMark/>
          </w:tcPr>
          <w:p w14:paraId="5B1DF6DC"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theo quy định tại Khoản 3 Điều 9 Thông tư 36/2024/TT-NHNN</w:t>
            </w:r>
          </w:p>
        </w:tc>
        <w:tc>
          <w:tcPr>
            <w:tcW w:w="2268" w:type="dxa"/>
            <w:shd w:val="clear" w:color="auto" w:fill="auto"/>
            <w:vAlign w:val="center"/>
            <w:hideMark/>
          </w:tcPr>
          <w:p w14:paraId="279435AF"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25B80625" w14:textId="77777777" w:rsidTr="002C7778">
        <w:trPr>
          <w:trHeight w:val="469"/>
        </w:trPr>
        <w:tc>
          <w:tcPr>
            <w:tcW w:w="846" w:type="dxa"/>
            <w:shd w:val="clear" w:color="auto" w:fill="auto"/>
            <w:vAlign w:val="center"/>
            <w:hideMark/>
          </w:tcPr>
          <w:p w14:paraId="49A8B157"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2.1.6</w:t>
            </w:r>
          </w:p>
        </w:tc>
        <w:tc>
          <w:tcPr>
            <w:tcW w:w="12616" w:type="dxa"/>
            <w:shd w:val="clear" w:color="auto" w:fill="auto"/>
            <w:vAlign w:val="center"/>
            <w:hideMark/>
          </w:tcPr>
          <w:p w14:paraId="67A8426D"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Chuyển thành nợ xấu do các nguyên nhân khác</w:t>
            </w:r>
          </w:p>
        </w:tc>
        <w:tc>
          <w:tcPr>
            <w:tcW w:w="2268" w:type="dxa"/>
            <w:shd w:val="clear" w:color="auto" w:fill="auto"/>
            <w:vAlign w:val="center"/>
            <w:hideMark/>
          </w:tcPr>
          <w:p w14:paraId="3D09380C"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r w:rsidR="002C7778" w:rsidRPr="002C7778" w14:paraId="25481C9D" w14:textId="77777777" w:rsidTr="002C7778">
        <w:trPr>
          <w:trHeight w:val="469"/>
        </w:trPr>
        <w:tc>
          <w:tcPr>
            <w:tcW w:w="846" w:type="dxa"/>
            <w:shd w:val="clear" w:color="auto" w:fill="auto"/>
            <w:vAlign w:val="center"/>
            <w:hideMark/>
          </w:tcPr>
          <w:p w14:paraId="162440B6" w14:textId="77777777" w:rsidR="002C7778" w:rsidRPr="002C7778" w:rsidRDefault="002C7778" w:rsidP="002C7778">
            <w:pPr>
              <w:spacing w:after="0" w:line="240" w:lineRule="auto"/>
              <w:jc w:val="center"/>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3</w:t>
            </w:r>
          </w:p>
        </w:tc>
        <w:tc>
          <w:tcPr>
            <w:tcW w:w="12616" w:type="dxa"/>
            <w:shd w:val="clear" w:color="auto" w:fill="auto"/>
            <w:vAlign w:val="center"/>
            <w:hideMark/>
          </w:tcPr>
          <w:p w14:paraId="07D340DD"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w:t>
            </w:r>
          </w:p>
        </w:tc>
        <w:tc>
          <w:tcPr>
            <w:tcW w:w="2268" w:type="dxa"/>
            <w:shd w:val="clear" w:color="auto" w:fill="auto"/>
            <w:vAlign w:val="center"/>
            <w:hideMark/>
          </w:tcPr>
          <w:p w14:paraId="4E6C2158" w14:textId="77777777" w:rsidR="002C7778" w:rsidRPr="002C7778" w:rsidRDefault="002C7778" w:rsidP="002C7778">
            <w:pPr>
              <w:spacing w:after="0" w:line="240" w:lineRule="auto"/>
              <w:rPr>
                <w:rFonts w:ascii="Times New Roman" w:eastAsia="Times New Roman" w:hAnsi="Times New Roman" w:cs="Times New Roman"/>
                <w:b/>
                <w:bCs/>
                <w:color w:val="000000"/>
              </w:rPr>
            </w:pPr>
            <w:r w:rsidRPr="002C7778">
              <w:rPr>
                <w:rFonts w:ascii="Times New Roman" w:eastAsia="Times New Roman" w:hAnsi="Times New Roman" w:cs="Times New Roman"/>
                <w:b/>
                <w:bCs/>
                <w:color w:val="000000"/>
              </w:rPr>
              <w:t> </w:t>
            </w:r>
          </w:p>
        </w:tc>
      </w:tr>
      <w:tr w:rsidR="002C7778" w:rsidRPr="002C7778" w14:paraId="3D13F712" w14:textId="77777777" w:rsidTr="002C7778">
        <w:trPr>
          <w:trHeight w:val="469"/>
        </w:trPr>
        <w:tc>
          <w:tcPr>
            <w:tcW w:w="846" w:type="dxa"/>
            <w:shd w:val="clear" w:color="auto" w:fill="auto"/>
            <w:noWrap/>
            <w:vAlign w:val="bottom"/>
            <w:hideMark/>
          </w:tcPr>
          <w:p w14:paraId="5A7E7F3C" w14:textId="77777777" w:rsidR="002C7778" w:rsidRPr="002C7778" w:rsidRDefault="002C7778" w:rsidP="002C7778">
            <w:pPr>
              <w:spacing w:after="0" w:line="240" w:lineRule="auto"/>
              <w:jc w:val="center"/>
              <w:rPr>
                <w:rFonts w:ascii="Times New Roman" w:eastAsia="Times New Roman" w:hAnsi="Times New Roman" w:cs="Times New Roman"/>
                <w:color w:val="000000"/>
              </w:rPr>
            </w:pPr>
            <w:r w:rsidRPr="002C7778">
              <w:rPr>
                <w:rFonts w:ascii="Times New Roman" w:eastAsia="Times New Roman" w:hAnsi="Times New Roman" w:cs="Times New Roman"/>
                <w:color w:val="000000"/>
              </w:rPr>
              <w:t>…</w:t>
            </w:r>
          </w:p>
        </w:tc>
        <w:tc>
          <w:tcPr>
            <w:tcW w:w="12616" w:type="dxa"/>
            <w:shd w:val="clear" w:color="auto" w:fill="auto"/>
            <w:noWrap/>
            <w:vAlign w:val="bottom"/>
            <w:hideMark/>
          </w:tcPr>
          <w:p w14:paraId="41E41696"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w:t>
            </w:r>
          </w:p>
        </w:tc>
        <w:tc>
          <w:tcPr>
            <w:tcW w:w="2268" w:type="dxa"/>
            <w:shd w:val="clear" w:color="auto" w:fill="auto"/>
            <w:noWrap/>
            <w:vAlign w:val="bottom"/>
            <w:hideMark/>
          </w:tcPr>
          <w:p w14:paraId="664340A5" w14:textId="77777777" w:rsidR="002C7778" w:rsidRPr="002C7778" w:rsidRDefault="002C7778" w:rsidP="002C7778">
            <w:pPr>
              <w:spacing w:after="0" w:line="240" w:lineRule="auto"/>
              <w:rPr>
                <w:rFonts w:ascii="Times New Roman" w:eastAsia="Times New Roman" w:hAnsi="Times New Roman" w:cs="Times New Roman"/>
                <w:color w:val="000000"/>
              </w:rPr>
            </w:pPr>
            <w:r w:rsidRPr="002C7778">
              <w:rPr>
                <w:rFonts w:ascii="Times New Roman" w:eastAsia="Times New Roman" w:hAnsi="Times New Roman" w:cs="Times New Roman"/>
                <w:color w:val="000000"/>
              </w:rPr>
              <w:t> </w:t>
            </w:r>
          </w:p>
        </w:tc>
      </w:tr>
    </w:tbl>
    <w:p w14:paraId="1B347993" w14:textId="588B8118" w:rsidR="003E356A" w:rsidRDefault="003E356A" w:rsidP="003E356A">
      <w:pPr>
        <w:spacing w:after="40" w:line="264" w:lineRule="auto"/>
        <w:rPr>
          <w:rFonts w:ascii="Times New Roman" w:hAnsi="Times New Roman" w:cs="Times New Roman"/>
          <w:sz w:val="24"/>
          <w:szCs w:val="24"/>
        </w:rPr>
      </w:pPr>
    </w:p>
    <w:p w14:paraId="2A6C6B62"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b/>
          <w:sz w:val="24"/>
          <w:szCs w:val="24"/>
        </w:rPr>
        <w:t>1. Đối tượng áp dụng:</w:t>
      </w:r>
      <w:r w:rsidRPr="00B04144">
        <w:rPr>
          <w:rFonts w:ascii="Times New Roman" w:hAnsi="Times New Roman" w:cs="Times New Roman"/>
          <w:sz w:val="24"/>
          <w:szCs w:val="24"/>
        </w:rPr>
        <w:t xml:space="preserve"> Quỹ tín dụng nhân dân tổng hợp số liệu gửi Ngân hàng Nhà nước thông qua Cục Công nghệ thông tin.</w:t>
      </w:r>
    </w:p>
    <w:p w14:paraId="1C6051E4"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2. Thời hạn gửi báo cáo:</w:t>
      </w:r>
    </w:p>
    <w:p w14:paraId="36324FA7"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Chậm nhất ngày 12 tháng tiếp theo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43267982"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Chậm nhất ngày 15 tháng tiếp theo ngay sau tháng báo cáo Ngân hàng Nhà nước chi nhánh tỉnh, thành phố duyệt xong báo cáo của tất cả các QTDND trên địa bàn.</w:t>
      </w:r>
    </w:p>
    <w:p w14:paraId="4A32AC1A" w14:textId="361040C7" w:rsid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b/>
          <w:sz w:val="24"/>
          <w:szCs w:val="24"/>
        </w:rPr>
        <w:t>3. Đơn vị nhận và duyệt báo cáo:</w:t>
      </w:r>
      <w:r w:rsidRPr="00B04144">
        <w:rPr>
          <w:rFonts w:ascii="Times New Roman" w:hAnsi="Times New Roman" w:cs="Times New Roman"/>
          <w:sz w:val="24"/>
          <w:szCs w:val="24"/>
        </w:rPr>
        <w:t xml:space="preserve"> Ngân hàng Nhà nước chi nhánh tỉnh, thành phố.</w:t>
      </w:r>
    </w:p>
    <w:p w14:paraId="412F8BAF"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4. Hướng dẫn lập báo cáo</w:t>
      </w:r>
    </w:p>
    <w:p w14:paraId="43C00AE9"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Dòng 1: Điền thông tin của khách hàng</w:t>
      </w:r>
    </w:p>
    <w:p w14:paraId="396F65CF"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Mã khách hàng: Điền mã định danh khách hàng QTDND quản lý tại đơn vị.</w:t>
      </w:r>
    </w:p>
    <w:p w14:paraId="01A195E3"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Mã số thuế/Số CMND/CCCD/Hộ chiếu: Nếu khách hàng là tổ chức thì điền mã số thuế; khách hàng là cá nhân, đại diện hộ gia đình thì điền số CMND/CCCD/Hộ chiếu.</w:t>
      </w:r>
    </w:p>
    <w:p w14:paraId="2EFFD738"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Dòng 1.1 = Dòng (1.1.1 + 1.1.2 + 1.1.3 + 1.1.4 + 1.1.5 +1.1.6) Chỉ thống kê số phát sinh mới trong kỳ báo cáo, là số phát sinh do chuyển từ nhóm 1, nhóm 2 sang. (không thống kê số phát sinh do chuyển qua lại từ các nhóm nợ 3, 4, 5).</w:t>
      </w:r>
    </w:p>
    <w:p w14:paraId="2891CFE3" w14:textId="188E28EB" w:rsid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Dòng 2: Nếu phát sinh nhiều khách hàng thì điền tương tự như khách hàng tại dòng 1.</w:t>
      </w:r>
    </w:p>
    <w:p w14:paraId="354F2480"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5. Dữ liệu:</w:t>
      </w:r>
    </w:p>
    <w:p w14:paraId="38381DB0"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Thống kê số dư tại cuối ngày làm việc cuối cùng của kỳ báo cáo và là số lũy kế.</w:t>
      </w:r>
    </w:p>
    <w:p w14:paraId="5BD7C4F3"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QTDND không điền dữ liệu vào ô bôi màu.</w:t>
      </w:r>
    </w:p>
    <w:p w14:paraId="7FAB7A36"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707C64F2"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Dữ liệu dạng số: Phần thập phân lấy 2 số sau dấu phẩy. Ví dụ: 100,55.</w:t>
      </w:r>
    </w:p>
    <w:p w14:paraId="518CB340" w14:textId="77777777" w:rsidR="00B04144" w:rsidRDefault="00B04144" w:rsidP="00B04144">
      <w:pPr>
        <w:spacing w:after="40" w:line="264" w:lineRule="auto"/>
        <w:rPr>
          <w:rFonts w:ascii="Times New Roman" w:hAnsi="Times New Roman" w:cs="Times New Roman"/>
          <w:sz w:val="24"/>
          <w:szCs w:val="24"/>
        </w:rPr>
        <w:sectPr w:rsidR="00B04144" w:rsidSect="00CB1DD3">
          <w:pgSz w:w="16839" w:h="11907" w:orient="landscape" w:code="9"/>
          <w:pgMar w:top="567" w:right="567" w:bottom="567" w:left="567" w:header="720" w:footer="720" w:gutter="0"/>
          <w:cols w:space="720"/>
          <w:docGrid w:linePitch="360"/>
        </w:sectPr>
      </w:pPr>
      <w:r w:rsidRPr="00B04144">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B04144" w14:paraId="5400058E" w14:textId="77777777" w:rsidTr="00D55D03">
        <w:tc>
          <w:tcPr>
            <w:tcW w:w="7847" w:type="dxa"/>
          </w:tcPr>
          <w:p w14:paraId="6D15135D" w14:textId="77777777" w:rsidR="00B04144" w:rsidRPr="007646E3" w:rsidRDefault="00B04144" w:rsidP="00D55D03">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5C94D018" w14:textId="10EB21E6" w:rsidR="00B04144" w:rsidRPr="007646E3" w:rsidRDefault="00B04144" w:rsidP="00D55D03">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G32.014</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1FE1F473" w14:textId="6588B3B4" w:rsidR="00B04144" w:rsidRDefault="00B04144" w:rsidP="00B04144">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KẾT QUẢ PHÂN PHỐI LỢI NHUẬN CỦA QTDND</w:t>
      </w:r>
    </w:p>
    <w:p w14:paraId="3A6BADC7" w14:textId="77777777" w:rsidR="00B04144" w:rsidRDefault="00B04144" w:rsidP="00B04144">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(Năm……)</w:t>
      </w:r>
    </w:p>
    <w:p w14:paraId="4FF68881" w14:textId="77777777" w:rsidR="00B04144" w:rsidRDefault="00B04144" w:rsidP="00B04144">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 %</w:t>
      </w:r>
    </w:p>
    <w:tbl>
      <w:tblPr>
        <w:tblW w:w="15730" w:type="dxa"/>
        <w:tblLook w:val="04A0" w:firstRow="1" w:lastRow="0" w:firstColumn="1" w:lastColumn="0" w:noHBand="0" w:noVBand="1"/>
      </w:tblPr>
      <w:tblGrid>
        <w:gridCol w:w="1000"/>
        <w:gridCol w:w="7500"/>
        <w:gridCol w:w="3828"/>
        <w:gridCol w:w="3402"/>
      </w:tblGrid>
      <w:tr w:rsidR="00B04144" w:rsidRPr="00B04144" w14:paraId="046AE16B" w14:textId="77777777" w:rsidTr="00B04144">
        <w:trPr>
          <w:trHeight w:val="998"/>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E6F74" w14:textId="77777777" w:rsidR="00B04144" w:rsidRPr="00545D40" w:rsidRDefault="00B04144" w:rsidP="00B04144">
            <w:pPr>
              <w:spacing w:after="0" w:line="240" w:lineRule="auto"/>
              <w:jc w:val="center"/>
              <w:rPr>
                <w:rFonts w:ascii="Times New Roman" w:eastAsia="Times New Roman" w:hAnsi="Times New Roman" w:cs="Times New Roman"/>
                <w:b/>
                <w:bCs/>
                <w:color w:val="000000"/>
              </w:rPr>
            </w:pPr>
            <w:r w:rsidRPr="00545D40">
              <w:rPr>
                <w:rFonts w:ascii="Times New Roman" w:eastAsia="Times New Roman" w:hAnsi="Times New Roman" w:cs="Times New Roman"/>
                <w:b/>
                <w:bCs/>
                <w:color w:val="000000"/>
              </w:rPr>
              <w:t>STT</w:t>
            </w:r>
          </w:p>
        </w:tc>
        <w:tc>
          <w:tcPr>
            <w:tcW w:w="7500" w:type="dxa"/>
            <w:tcBorders>
              <w:top w:val="single" w:sz="4" w:space="0" w:color="auto"/>
              <w:left w:val="nil"/>
              <w:bottom w:val="single" w:sz="4" w:space="0" w:color="auto"/>
              <w:right w:val="single" w:sz="4" w:space="0" w:color="auto"/>
            </w:tcBorders>
            <w:shd w:val="clear" w:color="auto" w:fill="auto"/>
            <w:vAlign w:val="center"/>
            <w:hideMark/>
          </w:tcPr>
          <w:p w14:paraId="76367880" w14:textId="77777777" w:rsidR="00B04144" w:rsidRPr="00545D40" w:rsidRDefault="00B04144" w:rsidP="00B04144">
            <w:pPr>
              <w:spacing w:after="0" w:line="240" w:lineRule="auto"/>
              <w:jc w:val="center"/>
              <w:rPr>
                <w:rFonts w:ascii="Times New Roman" w:eastAsia="Times New Roman" w:hAnsi="Times New Roman" w:cs="Times New Roman"/>
                <w:b/>
                <w:bCs/>
                <w:color w:val="000000"/>
              </w:rPr>
            </w:pPr>
            <w:r w:rsidRPr="00545D40">
              <w:rPr>
                <w:rFonts w:ascii="Times New Roman" w:eastAsia="Times New Roman" w:hAnsi="Times New Roman" w:cs="Times New Roman"/>
                <w:b/>
                <w:bCs/>
                <w:color w:val="000000"/>
              </w:rPr>
              <w:t>Chỉ tiêu</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22B9ABA8" w14:textId="77777777" w:rsidR="00B04144" w:rsidRPr="00545D40" w:rsidRDefault="00B04144" w:rsidP="00B04144">
            <w:pPr>
              <w:spacing w:after="0" w:line="240" w:lineRule="auto"/>
              <w:jc w:val="center"/>
              <w:rPr>
                <w:rFonts w:ascii="Times New Roman" w:eastAsia="Times New Roman" w:hAnsi="Times New Roman" w:cs="Times New Roman"/>
                <w:b/>
                <w:bCs/>
                <w:color w:val="000000"/>
              </w:rPr>
            </w:pPr>
            <w:r w:rsidRPr="00545D40">
              <w:rPr>
                <w:rFonts w:ascii="Times New Roman" w:eastAsia="Times New Roman" w:hAnsi="Times New Roman" w:cs="Times New Roman"/>
                <w:b/>
                <w:bCs/>
                <w:color w:val="000000"/>
              </w:rPr>
              <w:t>Tỷ lệ phân phối so với lợi nhuận còn lại theo Nghị quyết Đại hội thành viên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7FB07E6" w14:textId="23513DD7" w:rsidR="00B04144" w:rsidRPr="00545D40" w:rsidRDefault="00B04144" w:rsidP="00545D40">
            <w:pPr>
              <w:spacing w:after="0" w:line="240" w:lineRule="auto"/>
              <w:jc w:val="center"/>
              <w:rPr>
                <w:rFonts w:ascii="Times New Roman" w:eastAsia="Times New Roman" w:hAnsi="Times New Roman" w:cs="Times New Roman"/>
                <w:b/>
                <w:bCs/>
                <w:color w:val="000000"/>
              </w:rPr>
            </w:pPr>
            <w:r w:rsidRPr="00545D40">
              <w:rPr>
                <w:rFonts w:ascii="Times New Roman" w:eastAsia="Times New Roman" w:hAnsi="Times New Roman" w:cs="Times New Roman"/>
                <w:b/>
                <w:bCs/>
                <w:color w:val="000000"/>
              </w:rPr>
              <w:t>Tỷ lệ phâ</w:t>
            </w:r>
            <w:r w:rsidR="00545D40" w:rsidRPr="00545D40">
              <w:rPr>
                <w:rFonts w:ascii="Times New Roman" w:eastAsia="Times New Roman" w:hAnsi="Times New Roman" w:cs="Times New Roman"/>
                <w:b/>
                <w:bCs/>
                <w:color w:val="000000"/>
              </w:rPr>
              <w:t>n phối thực tế so với lợi nhuận</w:t>
            </w:r>
          </w:p>
        </w:tc>
      </w:tr>
      <w:tr w:rsidR="00B04144" w:rsidRPr="00B04144" w14:paraId="52908D1C" w14:textId="77777777" w:rsidTr="00B04144">
        <w:trPr>
          <w:trHeight w:val="3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35677B4" w14:textId="77777777" w:rsidR="00B04144" w:rsidRPr="00545D40" w:rsidRDefault="00B04144" w:rsidP="00B04144">
            <w:pPr>
              <w:spacing w:after="0" w:line="240" w:lineRule="auto"/>
              <w:jc w:val="center"/>
              <w:rPr>
                <w:rFonts w:ascii="Times New Roman" w:eastAsia="Times New Roman" w:hAnsi="Times New Roman" w:cs="Times New Roman"/>
                <w:i/>
                <w:iCs/>
                <w:color w:val="000000"/>
              </w:rPr>
            </w:pPr>
            <w:r w:rsidRPr="00545D40">
              <w:rPr>
                <w:rFonts w:ascii="Times New Roman" w:eastAsia="Times New Roman" w:hAnsi="Times New Roman" w:cs="Times New Roman"/>
                <w:i/>
                <w:iCs/>
                <w:color w:val="000000"/>
              </w:rPr>
              <w:t>(1)</w:t>
            </w:r>
          </w:p>
        </w:tc>
        <w:tc>
          <w:tcPr>
            <w:tcW w:w="7500" w:type="dxa"/>
            <w:tcBorders>
              <w:top w:val="nil"/>
              <w:left w:val="nil"/>
              <w:bottom w:val="single" w:sz="4" w:space="0" w:color="auto"/>
              <w:right w:val="single" w:sz="4" w:space="0" w:color="auto"/>
            </w:tcBorders>
            <w:shd w:val="clear" w:color="auto" w:fill="auto"/>
            <w:vAlign w:val="center"/>
            <w:hideMark/>
          </w:tcPr>
          <w:p w14:paraId="773ADFD9" w14:textId="77777777" w:rsidR="00B04144" w:rsidRPr="00545D40" w:rsidRDefault="00B04144" w:rsidP="00B04144">
            <w:pPr>
              <w:spacing w:after="0" w:line="240" w:lineRule="auto"/>
              <w:jc w:val="center"/>
              <w:rPr>
                <w:rFonts w:ascii="Times New Roman" w:eastAsia="Times New Roman" w:hAnsi="Times New Roman" w:cs="Times New Roman"/>
                <w:i/>
                <w:iCs/>
                <w:color w:val="000000"/>
              </w:rPr>
            </w:pPr>
            <w:r w:rsidRPr="00545D40">
              <w:rPr>
                <w:rFonts w:ascii="Times New Roman" w:eastAsia="Times New Roman" w:hAnsi="Times New Roman" w:cs="Times New Roman"/>
                <w:i/>
                <w:iCs/>
                <w:color w:val="000000"/>
              </w:rPr>
              <w:t>(2)</w:t>
            </w:r>
          </w:p>
        </w:tc>
        <w:tc>
          <w:tcPr>
            <w:tcW w:w="3828" w:type="dxa"/>
            <w:tcBorders>
              <w:top w:val="nil"/>
              <w:left w:val="nil"/>
              <w:bottom w:val="single" w:sz="4" w:space="0" w:color="auto"/>
              <w:right w:val="single" w:sz="4" w:space="0" w:color="auto"/>
            </w:tcBorders>
            <w:shd w:val="clear" w:color="auto" w:fill="auto"/>
            <w:vAlign w:val="center"/>
            <w:hideMark/>
          </w:tcPr>
          <w:p w14:paraId="28AA6F29" w14:textId="77777777" w:rsidR="00B04144" w:rsidRPr="00545D40" w:rsidRDefault="00B04144" w:rsidP="00B04144">
            <w:pPr>
              <w:spacing w:after="0" w:line="240" w:lineRule="auto"/>
              <w:jc w:val="center"/>
              <w:rPr>
                <w:rFonts w:ascii="Times New Roman" w:eastAsia="Times New Roman" w:hAnsi="Times New Roman" w:cs="Times New Roman"/>
                <w:i/>
                <w:iCs/>
                <w:color w:val="000000"/>
              </w:rPr>
            </w:pPr>
            <w:r w:rsidRPr="00545D40">
              <w:rPr>
                <w:rFonts w:ascii="Times New Roman" w:eastAsia="Times New Roman" w:hAnsi="Times New Roman" w:cs="Times New Roman"/>
                <w:i/>
                <w:iCs/>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2D773DF4" w14:textId="77777777" w:rsidR="00B04144" w:rsidRPr="00545D40" w:rsidRDefault="00B04144" w:rsidP="00B04144">
            <w:pPr>
              <w:spacing w:after="0" w:line="240" w:lineRule="auto"/>
              <w:jc w:val="center"/>
              <w:rPr>
                <w:rFonts w:ascii="Times New Roman" w:eastAsia="Times New Roman" w:hAnsi="Times New Roman" w:cs="Times New Roman"/>
                <w:i/>
                <w:iCs/>
                <w:color w:val="000000"/>
              </w:rPr>
            </w:pPr>
            <w:r w:rsidRPr="00545D40">
              <w:rPr>
                <w:rFonts w:ascii="Times New Roman" w:eastAsia="Times New Roman" w:hAnsi="Times New Roman" w:cs="Times New Roman"/>
                <w:i/>
                <w:iCs/>
                <w:color w:val="000000"/>
              </w:rPr>
              <w:t>(4)</w:t>
            </w:r>
          </w:p>
        </w:tc>
      </w:tr>
      <w:tr w:rsidR="00545D40" w:rsidRPr="00B04144" w14:paraId="17ABCB57"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tcPr>
          <w:p w14:paraId="28B4A333" w14:textId="4EB3B87C"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1</w:t>
            </w:r>
          </w:p>
        </w:tc>
        <w:tc>
          <w:tcPr>
            <w:tcW w:w="7500" w:type="dxa"/>
            <w:tcBorders>
              <w:top w:val="nil"/>
              <w:left w:val="nil"/>
              <w:bottom w:val="single" w:sz="4" w:space="0" w:color="auto"/>
              <w:right w:val="single" w:sz="4" w:space="0" w:color="auto"/>
            </w:tcBorders>
            <w:shd w:val="clear" w:color="auto" w:fill="auto"/>
            <w:vAlign w:val="center"/>
          </w:tcPr>
          <w:p w14:paraId="34E5B48A" w14:textId="2D5CDDD5"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Lợi nhuận sau thuế (triệu đồng)</w:t>
            </w:r>
          </w:p>
        </w:tc>
        <w:tc>
          <w:tcPr>
            <w:tcW w:w="3828" w:type="dxa"/>
            <w:tcBorders>
              <w:top w:val="nil"/>
              <w:left w:val="nil"/>
              <w:bottom w:val="single" w:sz="4" w:space="0" w:color="auto"/>
              <w:right w:val="single" w:sz="4" w:space="0" w:color="auto"/>
            </w:tcBorders>
            <w:shd w:val="clear" w:color="auto" w:fill="auto"/>
            <w:vAlign w:val="center"/>
          </w:tcPr>
          <w:p w14:paraId="6B4BDC3C" w14:textId="77777777"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584CDC49" w14:textId="77777777"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5FA085FA"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tcPr>
          <w:p w14:paraId="34A494E2" w14:textId="5FB94E87"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2</w:t>
            </w:r>
          </w:p>
        </w:tc>
        <w:tc>
          <w:tcPr>
            <w:tcW w:w="7500" w:type="dxa"/>
            <w:tcBorders>
              <w:top w:val="nil"/>
              <w:left w:val="nil"/>
              <w:bottom w:val="single" w:sz="4" w:space="0" w:color="auto"/>
              <w:right w:val="single" w:sz="4" w:space="0" w:color="auto"/>
            </w:tcBorders>
            <w:shd w:val="clear" w:color="auto" w:fill="auto"/>
            <w:vAlign w:val="center"/>
          </w:tcPr>
          <w:p w14:paraId="28F0787F" w14:textId="0DE97AC5"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Trích Quỹ dự trữ bổ sung vốn điều lệ</w:t>
            </w:r>
            <w:r>
              <w:rPr>
                <w:rFonts w:ascii="Times New Roman" w:hAnsi="Times New Roman" w:cs="Times New Roman"/>
                <w:color w:val="000000"/>
              </w:rPr>
              <w:t xml:space="preserve"> </w:t>
            </w:r>
          </w:p>
        </w:tc>
        <w:tc>
          <w:tcPr>
            <w:tcW w:w="3828" w:type="dxa"/>
            <w:tcBorders>
              <w:top w:val="nil"/>
              <w:left w:val="nil"/>
              <w:bottom w:val="single" w:sz="4" w:space="0" w:color="auto"/>
              <w:right w:val="single" w:sz="4" w:space="0" w:color="auto"/>
            </w:tcBorders>
            <w:shd w:val="clear" w:color="auto" w:fill="auto"/>
            <w:vAlign w:val="center"/>
          </w:tcPr>
          <w:p w14:paraId="2C4B642C" w14:textId="77777777"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634EC320" w14:textId="77777777"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7AF3C44A"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tcPr>
          <w:p w14:paraId="2C40C27B" w14:textId="630676F2"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3</w:t>
            </w:r>
          </w:p>
        </w:tc>
        <w:tc>
          <w:tcPr>
            <w:tcW w:w="7500" w:type="dxa"/>
            <w:tcBorders>
              <w:top w:val="nil"/>
              <w:left w:val="nil"/>
              <w:bottom w:val="single" w:sz="4" w:space="0" w:color="auto"/>
              <w:right w:val="single" w:sz="4" w:space="0" w:color="auto"/>
            </w:tcBorders>
            <w:shd w:val="clear" w:color="auto" w:fill="auto"/>
            <w:vAlign w:val="center"/>
          </w:tcPr>
          <w:p w14:paraId="4B71A96C" w14:textId="1F17BE0B"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Trích Quỹ dự phòng tài chính</w:t>
            </w:r>
          </w:p>
        </w:tc>
        <w:tc>
          <w:tcPr>
            <w:tcW w:w="3828" w:type="dxa"/>
            <w:tcBorders>
              <w:top w:val="nil"/>
              <w:left w:val="nil"/>
              <w:bottom w:val="single" w:sz="4" w:space="0" w:color="auto"/>
              <w:right w:val="single" w:sz="4" w:space="0" w:color="auto"/>
            </w:tcBorders>
            <w:shd w:val="clear" w:color="auto" w:fill="auto"/>
            <w:vAlign w:val="center"/>
          </w:tcPr>
          <w:p w14:paraId="627D6BAD" w14:textId="77777777"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0098A4B8" w14:textId="77777777"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3FEB1D8B"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tcPr>
          <w:p w14:paraId="74BE337B" w14:textId="0A0DFCF5"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4</w:t>
            </w:r>
          </w:p>
        </w:tc>
        <w:tc>
          <w:tcPr>
            <w:tcW w:w="7500" w:type="dxa"/>
            <w:tcBorders>
              <w:top w:val="nil"/>
              <w:left w:val="nil"/>
              <w:bottom w:val="single" w:sz="4" w:space="0" w:color="auto"/>
              <w:right w:val="single" w:sz="4" w:space="0" w:color="auto"/>
            </w:tcBorders>
            <w:shd w:val="clear" w:color="auto" w:fill="auto"/>
            <w:vAlign w:val="center"/>
          </w:tcPr>
          <w:p w14:paraId="3FC9F0F1" w14:textId="551EF131"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Trích Quỹ đầu tư phát triển nghiệp vụ</w:t>
            </w:r>
          </w:p>
        </w:tc>
        <w:tc>
          <w:tcPr>
            <w:tcW w:w="3828" w:type="dxa"/>
            <w:tcBorders>
              <w:top w:val="nil"/>
              <w:left w:val="nil"/>
              <w:bottom w:val="single" w:sz="4" w:space="0" w:color="auto"/>
              <w:right w:val="single" w:sz="4" w:space="0" w:color="auto"/>
            </w:tcBorders>
            <w:shd w:val="clear" w:color="auto" w:fill="auto"/>
            <w:vAlign w:val="center"/>
          </w:tcPr>
          <w:p w14:paraId="412D1FBF" w14:textId="77777777"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7B27C630" w14:textId="77777777"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762E35D2"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tcPr>
          <w:p w14:paraId="39D92BF2" w14:textId="55ADEAB7"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w:t>
            </w:r>
          </w:p>
        </w:tc>
        <w:tc>
          <w:tcPr>
            <w:tcW w:w="7500" w:type="dxa"/>
            <w:tcBorders>
              <w:top w:val="nil"/>
              <w:left w:val="nil"/>
              <w:bottom w:val="single" w:sz="4" w:space="0" w:color="auto"/>
              <w:right w:val="single" w:sz="4" w:space="0" w:color="auto"/>
            </w:tcBorders>
            <w:shd w:val="clear" w:color="auto" w:fill="auto"/>
            <w:vAlign w:val="center"/>
          </w:tcPr>
          <w:p w14:paraId="5B77C392" w14:textId="2418C09B"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Phân phối lợi nhuận còn lại</w:t>
            </w:r>
            <w:r>
              <w:rPr>
                <w:rFonts w:ascii="Times New Roman" w:hAnsi="Times New Roman" w:cs="Times New Roman"/>
                <w:color w:val="000000"/>
              </w:rPr>
              <w:t xml:space="preserve"> </w:t>
            </w:r>
            <w:r w:rsidRPr="00545D40">
              <w:rPr>
                <w:rFonts w:ascii="Times New Roman" w:hAnsi="Times New Roman" w:cs="Times New Roman"/>
                <w:color w:val="000000"/>
              </w:rPr>
              <w:t>(triệu đồng)</w:t>
            </w:r>
          </w:p>
        </w:tc>
        <w:tc>
          <w:tcPr>
            <w:tcW w:w="3828" w:type="dxa"/>
            <w:tcBorders>
              <w:top w:val="nil"/>
              <w:left w:val="nil"/>
              <w:bottom w:val="single" w:sz="4" w:space="0" w:color="auto"/>
              <w:right w:val="single" w:sz="4" w:space="0" w:color="auto"/>
            </w:tcBorders>
            <w:shd w:val="clear" w:color="auto" w:fill="auto"/>
            <w:vAlign w:val="center"/>
          </w:tcPr>
          <w:p w14:paraId="1C969E05" w14:textId="77777777"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5938E175" w14:textId="77777777"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2952B8CF"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tcPr>
          <w:p w14:paraId="65D39DD7" w14:textId="0C1252AA"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5.1</w:t>
            </w:r>
          </w:p>
        </w:tc>
        <w:tc>
          <w:tcPr>
            <w:tcW w:w="7500" w:type="dxa"/>
            <w:tcBorders>
              <w:top w:val="nil"/>
              <w:left w:val="nil"/>
              <w:bottom w:val="single" w:sz="4" w:space="0" w:color="auto"/>
              <w:right w:val="single" w:sz="4" w:space="0" w:color="auto"/>
            </w:tcBorders>
            <w:shd w:val="clear" w:color="auto" w:fill="auto"/>
            <w:vAlign w:val="center"/>
          </w:tcPr>
          <w:p w14:paraId="025B3852" w14:textId="6708512D"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Phân phối cho thành viên theo mức độ sử dụng sản phẩm, dịch vụ</w:t>
            </w:r>
          </w:p>
        </w:tc>
        <w:tc>
          <w:tcPr>
            <w:tcW w:w="3828" w:type="dxa"/>
            <w:tcBorders>
              <w:top w:val="nil"/>
              <w:left w:val="nil"/>
              <w:bottom w:val="single" w:sz="4" w:space="0" w:color="auto"/>
              <w:right w:val="single" w:sz="4" w:space="0" w:color="auto"/>
            </w:tcBorders>
            <w:shd w:val="clear" w:color="auto" w:fill="auto"/>
            <w:vAlign w:val="center"/>
          </w:tcPr>
          <w:p w14:paraId="008C54E5" w14:textId="77777777"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22A18407" w14:textId="77777777"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68289AD3" w14:textId="77777777" w:rsidTr="00545D40">
        <w:trPr>
          <w:trHeight w:val="398"/>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82525A" w14:textId="78E43578"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5.2</w:t>
            </w:r>
          </w:p>
        </w:tc>
        <w:tc>
          <w:tcPr>
            <w:tcW w:w="7500" w:type="dxa"/>
            <w:tcBorders>
              <w:top w:val="nil"/>
              <w:left w:val="nil"/>
              <w:bottom w:val="single" w:sz="4" w:space="0" w:color="auto"/>
              <w:right w:val="single" w:sz="4" w:space="0" w:color="auto"/>
            </w:tcBorders>
            <w:shd w:val="clear" w:color="auto" w:fill="auto"/>
            <w:vAlign w:val="center"/>
            <w:hideMark/>
          </w:tcPr>
          <w:p w14:paraId="389DFEBE" w14:textId="215C251B" w:rsidR="00545D40" w:rsidRPr="00545D40" w:rsidRDefault="00545D40" w:rsidP="00545D40">
            <w:pPr>
              <w:spacing w:after="0" w:line="240" w:lineRule="auto"/>
              <w:rPr>
                <w:rFonts w:ascii="Times New Roman" w:eastAsia="Times New Roman" w:hAnsi="Times New Roman" w:cs="Times New Roman"/>
                <w:b/>
                <w:bCs/>
                <w:color w:val="000000"/>
              </w:rPr>
            </w:pPr>
            <w:r w:rsidRPr="00545D40">
              <w:rPr>
                <w:rFonts w:ascii="Times New Roman" w:hAnsi="Times New Roman" w:cs="Times New Roman"/>
                <w:color w:val="000000"/>
              </w:rPr>
              <w:t>Phân phối theo tỷ lệ vốn góp</w:t>
            </w:r>
          </w:p>
        </w:tc>
        <w:tc>
          <w:tcPr>
            <w:tcW w:w="3828" w:type="dxa"/>
            <w:tcBorders>
              <w:top w:val="nil"/>
              <w:left w:val="nil"/>
              <w:bottom w:val="single" w:sz="4" w:space="0" w:color="auto"/>
              <w:right w:val="single" w:sz="4" w:space="0" w:color="auto"/>
            </w:tcBorders>
            <w:shd w:val="clear" w:color="auto" w:fill="auto"/>
            <w:vAlign w:val="center"/>
          </w:tcPr>
          <w:p w14:paraId="204293C5" w14:textId="771256CC" w:rsidR="00545D40" w:rsidRPr="00545D40" w:rsidRDefault="00545D40" w:rsidP="00545D40">
            <w:pPr>
              <w:spacing w:after="0" w:line="240" w:lineRule="auto"/>
              <w:jc w:val="right"/>
              <w:rPr>
                <w:rFonts w:ascii="Times New Roman" w:eastAsia="Times New Roman" w:hAnsi="Times New Roman" w:cs="Times New Roman"/>
                <w:b/>
                <w:bCs/>
                <w:color w:val="000000"/>
              </w:rPr>
            </w:pPr>
          </w:p>
        </w:tc>
        <w:tc>
          <w:tcPr>
            <w:tcW w:w="3402" w:type="dxa"/>
            <w:tcBorders>
              <w:top w:val="nil"/>
              <w:left w:val="nil"/>
              <w:bottom w:val="single" w:sz="4" w:space="0" w:color="auto"/>
              <w:right w:val="single" w:sz="4" w:space="0" w:color="auto"/>
            </w:tcBorders>
            <w:shd w:val="clear" w:color="auto" w:fill="auto"/>
            <w:vAlign w:val="center"/>
          </w:tcPr>
          <w:p w14:paraId="352BB0C1" w14:textId="1CA813F5"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5E2F65CD" w14:textId="77777777" w:rsidTr="00545D40">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C89220" w14:textId="15C1F130"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5.3</w:t>
            </w:r>
          </w:p>
        </w:tc>
        <w:tc>
          <w:tcPr>
            <w:tcW w:w="7500" w:type="dxa"/>
            <w:tcBorders>
              <w:top w:val="nil"/>
              <w:left w:val="nil"/>
              <w:bottom w:val="single" w:sz="4" w:space="0" w:color="auto"/>
              <w:right w:val="single" w:sz="4" w:space="0" w:color="auto"/>
            </w:tcBorders>
            <w:shd w:val="clear" w:color="auto" w:fill="auto"/>
            <w:vAlign w:val="center"/>
            <w:hideMark/>
          </w:tcPr>
          <w:p w14:paraId="419AD108" w14:textId="22869DB0" w:rsidR="00545D40" w:rsidRPr="00545D40" w:rsidRDefault="00545D40" w:rsidP="00545D40">
            <w:pPr>
              <w:spacing w:after="0" w:line="240" w:lineRule="auto"/>
              <w:rPr>
                <w:rFonts w:ascii="Times New Roman" w:eastAsia="Times New Roman" w:hAnsi="Times New Roman" w:cs="Times New Roman"/>
                <w:color w:val="000000"/>
              </w:rPr>
            </w:pPr>
            <w:r w:rsidRPr="00545D40">
              <w:rPr>
                <w:rFonts w:ascii="Times New Roman" w:hAnsi="Times New Roman" w:cs="Times New Roman"/>
                <w:color w:val="000000"/>
              </w:rPr>
              <w:t>Chi cho phát triển cộng đồng (cơ sở hạ tầng, giáo dục tài chính, đào tạo nghề,…)</w:t>
            </w:r>
          </w:p>
        </w:tc>
        <w:tc>
          <w:tcPr>
            <w:tcW w:w="3828" w:type="dxa"/>
            <w:tcBorders>
              <w:top w:val="nil"/>
              <w:left w:val="nil"/>
              <w:bottom w:val="single" w:sz="4" w:space="0" w:color="auto"/>
              <w:right w:val="single" w:sz="4" w:space="0" w:color="auto"/>
            </w:tcBorders>
            <w:shd w:val="clear" w:color="auto" w:fill="auto"/>
            <w:vAlign w:val="center"/>
          </w:tcPr>
          <w:p w14:paraId="6B520009" w14:textId="20AAB3C3" w:rsidR="00545D40" w:rsidRPr="00545D40" w:rsidRDefault="00545D40" w:rsidP="00545D40">
            <w:pPr>
              <w:spacing w:after="0" w:line="240" w:lineRule="auto"/>
              <w:jc w:val="right"/>
              <w:rPr>
                <w:rFonts w:ascii="Times New Roman" w:eastAsia="Times New Roman" w:hAnsi="Times New Roman" w:cs="Times New Roman"/>
                <w:color w:val="000000"/>
              </w:rPr>
            </w:pPr>
          </w:p>
        </w:tc>
        <w:tc>
          <w:tcPr>
            <w:tcW w:w="3402" w:type="dxa"/>
            <w:tcBorders>
              <w:top w:val="nil"/>
              <w:left w:val="nil"/>
              <w:bottom w:val="single" w:sz="4" w:space="0" w:color="auto"/>
              <w:right w:val="single" w:sz="4" w:space="0" w:color="auto"/>
            </w:tcBorders>
            <w:shd w:val="clear" w:color="auto" w:fill="auto"/>
            <w:vAlign w:val="center"/>
          </w:tcPr>
          <w:p w14:paraId="43D85B32" w14:textId="1598C42D"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1C2CDE81" w14:textId="77777777" w:rsidTr="00545D40">
        <w:trPr>
          <w:trHeight w:val="432"/>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61651A" w14:textId="78413201"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5.4</w:t>
            </w:r>
          </w:p>
        </w:tc>
        <w:tc>
          <w:tcPr>
            <w:tcW w:w="7500" w:type="dxa"/>
            <w:tcBorders>
              <w:top w:val="nil"/>
              <w:left w:val="nil"/>
              <w:bottom w:val="single" w:sz="4" w:space="0" w:color="auto"/>
              <w:right w:val="single" w:sz="4" w:space="0" w:color="auto"/>
            </w:tcBorders>
            <w:shd w:val="clear" w:color="auto" w:fill="auto"/>
            <w:vAlign w:val="center"/>
            <w:hideMark/>
          </w:tcPr>
          <w:p w14:paraId="42708B69" w14:textId="564EA7C2" w:rsidR="00545D40" w:rsidRPr="00545D40" w:rsidRDefault="00545D40" w:rsidP="00545D40">
            <w:pPr>
              <w:spacing w:after="0" w:line="240" w:lineRule="auto"/>
              <w:rPr>
                <w:rFonts w:ascii="Times New Roman" w:eastAsia="Times New Roman" w:hAnsi="Times New Roman" w:cs="Times New Roman"/>
                <w:color w:val="000000"/>
              </w:rPr>
            </w:pPr>
            <w:r w:rsidRPr="00545D40">
              <w:rPr>
                <w:rFonts w:ascii="Times New Roman" w:hAnsi="Times New Roman" w:cs="Times New Roman"/>
                <w:color w:val="000000"/>
              </w:rPr>
              <w:t>Hỗ trợ thành viên gặp khó khăn</w:t>
            </w:r>
          </w:p>
        </w:tc>
        <w:tc>
          <w:tcPr>
            <w:tcW w:w="3828" w:type="dxa"/>
            <w:tcBorders>
              <w:top w:val="nil"/>
              <w:left w:val="nil"/>
              <w:bottom w:val="single" w:sz="4" w:space="0" w:color="auto"/>
              <w:right w:val="single" w:sz="4" w:space="0" w:color="auto"/>
            </w:tcBorders>
            <w:shd w:val="clear" w:color="auto" w:fill="auto"/>
            <w:vAlign w:val="center"/>
          </w:tcPr>
          <w:p w14:paraId="72A1035F" w14:textId="6ED37634" w:rsidR="00545D40" w:rsidRPr="00545D40" w:rsidRDefault="00545D40" w:rsidP="00545D40">
            <w:pPr>
              <w:spacing w:after="0" w:line="240" w:lineRule="auto"/>
              <w:jc w:val="right"/>
              <w:rPr>
                <w:rFonts w:ascii="Times New Roman" w:eastAsia="Times New Roman" w:hAnsi="Times New Roman" w:cs="Times New Roman"/>
                <w:color w:val="000000"/>
              </w:rPr>
            </w:pPr>
          </w:p>
        </w:tc>
        <w:tc>
          <w:tcPr>
            <w:tcW w:w="3402" w:type="dxa"/>
            <w:tcBorders>
              <w:top w:val="nil"/>
              <w:left w:val="nil"/>
              <w:bottom w:val="single" w:sz="4" w:space="0" w:color="auto"/>
              <w:right w:val="single" w:sz="4" w:space="0" w:color="auto"/>
            </w:tcBorders>
            <w:shd w:val="clear" w:color="auto" w:fill="auto"/>
            <w:vAlign w:val="center"/>
          </w:tcPr>
          <w:p w14:paraId="260B579D" w14:textId="4FBF0945"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33CB173A" w14:textId="77777777" w:rsidTr="00545D40">
        <w:trPr>
          <w:trHeight w:val="60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60C4BF" w14:textId="3D34A199"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5.5</w:t>
            </w:r>
          </w:p>
        </w:tc>
        <w:tc>
          <w:tcPr>
            <w:tcW w:w="7500" w:type="dxa"/>
            <w:tcBorders>
              <w:top w:val="nil"/>
              <w:left w:val="nil"/>
              <w:bottom w:val="single" w:sz="4" w:space="0" w:color="auto"/>
              <w:right w:val="single" w:sz="4" w:space="0" w:color="auto"/>
            </w:tcBorders>
            <w:shd w:val="clear" w:color="auto" w:fill="auto"/>
            <w:vAlign w:val="center"/>
            <w:hideMark/>
          </w:tcPr>
          <w:p w14:paraId="1B688A9D" w14:textId="57118601" w:rsidR="00545D40" w:rsidRPr="00545D40" w:rsidRDefault="00545D40" w:rsidP="00545D40">
            <w:pPr>
              <w:spacing w:after="0" w:line="240" w:lineRule="auto"/>
              <w:rPr>
                <w:rFonts w:ascii="Times New Roman" w:eastAsia="Times New Roman" w:hAnsi="Times New Roman" w:cs="Times New Roman"/>
                <w:color w:val="000000"/>
              </w:rPr>
            </w:pPr>
            <w:r w:rsidRPr="00545D40">
              <w:rPr>
                <w:rFonts w:ascii="Times New Roman" w:hAnsi="Times New Roman" w:cs="Times New Roman"/>
                <w:color w:val="000000"/>
              </w:rPr>
              <w:t>Khác (liệt kê chi tiết)</w:t>
            </w:r>
          </w:p>
        </w:tc>
        <w:tc>
          <w:tcPr>
            <w:tcW w:w="3828" w:type="dxa"/>
            <w:tcBorders>
              <w:top w:val="nil"/>
              <w:left w:val="nil"/>
              <w:bottom w:val="single" w:sz="4" w:space="0" w:color="auto"/>
              <w:right w:val="single" w:sz="4" w:space="0" w:color="auto"/>
            </w:tcBorders>
            <w:shd w:val="clear" w:color="auto" w:fill="auto"/>
            <w:vAlign w:val="center"/>
          </w:tcPr>
          <w:p w14:paraId="149A577F" w14:textId="311A0FBE" w:rsidR="00545D40" w:rsidRPr="00545D40" w:rsidRDefault="00545D40" w:rsidP="00545D40">
            <w:pPr>
              <w:spacing w:after="0" w:line="240" w:lineRule="auto"/>
              <w:jc w:val="right"/>
              <w:rPr>
                <w:rFonts w:ascii="Times New Roman" w:eastAsia="Times New Roman" w:hAnsi="Times New Roman" w:cs="Times New Roman"/>
                <w:color w:val="000000"/>
              </w:rPr>
            </w:pPr>
          </w:p>
        </w:tc>
        <w:tc>
          <w:tcPr>
            <w:tcW w:w="3402" w:type="dxa"/>
            <w:tcBorders>
              <w:top w:val="nil"/>
              <w:left w:val="nil"/>
              <w:bottom w:val="single" w:sz="4" w:space="0" w:color="auto"/>
              <w:right w:val="single" w:sz="4" w:space="0" w:color="auto"/>
            </w:tcBorders>
            <w:shd w:val="clear" w:color="auto" w:fill="auto"/>
            <w:vAlign w:val="center"/>
          </w:tcPr>
          <w:p w14:paraId="001B5651" w14:textId="416A9670"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0D58340B" w14:textId="77777777" w:rsidTr="00545D40">
        <w:trPr>
          <w:trHeight w:val="42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46CF96" w14:textId="4BC7D815"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5.5.1</w:t>
            </w:r>
          </w:p>
        </w:tc>
        <w:tc>
          <w:tcPr>
            <w:tcW w:w="7500" w:type="dxa"/>
            <w:tcBorders>
              <w:top w:val="nil"/>
              <w:left w:val="nil"/>
              <w:bottom w:val="single" w:sz="4" w:space="0" w:color="auto"/>
              <w:right w:val="single" w:sz="4" w:space="0" w:color="auto"/>
            </w:tcBorders>
            <w:shd w:val="clear" w:color="auto" w:fill="auto"/>
            <w:vAlign w:val="center"/>
            <w:hideMark/>
          </w:tcPr>
          <w:p w14:paraId="6496623D" w14:textId="3EB3632E" w:rsidR="00545D40" w:rsidRPr="00545D40" w:rsidRDefault="00545D40" w:rsidP="00545D40">
            <w:pPr>
              <w:spacing w:after="0" w:line="240" w:lineRule="auto"/>
              <w:rPr>
                <w:rFonts w:ascii="Times New Roman" w:eastAsia="Times New Roman" w:hAnsi="Times New Roman" w:cs="Times New Roman"/>
                <w:color w:val="000000"/>
              </w:rPr>
            </w:pPr>
            <w:r w:rsidRPr="00545D40">
              <w:rPr>
                <w:rFonts w:ascii="Times New Roman" w:hAnsi="Times New Roman" w:cs="Times New Roman"/>
                <w:color w:val="000000"/>
              </w:rPr>
              <w:t>…</w:t>
            </w:r>
          </w:p>
        </w:tc>
        <w:tc>
          <w:tcPr>
            <w:tcW w:w="3828" w:type="dxa"/>
            <w:tcBorders>
              <w:top w:val="nil"/>
              <w:left w:val="nil"/>
              <w:bottom w:val="single" w:sz="4" w:space="0" w:color="auto"/>
              <w:right w:val="single" w:sz="4" w:space="0" w:color="auto"/>
            </w:tcBorders>
            <w:shd w:val="clear" w:color="auto" w:fill="auto"/>
            <w:vAlign w:val="center"/>
          </w:tcPr>
          <w:p w14:paraId="7843B990" w14:textId="17781A5D" w:rsidR="00545D40" w:rsidRPr="00545D40" w:rsidRDefault="00545D40" w:rsidP="00545D40">
            <w:pPr>
              <w:spacing w:after="0" w:line="240" w:lineRule="auto"/>
              <w:jc w:val="right"/>
              <w:rPr>
                <w:rFonts w:ascii="Times New Roman" w:eastAsia="Times New Roman" w:hAnsi="Times New Roman" w:cs="Times New Roman"/>
                <w:color w:val="000000"/>
              </w:rPr>
            </w:pPr>
          </w:p>
        </w:tc>
        <w:tc>
          <w:tcPr>
            <w:tcW w:w="3402" w:type="dxa"/>
            <w:tcBorders>
              <w:top w:val="nil"/>
              <w:left w:val="nil"/>
              <w:bottom w:val="single" w:sz="4" w:space="0" w:color="auto"/>
              <w:right w:val="single" w:sz="4" w:space="0" w:color="auto"/>
            </w:tcBorders>
            <w:shd w:val="clear" w:color="auto" w:fill="auto"/>
            <w:vAlign w:val="center"/>
          </w:tcPr>
          <w:p w14:paraId="5932CFBC" w14:textId="4FDAC9AF" w:rsidR="00545D40" w:rsidRPr="00545D40" w:rsidRDefault="00545D40" w:rsidP="00545D40">
            <w:pPr>
              <w:spacing w:after="0" w:line="240" w:lineRule="auto"/>
              <w:jc w:val="right"/>
              <w:rPr>
                <w:rFonts w:ascii="Times New Roman" w:eastAsia="Times New Roman" w:hAnsi="Times New Roman" w:cs="Times New Roman"/>
                <w:color w:val="000000"/>
              </w:rPr>
            </w:pPr>
          </w:p>
        </w:tc>
      </w:tr>
      <w:tr w:rsidR="00545D40" w:rsidRPr="00B04144" w14:paraId="7F9EC8C4" w14:textId="77777777" w:rsidTr="00545D40">
        <w:trPr>
          <w:trHeight w:val="42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D14E2F" w14:textId="0359BA90" w:rsidR="00545D40" w:rsidRPr="00545D40" w:rsidRDefault="00545D40" w:rsidP="00545D40">
            <w:pPr>
              <w:spacing w:after="0" w:line="240" w:lineRule="auto"/>
              <w:jc w:val="center"/>
              <w:rPr>
                <w:rFonts w:ascii="Times New Roman" w:eastAsia="Times New Roman" w:hAnsi="Times New Roman" w:cs="Times New Roman"/>
                <w:color w:val="000000"/>
              </w:rPr>
            </w:pPr>
            <w:r w:rsidRPr="00545D40">
              <w:rPr>
                <w:rFonts w:ascii="Times New Roman" w:eastAsia="Times New Roman" w:hAnsi="Times New Roman" w:cs="Times New Roman"/>
                <w:color w:val="000000"/>
              </w:rPr>
              <w:t>5.5.2</w:t>
            </w:r>
          </w:p>
        </w:tc>
        <w:tc>
          <w:tcPr>
            <w:tcW w:w="7500" w:type="dxa"/>
            <w:tcBorders>
              <w:top w:val="nil"/>
              <w:left w:val="nil"/>
              <w:bottom w:val="single" w:sz="4" w:space="0" w:color="auto"/>
              <w:right w:val="single" w:sz="4" w:space="0" w:color="auto"/>
            </w:tcBorders>
            <w:shd w:val="clear" w:color="auto" w:fill="auto"/>
            <w:vAlign w:val="center"/>
            <w:hideMark/>
          </w:tcPr>
          <w:p w14:paraId="77B11FC9" w14:textId="10C7ABAB" w:rsidR="00545D40" w:rsidRPr="00545D40" w:rsidRDefault="00545D40" w:rsidP="00545D40">
            <w:pPr>
              <w:spacing w:after="0" w:line="240" w:lineRule="auto"/>
              <w:rPr>
                <w:rFonts w:ascii="Times New Roman" w:eastAsia="Times New Roman" w:hAnsi="Times New Roman" w:cs="Times New Roman"/>
                <w:color w:val="000000"/>
              </w:rPr>
            </w:pPr>
            <w:r w:rsidRPr="00545D40">
              <w:rPr>
                <w:rFonts w:ascii="Times New Roman" w:hAnsi="Times New Roman" w:cs="Times New Roman"/>
                <w:color w:val="000000"/>
              </w:rPr>
              <w:t>…</w:t>
            </w:r>
          </w:p>
        </w:tc>
        <w:tc>
          <w:tcPr>
            <w:tcW w:w="3828" w:type="dxa"/>
            <w:tcBorders>
              <w:top w:val="nil"/>
              <w:left w:val="nil"/>
              <w:bottom w:val="single" w:sz="4" w:space="0" w:color="auto"/>
              <w:right w:val="single" w:sz="4" w:space="0" w:color="auto"/>
            </w:tcBorders>
            <w:shd w:val="clear" w:color="auto" w:fill="auto"/>
            <w:vAlign w:val="center"/>
          </w:tcPr>
          <w:p w14:paraId="611D637E" w14:textId="6962BB41" w:rsidR="00545D40" w:rsidRPr="00545D40" w:rsidRDefault="00545D40" w:rsidP="00545D40">
            <w:pPr>
              <w:spacing w:after="0" w:line="240" w:lineRule="auto"/>
              <w:jc w:val="right"/>
              <w:rPr>
                <w:rFonts w:ascii="Times New Roman" w:eastAsia="Times New Roman" w:hAnsi="Times New Roman" w:cs="Times New Roman"/>
                <w:color w:val="000000"/>
              </w:rPr>
            </w:pPr>
          </w:p>
        </w:tc>
        <w:tc>
          <w:tcPr>
            <w:tcW w:w="3402" w:type="dxa"/>
            <w:tcBorders>
              <w:top w:val="nil"/>
              <w:left w:val="nil"/>
              <w:bottom w:val="single" w:sz="4" w:space="0" w:color="auto"/>
              <w:right w:val="single" w:sz="4" w:space="0" w:color="auto"/>
            </w:tcBorders>
            <w:shd w:val="clear" w:color="auto" w:fill="auto"/>
            <w:vAlign w:val="center"/>
          </w:tcPr>
          <w:p w14:paraId="3F7ED42E" w14:textId="759828D0" w:rsidR="00545D40" w:rsidRPr="00545D40" w:rsidRDefault="00545D40" w:rsidP="00545D40">
            <w:pPr>
              <w:spacing w:after="0" w:line="240" w:lineRule="auto"/>
              <w:jc w:val="right"/>
              <w:rPr>
                <w:rFonts w:ascii="Times New Roman" w:eastAsia="Times New Roman" w:hAnsi="Times New Roman" w:cs="Times New Roman"/>
                <w:color w:val="000000"/>
              </w:rPr>
            </w:pPr>
          </w:p>
        </w:tc>
      </w:tr>
    </w:tbl>
    <w:p w14:paraId="6622D1FA" w14:textId="0F7689AF" w:rsidR="00B04144" w:rsidRPr="00B04144" w:rsidRDefault="00B04144" w:rsidP="00B04144">
      <w:pPr>
        <w:spacing w:after="40" w:line="264" w:lineRule="auto"/>
        <w:rPr>
          <w:rFonts w:ascii="Times New Roman" w:hAnsi="Times New Roman" w:cs="Times New Roman"/>
          <w:b/>
          <w:sz w:val="24"/>
          <w:szCs w:val="24"/>
        </w:rPr>
      </w:pPr>
    </w:p>
    <w:p w14:paraId="0203AAA5"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b/>
          <w:sz w:val="24"/>
          <w:szCs w:val="24"/>
        </w:rPr>
        <w:t>1. Đối tượng áp dụng:</w:t>
      </w:r>
      <w:r w:rsidRPr="00B04144">
        <w:rPr>
          <w:rFonts w:ascii="Times New Roman" w:hAnsi="Times New Roman" w:cs="Times New Roman"/>
          <w:sz w:val="24"/>
          <w:szCs w:val="24"/>
        </w:rPr>
        <w:t xml:space="preserve"> Quỹ tín dụng nhân dân tổng hợp số liệu gửi Ngân hàng Nhà nước thông qua Cục Công nghệ thông tin.</w:t>
      </w:r>
    </w:p>
    <w:p w14:paraId="61B63556"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2. Thời hạn gửi báo cáo:</w:t>
      </w:r>
    </w:p>
    <w:p w14:paraId="26290355"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Chậm nhất 120 ngày kể từ ngày kết thúc năm tài chính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0E718B41"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Chậm nhất sau 5 ngày kể từ hạn cuối cùng QTDND phải gửi báo cáo, NHNN chi nhánh tỉnh, thành phố duyệt xong báo cáo của tất cả các QTDND trên địa bàn.</w:t>
      </w:r>
    </w:p>
    <w:p w14:paraId="34F7F902"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b/>
          <w:sz w:val="24"/>
          <w:szCs w:val="24"/>
        </w:rPr>
        <w:t>3. Đơn vị nhận và duyệt báo cáo:</w:t>
      </w:r>
      <w:r w:rsidRPr="00B04144">
        <w:rPr>
          <w:rFonts w:ascii="Times New Roman" w:hAnsi="Times New Roman" w:cs="Times New Roman"/>
          <w:sz w:val="24"/>
          <w:szCs w:val="24"/>
        </w:rPr>
        <w:t xml:space="preserve"> Ngân hàng Nhà nước chi nhánh tỉnh thành phố.</w:t>
      </w:r>
    </w:p>
    <w:p w14:paraId="281884A4"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lastRenderedPageBreak/>
        <w:t>4. Hướng dẫn lập báo cáo:</w:t>
      </w:r>
    </w:p>
    <w:p w14:paraId="4FA542EC"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Lợi nhuận còn lại là phần lợi nhuận sau khi trích lập các quỹ được quy định tại điểm b khoản 4 Điều 22 Nghị định 93/2017/NĐ-CP và các văn bản pháp luật khác thay thế, bổ sung, sửa đổi (nếu có).</w:t>
      </w:r>
    </w:p>
    <w:p w14:paraId="12052C2F"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Cột (3): Điền tỷ lệ (%) phân phối so với lợi nhuận còn lại theo Nghị quyết Đại hội thành viên. Không ghi dấu %. (Ví dụ: Tỷ lệ 10% điền “10”).</w:t>
      </w:r>
    </w:p>
    <w:p w14:paraId="6B7CAF62" w14:textId="1A4DD28F" w:rsidR="00B04144" w:rsidRPr="00B04144" w:rsidRDefault="00545D40" w:rsidP="00B04144">
      <w:pPr>
        <w:spacing w:after="40" w:line="264" w:lineRule="auto"/>
        <w:rPr>
          <w:rFonts w:ascii="Times New Roman" w:hAnsi="Times New Roman" w:cs="Times New Roman"/>
          <w:sz w:val="24"/>
          <w:szCs w:val="24"/>
        </w:rPr>
      </w:pPr>
      <w:r>
        <w:rPr>
          <w:rFonts w:ascii="Times New Roman" w:hAnsi="Times New Roman" w:cs="Times New Roman"/>
          <w:sz w:val="24"/>
          <w:szCs w:val="24"/>
        </w:rPr>
        <w:t>Đ</w:t>
      </w:r>
      <w:r w:rsidR="00B04144" w:rsidRPr="00B04144">
        <w:rPr>
          <w:rFonts w:ascii="Times New Roman" w:hAnsi="Times New Roman" w:cs="Times New Roman"/>
          <w:sz w:val="24"/>
          <w:szCs w:val="24"/>
        </w:rPr>
        <w:t xml:space="preserve">ối với dòng chỉ tiêu </w:t>
      </w:r>
      <w:r>
        <w:rPr>
          <w:rFonts w:ascii="Times New Roman" w:hAnsi="Times New Roman" w:cs="Times New Roman"/>
          <w:sz w:val="24"/>
          <w:szCs w:val="24"/>
        </w:rPr>
        <w:t xml:space="preserve">STT 1 “Lợi nhuận sau thuế” và STT 5 </w:t>
      </w:r>
      <w:r w:rsidR="00B04144" w:rsidRPr="00B04144">
        <w:rPr>
          <w:rFonts w:ascii="Times New Roman" w:hAnsi="Times New Roman" w:cs="Times New Roman"/>
          <w:sz w:val="24"/>
          <w:szCs w:val="24"/>
        </w:rPr>
        <w:t>“Lợi nhuận còn lại” QTDND điền giá trị tuyệt đối (đơn vị triệu đồng).</w:t>
      </w:r>
    </w:p>
    <w:p w14:paraId="2961382A" w14:textId="6A46DD94"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xml:space="preserve">- Cột (4): Điền tỷ lệ (%) phân phối thực tế so với lợi nhuận </w:t>
      </w:r>
      <w:r w:rsidR="00DA45C2">
        <w:rPr>
          <w:rFonts w:ascii="Times New Roman" w:hAnsi="Times New Roman" w:cs="Times New Roman"/>
          <w:sz w:val="24"/>
          <w:szCs w:val="24"/>
        </w:rPr>
        <w:t>sau thuế và lợi nhuận còn lại</w:t>
      </w:r>
      <w:r w:rsidRPr="00B04144">
        <w:rPr>
          <w:rFonts w:ascii="Times New Roman" w:hAnsi="Times New Roman" w:cs="Times New Roman"/>
          <w:sz w:val="24"/>
          <w:szCs w:val="24"/>
        </w:rPr>
        <w:t>. Không ghi dấu %. (Ví dụ: Tỷ lệ 10% điền “10”).</w:t>
      </w:r>
    </w:p>
    <w:p w14:paraId="11B47CF3" w14:textId="1701546A"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Dòng 5</w:t>
      </w:r>
      <w:r w:rsidR="00545D40">
        <w:rPr>
          <w:rFonts w:ascii="Times New Roman" w:hAnsi="Times New Roman" w:cs="Times New Roman"/>
          <w:sz w:val="24"/>
          <w:szCs w:val="24"/>
        </w:rPr>
        <w:t>.5</w:t>
      </w:r>
      <w:r w:rsidRPr="00B04144">
        <w:rPr>
          <w:rFonts w:ascii="Times New Roman" w:hAnsi="Times New Roman" w:cs="Times New Roman"/>
          <w:sz w:val="24"/>
          <w:szCs w:val="24"/>
        </w:rPr>
        <w:t>: QTDND báo cáo những khoản phân phối khác, liệt kê chi tiết các khoản này bên dưới. Đánh STT 5.</w:t>
      </w:r>
      <w:r w:rsidR="003E0A2D">
        <w:rPr>
          <w:rFonts w:ascii="Times New Roman" w:hAnsi="Times New Roman" w:cs="Times New Roman"/>
          <w:sz w:val="24"/>
          <w:szCs w:val="24"/>
        </w:rPr>
        <w:t>5.</w:t>
      </w:r>
      <w:r w:rsidRPr="00B04144">
        <w:rPr>
          <w:rFonts w:ascii="Times New Roman" w:hAnsi="Times New Roman" w:cs="Times New Roman"/>
          <w:sz w:val="24"/>
          <w:szCs w:val="24"/>
        </w:rPr>
        <w:t>1, 5</w:t>
      </w:r>
      <w:r w:rsidR="003E0A2D">
        <w:rPr>
          <w:rFonts w:ascii="Times New Roman" w:hAnsi="Times New Roman" w:cs="Times New Roman"/>
          <w:sz w:val="24"/>
          <w:szCs w:val="24"/>
        </w:rPr>
        <w:t>.5.2,…</w:t>
      </w:r>
    </w:p>
    <w:p w14:paraId="542A3A03"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5. Dữ liệu:</w:t>
      </w:r>
    </w:p>
    <w:p w14:paraId="730066B8"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Thống kê số dư tại cuối ngày làm việc cuối cùng của kỳ báo cáo và là số lũy kế.</w:t>
      </w:r>
    </w:p>
    <w:p w14:paraId="717194AE"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QTDND không điền dữ liệu vào ô bôi màu.</w:t>
      </w:r>
    </w:p>
    <w:p w14:paraId="2D61D085"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1C895B28"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Dữ liệu dạng số: Phần thập phân lấy 2 số sau dấu phẩy. Ví dụ: 100,55.</w:t>
      </w:r>
    </w:p>
    <w:p w14:paraId="5F19B0D8" w14:textId="77777777" w:rsidR="00B04144" w:rsidRDefault="00B04144" w:rsidP="00B04144">
      <w:pPr>
        <w:spacing w:after="40" w:line="264" w:lineRule="auto"/>
        <w:rPr>
          <w:rFonts w:ascii="Times New Roman" w:hAnsi="Times New Roman" w:cs="Times New Roman"/>
          <w:sz w:val="24"/>
          <w:szCs w:val="24"/>
        </w:rPr>
        <w:sectPr w:rsidR="00B04144" w:rsidSect="00CB1DD3">
          <w:pgSz w:w="16839" w:h="11907" w:orient="landscape" w:code="9"/>
          <w:pgMar w:top="567" w:right="567" w:bottom="567" w:left="567" w:header="720" w:footer="720" w:gutter="0"/>
          <w:cols w:space="720"/>
          <w:docGrid w:linePitch="360"/>
        </w:sectPr>
      </w:pPr>
      <w:r w:rsidRPr="00B04144">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B04144" w14:paraId="2D3BC5F0" w14:textId="77777777" w:rsidTr="00D55D03">
        <w:tc>
          <w:tcPr>
            <w:tcW w:w="7847" w:type="dxa"/>
          </w:tcPr>
          <w:p w14:paraId="77A234AB" w14:textId="77777777" w:rsidR="00B04144" w:rsidRPr="007646E3" w:rsidRDefault="00B04144" w:rsidP="00D55D03">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24CB7B09" w14:textId="7E5B00BC" w:rsidR="00B04144" w:rsidRPr="007646E3" w:rsidRDefault="00B04144" w:rsidP="00D55D03">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G32.015</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69254E78" w14:textId="77777777" w:rsidR="00B04144" w:rsidRDefault="00B04144" w:rsidP="00B04144">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TÌNH HÌNH XỬ LÝ TÀI SẢN BẢO ĐẢM CỦA QTDND</w:t>
      </w:r>
    </w:p>
    <w:p w14:paraId="574039F8" w14:textId="77777777" w:rsidR="00B04144" w:rsidRDefault="00B04144" w:rsidP="00B04144">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(Quý……Năm……)</w:t>
      </w:r>
    </w:p>
    <w:p w14:paraId="0EE15320" w14:textId="55FCB9E8" w:rsidR="00B04144" w:rsidRDefault="00B04144" w:rsidP="00B04144">
      <w:pPr>
        <w:spacing w:after="40" w:line="264" w:lineRule="auto"/>
        <w:jc w:val="right"/>
        <w:rPr>
          <w:rFonts w:ascii="Times New Roman" w:hAnsi="Times New Roman" w:cs="Times New Roman"/>
          <w:sz w:val="24"/>
          <w:szCs w:val="24"/>
        </w:rPr>
      </w:pPr>
      <w:r>
        <w:rPr>
          <w:rFonts w:ascii="Times New Roman" w:hAnsi="Times New Roman" w:cs="Times New Roman"/>
          <w:i/>
          <w:sz w:val="24"/>
          <w:szCs w:val="24"/>
        </w:rPr>
        <w:t>Đơn vị: Triệu VND</w:t>
      </w:r>
    </w:p>
    <w:tbl>
      <w:tblPr>
        <w:tblW w:w="15730" w:type="dxa"/>
        <w:tblLook w:val="04A0" w:firstRow="1" w:lastRow="0" w:firstColumn="1" w:lastColumn="0" w:noHBand="0" w:noVBand="1"/>
      </w:tblPr>
      <w:tblGrid>
        <w:gridCol w:w="633"/>
        <w:gridCol w:w="1186"/>
        <w:gridCol w:w="1185"/>
        <w:gridCol w:w="1191"/>
        <w:gridCol w:w="1940"/>
        <w:gridCol w:w="1215"/>
        <w:gridCol w:w="1185"/>
        <w:gridCol w:w="1190"/>
        <w:gridCol w:w="1190"/>
        <w:gridCol w:w="1185"/>
        <w:gridCol w:w="1185"/>
        <w:gridCol w:w="1190"/>
        <w:gridCol w:w="1255"/>
      </w:tblGrid>
      <w:tr w:rsidR="00B04144" w:rsidRPr="00B04144" w14:paraId="65A6A823" w14:textId="77777777" w:rsidTr="00B04144">
        <w:trPr>
          <w:trHeight w:val="1452"/>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3C88"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STT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51093879"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Mã khách hàng</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9C85897"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Tên khách hàng</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5FB8281"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Số hợp đồng tín dụng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5CCA6D0C"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Mã số thuế/Số CMND/CCCD/Hộ chiếu của khách hàng</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CC64B8F"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Nợ gốc tại thời điểm QTDND gán, xiết nợ</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E4DA3DC"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Lãi chưa thu từ khách hàng đến thời điểm gán, xiết nợ</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39412E0"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Giá trị tài sản của khách hàng ghi trong biên bản giao nhận TSBĐ</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22A5010E"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Giá trị tài sản của khách hàng đã được Quỹ tín dụng nhân dân bán</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2F263C38"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Giá trị tài sản của khách hàng đang quản lý chờ bán</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8E10AC8"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Giá trị tài sản của khách hàng dùng để sử dụng cho Quỹ tín dụng nhân dân</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1C677DB7"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Số tiền thu được từ việc xử lý TSBĐ của khách hàng được hạch toán thu nợ gốc</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94E8DE7"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Số tiền thu được từ việc xử lý TSBĐ của khách hàng được hạch toán thu lãi</w:t>
            </w:r>
          </w:p>
        </w:tc>
      </w:tr>
      <w:tr w:rsidR="00B04144" w:rsidRPr="00B04144" w14:paraId="739A0F49" w14:textId="77777777" w:rsidTr="00B04144">
        <w:trPr>
          <w:trHeight w:val="383"/>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458D4305"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(1)</w:t>
            </w:r>
          </w:p>
        </w:tc>
        <w:tc>
          <w:tcPr>
            <w:tcW w:w="1186" w:type="dxa"/>
            <w:tcBorders>
              <w:top w:val="nil"/>
              <w:left w:val="nil"/>
              <w:bottom w:val="single" w:sz="4" w:space="0" w:color="auto"/>
              <w:right w:val="single" w:sz="4" w:space="0" w:color="auto"/>
            </w:tcBorders>
            <w:shd w:val="clear" w:color="auto" w:fill="auto"/>
            <w:vAlign w:val="center"/>
            <w:hideMark/>
          </w:tcPr>
          <w:p w14:paraId="5750FDC4"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(2)</w:t>
            </w:r>
          </w:p>
        </w:tc>
        <w:tc>
          <w:tcPr>
            <w:tcW w:w="1185" w:type="dxa"/>
            <w:tcBorders>
              <w:top w:val="nil"/>
              <w:left w:val="nil"/>
              <w:bottom w:val="single" w:sz="4" w:space="0" w:color="auto"/>
              <w:right w:val="single" w:sz="4" w:space="0" w:color="auto"/>
            </w:tcBorders>
            <w:shd w:val="clear" w:color="auto" w:fill="auto"/>
            <w:vAlign w:val="center"/>
            <w:hideMark/>
          </w:tcPr>
          <w:p w14:paraId="59243812"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(3)</w:t>
            </w:r>
          </w:p>
        </w:tc>
        <w:tc>
          <w:tcPr>
            <w:tcW w:w="1191" w:type="dxa"/>
            <w:tcBorders>
              <w:top w:val="nil"/>
              <w:left w:val="nil"/>
              <w:bottom w:val="single" w:sz="4" w:space="0" w:color="auto"/>
              <w:right w:val="single" w:sz="4" w:space="0" w:color="auto"/>
            </w:tcBorders>
            <w:shd w:val="clear" w:color="auto" w:fill="auto"/>
            <w:vAlign w:val="center"/>
            <w:hideMark/>
          </w:tcPr>
          <w:p w14:paraId="5D87EBA5"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(4)</w:t>
            </w:r>
          </w:p>
        </w:tc>
        <w:tc>
          <w:tcPr>
            <w:tcW w:w="1940" w:type="dxa"/>
            <w:tcBorders>
              <w:top w:val="nil"/>
              <w:left w:val="nil"/>
              <w:bottom w:val="single" w:sz="4" w:space="0" w:color="auto"/>
              <w:right w:val="single" w:sz="4" w:space="0" w:color="auto"/>
            </w:tcBorders>
            <w:shd w:val="clear" w:color="auto" w:fill="auto"/>
            <w:vAlign w:val="center"/>
            <w:hideMark/>
          </w:tcPr>
          <w:p w14:paraId="4268025E"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(5)</w:t>
            </w:r>
          </w:p>
        </w:tc>
        <w:tc>
          <w:tcPr>
            <w:tcW w:w="1215" w:type="dxa"/>
            <w:tcBorders>
              <w:top w:val="nil"/>
              <w:left w:val="nil"/>
              <w:bottom w:val="single" w:sz="4" w:space="0" w:color="auto"/>
              <w:right w:val="single" w:sz="4" w:space="0" w:color="auto"/>
            </w:tcBorders>
            <w:shd w:val="clear" w:color="auto" w:fill="auto"/>
            <w:vAlign w:val="center"/>
            <w:hideMark/>
          </w:tcPr>
          <w:p w14:paraId="2B2F996E"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(6)</w:t>
            </w:r>
          </w:p>
        </w:tc>
        <w:tc>
          <w:tcPr>
            <w:tcW w:w="1185" w:type="dxa"/>
            <w:tcBorders>
              <w:top w:val="nil"/>
              <w:left w:val="nil"/>
              <w:bottom w:val="single" w:sz="4" w:space="0" w:color="auto"/>
              <w:right w:val="single" w:sz="4" w:space="0" w:color="auto"/>
            </w:tcBorders>
            <w:shd w:val="clear" w:color="auto" w:fill="auto"/>
            <w:vAlign w:val="center"/>
            <w:hideMark/>
          </w:tcPr>
          <w:p w14:paraId="5C1DDD29"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(7)</w:t>
            </w:r>
          </w:p>
        </w:tc>
        <w:tc>
          <w:tcPr>
            <w:tcW w:w="1190" w:type="dxa"/>
            <w:tcBorders>
              <w:top w:val="nil"/>
              <w:left w:val="nil"/>
              <w:bottom w:val="single" w:sz="4" w:space="0" w:color="auto"/>
              <w:right w:val="single" w:sz="4" w:space="0" w:color="auto"/>
            </w:tcBorders>
            <w:shd w:val="clear" w:color="auto" w:fill="auto"/>
            <w:vAlign w:val="center"/>
            <w:hideMark/>
          </w:tcPr>
          <w:p w14:paraId="00BA63B0"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(8)</w:t>
            </w:r>
          </w:p>
        </w:tc>
        <w:tc>
          <w:tcPr>
            <w:tcW w:w="1190" w:type="dxa"/>
            <w:tcBorders>
              <w:top w:val="nil"/>
              <w:left w:val="nil"/>
              <w:bottom w:val="single" w:sz="4" w:space="0" w:color="auto"/>
              <w:right w:val="single" w:sz="4" w:space="0" w:color="auto"/>
            </w:tcBorders>
            <w:shd w:val="clear" w:color="auto" w:fill="auto"/>
            <w:vAlign w:val="center"/>
            <w:hideMark/>
          </w:tcPr>
          <w:p w14:paraId="098EF8BC"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(9)</w:t>
            </w:r>
          </w:p>
        </w:tc>
        <w:tc>
          <w:tcPr>
            <w:tcW w:w="1185" w:type="dxa"/>
            <w:tcBorders>
              <w:top w:val="nil"/>
              <w:left w:val="nil"/>
              <w:bottom w:val="single" w:sz="4" w:space="0" w:color="auto"/>
              <w:right w:val="single" w:sz="4" w:space="0" w:color="auto"/>
            </w:tcBorders>
            <w:shd w:val="clear" w:color="auto" w:fill="auto"/>
            <w:vAlign w:val="center"/>
            <w:hideMark/>
          </w:tcPr>
          <w:p w14:paraId="4CE8F4B4"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(10)</w:t>
            </w:r>
          </w:p>
        </w:tc>
        <w:tc>
          <w:tcPr>
            <w:tcW w:w="1185" w:type="dxa"/>
            <w:tcBorders>
              <w:top w:val="nil"/>
              <w:left w:val="nil"/>
              <w:bottom w:val="single" w:sz="4" w:space="0" w:color="auto"/>
              <w:right w:val="single" w:sz="4" w:space="0" w:color="auto"/>
            </w:tcBorders>
            <w:shd w:val="clear" w:color="auto" w:fill="auto"/>
            <w:vAlign w:val="center"/>
            <w:hideMark/>
          </w:tcPr>
          <w:p w14:paraId="20006968"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(11)</w:t>
            </w:r>
          </w:p>
        </w:tc>
        <w:tc>
          <w:tcPr>
            <w:tcW w:w="1190" w:type="dxa"/>
            <w:tcBorders>
              <w:top w:val="nil"/>
              <w:left w:val="nil"/>
              <w:bottom w:val="single" w:sz="4" w:space="0" w:color="auto"/>
              <w:right w:val="single" w:sz="4" w:space="0" w:color="auto"/>
            </w:tcBorders>
            <w:shd w:val="clear" w:color="auto" w:fill="auto"/>
            <w:vAlign w:val="center"/>
            <w:hideMark/>
          </w:tcPr>
          <w:p w14:paraId="4AD88C01"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(12)</w:t>
            </w:r>
          </w:p>
        </w:tc>
        <w:tc>
          <w:tcPr>
            <w:tcW w:w="1255" w:type="dxa"/>
            <w:tcBorders>
              <w:top w:val="nil"/>
              <w:left w:val="nil"/>
              <w:bottom w:val="single" w:sz="4" w:space="0" w:color="auto"/>
              <w:right w:val="single" w:sz="4" w:space="0" w:color="auto"/>
            </w:tcBorders>
            <w:shd w:val="clear" w:color="auto" w:fill="auto"/>
            <w:vAlign w:val="center"/>
            <w:hideMark/>
          </w:tcPr>
          <w:p w14:paraId="707FD84E" w14:textId="77777777" w:rsidR="00B04144" w:rsidRPr="00B04144" w:rsidRDefault="00B04144" w:rsidP="00B04144">
            <w:pPr>
              <w:spacing w:after="0" w:line="240" w:lineRule="auto"/>
              <w:jc w:val="center"/>
              <w:rPr>
                <w:rFonts w:ascii="Times New Roman" w:eastAsia="Times New Roman" w:hAnsi="Times New Roman" w:cs="Times New Roman"/>
                <w:i/>
                <w:iCs/>
                <w:color w:val="000000"/>
              </w:rPr>
            </w:pPr>
            <w:r w:rsidRPr="00B04144">
              <w:rPr>
                <w:rFonts w:ascii="Times New Roman" w:eastAsia="Times New Roman" w:hAnsi="Times New Roman" w:cs="Times New Roman"/>
                <w:i/>
                <w:iCs/>
                <w:color w:val="000000"/>
              </w:rPr>
              <w:t>(13)</w:t>
            </w:r>
          </w:p>
        </w:tc>
      </w:tr>
      <w:tr w:rsidR="00B04144" w:rsidRPr="00B04144" w14:paraId="5F9B0B40" w14:textId="77777777" w:rsidTr="00B04144">
        <w:trPr>
          <w:trHeight w:val="383"/>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78495389" w14:textId="77777777" w:rsidR="00B04144" w:rsidRPr="00B04144" w:rsidRDefault="00B04144" w:rsidP="00B04144">
            <w:pPr>
              <w:spacing w:after="0" w:line="240" w:lineRule="auto"/>
              <w:jc w:val="center"/>
              <w:rPr>
                <w:rFonts w:ascii="Times New Roman" w:eastAsia="Times New Roman" w:hAnsi="Times New Roman" w:cs="Times New Roman"/>
                <w:color w:val="000000"/>
              </w:rPr>
            </w:pPr>
            <w:r w:rsidRPr="00B04144">
              <w:rPr>
                <w:rFonts w:ascii="Times New Roman" w:eastAsia="Times New Roman" w:hAnsi="Times New Roman" w:cs="Times New Roman"/>
                <w:color w:val="000000"/>
              </w:rPr>
              <w:t>1</w:t>
            </w:r>
          </w:p>
        </w:tc>
        <w:tc>
          <w:tcPr>
            <w:tcW w:w="1186" w:type="dxa"/>
            <w:tcBorders>
              <w:top w:val="nil"/>
              <w:left w:val="nil"/>
              <w:bottom w:val="single" w:sz="4" w:space="0" w:color="auto"/>
              <w:right w:val="single" w:sz="4" w:space="0" w:color="auto"/>
            </w:tcBorders>
            <w:shd w:val="clear" w:color="auto" w:fill="auto"/>
            <w:vAlign w:val="center"/>
            <w:hideMark/>
          </w:tcPr>
          <w:p w14:paraId="30169DE4" w14:textId="77777777" w:rsidR="00B04144" w:rsidRPr="00B04144" w:rsidRDefault="00B04144" w:rsidP="00B04144">
            <w:pPr>
              <w:spacing w:after="0" w:line="240" w:lineRule="auto"/>
              <w:jc w:val="center"/>
              <w:rPr>
                <w:rFonts w:ascii="Times New Roman" w:eastAsia="Times New Roman" w:hAnsi="Times New Roman" w:cs="Times New Roman"/>
                <w:color w:val="000000"/>
              </w:rPr>
            </w:pPr>
            <w:r w:rsidRPr="00B04144">
              <w:rPr>
                <w:rFonts w:ascii="Times New Roman" w:eastAsia="Times New Roman" w:hAnsi="Times New Roman" w:cs="Times New Roman"/>
                <w:color w:val="000000"/>
              </w:rPr>
              <w:t>A001</w:t>
            </w:r>
          </w:p>
        </w:tc>
        <w:tc>
          <w:tcPr>
            <w:tcW w:w="1185" w:type="dxa"/>
            <w:tcBorders>
              <w:top w:val="nil"/>
              <w:left w:val="nil"/>
              <w:bottom w:val="single" w:sz="4" w:space="0" w:color="auto"/>
              <w:right w:val="single" w:sz="4" w:space="0" w:color="auto"/>
            </w:tcBorders>
            <w:shd w:val="clear" w:color="auto" w:fill="auto"/>
            <w:vAlign w:val="center"/>
            <w:hideMark/>
          </w:tcPr>
          <w:p w14:paraId="6EB3F5B0"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xml:space="preserve">Khách hàng A   </w:t>
            </w:r>
          </w:p>
        </w:tc>
        <w:tc>
          <w:tcPr>
            <w:tcW w:w="1191" w:type="dxa"/>
            <w:tcBorders>
              <w:top w:val="nil"/>
              <w:left w:val="nil"/>
              <w:bottom w:val="single" w:sz="4" w:space="0" w:color="auto"/>
              <w:right w:val="single" w:sz="4" w:space="0" w:color="auto"/>
            </w:tcBorders>
            <w:shd w:val="clear" w:color="auto" w:fill="auto"/>
            <w:vAlign w:val="center"/>
            <w:hideMark/>
          </w:tcPr>
          <w:p w14:paraId="08E5542E"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HDTD 01</w:t>
            </w:r>
          </w:p>
        </w:tc>
        <w:tc>
          <w:tcPr>
            <w:tcW w:w="1940" w:type="dxa"/>
            <w:tcBorders>
              <w:top w:val="nil"/>
              <w:left w:val="nil"/>
              <w:bottom w:val="single" w:sz="4" w:space="0" w:color="auto"/>
              <w:right w:val="single" w:sz="4" w:space="0" w:color="auto"/>
            </w:tcBorders>
            <w:shd w:val="clear" w:color="auto" w:fill="auto"/>
            <w:vAlign w:val="center"/>
            <w:hideMark/>
          </w:tcPr>
          <w:p w14:paraId="60DB2A46"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0123456</w:t>
            </w:r>
          </w:p>
        </w:tc>
        <w:tc>
          <w:tcPr>
            <w:tcW w:w="1215" w:type="dxa"/>
            <w:tcBorders>
              <w:top w:val="nil"/>
              <w:left w:val="nil"/>
              <w:bottom w:val="single" w:sz="4" w:space="0" w:color="auto"/>
              <w:right w:val="single" w:sz="4" w:space="0" w:color="auto"/>
            </w:tcBorders>
            <w:shd w:val="clear" w:color="auto" w:fill="auto"/>
            <w:vAlign w:val="center"/>
            <w:hideMark/>
          </w:tcPr>
          <w:p w14:paraId="52F196CC"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100,00</w:t>
            </w:r>
          </w:p>
        </w:tc>
        <w:tc>
          <w:tcPr>
            <w:tcW w:w="1185" w:type="dxa"/>
            <w:tcBorders>
              <w:top w:val="nil"/>
              <w:left w:val="nil"/>
              <w:bottom w:val="single" w:sz="4" w:space="0" w:color="auto"/>
              <w:right w:val="single" w:sz="4" w:space="0" w:color="auto"/>
            </w:tcBorders>
            <w:shd w:val="clear" w:color="auto" w:fill="auto"/>
            <w:vAlign w:val="center"/>
            <w:hideMark/>
          </w:tcPr>
          <w:p w14:paraId="1932E202"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5,00</w:t>
            </w:r>
          </w:p>
        </w:tc>
        <w:tc>
          <w:tcPr>
            <w:tcW w:w="1190" w:type="dxa"/>
            <w:tcBorders>
              <w:top w:val="nil"/>
              <w:left w:val="nil"/>
              <w:bottom w:val="single" w:sz="4" w:space="0" w:color="auto"/>
              <w:right w:val="single" w:sz="4" w:space="0" w:color="auto"/>
            </w:tcBorders>
            <w:shd w:val="clear" w:color="auto" w:fill="auto"/>
            <w:vAlign w:val="center"/>
            <w:hideMark/>
          </w:tcPr>
          <w:p w14:paraId="50152EA8"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150,00</w:t>
            </w:r>
          </w:p>
        </w:tc>
        <w:tc>
          <w:tcPr>
            <w:tcW w:w="1190" w:type="dxa"/>
            <w:tcBorders>
              <w:top w:val="nil"/>
              <w:left w:val="nil"/>
              <w:bottom w:val="single" w:sz="4" w:space="0" w:color="auto"/>
              <w:right w:val="single" w:sz="4" w:space="0" w:color="auto"/>
            </w:tcBorders>
            <w:shd w:val="clear" w:color="auto" w:fill="auto"/>
            <w:vAlign w:val="center"/>
            <w:hideMark/>
          </w:tcPr>
          <w:p w14:paraId="57ABCB41"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125,00</w:t>
            </w:r>
          </w:p>
        </w:tc>
        <w:tc>
          <w:tcPr>
            <w:tcW w:w="1185" w:type="dxa"/>
            <w:tcBorders>
              <w:top w:val="nil"/>
              <w:left w:val="nil"/>
              <w:bottom w:val="single" w:sz="4" w:space="0" w:color="auto"/>
              <w:right w:val="single" w:sz="4" w:space="0" w:color="auto"/>
            </w:tcBorders>
            <w:shd w:val="clear" w:color="auto" w:fill="auto"/>
            <w:vAlign w:val="center"/>
            <w:hideMark/>
          </w:tcPr>
          <w:p w14:paraId="74A16FDA"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14:paraId="704CE5F8"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0,00</w:t>
            </w:r>
          </w:p>
        </w:tc>
        <w:tc>
          <w:tcPr>
            <w:tcW w:w="1190" w:type="dxa"/>
            <w:tcBorders>
              <w:top w:val="nil"/>
              <w:left w:val="nil"/>
              <w:bottom w:val="single" w:sz="4" w:space="0" w:color="auto"/>
              <w:right w:val="single" w:sz="4" w:space="0" w:color="auto"/>
            </w:tcBorders>
            <w:shd w:val="clear" w:color="auto" w:fill="auto"/>
            <w:vAlign w:val="center"/>
            <w:hideMark/>
          </w:tcPr>
          <w:p w14:paraId="511F4AF6"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100,00</w:t>
            </w:r>
          </w:p>
        </w:tc>
        <w:tc>
          <w:tcPr>
            <w:tcW w:w="1255" w:type="dxa"/>
            <w:tcBorders>
              <w:top w:val="nil"/>
              <w:left w:val="nil"/>
              <w:bottom w:val="single" w:sz="4" w:space="0" w:color="auto"/>
              <w:right w:val="single" w:sz="4" w:space="0" w:color="auto"/>
            </w:tcBorders>
            <w:shd w:val="clear" w:color="auto" w:fill="auto"/>
            <w:vAlign w:val="center"/>
            <w:hideMark/>
          </w:tcPr>
          <w:p w14:paraId="388BA08D"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5,00</w:t>
            </w:r>
          </w:p>
        </w:tc>
      </w:tr>
      <w:tr w:rsidR="00B04144" w:rsidRPr="00B04144" w14:paraId="614AC95E" w14:textId="77777777" w:rsidTr="00B04144">
        <w:trPr>
          <w:trHeight w:val="383"/>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5A0B81C5" w14:textId="77777777" w:rsidR="00B04144" w:rsidRPr="00B04144" w:rsidRDefault="00B04144" w:rsidP="00B04144">
            <w:pPr>
              <w:spacing w:after="0" w:line="240" w:lineRule="auto"/>
              <w:jc w:val="center"/>
              <w:rPr>
                <w:rFonts w:ascii="Times New Roman" w:eastAsia="Times New Roman" w:hAnsi="Times New Roman" w:cs="Times New Roman"/>
                <w:color w:val="000000"/>
              </w:rPr>
            </w:pPr>
            <w:r w:rsidRPr="00B04144">
              <w:rPr>
                <w:rFonts w:ascii="Times New Roman" w:eastAsia="Times New Roman" w:hAnsi="Times New Roman" w:cs="Times New Roman"/>
                <w:color w:val="000000"/>
              </w:rPr>
              <w:t>2</w:t>
            </w:r>
          </w:p>
        </w:tc>
        <w:tc>
          <w:tcPr>
            <w:tcW w:w="1186" w:type="dxa"/>
            <w:tcBorders>
              <w:top w:val="nil"/>
              <w:left w:val="nil"/>
              <w:bottom w:val="single" w:sz="4" w:space="0" w:color="auto"/>
              <w:right w:val="single" w:sz="4" w:space="0" w:color="auto"/>
            </w:tcBorders>
            <w:shd w:val="clear" w:color="auto" w:fill="auto"/>
            <w:vAlign w:val="center"/>
            <w:hideMark/>
          </w:tcPr>
          <w:p w14:paraId="067E5583" w14:textId="77777777" w:rsidR="00B04144" w:rsidRPr="00B04144" w:rsidRDefault="00B04144" w:rsidP="00B04144">
            <w:pPr>
              <w:spacing w:after="0" w:line="240" w:lineRule="auto"/>
              <w:jc w:val="center"/>
              <w:rPr>
                <w:rFonts w:ascii="Times New Roman" w:eastAsia="Times New Roman" w:hAnsi="Times New Roman" w:cs="Times New Roman"/>
                <w:color w:val="000000"/>
              </w:rPr>
            </w:pPr>
            <w:r w:rsidRPr="00B04144">
              <w:rPr>
                <w:rFonts w:ascii="Times New Roman" w:eastAsia="Times New Roman" w:hAnsi="Times New Roman" w:cs="Times New Roman"/>
                <w:color w:val="000000"/>
              </w:rPr>
              <w:t>A002</w:t>
            </w:r>
          </w:p>
        </w:tc>
        <w:tc>
          <w:tcPr>
            <w:tcW w:w="1185" w:type="dxa"/>
            <w:tcBorders>
              <w:top w:val="nil"/>
              <w:left w:val="nil"/>
              <w:bottom w:val="single" w:sz="4" w:space="0" w:color="auto"/>
              <w:right w:val="single" w:sz="4" w:space="0" w:color="auto"/>
            </w:tcBorders>
            <w:shd w:val="clear" w:color="auto" w:fill="auto"/>
            <w:vAlign w:val="center"/>
            <w:hideMark/>
          </w:tcPr>
          <w:p w14:paraId="37A32821"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Khách hàng B</w:t>
            </w:r>
          </w:p>
        </w:tc>
        <w:tc>
          <w:tcPr>
            <w:tcW w:w="1191" w:type="dxa"/>
            <w:tcBorders>
              <w:top w:val="nil"/>
              <w:left w:val="nil"/>
              <w:bottom w:val="single" w:sz="4" w:space="0" w:color="auto"/>
              <w:right w:val="single" w:sz="4" w:space="0" w:color="auto"/>
            </w:tcBorders>
            <w:shd w:val="clear" w:color="auto" w:fill="auto"/>
            <w:vAlign w:val="center"/>
            <w:hideMark/>
          </w:tcPr>
          <w:p w14:paraId="094753E8"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HDTD 02</w:t>
            </w:r>
          </w:p>
        </w:tc>
        <w:tc>
          <w:tcPr>
            <w:tcW w:w="1940" w:type="dxa"/>
            <w:tcBorders>
              <w:top w:val="nil"/>
              <w:left w:val="nil"/>
              <w:bottom w:val="single" w:sz="4" w:space="0" w:color="auto"/>
              <w:right w:val="single" w:sz="4" w:space="0" w:color="auto"/>
            </w:tcBorders>
            <w:shd w:val="clear" w:color="auto" w:fill="auto"/>
            <w:vAlign w:val="center"/>
            <w:hideMark/>
          </w:tcPr>
          <w:p w14:paraId="106A9D90"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0654321</w:t>
            </w:r>
          </w:p>
        </w:tc>
        <w:tc>
          <w:tcPr>
            <w:tcW w:w="1215" w:type="dxa"/>
            <w:tcBorders>
              <w:top w:val="nil"/>
              <w:left w:val="nil"/>
              <w:bottom w:val="single" w:sz="4" w:space="0" w:color="auto"/>
              <w:right w:val="single" w:sz="4" w:space="0" w:color="auto"/>
            </w:tcBorders>
            <w:shd w:val="clear" w:color="auto" w:fill="auto"/>
            <w:vAlign w:val="center"/>
            <w:hideMark/>
          </w:tcPr>
          <w:p w14:paraId="652B4C37"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200,00</w:t>
            </w:r>
          </w:p>
        </w:tc>
        <w:tc>
          <w:tcPr>
            <w:tcW w:w="1185" w:type="dxa"/>
            <w:tcBorders>
              <w:top w:val="nil"/>
              <w:left w:val="nil"/>
              <w:bottom w:val="single" w:sz="4" w:space="0" w:color="auto"/>
              <w:right w:val="single" w:sz="4" w:space="0" w:color="auto"/>
            </w:tcBorders>
            <w:shd w:val="clear" w:color="auto" w:fill="auto"/>
            <w:vAlign w:val="center"/>
            <w:hideMark/>
          </w:tcPr>
          <w:p w14:paraId="4917CEF1"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7,00</w:t>
            </w:r>
          </w:p>
        </w:tc>
        <w:tc>
          <w:tcPr>
            <w:tcW w:w="1190" w:type="dxa"/>
            <w:tcBorders>
              <w:top w:val="nil"/>
              <w:left w:val="nil"/>
              <w:bottom w:val="single" w:sz="4" w:space="0" w:color="auto"/>
              <w:right w:val="single" w:sz="4" w:space="0" w:color="auto"/>
            </w:tcBorders>
            <w:shd w:val="clear" w:color="auto" w:fill="auto"/>
            <w:vAlign w:val="center"/>
            <w:hideMark/>
          </w:tcPr>
          <w:p w14:paraId="316AE225"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250,00</w:t>
            </w:r>
          </w:p>
        </w:tc>
        <w:tc>
          <w:tcPr>
            <w:tcW w:w="1190" w:type="dxa"/>
            <w:tcBorders>
              <w:top w:val="nil"/>
              <w:left w:val="nil"/>
              <w:bottom w:val="single" w:sz="4" w:space="0" w:color="auto"/>
              <w:right w:val="single" w:sz="4" w:space="0" w:color="auto"/>
            </w:tcBorders>
            <w:shd w:val="clear" w:color="auto" w:fill="auto"/>
            <w:vAlign w:val="center"/>
            <w:hideMark/>
          </w:tcPr>
          <w:p w14:paraId="6C72832D"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180,00</w:t>
            </w:r>
          </w:p>
        </w:tc>
        <w:tc>
          <w:tcPr>
            <w:tcW w:w="1185" w:type="dxa"/>
            <w:tcBorders>
              <w:top w:val="nil"/>
              <w:left w:val="nil"/>
              <w:bottom w:val="single" w:sz="4" w:space="0" w:color="auto"/>
              <w:right w:val="single" w:sz="4" w:space="0" w:color="auto"/>
            </w:tcBorders>
            <w:shd w:val="clear" w:color="auto" w:fill="auto"/>
            <w:vAlign w:val="center"/>
            <w:hideMark/>
          </w:tcPr>
          <w:p w14:paraId="001F381B"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14:paraId="48B826DF"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0,00</w:t>
            </w:r>
          </w:p>
        </w:tc>
        <w:tc>
          <w:tcPr>
            <w:tcW w:w="1190" w:type="dxa"/>
            <w:tcBorders>
              <w:top w:val="nil"/>
              <w:left w:val="nil"/>
              <w:bottom w:val="single" w:sz="4" w:space="0" w:color="auto"/>
              <w:right w:val="single" w:sz="4" w:space="0" w:color="auto"/>
            </w:tcBorders>
            <w:shd w:val="clear" w:color="auto" w:fill="auto"/>
            <w:vAlign w:val="center"/>
            <w:hideMark/>
          </w:tcPr>
          <w:p w14:paraId="5BB8024B"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180,00</w:t>
            </w:r>
          </w:p>
        </w:tc>
        <w:tc>
          <w:tcPr>
            <w:tcW w:w="1255" w:type="dxa"/>
            <w:tcBorders>
              <w:top w:val="nil"/>
              <w:left w:val="nil"/>
              <w:bottom w:val="single" w:sz="4" w:space="0" w:color="auto"/>
              <w:right w:val="single" w:sz="4" w:space="0" w:color="auto"/>
            </w:tcBorders>
            <w:shd w:val="clear" w:color="auto" w:fill="auto"/>
            <w:vAlign w:val="center"/>
            <w:hideMark/>
          </w:tcPr>
          <w:p w14:paraId="3D3CD1D6" w14:textId="77777777" w:rsidR="00B04144" w:rsidRPr="00B04144" w:rsidRDefault="00B04144" w:rsidP="00B04144">
            <w:pPr>
              <w:spacing w:after="0" w:line="240" w:lineRule="auto"/>
              <w:jc w:val="right"/>
              <w:rPr>
                <w:rFonts w:ascii="Times New Roman" w:eastAsia="Times New Roman" w:hAnsi="Times New Roman" w:cs="Times New Roman"/>
                <w:color w:val="000000"/>
              </w:rPr>
            </w:pPr>
            <w:r w:rsidRPr="00B04144">
              <w:rPr>
                <w:rFonts w:ascii="Times New Roman" w:eastAsia="Times New Roman" w:hAnsi="Times New Roman" w:cs="Times New Roman"/>
                <w:color w:val="000000"/>
              </w:rPr>
              <w:t>0,00</w:t>
            </w:r>
          </w:p>
        </w:tc>
      </w:tr>
      <w:tr w:rsidR="00B04144" w:rsidRPr="00B04144" w14:paraId="1A9D6BBA" w14:textId="77777777" w:rsidTr="00B04144">
        <w:trPr>
          <w:trHeight w:val="383"/>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0D1C180F" w14:textId="77777777" w:rsidR="00B04144" w:rsidRPr="00B04144" w:rsidRDefault="00B04144" w:rsidP="00B04144">
            <w:pPr>
              <w:spacing w:after="0" w:line="240" w:lineRule="auto"/>
              <w:jc w:val="center"/>
              <w:rPr>
                <w:rFonts w:ascii="Times New Roman" w:eastAsia="Times New Roman" w:hAnsi="Times New Roman" w:cs="Times New Roman"/>
                <w:color w:val="000000"/>
              </w:rPr>
            </w:pPr>
            <w:r w:rsidRPr="00B04144">
              <w:rPr>
                <w:rFonts w:ascii="Times New Roman" w:eastAsia="Times New Roman" w:hAnsi="Times New Roman" w:cs="Times New Roman"/>
                <w:color w:val="000000"/>
              </w:rPr>
              <w:t>…</w:t>
            </w:r>
          </w:p>
        </w:tc>
        <w:tc>
          <w:tcPr>
            <w:tcW w:w="1186" w:type="dxa"/>
            <w:tcBorders>
              <w:top w:val="nil"/>
              <w:left w:val="nil"/>
              <w:bottom w:val="single" w:sz="4" w:space="0" w:color="auto"/>
              <w:right w:val="single" w:sz="4" w:space="0" w:color="auto"/>
            </w:tcBorders>
            <w:shd w:val="clear" w:color="auto" w:fill="auto"/>
            <w:vAlign w:val="center"/>
            <w:hideMark/>
          </w:tcPr>
          <w:p w14:paraId="09D3A310" w14:textId="77777777" w:rsidR="00B04144" w:rsidRPr="00B04144" w:rsidRDefault="00B04144" w:rsidP="00B04144">
            <w:pPr>
              <w:spacing w:after="0" w:line="240" w:lineRule="auto"/>
              <w:jc w:val="center"/>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1723455A"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w:t>
            </w:r>
          </w:p>
        </w:tc>
        <w:tc>
          <w:tcPr>
            <w:tcW w:w="1191" w:type="dxa"/>
            <w:tcBorders>
              <w:top w:val="nil"/>
              <w:left w:val="nil"/>
              <w:bottom w:val="single" w:sz="4" w:space="0" w:color="auto"/>
              <w:right w:val="single" w:sz="4" w:space="0" w:color="auto"/>
            </w:tcBorders>
            <w:shd w:val="clear" w:color="auto" w:fill="auto"/>
            <w:vAlign w:val="center"/>
            <w:hideMark/>
          </w:tcPr>
          <w:p w14:paraId="3F284B70"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vAlign w:val="center"/>
            <w:hideMark/>
          </w:tcPr>
          <w:p w14:paraId="07E2D4F1"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14:paraId="240FDF72"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0FFBCD3E"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90" w:type="dxa"/>
            <w:tcBorders>
              <w:top w:val="nil"/>
              <w:left w:val="nil"/>
              <w:bottom w:val="single" w:sz="4" w:space="0" w:color="auto"/>
              <w:right w:val="single" w:sz="4" w:space="0" w:color="auto"/>
            </w:tcBorders>
            <w:shd w:val="clear" w:color="auto" w:fill="auto"/>
            <w:vAlign w:val="center"/>
            <w:hideMark/>
          </w:tcPr>
          <w:p w14:paraId="49FD792C"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90" w:type="dxa"/>
            <w:tcBorders>
              <w:top w:val="nil"/>
              <w:left w:val="nil"/>
              <w:bottom w:val="single" w:sz="4" w:space="0" w:color="auto"/>
              <w:right w:val="single" w:sz="4" w:space="0" w:color="auto"/>
            </w:tcBorders>
            <w:shd w:val="clear" w:color="auto" w:fill="auto"/>
            <w:vAlign w:val="center"/>
            <w:hideMark/>
          </w:tcPr>
          <w:p w14:paraId="1C1E68ED"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55ABFAB4"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41BDA47B"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190" w:type="dxa"/>
            <w:tcBorders>
              <w:top w:val="nil"/>
              <w:left w:val="nil"/>
              <w:bottom w:val="single" w:sz="4" w:space="0" w:color="auto"/>
              <w:right w:val="single" w:sz="4" w:space="0" w:color="auto"/>
            </w:tcBorders>
            <w:shd w:val="clear" w:color="auto" w:fill="auto"/>
            <w:vAlign w:val="center"/>
            <w:hideMark/>
          </w:tcPr>
          <w:p w14:paraId="235BDB67"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255" w:type="dxa"/>
            <w:tcBorders>
              <w:top w:val="nil"/>
              <w:left w:val="nil"/>
              <w:bottom w:val="single" w:sz="4" w:space="0" w:color="auto"/>
              <w:right w:val="single" w:sz="4" w:space="0" w:color="auto"/>
            </w:tcBorders>
            <w:shd w:val="clear" w:color="auto" w:fill="auto"/>
            <w:vAlign w:val="center"/>
            <w:hideMark/>
          </w:tcPr>
          <w:p w14:paraId="15FCB44B"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r>
      <w:tr w:rsidR="00B04144" w:rsidRPr="00B04144" w14:paraId="2C70AF43" w14:textId="77777777" w:rsidTr="00B04144">
        <w:trPr>
          <w:trHeight w:val="383"/>
        </w:trPr>
        <w:tc>
          <w:tcPr>
            <w:tcW w:w="300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3A872E" w14:textId="77777777" w:rsidR="00B04144" w:rsidRPr="00B04144" w:rsidRDefault="00B04144" w:rsidP="00B04144">
            <w:pPr>
              <w:spacing w:after="0" w:line="240" w:lineRule="auto"/>
              <w:jc w:val="center"/>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Tổng cộng</w:t>
            </w:r>
          </w:p>
        </w:tc>
        <w:tc>
          <w:tcPr>
            <w:tcW w:w="1191" w:type="dxa"/>
            <w:tcBorders>
              <w:top w:val="nil"/>
              <w:left w:val="nil"/>
              <w:bottom w:val="single" w:sz="4" w:space="0" w:color="auto"/>
              <w:right w:val="single" w:sz="4" w:space="0" w:color="auto"/>
            </w:tcBorders>
            <w:shd w:val="clear" w:color="000000" w:fill="AEAAAA"/>
            <w:vAlign w:val="center"/>
            <w:hideMark/>
          </w:tcPr>
          <w:p w14:paraId="7460A38F"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000000" w:fill="AEAAAA"/>
            <w:vAlign w:val="center"/>
            <w:hideMark/>
          </w:tcPr>
          <w:p w14:paraId="3A6F9977" w14:textId="77777777" w:rsidR="00B04144" w:rsidRPr="00B04144" w:rsidRDefault="00B04144" w:rsidP="00B04144">
            <w:pPr>
              <w:spacing w:after="0" w:line="240" w:lineRule="auto"/>
              <w:rPr>
                <w:rFonts w:ascii="Times New Roman" w:eastAsia="Times New Roman" w:hAnsi="Times New Roman" w:cs="Times New Roman"/>
                <w:color w:val="000000"/>
              </w:rPr>
            </w:pPr>
            <w:r w:rsidRPr="00B04144">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vAlign w:val="center"/>
            <w:hideMark/>
          </w:tcPr>
          <w:p w14:paraId="665F2F16"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300,00</w:t>
            </w:r>
          </w:p>
        </w:tc>
        <w:tc>
          <w:tcPr>
            <w:tcW w:w="1185" w:type="dxa"/>
            <w:tcBorders>
              <w:top w:val="nil"/>
              <w:left w:val="nil"/>
              <w:bottom w:val="single" w:sz="4" w:space="0" w:color="auto"/>
              <w:right w:val="single" w:sz="4" w:space="0" w:color="auto"/>
            </w:tcBorders>
            <w:shd w:val="clear" w:color="auto" w:fill="auto"/>
            <w:vAlign w:val="center"/>
            <w:hideMark/>
          </w:tcPr>
          <w:p w14:paraId="6C9E5C6B"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12,00</w:t>
            </w:r>
          </w:p>
        </w:tc>
        <w:tc>
          <w:tcPr>
            <w:tcW w:w="1190" w:type="dxa"/>
            <w:tcBorders>
              <w:top w:val="nil"/>
              <w:left w:val="nil"/>
              <w:bottom w:val="single" w:sz="4" w:space="0" w:color="auto"/>
              <w:right w:val="single" w:sz="4" w:space="0" w:color="auto"/>
            </w:tcBorders>
            <w:shd w:val="clear" w:color="auto" w:fill="auto"/>
            <w:vAlign w:val="center"/>
            <w:hideMark/>
          </w:tcPr>
          <w:p w14:paraId="124C77A0"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400,00</w:t>
            </w:r>
          </w:p>
        </w:tc>
        <w:tc>
          <w:tcPr>
            <w:tcW w:w="1190" w:type="dxa"/>
            <w:tcBorders>
              <w:top w:val="nil"/>
              <w:left w:val="nil"/>
              <w:bottom w:val="single" w:sz="4" w:space="0" w:color="auto"/>
              <w:right w:val="single" w:sz="4" w:space="0" w:color="auto"/>
            </w:tcBorders>
            <w:shd w:val="clear" w:color="auto" w:fill="auto"/>
            <w:vAlign w:val="center"/>
            <w:hideMark/>
          </w:tcPr>
          <w:p w14:paraId="1A95E741"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305,00</w:t>
            </w:r>
          </w:p>
        </w:tc>
        <w:tc>
          <w:tcPr>
            <w:tcW w:w="1185" w:type="dxa"/>
            <w:tcBorders>
              <w:top w:val="nil"/>
              <w:left w:val="nil"/>
              <w:bottom w:val="single" w:sz="4" w:space="0" w:color="auto"/>
              <w:right w:val="single" w:sz="4" w:space="0" w:color="auto"/>
            </w:tcBorders>
            <w:shd w:val="clear" w:color="auto" w:fill="auto"/>
            <w:vAlign w:val="center"/>
            <w:hideMark/>
          </w:tcPr>
          <w:p w14:paraId="03D56FF3"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14:paraId="2E346DC2"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0,00</w:t>
            </w:r>
          </w:p>
        </w:tc>
        <w:tc>
          <w:tcPr>
            <w:tcW w:w="1190" w:type="dxa"/>
            <w:tcBorders>
              <w:top w:val="nil"/>
              <w:left w:val="nil"/>
              <w:bottom w:val="single" w:sz="4" w:space="0" w:color="auto"/>
              <w:right w:val="single" w:sz="4" w:space="0" w:color="auto"/>
            </w:tcBorders>
            <w:shd w:val="clear" w:color="auto" w:fill="auto"/>
            <w:vAlign w:val="center"/>
            <w:hideMark/>
          </w:tcPr>
          <w:p w14:paraId="2C6372F6"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280,00</w:t>
            </w:r>
          </w:p>
        </w:tc>
        <w:tc>
          <w:tcPr>
            <w:tcW w:w="1255" w:type="dxa"/>
            <w:tcBorders>
              <w:top w:val="nil"/>
              <w:left w:val="nil"/>
              <w:bottom w:val="single" w:sz="4" w:space="0" w:color="auto"/>
              <w:right w:val="single" w:sz="4" w:space="0" w:color="auto"/>
            </w:tcBorders>
            <w:shd w:val="clear" w:color="auto" w:fill="auto"/>
            <w:vAlign w:val="center"/>
            <w:hideMark/>
          </w:tcPr>
          <w:p w14:paraId="7E3E05C7" w14:textId="77777777" w:rsidR="00B04144" w:rsidRPr="00B04144" w:rsidRDefault="00B04144" w:rsidP="00B04144">
            <w:pPr>
              <w:spacing w:after="0" w:line="240" w:lineRule="auto"/>
              <w:jc w:val="right"/>
              <w:rPr>
                <w:rFonts w:ascii="Times New Roman" w:eastAsia="Times New Roman" w:hAnsi="Times New Roman" w:cs="Times New Roman"/>
                <w:b/>
                <w:bCs/>
                <w:color w:val="000000"/>
              </w:rPr>
            </w:pPr>
            <w:r w:rsidRPr="00B04144">
              <w:rPr>
                <w:rFonts w:ascii="Times New Roman" w:eastAsia="Times New Roman" w:hAnsi="Times New Roman" w:cs="Times New Roman"/>
                <w:b/>
                <w:bCs/>
                <w:color w:val="000000"/>
              </w:rPr>
              <w:t>5,00</w:t>
            </w:r>
          </w:p>
        </w:tc>
      </w:tr>
    </w:tbl>
    <w:p w14:paraId="1396133A" w14:textId="77777777" w:rsidR="00B04144" w:rsidRPr="00B04144" w:rsidRDefault="00B04144" w:rsidP="00B04144">
      <w:pPr>
        <w:spacing w:after="40" w:line="264" w:lineRule="auto"/>
        <w:rPr>
          <w:rFonts w:ascii="Times New Roman" w:hAnsi="Times New Roman" w:cs="Times New Roman"/>
          <w:b/>
          <w:sz w:val="24"/>
          <w:szCs w:val="24"/>
        </w:rPr>
      </w:pPr>
    </w:p>
    <w:p w14:paraId="5644D959"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b/>
          <w:sz w:val="24"/>
          <w:szCs w:val="24"/>
        </w:rPr>
        <w:t>1. Đối tượng áp dụng:</w:t>
      </w:r>
      <w:r w:rsidRPr="00B04144">
        <w:rPr>
          <w:rFonts w:ascii="Times New Roman" w:hAnsi="Times New Roman" w:cs="Times New Roman"/>
          <w:sz w:val="24"/>
          <w:szCs w:val="24"/>
        </w:rPr>
        <w:t xml:space="preserve"> Quỹ tín dụng nhân dân tổng hợp số liệu gửi Ngân hàng Nhà nước thông qua Cục Công nghệ thông tin.</w:t>
      </w:r>
    </w:p>
    <w:p w14:paraId="2A530AB8"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2. Thời hạn gửi báo cáo:</w:t>
      </w:r>
    </w:p>
    <w:p w14:paraId="4ECEF116"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Chậm nhất ngày 13 của tháng đầu quý tiếp theo sau quý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7403B454"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Chậm nhất ngày 18 của tháng đầu quý tiếp theo ngay sau quý báo cáo Ngân hàng Nhà nước chi nhánh tỉnh, thành phố duyệt xong báo cáo của tất cả các QTDND trên địa bàn.</w:t>
      </w:r>
    </w:p>
    <w:p w14:paraId="4D29E477"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b/>
          <w:sz w:val="24"/>
          <w:szCs w:val="24"/>
        </w:rPr>
        <w:t>3. Đơn vị nhận và duyệt báo cáo:</w:t>
      </w:r>
      <w:r w:rsidRPr="00B04144">
        <w:rPr>
          <w:rFonts w:ascii="Times New Roman" w:hAnsi="Times New Roman" w:cs="Times New Roman"/>
          <w:sz w:val="24"/>
          <w:szCs w:val="24"/>
        </w:rPr>
        <w:t xml:space="preserve"> Ngân hàng Nhà nước chi nhánh tỉnh, thành phố.</w:t>
      </w:r>
    </w:p>
    <w:p w14:paraId="5B2E7D13"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 xml:space="preserve">4. Hướng dẫn lập báo cáo: </w:t>
      </w:r>
    </w:p>
    <w:p w14:paraId="2181258F"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Thống kê số dư đến ngày làm việc cuối cùng của kỳ báo cáo.</w:t>
      </w:r>
    </w:p>
    <w:p w14:paraId="728AA8C0"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Cột (2): Điền mã định danh khách hàng QTDND quản lý tại đơn vị.</w:t>
      </w:r>
    </w:p>
    <w:p w14:paraId="4C78CABB"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Cột (5): Nếu khách hàng là tổ chức thì điền mã số thuế; khách hàng là cá nhân, đại diện hộ gia đình thì điền số CMND/CCCD/Hộ chiếu.</w:t>
      </w:r>
    </w:p>
    <w:p w14:paraId="510640DF"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Cột (6): Là nợ gốc tại thời điểm QTDND gán, xiết nợ của khách hàng.</w:t>
      </w:r>
    </w:p>
    <w:p w14:paraId="77F39C26"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lastRenderedPageBreak/>
        <w:t>- Cột (7): Là lãi tiền vay và lãi quá hạn (nếu có) chưa thu từ khách hàng (không bao gồm lãi dự thu).</w:t>
      </w:r>
    </w:p>
    <w:p w14:paraId="57BA68A5"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Cột (10): Là giá trị tài sản của khách hàng đang quản lý chờ bán mà khách hàng và QTDND đã thỏa thuận để bán thu hồi nợ.</w:t>
      </w:r>
    </w:p>
    <w:p w14:paraId="254D721C"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Cột (11): Là giá trị thực tế của TSBĐ của khách hàng mà QTDND và khách hàng đã định giá để bán thu hồi nợ nhưng QTDND giữ lại để sử dụng (không bán) thay cho nghĩa vụ trả nợ.</w:t>
      </w:r>
    </w:p>
    <w:p w14:paraId="271F72CA" w14:textId="77777777" w:rsidR="00B04144" w:rsidRPr="00B04144" w:rsidRDefault="00B04144" w:rsidP="00B04144">
      <w:pPr>
        <w:spacing w:after="40" w:line="264" w:lineRule="auto"/>
        <w:rPr>
          <w:rFonts w:ascii="Times New Roman" w:hAnsi="Times New Roman" w:cs="Times New Roman"/>
          <w:b/>
          <w:sz w:val="24"/>
          <w:szCs w:val="24"/>
        </w:rPr>
      </w:pPr>
      <w:r w:rsidRPr="00B04144">
        <w:rPr>
          <w:rFonts w:ascii="Times New Roman" w:hAnsi="Times New Roman" w:cs="Times New Roman"/>
          <w:b/>
          <w:sz w:val="24"/>
          <w:szCs w:val="24"/>
        </w:rPr>
        <w:t>5. Dữ liệu:</w:t>
      </w:r>
    </w:p>
    <w:p w14:paraId="7C838852"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Thống kê số dư tại cuối ngày làm việc cuối cùng của kỳ báo cáo và là số lũy kế.</w:t>
      </w:r>
    </w:p>
    <w:p w14:paraId="5D11A2EE"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QTDND không điền dữ liệu vào ô bôi màu.</w:t>
      </w:r>
    </w:p>
    <w:p w14:paraId="08A46918"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26606F06" w14:textId="77777777" w:rsidR="00B04144" w:rsidRPr="00B04144" w:rsidRDefault="00B04144" w:rsidP="00B04144">
      <w:pPr>
        <w:spacing w:after="40" w:line="264" w:lineRule="auto"/>
        <w:rPr>
          <w:rFonts w:ascii="Times New Roman" w:hAnsi="Times New Roman" w:cs="Times New Roman"/>
          <w:sz w:val="24"/>
          <w:szCs w:val="24"/>
        </w:rPr>
      </w:pPr>
      <w:r w:rsidRPr="00B04144">
        <w:rPr>
          <w:rFonts w:ascii="Times New Roman" w:hAnsi="Times New Roman" w:cs="Times New Roman"/>
          <w:sz w:val="24"/>
          <w:szCs w:val="24"/>
        </w:rPr>
        <w:t>- Dữ liệu dạng số: Phần thập phân lấy 2 số sau dấu phẩy. Ví dụ: 100,55.</w:t>
      </w:r>
    </w:p>
    <w:p w14:paraId="3F7396D4" w14:textId="77777777" w:rsidR="00650D70" w:rsidRDefault="00B04144" w:rsidP="00B04144">
      <w:pPr>
        <w:spacing w:after="40" w:line="264" w:lineRule="auto"/>
        <w:rPr>
          <w:rFonts w:ascii="Times New Roman" w:hAnsi="Times New Roman" w:cs="Times New Roman"/>
          <w:sz w:val="24"/>
          <w:szCs w:val="24"/>
        </w:rPr>
        <w:sectPr w:rsidR="00650D70" w:rsidSect="00CB1DD3">
          <w:pgSz w:w="16839" w:h="11907" w:orient="landscape" w:code="9"/>
          <w:pgMar w:top="567" w:right="567" w:bottom="567" w:left="567" w:header="720" w:footer="720" w:gutter="0"/>
          <w:cols w:space="720"/>
          <w:docGrid w:linePitch="360"/>
        </w:sectPr>
      </w:pPr>
      <w:r w:rsidRPr="00B04144">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650D70" w14:paraId="1ADD7221" w14:textId="77777777" w:rsidTr="00B24E2F">
        <w:tc>
          <w:tcPr>
            <w:tcW w:w="7847" w:type="dxa"/>
          </w:tcPr>
          <w:p w14:paraId="58FC5EF2" w14:textId="77777777" w:rsidR="00650D70" w:rsidRPr="007646E3" w:rsidRDefault="00650D70" w:rsidP="00B24E2F">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4D357D5" w14:textId="779A787E" w:rsidR="00650D70" w:rsidRPr="007646E3" w:rsidRDefault="00650D70" w:rsidP="00B24E2F">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G32.016</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3C70171B" w14:textId="2594C3CC" w:rsidR="00650D70" w:rsidRDefault="00650D70" w:rsidP="00650D70">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THÀNH VIÊN THAM GIA QTDND</w:t>
      </w:r>
    </w:p>
    <w:p w14:paraId="33334CB6" w14:textId="3E4A829B" w:rsidR="00650D70" w:rsidRDefault="00983504" w:rsidP="00650D70">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w:t>
      </w:r>
      <w:r w:rsidR="005A3C43">
        <w:rPr>
          <w:rFonts w:ascii="Times New Roman" w:hAnsi="Times New Roman" w:cs="Times New Roman"/>
          <w:i/>
          <w:sz w:val="24"/>
          <w:szCs w:val="24"/>
        </w:rPr>
        <w:t>Tháng….n</w:t>
      </w:r>
      <w:r w:rsidR="00650D70">
        <w:rPr>
          <w:rFonts w:ascii="Times New Roman" w:hAnsi="Times New Roman" w:cs="Times New Roman"/>
          <w:i/>
          <w:sz w:val="24"/>
          <w:szCs w:val="24"/>
        </w:rPr>
        <w:t>ăm……)</w:t>
      </w:r>
    </w:p>
    <w:p w14:paraId="5212BD27" w14:textId="2F7C8D62" w:rsidR="00650D70" w:rsidRDefault="00650D70" w:rsidP="00650D70">
      <w:pPr>
        <w:spacing w:after="40" w:line="264" w:lineRule="auto"/>
        <w:jc w:val="right"/>
        <w:rPr>
          <w:rFonts w:ascii="Times New Roman" w:hAnsi="Times New Roman" w:cs="Times New Roman"/>
          <w:sz w:val="24"/>
          <w:szCs w:val="24"/>
        </w:rPr>
      </w:pPr>
      <w:r>
        <w:rPr>
          <w:rFonts w:ascii="Times New Roman" w:hAnsi="Times New Roman" w:cs="Times New Roman"/>
          <w:i/>
          <w:sz w:val="24"/>
          <w:szCs w:val="24"/>
        </w:rPr>
        <w:t>Đơn vị: Người</w:t>
      </w:r>
      <w:r w:rsidR="009B44A5">
        <w:rPr>
          <w:rFonts w:ascii="Times New Roman" w:hAnsi="Times New Roman" w:cs="Times New Roman"/>
          <w:i/>
          <w:sz w:val="24"/>
          <w:szCs w:val="24"/>
        </w:rPr>
        <w:t>, tổ chức</w:t>
      </w:r>
    </w:p>
    <w:tbl>
      <w:tblPr>
        <w:tblStyle w:val="TableGrid"/>
        <w:tblW w:w="0" w:type="auto"/>
        <w:tblLook w:val="04A0" w:firstRow="1" w:lastRow="0" w:firstColumn="1" w:lastColumn="0" w:noHBand="0" w:noVBand="1"/>
      </w:tblPr>
      <w:tblGrid>
        <w:gridCol w:w="672"/>
        <w:gridCol w:w="1278"/>
        <w:gridCol w:w="731"/>
        <w:gridCol w:w="973"/>
        <w:gridCol w:w="837"/>
        <w:gridCol w:w="861"/>
        <w:gridCol w:w="1076"/>
        <w:gridCol w:w="859"/>
        <w:gridCol w:w="1081"/>
        <w:gridCol w:w="1017"/>
        <w:gridCol w:w="1026"/>
        <w:gridCol w:w="1201"/>
        <w:gridCol w:w="959"/>
        <w:gridCol w:w="1081"/>
        <w:gridCol w:w="1017"/>
        <w:gridCol w:w="1026"/>
      </w:tblGrid>
      <w:tr w:rsidR="0087305C" w14:paraId="580C17BB" w14:textId="01F3460F" w:rsidTr="00E5643D">
        <w:tc>
          <w:tcPr>
            <w:tcW w:w="672" w:type="dxa"/>
            <w:vMerge w:val="restart"/>
            <w:vAlign w:val="center"/>
          </w:tcPr>
          <w:p w14:paraId="29011D33" w14:textId="62F74F60" w:rsidR="0087305C" w:rsidRPr="00983504" w:rsidRDefault="0087305C" w:rsidP="00983504">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STT</w:t>
            </w:r>
          </w:p>
        </w:tc>
        <w:tc>
          <w:tcPr>
            <w:tcW w:w="4680" w:type="dxa"/>
            <w:gridSpan w:val="5"/>
            <w:vAlign w:val="center"/>
          </w:tcPr>
          <w:p w14:paraId="490175AC" w14:textId="0F8E8616" w:rsidR="0087305C" w:rsidRPr="00983504" w:rsidRDefault="0087305C" w:rsidP="00983504">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Số thành viên mới tham gia QTDND trong kỳ báo cáo</w:t>
            </w:r>
          </w:p>
        </w:tc>
        <w:tc>
          <w:tcPr>
            <w:tcW w:w="5059" w:type="dxa"/>
            <w:gridSpan w:val="5"/>
            <w:vAlign w:val="center"/>
          </w:tcPr>
          <w:p w14:paraId="21F55517" w14:textId="4486DCF2" w:rsidR="0087305C" w:rsidRPr="00983504" w:rsidRDefault="0087305C" w:rsidP="0087305C">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Số thành viên chấm dứt tư cách trong kỳ báo cáo</w:t>
            </w:r>
          </w:p>
        </w:tc>
        <w:tc>
          <w:tcPr>
            <w:tcW w:w="5284" w:type="dxa"/>
            <w:gridSpan w:val="5"/>
            <w:vAlign w:val="center"/>
          </w:tcPr>
          <w:p w14:paraId="6CD370BB" w14:textId="3D518711" w:rsidR="0087305C" w:rsidRPr="00983504" w:rsidRDefault="0087305C" w:rsidP="00983504">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Tổng số thành viên đang tham gia QTDND</w:t>
            </w:r>
            <w:r>
              <w:rPr>
                <w:rFonts w:ascii="Times New Roman" w:hAnsi="Times New Roman" w:cs="Times New Roman"/>
                <w:b/>
                <w:sz w:val="24"/>
                <w:szCs w:val="24"/>
              </w:rPr>
              <w:t xml:space="preserve"> tính đến cuối tháng báo cáo</w:t>
            </w:r>
          </w:p>
        </w:tc>
      </w:tr>
      <w:tr w:rsidR="0087305C" w14:paraId="32E545EC" w14:textId="0698BA7D" w:rsidTr="00E5643D">
        <w:tc>
          <w:tcPr>
            <w:tcW w:w="672" w:type="dxa"/>
            <w:vMerge/>
            <w:vAlign w:val="center"/>
          </w:tcPr>
          <w:p w14:paraId="6FA0EA00" w14:textId="77777777" w:rsidR="0087305C" w:rsidRPr="00983504" w:rsidRDefault="0087305C" w:rsidP="00154DD6">
            <w:pPr>
              <w:spacing w:after="40" w:line="264" w:lineRule="auto"/>
              <w:jc w:val="center"/>
              <w:rPr>
                <w:rFonts w:ascii="Times New Roman" w:hAnsi="Times New Roman" w:cs="Times New Roman"/>
                <w:b/>
                <w:sz w:val="24"/>
                <w:szCs w:val="24"/>
              </w:rPr>
            </w:pPr>
          </w:p>
        </w:tc>
        <w:tc>
          <w:tcPr>
            <w:tcW w:w="1278" w:type="dxa"/>
            <w:vAlign w:val="center"/>
          </w:tcPr>
          <w:p w14:paraId="0B3DEB94" w14:textId="3A445EC4"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Tổng số</w:t>
            </w:r>
          </w:p>
        </w:tc>
        <w:tc>
          <w:tcPr>
            <w:tcW w:w="731" w:type="dxa"/>
            <w:vAlign w:val="center"/>
          </w:tcPr>
          <w:p w14:paraId="1A38C5D2" w14:textId="1C0521A9"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Nam</w:t>
            </w:r>
          </w:p>
        </w:tc>
        <w:tc>
          <w:tcPr>
            <w:tcW w:w="973" w:type="dxa"/>
            <w:vAlign w:val="center"/>
          </w:tcPr>
          <w:p w14:paraId="61833DB1" w14:textId="1978662F"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Nữ</w:t>
            </w:r>
          </w:p>
        </w:tc>
        <w:tc>
          <w:tcPr>
            <w:tcW w:w="837" w:type="dxa"/>
            <w:vAlign w:val="center"/>
          </w:tcPr>
          <w:p w14:paraId="02E2A099" w14:textId="7F041238" w:rsidR="0087305C" w:rsidRPr="00983504" w:rsidRDefault="0087305C" w:rsidP="00154DD6">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Hộ gia đình</w:t>
            </w:r>
          </w:p>
        </w:tc>
        <w:tc>
          <w:tcPr>
            <w:tcW w:w="861" w:type="dxa"/>
            <w:vAlign w:val="center"/>
          </w:tcPr>
          <w:p w14:paraId="4B37B345" w14:textId="48F33A54" w:rsidR="0087305C" w:rsidRPr="00983504" w:rsidRDefault="0087305C" w:rsidP="00154DD6">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Tổ chức</w:t>
            </w:r>
          </w:p>
        </w:tc>
        <w:tc>
          <w:tcPr>
            <w:tcW w:w="1076" w:type="dxa"/>
            <w:vAlign w:val="center"/>
          </w:tcPr>
          <w:p w14:paraId="1E6C4626" w14:textId="4A86ACCD"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Tổng số</w:t>
            </w:r>
          </w:p>
        </w:tc>
        <w:tc>
          <w:tcPr>
            <w:tcW w:w="859" w:type="dxa"/>
            <w:vAlign w:val="center"/>
          </w:tcPr>
          <w:p w14:paraId="5AEC6D38" w14:textId="34BF76D7"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Nam</w:t>
            </w:r>
          </w:p>
        </w:tc>
        <w:tc>
          <w:tcPr>
            <w:tcW w:w="1081" w:type="dxa"/>
            <w:vAlign w:val="center"/>
          </w:tcPr>
          <w:p w14:paraId="69ABB1A2" w14:textId="75CC6659"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Nữ</w:t>
            </w:r>
          </w:p>
        </w:tc>
        <w:tc>
          <w:tcPr>
            <w:tcW w:w="1017" w:type="dxa"/>
            <w:vAlign w:val="center"/>
          </w:tcPr>
          <w:p w14:paraId="7CB05219" w14:textId="42CEE6B6" w:rsidR="0087305C" w:rsidRPr="00983504" w:rsidRDefault="0087305C" w:rsidP="00154DD6">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Hộ gia đình</w:t>
            </w:r>
          </w:p>
        </w:tc>
        <w:tc>
          <w:tcPr>
            <w:tcW w:w="1026" w:type="dxa"/>
            <w:vAlign w:val="center"/>
          </w:tcPr>
          <w:p w14:paraId="0CC02A56" w14:textId="1675B201" w:rsidR="0087305C" w:rsidRPr="00983504" w:rsidRDefault="0087305C" w:rsidP="00154DD6">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Tổ chức</w:t>
            </w:r>
          </w:p>
        </w:tc>
        <w:tc>
          <w:tcPr>
            <w:tcW w:w="1201" w:type="dxa"/>
            <w:vAlign w:val="center"/>
          </w:tcPr>
          <w:p w14:paraId="23F6EB6C" w14:textId="57F293E1"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Tổng số</w:t>
            </w:r>
          </w:p>
        </w:tc>
        <w:tc>
          <w:tcPr>
            <w:tcW w:w="959" w:type="dxa"/>
            <w:vAlign w:val="center"/>
          </w:tcPr>
          <w:p w14:paraId="5230AF0E" w14:textId="34624505"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Nam</w:t>
            </w:r>
          </w:p>
        </w:tc>
        <w:tc>
          <w:tcPr>
            <w:tcW w:w="1081" w:type="dxa"/>
            <w:vAlign w:val="center"/>
          </w:tcPr>
          <w:p w14:paraId="5AA6B2EE" w14:textId="2BF975C8" w:rsidR="0087305C" w:rsidRPr="00983504" w:rsidRDefault="0087305C" w:rsidP="00154DD6">
            <w:pPr>
              <w:spacing w:after="40" w:line="264" w:lineRule="auto"/>
              <w:jc w:val="center"/>
              <w:rPr>
                <w:rFonts w:ascii="Times New Roman" w:hAnsi="Times New Roman" w:cs="Times New Roman"/>
                <w:b/>
                <w:sz w:val="24"/>
                <w:szCs w:val="24"/>
              </w:rPr>
            </w:pPr>
            <w:r>
              <w:rPr>
                <w:rFonts w:ascii="Times New Roman" w:hAnsi="Times New Roman" w:cs="Times New Roman"/>
                <w:b/>
                <w:sz w:val="24"/>
                <w:szCs w:val="24"/>
              </w:rPr>
              <w:t>Nữ</w:t>
            </w:r>
          </w:p>
        </w:tc>
        <w:tc>
          <w:tcPr>
            <w:tcW w:w="1017" w:type="dxa"/>
            <w:vAlign w:val="center"/>
          </w:tcPr>
          <w:p w14:paraId="45283A53" w14:textId="0D519D84" w:rsidR="0087305C" w:rsidRPr="00983504" w:rsidRDefault="0087305C" w:rsidP="00154DD6">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Hộ gia đình</w:t>
            </w:r>
          </w:p>
        </w:tc>
        <w:tc>
          <w:tcPr>
            <w:tcW w:w="1026" w:type="dxa"/>
            <w:vAlign w:val="center"/>
          </w:tcPr>
          <w:p w14:paraId="2C36FDE4" w14:textId="0F14875B" w:rsidR="0087305C" w:rsidRPr="00983504" w:rsidRDefault="0087305C" w:rsidP="00154DD6">
            <w:pPr>
              <w:spacing w:after="40" w:line="264" w:lineRule="auto"/>
              <w:jc w:val="center"/>
              <w:rPr>
                <w:rFonts w:ascii="Times New Roman" w:hAnsi="Times New Roman" w:cs="Times New Roman"/>
                <w:b/>
                <w:sz w:val="24"/>
                <w:szCs w:val="24"/>
              </w:rPr>
            </w:pPr>
            <w:r w:rsidRPr="00983504">
              <w:rPr>
                <w:rFonts w:ascii="Times New Roman" w:hAnsi="Times New Roman" w:cs="Times New Roman"/>
                <w:b/>
                <w:sz w:val="24"/>
                <w:szCs w:val="24"/>
              </w:rPr>
              <w:t>Tổ chức</w:t>
            </w:r>
          </w:p>
        </w:tc>
      </w:tr>
      <w:tr w:rsidR="0087305C" w14:paraId="0B83A6B7" w14:textId="54B6DB4F" w:rsidTr="00E5643D">
        <w:tc>
          <w:tcPr>
            <w:tcW w:w="672" w:type="dxa"/>
            <w:vAlign w:val="center"/>
          </w:tcPr>
          <w:p w14:paraId="6D1F9F2D" w14:textId="761FB380" w:rsidR="0087305C" w:rsidRDefault="0087305C" w:rsidP="00154DD6">
            <w:pPr>
              <w:spacing w:after="40" w:line="264" w:lineRule="auto"/>
              <w:jc w:val="center"/>
              <w:rPr>
                <w:rFonts w:ascii="Times New Roman" w:hAnsi="Times New Roman" w:cs="Times New Roman"/>
                <w:sz w:val="24"/>
                <w:szCs w:val="24"/>
              </w:rPr>
            </w:pPr>
            <w:r w:rsidRPr="00B04144">
              <w:rPr>
                <w:rFonts w:ascii="Times New Roman" w:eastAsia="Times New Roman" w:hAnsi="Times New Roman" w:cs="Times New Roman"/>
                <w:i/>
                <w:iCs/>
                <w:color w:val="000000"/>
              </w:rPr>
              <w:t>(1)</w:t>
            </w:r>
          </w:p>
        </w:tc>
        <w:tc>
          <w:tcPr>
            <w:tcW w:w="1278" w:type="dxa"/>
            <w:vAlign w:val="center"/>
          </w:tcPr>
          <w:p w14:paraId="712A66F3" w14:textId="393634A7" w:rsidR="0087305C" w:rsidRDefault="0087305C" w:rsidP="00154DD6">
            <w:pPr>
              <w:spacing w:after="40" w:line="264" w:lineRule="auto"/>
              <w:jc w:val="center"/>
              <w:rPr>
                <w:rFonts w:ascii="Times New Roman" w:hAnsi="Times New Roman" w:cs="Times New Roman"/>
                <w:sz w:val="24"/>
                <w:szCs w:val="24"/>
              </w:rPr>
            </w:pPr>
            <w:r w:rsidRPr="00B04144">
              <w:rPr>
                <w:rFonts w:ascii="Times New Roman" w:eastAsia="Times New Roman" w:hAnsi="Times New Roman" w:cs="Times New Roman"/>
                <w:i/>
                <w:iCs/>
                <w:color w:val="000000"/>
              </w:rPr>
              <w:t>(2)</w:t>
            </w:r>
          </w:p>
        </w:tc>
        <w:tc>
          <w:tcPr>
            <w:tcW w:w="731" w:type="dxa"/>
            <w:vAlign w:val="center"/>
          </w:tcPr>
          <w:p w14:paraId="083327FC" w14:textId="228539E6" w:rsidR="0087305C" w:rsidRPr="00B04144"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(3)</w:t>
            </w:r>
          </w:p>
        </w:tc>
        <w:tc>
          <w:tcPr>
            <w:tcW w:w="973" w:type="dxa"/>
            <w:vAlign w:val="center"/>
          </w:tcPr>
          <w:p w14:paraId="02BC5DCF" w14:textId="2F0AA3B7" w:rsidR="0087305C" w:rsidRDefault="0087305C" w:rsidP="0087305C">
            <w:pPr>
              <w:spacing w:after="40" w:line="264" w:lineRule="auto"/>
              <w:jc w:val="center"/>
              <w:rPr>
                <w:rFonts w:ascii="Times New Roman" w:hAnsi="Times New Roman" w:cs="Times New Roman"/>
                <w:sz w:val="24"/>
                <w:szCs w:val="24"/>
              </w:rPr>
            </w:pPr>
            <w:r w:rsidRPr="00B04144">
              <w:rPr>
                <w:rFonts w:ascii="Times New Roman" w:eastAsia="Times New Roman" w:hAnsi="Times New Roman" w:cs="Times New Roman"/>
                <w:i/>
                <w:iCs/>
                <w:color w:val="000000"/>
              </w:rPr>
              <w:t>(</w:t>
            </w:r>
            <w:r>
              <w:rPr>
                <w:rFonts w:ascii="Times New Roman" w:eastAsia="Times New Roman" w:hAnsi="Times New Roman" w:cs="Times New Roman"/>
                <w:i/>
                <w:iCs/>
                <w:color w:val="000000"/>
              </w:rPr>
              <w:t>4</w:t>
            </w:r>
            <w:r w:rsidRPr="00B04144">
              <w:rPr>
                <w:rFonts w:ascii="Times New Roman" w:eastAsia="Times New Roman" w:hAnsi="Times New Roman" w:cs="Times New Roman"/>
                <w:i/>
                <w:iCs/>
                <w:color w:val="000000"/>
              </w:rPr>
              <w:t>)</w:t>
            </w:r>
          </w:p>
        </w:tc>
        <w:tc>
          <w:tcPr>
            <w:tcW w:w="837" w:type="dxa"/>
            <w:vAlign w:val="center"/>
          </w:tcPr>
          <w:p w14:paraId="0F678679" w14:textId="6191A20F" w:rsidR="0087305C" w:rsidRDefault="0087305C" w:rsidP="0087305C">
            <w:pPr>
              <w:spacing w:after="40" w:line="264" w:lineRule="auto"/>
              <w:jc w:val="center"/>
              <w:rPr>
                <w:rFonts w:ascii="Times New Roman" w:hAnsi="Times New Roman" w:cs="Times New Roman"/>
                <w:sz w:val="24"/>
                <w:szCs w:val="24"/>
              </w:rPr>
            </w:pPr>
            <w:r w:rsidRPr="00B04144">
              <w:rPr>
                <w:rFonts w:ascii="Times New Roman" w:eastAsia="Times New Roman" w:hAnsi="Times New Roman" w:cs="Times New Roman"/>
                <w:i/>
                <w:iCs/>
                <w:color w:val="000000"/>
              </w:rPr>
              <w:t>(</w:t>
            </w:r>
            <w:r>
              <w:rPr>
                <w:rFonts w:ascii="Times New Roman" w:eastAsia="Times New Roman" w:hAnsi="Times New Roman" w:cs="Times New Roman"/>
                <w:i/>
                <w:iCs/>
                <w:color w:val="000000"/>
              </w:rPr>
              <w:t>5</w:t>
            </w:r>
            <w:r w:rsidRPr="00B04144">
              <w:rPr>
                <w:rFonts w:ascii="Times New Roman" w:eastAsia="Times New Roman" w:hAnsi="Times New Roman" w:cs="Times New Roman"/>
                <w:i/>
                <w:iCs/>
                <w:color w:val="000000"/>
              </w:rPr>
              <w:t>)</w:t>
            </w:r>
          </w:p>
        </w:tc>
        <w:tc>
          <w:tcPr>
            <w:tcW w:w="861" w:type="dxa"/>
            <w:vAlign w:val="center"/>
          </w:tcPr>
          <w:p w14:paraId="119E9340" w14:textId="575A00C8" w:rsidR="0087305C" w:rsidRDefault="0087305C" w:rsidP="00154DD6">
            <w:pPr>
              <w:spacing w:after="40" w:line="264" w:lineRule="auto"/>
              <w:jc w:val="center"/>
              <w:rPr>
                <w:rFonts w:ascii="Times New Roman" w:hAnsi="Times New Roman" w:cs="Times New Roman"/>
                <w:sz w:val="24"/>
                <w:szCs w:val="24"/>
              </w:rPr>
            </w:pPr>
            <w:r w:rsidRPr="00B04144">
              <w:rPr>
                <w:rFonts w:ascii="Times New Roman" w:eastAsia="Times New Roman" w:hAnsi="Times New Roman" w:cs="Times New Roman"/>
                <w:i/>
                <w:iCs/>
                <w:color w:val="000000"/>
              </w:rPr>
              <w:t>(</w:t>
            </w:r>
            <w:r>
              <w:rPr>
                <w:rFonts w:ascii="Times New Roman" w:eastAsia="Times New Roman" w:hAnsi="Times New Roman" w:cs="Times New Roman"/>
                <w:i/>
                <w:iCs/>
                <w:color w:val="000000"/>
              </w:rPr>
              <w:t>6</w:t>
            </w:r>
            <w:r w:rsidRPr="00B04144">
              <w:rPr>
                <w:rFonts w:ascii="Times New Roman" w:eastAsia="Times New Roman" w:hAnsi="Times New Roman" w:cs="Times New Roman"/>
                <w:i/>
                <w:iCs/>
                <w:color w:val="000000"/>
              </w:rPr>
              <w:t>)</w:t>
            </w:r>
          </w:p>
        </w:tc>
        <w:tc>
          <w:tcPr>
            <w:tcW w:w="1076" w:type="dxa"/>
            <w:vAlign w:val="center"/>
          </w:tcPr>
          <w:p w14:paraId="3D57AA92" w14:textId="5F7821CB" w:rsidR="0087305C" w:rsidRPr="00B04144"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(7</w:t>
            </w:r>
            <w:r w:rsidRPr="00B04144">
              <w:rPr>
                <w:rFonts w:ascii="Times New Roman" w:eastAsia="Times New Roman" w:hAnsi="Times New Roman" w:cs="Times New Roman"/>
                <w:i/>
                <w:iCs/>
                <w:color w:val="000000"/>
              </w:rPr>
              <w:t>)</w:t>
            </w:r>
          </w:p>
        </w:tc>
        <w:tc>
          <w:tcPr>
            <w:tcW w:w="859" w:type="dxa"/>
            <w:vAlign w:val="center"/>
          </w:tcPr>
          <w:p w14:paraId="5EDFF7CD" w14:textId="45EA836D" w:rsidR="0087305C"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w:t>
            </w:r>
          </w:p>
        </w:tc>
        <w:tc>
          <w:tcPr>
            <w:tcW w:w="1081" w:type="dxa"/>
            <w:vAlign w:val="center"/>
          </w:tcPr>
          <w:p w14:paraId="46FB01A4" w14:textId="10B72F46" w:rsidR="0087305C" w:rsidRPr="00B04144"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(9</w:t>
            </w:r>
            <w:r w:rsidRPr="00B04144">
              <w:rPr>
                <w:rFonts w:ascii="Times New Roman" w:eastAsia="Times New Roman" w:hAnsi="Times New Roman" w:cs="Times New Roman"/>
                <w:i/>
                <w:iCs/>
                <w:color w:val="000000"/>
              </w:rPr>
              <w:t>)</w:t>
            </w:r>
          </w:p>
        </w:tc>
        <w:tc>
          <w:tcPr>
            <w:tcW w:w="1017" w:type="dxa"/>
            <w:vAlign w:val="center"/>
          </w:tcPr>
          <w:p w14:paraId="2DDD8321" w14:textId="531D6320" w:rsidR="0087305C" w:rsidRPr="00B04144"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(10</w:t>
            </w:r>
            <w:r w:rsidRPr="00B04144">
              <w:rPr>
                <w:rFonts w:ascii="Times New Roman" w:eastAsia="Times New Roman" w:hAnsi="Times New Roman" w:cs="Times New Roman"/>
                <w:i/>
                <w:iCs/>
                <w:color w:val="000000"/>
              </w:rPr>
              <w:t>)</w:t>
            </w:r>
          </w:p>
        </w:tc>
        <w:tc>
          <w:tcPr>
            <w:tcW w:w="1026" w:type="dxa"/>
            <w:vAlign w:val="center"/>
          </w:tcPr>
          <w:p w14:paraId="7684090F" w14:textId="5F2C9E8A" w:rsidR="0087305C" w:rsidRPr="00B04144"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(11</w:t>
            </w:r>
            <w:r w:rsidRPr="00B04144">
              <w:rPr>
                <w:rFonts w:ascii="Times New Roman" w:eastAsia="Times New Roman" w:hAnsi="Times New Roman" w:cs="Times New Roman"/>
                <w:i/>
                <w:iCs/>
                <w:color w:val="000000"/>
              </w:rPr>
              <w:t>)</w:t>
            </w:r>
          </w:p>
        </w:tc>
        <w:tc>
          <w:tcPr>
            <w:tcW w:w="1201" w:type="dxa"/>
            <w:vAlign w:val="center"/>
          </w:tcPr>
          <w:p w14:paraId="1F2A6B47" w14:textId="00DE0FAE" w:rsidR="0087305C" w:rsidRPr="00B04144" w:rsidRDefault="0087305C" w:rsidP="0087305C">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(12</w:t>
            </w:r>
            <w:r w:rsidRPr="00B04144">
              <w:rPr>
                <w:rFonts w:ascii="Times New Roman" w:eastAsia="Times New Roman" w:hAnsi="Times New Roman" w:cs="Times New Roman"/>
                <w:i/>
                <w:iCs/>
                <w:color w:val="000000"/>
              </w:rPr>
              <w:t>)</w:t>
            </w:r>
          </w:p>
        </w:tc>
        <w:tc>
          <w:tcPr>
            <w:tcW w:w="959" w:type="dxa"/>
            <w:vAlign w:val="center"/>
          </w:tcPr>
          <w:p w14:paraId="3183ABF2" w14:textId="0F7A7D6F" w:rsidR="0087305C" w:rsidRDefault="0087305C" w:rsidP="00154DD6">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(13)</w:t>
            </w:r>
          </w:p>
        </w:tc>
        <w:tc>
          <w:tcPr>
            <w:tcW w:w="1081" w:type="dxa"/>
            <w:vAlign w:val="center"/>
          </w:tcPr>
          <w:p w14:paraId="3DA45A3D" w14:textId="27AD12BC" w:rsidR="0087305C" w:rsidRPr="00B04144" w:rsidRDefault="0087305C" w:rsidP="0087305C">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(14</w:t>
            </w:r>
            <w:r w:rsidRPr="00B04144">
              <w:rPr>
                <w:rFonts w:ascii="Times New Roman" w:eastAsia="Times New Roman" w:hAnsi="Times New Roman" w:cs="Times New Roman"/>
                <w:i/>
                <w:iCs/>
                <w:color w:val="000000"/>
              </w:rPr>
              <w:t>)</w:t>
            </w:r>
          </w:p>
        </w:tc>
        <w:tc>
          <w:tcPr>
            <w:tcW w:w="1017" w:type="dxa"/>
            <w:vAlign w:val="center"/>
          </w:tcPr>
          <w:p w14:paraId="777529E7" w14:textId="6613D98C" w:rsidR="0087305C" w:rsidRPr="00B04144" w:rsidRDefault="0087305C" w:rsidP="0087305C">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(15</w:t>
            </w:r>
            <w:r w:rsidRPr="00B04144">
              <w:rPr>
                <w:rFonts w:ascii="Times New Roman" w:eastAsia="Times New Roman" w:hAnsi="Times New Roman" w:cs="Times New Roman"/>
                <w:i/>
                <w:iCs/>
                <w:color w:val="000000"/>
              </w:rPr>
              <w:t>)</w:t>
            </w:r>
          </w:p>
        </w:tc>
        <w:tc>
          <w:tcPr>
            <w:tcW w:w="1026" w:type="dxa"/>
            <w:vAlign w:val="center"/>
          </w:tcPr>
          <w:p w14:paraId="06084A7B" w14:textId="3265EAAA" w:rsidR="0087305C" w:rsidRPr="00B04144" w:rsidRDefault="0087305C" w:rsidP="0087305C">
            <w:pPr>
              <w:spacing w:after="40" w:line="264" w:lineRule="auto"/>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(16</w:t>
            </w:r>
            <w:r w:rsidRPr="00B04144">
              <w:rPr>
                <w:rFonts w:ascii="Times New Roman" w:eastAsia="Times New Roman" w:hAnsi="Times New Roman" w:cs="Times New Roman"/>
                <w:i/>
                <w:iCs/>
                <w:color w:val="000000"/>
              </w:rPr>
              <w:t>)</w:t>
            </w:r>
          </w:p>
        </w:tc>
      </w:tr>
      <w:tr w:rsidR="00E5643D" w14:paraId="52727DED" w14:textId="77777777" w:rsidTr="00E5643D">
        <w:tc>
          <w:tcPr>
            <w:tcW w:w="672" w:type="dxa"/>
            <w:vAlign w:val="center"/>
          </w:tcPr>
          <w:p w14:paraId="2D666FAC" w14:textId="77777777" w:rsidR="00E5643D" w:rsidRPr="00B04144" w:rsidRDefault="00E5643D" w:rsidP="00154DD6">
            <w:pPr>
              <w:spacing w:after="40" w:line="264" w:lineRule="auto"/>
              <w:jc w:val="center"/>
              <w:rPr>
                <w:rFonts w:ascii="Times New Roman" w:eastAsia="Times New Roman" w:hAnsi="Times New Roman" w:cs="Times New Roman"/>
                <w:i/>
                <w:iCs/>
                <w:color w:val="000000"/>
              </w:rPr>
            </w:pPr>
          </w:p>
        </w:tc>
        <w:tc>
          <w:tcPr>
            <w:tcW w:w="1278" w:type="dxa"/>
            <w:vAlign w:val="center"/>
          </w:tcPr>
          <w:p w14:paraId="4DD6F306" w14:textId="77777777" w:rsidR="00E5643D" w:rsidRPr="00B04144" w:rsidRDefault="00E5643D" w:rsidP="00154DD6">
            <w:pPr>
              <w:spacing w:after="40" w:line="264" w:lineRule="auto"/>
              <w:jc w:val="center"/>
              <w:rPr>
                <w:rFonts w:ascii="Times New Roman" w:eastAsia="Times New Roman" w:hAnsi="Times New Roman" w:cs="Times New Roman"/>
                <w:i/>
                <w:iCs/>
                <w:color w:val="000000"/>
              </w:rPr>
            </w:pPr>
          </w:p>
        </w:tc>
        <w:tc>
          <w:tcPr>
            <w:tcW w:w="731" w:type="dxa"/>
            <w:vAlign w:val="center"/>
          </w:tcPr>
          <w:p w14:paraId="4A360957"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973" w:type="dxa"/>
            <w:vAlign w:val="center"/>
          </w:tcPr>
          <w:p w14:paraId="1611387B" w14:textId="77777777" w:rsidR="00E5643D" w:rsidRPr="00B04144" w:rsidRDefault="00E5643D" w:rsidP="0087305C">
            <w:pPr>
              <w:spacing w:after="40" w:line="264" w:lineRule="auto"/>
              <w:jc w:val="center"/>
              <w:rPr>
                <w:rFonts w:ascii="Times New Roman" w:eastAsia="Times New Roman" w:hAnsi="Times New Roman" w:cs="Times New Roman"/>
                <w:i/>
                <w:iCs/>
                <w:color w:val="000000"/>
              </w:rPr>
            </w:pPr>
          </w:p>
        </w:tc>
        <w:tc>
          <w:tcPr>
            <w:tcW w:w="837" w:type="dxa"/>
            <w:vAlign w:val="center"/>
          </w:tcPr>
          <w:p w14:paraId="2DB09369" w14:textId="77777777" w:rsidR="00E5643D" w:rsidRPr="00B04144" w:rsidRDefault="00E5643D" w:rsidP="0087305C">
            <w:pPr>
              <w:spacing w:after="40" w:line="264" w:lineRule="auto"/>
              <w:jc w:val="center"/>
              <w:rPr>
                <w:rFonts w:ascii="Times New Roman" w:eastAsia="Times New Roman" w:hAnsi="Times New Roman" w:cs="Times New Roman"/>
                <w:i/>
                <w:iCs/>
                <w:color w:val="000000"/>
              </w:rPr>
            </w:pPr>
          </w:p>
        </w:tc>
        <w:tc>
          <w:tcPr>
            <w:tcW w:w="861" w:type="dxa"/>
            <w:vAlign w:val="center"/>
          </w:tcPr>
          <w:p w14:paraId="6A13FCFB" w14:textId="77777777" w:rsidR="00E5643D" w:rsidRPr="00B04144" w:rsidRDefault="00E5643D" w:rsidP="00154DD6">
            <w:pPr>
              <w:spacing w:after="40" w:line="264" w:lineRule="auto"/>
              <w:jc w:val="center"/>
              <w:rPr>
                <w:rFonts w:ascii="Times New Roman" w:eastAsia="Times New Roman" w:hAnsi="Times New Roman" w:cs="Times New Roman"/>
                <w:i/>
                <w:iCs/>
                <w:color w:val="000000"/>
              </w:rPr>
            </w:pPr>
          </w:p>
        </w:tc>
        <w:tc>
          <w:tcPr>
            <w:tcW w:w="1076" w:type="dxa"/>
            <w:vAlign w:val="center"/>
          </w:tcPr>
          <w:p w14:paraId="1BDD2139"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859" w:type="dxa"/>
            <w:vAlign w:val="center"/>
          </w:tcPr>
          <w:p w14:paraId="0D503ABD"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1081" w:type="dxa"/>
            <w:vAlign w:val="center"/>
          </w:tcPr>
          <w:p w14:paraId="59EA0C85"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1017" w:type="dxa"/>
            <w:vAlign w:val="center"/>
          </w:tcPr>
          <w:p w14:paraId="02EF3C70"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1026" w:type="dxa"/>
            <w:vAlign w:val="center"/>
          </w:tcPr>
          <w:p w14:paraId="2EEE3A4E"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1201" w:type="dxa"/>
            <w:vAlign w:val="center"/>
          </w:tcPr>
          <w:p w14:paraId="043F7CDC" w14:textId="77777777" w:rsidR="00E5643D" w:rsidRDefault="00E5643D" w:rsidP="0087305C">
            <w:pPr>
              <w:spacing w:after="40" w:line="264" w:lineRule="auto"/>
              <w:jc w:val="center"/>
              <w:rPr>
                <w:rFonts w:ascii="Times New Roman" w:eastAsia="Times New Roman" w:hAnsi="Times New Roman" w:cs="Times New Roman"/>
                <w:i/>
                <w:iCs/>
                <w:color w:val="000000"/>
              </w:rPr>
            </w:pPr>
          </w:p>
        </w:tc>
        <w:tc>
          <w:tcPr>
            <w:tcW w:w="959" w:type="dxa"/>
            <w:vAlign w:val="center"/>
          </w:tcPr>
          <w:p w14:paraId="12A5C915" w14:textId="77777777" w:rsidR="00E5643D" w:rsidRDefault="00E5643D" w:rsidP="00154DD6">
            <w:pPr>
              <w:spacing w:after="40" w:line="264" w:lineRule="auto"/>
              <w:jc w:val="center"/>
              <w:rPr>
                <w:rFonts w:ascii="Times New Roman" w:eastAsia="Times New Roman" w:hAnsi="Times New Roman" w:cs="Times New Roman"/>
                <w:i/>
                <w:iCs/>
                <w:color w:val="000000"/>
              </w:rPr>
            </w:pPr>
          </w:p>
        </w:tc>
        <w:tc>
          <w:tcPr>
            <w:tcW w:w="1081" w:type="dxa"/>
            <w:vAlign w:val="center"/>
          </w:tcPr>
          <w:p w14:paraId="7D1FF734" w14:textId="77777777" w:rsidR="00E5643D" w:rsidRDefault="00E5643D" w:rsidP="0087305C">
            <w:pPr>
              <w:spacing w:after="40" w:line="264" w:lineRule="auto"/>
              <w:jc w:val="center"/>
              <w:rPr>
                <w:rFonts w:ascii="Times New Roman" w:eastAsia="Times New Roman" w:hAnsi="Times New Roman" w:cs="Times New Roman"/>
                <w:i/>
                <w:iCs/>
                <w:color w:val="000000"/>
              </w:rPr>
            </w:pPr>
          </w:p>
        </w:tc>
        <w:tc>
          <w:tcPr>
            <w:tcW w:w="1017" w:type="dxa"/>
            <w:vAlign w:val="center"/>
          </w:tcPr>
          <w:p w14:paraId="4E5B7828" w14:textId="77777777" w:rsidR="00E5643D" w:rsidRDefault="00E5643D" w:rsidP="0087305C">
            <w:pPr>
              <w:spacing w:after="40" w:line="264" w:lineRule="auto"/>
              <w:jc w:val="center"/>
              <w:rPr>
                <w:rFonts w:ascii="Times New Roman" w:eastAsia="Times New Roman" w:hAnsi="Times New Roman" w:cs="Times New Roman"/>
                <w:i/>
                <w:iCs/>
                <w:color w:val="000000"/>
              </w:rPr>
            </w:pPr>
          </w:p>
        </w:tc>
        <w:tc>
          <w:tcPr>
            <w:tcW w:w="1026" w:type="dxa"/>
            <w:vAlign w:val="center"/>
          </w:tcPr>
          <w:p w14:paraId="261D7086" w14:textId="77777777" w:rsidR="00E5643D" w:rsidRDefault="00E5643D" w:rsidP="0087305C">
            <w:pPr>
              <w:spacing w:after="40" w:line="264" w:lineRule="auto"/>
              <w:jc w:val="center"/>
              <w:rPr>
                <w:rFonts w:ascii="Times New Roman" w:eastAsia="Times New Roman" w:hAnsi="Times New Roman" w:cs="Times New Roman"/>
                <w:i/>
                <w:iCs/>
                <w:color w:val="000000"/>
              </w:rPr>
            </w:pPr>
          </w:p>
        </w:tc>
      </w:tr>
    </w:tbl>
    <w:p w14:paraId="330F6BB3" w14:textId="4B43EA9E" w:rsidR="00983504" w:rsidRDefault="00983504" w:rsidP="00983504">
      <w:pPr>
        <w:spacing w:after="40" w:line="264" w:lineRule="auto"/>
        <w:jc w:val="right"/>
        <w:rPr>
          <w:rFonts w:ascii="Times New Roman" w:hAnsi="Times New Roman" w:cs="Times New Roman"/>
          <w:sz w:val="24"/>
          <w:szCs w:val="24"/>
        </w:rPr>
      </w:pPr>
    </w:p>
    <w:p w14:paraId="2293A785" w14:textId="77777777"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b/>
          <w:sz w:val="24"/>
          <w:szCs w:val="24"/>
        </w:rPr>
        <w:t>1. Đối tượng áp dụng:</w:t>
      </w:r>
      <w:r w:rsidRPr="00B11C2A">
        <w:rPr>
          <w:rFonts w:ascii="Times New Roman" w:hAnsi="Times New Roman" w:cs="Times New Roman"/>
          <w:sz w:val="24"/>
          <w:szCs w:val="24"/>
        </w:rPr>
        <w:t xml:space="preserve"> Quỹ tín dụng nhân dân tổng hợp số liệu gửi Ngân hàng Nhà nước thông qua Cục Công nghệ thông tin</w:t>
      </w:r>
    </w:p>
    <w:p w14:paraId="158E624D" w14:textId="77777777" w:rsidR="00983504" w:rsidRPr="00B11C2A" w:rsidRDefault="00983504" w:rsidP="00983504">
      <w:pPr>
        <w:spacing w:after="40" w:line="264" w:lineRule="auto"/>
        <w:rPr>
          <w:rFonts w:ascii="Times New Roman" w:hAnsi="Times New Roman" w:cs="Times New Roman"/>
          <w:b/>
          <w:sz w:val="24"/>
          <w:szCs w:val="24"/>
        </w:rPr>
      </w:pPr>
      <w:r w:rsidRPr="00B11C2A">
        <w:rPr>
          <w:rFonts w:ascii="Times New Roman" w:hAnsi="Times New Roman" w:cs="Times New Roman"/>
          <w:b/>
          <w:sz w:val="24"/>
          <w:szCs w:val="24"/>
        </w:rPr>
        <w:t>2. Thời hạn gửi báo cáo:</w:t>
      </w:r>
    </w:p>
    <w:p w14:paraId="125DD44E" w14:textId="185DCA4B"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Chậm nhấ</w:t>
      </w:r>
      <w:r w:rsidR="0038285B">
        <w:rPr>
          <w:rFonts w:ascii="Times New Roman" w:hAnsi="Times New Roman" w:cs="Times New Roman"/>
          <w:sz w:val="24"/>
          <w:szCs w:val="24"/>
        </w:rPr>
        <w:t>t ngày 05 tháng tiếp theo ngay sau tháng báo cáo</w:t>
      </w:r>
      <w:r w:rsidRPr="00B11C2A">
        <w:rPr>
          <w:rFonts w:ascii="Times New Roman" w:hAnsi="Times New Roman" w:cs="Times New Roman"/>
          <w:sz w:val="24"/>
          <w:szCs w:val="24"/>
        </w:rPr>
        <w:t xml:space="preserve">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34A66DE2" w14:textId="68CE3FD9"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Chậm nhấ</w:t>
      </w:r>
      <w:r w:rsidR="0038285B">
        <w:rPr>
          <w:rFonts w:ascii="Times New Roman" w:hAnsi="Times New Roman" w:cs="Times New Roman"/>
          <w:sz w:val="24"/>
          <w:szCs w:val="24"/>
        </w:rPr>
        <w:t>t ngày 07 tháng tiếp theo ngay sau tháng báo cáo</w:t>
      </w:r>
      <w:r w:rsidR="0038285B" w:rsidRPr="00B11C2A">
        <w:rPr>
          <w:rFonts w:ascii="Times New Roman" w:hAnsi="Times New Roman" w:cs="Times New Roman"/>
          <w:sz w:val="24"/>
          <w:szCs w:val="24"/>
        </w:rPr>
        <w:t xml:space="preserve"> </w:t>
      </w:r>
      <w:r w:rsidRPr="00B11C2A">
        <w:rPr>
          <w:rFonts w:ascii="Times New Roman" w:hAnsi="Times New Roman" w:cs="Times New Roman"/>
          <w:sz w:val="24"/>
          <w:szCs w:val="24"/>
        </w:rPr>
        <w:t>Ngân hàng Nhà nước chi nhánh tỉnh, thành phố duyệt xong báo cáo của tất cả các QTDND trên địa bàn.</w:t>
      </w:r>
    </w:p>
    <w:p w14:paraId="6FD23DC2" w14:textId="77777777" w:rsidR="00983504"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b/>
          <w:sz w:val="24"/>
          <w:szCs w:val="24"/>
        </w:rPr>
        <w:t>3. Đơn vị nhận và duyệt báo cáo:</w:t>
      </w:r>
      <w:r w:rsidRPr="00B11C2A">
        <w:rPr>
          <w:rFonts w:ascii="Times New Roman" w:hAnsi="Times New Roman" w:cs="Times New Roman"/>
          <w:sz w:val="24"/>
          <w:szCs w:val="24"/>
        </w:rPr>
        <w:t xml:space="preserve"> Ngân hàng Nhà nước chi nhánh tỉnh, thành phố.</w:t>
      </w:r>
    </w:p>
    <w:p w14:paraId="6F982054" w14:textId="77777777" w:rsidR="00983504" w:rsidRPr="00242709" w:rsidRDefault="00983504" w:rsidP="00983504">
      <w:pPr>
        <w:spacing w:after="40" w:line="264" w:lineRule="auto"/>
        <w:rPr>
          <w:rFonts w:ascii="Times New Roman" w:hAnsi="Times New Roman" w:cs="Times New Roman"/>
          <w:b/>
          <w:sz w:val="24"/>
          <w:szCs w:val="24"/>
        </w:rPr>
      </w:pPr>
      <w:r w:rsidRPr="00242709">
        <w:rPr>
          <w:rFonts w:ascii="Times New Roman" w:hAnsi="Times New Roman" w:cs="Times New Roman"/>
          <w:b/>
          <w:sz w:val="24"/>
          <w:szCs w:val="24"/>
        </w:rPr>
        <w:t>4. Hướng dẫn lập báo cáo:</w:t>
      </w:r>
    </w:p>
    <w:p w14:paraId="3A1D233D" w14:textId="33A3F57A" w:rsidR="00983504" w:rsidRDefault="00983504" w:rsidP="00983504">
      <w:pPr>
        <w:spacing w:after="40" w:line="264" w:lineRule="auto"/>
        <w:rPr>
          <w:rFonts w:ascii="Times New Roman" w:hAnsi="Times New Roman" w:cs="Times New Roman"/>
          <w:sz w:val="24"/>
          <w:szCs w:val="24"/>
        </w:rPr>
      </w:pPr>
      <w:r>
        <w:rPr>
          <w:rFonts w:ascii="Times New Roman" w:hAnsi="Times New Roman" w:cs="Times New Roman"/>
          <w:sz w:val="24"/>
          <w:szCs w:val="24"/>
        </w:rPr>
        <w:t>Cột (2) = Cột (3) + (4) + (5)</w:t>
      </w:r>
      <w:r w:rsidR="0087305C">
        <w:rPr>
          <w:rFonts w:ascii="Times New Roman" w:hAnsi="Times New Roman" w:cs="Times New Roman"/>
          <w:sz w:val="24"/>
          <w:szCs w:val="24"/>
        </w:rPr>
        <w:t xml:space="preserve"> + (6)</w:t>
      </w:r>
    </w:p>
    <w:p w14:paraId="0D05A3E0" w14:textId="0EEBF3B9" w:rsidR="00154DD6" w:rsidRDefault="00154DD6" w:rsidP="00154DD6">
      <w:pPr>
        <w:spacing w:after="40" w:line="264" w:lineRule="auto"/>
        <w:rPr>
          <w:rFonts w:ascii="Times New Roman" w:hAnsi="Times New Roman" w:cs="Times New Roman"/>
          <w:sz w:val="24"/>
          <w:szCs w:val="24"/>
        </w:rPr>
      </w:pPr>
      <w:r>
        <w:rPr>
          <w:rFonts w:ascii="Times New Roman" w:hAnsi="Times New Roman" w:cs="Times New Roman"/>
          <w:sz w:val="24"/>
          <w:szCs w:val="24"/>
        </w:rPr>
        <w:t>Cột (</w:t>
      </w:r>
      <w:r w:rsidR="0087305C">
        <w:rPr>
          <w:rFonts w:ascii="Times New Roman" w:hAnsi="Times New Roman" w:cs="Times New Roman"/>
          <w:sz w:val="24"/>
          <w:szCs w:val="24"/>
        </w:rPr>
        <w:t>7</w:t>
      </w:r>
      <w:r>
        <w:rPr>
          <w:rFonts w:ascii="Times New Roman" w:hAnsi="Times New Roman" w:cs="Times New Roman"/>
          <w:sz w:val="24"/>
          <w:szCs w:val="24"/>
        </w:rPr>
        <w:t>) = Cộ</w:t>
      </w:r>
      <w:r w:rsidR="0087305C">
        <w:rPr>
          <w:rFonts w:ascii="Times New Roman" w:hAnsi="Times New Roman" w:cs="Times New Roman"/>
          <w:sz w:val="24"/>
          <w:szCs w:val="24"/>
        </w:rPr>
        <w:t>t (8) + (9) + (10</w:t>
      </w:r>
      <w:r>
        <w:rPr>
          <w:rFonts w:ascii="Times New Roman" w:hAnsi="Times New Roman" w:cs="Times New Roman"/>
          <w:sz w:val="24"/>
          <w:szCs w:val="24"/>
        </w:rPr>
        <w:t>)</w:t>
      </w:r>
      <w:r w:rsidR="0087305C">
        <w:rPr>
          <w:rFonts w:ascii="Times New Roman" w:hAnsi="Times New Roman" w:cs="Times New Roman"/>
          <w:sz w:val="24"/>
          <w:szCs w:val="24"/>
        </w:rPr>
        <w:t xml:space="preserve"> + (11)</w:t>
      </w:r>
    </w:p>
    <w:p w14:paraId="2C6C8DAF" w14:textId="4CECB1D0" w:rsidR="00154DD6" w:rsidRDefault="00154DD6" w:rsidP="00154DD6">
      <w:pPr>
        <w:spacing w:after="40" w:line="264" w:lineRule="auto"/>
        <w:rPr>
          <w:rFonts w:ascii="Times New Roman" w:hAnsi="Times New Roman" w:cs="Times New Roman"/>
          <w:sz w:val="24"/>
          <w:szCs w:val="24"/>
        </w:rPr>
      </w:pPr>
      <w:r>
        <w:rPr>
          <w:rFonts w:ascii="Times New Roman" w:hAnsi="Times New Roman" w:cs="Times New Roman"/>
          <w:sz w:val="24"/>
          <w:szCs w:val="24"/>
        </w:rPr>
        <w:t>Cộ</w:t>
      </w:r>
      <w:r w:rsidR="0087305C">
        <w:rPr>
          <w:rFonts w:ascii="Times New Roman" w:hAnsi="Times New Roman" w:cs="Times New Roman"/>
          <w:sz w:val="24"/>
          <w:szCs w:val="24"/>
        </w:rPr>
        <w:t>t (12</w:t>
      </w:r>
      <w:r>
        <w:rPr>
          <w:rFonts w:ascii="Times New Roman" w:hAnsi="Times New Roman" w:cs="Times New Roman"/>
          <w:sz w:val="24"/>
          <w:szCs w:val="24"/>
        </w:rPr>
        <w:t>) = Cộ</w:t>
      </w:r>
      <w:r w:rsidR="0087305C">
        <w:rPr>
          <w:rFonts w:ascii="Times New Roman" w:hAnsi="Times New Roman" w:cs="Times New Roman"/>
          <w:sz w:val="24"/>
          <w:szCs w:val="24"/>
        </w:rPr>
        <w:t>t (13) + (14) + (15</w:t>
      </w:r>
      <w:r>
        <w:rPr>
          <w:rFonts w:ascii="Times New Roman" w:hAnsi="Times New Roman" w:cs="Times New Roman"/>
          <w:sz w:val="24"/>
          <w:szCs w:val="24"/>
        </w:rPr>
        <w:t>)</w:t>
      </w:r>
      <w:r w:rsidR="0087305C">
        <w:rPr>
          <w:rFonts w:ascii="Times New Roman" w:hAnsi="Times New Roman" w:cs="Times New Roman"/>
          <w:sz w:val="24"/>
          <w:szCs w:val="24"/>
        </w:rPr>
        <w:t xml:space="preserve"> + (16)</w:t>
      </w:r>
    </w:p>
    <w:p w14:paraId="73F1AFA3" w14:textId="77777777" w:rsidR="00983504" w:rsidRPr="00B11C2A" w:rsidRDefault="00983504" w:rsidP="00983504">
      <w:pPr>
        <w:spacing w:after="40" w:line="264" w:lineRule="auto"/>
        <w:rPr>
          <w:rFonts w:ascii="Times New Roman" w:hAnsi="Times New Roman" w:cs="Times New Roman"/>
          <w:b/>
          <w:sz w:val="24"/>
          <w:szCs w:val="24"/>
        </w:rPr>
      </w:pPr>
      <w:r w:rsidRPr="00B11C2A">
        <w:rPr>
          <w:rFonts w:ascii="Times New Roman" w:hAnsi="Times New Roman" w:cs="Times New Roman"/>
          <w:b/>
          <w:sz w:val="24"/>
          <w:szCs w:val="24"/>
        </w:rPr>
        <w:t>5. Dữ liệu:</w:t>
      </w:r>
    </w:p>
    <w:p w14:paraId="19EC025E" w14:textId="77777777"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Thống kê số dư tại cuối ngày làm việc cuối cùng của kỳ báo cáo và là số lũy kế.</w:t>
      </w:r>
    </w:p>
    <w:p w14:paraId="0E239742" w14:textId="77777777"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QTDND không điền dữ liệu vào ô bôi màu.</w:t>
      </w:r>
    </w:p>
    <w:p w14:paraId="066E80EB" w14:textId="77777777"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585464DA" w14:textId="77777777" w:rsidR="00983504" w:rsidRPr="00B11C2A" w:rsidRDefault="00983504" w:rsidP="00983504">
      <w:pPr>
        <w:spacing w:after="40" w:line="264" w:lineRule="auto"/>
        <w:rPr>
          <w:rFonts w:ascii="Times New Roman" w:hAnsi="Times New Roman" w:cs="Times New Roman"/>
          <w:sz w:val="24"/>
          <w:szCs w:val="24"/>
        </w:rPr>
      </w:pPr>
      <w:r w:rsidRPr="00B11C2A">
        <w:rPr>
          <w:rFonts w:ascii="Times New Roman" w:hAnsi="Times New Roman" w:cs="Times New Roman"/>
          <w:sz w:val="24"/>
          <w:szCs w:val="24"/>
        </w:rPr>
        <w:t>- Dữ liệu dạng số: Phần thập phân lấy 2 số sau dấu phẩy. Ví dụ: 100,55.</w:t>
      </w:r>
    </w:p>
    <w:p w14:paraId="38ADE2DA" w14:textId="77777777" w:rsidR="00983504" w:rsidRDefault="00983504" w:rsidP="00983504">
      <w:pPr>
        <w:spacing w:after="40" w:line="264" w:lineRule="auto"/>
        <w:rPr>
          <w:rFonts w:ascii="Times New Roman" w:hAnsi="Times New Roman" w:cs="Times New Roman"/>
          <w:sz w:val="24"/>
          <w:szCs w:val="24"/>
        </w:rPr>
        <w:sectPr w:rsidR="00983504" w:rsidSect="00CB1DD3">
          <w:pgSz w:w="16839" w:h="11907" w:orient="landscape" w:code="9"/>
          <w:pgMar w:top="567" w:right="567" w:bottom="567" w:left="567" w:header="720" w:footer="720" w:gutter="0"/>
          <w:cols w:space="720"/>
          <w:docGrid w:linePitch="360"/>
        </w:sectPr>
      </w:pPr>
      <w:r w:rsidRPr="00B11C2A">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D55D03" w14:paraId="402DC1DF" w14:textId="77777777" w:rsidTr="00D55D03">
        <w:tc>
          <w:tcPr>
            <w:tcW w:w="7847" w:type="dxa"/>
          </w:tcPr>
          <w:p w14:paraId="3A878561" w14:textId="77777777" w:rsidR="00D55D03" w:rsidRPr="007646E3" w:rsidRDefault="00D55D03" w:rsidP="00D55D03">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7C14AC95" w14:textId="29417DD9" w:rsidR="00D55D03" w:rsidRPr="007646E3" w:rsidRDefault="00D55D03" w:rsidP="00D55D03">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G32.017</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367357A9" w14:textId="77777777" w:rsidR="00D55D03" w:rsidRDefault="00D55D03" w:rsidP="00D55D03">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TỶ LỆ AN TOÀN VỐN CỦA QTDND</w:t>
      </w:r>
    </w:p>
    <w:p w14:paraId="01F6CB76" w14:textId="77777777" w:rsidR="00D55D03" w:rsidRDefault="00D55D03" w:rsidP="00D55D03">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(Ngày……tháng…..năm……)</w:t>
      </w:r>
    </w:p>
    <w:p w14:paraId="73E811E8" w14:textId="77777777" w:rsidR="00D55D03" w:rsidRDefault="00D55D03" w:rsidP="00D55D03">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649"/>
        <w:gridCol w:w="3261"/>
      </w:tblGrid>
      <w:tr w:rsidR="00D55D03" w:rsidRPr="00D55D03" w14:paraId="7EC9D13C" w14:textId="77777777" w:rsidTr="00D55D03">
        <w:trPr>
          <w:trHeight w:val="300"/>
        </w:trPr>
        <w:tc>
          <w:tcPr>
            <w:tcW w:w="820" w:type="dxa"/>
            <w:shd w:val="clear" w:color="auto" w:fill="auto"/>
            <w:vAlign w:val="center"/>
            <w:hideMark/>
          </w:tcPr>
          <w:p w14:paraId="6B5D1233"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Mục</w:t>
            </w:r>
          </w:p>
        </w:tc>
        <w:tc>
          <w:tcPr>
            <w:tcW w:w="11649" w:type="dxa"/>
            <w:shd w:val="clear" w:color="auto" w:fill="auto"/>
            <w:vAlign w:val="center"/>
            <w:hideMark/>
          </w:tcPr>
          <w:p w14:paraId="6C9019AC"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Cấu phần</w:t>
            </w:r>
          </w:p>
        </w:tc>
        <w:tc>
          <w:tcPr>
            <w:tcW w:w="3261" w:type="dxa"/>
            <w:shd w:val="clear" w:color="auto" w:fill="auto"/>
            <w:vAlign w:val="center"/>
            <w:hideMark/>
          </w:tcPr>
          <w:p w14:paraId="6F35D218"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Giá trị</w:t>
            </w:r>
          </w:p>
        </w:tc>
      </w:tr>
      <w:tr w:rsidR="00D55D03" w:rsidRPr="00D55D03" w14:paraId="263FB462" w14:textId="77777777" w:rsidTr="00D55D03">
        <w:trPr>
          <w:trHeight w:val="300"/>
        </w:trPr>
        <w:tc>
          <w:tcPr>
            <w:tcW w:w="820" w:type="dxa"/>
            <w:shd w:val="clear" w:color="auto" w:fill="auto"/>
            <w:vAlign w:val="center"/>
            <w:hideMark/>
          </w:tcPr>
          <w:p w14:paraId="1F6CE801"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w:t>
            </w:r>
          </w:p>
        </w:tc>
        <w:tc>
          <w:tcPr>
            <w:tcW w:w="11649" w:type="dxa"/>
            <w:shd w:val="clear" w:color="auto" w:fill="auto"/>
            <w:vAlign w:val="center"/>
            <w:hideMark/>
          </w:tcPr>
          <w:p w14:paraId="300D35EC"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(2)</w:t>
            </w:r>
          </w:p>
        </w:tc>
        <w:tc>
          <w:tcPr>
            <w:tcW w:w="3261" w:type="dxa"/>
            <w:shd w:val="clear" w:color="auto" w:fill="auto"/>
            <w:vAlign w:val="center"/>
            <w:hideMark/>
          </w:tcPr>
          <w:p w14:paraId="05DA641F"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(3)</w:t>
            </w:r>
          </w:p>
        </w:tc>
      </w:tr>
      <w:tr w:rsidR="00D55D03" w:rsidRPr="00D55D03" w14:paraId="626BE71D" w14:textId="77777777" w:rsidTr="00D55D03">
        <w:trPr>
          <w:trHeight w:val="300"/>
        </w:trPr>
        <w:tc>
          <w:tcPr>
            <w:tcW w:w="15730" w:type="dxa"/>
            <w:gridSpan w:val="3"/>
            <w:shd w:val="clear" w:color="auto" w:fill="auto"/>
            <w:vAlign w:val="center"/>
            <w:hideMark/>
          </w:tcPr>
          <w:p w14:paraId="74F7D323"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A. Xác định vốn tự có</w:t>
            </w:r>
          </w:p>
        </w:tc>
      </w:tr>
      <w:tr w:rsidR="00D55D03" w:rsidRPr="00D55D03" w14:paraId="0C2656AA" w14:textId="77777777" w:rsidTr="00D55D03">
        <w:trPr>
          <w:trHeight w:val="300"/>
        </w:trPr>
        <w:tc>
          <w:tcPr>
            <w:tcW w:w="820" w:type="dxa"/>
            <w:shd w:val="clear" w:color="auto" w:fill="auto"/>
            <w:vAlign w:val="center"/>
            <w:hideMark/>
          </w:tcPr>
          <w:p w14:paraId="608E380C"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1</w:t>
            </w:r>
          </w:p>
        </w:tc>
        <w:tc>
          <w:tcPr>
            <w:tcW w:w="11649" w:type="dxa"/>
            <w:shd w:val="clear" w:color="auto" w:fill="auto"/>
            <w:vAlign w:val="center"/>
            <w:hideMark/>
          </w:tcPr>
          <w:p w14:paraId="4B090F8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Vốn điều lệ (vốn đã góp của thành viên)</w:t>
            </w:r>
          </w:p>
        </w:tc>
        <w:tc>
          <w:tcPr>
            <w:tcW w:w="3261" w:type="dxa"/>
            <w:shd w:val="clear" w:color="auto" w:fill="auto"/>
            <w:vAlign w:val="center"/>
            <w:hideMark/>
          </w:tcPr>
          <w:p w14:paraId="35A4BE5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275AEE9" w14:textId="77777777" w:rsidTr="00D55D03">
        <w:trPr>
          <w:trHeight w:val="300"/>
        </w:trPr>
        <w:tc>
          <w:tcPr>
            <w:tcW w:w="820" w:type="dxa"/>
            <w:shd w:val="clear" w:color="auto" w:fill="auto"/>
            <w:vAlign w:val="center"/>
            <w:hideMark/>
          </w:tcPr>
          <w:p w14:paraId="35D76970"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2</w:t>
            </w:r>
          </w:p>
        </w:tc>
        <w:tc>
          <w:tcPr>
            <w:tcW w:w="11649" w:type="dxa"/>
            <w:shd w:val="clear" w:color="auto" w:fill="auto"/>
            <w:vAlign w:val="center"/>
            <w:hideMark/>
          </w:tcPr>
          <w:p w14:paraId="23F4B19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Vốn đầu tư xây dựng cơ bản, mua sắm tài sản cố định</w:t>
            </w:r>
          </w:p>
        </w:tc>
        <w:tc>
          <w:tcPr>
            <w:tcW w:w="3261" w:type="dxa"/>
            <w:shd w:val="clear" w:color="auto" w:fill="auto"/>
            <w:vAlign w:val="center"/>
            <w:hideMark/>
          </w:tcPr>
          <w:p w14:paraId="7D4D1D9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F3B472C" w14:textId="77777777" w:rsidTr="00D55D03">
        <w:trPr>
          <w:trHeight w:val="300"/>
        </w:trPr>
        <w:tc>
          <w:tcPr>
            <w:tcW w:w="820" w:type="dxa"/>
            <w:shd w:val="clear" w:color="auto" w:fill="auto"/>
            <w:vAlign w:val="center"/>
            <w:hideMark/>
          </w:tcPr>
          <w:p w14:paraId="47C3CDD3"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3</w:t>
            </w:r>
          </w:p>
        </w:tc>
        <w:tc>
          <w:tcPr>
            <w:tcW w:w="11649" w:type="dxa"/>
            <w:shd w:val="clear" w:color="auto" w:fill="auto"/>
            <w:vAlign w:val="center"/>
            <w:hideMark/>
          </w:tcPr>
          <w:p w14:paraId="3DBC05C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Quỹ dự trữ bổ sung vốn điều lệ</w:t>
            </w:r>
          </w:p>
        </w:tc>
        <w:tc>
          <w:tcPr>
            <w:tcW w:w="3261" w:type="dxa"/>
            <w:shd w:val="clear" w:color="auto" w:fill="auto"/>
            <w:vAlign w:val="center"/>
            <w:hideMark/>
          </w:tcPr>
          <w:p w14:paraId="71373D6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F17D14C" w14:textId="77777777" w:rsidTr="00D55D03">
        <w:trPr>
          <w:trHeight w:val="300"/>
        </w:trPr>
        <w:tc>
          <w:tcPr>
            <w:tcW w:w="820" w:type="dxa"/>
            <w:shd w:val="clear" w:color="auto" w:fill="auto"/>
            <w:vAlign w:val="center"/>
            <w:hideMark/>
          </w:tcPr>
          <w:p w14:paraId="50264A03"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4</w:t>
            </w:r>
          </w:p>
        </w:tc>
        <w:tc>
          <w:tcPr>
            <w:tcW w:w="11649" w:type="dxa"/>
            <w:shd w:val="clear" w:color="auto" w:fill="auto"/>
            <w:vAlign w:val="center"/>
            <w:hideMark/>
          </w:tcPr>
          <w:p w14:paraId="67F225A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Quỹ đầu tư phát triển nghiệp vụ</w:t>
            </w:r>
          </w:p>
        </w:tc>
        <w:tc>
          <w:tcPr>
            <w:tcW w:w="3261" w:type="dxa"/>
            <w:shd w:val="clear" w:color="auto" w:fill="auto"/>
            <w:vAlign w:val="center"/>
            <w:hideMark/>
          </w:tcPr>
          <w:p w14:paraId="4F9AC22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0433EA57" w14:textId="77777777" w:rsidTr="00D55D03">
        <w:trPr>
          <w:trHeight w:val="300"/>
        </w:trPr>
        <w:tc>
          <w:tcPr>
            <w:tcW w:w="820" w:type="dxa"/>
            <w:shd w:val="clear" w:color="auto" w:fill="auto"/>
            <w:vAlign w:val="center"/>
            <w:hideMark/>
          </w:tcPr>
          <w:p w14:paraId="4FC53D1B"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5</w:t>
            </w:r>
          </w:p>
        </w:tc>
        <w:tc>
          <w:tcPr>
            <w:tcW w:w="11649" w:type="dxa"/>
            <w:shd w:val="clear" w:color="auto" w:fill="auto"/>
            <w:vAlign w:val="center"/>
            <w:hideMark/>
          </w:tcPr>
          <w:p w14:paraId="5CC60F3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Quỹ dự phòng tài chính</w:t>
            </w:r>
          </w:p>
        </w:tc>
        <w:tc>
          <w:tcPr>
            <w:tcW w:w="3261" w:type="dxa"/>
            <w:shd w:val="clear" w:color="auto" w:fill="auto"/>
            <w:vAlign w:val="center"/>
            <w:hideMark/>
          </w:tcPr>
          <w:p w14:paraId="3543C6F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3F557D7" w14:textId="77777777" w:rsidTr="00D55D03">
        <w:trPr>
          <w:trHeight w:val="600"/>
        </w:trPr>
        <w:tc>
          <w:tcPr>
            <w:tcW w:w="820" w:type="dxa"/>
            <w:shd w:val="clear" w:color="auto" w:fill="auto"/>
            <w:vAlign w:val="center"/>
            <w:hideMark/>
          </w:tcPr>
          <w:p w14:paraId="56B1B677"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6</w:t>
            </w:r>
          </w:p>
        </w:tc>
        <w:tc>
          <w:tcPr>
            <w:tcW w:w="11649" w:type="dxa"/>
            <w:shd w:val="clear" w:color="auto" w:fill="auto"/>
            <w:vAlign w:val="center"/>
            <w:hideMark/>
          </w:tcPr>
          <w:p w14:paraId="7AB1C92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Vốn của các tổ chức, cá nhân tài trợ không hoàn lại cho Quỹ tín dụng nhân dân nhân dân</w:t>
            </w:r>
          </w:p>
        </w:tc>
        <w:tc>
          <w:tcPr>
            <w:tcW w:w="3261" w:type="dxa"/>
            <w:shd w:val="clear" w:color="auto" w:fill="auto"/>
            <w:vAlign w:val="center"/>
            <w:hideMark/>
          </w:tcPr>
          <w:p w14:paraId="117F83F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0D3355B7" w14:textId="77777777" w:rsidTr="00D55D03">
        <w:trPr>
          <w:trHeight w:val="300"/>
        </w:trPr>
        <w:tc>
          <w:tcPr>
            <w:tcW w:w="820" w:type="dxa"/>
            <w:shd w:val="clear" w:color="auto" w:fill="auto"/>
            <w:vAlign w:val="center"/>
            <w:hideMark/>
          </w:tcPr>
          <w:p w14:paraId="5637C226"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7</w:t>
            </w:r>
          </w:p>
        </w:tc>
        <w:tc>
          <w:tcPr>
            <w:tcW w:w="11649" w:type="dxa"/>
            <w:shd w:val="clear" w:color="auto" w:fill="auto"/>
            <w:vAlign w:val="center"/>
            <w:hideMark/>
          </w:tcPr>
          <w:p w14:paraId="34200CF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Lợi nhuận không chia</w:t>
            </w:r>
          </w:p>
        </w:tc>
        <w:tc>
          <w:tcPr>
            <w:tcW w:w="3261" w:type="dxa"/>
            <w:shd w:val="clear" w:color="auto" w:fill="auto"/>
            <w:vAlign w:val="center"/>
            <w:hideMark/>
          </w:tcPr>
          <w:p w14:paraId="4C9F0FF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034347F" w14:textId="77777777" w:rsidTr="00D55D03">
        <w:trPr>
          <w:trHeight w:val="300"/>
        </w:trPr>
        <w:tc>
          <w:tcPr>
            <w:tcW w:w="820" w:type="dxa"/>
            <w:shd w:val="clear" w:color="auto" w:fill="auto"/>
            <w:vAlign w:val="center"/>
            <w:hideMark/>
          </w:tcPr>
          <w:p w14:paraId="056BF3B3"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8</w:t>
            </w:r>
          </w:p>
        </w:tc>
        <w:tc>
          <w:tcPr>
            <w:tcW w:w="11649" w:type="dxa"/>
            <w:shd w:val="clear" w:color="auto" w:fill="auto"/>
            <w:vAlign w:val="center"/>
            <w:hideMark/>
          </w:tcPr>
          <w:p w14:paraId="1970BF9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Cấu phần vốn cấp 1 = (1) + (2) + (3) + (4) + (5) + (6) + (7)</w:t>
            </w:r>
          </w:p>
        </w:tc>
        <w:tc>
          <w:tcPr>
            <w:tcW w:w="3261" w:type="dxa"/>
            <w:shd w:val="clear" w:color="auto" w:fill="auto"/>
            <w:vAlign w:val="center"/>
            <w:hideMark/>
          </w:tcPr>
          <w:p w14:paraId="1571F79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1C42D0F" w14:textId="77777777" w:rsidTr="00D55D03">
        <w:trPr>
          <w:trHeight w:val="300"/>
        </w:trPr>
        <w:tc>
          <w:tcPr>
            <w:tcW w:w="820" w:type="dxa"/>
            <w:shd w:val="clear" w:color="auto" w:fill="auto"/>
            <w:vAlign w:val="center"/>
            <w:hideMark/>
          </w:tcPr>
          <w:p w14:paraId="7DCEC167"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9</w:t>
            </w:r>
          </w:p>
        </w:tc>
        <w:tc>
          <w:tcPr>
            <w:tcW w:w="11649" w:type="dxa"/>
            <w:shd w:val="clear" w:color="auto" w:fill="auto"/>
            <w:vAlign w:val="center"/>
            <w:hideMark/>
          </w:tcPr>
          <w:p w14:paraId="7FDE816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Lỗ lũy kế</w:t>
            </w:r>
          </w:p>
        </w:tc>
        <w:tc>
          <w:tcPr>
            <w:tcW w:w="3261" w:type="dxa"/>
            <w:shd w:val="clear" w:color="auto" w:fill="auto"/>
            <w:vAlign w:val="center"/>
            <w:hideMark/>
          </w:tcPr>
          <w:p w14:paraId="161654E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E4976E1" w14:textId="77777777" w:rsidTr="00D55D03">
        <w:trPr>
          <w:trHeight w:val="300"/>
        </w:trPr>
        <w:tc>
          <w:tcPr>
            <w:tcW w:w="820" w:type="dxa"/>
            <w:shd w:val="clear" w:color="auto" w:fill="auto"/>
            <w:vAlign w:val="center"/>
            <w:hideMark/>
          </w:tcPr>
          <w:p w14:paraId="0E017E0E"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10</w:t>
            </w:r>
          </w:p>
        </w:tc>
        <w:tc>
          <w:tcPr>
            <w:tcW w:w="11649" w:type="dxa"/>
            <w:shd w:val="clear" w:color="auto" w:fill="auto"/>
            <w:vAlign w:val="center"/>
            <w:hideMark/>
          </w:tcPr>
          <w:p w14:paraId="6A4D9E4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Vốn góp vào ngân hàng hợp tác xã</w:t>
            </w:r>
          </w:p>
        </w:tc>
        <w:tc>
          <w:tcPr>
            <w:tcW w:w="3261" w:type="dxa"/>
            <w:shd w:val="clear" w:color="auto" w:fill="auto"/>
            <w:vAlign w:val="center"/>
            <w:hideMark/>
          </w:tcPr>
          <w:p w14:paraId="3EBCDBC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9F07066" w14:textId="77777777" w:rsidTr="00D55D03">
        <w:trPr>
          <w:trHeight w:val="300"/>
        </w:trPr>
        <w:tc>
          <w:tcPr>
            <w:tcW w:w="820" w:type="dxa"/>
            <w:shd w:val="clear" w:color="auto" w:fill="auto"/>
            <w:vAlign w:val="center"/>
            <w:hideMark/>
          </w:tcPr>
          <w:p w14:paraId="1362780C"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w:t>
            </w:r>
          </w:p>
        </w:tc>
        <w:tc>
          <w:tcPr>
            <w:tcW w:w="11649" w:type="dxa"/>
            <w:shd w:val="clear" w:color="auto" w:fill="auto"/>
            <w:vAlign w:val="center"/>
            <w:hideMark/>
          </w:tcPr>
          <w:p w14:paraId="43A423D3"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Vốn cấp 1 = (8) - (9) – (10)</w:t>
            </w:r>
          </w:p>
        </w:tc>
        <w:tc>
          <w:tcPr>
            <w:tcW w:w="3261" w:type="dxa"/>
            <w:shd w:val="clear" w:color="auto" w:fill="auto"/>
            <w:vAlign w:val="center"/>
            <w:hideMark/>
          </w:tcPr>
          <w:p w14:paraId="0AFF29BA"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 </w:t>
            </w:r>
          </w:p>
        </w:tc>
      </w:tr>
      <w:tr w:rsidR="00D55D03" w:rsidRPr="00D55D03" w14:paraId="715D5501" w14:textId="77777777" w:rsidTr="00D55D03">
        <w:trPr>
          <w:trHeight w:val="300"/>
        </w:trPr>
        <w:tc>
          <w:tcPr>
            <w:tcW w:w="820" w:type="dxa"/>
            <w:shd w:val="clear" w:color="auto" w:fill="auto"/>
            <w:vAlign w:val="center"/>
            <w:hideMark/>
          </w:tcPr>
          <w:p w14:paraId="1815033A"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11</w:t>
            </w:r>
          </w:p>
        </w:tc>
        <w:tc>
          <w:tcPr>
            <w:tcW w:w="11649" w:type="dxa"/>
            <w:shd w:val="clear" w:color="auto" w:fill="auto"/>
            <w:vAlign w:val="center"/>
            <w:hideMark/>
          </w:tcPr>
          <w:p w14:paraId="7929797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Dự phòng chung</w:t>
            </w:r>
          </w:p>
        </w:tc>
        <w:tc>
          <w:tcPr>
            <w:tcW w:w="3261" w:type="dxa"/>
            <w:shd w:val="clear" w:color="auto" w:fill="auto"/>
            <w:vAlign w:val="center"/>
            <w:hideMark/>
          </w:tcPr>
          <w:p w14:paraId="4724FF2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887571C" w14:textId="77777777" w:rsidTr="00D55D03">
        <w:trPr>
          <w:trHeight w:val="300"/>
        </w:trPr>
        <w:tc>
          <w:tcPr>
            <w:tcW w:w="820" w:type="dxa"/>
            <w:shd w:val="clear" w:color="auto" w:fill="auto"/>
            <w:vAlign w:val="center"/>
            <w:hideMark/>
          </w:tcPr>
          <w:p w14:paraId="2492FF67"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II</w:t>
            </w:r>
          </w:p>
        </w:tc>
        <w:tc>
          <w:tcPr>
            <w:tcW w:w="11649" w:type="dxa"/>
            <w:shd w:val="clear" w:color="auto" w:fill="auto"/>
            <w:vAlign w:val="center"/>
            <w:hideMark/>
          </w:tcPr>
          <w:p w14:paraId="365CC598"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Vốn cấp 2 = (11)</w:t>
            </w:r>
          </w:p>
        </w:tc>
        <w:tc>
          <w:tcPr>
            <w:tcW w:w="3261" w:type="dxa"/>
            <w:shd w:val="clear" w:color="auto" w:fill="auto"/>
            <w:vAlign w:val="center"/>
            <w:hideMark/>
          </w:tcPr>
          <w:p w14:paraId="20153462"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 </w:t>
            </w:r>
          </w:p>
        </w:tc>
      </w:tr>
      <w:tr w:rsidR="00D55D03" w:rsidRPr="00D55D03" w14:paraId="3B526AFE" w14:textId="77777777" w:rsidTr="00D55D03">
        <w:trPr>
          <w:trHeight w:val="300"/>
        </w:trPr>
        <w:tc>
          <w:tcPr>
            <w:tcW w:w="820" w:type="dxa"/>
            <w:shd w:val="clear" w:color="auto" w:fill="auto"/>
            <w:vAlign w:val="center"/>
            <w:hideMark/>
          </w:tcPr>
          <w:p w14:paraId="2B25C043"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III</w:t>
            </w:r>
          </w:p>
        </w:tc>
        <w:tc>
          <w:tcPr>
            <w:tcW w:w="11649" w:type="dxa"/>
            <w:shd w:val="clear" w:color="auto" w:fill="auto"/>
            <w:vAlign w:val="center"/>
            <w:hideMark/>
          </w:tcPr>
          <w:p w14:paraId="624DA42D"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Vốn tự có = Vốn cấp 1 (I) + Vốn cấp 2 (II)</w:t>
            </w:r>
          </w:p>
        </w:tc>
        <w:tc>
          <w:tcPr>
            <w:tcW w:w="3261" w:type="dxa"/>
            <w:shd w:val="clear" w:color="auto" w:fill="auto"/>
            <w:vAlign w:val="center"/>
            <w:hideMark/>
          </w:tcPr>
          <w:p w14:paraId="57A04A62"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 </w:t>
            </w:r>
          </w:p>
        </w:tc>
      </w:tr>
      <w:tr w:rsidR="00D55D03" w:rsidRPr="00D55D03" w14:paraId="4EB370BD" w14:textId="77777777" w:rsidTr="00D55D03">
        <w:trPr>
          <w:trHeight w:val="600"/>
        </w:trPr>
        <w:tc>
          <w:tcPr>
            <w:tcW w:w="820" w:type="dxa"/>
            <w:shd w:val="clear" w:color="auto" w:fill="auto"/>
            <w:vAlign w:val="center"/>
            <w:hideMark/>
          </w:tcPr>
          <w:p w14:paraId="63DF607F"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12</w:t>
            </w:r>
          </w:p>
        </w:tc>
        <w:tc>
          <w:tcPr>
            <w:tcW w:w="11649" w:type="dxa"/>
            <w:shd w:val="clear" w:color="auto" w:fill="auto"/>
            <w:vAlign w:val="center"/>
            <w:hideMark/>
          </w:tcPr>
          <w:p w14:paraId="0B85DA4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100% phần chênh lệch giảm do đánh giá lại tài sản cố định theo quy định của pháp luật</w:t>
            </w:r>
          </w:p>
        </w:tc>
        <w:tc>
          <w:tcPr>
            <w:tcW w:w="3261" w:type="dxa"/>
            <w:shd w:val="clear" w:color="auto" w:fill="auto"/>
            <w:vAlign w:val="center"/>
            <w:hideMark/>
          </w:tcPr>
          <w:p w14:paraId="2912BB9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3EA34BB4" w14:textId="77777777" w:rsidTr="00D55D03">
        <w:trPr>
          <w:trHeight w:val="300"/>
        </w:trPr>
        <w:tc>
          <w:tcPr>
            <w:tcW w:w="820" w:type="dxa"/>
            <w:shd w:val="clear" w:color="auto" w:fill="auto"/>
            <w:vAlign w:val="center"/>
            <w:hideMark/>
          </w:tcPr>
          <w:p w14:paraId="54F8D72E"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IV</w:t>
            </w:r>
          </w:p>
        </w:tc>
        <w:tc>
          <w:tcPr>
            <w:tcW w:w="11649" w:type="dxa"/>
            <w:shd w:val="clear" w:color="auto" w:fill="auto"/>
            <w:vAlign w:val="center"/>
            <w:hideMark/>
          </w:tcPr>
          <w:p w14:paraId="6963D55A"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Vốn tự có để tính tỷ lệ an toàn vốn = Vốn tự có (III) – (12)</w:t>
            </w:r>
          </w:p>
        </w:tc>
        <w:tc>
          <w:tcPr>
            <w:tcW w:w="3261" w:type="dxa"/>
            <w:shd w:val="clear" w:color="auto" w:fill="auto"/>
            <w:vAlign w:val="center"/>
            <w:hideMark/>
          </w:tcPr>
          <w:p w14:paraId="35FCCF23"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 </w:t>
            </w:r>
          </w:p>
        </w:tc>
      </w:tr>
      <w:tr w:rsidR="00D55D03" w:rsidRPr="00D55D03" w14:paraId="14518926" w14:textId="77777777" w:rsidTr="00D55D03">
        <w:trPr>
          <w:trHeight w:val="300"/>
        </w:trPr>
        <w:tc>
          <w:tcPr>
            <w:tcW w:w="15730" w:type="dxa"/>
            <w:gridSpan w:val="3"/>
            <w:shd w:val="clear" w:color="auto" w:fill="auto"/>
            <w:vAlign w:val="center"/>
            <w:hideMark/>
          </w:tcPr>
          <w:p w14:paraId="199C1800"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B. Giá trị tài sản “Có” rủi ro</w:t>
            </w:r>
          </w:p>
        </w:tc>
      </w:tr>
      <w:tr w:rsidR="00D55D03" w:rsidRPr="00D55D03" w14:paraId="5618496C" w14:textId="77777777" w:rsidTr="00D55D03">
        <w:trPr>
          <w:trHeight w:val="600"/>
        </w:trPr>
        <w:tc>
          <w:tcPr>
            <w:tcW w:w="820" w:type="dxa"/>
            <w:shd w:val="clear" w:color="auto" w:fill="auto"/>
            <w:vAlign w:val="center"/>
            <w:hideMark/>
          </w:tcPr>
          <w:p w14:paraId="170745C8"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1</w:t>
            </w:r>
          </w:p>
        </w:tc>
        <w:tc>
          <w:tcPr>
            <w:tcW w:w="11649" w:type="dxa"/>
            <w:shd w:val="clear" w:color="auto" w:fill="auto"/>
            <w:vAlign w:val="center"/>
            <w:hideMark/>
          </w:tcPr>
          <w:p w14:paraId="0D0CCE5E"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Nhóm tài sản “Có” (TCS) có hệ số rủi ro 0% = (a) + (b) + (c) + (d) + (đ) + (e)</w:t>
            </w:r>
          </w:p>
        </w:tc>
        <w:tc>
          <w:tcPr>
            <w:tcW w:w="3261" w:type="dxa"/>
            <w:shd w:val="clear" w:color="auto" w:fill="auto"/>
            <w:vAlign w:val="center"/>
            <w:hideMark/>
          </w:tcPr>
          <w:p w14:paraId="3F55B547"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 </w:t>
            </w:r>
          </w:p>
        </w:tc>
      </w:tr>
      <w:tr w:rsidR="00D55D03" w:rsidRPr="00D55D03" w14:paraId="3B0EA3F6" w14:textId="77777777" w:rsidTr="00D55D03">
        <w:trPr>
          <w:trHeight w:val="300"/>
        </w:trPr>
        <w:tc>
          <w:tcPr>
            <w:tcW w:w="820" w:type="dxa"/>
            <w:shd w:val="clear" w:color="auto" w:fill="auto"/>
            <w:vAlign w:val="center"/>
            <w:hideMark/>
          </w:tcPr>
          <w:p w14:paraId="7CC58BE6"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a</w:t>
            </w:r>
          </w:p>
        </w:tc>
        <w:tc>
          <w:tcPr>
            <w:tcW w:w="11649" w:type="dxa"/>
            <w:shd w:val="clear" w:color="auto" w:fill="auto"/>
            <w:vAlign w:val="center"/>
            <w:hideMark/>
          </w:tcPr>
          <w:p w14:paraId="4194E45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Tiền mặt</w:t>
            </w:r>
          </w:p>
        </w:tc>
        <w:tc>
          <w:tcPr>
            <w:tcW w:w="3261" w:type="dxa"/>
            <w:shd w:val="clear" w:color="auto" w:fill="auto"/>
            <w:vAlign w:val="center"/>
            <w:hideMark/>
          </w:tcPr>
          <w:p w14:paraId="0808220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91C5E19" w14:textId="77777777" w:rsidTr="00D55D03">
        <w:trPr>
          <w:trHeight w:val="300"/>
        </w:trPr>
        <w:tc>
          <w:tcPr>
            <w:tcW w:w="820" w:type="dxa"/>
            <w:shd w:val="clear" w:color="auto" w:fill="auto"/>
            <w:vAlign w:val="center"/>
            <w:hideMark/>
          </w:tcPr>
          <w:p w14:paraId="3BB4F566"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b</w:t>
            </w:r>
          </w:p>
        </w:tc>
        <w:tc>
          <w:tcPr>
            <w:tcW w:w="11649" w:type="dxa"/>
            <w:shd w:val="clear" w:color="auto" w:fill="auto"/>
            <w:vAlign w:val="center"/>
            <w:hideMark/>
          </w:tcPr>
          <w:p w14:paraId="28372C8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Tiền gửi tại Ngân hàng Nhà nước</w:t>
            </w:r>
          </w:p>
        </w:tc>
        <w:tc>
          <w:tcPr>
            <w:tcW w:w="3261" w:type="dxa"/>
            <w:shd w:val="clear" w:color="auto" w:fill="auto"/>
            <w:vAlign w:val="center"/>
            <w:hideMark/>
          </w:tcPr>
          <w:p w14:paraId="67B36AF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2AAF9BE" w14:textId="77777777" w:rsidTr="00D55D03">
        <w:trPr>
          <w:trHeight w:val="300"/>
        </w:trPr>
        <w:tc>
          <w:tcPr>
            <w:tcW w:w="820" w:type="dxa"/>
            <w:shd w:val="clear" w:color="auto" w:fill="auto"/>
            <w:vAlign w:val="center"/>
            <w:hideMark/>
          </w:tcPr>
          <w:p w14:paraId="0052DE65"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c</w:t>
            </w:r>
          </w:p>
        </w:tc>
        <w:tc>
          <w:tcPr>
            <w:tcW w:w="11649" w:type="dxa"/>
            <w:shd w:val="clear" w:color="auto" w:fill="auto"/>
            <w:vAlign w:val="center"/>
            <w:hideMark/>
          </w:tcPr>
          <w:p w14:paraId="062A7F1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Tiền gửi tại ngân hàng hợp tác xã</w:t>
            </w:r>
          </w:p>
        </w:tc>
        <w:tc>
          <w:tcPr>
            <w:tcW w:w="3261" w:type="dxa"/>
            <w:shd w:val="clear" w:color="auto" w:fill="auto"/>
            <w:vAlign w:val="center"/>
            <w:hideMark/>
          </w:tcPr>
          <w:p w14:paraId="275A6A4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967C2FB" w14:textId="77777777" w:rsidTr="00D55D03">
        <w:trPr>
          <w:trHeight w:val="600"/>
        </w:trPr>
        <w:tc>
          <w:tcPr>
            <w:tcW w:w="820" w:type="dxa"/>
            <w:shd w:val="clear" w:color="auto" w:fill="auto"/>
            <w:vAlign w:val="center"/>
            <w:hideMark/>
          </w:tcPr>
          <w:p w14:paraId="043BD58A"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d</w:t>
            </w:r>
          </w:p>
        </w:tc>
        <w:tc>
          <w:tcPr>
            <w:tcW w:w="11649" w:type="dxa"/>
            <w:shd w:val="clear" w:color="auto" w:fill="auto"/>
            <w:vAlign w:val="center"/>
            <w:hideMark/>
          </w:tcPr>
          <w:p w14:paraId="067BD35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Dư nợ cho vay có bảo đảm toàn bộ bằng tiền, tiền gửi tại chính quỹ tín dụng nhân dân nhân dân đó</w:t>
            </w:r>
          </w:p>
        </w:tc>
        <w:tc>
          <w:tcPr>
            <w:tcW w:w="3261" w:type="dxa"/>
            <w:shd w:val="clear" w:color="auto" w:fill="auto"/>
            <w:vAlign w:val="center"/>
            <w:hideMark/>
          </w:tcPr>
          <w:p w14:paraId="5766AF8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E272BEC" w14:textId="77777777" w:rsidTr="00D55D03">
        <w:trPr>
          <w:trHeight w:val="600"/>
        </w:trPr>
        <w:tc>
          <w:tcPr>
            <w:tcW w:w="820" w:type="dxa"/>
            <w:shd w:val="clear" w:color="auto" w:fill="auto"/>
            <w:vAlign w:val="center"/>
            <w:hideMark/>
          </w:tcPr>
          <w:p w14:paraId="3CAFC5DD"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lastRenderedPageBreak/>
              <w:t>đ</w:t>
            </w:r>
          </w:p>
        </w:tc>
        <w:tc>
          <w:tcPr>
            <w:tcW w:w="11649" w:type="dxa"/>
            <w:shd w:val="clear" w:color="auto" w:fill="auto"/>
            <w:vAlign w:val="center"/>
            <w:hideMark/>
          </w:tcPr>
          <w:p w14:paraId="3E468F5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Dư nợ cho vay được bảo đảm toàn bộ bằng giấy tờ có giá do Chính phủ, Ngân hàng Nhà nước phát hành</w:t>
            </w:r>
          </w:p>
        </w:tc>
        <w:tc>
          <w:tcPr>
            <w:tcW w:w="3261" w:type="dxa"/>
            <w:shd w:val="clear" w:color="auto" w:fill="auto"/>
            <w:vAlign w:val="center"/>
            <w:hideMark/>
          </w:tcPr>
          <w:p w14:paraId="33F5F79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23C12315" w14:textId="77777777" w:rsidTr="00D55D03">
        <w:trPr>
          <w:trHeight w:val="300"/>
        </w:trPr>
        <w:tc>
          <w:tcPr>
            <w:tcW w:w="820" w:type="dxa"/>
            <w:shd w:val="clear" w:color="auto" w:fill="auto"/>
            <w:vAlign w:val="center"/>
            <w:hideMark/>
          </w:tcPr>
          <w:p w14:paraId="3FCCEA0E"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e</w:t>
            </w:r>
          </w:p>
        </w:tc>
        <w:tc>
          <w:tcPr>
            <w:tcW w:w="11649" w:type="dxa"/>
            <w:shd w:val="clear" w:color="auto" w:fill="auto"/>
            <w:vAlign w:val="center"/>
            <w:hideMark/>
          </w:tcPr>
          <w:p w14:paraId="333BF58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Dư nợ cho vay bằng vốn ủy thác theo quy định về ủy thác</w:t>
            </w:r>
          </w:p>
        </w:tc>
        <w:tc>
          <w:tcPr>
            <w:tcW w:w="3261" w:type="dxa"/>
            <w:shd w:val="clear" w:color="auto" w:fill="auto"/>
            <w:vAlign w:val="center"/>
            <w:hideMark/>
          </w:tcPr>
          <w:p w14:paraId="1E46F8B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77584A0" w14:textId="77777777" w:rsidTr="00D55D03">
        <w:trPr>
          <w:trHeight w:val="300"/>
        </w:trPr>
        <w:tc>
          <w:tcPr>
            <w:tcW w:w="820" w:type="dxa"/>
            <w:shd w:val="clear" w:color="auto" w:fill="auto"/>
            <w:vAlign w:val="center"/>
            <w:hideMark/>
          </w:tcPr>
          <w:p w14:paraId="436BADDA"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2</w:t>
            </w:r>
          </w:p>
        </w:tc>
        <w:tc>
          <w:tcPr>
            <w:tcW w:w="11649" w:type="dxa"/>
            <w:shd w:val="clear" w:color="auto" w:fill="auto"/>
            <w:vAlign w:val="center"/>
            <w:hideMark/>
          </w:tcPr>
          <w:p w14:paraId="14F95A24"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Nhóm TSC có hệ số rủi ro 20% = (g) + (h)</w:t>
            </w:r>
          </w:p>
        </w:tc>
        <w:tc>
          <w:tcPr>
            <w:tcW w:w="3261" w:type="dxa"/>
            <w:shd w:val="clear" w:color="auto" w:fill="auto"/>
            <w:vAlign w:val="center"/>
            <w:hideMark/>
          </w:tcPr>
          <w:p w14:paraId="3D03D7AB"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 </w:t>
            </w:r>
          </w:p>
        </w:tc>
      </w:tr>
      <w:tr w:rsidR="00D55D03" w:rsidRPr="00D55D03" w14:paraId="5B0A7F17" w14:textId="77777777" w:rsidTr="00D55D03">
        <w:trPr>
          <w:trHeight w:val="600"/>
        </w:trPr>
        <w:tc>
          <w:tcPr>
            <w:tcW w:w="820" w:type="dxa"/>
            <w:shd w:val="clear" w:color="auto" w:fill="auto"/>
            <w:vAlign w:val="center"/>
            <w:hideMark/>
          </w:tcPr>
          <w:p w14:paraId="526DCF3B"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g</w:t>
            </w:r>
          </w:p>
        </w:tc>
        <w:tc>
          <w:tcPr>
            <w:tcW w:w="11649" w:type="dxa"/>
            <w:shd w:val="clear" w:color="auto" w:fill="auto"/>
            <w:vAlign w:val="center"/>
            <w:hideMark/>
          </w:tcPr>
          <w:p w14:paraId="59B3F3D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Tiền gửi thanh toán tại ngân hàng thương mại, chi nhánh ngân hàng nước ngoài</w:t>
            </w:r>
          </w:p>
        </w:tc>
        <w:tc>
          <w:tcPr>
            <w:tcW w:w="3261" w:type="dxa"/>
            <w:shd w:val="clear" w:color="auto" w:fill="auto"/>
            <w:vAlign w:val="center"/>
            <w:hideMark/>
          </w:tcPr>
          <w:p w14:paraId="679F083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9175335" w14:textId="77777777" w:rsidTr="00D55D03">
        <w:trPr>
          <w:trHeight w:val="900"/>
        </w:trPr>
        <w:tc>
          <w:tcPr>
            <w:tcW w:w="820" w:type="dxa"/>
            <w:shd w:val="clear" w:color="auto" w:fill="auto"/>
            <w:vAlign w:val="center"/>
            <w:hideMark/>
          </w:tcPr>
          <w:p w14:paraId="3CBA8B25"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h</w:t>
            </w:r>
          </w:p>
        </w:tc>
        <w:tc>
          <w:tcPr>
            <w:tcW w:w="11649" w:type="dxa"/>
            <w:shd w:val="clear" w:color="auto" w:fill="auto"/>
            <w:vAlign w:val="center"/>
            <w:hideMark/>
          </w:tcPr>
          <w:p w14:paraId="5B78D29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Dư nợ cho vay được bảo đảm toàn bộ bằng giấy tờ có giá do tổ chức tài chính nhà nước, tổ chức tín dụng, chi nhánh ngân hàng nước ngoài phát hành</w:t>
            </w:r>
          </w:p>
        </w:tc>
        <w:tc>
          <w:tcPr>
            <w:tcW w:w="3261" w:type="dxa"/>
            <w:shd w:val="clear" w:color="auto" w:fill="auto"/>
            <w:vAlign w:val="center"/>
            <w:hideMark/>
          </w:tcPr>
          <w:p w14:paraId="45340E5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662AED3" w14:textId="77777777" w:rsidTr="00D55D03">
        <w:trPr>
          <w:trHeight w:val="300"/>
        </w:trPr>
        <w:tc>
          <w:tcPr>
            <w:tcW w:w="820" w:type="dxa"/>
            <w:shd w:val="clear" w:color="auto" w:fill="auto"/>
            <w:vAlign w:val="center"/>
            <w:hideMark/>
          </w:tcPr>
          <w:p w14:paraId="0EE00128"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3</w:t>
            </w:r>
          </w:p>
        </w:tc>
        <w:tc>
          <w:tcPr>
            <w:tcW w:w="11649" w:type="dxa"/>
            <w:shd w:val="clear" w:color="auto" w:fill="auto"/>
            <w:vAlign w:val="center"/>
            <w:hideMark/>
          </w:tcPr>
          <w:p w14:paraId="42991A65"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Nhóm TSC có hệ số rủi ro 50% = (i)</w:t>
            </w:r>
          </w:p>
        </w:tc>
        <w:tc>
          <w:tcPr>
            <w:tcW w:w="3261" w:type="dxa"/>
            <w:shd w:val="clear" w:color="auto" w:fill="auto"/>
            <w:vAlign w:val="center"/>
            <w:hideMark/>
          </w:tcPr>
          <w:p w14:paraId="06967DBF"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 </w:t>
            </w:r>
          </w:p>
        </w:tc>
      </w:tr>
      <w:tr w:rsidR="00D55D03" w:rsidRPr="00D55D03" w14:paraId="015336EC" w14:textId="77777777" w:rsidTr="00D55D03">
        <w:trPr>
          <w:trHeight w:val="600"/>
        </w:trPr>
        <w:tc>
          <w:tcPr>
            <w:tcW w:w="820" w:type="dxa"/>
            <w:shd w:val="clear" w:color="auto" w:fill="auto"/>
            <w:vAlign w:val="center"/>
            <w:hideMark/>
          </w:tcPr>
          <w:p w14:paraId="22D9B576"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i</w:t>
            </w:r>
          </w:p>
        </w:tc>
        <w:tc>
          <w:tcPr>
            <w:tcW w:w="11649" w:type="dxa"/>
            <w:shd w:val="clear" w:color="auto" w:fill="auto"/>
            <w:vAlign w:val="center"/>
            <w:hideMark/>
          </w:tcPr>
          <w:p w14:paraId="15133D6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xml:space="preserve">Dư nợ cho vay được bảo đảm toàn bộ bằng nhà ở, quyền sử dụng đất, nhà ở gắn với quyền sử dụng đất của bên vay </w:t>
            </w:r>
          </w:p>
        </w:tc>
        <w:tc>
          <w:tcPr>
            <w:tcW w:w="3261" w:type="dxa"/>
            <w:shd w:val="clear" w:color="auto" w:fill="auto"/>
            <w:vAlign w:val="center"/>
            <w:hideMark/>
          </w:tcPr>
          <w:p w14:paraId="1E280BA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613BD8C" w14:textId="77777777" w:rsidTr="00D55D03">
        <w:trPr>
          <w:trHeight w:val="300"/>
        </w:trPr>
        <w:tc>
          <w:tcPr>
            <w:tcW w:w="820" w:type="dxa"/>
            <w:shd w:val="clear" w:color="auto" w:fill="auto"/>
            <w:vAlign w:val="center"/>
            <w:hideMark/>
          </w:tcPr>
          <w:p w14:paraId="706EB2E1"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4</w:t>
            </w:r>
          </w:p>
        </w:tc>
        <w:tc>
          <w:tcPr>
            <w:tcW w:w="11649" w:type="dxa"/>
            <w:shd w:val="clear" w:color="auto" w:fill="auto"/>
            <w:vAlign w:val="center"/>
            <w:hideMark/>
          </w:tcPr>
          <w:p w14:paraId="61D155F4"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Nhóm TSC có hệ số rủi ro 100%= (k) + (l)</w:t>
            </w:r>
          </w:p>
        </w:tc>
        <w:tc>
          <w:tcPr>
            <w:tcW w:w="3261" w:type="dxa"/>
            <w:shd w:val="clear" w:color="auto" w:fill="auto"/>
            <w:vAlign w:val="center"/>
            <w:hideMark/>
          </w:tcPr>
          <w:p w14:paraId="36DB4C88"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 </w:t>
            </w:r>
          </w:p>
        </w:tc>
      </w:tr>
      <w:tr w:rsidR="00D55D03" w:rsidRPr="00D55D03" w14:paraId="3000D291" w14:textId="77777777" w:rsidTr="00D55D03">
        <w:trPr>
          <w:trHeight w:val="300"/>
        </w:trPr>
        <w:tc>
          <w:tcPr>
            <w:tcW w:w="820" w:type="dxa"/>
            <w:shd w:val="clear" w:color="auto" w:fill="auto"/>
            <w:vAlign w:val="center"/>
            <w:hideMark/>
          </w:tcPr>
          <w:p w14:paraId="0E5B69EC"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k</w:t>
            </w:r>
          </w:p>
        </w:tc>
        <w:tc>
          <w:tcPr>
            <w:tcW w:w="11649" w:type="dxa"/>
            <w:shd w:val="clear" w:color="auto" w:fill="auto"/>
            <w:vAlign w:val="center"/>
            <w:hideMark/>
          </w:tcPr>
          <w:p w14:paraId="63FB2FD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Giá trị nguyên giá tài sản cố định của quỹ tín dụng nhân dân nhân dân</w:t>
            </w:r>
          </w:p>
        </w:tc>
        <w:tc>
          <w:tcPr>
            <w:tcW w:w="3261" w:type="dxa"/>
            <w:shd w:val="clear" w:color="auto" w:fill="auto"/>
            <w:vAlign w:val="center"/>
            <w:hideMark/>
          </w:tcPr>
          <w:p w14:paraId="3667324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F916663" w14:textId="77777777" w:rsidTr="00D55D03">
        <w:trPr>
          <w:trHeight w:val="600"/>
        </w:trPr>
        <w:tc>
          <w:tcPr>
            <w:tcW w:w="820" w:type="dxa"/>
            <w:shd w:val="clear" w:color="auto" w:fill="auto"/>
            <w:vAlign w:val="center"/>
            <w:hideMark/>
          </w:tcPr>
          <w:p w14:paraId="2A9AD96C" w14:textId="77777777" w:rsidR="00D55D03" w:rsidRPr="00D55D03" w:rsidRDefault="00D55D03" w:rsidP="00D55D03">
            <w:pPr>
              <w:spacing w:after="0" w:line="240" w:lineRule="auto"/>
              <w:jc w:val="center"/>
              <w:rPr>
                <w:rFonts w:ascii="Times New Roman" w:eastAsia="Times New Roman" w:hAnsi="Times New Roman" w:cs="Times New Roman"/>
                <w:color w:val="000000"/>
              </w:rPr>
            </w:pPr>
            <w:r w:rsidRPr="00D55D03">
              <w:rPr>
                <w:rFonts w:ascii="Times New Roman" w:eastAsia="Times New Roman" w:hAnsi="Times New Roman" w:cs="Times New Roman"/>
                <w:color w:val="000000"/>
              </w:rPr>
              <w:t>l</w:t>
            </w:r>
          </w:p>
        </w:tc>
        <w:tc>
          <w:tcPr>
            <w:tcW w:w="11649" w:type="dxa"/>
            <w:shd w:val="clear" w:color="auto" w:fill="auto"/>
            <w:vAlign w:val="center"/>
            <w:hideMark/>
          </w:tcPr>
          <w:p w14:paraId="1193C86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Các tài sản “Có” khác còn lại trên bảng cân đối kế toán ngoài các khoản đã được phân loại vào nhóm hệ số rủi ro 0%, 20%, 50%</w:t>
            </w:r>
          </w:p>
        </w:tc>
        <w:tc>
          <w:tcPr>
            <w:tcW w:w="3261" w:type="dxa"/>
            <w:shd w:val="clear" w:color="auto" w:fill="auto"/>
            <w:vAlign w:val="center"/>
            <w:hideMark/>
          </w:tcPr>
          <w:p w14:paraId="6D7C95F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9253B77" w14:textId="77777777" w:rsidTr="00D55D03">
        <w:trPr>
          <w:trHeight w:val="300"/>
        </w:trPr>
        <w:tc>
          <w:tcPr>
            <w:tcW w:w="820" w:type="dxa"/>
            <w:shd w:val="clear" w:color="auto" w:fill="auto"/>
            <w:vAlign w:val="center"/>
            <w:hideMark/>
          </w:tcPr>
          <w:p w14:paraId="6811DF5F"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5</w:t>
            </w:r>
          </w:p>
        </w:tc>
        <w:tc>
          <w:tcPr>
            <w:tcW w:w="11649" w:type="dxa"/>
            <w:shd w:val="clear" w:color="auto" w:fill="auto"/>
            <w:vAlign w:val="center"/>
            <w:hideMark/>
          </w:tcPr>
          <w:p w14:paraId="10B31F93"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Tổng tài sản “Có” rủi ro = (1) + (2) + (3) + (4)</w:t>
            </w:r>
          </w:p>
        </w:tc>
        <w:tc>
          <w:tcPr>
            <w:tcW w:w="3261" w:type="dxa"/>
            <w:shd w:val="clear" w:color="auto" w:fill="auto"/>
            <w:vAlign w:val="center"/>
            <w:hideMark/>
          </w:tcPr>
          <w:p w14:paraId="42CEF8A2" w14:textId="77777777" w:rsidR="00D55D03" w:rsidRPr="00D55D03" w:rsidRDefault="00D55D03" w:rsidP="00D55D03">
            <w:pPr>
              <w:spacing w:after="0" w:line="240" w:lineRule="auto"/>
              <w:rPr>
                <w:rFonts w:ascii="Times New Roman" w:eastAsia="Times New Roman" w:hAnsi="Times New Roman" w:cs="Times New Roman"/>
                <w:b/>
                <w:bCs/>
                <w:i/>
                <w:iCs/>
                <w:color w:val="000000"/>
              </w:rPr>
            </w:pPr>
            <w:r w:rsidRPr="00D55D03">
              <w:rPr>
                <w:rFonts w:ascii="Times New Roman" w:eastAsia="Times New Roman" w:hAnsi="Times New Roman" w:cs="Times New Roman"/>
                <w:b/>
                <w:bCs/>
                <w:i/>
                <w:iCs/>
                <w:color w:val="000000"/>
              </w:rPr>
              <w:t> </w:t>
            </w:r>
          </w:p>
        </w:tc>
      </w:tr>
      <w:tr w:rsidR="00D55D03" w:rsidRPr="00D55D03" w14:paraId="1D65EEDB" w14:textId="77777777" w:rsidTr="00D55D03">
        <w:trPr>
          <w:trHeight w:val="300"/>
        </w:trPr>
        <w:tc>
          <w:tcPr>
            <w:tcW w:w="820" w:type="dxa"/>
            <w:shd w:val="clear" w:color="auto" w:fill="auto"/>
            <w:vAlign w:val="center"/>
            <w:hideMark/>
          </w:tcPr>
          <w:p w14:paraId="44670B30"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w:t>
            </w:r>
          </w:p>
        </w:tc>
        <w:tc>
          <w:tcPr>
            <w:tcW w:w="11649" w:type="dxa"/>
            <w:shd w:val="clear" w:color="auto" w:fill="auto"/>
            <w:vAlign w:val="center"/>
            <w:hideMark/>
          </w:tcPr>
          <w:p w14:paraId="40250ACD"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Tỷ lệ an toàn vốn</w:t>
            </w:r>
          </w:p>
        </w:tc>
        <w:tc>
          <w:tcPr>
            <w:tcW w:w="3261" w:type="dxa"/>
            <w:shd w:val="clear" w:color="auto" w:fill="auto"/>
            <w:vAlign w:val="center"/>
            <w:hideMark/>
          </w:tcPr>
          <w:p w14:paraId="681C368F"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 </w:t>
            </w:r>
          </w:p>
        </w:tc>
      </w:tr>
    </w:tbl>
    <w:p w14:paraId="6F95D510" w14:textId="1B73584E" w:rsidR="00B04144" w:rsidRDefault="00B04144" w:rsidP="00B04144">
      <w:pPr>
        <w:spacing w:after="40" w:line="264" w:lineRule="auto"/>
        <w:rPr>
          <w:rFonts w:ascii="Times New Roman" w:hAnsi="Times New Roman" w:cs="Times New Roman"/>
          <w:sz w:val="24"/>
          <w:szCs w:val="24"/>
        </w:rPr>
      </w:pPr>
    </w:p>
    <w:p w14:paraId="6086AEB5"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b/>
          <w:sz w:val="24"/>
          <w:szCs w:val="24"/>
        </w:rPr>
        <w:t>1. Đối tượng áp dụng:</w:t>
      </w:r>
      <w:r w:rsidRPr="00D55D03">
        <w:rPr>
          <w:rFonts w:ascii="Times New Roman" w:hAnsi="Times New Roman" w:cs="Times New Roman"/>
          <w:sz w:val="24"/>
          <w:szCs w:val="24"/>
        </w:rPr>
        <w:t xml:space="preserve"> Quỹ tín dụng nhân dân tổng hợp số liệu gửi Ngân hàng Nhà nước thông qua Cục Công nghệ thông tin</w:t>
      </w:r>
    </w:p>
    <w:p w14:paraId="29E9318B" w14:textId="77777777" w:rsidR="00D55D03" w:rsidRPr="00D55D03" w:rsidRDefault="00D55D03" w:rsidP="00D55D03">
      <w:pPr>
        <w:spacing w:after="40" w:line="264" w:lineRule="auto"/>
        <w:rPr>
          <w:rFonts w:ascii="Times New Roman" w:hAnsi="Times New Roman" w:cs="Times New Roman"/>
          <w:b/>
          <w:sz w:val="24"/>
          <w:szCs w:val="24"/>
        </w:rPr>
      </w:pPr>
      <w:r w:rsidRPr="00D55D03">
        <w:rPr>
          <w:rFonts w:ascii="Times New Roman" w:hAnsi="Times New Roman" w:cs="Times New Roman"/>
          <w:b/>
          <w:sz w:val="24"/>
          <w:szCs w:val="24"/>
        </w:rPr>
        <w:t>2. Thời hạn gửi báo cáo:</w:t>
      </w:r>
    </w:p>
    <w:p w14:paraId="721E6886"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Chậm nhất 11h ngày làm việc tiếp theo ngay sau ngày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15h cùng ngày.</w:t>
      </w:r>
    </w:p>
    <w:p w14:paraId="139CE461"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Chậm nhất 17h ngày làm việc tiếp theo ngay sau ngày báo cáo, NHNN chi nhánh tỉnh, thành phố duyệt xong báo cáo của tất cả các QTDND.</w:t>
      </w:r>
    </w:p>
    <w:p w14:paraId="04F20EE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b/>
          <w:sz w:val="24"/>
          <w:szCs w:val="24"/>
        </w:rPr>
        <w:t>3. Đơn vị nhận và duyệt báo cáo:</w:t>
      </w:r>
      <w:r w:rsidRPr="00D55D03">
        <w:rPr>
          <w:rFonts w:ascii="Times New Roman" w:hAnsi="Times New Roman" w:cs="Times New Roman"/>
          <w:sz w:val="24"/>
          <w:szCs w:val="24"/>
        </w:rPr>
        <w:t xml:space="preserve"> Ngân hàng Nhà nước chi nhánh tỉnh, thành phố.</w:t>
      </w:r>
    </w:p>
    <w:p w14:paraId="55331141" w14:textId="77777777" w:rsidR="00D55D03" w:rsidRPr="00D55D03" w:rsidRDefault="00D55D03" w:rsidP="00D55D03">
      <w:pPr>
        <w:spacing w:after="40" w:line="264" w:lineRule="auto"/>
        <w:rPr>
          <w:rFonts w:ascii="Times New Roman" w:hAnsi="Times New Roman" w:cs="Times New Roman"/>
          <w:b/>
          <w:sz w:val="24"/>
          <w:szCs w:val="24"/>
        </w:rPr>
      </w:pPr>
      <w:r w:rsidRPr="00D55D03">
        <w:rPr>
          <w:rFonts w:ascii="Times New Roman" w:hAnsi="Times New Roman" w:cs="Times New Roman"/>
          <w:b/>
          <w:sz w:val="24"/>
          <w:szCs w:val="24"/>
        </w:rPr>
        <w:t>4. Hướng dẫn lập báo cáo:</w:t>
      </w:r>
    </w:p>
    <w:p w14:paraId="2329DA2F"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Mục A, B: Nhập theo hướng dẫn tại Phụ lục 01, Phụ lục 02 ban hành kèm theo Thông tư số 32/2015/TT-NHNN ngày 31/12/2015 của NHNN và các văn bản pháp luật khác thay thế, bổ sung, sửa đổi (nếu có).</w:t>
      </w:r>
    </w:p>
    <w:p w14:paraId="17A40250"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Mục C: Tính Tỷ lệ an toàn vốn theo quy định tại Điều 5 Thông tư số 32/2015/TT-NHNN ngày 31/12/2015 của NHNN và các văn bản pháp luật khác thay thế, bổ sung, sửa đổi (nếu có). Không ghi dấu %. (Ví dụ: Tỷ lệ 10% điền “10”).</w:t>
      </w:r>
    </w:p>
    <w:p w14:paraId="09F9643F" w14:textId="77777777" w:rsidR="00D55D03" w:rsidRPr="00D55D03" w:rsidRDefault="00D55D03" w:rsidP="00D55D03">
      <w:pPr>
        <w:spacing w:after="40" w:line="264" w:lineRule="auto"/>
        <w:rPr>
          <w:rFonts w:ascii="Times New Roman" w:hAnsi="Times New Roman" w:cs="Times New Roman"/>
          <w:b/>
          <w:sz w:val="24"/>
          <w:szCs w:val="24"/>
        </w:rPr>
      </w:pPr>
      <w:r w:rsidRPr="00D55D03">
        <w:rPr>
          <w:rFonts w:ascii="Times New Roman" w:hAnsi="Times New Roman" w:cs="Times New Roman"/>
          <w:b/>
          <w:sz w:val="24"/>
          <w:szCs w:val="24"/>
        </w:rPr>
        <w:t>5. Dữ liệu:</w:t>
      </w:r>
    </w:p>
    <w:p w14:paraId="3F878CA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Thống kê số dư tại cuối ngày làm việc cuối cùng của kỳ báo cáo và là số lũy kế.</w:t>
      </w:r>
    </w:p>
    <w:p w14:paraId="4E2C5669"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lastRenderedPageBreak/>
        <w:t>- QTDND không điền dữ liệu vào ô bôi màu.</w:t>
      </w:r>
    </w:p>
    <w:p w14:paraId="15FBCF44"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784B245D"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Dữ liệu dạng số: Phần thập phân lấy 2 số sau dấu phẩy. Ví dụ: 100,55.</w:t>
      </w:r>
    </w:p>
    <w:p w14:paraId="61278300" w14:textId="77777777" w:rsidR="00D55D03" w:rsidRDefault="00D55D03" w:rsidP="00D55D03">
      <w:pPr>
        <w:spacing w:after="40" w:line="264" w:lineRule="auto"/>
        <w:rPr>
          <w:rFonts w:ascii="Times New Roman" w:hAnsi="Times New Roman" w:cs="Times New Roman"/>
          <w:sz w:val="24"/>
          <w:szCs w:val="24"/>
        </w:rPr>
        <w:sectPr w:rsidR="00D55D03" w:rsidSect="00CB1DD3">
          <w:pgSz w:w="16839" w:h="11907" w:orient="landscape" w:code="9"/>
          <w:pgMar w:top="567" w:right="567" w:bottom="567" w:left="567" w:header="720" w:footer="720" w:gutter="0"/>
          <w:cols w:space="720"/>
          <w:docGrid w:linePitch="360"/>
        </w:sectPr>
      </w:pPr>
      <w:r w:rsidRPr="00D55D03">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D55D03" w14:paraId="0FAD65BA" w14:textId="77777777" w:rsidTr="00D55D03">
        <w:tc>
          <w:tcPr>
            <w:tcW w:w="7847" w:type="dxa"/>
          </w:tcPr>
          <w:p w14:paraId="6DFF1D96" w14:textId="77777777" w:rsidR="00D55D03" w:rsidRPr="007646E3" w:rsidRDefault="00D55D03" w:rsidP="00D55D03">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F1EE7BE" w14:textId="321F9EA6" w:rsidR="00D55D03" w:rsidRPr="007646E3" w:rsidRDefault="00D55D03" w:rsidP="00D55D03">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G32.018</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0A24543C" w14:textId="77777777" w:rsidR="00D55D03" w:rsidRDefault="00D55D03" w:rsidP="00D55D03">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THÔNG TIN VỀ NHÂN SỰ CỦA QTDND</w:t>
      </w:r>
    </w:p>
    <w:p w14:paraId="2EC03619" w14:textId="77777777" w:rsidR="00D55D03" w:rsidRDefault="00D55D03" w:rsidP="00D55D03">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(Năm……)</w:t>
      </w:r>
    </w:p>
    <w:p w14:paraId="1EE82EAE" w14:textId="77777777" w:rsidR="00D55D03" w:rsidRDefault="00D55D03" w:rsidP="00D55D03">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Triệu VND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709"/>
        <w:gridCol w:w="851"/>
        <w:gridCol w:w="858"/>
        <w:gridCol w:w="1011"/>
        <w:gridCol w:w="950"/>
        <w:gridCol w:w="736"/>
        <w:gridCol w:w="1011"/>
        <w:gridCol w:w="728"/>
        <w:gridCol w:w="703"/>
        <w:gridCol w:w="767"/>
        <w:gridCol w:w="1011"/>
        <w:gridCol w:w="847"/>
        <w:gridCol w:w="847"/>
        <w:gridCol w:w="1020"/>
        <w:gridCol w:w="851"/>
      </w:tblGrid>
      <w:tr w:rsidR="00D55D03" w:rsidRPr="00D55D03" w14:paraId="5539B4B4" w14:textId="77777777" w:rsidTr="00D55D03">
        <w:trPr>
          <w:trHeight w:val="300"/>
        </w:trPr>
        <w:tc>
          <w:tcPr>
            <w:tcW w:w="1555" w:type="dxa"/>
            <w:vMerge w:val="restart"/>
            <w:shd w:val="clear" w:color="auto" w:fill="auto"/>
            <w:vAlign w:val="center"/>
            <w:hideMark/>
          </w:tcPr>
          <w:p w14:paraId="3700ED2F"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Họ tên cán bộ của QTDND</w:t>
            </w:r>
          </w:p>
        </w:tc>
        <w:tc>
          <w:tcPr>
            <w:tcW w:w="1275" w:type="dxa"/>
            <w:vMerge w:val="restart"/>
            <w:shd w:val="clear" w:color="auto" w:fill="auto"/>
            <w:vAlign w:val="center"/>
            <w:hideMark/>
          </w:tcPr>
          <w:p w14:paraId="3997E75C"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Số CMND/CCCD/ Hộ chiếu</w:t>
            </w:r>
          </w:p>
        </w:tc>
        <w:tc>
          <w:tcPr>
            <w:tcW w:w="709" w:type="dxa"/>
            <w:vMerge w:val="restart"/>
            <w:shd w:val="clear" w:color="auto" w:fill="auto"/>
            <w:vAlign w:val="center"/>
            <w:hideMark/>
          </w:tcPr>
          <w:p w14:paraId="1393929C"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Giới tính</w:t>
            </w:r>
          </w:p>
        </w:tc>
        <w:tc>
          <w:tcPr>
            <w:tcW w:w="851" w:type="dxa"/>
            <w:vMerge w:val="restart"/>
            <w:shd w:val="clear" w:color="auto" w:fill="auto"/>
            <w:vAlign w:val="center"/>
            <w:hideMark/>
          </w:tcPr>
          <w:p w14:paraId="1F6C2A83"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Năm sinh</w:t>
            </w:r>
          </w:p>
        </w:tc>
        <w:tc>
          <w:tcPr>
            <w:tcW w:w="858" w:type="dxa"/>
            <w:vMerge w:val="restart"/>
            <w:shd w:val="clear" w:color="auto" w:fill="auto"/>
            <w:vAlign w:val="center"/>
            <w:hideMark/>
          </w:tcPr>
          <w:p w14:paraId="13A7B424"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Chức vụ tại QTDND</w:t>
            </w:r>
          </w:p>
        </w:tc>
        <w:tc>
          <w:tcPr>
            <w:tcW w:w="1011" w:type="dxa"/>
            <w:vMerge w:val="restart"/>
            <w:shd w:val="clear" w:color="auto" w:fill="auto"/>
            <w:vAlign w:val="center"/>
            <w:hideMark/>
          </w:tcPr>
          <w:p w14:paraId="23B686AC"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Chức vụ kiêm nhiệm tại QTDND (nếu có)</w:t>
            </w:r>
          </w:p>
        </w:tc>
        <w:tc>
          <w:tcPr>
            <w:tcW w:w="2697" w:type="dxa"/>
            <w:gridSpan w:val="3"/>
            <w:shd w:val="clear" w:color="auto" w:fill="auto"/>
            <w:vAlign w:val="center"/>
            <w:hideMark/>
          </w:tcPr>
          <w:p w14:paraId="2C5933CD"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Trình độ chuyên môn</w:t>
            </w:r>
          </w:p>
        </w:tc>
        <w:tc>
          <w:tcPr>
            <w:tcW w:w="2198" w:type="dxa"/>
            <w:gridSpan w:val="3"/>
            <w:shd w:val="clear" w:color="auto" w:fill="auto"/>
            <w:vAlign w:val="center"/>
            <w:hideMark/>
          </w:tcPr>
          <w:p w14:paraId="7525059A"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Kinh nghiệm công tác trước khi vào làm tại QTDND</w:t>
            </w:r>
          </w:p>
        </w:tc>
        <w:tc>
          <w:tcPr>
            <w:tcW w:w="1011" w:type="dxa"/>
            <w:vMerge w:val="restart"/>
            <w:shd w:val="clear" w:color="auto" w:fill="auto"/>
            <w:vAlign w:val="center"/>
            <w:hideMark/>
          </w:tcPr>
          <w:p w14:paraId="2854E5C0"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Năm vào làm tại QTDND</w:t>
            </w:r>
          </w:p>
        </w:tc>
        <w:tc>
          <w:tcPr>
            <w:tcW w:w="3565" w:type="dxa"/>
            <w:gridSpan w:val="4"/>
            <w:shd w:val="clear" w:color="auto" w:fill="auto"/>
            <w:vAlign w:val="center"/>
            <w:hideMark/>
          </w:tcPr>
          <w:p w14:paraId="5BFEB384"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Thu nhập</w:t>
            </w:r>
          </w:p>
        </w:tc>
      </w:tr>
      <w:tr w:rsidR="00D55D03" w:rsidRPr="00D55D03" w14:paraId="45F6BA32" w14:textId="77777777" w:rsidTr="00D55D03">
        <w:trPr>
          <w:trHeight w:val="1140"/>
        </w:trPr>
        <w:tc>
          <w:tcPr>
            <w:tcW w:w="1555" w:type="dxa"/>
            <w:vMerge/>
            <w:vAlign w:val="center"/>
            <w:hideMark/>
          </w:tcPr>
          <w:p w14:paraId="21D650DB"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1275" w:type="dxa"/>
            <w:vMerge/>
            <w:vAlign w:val="center"/>
            <w:hideMark/>
          </w:tcPr>
          <w:p w14:paraId="35E8B7E0"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709" w:type="dxa"/>
            <w:vMerge/>
            <w:vAlign w:val="center"/>
            <w:hideMark/>
          </w:tcPr>
          <w:p w14:paraId="3BE2EFCE"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851" w:type="dxa"/>
            <w:vMerge/>
            <w:vAlign w:val="center"/>
            <w:hideMark/>
          </w:tcPr>
          <w:p w14:paraId="0C168D1A"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858" w:type="dxa"/>
            <w:vMerge/>
            <w:vAlign w:val="center"/>
            <w:hideMark/>
          </w:tcPr>
          <w:p w14:paraId="582FDB10"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1011" w:type="dxa"/>
            <w:vMerge/>
            <w:vAlign w:val="center"/>
            <w:hideMark/>
          </w:tcPr>
          <w:p w14:paraId="3EF3CCA1"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950" w:type="dxa"/>
            <w:shd w:val="clear" w:color="auto" w:fill="auto"/>
            <w:vAlign w:val="center"/>
            <w:hideMark/>
          </w:tcPr>
          <w:p w14:paraId="29FE11D5"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Chuyên ngành</w:t>
            </w:r>
          </w:p>
        </w:tc>
        <w:tc>
          <w:tcPr>
            <w:tcW w:w="736" w:type="dxa"/>
            <w:shd w:val="clear" w:color="auto" w:fill="auto"/>
            <w:vAlign w:val="center"/>
            <w:hideMark/>
          </w:tcPr>
          <w:p w14:paraId="12FEEDF3"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Văn bằng</w:t>
            </w:r>
          </w:p>
        </w:tc>
        <w:tc>
          <w:tcPr>
            <w:tcW w:w="1011" w:type="dxa"/>
            <w:shd w:val="clear" w:color="auto" w:fill="auto"/>
            <w:vAlign w:val="center"/>
            <w:hideMark/>
          </w:tcPr>
          <w:p w14:paraId="58FB4763"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Chứng chỉ QTDND</w:t>
            </w:r>
          </w:p>
        </w:tc>
        <w:tc>
          <w:tcPr>
            <w:tcW w:w="728" w:type="dxa"/>
            <w:shd w:val="clear" w:color="auto" w:fill="auto"/>
            <w:vAlign w:val="center"/>
            <w:hideMark/>
          </w:tcPr>
          <w:p w14:paraId="3AEE7F13"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Lĩnh vực đã công tác</w:t>
            </w:r>
          </w:p>
        </w:tc>
        <w:tc>
          <w:tcPr>
            <w:tcW w:w="703" w:type="dxa"/>
            <w:shd w:val="clear" w:color="auto" w:fill="auto"/>
            <w:vAlign w:val="center"/>
            <w:hideMark/>
          </w:tcPr>
          <w:p w14:paraId="6A8DDB22"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Số năm làm việc</w:t>
            </w:r>
          </w:p>
        </w:tc>
        <w:tc>
          <w:tcPr>
            <w:tcW w:w="767" w:type="dxa"/>
            <w:shd w:val="clear" w:color="auto" w:fill="auto"/>
            <w:vAlign w:val="center"/>
            <w:hideMark/>
          </w:tcPr>
          <w:p w14:paraId="5F1CA262"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Chức vụ</w:t>
            </w:r>
          </w:p>
        </w:tc>
        <w:tc>
          <w:tcPr>
            <w:tcW w:w="1011" w:type="dxa"/>
            <w:vMerge/>
            <w:vAlign w:val="center"/>
            <w:hideMark/>
          </w:tcPr>
          <w:p w14:paraId="688E6D2E" w14:textId="77777777" w:rsidR="00D55D03" w:rsidRPr="00D55D03" w:rsidRDefault="00D55D03" w:rsidP="00D55D03">
            <w:pPr>
              <w:spacing w:after="0" w:line="240" w:lineRule="auto"/>
              <w:rPr>
                <w:rFonts w:ascii="Times New Roman" w:eastAsia="Times New Roman" w:hAnsi="Times New Roman" w:cs="Times New Roman"/>
                <w:b/>
                <w:bCs/>
                <w:color w:val="000000"/>
              </w:rPr>
            </w:pPr>
          </w:p>
        </w:tc>
        <w:tc>
          <w:tcPr>
            <w:tcW w:w="847" w:type="dxa"/>
            <w:shd w:val="clear" w:color="auto" w:fill="auto"/>
            <w:vAlign w:val="center"/>
            <w:hideMark/>
          </w:tcPr>
          <w:p w14:paraId="3AFF66E9"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Tổng số</w:t>
            </w:r>
          </w:p>
        </w:tc>
        <w:tc>
          <w:tcPr>
            <w:tcW w:w="847" w:type="dxa"/>
            <w:shd w:val="clear" w:color="auto" w:fill="auto"/>
            <w:vAlign w:val="center"/>
            <w:hideMark/>
          </w:tcPr>
          <w:p w14:paraId="731BD361"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Thu nhập chính</w:t>
            </w:r>
          </w:p>
        </w:tc>
        <w:tc>
          <w:tcPr>
            <w:tcW w:w="1020" w:type="dxa"/>
            <w:shd w:val="clear" w:color="auto" w:fill="auto"/>
            <w:vAlign w:val="center"/>
            <w:hideMark/>
          </w:tcPr>
          <w:p w14:paraId="0D892F2C"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Thu nhập từ kinh doanh</w:t>
            </w:r>
          </w:p>
        </w:tc>
        <w:tc>
          <w:tcPr>
            <w:tcW w:w="851" w:type="dxa"/>
            <w:shd w:val="clear" w:color="auto" w:fill="auto"/>
            <w:vAlign w:val="center"/>
            <w:hideMark/>
          </w:tcPr>
          <w:p w14:paraId="62E35312" w14:textId="77777777" w:rsidR="00D55D03" w:rsidRPr="00D55D03" w:rsidRDefault="00D55D03" w:rsidP="00D55D03">
            <w:pPr>
              <w:spacing w:after="0" w:line="240" w:lineRule="auto"/>
              <w:jc w:val="center"/>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Khác</w:t>
            </w:r>
          </w:p>
        </w:tc>
      </w:tr>
      <w:tr w:rsidR="00D55D03" w:rsidRPr="00D55D03" w14:paraId="2759273C" w14:textId="77777777" w:rsidTr="00D55D03">
        <w:trPr>
          <w:trHeight w:val="300"/>
        </w:trPr>
        <w:tc>
          <w:tcPr>
            <w:tcW w:w="1555" w:type="dxa"/>
            <w:shd w:val="clear" w:color="auto" w:fill="auto"/>
            <w:vAlign w:val="center"/>
            <w:hideMark/>
          </w:tcPr>
          <w:p w14:paraId="2551F625"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w:t>
            </w:r>
          </w:p>
        </w:tc>
        <w:tc>
          <w:tcPr>
            <w:tcW w:w="1275" w:type="dxa"/>
            <w:shd w:val="clear" w:color="auto" w:fill="auto"/>
            <w:vAlign w:val="center"/>
            <w:hideMark/>
          </w:tcPr>
          <w:p w14:paraId="545CA515"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(2)</w:t>
            </w:r>
          </w:p>
        </w:tc>
        <w:tc>
          <w:tcPr>
            <w:tcW w:w="709" w:type="dxa"/>
            <w:shd w:val="clear" w:color="auto" w:fill="auto"/>
            <w:vAlign w:val="center"/>
            <w:hideMark/>
          </w:tcPr>
          <w:p w14:paraId="013606F3"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(3)</w:t>
            </w:r>
          </w:p>
        </w:tc>
        <w:tc>
          <w:tcPr>
            <w:tcW w:w="851" w:type="dxa"/>
            <w:shd w:val="clear" w:color="auto" w:fill="auto"/>
            <w:vAlign w:val="center"/>
            <w:hideMark/>
          </w:tcPr>
          <w:p w14:paraId="10B55679"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(4)</w:t>
            </w:r>
          </w:p>
        </w:tc>
        <w:tc>
          <w:tcPr>
            <w:tcW w:w="858" w:type="dxa"/>
            <w:shd w:val="clear" w:color="auto" w:fill="auto"/>
            <w:vAlign w:val="center"/>
            <w:hideMark/>
          </w:tcPr>
          <w:p w14:paraId="17C30A4C"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(5)</w:t>
            </w:r>
          </w:p>
        </w:tc>
        <w:tc>
          <w:tcPr>
            <w:tcW w:w="1011" w:type="dxa"/>
            <w:shd w:val="clear" w:color="auto" w:fill="auto"/>
            <w:vAlign w:val="center"/>
            <w:hideMark/>
          </w:tcPr>
          <w:p w14:paraId="306EB647"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(6)</w:t>
            </w:r>
          </w:p>
        </w:tc>
        <w:tc>
          <w:tcPr>
            <w:tcW w:w="950" w:type="dxa"/>
            <w:shd w:val="clear" w:color="auto" w:fill="auto"/>
            <w:vAlign w:val="center"/>
            <w:hideMark/>
          </w:tcPr>
          <w:p w14:paraId="22538784"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(7)</w:t>
            </w:r>
          </w:p>
        </w:tc>
        <w:tc>
          <w:tcPr>
            <w:tcW w:w="736" w:type="dxa"/>
            <w:shd w:val="clear" w:color="auto" w:fill="auto"/>
            <w:vAlign w:val="center"/>
            <w:hideMark/>
          </w:tcPr>
          <w:p w14:paraId="79829A3F"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(8)</w:t>
            </w:r>
          </w:p>
        </w:tc>
        <w:tc>
          <w:tcPr>
            <w:tcW w:w="1011" w:type="dxa"/>
            <w:shd w:val="clear" w:color="auto" w:fill="auto"/>
            <w:vAlign w:val="center"/>
            <w:hideMark/>
          </w:tcPr>
          <w:p w14:paraId="2264496E"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(9)</w:t>
            </w:r>
          </w:p>
        </w:tc>
        <w:tc>
          <w:tcPr>
            <w:tcW w:w="728" w:type="dxa"/>
            <w:shd w:val="clear" w:color="auto" w:fill="auto"/>
            <w:vAlign w:val="center"/>
            <w:hideMark/>
          </w:tcPr>
          <w:p w14:paraId="7C61B76E"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(10)</w:t>
            </w:r>
          </w:p>
        </w:tc>
        <w:tc>
          <w:tcPr>
            <w:tcW w:w="703" w:type="dxa"/>
            <w:shd w:val="clear" w:color="auto" w:fill="auto"/>
            <w:vAlign w:val="center"/>
            <w:hideMark/>
          </w:tcPr>
          <w:p w14:paraId="4BC6F930"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(11)</w:t>
            </w:r>
          </w:p>
        </w:tc>
        <w:tc>
          <w:tcPr>
            <w:tcW w:w="767" w:type="dxa"/>
            <w:shd w:val="clear" w:color="auto" w:fill="auto"/>
            <w:vAlign w:val="center"/>
            <w:hideMark/>
          </w:tcPr>
          <w:p w14:paraId="2B527497"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(12)</w:t>
            </w:r>
          </w:p>
        </w:tc>
        <w:tc>
          <w:tcPr>
            <w:tcW w:w="1011" w:type="dxa"/>
            <w:shd w:val="clear" w:color="auto" w:fill="auto"/>
            <w:vAlign w:val="center"/>
            <w:hideMark/>
          </w:tcPr>
          <w:p w14:paraId="154F89A4"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(13)</w:t>
            </w:r>
          </w:p>
        </w:tc>
        <w:tc>
          <w:tcPr>
            <w:tcW w:w="847" w:type="dxa"/>
            <w:shd w:val="clear" w:color="auto" w:fill="auto"/>
            <w:vAlign w:val="center"/>
            <w:hideMark/>
          </w:tcPr>
          <w:p w14:paraId="276028AE"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(14)</w:t>
            </w:r>
          </w:p>
        </w:tc>
        <w:tc>
          <w:tcPr>
            <w:tcW w:w="847" w:type="dxa"/>
            <w:shd w:val="clear" w:color="auto" w:fill="auto"/>
            <w:vAlign w:val="center"/>
            <w:hideMark/>
          </w:tcPr>
          <w:p w14:paraId="2F05555B"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(15)</w:t>
            </w:r>
          </w:p>
        </w:tc>
        <w:tc>
          <w:tcPr>
            <w:tcW w:w="1020" w:type="dxa"/>
            <w:shd w:val="clear" w:color="auto" w:fill="auto"/>
            <w:vAlign w:val="center"/>
            <w:hideMark/>
          </w:tcPr>
          <w:p w14:paraId="7AA85C19"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(16)</w:t>
            </w:r>
          </w:p>
        </w:tc>
        <w:tc>
          <w:tcPr>
            <w:tcW w:w="851" w:type="dxa"/>
            <w:shd w:val="clear" w:color="auto" w:fill="auto"/>
            <w:vAlign w:val="center"/>
            <w:hideMark/>
          </w:tcPr>
          <w:p w14:paraId="27E21555" w14:textId="77777777" w:rsidR="00D55D03" w:rsidRPr="00D55D03" w:rsidRDefault="00D55D03" w:rsidP="00D55D03">
            <w:pPr>
              <w:spacing w:after="0" w:line="240" w:lineRule="auto"/>
              <w:jc w:val="center"/>
              <w:rPr>
                <w:rFonts w:ascii="Times New Roman" w:eastAsia="Times New Roman" w:hAnsi="Times New Roman" w:cs="Times New Roman"/>
                <w:i/>
                <w:iCs/>
                <w:color w:val="000000"/>
              </w:rPr>
            </w:pPr>
            <w:r w:rsidRPr="00D55D03">
              <w:rPr>
                <w:rFonts w:ascii="Times New Roman" w:eastAsia="Times New Roman" w:hAnsi="Times New Roman" w:cs="Times New Roman"/>
                <w:i/>
                <w:iCs/>
                <w:color w:val="000000"/>
              </w:rPr>
              <w:t>(17)</w:t>
            </w:r>
          </w:p>
        </w:tc>
      </w:tr>
      <w:tr w:rsidR="00D55D03" w:rsidRPr="00D55D03" w14:paraId="308C1D75" w14:textId="77777777" w:rsidTr="00D55D03">
        <w:trPr>
          <w:trHeight w:val="570"/>
        </w:trPr>
        <w:tc>
          <w:tcPr>
            <w:tcW w:w="1555" w:type="dxa"/>
            <w:shd w:val="clear" w:color="auto" w:fill="auto"/>
            <w:vAlign w:val="center"/>
            <w:hideMark/>
          </w:tcPr>
          <w:p w14:paraId="2242FBF8"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 Hội đồng quản trị</w:t>
            </w:r>
          </w:p>
        </w:tc>
        <w:tc>
          <w:tcPr>
            <w:tcW w:w="1275" w:type="dxa"/>
            <w:shd w:val="clear" w:color="000000" w:fill="D0CECE"/>
            <w:vAlign w:val="center"/>
            <w:hideMark/>
          </w:tcPr>
          <w:p w14:paraId="7EC9246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000000" w:fill="D0CECE"/>
            <w:vAlign w:val="center"/>
            <w:hideMark/>
          </w:tcPr>
          <w:p w14:paraId="0586259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000000" w:fill="D0CECE"/>
            <w:vAlign w:val="center"/>
            <w:hideMark/>
          </w:tcPr>
          <w:p w14:paraId="065CBEB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000000" w:fill="D0CECE"/>
            <w:vAlign w:val="center"/>
            <w:hideMark/>
          </w:tcPr>
          <w:p w14:paraId="2F0E2AE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000000" w:fill="D0CECE"/>
            <w:vAlign w:val="center"/>
            <w:hideMark/>
          </w:tcPr>
          <w:p w14:paraId="4D91D73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000000" w:fill="D0CECE"/>
            <w:vAlign w:val="center"/>
            <w:hideMark/>
          </w:tcPr>
          <w:p w14:paraId="6EFAEC6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000000" w:fill="D0CECE"/>
            <w:vAlign w:val="center"/>
            <w:hideMark/>
          </w:tcPr>
          <w:p w14:paraId="2B4C939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000000" w:fill="D0CECE"/>
            <w:vAlign w:val="center"/>
            <w:hideMark/>
          </w:tcPr>
          <w:p w14:paraId="33C8110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000000" w:fill="D0CECE"/>
            <w:vAlign w:val="center"/>
            <w:hideMark/>
          </w:tcPr>
          <w:p w14:paraId="1D412FD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000000" w:fill="D0CECE"/>
            <w:vAlign w:val="center"/>
            <w:hideMark/>
          </w:tcPr>
          <w:p w14:paraId="68D4910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000000" w:fill="D0CECE"/>
            <w:vAlign w:val="center"/>
            <w:hideMark/>
          </w:tcPr>
          <w:p w14:paraId="3DCCE8E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000000" w:fill="D0CECE"/>
            <w:vAlign w:val="center"/>
            <w:hideMark/>
          </w:tcPr>
          <w:p w14:paraId="790EB4B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44379411" w14:textId="77777777" w:rsidR="00D55D03" w:rsidRPr="00D55D03" w:rsidRDefault="00D55D03" w:rsidP="00D55D03">
            <w:pPr>
              <w:spacing w:after="0" w:line="240" w:lineRule="auto"/>
              <w:jc w:val="right"/>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600,00</w:t>
            </w:r>
          </w:p>
        </w:tc>
        <w:tc>
          <w:tcPr>
            <w:tcW w:w="847" w:type="dxa"/>
            <w:shd w:val="clear" w:color="auto" w:fill="auto"/>
            <w:noWrap/>
            <w:vAlign w:val="center"/>
            <w:hideMark/>
          </w:tcPr>
          <w:p w14:paraId="23382406" w14:textId="77777777" w:rsidR="00D55D03" w:rsidRPr="00D55D03" w:rsidRDefault="00D55D03" w:rsidP="00D55D03">
            <w:pPr>
              <w:spacing w:after="0" w:line="240" w:lineRule="auto"/>
              <w:jc w:val="right"/>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288,00</w:t>
            </w:r>
          </w:p>
        </w:tc>
        <w:tc>
          <w:tcPr>
            <w:tcW w:w="1020" w:type="dxa"/>
            <w:shd w:val="clear" w:color="auto" w:fill="auto"/>
            <w:noWrap/>
            <w:vAlign w:val="center"/>
            <w:hideMark/>
          </w:tcPr>
          <w:p w14:paraId="3BCAB779" w14:textId="77777777" w:rsidR="00D55D03" w:rsidRPr="00D55D03" w:rsidRDefault="00D55D03" w:rsidP="00D55D03">
            <w:pPr>
              <w:spacing w:after="0" w:line="240" w:lineRule="auto"/>
              <w:jc w:val="right"/>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276,00</w:t>
            </w:r>
          </w:p>
        </w:tc>
        <w:tc>
          <w:tcPr>
            <w:tcW w:w="851" w:type="dxa"/>
            <w:shd w:val="clear" w:color="auto" w:fill="auto"/>
            <w:noWrap/>
            <w:vAlign w:val="center"/>
            <w:hideMark/>
          </w:tcPr>
          <w:p w14:paraId="6AED66C2" w14:textId="77777777" w:rsidR="00D55D03" w:rsidRPr="00D55D03" w:rsidRDefault="00D55D03" w:rsidP="00D55D03">
            <w:pPr>
              <w:spacing w:after="0" w:line="240" w:lineRule="auto"/>
              <w:jc w:val="right"/>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32,00</w:t>
            </w:r>
          </w:p>
        </w:tc>
      </w:tr>
      <w:tr w:rsidR="00D55D03" w:rsidRPr="00D55D03" w14:paraId="48764F3D" w14:textId="77777777" w:rsidTr="00D55D03">
        <w:trPr>
          <w:trHeight w:val="300"/>
        </w:trPr>
        <w:tc>
          <w:tcPr>
            <w:tcW w:w="1555" w:type="dxa"/>
            <w:shd w:val="clear" w:color="auto" w:fill="auto"/>
            <w:vAlign w:val="center"/>
            <w:hideMark/>
          </w:tcPr>
          <w:p w14:paraId="0A52EA7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Nguyễn Văn A</w:t>
            </w:r>
          </w:p>
        </w:tc>
        <w:tc>
          <w:tcPr>
            <w:tcW w:w="1275" w:type="dxa"/>
            <w:shd w:val="clear" w:color="auto" w:fill="auto"/>
            <w:vAlign w:val="center"/>
            <w:hideMark/>
          </w:tcPr>
          <w:p w14:paraId="29F8E23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0123456</w:t>
            </w:r>
          </w:p>
        </w:tc>
        <w:tc>
          <w:tcPr>
            <w:tcW w:w="709" w:type="dxa"/>
            <w:shd w:val="clear" w:color="auto" w:fill="auto"/>
            <w:vAlign w:val="center"/>
            <w:hideMark/>
          </w:tcPr>
          <w:p w14:paraId="4C0A564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w:t>
            </w:r>
          </w:p>
        </w:tc>
        <w:tc>
          <w:tcPr>
            <w:tcW w:w="851" w:type="dxa"/>
            <w:shd w:val="clear" w:color="auto" w:fill="auto"/>
            <w:vAlign w:val="center"/>
            <w:hideMark/>
          </w:tcPr>
          <w:p w14:paraId="439CD1E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1970</w:t>
            </w:r>
          </w:p>
        </w:tc>
        <w:tc>
          <w:tcPr>
            <w:tcW w:w="858" w:type="dxa"/>
            <w:shd w:val="clear" w:color="auto" w:fill="auto"/>
            <w:vAlign w:val="center"/>
            <w:hideMark/>
          </w:tcPr>
          <w:p w14:paraId="722CC11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01</w:t>
            </w:r>
          </w:p>
        </w:tc>
        <w:tc>
          <w:tcPr>
            <w:tcW w:w="1011" w:type="dxa"/>
            <w:shd w:val="clear" w:color="auto" w:fill="auto"/>
            <w:vAlign w:val="center"/>
            <w:hideMark/>
          </w:tcPr>
          <w:p w14:paraId="39F9529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2CE2822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03</w:t>
            </w:r>
          </w:p>
        </w:tc>
        <w:tc>
          <w:tcPr>
            <w:tcW w:w="736" w:type="dxa"/>
            <w:shd w:val="clear" w:color="auto" w:fill="auto"/>
            <w:vAlign w:val="center"/>
            <w:hideMark/>
          </w:tcPr>
          <w:p w14:paraId="08A7484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03</w:t>
            </w:r>
          </w:p>
        </w:tc>
        <w:tc>
          <w:tcPr>
            <w:tcW w:w="1011" w:type="dxa"/>
            <w:shd w:val="clear" w:color="auto" w:fill="auto"/>
            <w:vAlign w:val="center"/>
            <w:hideMark/>
          </w:tcPr>
          <w:p w14:paraId="148D14F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01</w:t>
            </w:r>
          </w:p>
        </w:tc>
        <w:tc>
          <w:tcPr>
            <w:tcW w:w="728" w:type="dxa"/>
            <w:shd w:val="clear" w:color="auto" w:fill="auto"/>
            <w:vAlign w:val="center"/>
            <w:hideMark/>
          </w:tcPr>
          <w:p w14:paraId="036A895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w:t>
            </w:r>
          </w:p>
        </w:tc>
        <w:tc>
          <w:tcPr>
            <w:tcW w:w="703" w:type="dxa"/>
            <w:shd w:val="clear" w:color="auto" w:fill="auto"/>
            <w:vAlign w:val="center"/>
            <w:hideMark/>
          </w:tcPr>
          <w:p w14:paraId="2923DC9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5</w:t>
            </w:r>
          </w:p>
        </w:tc>
        <w:tc>
          <w:tcPr>
            <w:tcW w:w="767" w:type="dxa"/>
            <w:shd w:val="clear" w:color="auto" w:fill="auto"/>
            <w:vAlign w:val="center"/>
            <w:hideMark/>
          </w:tcPr>
          <w:p w14:paraId="5FD2951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5</w:t>
            </w:r>
          </w:p>
        </w:tc>
        <w:tc>
          <w:tcPr>
            <w:tcW w:w="1011" w:type="dxa"/>
            <w:shd w:val="clear" w:color="auto" w:fill="auto"/>
            <w:vAlign w:val="center"/>
            <w:hideMark/>
          </w:tcPr>
          <w:p w14:paraId="2CADDC4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2015</w:t>
            </w:r>
          </w:p>
        </w:tc>
        <w:tc>
          <w:tcPr>
            <w:tcW w:w="847" w:type="dxa"/>
            <w:shd w:val="clear" w:color="auto" w:fill="auto"/>
            <w:noWrap/>
            <w:vAlign w:val="center"/>
            <w:hideMark/>
          </w:tcPr>
          <w:p w14:paraId="24E8A2F4"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300,00</w:t>
            </w:r>
          </w:p>
        </w:tc>
        <w:tc>
          <w:tcPr>
            <w:tcW w:w="847" w:type="dxa"/>
            <w:shd w:val="clear" w:color="auto" w:fill="auto"/>
            <w:noWrap/>
            <w:vAlign w:val="center"/>
            <w:hideMark/>
          </w:tcPr>
          <w:p w14:paraId="0BC03A98"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144,00</w:t>
            </w:r>
          </w:p>
        </w:tc>
        <w:tc>
          <w:tcPr>
            <w:tcW w:w="1020" w:type="dxa"/>
            <w:shd w:val="clear" w:color="auto" w:fill="auto"/>
            <w:noWrap/>
            <w:vAlign w:val="center"/>
            <w:hideMark/>
          </w:tcPr>
          <w:p w14:paraId="6894856D"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138,00</w:t>
            </w:r>
          </w:p>
        </w:tc>
        <w:tc>
          <w:tcPr>
            <w:tcW w:w="851" w:type="dxa"/>
            <w:shd w:val="clear" w:color="auto" w:fill="auto"/>
            <w:noWrap/>
            <w:vAlign w:val="center"/>
            <w:hideMark/>
          </w:tcPr>
          <w:p w14:paraId="24CF86E2"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16,00</w:t>
            </w:r>
          </w:p>
        </w:tc>
      </w:tr>
      <w:tr w:rsidR="00D55D03" w:rsidRPr="00D55D03" w14:paraId="1DB76A48" w14:textId="77777777" w:rsidTr="00D55D03">
        <w:trPr>
          <w:trHeight w:val="300"/>
        </w:trPr>
        <w:tc>
          <w:tcPr>
            <w:tcW w:w="1555" w:type="dxa"/>
            <w:shd w:val="clear" w:color="auto" w:fill="auto"/>
            <w:vAlign w:val="center"/>
            <w:hideMark/>
          </w:tcPr>
          <w:p w14:paraId="7DCAA76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Nguyễn Thị B</w:t>
            </w:r>
          </w:p>
        </w:tc>
        <w:tc>
          <w:tcPr>
            <w:tcW w:w="1275" w:type="dxa"/>
            <w:shd w:val="clear" w:color="auto" w:fill="auto"/>
            <w:vAlign w:val="center"/>
            <w:hideMark/>
          </w:tcPr>
          <w:p w14:paraId="62852F3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0654321</w:t>
            </w:r>
          </w:p>
        </w:tc>
        <w:tc>
          <w:tcPr>
            <w:tcW w:w="709" w:type="dxa"/>
            <w:shd w:val="clear" w:color="auto" w:fill="auto"/>
            <w:vAlign w:val="center"/>
            <w:hideMark/>
          </w:tcPr>
          <w:p w14:paraId="2A71940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2</w:t>
            </w:r>
          </w:p>
        </w:tc>
        <w:tc>
          <w:tcPr>
            <w:tcW w:w="851" w:type="dxa"/>
            <w:shd w:val="clear" w:color="auto" w:fill="auto"/>
            <w:vAlign w:val="center"/>
            <w:hideMark/>
          </w:tcPr>
          <w:p w14:paraId="6248566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1975</w:t>
            </w:r>
          </w:p>
        </w:tc>
        <w:tc>
          <w:tcPr>
            <w:tcW w:w="858" w:type="dxa"/>
            <w:shd w:val="clear" w:color="auto" w:fill="auto"/>
            <w:vAlign w:val="center"/>
            <w:hideMark/>
          </w:tcPr>
          <w:p w14:paraId="0C26F44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02</w:t>
            </w:r>
          </w:p>
        </w:tc>
        <w:tc>
          <w:tcPr>
            <w:tcW w:w="1011" w:type="dxa"/>
            <w:shd w:val="clear" w:color="auto" w:fill="auto"/>
            <w:vAlign w:val="center"/>
            <w:hideMark/>
          </w:tcPr>
          <w:p w14:paraId="4D74FE6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03</w:t>
            </w:r>
          </w:p>
        </w:tc>
        <w:tc>
          <w:tcPr>
            <w:tcW w:w="950" w:type="dxa"/>
            <w:shd w:val="clear" w:color="auto" w:fill="auto"/>
            <w:vAlign w:val="center"/>
            <w:hideMark/>
          </w:tcPr>
          <w:p w14:paraId="1C4FEC3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02</w:t>
            </w:r>
          </w:p>
        </w:tc>
        <w:tc>
          <w:tcPr>
            <w:tcW w:w="736" w:type="dxa"/>
            <w:shd w:val="clear" w:color="auto" w:fill="auto"/>
            <w:vAlign w:val="center"/>
            <w:hideMark/>
          </w:tcPr>
          <w:p w14:paraId="4125C21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03</w:t>
            </w:r>
          </w:p>
        </w:tc>
        <w:tc>
          <w:tcPr>
            <w:tcW w:w="1011" w:type="dxa"/>
            <w:shd w:val="clear" w:color="auto" w:fill="auto"/>
            <w:vAlign w:val="center"/>
            <w:hideMark/>
          </w:tcPr>
          <w:p w14:paraId="6092AF9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01</w:t>
            </w:r>
          </w:p>
        </w:tc>
        <w:tc>
          <w:tcPr>
            <w:tcW w:w="728" w:type="dxa"/>
            <w:shd w:val="clear" w:color="auto" w:fill="auto"/>
            <w:vAlign w:val="center"/>
            <w:hideMark/>
          </w:tcPr>
          <w:p w14:paraId="7667DEA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2</w:t>
            </w:r>
          </w:p>
        </w:tc>
        <w:tc>
          <w:tcPr>
            <w:tcW w:w="703" w:type="dxa"/>
            <w:shd w:val="clear" w:color="auto" w:fill="auto"/>
            <w:vAlign w:val="center"/>
            <w:hideMark/>
          </w:tcPr>
          <w:p w14:paraId="09D62EA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10</w:t>
            </w:r>
          </w:p>
        </w:tc>
        <w:tc>
          <w:tcPr>
            <w:tcW w:w="767" w:type="dxa"/>
            <w:shd w:val="clear" w:color="auto" w:fill="auto"/>
            <w:vAlign w:val="center"/>
            <w:hideMark/>
          </w:tcPr>
          <w:p w14:paraId="78C858C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2</w:t>
            </w:r>
          </w:p>
        </w:tc>
        <w:tc>
          <w:tcPr>
            <w:tcW w:w="1011" w:type="dxa"/>
            <w:shd w:val="clear" w:color="auto" w:fill="auto"/>
            <w:vAlign w:val="center"/>
            <w:hideMark/>
          </w:tcPr>
          <w:p w14:paraId="3902357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2017</w:t>
            </w:r>
          </w:p>
        </w:tc>
        <w:tc>
          <w:tcPr>
            <w:tcW w:w="847" w:type="dxa"/>
            <w:shd w:val="clear" w:color="auto" w:fill="auto"/>
            <w:noWrap/>
            <w:vAlign w:val="center"/>
            <w:hideMark/>
          </w:tcPr>
          <w:p w14:paraId="24C9DD31"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300,00</w:t>
            </w:r>
          </w:p>
        </w:tc>
        <w:tc>
          <w:tcPr>
            <w:tcW w:w="847" w:type="dxa"/>
            <w:shd w:val="clear" w:color="auto" w:fill="auto"/>
            <w:noWrap/>
            <w:vAlign w:val="center"/>
            <w:hideMark/>
          </w:tcPr>
          <w:p w14:paraId="6F3754CC"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144,00</w:t>
            </w:r>
          </w:p>
        </w:tc>
        <w:tc>
          <w:tcPr>
            <w:tcW w:w="1020" w:type="dxa"/>
            <w:shd w:val="clear" w:color="auto" w:fill="auto"/>
            <w:noWrap/>
            <w:vAlign w:val="center"/>
            <w:hideMark/>
          </w:tcPr>
          <w:p w14:paraId="38BD188F"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138,00</w:t>
            </w:r>
          </w:p>
        </w:tc>
        <w:tc>
          <w:tcPr>
            <w:tcW w:w="851" w:type="dxa"/>
            <w:shd w:val="clear" w:color="auto" w:fill="auto"/>
            <w:noWrap/>
            <w:vAlign w:val="center"/>
            <w:hideMark/>
          </w:tcPr>
          <w:p w14:paraId="496408EE" w14:textId="77777777" w:rsidR="00D55D03" w:rsidRPr="00D55D03" w:rsidRDefault="00D55D03" w:rsidP="00D55D03">
            <w:pPr>
              <w:spacing w:after="0" w:line="240" w:lineRule="auto"/>
              <w:jc w:val="right"/>
              <w:rPr>
                <w:rFonts w:ascii="Times New Roman" w:eastAsia="Times New Roman" w:hAnsi="Times New Roman" w:cs="Times New Roman"/>
                <w:color w:val="000000"/>
              </w:rPr>
            </w:pPr>
            <w:r w:rsidRPr="00D55D03">
              <w:rPr>
                <w:rFonts w:ascii="Times New Roman" w:eastAsia="Times New Roman" w:hAnsi="Times New Roman" w:cs="Times New Roman"/>
                <w:color w:val="000000"/>
              </w:rPr>
              <w:t>16,00</w:t>
            </w:r>
          </w:p>
        </w:tc>
      </w:tr>
      <w:tr w:rsidR="00D55D03" w:rsidRPr="00D55D03" w14:paraId="26AB8AA9" w14:textId="77777777" w:rsidTr="00D55D03">
        <w:trPr>
          <w:trHeight w:val="300"/>
        </w:trPr>
        <w:tc>
          <w:tcPr>
            <w:tcW w:w="1555" w:type="dxa"/>
            <w:shd w:val="clear" w:color="auto" w:fill="auto"/>
            <w:vAlign w:val="center"/>
            <w:hideMark/>
          </w:tcPr>
          <w:p w14:paraId="2074FB2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42D3434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3DC90BA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64CFFD9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1A40B5D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F8BE79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754095C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49BF9C4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56DC5D7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5EF96A4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216E0DE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16189CB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494179C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6FEA1BA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0333339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E4E75E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030D0CA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2937478" w14:textId="77777777" w:rsidTr="00D55D03">
        <w:trPr>
          <w:trHeight w:val="855"/>
        </w:trPr>
        <w:tc>
          <w:tcPr>
            <w:tcW w:w="1555" w:type="dxa"/>
            <w:shd w:val="clear" w:color="auto" w:fill="auto"/>
            <w:vAlign w:val="center"/>
            <w:hideMark/>
          </w:tcPr>
          <w:p w14:paraId="1DF33204"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II. Ban Kiểm soát, Kiểm toán nội bộ</w:t>
            </w:r>
          </w:p>
        </w:tc>
        <w:tc>
          <w:tcPr>
            <w:tcW w:w="1275" w:type="dxa"/>
            <w:shd w:val="clear" w:color="auto" w:fill="auto"/>
            <w:vAlign w:val="center"/>
            <w:hideMark/>
          </w:tcPr>
          <w:p w14:paraId="15D28BE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494E35E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5877752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79D5370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03ACB85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1428053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5E5D109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352ED4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0F6607B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5842335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7EB9991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1327EB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7934F6D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7FEEA2A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00E3710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307423F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A992825" w14:textId="77777777" w:rsidTr="00D55D03">
        <w:trPr>
          <w:trHeight w:val="300"/>
        </w:trPr>
        <w:tc>
          <w:tcPr>
            <w:tcW w:w="1555" w:type="dxa"/>
            <w:shd w:val="clear" w:color="auto" w:fill="auto"/>
            <w:vAlign w:val="center"/>
            <w:hideMark/>
          </w:tcPr>
          <w:p w14:paraId="1DE8137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6B3FCC2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098864D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5091501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71B96C5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717E79C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1C13CE3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3EDA1F7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50F6072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097C29E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7B5F224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0BB30EE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6F50942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0150984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0BEDA14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3651B67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77D251C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F8D872A" w14:textId="77777777" w:rsidTr="00D55D03">
        <w:trPr>
          <w:trHeight w:val="570"/>
        </w:trPr>
        <w:tc>
          <w:tcPr>
            <w:tcW w:w="1555" w:type="dxa"/>
            <w:shd w:val="clear" w:color="auto" w:fill="auto"/>
            <w:vAlign w:val="center"/>
            <w:hideMark/>
          </w:tcPr>
          <w:p w14:paraId="40A60B41"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III. Ban điều hành</w:t>
            </w:r>
          </w:p>
        </w:tc>
        <w:tc>
          <w:tcPr>
            <w:tcW w:w="1275" w:type="dxa"/>
            <w:shd w:val="clear" w:color="auto" w:fill="auto"/>
            <w:vAlign w:val="center"/>
            <w:hideMark/>
          </w:tcPr>
          <w:p w14:paraId="3D0A811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570776A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54606F1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1293821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FF20B3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43A5F20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50440D8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5DC8CDD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7B8D6EF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7BE807D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0F8105B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63C606A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3EF9996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087E8D0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79F567D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569D673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5A2D533C" w14:textId="77777777" w:rsidTr="00D55D03">
        <w:trPr>
          <w:trHeight w:val="300"/>
        </w:trPr>
        <w:tc>
          <w:tcPr>
            <w:tcW w:w="1555" w:type="dxa"/>
            <w:shd w:val="clear" w:color="auto" w:fill="auto"/>
            <w:vAlign w:val="center"/>
            <w:hideMark/>
          </w:tcPr>
          <w:p w14:paraId="23873C7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16274B6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7C85057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162F658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3357721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CBFD79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26BE4E1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6DC59AF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50D7102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6593B64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6EC5BE2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331BD22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4D59033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6ADE57C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6ED99F7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2DC6968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3689A93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3576AE3C" w14:textId="77777777" w:rsidTr="00D55D03">
        <w:trPr>
          <w:trHeight w:val="570"/>
        </w:trPr>
        <w:tc>
          <w:tcPr>
            <w:tcW w:w="1555" w:type="dxa"/>
            <w:shd w:val="clear" w:color="auto" w:fill="auto"/>
            <w:vAlign w:val="center"/>
            <w:hideMark/>
          </w:tcPr>
          <w:p w14:paraId="17DEFDBD"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IV. Bộ phận nghiệp vụ</w:t>
            </w:r>
          </w:p>
        </w:tc>
        <w:tc>
          <w:tcPr>
            <w:tcW w:w="1275" w:type="dxa"/>
            <w:shd w:val="clear" w:color="auto" w:fill="auto"/>
            <w:vAlign w:val="center"/>
            <w:hideMark/>
          </w:tcPr>
          <w:p w14:paraId="60B9067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3538DB2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613CCA5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742BAE5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4ACC430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1934547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0799027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13FF7F2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4BBD7CF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3F6FF75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45713FE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24ADD66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3C0680C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608688C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243A7FF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734B93E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35991631" w14:textId="77777777" w:rsidTr="00D55D03">
        <w:trPr>
          <w:trHeight w:val="300"/>
        </w:trPr>
        <w:tc>
          <w:tcPr>
            <w:tcW w:w="1555" w:type="dxa"/>
            <w:shd w:val="clear" w:color="auto" w:fill="auto"/>
            <w:vAlign w:val="center"/>
            <w:hideMark/>
          </w:tcPr>
          <w:p w14:paraId="2507040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1. Kế toán</w:t>
            </w:r>
          </w:p>
        </w:tc>
        <w:tc>
          <w:tcPr>
            <w:tcW w:w="1275" w:type="dxa"/>
            <w:shd w:val="clear" w:color="auto" w:fill="auto"/>
            <w:vAlign w:val="center"/>
            <w:hideMark/>
          </w:tcPr>
          <w:p w14:paraId="1933087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55D7A6D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4D28BDD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2F07568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478FD4E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73E6B96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7563229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7733F9D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2003887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4297FAD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5B7F560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F15679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3335275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1933E42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76C40C3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5A16BE8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6A649A01" w14:textId="77777777" w:rsidTr="00D55D03">
        <w:trPr>
          <w:trHeight w:val="300"/>
        </w:trPr>
        <w:tc>
          <w:tcPr>
            <w:tcW w:w="1555" w:type="dxa"/>
            <w:shd w:val="clear" w:color="auto" w:fill="auto"/>
            <w:vAlign w:val="center"/>
            <w:hideMark/>
          </w:tcPr>
          <w:p w14:paraId="4CF5300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753FD79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2D3F1A1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68D8DAF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6255242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7759A22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44AE507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6E50C13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2B111D5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4AA0769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08F257B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541C180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54D23A0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2009F47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38F3663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6CA5640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1FFA8F9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B90BFCB" w14:textId="77777777" w:rsidTr="00D55D03">
        <w:trPr>
          <w:trHeight w:val="300"/>
        </w:trPr>
        <w:tc>
          <w:tcPr>
            <w:tcW w:w="1555" w:type="dxa"/>
            <w:shd w:val="clear" w:color="auto" w:fill="auto"/>
            <w:vAlign w:val="center"/>
            <w:hideMark/>
          </w:tcPr>
          <w:p w14:paraId="3075110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2. Thủ quỹ</w:t>
            </w:r>
          </w:p>
        </w:tc>
        <w:tc>
          <w:tcPr>
            <w:tcW w:w="1275" w:type="dxa"/>
            <w:shd w:val="clear" w:color="auto" w:fill="auto"/>
            <w:vAlign w:val="center"/>
            <w:hideMark/>
          </w:tcPr>
          <w:p w14:paraId="1619F16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7C4F1CC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020F59F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21FABBE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2B06A99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39A3EFB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612F7F9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763DB9D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390F309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16C8EA3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34CD875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4BCDBBC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2EAA348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52AD504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DEE2AC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14EB225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2E0390E1" w14:textId="77777777" w:rsidTr="00D55D03">
        <w:trPr>
          <w:trHeight w:val="300"/>
        </w:trPr>
        <w:tc>
          <w:tcPr>
            <w:tcW w:w="1555" w:type="dxa"/>
            <w:shd w:val="clear" w:color="auto" w:fill="auto"/>
            <w:vAlign w:val="center"/>
            <w:hideMark/>
          </w:tcPr>
          <w:p w14:paraId="1B1A88F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64054AB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3A111AC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3D3D80F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7B89457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5C39E55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34209DB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624F3E2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15108C1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36DAA54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7D0419C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215D672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174AC27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2A1443A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6673218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69D9E7B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679A859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173B41C" w14:textId="77777777" w:rsidTr="00D55D03">
        <w:trPr>
          <w:trHeight w:val="300"/>
        </w:trPr>
        <w:tc>
          <w:tcPr>
            <w:tcW w:w="1555" w:type="dxa"/>
            <w:shd w:val="clear" w:color="auto" w:fill="auto"/>
            <w:vAlign w:val="center"/>
            <w:hideMark/>
          </w:tcPr>
          <w:p w14:paraId="59D9C2D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3. Cán bộ tín dụng</w:t>
            </w:r>
          </w:p>
        </w:tc>
        <w:tc>
          <w:tcPr>
            <w:tcW w:w="1275" w:type="dxa"/>
            <w:shd w:val="clear" w:color="auto" w:fill="auto"/>
            <w:vAlign w:val="center"/>
            <w:hideMark/>
          </w:tcPr>
          <w:p w14:paraId="1215317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521756E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646DD05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63DF173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008B536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7C0A905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3C51681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1A1284E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53828B1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521F732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1B92ACE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64FF5FF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3412AA2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4B1779C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EA8BE8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0AA25A6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24488C37" w14:textId="77777777" w:rsidTr="00D55D03">
        <w:trPr>
          <w:trHeight w:val="300"/>
        </w:trPr>
        <w:tc>
          <w:tcPr>
            <w:tcW w:w="1555" w:type="dxa"/>
            <w:shd w:val="clear" w:color="auto" w:fill="auto"/>
            <w:vAlign w:val="center"/>
            <w:hideMark/>
          </w:tcPr>
          <w:p w14:paraId="1ED1459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5D67FDF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7986981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3B8670E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2FA5CB7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067AAE7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2B8464E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111F989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042D5B7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5B1B3ED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3F47CBE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40661D0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28758E8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40E8E4B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419A67D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B8E818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050B79B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D03D158" w14:textId="77777777" w:rsidTr="00D55D03">
        <w:trPr>
          <w:trHeight w:val="600"/>
        </w:trPr>
        <w:tc>
          <w:tcPr>
            <w:tcW w:w="1555" w:type="dxa"/>
            <w:shd w:val="clear" w:color="auto" w:fill="auto"/>
            <w:vAlign w:val="center"/>
            <w:hideMark/>
          </w:tcPr>
          <w:p w14:paraId="0E37D8B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4. Cán bộ thẩm định</w:t>
            </w:r>
          </w:p>
        </w:tc>
        <w:tc>
          <w:tcPr>
            <w:tcW w:w="1275" w:type="dxa"/>
            <w:shd w:val="clear" w:color="auto" w:fill="auto"/>
            <w:vAlign w:val="center"/>
            <w:hideMark/>
          </w:tcPr>
          <w:p w14:paraId="0F80FFC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62E14A5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77EDA54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72EB4F9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48584A5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7E299FC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1DE3BF3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452C12C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46D915B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1121E00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5B9C0CE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0CA8327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2BA4E7A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7058DFF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1C95EEB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3EF2A07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3B2B4576" w14:textId="77777777" w:rsidTr="00D55D03">
        <w:trPr>
          <w:trHeight w:val="300"/>
        </w:trPr>
        <w:tc>
          <w:tcPr>
            <w:tcW w:w="1555" w:type="dxa"/>
            <w:shd w:val="clear" w:color="auto" w:fill="auto"/>
            <w:vAlign w:val="center"/>
            <w:hideMark/>
          </w:tcPr>
          <w:p w14:paraId="1683196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lastRenderedPageBreak/>
              <w:t>…</w:t>
            </w:r>
          </w:p>
        </w:tc>
        <w:tc>
          <w:tcPr>
            <w:tcW w:w="1275" w:type="dxa"/>
            <w:shd w:val="clear" w:color="auto" w:fill="auto"/>
            <w:vAlign w:val="center"/>
            <w:hideMark/>
          </w:tcPr>
          <w:p w14:paraId="3E73393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656621C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1A29ED3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557E135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60BA0CC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5C895CB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1CB7200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3854082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0AC8A93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4F0F700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1E4A85D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2BFDE1F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45D1F46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2299038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632A420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67336EB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C5F684F" w14:textId="77777777" w:rsidTr="00D55D03">
        <w:trPr>
          <w:trHeight w:val="300"/>
        </w:trPr>
        <w:tc>
          <w:tcPr>
            <w:tcW w:w="1555" w:type="dxa"/>
            <w:shd w:val="clear" w:color="auto" w:fill="auto"/>
            <w:vAlign w:val="center"/>
            <w:hideMark/>
          </w:tcPr>
          <w:p w14:paraId="061497B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5. Giao dịch viên</w:t>
            </w:r>
          </w:p>
        </w:tc>
        <w:tc>
          <w:tcPr>
            <w:tcW w:w="1275" w:type="dxa"/>
            <w:shd w:val="clear" w:color="auto" w:fill="auto"/>
            <w:vAlign w:val="center"/>
            <w:hideMark/>
          </w:tcPr>
          <w:p w14:paraId="5F0BE9E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6719B1F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5FCC2EA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3726E78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6A8C1F1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1C91D6C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21E8675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6BD0EAB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48C9493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6D0AC1F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50C0B5D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0C0BE1A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3EDD800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5284EEF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0CF9D6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47D6F41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3214FBA7" w14:textId="77777777" w:rsidTr="00D55D03">
        <w:trPr>
          <w:trHeight w:val="300"/>
        </w:trPr>
        <w:tc>
          <w:tcPr>
            <w:tcW w:w="1555" w:type="dxa"/>
            <w:shd w:val="clear" w:color="auto" w:fill="auto"/>
            <w:vAlign w:val="center"/>
            <w:hideMark/>
          </w:tcPr>
          <w:p w14:paraId="1331508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65EB1CD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07BF319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4CDF1A0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25F5FE5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692A54B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18011B3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7D7EF1C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0A0EAB2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6FC99A4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242FF00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5E1827C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5FBA614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0C32707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0610EA8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203305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5F61480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111E0392" w14:textId="77777777" w:rsidTr="00D55D03">
        <w:trPr>
          <w:trHeight w:val="300"/>
        </w:trPr>
        <w:tc>
          <w:tcPr>
            <w:tcW w:w="1555" w:type="dxa"/>
            <w:shd w:val="clear" w:color="auto" w:fill="auto"/>
            <w:vAlign w:val="center"/>
            <w:hideMark/>
          </w:tcPr>
          <w:p w14:paraId="6A06F79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6. Nhân viên khác</w:t>
            </w:r>
          </w:p>
        </w:tc>
        <w:tc>
          <w:tcPr>
            <w:tcW w:w="1275" w:type="dxa"/>
            <w:shd w:val="clear" w:color="auto" w:fill="auto"/>
            <w:vAlign w:val="center"/>
            <w:hideMark/>
          </w:tcPr>
          <w:p w14:paraId="2855C92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7E12C0D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307C287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2628E73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0A3A491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7912248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481166C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5EA1B33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7C644E2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2F16B82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15A2D05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221F40D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2408656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7126272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FBA13F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009C8EC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2210E684" w14:textId="77777777" w:rsidTr="00D55D03">
        <w:trPr>
          <w:trHeight w:val="300"/>
        </w:trPr>
        <w:tc>
          <w:tcPr>
            <w:tcW w:w="1555" w:type="dxa"/>
            <w:shd w:val="clear" w:color="auto" w:fill="auto"/>
            <w:vAlign w:val="center"/>
            <w:hideMark/>
          </w:tcPr>
          <w:p w14:paraId="477BB00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6F1C3C5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2944B91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4C7C8FA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619ECDC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244957A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2CB3C3D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076D98E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128EADE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06B3542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28B0746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146F30A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08AAFD5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22C6D28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4087FEB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3C4321E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76792F1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75B98703" w14:textId="77777777" w:rsidTr="00D55D03">
        <w:trPr>
          <w:trHeight w:val="855"/>
        </w:trPr>
        <w:tc>
          <w:tcPr>
            <w:tcW w:w="1555" w:type="dxa"/>
            <w:shd w:val="clear" w:color="auto" w:fill="auto"/>
            <w:vAlign w:val="center"/>
            <w:hideMark/>
          </w:tcPr>
          <w:p w14:paraId="7D682958" w14:textId="77777777" w:rsidR="00D55D03" w:rsidRPr="00D55D03" w:rsidRDefault="00D55D03" w:rsidP="00D55D03">
            <w:pPr>
              <w:spacing w:after="0" w:line="240" w:lineRule="auto"/>
              <w:rPr>
                <w:rFonts w:ascii="Times New Roman" w:eastAsia="Times New Roman" w:hAnsi="Times New Roman" w:cs="Times New Roman"/>
                <w:b/>
                <w:bCs/>
                <w:color w:val="000000"/>
              </w:rPr>
            </w:pPr>
            <w:r w:rsidRPr="00D55D03">
              <w:rPr>
                <w:rFonts w:ascii="Times New Roman" w:eastAsia="Times New Roman" w:hAnsi="Times New Roman" w:cs="Times New Roman"/>
                <w:b/>
                <w:bCs/>
                <w:color w:val="000000"/>
              </w:rPr>
              <w:t>V. Chi nhánh (Phòng giao dịch)</w:t>
            </w:r>
          </w:p>
        </w:tc>
        <w:tc>
          <w:tcPr>
            <w:tcW w:w="1275" w:type="dxa"/>
            <w:shd w:val="clear" w:color="auto" w:fill="auto"/>
            <w:vAlign w:val="center"/>
            <w:hideMark/>
          </w:tcPr>
          <w:p w14:paraId="20071B8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9" w:type="dxa"/>
            <w:shd w:val="clear" w:color="auto" w:fill="auto"/>
            <w:vAlign w:val="center"/>
            <w:hideMark/>
          </w:tcPr>
          <w:p w14:paraId="4BB85FA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vAlign w:val="center"/>
            <w:hideMark/>
          </w:tcPr>
          <w:p w14:paraId="7B3AD12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8" w:type="dxa"/>
            <w:shd w:val="clear" w:color="auto" w:fill="auto"/>
            <w:vAlign w:val="center"/>
            <w:hideMark/>
          </w:tcPr>
          <w:p w14:paraId="1A75A6B3"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2E88CE1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5155F5A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36" w:type="dxa"/>
            <w:shd w:val="clear" w:color="auto" w:fill="auto"/>
            <w:vAlign w:val="center"/>
            <w:hideMark/>
          </w:tcPr>
          <w:p w14:paraId="69BE108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3B8E38A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5A215948"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03" w:type="dxa"/>
            <w:shd w:val="clear" w:color="auto" w:fill="auto"/>
            <w:vAlign w:val="center"/>
            <w:hideMark/>
          </w:tcPr>
          <w:p w14:paraId="4C6AF27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3DE50B8F"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16F9539B"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76090EF0"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548EFEC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0CD1003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49023BB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r w:rsidR="00D55D03" w:rsidRPr="00D55D03" w14:paraId="057D6FEE" w14:textId="77777777" w:rsidTr="00D55D03">
        <w:trPr>
          <w:trHeight w:val="300"/>
        </w:trPr>
        <w:tc>
          <w:tcPr>
            <w:tcW w:w="1555" w:type="dxa"/>
            <w:shd w:val="clear" w:color="auto" w:fill="auto"/>
            <w:vAlign w:val="center"/>
            <w:hideMark/>
          </w:tcPr>
          <w:p w14:paraId="697D6C62"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275" w:type="dxa"/>
            <w:shd w:val="clear" w:color="auto" w:fill="auto"/>
            <w:vAlign w:val="center"/>
            <w:hideMark/>
          </w:tcPr>
          <w:p w14:paraId="0BB3D3D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9" w:type="dxa"/>
            <w:shd w:val="clear" w:color="auto" w:fill="auto"/>
            <w:vAlign w:val="center"/>
            <w:hideMark/>
          </w:tcPr>
          <w:p w14:paraId="0CD238E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1" w:type="dxa"/>
            <w:shd w:val="clear" w:color="auto" w:fill="auto"/>
            <w:vAlign w:val="center"/>
            <w:hideMark/>
          </w:tcPr>
          <w:p w14:paraId="77DD6A9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58" w:type="dxa"/>
            <w:shd w:val="clear" w:color="auto" w:fill="auto"/>
            <w:vAlign w:val="center"/>
            <w:hideMark/>
          </w:tcPr>
          <w:p w14:paraId="044F85BE"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11" w:type="dxa"/>
            <w:shd w:val="clear" w:color="auto" w:fill="auto"/>
            <w:vAlign w:val="center"/>
            <w:hideMark/>
          </w:tcPr>
          <w:p w14:paraId="79CA7DC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950" w:type="dxa"/>
            <w:shd w:val="clear" w:color="auto" w:fill="auto"/>
            <w:vAlign w:val="center"/>
            <w:hideMark/>
          </w:tcPr>
          <w:p w14:paraId="6848E8A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36" w:type="dxa"/>
            <w:shd w:val="clear" w:color="auto" w:fill="auto"/>
            <w:vAlign w:val="center"/>
            <w:hideMark/>
          </w:tcPr>
          <w:p w14:paraId="50123E16"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66E4AFA7"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28" w:type="dxa"/>
            <w:shd w:val="clear" w:color="auto" w:fill="auto"/>
            <w:vAlign w:val="center"/>
            <w:hideMark/>
          </w:tcPr>
          <w:p w14:paraId="6E337574"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703" w:type="dxa"/>
            <w:shd w:val="clear" w:color="auto" w:fill="auto"/>
            <w:vAlign w:val="center"/>
            <w:hideMark/>
          </w:tcPr>
          <w:p w14:paraId="472DD08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767" w:type="dxa"/>
            <w:shd w:val="clear" w:color="auto" w:fill="auto"/>
            <w:vAlign w:val="center"/>
            <w:hideMark/>
          </w:tcPr>
          <w:p w14:paraId="43A5F91A"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1011" w:type="dxa"/>
            <w:shd w:val="clear" w:color="auto" w:fill="auto"/>
            <w:vAlign w:val="center"/>
            <w:hideMark/>
          </w:tcPr>
          <w:p w14:paraId="51523269"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w:t>
            </w:r>
          </w:p>
        </w:tc>
        <w:tc>
          <w:tcPr>
            <w:tcW w:w="847" w:type="dxa"/>
            <w:shd w:val="clear" w:color="auto" w:fill="auto"/>
            <w:noWrap/>
            <w:vAlign w:val="center"/>
            <w:hideMark/>
          </w:tcPr>
          <w:p w14:paraId="5964C96C"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47" w:type="dxa"/>
            <w:shd w:val="clear" w:color="auto" w:fill="auto"/>
            <w:noWrap/>
            <w:vAlign w:val="center"/>
            <w:hideMark/>
          </w:tcPr>
          <w:p w14:paraId="0A9027ED"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1020" w:type="dxa"/>
            <w:shd w:val="clear" w:color="auto" w:fill="auto"/>
            <w:noWrap/>
            <w:vAlign w:val="center"/>
            <w:hideMark/>
          </w:tcPr>
          <w:p w14:paraId="575873F5"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c>
          <w:tcPr>
            <w:tcW w:w="851" w:type="dxa"/>
            <w:shd w:val="clear" w:color="auto" w:fill="auto"/>
            <w:noWrap/>
            <w:vAlign w:val="center"/>
            <w:hideMark/>
          </w:tcPr>
          <w:p w14:paraId="77655511" w14:textId="77777777" w:rsidR="00D55D03" w:rsidRPr="00D55D03" w:rsidRDefault="00D55D03" w:rsidP="00D55D03">
            <w:pPr>
              <w:spacing w:after="0" w:line="240" w:lineRule="auto"/>
              <w:rPr>
                <w:rFonts w:ascii="Times New Roman" w:eastAsia="Times New Roman" w:hAnsi="Times New Roman" w:cs="Times New Roman"/>
                <w:color w:val="000000"/>
              </w:rPr>
            </w:pPr>
            <w:r w:rsidRPr="00D55D03">
              <w:rPr>
                <w:rFonts w:ascii="Times New Roman" w:eastAsia="Times New Roman" w:hAnsi="Times New Roman" w:cs="Times New Roman"/>
                <w:color w:val="000000"/>
              </w:rPr>
              <w:t> </w:t>
            </w:r>
          </w:p>
        </w:tc>
      </w:tr>
    </w:tbl>
    <w:p w14:paraId="1A1F14E1" w14:textId="3AA182E6" w:rsidR="00D55D03" w:rsidRDefault="00D55D03" w:rsidP="00D55D03">
      <w:pPr>
        <w:spacing w:after="40" w:line="264" w:lineRule="auto"/>
        <w:rPr>
          <w:rFonts w:ascii="Times New Roman" w:hAnsi="Times New Roman" w:cs="Times New Roman"/>
          <w:sz w:val="24"/>
          <w:szCs w:val="24"/>
        </w:rPr>
      </w:pPr>
    </w:p>
    <w:p w14:paraId="3E44B3DA"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b/>
          <w:sz w:val="24"/>
          <w:szCs w:val="24"/>
        </w:rPr>
        <w:t>1. Đối tượng áp dụng:</w:t>
      </w:r>
      <w:r w:rsidRPr="00D55D03">
        <w:rPr>
          <w:rFonts w:ascii="Times New Roman" w:hAnsi="Times New Roman" w:cs="Times New Roman"/>
          <w:sz w:val="24"/>
          <w:szCs w:val="24"/>
        </w:rPr>
        <w:t xml:space="preserve"> Quỹ tín dụng nhân dân tổng hợp số liệu gửi Ngân hàng Nhà nước thông qua Cục Công nghệ thông tin.</w:t>
      </w:r>
    </w:p>
    <w:p w14:paraId="6CB48810" w14:textId="77777777" w:rsidR="00D55D03" w:rsidRPr="00D55D03" w:rsidRDefault="00D55D03" w:rsidP="00D55D03">
      <w:pPr>
        <w:spacing w:after="40" w:line="264" w:lineRule="auto"/>
        <w:rPr>
          <w:rFonts w:ascii="Times New Roman" w:hAnsi="Times New Roman" w:cs="Times New Roman"/>
          <w:b/>
          <w:sz w:val="24"/>
          <w:szCs w:val="24"/>
        </w:rPr>
      </w:pPr>
      <w:r w:rsidRPr="00D55D03">
        <w:rPr>
          <w:rFonts w:ascii="Times New Roman" w:hAnsi="Times New Roman" w:cs="Times New Roman"/>
          <w:b/>
          <w:sz w:val="24"/>
          <w:szCs w:val="24"/>
        </w:rPr>
        <w:t xml:space="preserve">2. Thời hạn gửi báo cáo: </w:t>
      </w:r>
    </w:p>
    <w:p w14:paraId="64D4ADC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Báo cáo định kỳ năm:</w:t>
      </w:r>
    </w:p>
    <w:p w14:paraId="4E1C38CF"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Chậm nhất ngày 15 tháng 4 năm tiếp theo năm báo cáo, QTDND phải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2BBC44E7"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Chậm nhất ngày 20 tháng 4 năm tiếp theo năm báo cáo, Ngân hàng Nhà nước chi nhánh tỉnh, thành phố duyệt xong báo cáo của tất cả các QTDND trên địa bàn.</w:t>
      </w:r>
    </w:p>
    <w:p w14:paraId="70AC1460"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xml:space="preserve">- Báo cáo đột xuất: </w:t>
      </w:r>
    </w:p>
    <w:p w14:paraId="1496AB80"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Khi phát sinh Quỹ tín dụng nhân dân mới khai trương hoạt động: Chậm nhất 10 ngày sau khi khai trương hoạt động.</w:t>
      </w:r>
    </w:p>
    <w:p w14:paraId="733E1474"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Khi phát sinh thay đổi về nhân sự Quỹ tín dụng nhân dân: Chậm nhất 10 ngày sau khi phát sinh thay đổi.</w:t>
      </w:r>
    </w:p>
    <w:p w14:paraId="5213B592" w14:textId="2FA3A6DE" w:rsid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b/>
          <w:sz w:val="24"/>
          <w:szCs w:val="24"/>
        </w:rPr>
        <w:t>3. Đơn vị nhận và duyệt báo cáo:</w:t>
      </w:r>
      <w:r w:rsidRPr="00D55D03">
        <w:rPr>
          <w:rFonts w:ascii="Times New Roman" w:hAnsi="Times New Roman" w:cs="Times New Roman"/>
          <w:sz w:val="24"/>
          <w:szCs w:val="24"/>
        </w:rPr>
        <w:t xml:space="preserve"> Ngân hàng Nhà nước chi nhánh tỉnh, thành phố.</w:t>
      </w:r>
    </w:p>
    <w:p w14:paraId="76B24F22" w14:textId="77777777" w:rsidR="00D55D03" w:rsidRPr="00D55D03" w:rsidRDefault="00D55D03" w:rsidP="00D55D03">
      <w:pPr>
        <w:spacing w:after="40" w:line="264" w:lineRule="auto"/>
        <w:rPr>
          <w:rFonts w:ascii="Times New Roman" w:hAnsi="Times New Roman" w:cs="Times New Roman"/>
          <w:b/>
          <w:sz w:val="24"/>
          <w:szCs w:val="24"/>
        </w:rPr>
      </w:pPr>
      <w:r w:rsidRPr="00D55D03">
        <w:rPr>
          <w:rFonts w:ascii="Times New Roman" w:hAnsi="Times New Roman" w:cs="Times New Roman"/>
          <w:b/>
          <w:sz w:val="24"/>
          <w:szCs w:val="24"/>
        </w:rPr>
        <w:t>4. Hướng dẫn lập báo cáo:</w:t>
      </w:r>
    </w:p>
    <w:p w14:paraId="3192C9D5"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6755BB3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QTDND không nhập dữ liệu vào những ô bôi màu.</w:t>
      </w:r>
    </w:p>
    <w:p w14:paraId="5EFCB1E1"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 Thống kê đầy đủ các cán bộ đang làm việc tại Quỹ tín dụng nhân dân.</w:t>
      </w:r>
    </w:p>
    <w:p w14:paraId="1F40F0B6"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(2): Điền số CMND/CCCD/Hộ chiếu.</w:t>
      </w:r>
    </w:p>
    <w:p w14:paraId="195F4625"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(3): Nam điền “1”; Nữ điền “2”.</w:t>
      </w:r>
    </w:p>
    <w:p w14:paraId="7712AC9D"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xml:space="preserve">- Cột (5): Chức vụ tại QTDND điền theo quy tắc sau: </w:t>
      </w:r>
    </w:p>
    <w:p w14:paraId="22750590"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Hội đồng quản trị: Chủ tịch HĐQT điền “01”, Thành viên HĐQT điền “02”;</w:t>
      </w:r>
    </w:p>
    <w:p w14:paraId="7E6328F8"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Ban Kiểm soát, Kiểm toán nội bộ: Trưởng Ban kiểm soát điền “03”, Thành viên Ban kiểm soát điền “04”, Kiểm toán nội bộ điền “05”.</w:t>
      </w:r>
    </w:p>
    <w:p w14:paraId="3D27B31F"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Ban điều hành: Giám đốc điền “06”, Phó Giám đốc điền “07”.</w:t>
      </w:r>
    </w:p>
    <w:p w14:paraId="370F7E02"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lastRenderedPageBreak/>
        <w:t>+ Bộ phận nghiệp vụ: Kế toán trưởng điền “08”, Kế toán viên điền “09”, Thủ quỹ điền “10”, Cán bộ tín dụng điền “11”, Cán bộ thẩm định điền “12”, Giao dịch viên điền “13”, Nhân viên khác (Bảo vệ, Hành chính, Tạp vụ, Hợp đồng,…) điền “14”.</w:t>
      </w:r>
    </w:p>
    <w:p w14:paraId="6861F315"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Phòng giao dịch: Liệt kê toàn bộ cán bộ làm việc tại phòng giao dịch tại Mục V. Phòng giao dịch và không liệt kê cán bộ làm việc tại phòng giao dịch tại mục IV. Bộ phận nghiệp vụ.</w:t>
      </w:r>
    </w:p>
    <w:p w14:paraId="10B75D19"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Phòng giao dịch: Giám đốc chi nhánh điền “15”, Phó Giám đốc chi nhánh điền “16”, Nhân viên làm việc tại phòng giao dịch điền “17”.</w:t>
      </w:r>
    </w:p>
    <w:p w14:paraId="657B5435"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(6): Nếu cán bộ có kiêm nhiệm chức vụ khác tại QTDND thì điền chức vụ theo quy tắc được hướng dẫn tại Cột (5). Nếu không kiêm nhiệm chức vụ khác thì để trống.</w:t>
      </w:r>
    </w:p>
    <w:p w14:paraId="475A6413"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(7): Ghi chuyên ngành đào tạo theo quy tắc sau: Tài chính điền “01”, Ngân hàng điền “02”, Kế toán điền “03”, Kiểm toán điền “04”, Quản trị kinh doanh điền “05”, Luật điền “06”, Chuyên ngành khác điền “07”.</w:t>
      </w:r>
    </w:p>
    <w:p w14:paraId="71BDF92D"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(8): Ghi trình độ cao nhất tương ứng với chuyên ngành được đào tạo ghi tại Cột (7) và theo quy tắc sau: Trung cấp điền “01”, Cao đẳng điền “02”, Đại học điền “03”, Thạc sĩ điền “04”, Tiến sĩ điền “05”.</w:t>
      </w:r>
    </w:p>
    <w:p w14:paraId="200D301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(9): Có chứng chỉ QTDND ghi “01”, không có chứng chỉ QTDND ghi “00”.</w:t>
      </w:r>
    </w:p>
    <w:p w14:paraId="34FB3FE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(10): Ghi lĩnh vực đã công tác trước khi vào làm việc tại Quỹ tín dụng nhân dân theo quy tắc: Tài chính điền “01”, Ngân hàng điền “02”, Kế toán điền “03”, Kiểm toán điền “04”.</w:t>
      </w:r>
    </w:p>
    <w:p w14:paraId="25CFF87C"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(11): Ghi số năm đã công tác tại lĩnh vực ghi ở cột (10) (Ví dụ: Cán bộ công tác tại lĩnh vực kế toán 03 năm: cột (10) ghi "Kế toán", tương ứng cột (11) ghi "3.</w:t>
      </w:r>
    </w:p>
    <w:p w14:paraId="367C65E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(12): Ghi chức vụ theo quy tắc sau:</w:t>
      </w:r>
    </w:p>
    <w:p w14:paraId="5D5EBD0A"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Là người quản lý, người điều hành của tổ chức tín dụng điền “01”;</w:t>
      </w:r>
    </w:p>
    <w:p w14:paraId="16870C37"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Là người quản lý của doanh nghiệp điền “02”;</w:t>
      </w:r>
    </w:p>
    <w:p w14:paraId="55EC5CD1"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Là người làm việc trực tiếp tại bộ phận nghiệp vụ điền “03”.</w:t>
      </w:r>
    </w:p>
    <w:p w14:paraId="67B198A9"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(14): Điền tổng thu nhập trong kỳ báo cáo của cán bộ. (14) = (15)+(16) +(17).</w:t>
      </w:r>
    </w:p>
    <w:p w14:paraId="233A8A53"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xml:space="preserve">- Cột (15): Điền thu nhập từ lương, thù lao theo hệ số lương </w:t>
      </w:r>
    </w:p>
    <w:p w14:paraId="17D96075"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(16): Điền thu nhập nhận được từ hoạt động kinh doanh.</w:t>
      </w:r>
    </w:p>
    <w:p w14:paraId="34456EE3" w14:textId="095614DD" w:rsid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Cột (17): Các khoản thu nhập khác.</w:t>
      </w:r>
    </w:p>
    <w:p w14:paraId="6C7387CA" w14:textId="77777777" w:rsidR="00D55D03" w:rsidRPr="00D55D03" w:rsidRDefault="00D55D03" w:rsidP="00D55D03">
      <w:pPr>
        <w:spacing w:after="40" w:line="264" w:lineRule="auto"/>
        <w:rPr>
          <w:rFonts w:ascii="Times New Roman" w:hAnsi="Times New Roman" w:cs="Times New Roman"/>
          <w:b/>
          <w:sz w:val="24"/>
          <w:szCs w:val="24"/>
        </w:rPr>
      </w:pPr>
      <w:r w:rsidRPr="00D55D03">
        <w:rPr>
          <w:rFonts w:ascii="Times New Roman" w:hAnsi="Times New Roman" w:cs="Times New Roman"/>
          <w:b/>
          <w:sz w:val="24"/>
          <w:szCs w:val="24"/>
        </w:rPr>
        <w:t>5. Dữ liệu:</w:t>
      </w:r>
    </w:p>
    <w:p w14:paraId="272D4FEA"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Thống kê số dư tại cuối ngày làm việc cuối cùng của kỳ báo cáo và là số lũy kế.</w:t>
      </w:r>
    </w:p>
    <w:p w14:paraId="105F7D7B"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QTDND không điền dữ liệu vào ô bôi màu.</w:t>
      </w:r>
    </w:p>
    <w:p w14:paraId="3A5D9760"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3385007D" w14:textId="77777777" w:rsidR="00D55D03" w:rsidRPr="00D55D03" w:rsidRDefault="00D55D03" w:rsidP="00D55D03">
      <w:pPr>
        <w:spacing w:after="40" w:line="264" w:lineRule="auto"/>
        <w:rPr>
          <w:rFonts w:ascii="Times New Roman" w:hAnsi="Times New Roman" w:cs="Times New Roman"/>
          <w:sz w:val="24"/>
          <w:szCs w:val="24"/>
        </w:rPr>
      </w:pPr>
      <w:r w:rsidRPr="00D55D03">
        <w:rPr>
          <w:rFonts w:ascii="Times New Roman" w:hAnsi="Times New Roman" w:cs="Times New Roman"/>
          <w:sz w:val="24"/>
          <w:szCs w:val="24"/>
        </w:rPr>
        <w:t>- Dữ liệu dạng số: Phần thập phân lấy 2 số sau dấu phẩy. Ví dụ: 100,55.</w:t>
      </w:r>
    </w:p>
    <w:p w14:paraId="368A4880" w14:textId="77777777" w:rsidR="001A73B8" w:rsidRDefault="00D55D03" w:rsidP="00D55D03">
      <w:pPr>
        <w:spacing w:after="40" w:line="264" w:lineRule="auto"/>
        <w:rPr>
          <w:rFonts w:ascii="Times New Roman" w:hAnsi="Times New Roman" w:cs="Times New Roman"/>
          <w:sz w:val="24"/>
          <w:szCs w:val="24"/>
        </w:rPr>
        <w:sectPr w:rsidR="001A73B8" w:rsidSect="00CB1DD3">
          <w:pgSz w:w="16839" w:h="11907" w:orient="landscape" w:code="9"/>
          <w:pgMar w:top="567" w:right="567" w:bottom="567" w:left="567" w:header="720" w:footer="720" w:gutter="0"/>
          <w:cols w:space="720"/>
          <w:docGrid w:linePitch="360"/>
        </w:sectPr>
      </w:pPr>
      <w:r w:rsidRPr="00D55D03">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1A73B8" w14:paraId="6B900176" w14:textId="77777777" w:rsidTr="001A73B8">
        <w:tc>
          <w:tcPr>
            <w:tcW w:w="7847" w:type="dxa"/>
          </w:tcPr>
          <w:p w14:paraId="28EB4887" w14:textId="77777777" w:rsidR="001A73B8" w:rsidRPr="007646E3" w:rsidRDefault="001A73B8" w:rsidP="001A73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54A3995" w14:textId="226C64B0" w:rsidR="001A73B8" w:rsidRPr="007646E3" w:rsidRDefault="001A73B8" w:rsidP="001A73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G32.019</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0E950122" w14:textId="77777777" w:rsidR="001A73B8" w:rsidRDefault="001A73B8" w:rsidP="001A73B8">
      <w:pPr>
        <w:spacing w:after="40" w:line="264" w:lineRule="auto"/>
        <w:jc w:val="center"/>
        <w:rPr>
          <w:rFonts w:ascii="Times New Roman" w:hAnsi="Times New Roman" w:cs="Times New Roman"/>
          <w:i/>
          <w:sz w:val="24"/>
          <w:szCs w:val="24"/>
        </w:rPr>
      </w:pPr>
      <w:r w:rsidRPr="00525708">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THÔNG TIN VỀ VỐN GÓP VÀ HOÀN TRẢ VỐN GÓP CỦA THÀNH VIÊN QTDND</w:t>
      </w:r>
    </w:p>
    <w:p w14:paraId="0559332C" w14:textId="77777777" w:rsidR="001A73B8" w:rsidRDefault="001A73B8" w:rsidP="001A73B8">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4A0CCCD7" w14:textId="77777777" w:rsidR="001A73B8" w:rsidRDefault="001A73B8" w:rsidP="001A73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Triệu VND</w:t>
      </w:r>
    </w:p>
    <w:p w14:paraId="6CAB6528" w14:textId="76AFE3B8" w:rsidR="00D55D03" w:rsidRDefault="001A73B8" w:rsidP="00D55D03">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I. Báo cáo về thành viên của QTDND:</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69"/>
        <w:gridCol w:w="669"/>
        <w:gridCol w:w="632"/>
        <w:gridCol w:w="1011"/>
        <w:gridCol w:w="742"/>
        <w:gridCol w:w="791"/>
        <w:gridCol w:w="1098"/>
        <w:gridCol w:w="850"/>
        <w:gridCol w:w="993"/>
        <w:gridCol w:w="708"/>
        <w:gridCol w:w="1276"/>
        <w:gridCol w:w="709"/>
        <w:gridCol w:w="992"/>
        <w:gridCol w:w="851"/>
        <w:gridCol w:w="850"/>
        <w:gridCol w:w="851"/>
        <w:gridCol w:w="1134"/>
      </w:tblGrid>
      <w:tr w:rsidR="001A73B8" w:rsidRPr="001A73B8" w14:paraId="4994FF67" w14:textId="77777777" w:rsidTr="001A73B8">
        <w:trPr>
          <w:trHeight w:val="900"/>
        </w:trPr>
        <w:tc>
          <w:tcPr>
            <w:tcW w:w="704" w:type="dxa"/>
            <w:vMerge w:val="restart"/>
            <w:shd w:val="clear" w:color="auto" w:fill="auto"/>
            <w:vAlign w:val="center"/>
            <w:hideMark/>
          </w:tcPr>
          <w:p w14:paraId="7BDCBB23"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STT</w:t>
            </w:r>
          </w:p>
        </w:tc>
        <w:tc>
          <w:tcPr>
            <w:tcW w:w="869" w:type="dxa"/>
            <w:vMerge w:val="restart"/>
            <w:shd w:val="clear" w:color="auto" w:fill="auto"/>
            <w:vAlign w:val="center"/>
            <w:hideMark/>
          </w:tcPr>
          <w:p w14:paraId="5E0417F6"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Thành viên góp vốn</w:t>
            </w:r>
          </w:p>
        </w:tc>
        <w:tc>
          <w:tcPr>
            <w:tcW w:w="669" w:type="dxa"/>
            <w:vMerge w:val="restart"/>
            <w:shd w:val="clear" w:color="auto" w:fill="auto"/>
            <w:vAlign w:val="center"/>
            <w:hideMark/>
          </w:tcPr>
          <w:p w14:paraId="5E182815"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Năm sinh</w:t>
            </w:r>
          </w:p>
        </w:tc>
        <w:tc>
          <w:tcPr>
            <w:tcW w:w="632" w:type="dxa"/>
            <w:vMerge w:val="restart"/>
            <w:shd w:val="clear" w:color="auto" w:fill="auto"/>
            <w:vAlign w:val="center"/>
            <w:hideMark/>
          </w:tcPr>
          <w:p w14:paraId="5FC6A729"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Giới tính</w:t>
            </w:r>
          </w:p>
        </w:tc>
        <w:tc>
          <w:tcPr>
            <w:tcW w:w="1753" w:type="dxa"/>
            <w:gridSpan w:val="2"/>
            <w:shd w:val="clear" w:color="auto" w:fill="auto"/>
            <w:vAlign w:val="center"/>
            <w:hideMark/>
          </w:tcPr>
          <w:p w14:paraId="6307C18F"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Chức vụ tại QTDND/Người có liên quan</w:t>
            </w:r>
          </w:p>
        </w:tc>
        <w:tc>
          <w:tcPr>
            <w:tcW w:w="791" w:type="dxa"/>
            <w:vMerge w:val="restart"/>
            <w:shd w:val="clear" w:color="auto" w:fill="auto"/>
            <w:vAlign w:val="center"/>
            <w:hideMark/>
          </w:tcPr>
          <w:p w14:paraId="3B9979D8"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khách hàng</w:t>
            </w:r>
          </w:p>
        </w:tc>
        <w:tc>
          <w:tcPr>
            <w:tcW w:w="1098" w:type="dxa"/>
            <w:vMerge w:val="restart"/>
            <w:shd w:val="clear" w:color="auto" w:fill="auto"/>
            <w:vAlign w:val="center"/>
            <w:hideMark/>
          </w:tcPr>
          <w:p w14:paraId="09E426B8"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số thuế/CMND/CCCD/ Hộ chiếu</w:t>
            </w:r>
          </w:p>
        </w:tc>
        <w:tc>
          <w:tcPr>
            <w:tcW w:w="850" w:type="dxa"/>
            <w:vMerge w:val="restart"/>
            <w:shd w:val="clear" w:color="auto" w:fill="auto"/>
            <w:vAlign w:val="center"/>
            <w:hideMark/>
          </w:tcPr>
          <w:p w14:paraId="10AE0CC1"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Loại thành viên</w:t>
            </w:r>
          </w:p>
        </w:tc>
        <w:tc>
          <w:tcPr>
            <w:tcW w:w="993" w:type="dxa"/>
            <w:vMerge w:val="restart"/>
            <w:shd w:val="clear" w:color="auto" w:fill="auto"/>
            <w:vAlign w:val="center"/>
            <w:hideMark/>
          </w:tcPr>
          <w:p w14:paraId="002C0C87"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thành viên</w:t>
            </w:r>
          </w:p>
        </w:tc>
        <w:tc>
          <w:tcPr>
            <w:tcW w:w="708" w:type="dxa"/>
            <w:vMerge w:val="restart"/>
            <w:shd w:val="clear" w:color="auto" w:fill="auto"/>
            <w:vAlign w:val="center"/>
            <w:hideMark/>
          </w:tcPr>
          <w:p w14:paraId="34E9444D"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Địa chỉ</w:t>
            </w:r>
          </w:p>
        </w:tc>
        <w:tc>
          <w:tcPr>
            <w:tcW w:w="1276" w:type="dxa"/>
            <w:vMerge w:val="restart"/>
            <w:shd w:val="clear" w:color="auto" w:fill="auto"/>
            <w:vAlign w:val="center"/>
            <w:hideMark/>
          </w:tcPr>
          <w:p w14:paraId="73EE0CB9"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Ngày góp vốn</w:t>
            </w:r>
          </w:p>
        </w:tc>
        <w:tc>
          <w:tcPr>
            <w:tcW w:w="4253" w:type="dxa"/>
            <w:gridSpan w:val="5"/>
            <w:shd w:val="clear" w:color="auto" w:fill="auto"/>
            <w:vAlign w:val="center"/>
            <w:hideMark/>
          </w:tcPr>
          <w:p w14:paraId="0E6AF9C4"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của thành viên</w:t>
            </w:r>
          </w:p>
        </w:tc>
        <w:tc>
          <w:tcPr>
            <w:tcW w:w="1134" w:type="dxa"/>
            <w:vMerge w:val="restart"/>
            <w:shd w:val="clear" w:color="auto" w:fill="auto"/>
            <w:vAlign w:val="center"/>
            <w:hideMark/>
          </w:tcPr>
          <w:p w14:paraId="38FC7EB0"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điều lệ của QTDND tại thời điểm gần nhất</w:t>
            </w:r>
          </w:p>
        </w:tc>
      </w:tr>
      <w:tr w:rsidR="001A73B8" w:rsidRPr="001A73B8" w14:paraId="64686D0B" w14:textId="77777777" w:rsidTr="001A73B8">
        <w:trPr>
          <w:trHeight w:val="1020"/>
        </w:trPr>
        <w:tc>
          <w:tcPr>
            <w:tcW w:w="704" w:type="dxa"/>
            <w:vMerge/>
            <w:vAlign w:val="center"/>
            <w:hideMark/>
          </w:tcPr>
          <w:p w14:paraId="7416E79C"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869" w:type="dxa"/>
            <w:vMerge/>
            <w:vAlign w:val="center"/>
            <w:hideMark/>
          </w:tcPr>
          <w:p w14:paraId="2DC039AB"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669" w:type="dxa"/>
            <w:vMerge/>
            <w:vAlign w:val="center"/>
            <w:hideMark/>
          </w:tcPr>
          <w:p w14:paraId="42712179"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632" w:type="dxa"/>
            <w:vMerge/>
            <w:vAlign w:val="center"/>
            <w:hideMark/>
          </w:tcPr>
          <w:p w14:paraId="091DFC52"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11" w:type="dxa"/>
            <w:shd w:val="clear" w:color="auto" w:fill="auto"/>
            <w:vAlign w:val="center"/>
            <w:hideMark/>
          </w:tcPr>
          <w:p w14:paraId="5E6595B4"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Chức vụ tại QTDND</w:t>
            </w:r>
          </w:p>
        </w:tc>
        <w:tc>
          <w:tcPr>
            <w:tcW w:w="742" w:type="dxa"/>
            <w:shd w:val="clear" w:color="auto" w:fill="auto"/>
            <w:vAlign w:val="center"/>
            <w:hideMark/>
          </w:tcPr>
          <w:p w14:paraId="7A2CF1E7"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Quan hệ</w:t>
            </w:r>
          </w:p>
        </w:tc>
        <w:tc>
          <w:tcPr>
            <w:tcW w:w="791" w:type="dxa"/>
            <w:vMerge/>
            <w:vAlign w:val="center"/>
            <w:hideMark/>
          </w:tcPr>
          <w:p w14:paraId="2949311E"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98" w:type="dxa"/>
            <w:vMerge/>
            <w:vAlign w:val="center"/>
            <w:hideMark/>
          </w:tcPr>
          <w:p w14:paraId="77EE0BA9"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850" w:type="dxa"/>
            <w:vMerge/>
            <w:vAlign w:val="center"/>
            <w:hideMark/>
          </w:tcPr>
          <w:p w14:paraId="02424257"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93" w:type="dxa"/>
            <w:vMerge/>
            <w:vAlign w:val="center"/>
            <w:hideMark/>
          </w:tcPr>
          <w:p w14:paraId="42F7C578"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708" w:type="dxa"/>
            <w:vMerge/>
            <w:vAlign w:val="center"/>
            <w:hideMark/>
          </w:tcPr>
          <w:p w14:paraId="365F5979"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276" w:type="dxa"/>
            <w:vMerge/>
            <w:vAlign w:val="center"/>
            <w:hideMark/>
          </w:tcPr>
          <w:p w14:paraId="02F84F60"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709" w:type="dxa"/>
            <w:shd w:val="clear" w:color="auto" w:fill="auto"/>
            <w:vAlign w:val="center"/>
            <w:hideMark/>
          </w:tcPr>
          <w:p w14:paraId="0B09D63E"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số</w:t>
            </w:r>
          </w:p>
        </w:tc>
        <w:tc>
          <w:tcPr>
            <w:tcW w:w="992" w:type="dxa"/>
            <w:shd w:val="clear" w:color="auto" w:fill="auto"/>
            <w:vAlign w:val="center"/>
            <w:hideMark/>
          </w:tcPr>
          <w:p w14:paraId="136CBD21"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xác lập tư cách thành viên</w:t>
            </w:r>
          </w:p>
        </w:tc>
        <w:tc>
          <w:tcPr>
            <w:tcW w:w="851" w:type="dxa"/>
            <w:shd w:val="clear" w:color="auto" w:fill="auto"/>
            <w:vAlign w:val="center"/>
            <w:hideMark/>
          </w:tcPr>
          <w:p w14:paraId="4DA052BA"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bổ sung</w:t>
            </w:r>
          </w:p>
        </w:tc>
        <w:tc>
          <w:tcPr>
            <w:tcW w:w="850" w:type="dxa"/>
            <w:shd w:val="clear" w:color="auto" w:fill="auto"/>
            <w:vAlign w:val="center"/>
            <w:hideMark/>
          </w:tcPr>
          <w:p w14:paraId="1A92798F"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Nhận chuyển nhượng vốn góp</w:t>
            </w:r>
          </w:p>
        </w:tc>
        <w:tc>
          <w:tcPr>
            <w:tcW w:w="851" w:type="dxa"/>
            <w:shd w:val="clear" w:color="auto" w:fill="auto"/>
            <w:vAlign w:val="center"/>
            <w:hideMark/>
          </w:tcPr>
          <w:p w14:paraId="004E25CA"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Chuyển nhượng vốn góp</w:t>
            </w:r>
          </w:p>
        </w:tc>
        <w:tc>
          <w:tcPr>
            <w:tcW w:w="1134" w:type="dxa"/>
            <w:vMerge/>
            <w:vAlign w:val="center"/>
            <w:hideMark/>
          </w:tcPr>
          <w:p w14:paraId="510C6AC2" w14:textId="77777777" w:rsidR="001A73B8" w:rsidRPr="001A73B8" w:rsidRDefault="001A73B8" w:rsidP="001A73B8">
            <w:pPr>
              <w:spacing w:after="0" w:line="240" w:lineRule="auto"/>
              <w:rPr>
                <w:rFonts w:ascii="Times New Roman" w:eastAsia="Times New Roman" w:hAnsi="Times New Roman" w:cs="Times New Roman"/>
                <w:b/>
                <w:bCs/>
                <w:color w:val="000000"/>
              </w:rPr>
            </w:pPr>
          </w:p>
        </w:tc>
      </w:tr>
      <w:tr w:rsidR="001A73B8" w:rsidRPr="001A73B8" w14:paraId="6E02D237" w14:textId="77777777" w:rsidTr="001A73B8">
        <w:trPr>
          <w:trHeight w:val="360"/>
        </w:trPr>
        <w:tc>
          <w:tcPr>
            <w:tcW w:w="704" w:type="dxa"/>
            <w:shd w:val="clear" w:color="auto" w:fill="auto"/>
            <w:vAlign w:val="center"/>
            <w:hideMark/>
          </w:tcPr>
          <w:p w14:paraId="152C1BAF"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w:t>
            </w:r>
          </w:p>
        </w:tc>
        <w:tc>
          <w:tcPr>
            <w:tcW w:w="869" w:type="dxa"/>
            <w:shd w:val="clear" w:color="auto" w:fill="auto"/>
            <w:vAlign w:val="center"/>
            <w:hideMark/>
          </w:tcPr>
          <w:p w14:paraId="582ED680"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(2)</w:t>
            </w:r>
          </w:p>
        </w:tc>
        <w:tc>
          <w:tcPr>
            <w:tcW w:w="669" w:type="dxa"/>
            <w:shd w:val="clear" w:color="auto" w:fill="auto"/>
            <w:vAlign w:val="center"/>
            <w:hideMark/>
          </w:tcPr>
          <w:p w14:paraId="17E7C2BF"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(3)</w:t>
            </w:r>
          </w:p>
        </w:tc>
        <w:tc>
          <w:tcPr>
            <w:tcW w:w="632" w:type="dxa"/>
            <w:shd w:val="clear" w:color="auto" w:fill="auto"/>
            <w:vAlign w:val="center"/>
            <w:hideMark/>
          </w:tcPr>
          <w:p w14:paraId="3126CF7C"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(4)</w:t>
            </w:r>
          </w:p>
        </w:tc>
        <w:tc>
          <w:tcPr>
            <w:tcW w:w="1011" w:type="dxa"/>
            <w:shd w:val="clear" w:color="auto" w:fill="auto"/>
            <w:vAlign w:val="center"/>
            <w:hideMark/>
          </w:tcPr>
          <w:p w14:paraId="38F2A76E"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(5)</w:t>
            </w:r>
          </w:p>
        </w:tc>
        <w:tc>
          <w:tcPr>
            <w:tcW w:w="742" w:type="dxa"/>
            <w:shd w:val="clear" w:color="auto" w:fill="auto"/>
            <w:vAlign w:val="center"/>
            <w:hideMark/>
          </w:tcPr>
          <w:p w14:paraId="500E0991"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(6)</w:t>
            </w:r>
          </w:p>
        </w:tc>
        <w:tc>
          <w:tcPr>
            <w:tcW w:w="791" w:type="dxa"/>
            <w:shd w:val="clear" w:color="auto" w:fill="auto"/>
            <w:vAlign w:val="center"/>
            <w:hideMark/>
          </w:tcPr>
          <w:p w14:paraId="4591DB03"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(7)</w:t>
            </w:r>
          </w:p>
        </w:tc>
        <w:tc>
          <w:tcPr>
            <w:tcW w:w="1098" w:type="dxa"/>
            <w:shd w:val="clear" w:color="auto" w:fill="auto"/>
            <w:vAlign w:val="center"/>
            <w:hideMark/>
          </w:tcPr>
          <w:p w14:paraId="078BEC0B"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(8)</w:t>
            </w:r>
          </w:p>
        </w:tc>
        <w:tc>
          <w:tcPr>
            <w:tcW w:w="850" w:type="dxa"/>
            <w:shd w:val="clear" w:color="auto" w:fill="auto"/>
            <w:vAlign w:val="center"/>
            <w:hideMark/>
          </w:tcPr>
          <w:p w14:paraId="1DEB0F55"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(9)</w:t>
            </w:r>
          </w:p>
        </w:tc>
        <w:tc>
          <w:tcPr>
            <w:tcW w:w="993" w:type="dxa"/>
            <w:shd w:val="clear" w:color="auto" w:fill="auto"/>
            <w:vAlign w:val="center"/>
            <w:hideMark/>
          </w:tcPr>
          <w:p w14:paraId="5DB7DF3B"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(10)</w:t>
            </w:r>
          </w:p>
        </w:tc>
        <w:tc>
          <w:tcPr>
            <w:tcW w:w="708" w:type="dxa"/>
            <w:shd w:val="clear" w:color="auto" w:fill="auto"/>
            <w:vAlign w:val="center"/>
            <w:hideMark/>
          </w:tcPr>
          <w:p w14:paraId="71FBD2D7"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(11)</w:t>
            </w:r>
          </w:p>
        </w:tc>
        <w:tc>
          <w:tcPr>
            <w:tcW w:w="1276" w:type="dxa"/>
            <w:shd w:val="clear" w:color="auto" w:fill="auto"/>
            <w:vAlign w:val="center"/>
            <w:hideMark/>
          </w:tcPr>
          <w:p w14:paraId="64D47E56"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(12)</w:t>
            </w:r>
          </w:p>
        </w:tc>
        <w:tc>
          <w:tcPr>
            <w:tcW w:w="709" w:type="dxa"/>
            <w:shd w:val="clear" w:color="auto" w:fill="auto"/>
            <w:vAlign w:val="center"/>
            <w:hideMark/>
          </w:tcPr>
          <w:p w14:paraId="46FF8960"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(13)</w:t>
            </w:r>
          </w:p>
        </w:tc>
        <w:tc>
          <w:tcPr>
            <w:tcW w:w="992" w:type="dxa"/>
            <w:shd w:val="clear" w:color="auto" w:fill="auto"/>
            <w:vAlign w:val="center"/>
            <w:hideMark/>
          </w:tcPr>
          <w:p w14:paraId="54460370"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(14)</w:t>
            </w:r>
          </w:p>
        </w:tc>
        <w:tc>
          <w:tcPr>
            <w:tcW w:w="851" w:type="dxa"/>
            <w:shd w:val="clear" w:color="auto" w:fill="auto"/>
            <w:vAlign w:val="center"/>
            <w:hideMark/>
          </w:tcPr>
          <w:p w14:paraId="1CFEB82E"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(15)</w:t>
            </w:r>
          </w:p>
        </w:tc>
        <w:tc>
          <w:tcPr>
            <w:tcW w:w="850" w:type="dxa"/>
            <w:shd w:val="clear" w:color="auto" w:fill="auto"/>
            <w:vAlign w:val="center"/>
            <w:hideMark/>
          </w:tcPr>
          <w:p w14:paraId="72EC840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(16)</w:t>
            </w:r>
          </w:p>
        </w:tc>
        <w:tc>
          <w:tcPr>
            <w:tcW w:w="851" w:type="dxa"/>
            <w:shd w:val="clear" w:color="auto" w:fill="auto"/>
            <w:vAlign w:val="center"/>
            <w:hideMark/>
          </w:tcPr>
          <w:p w14:paraId="769270D6"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(17)</w:t>
            </w:r>
          </w:p>
        </w:tc>
        <w:tc>
          <w:tcPr>
            <w:tcW w:w="1134" w:type="dxa"/>
            <w:shd w:val="clear" w:color="auto" w:fill="auto"/>
            <w:vAlign w:val="center"/>
            <w:hideMark/>
          </w:tcPr>
          <w:p w14:paraId="6AFFAFA9"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(18)</w:t>
            </w:r>
          </w:p>
        </w:tc>
      </w:tr>
      <w:tr w:rsidR="001A73B8" w:rsidRPr="001A73B8" w14:paraId="69B25745" w14:textId="77777777" w:rsidTr="001A73B8">
        <w:trPr>
          <w:trHeight w:val="360"/>
        </w:trPr>
        <w:tc>
          <w:tcPr>
            <w:tcW w:w="704" w:type="dxa"/>
            <w:shd w:val="clear" w:color="auto" w:fill="auto"/>
            <w:vAlign w:val="center"/>
            <w:hideMark/>
          </w:tcPr>
          <w:p w14:paraId="7D477081"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5026" w:type="dxa"/>
            <w:gridSpan w:val="17"/>
            <w:shd w:val="clear" w:color="auto" w:fill="auto"/>
            <w:vAlign w:val="center"/>
            <w:hideMark/>
          </w:tcPr>
          <w:p w14:paraId="38B3EDB0"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A. Nhân sự của QTDND và người có liên quan</w:t>
            </w:r>
          </w:p>
        </w:tc>
      </w:tr>
      <w:tr w:rsidR="001A73B8" w:rsidRPr="001A73B8" w14:paraId="1CDEF110" w14:textId="77777777" w:rsidTr="001A73B8">
        <w:trPr>
          <w:trHeight w:val="360"/>
        </w:trPr>
        <w:tc>
          <w:tcPr>
            <w:tcW w:w="704" w:type="dxa"/>
            <w:shd w:val="clear" w:color="auto" w:fill="auto"/>
            <w:vAlign w:val="center"/>
            <w:hideMark/>
          </w:tcPr>
          <w:p w14:paraId="79CAE634"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869" w:type="dxa"/>
            <w:shd w:val="clear" w:color="auto" w:fill="auto"/>
            <w:vAlign w:val="center"/>
            <w:hideMark/>
          </w:tcPr>
          <w:p w14:paraId="77EE478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Nguyễn Văn A</w:t>
            </w:r>
          </w:p>
        </w:tc>
        <w:tc>
          <w:tcPr>
            <w:tcW w:w="669" w:type="dxa"/>
            <w:shd w:val="clear" w:color="auto" w:fill="auto"/>
            <w:vAlign w:val="center"/>
            <w:hideMark/>
          </w:tcPr>
          <w:p w14:paraId="0B3C1DBB"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1960</w:t>
            </w:r>
          </w:p>
        </w:tc>
        <w:tc>
          <w:tcPr>
            <w:tcW w:w="632" w:type="dxa"/>
            <w:shd w:val="clear" w:color="auto" w:fill="auto"/>
            <w:vAlign w:val="center"/>
            <w:hideMark/>
          </w:tcPr>
          <w:p w14:paraId="1C4D4E40"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1011" w:type="dxa"/>
            <w:shd w:val="clear" w:color="auto" w:fill="auto"/>
            <w:vAlign w:val="center"/>
            <w:hideMark/>
          </w:tcPr>
          <w:p w14:paraId="5CBFB36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w:t>
            </w:r>
          </w:p>
        </w:tc>
        <w:tc>
          <w:tcPr>
            <w:tcW w:w="742" w:type="dxa"/>
            <w:shd w:val="clear" w:color="auto" w:fill="auto"/>
            <w:vAlign w:val="center"/>
            <w:hideMark/>
          </w:tcPr>
          <w:p w14:paraId="4151910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auto" w:fill="auto"/>
            <w:vAlign w:val="center"/>
            <w:hideMark/>
          </w:tcPr>
          <w:p w14:paraId="71360FA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4204B1B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0111222</w:t>
            </w:r>
          </w:p>
        </w:tc>
        <w:tc>
          <w:tcPr>
            <w:tcW w:w="850" w:type="dxa"/>
            <w:shd w:val="clear" w:color="auto" w:fill="auto"/>
            <w:vAlign w:val="center"/>
            <w:hideMark/>
          </w:tcPr>
          <w:p w14:paraId="4922D781"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93" w:type="dxa"/>
            <w:shd w:val="clear" w:color="auto" w:fill="auto"/>
            <w:vAlign w:val="center"/>
            <w:hideMark/>
          </w:tcPr>
          <w:p w14:paraId="58B24CC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TV001</w:t>
            </w:r>
          </w:p>
        </w:tc>
        <w:tc>
          <w:tcPr>
            <w:tcW w:w="708" w:type="dxa"/>
            <w:shd w:val="clear" w:color="auto" w:fill="auto"/>
            <w:vAlign w:val="center"/>
            <w:hideMark/>
          </w:tcPr>
          <w:p w14:paraId="4B382AC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A</w:t>
            </w:r>
          </w:p>
        </w:tc>
        <w:tc>
          <w:tcPr>
            <w:tcW w:w="1276" w:type="dxa"/>
            <w:shd w:val="clear" w:color="auto" w:fill="auto"/>
            <w:vAlign w:val="center"/>
            <w:hideMark/>
          </w:tcPr>
          <w:p w14:paraId="44CD44B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2023/08/03</w:t>
            </w:r>
          </w:p>
        </w:tc>
        <w:tc>
          <w:tcPr>
            <w:tcW w:w="709" w:type="dxa"/>
            <w:shd w:val="clear" w:color="auto" w:fill="auto"/>
            <w:vAlign w:val="center"/>
            <w:hideMark/>
          </w:tcPr>
          <w:p w14:paraId="11D2246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20,00</w:t>
            </w:r>
          </w:p>
        </w:tc>
        <w:tc>
          <w:tcPr>
            <w:tcW w:w="992" w:type="dxa"/>
            <w:shd w:val="clear" w:color="auto" w:fill="auto"/>
            <w:vAlign w:val="center"/>
            <w:hideMark/>
          </w:tcPr>
          <w:p w14:paraId="45CC64C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851" w:type="dxa"/>
            <w:shd w:val="clear" w:color="auto" w:fill="auto"/>
            <w:vAlign w:val="center"/>
            <w:hideMark/>
          </w:tcPr>
          <w:p w14:paraId="4D4317C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15,00</w:t>
            </w:r>
          </w:p>
        </w:tc>
        <w:tc>
          <w:tcPr>
            <w:tcW w:w="850" w:type="dxa"/>
            <w:shd w:val="clear" w:color="auto" w:fill="auto"/>
            <w:vAlign w:val="center"/>
            <w:hideMark/>
          </w:tcPr>
          <w:p w14:paraId="21F54129"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4,70</w:t>
            </w:r>
          </w:p>
        </w:tc>
        <w:tc>
          <w:tcPr>
            <w:tcW w:w="851" w:type="dxa"/>
            <w:shd w:val="clear" w:color="auto" w:fill="auto"/>
            <w:vAlign w:val="center"/>
            <w:hideMark/>
          </w:tcPr>
          <w:p w14:paraId="58D17704"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1134" w:type="dxa"/>
            <w:shd w:val="clear" w:color="auto" w:fill="auto"/>
            <w:vAlign w:val="center"/>
            <w:hideMark/>
          </w:tcPr>
          <w:p w14:paraId="76CFCC5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15CA8EFE" w14:textId="77777777" w:rsidTr="001A73B8">
        <w:trPr>
          <w:trHeight w:val="360"/>
        </w:trPr>
        <w:tc>
          <w:tcPr>
            <w:tcW w:w="704" w:type="dxa"/>
            <w:shd w:val="clear" w:color="auto" w:fill="auto"/>
            <w:vAlign w:val="center"/>
            <w:hideMark/>
          </w:tcPr>
          <w:p w14:paraId="2FD2A2FE"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69" w:type="dxa"/>
            <w:shd w:val="clear" w:color="auto" w:fill="auto"/>
            <w:vAlign w:val="center"/>
            <w:hideMark/>
          </w:tcPr>
          <w:p w14:paraId="3EC3BC3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Lê Thị C</w:t>
            </w:r>
          </w:p>
        </w:tc>
        <w:tc>
          <w:tcPr>
            <w:tcW w:w="669" w:type="dxa"/>
            <w:shd w:val="clear" w:color="auto" w:fill="auto"/>
            <w:vAlign w:val="center"/>
            <w:hideMark/>
          </w:tcPr>
          <w:p w14:paraId="76198BC9"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1972</w:t>
            </w:r>
          </w:p>
        </w:tc>
        <w:tc>
          <w:tcPr>
            <w:tcW w:w="632" w:type="dxa"/>
            <w:shd w:val="clear" w:color="auto" w:fill="auto"/>
            <w:vAlign w:val="center"/>
            <w:hideMark/>
          </w:tcPr>
          <w:p w14:paraId="4D148220"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11" w:type="dxa"/>
            <w:shd w:val="clear" w:color="auto" w:fill="auto"/>
            <w:vAlign w:val="center"/>
            <w:hideMark/>
          </w:tcPr>
          <w:p w14:paraId="26D0D2E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3436BFA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w:t>
            </w:r>
          </w:p>
        </w:tc>
        <w:tc>
          <w:tcPr>
            <w:tcW w:w="791" w:type="dxa"/>
            <w:shd w:val="clear" w:color="auto" w:fill="auto"/>
            <w:vAlign w:val="center"/>
            <w:hideMark/>
          </w:tcPr>
          <w:p w14:paraId="33625EA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5FD6EED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0222333</w:t>
            </w:r>
          </w:p>
        </w:tc>
        <w:tc>
          <w:tcPr>
            <w:tcW w:w="850" w:type="dxa"/>
            <w:shd w:val="clear" w:color="auto" w:fill="auto"/>
            <w:vAlign w:val="center"/>
            <w:hideMark/>
          </w:tcPr>
          <w:p w14:paraId="539649D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93" w:type="dxa"/>
            <w:shd w:val="clear" w:color="auto" w:fill="auto"/>
            <w:vAlign w:val="center"/>
            <w:hideMark/>
          </w:tcPr>
          <w:p w14:paraId="479C51E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TV002</w:t>
            </w:r>
          </w:p>
        </w:tc>
        <w:tc>
          <w:tcPr>
            <w:tcW w:w="708" w:type="dxa"/>
            <w:shd w:val="clear" w:color="auto" w:fill="auto"/>
            <w:vAlign w:val="center"/>
            <w:hideMark/>
          </w:tcPr>
          <w:p w14:paraId="52FE70E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C</w:t>
            </w:r>
          </w:p>
        </w:tc>
        <w:tc>
          <w:tcPr>
            <w:tcW w:w="1276" w:type="dxa"/>
            <w:shd w:val="clear" w:color="auto" w:fill="auto"/>
            <w:vAlign w:val="center"/>
            <w:hideMark/>
          </w:tcPr>
          <w:p w14:paraId="063EC01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2024/01/04</w:t>
            </w:r>
          </w:p>
        </w:tc>
        <w:tc>
          <w:tcPr>
            <w:tcW w:w="709" w:type="dxa"/>
            <w:shd w:val="clear" w:color="auto" w:fill="auto"/>
            <w:vAlign w:val="center"/>
            <w:hideMark/>
          </w:tcPr>
          <w:p w14:paraId="305BE83B"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1,80</w:t>
            </w:r>
          </w:p>
        </w:tc>
        <w:tc>
          <w:tcPr>
            <w:tcW w:w="992" w:type="dxa"/>
            <w:shd w:val="clear" w:color="auto" w:fill="auto"/>
            <w:vAlign w:val="center"/>
            <w:hideMark/>
          </w:tcPr>
          <w:p w14:paraId="50E8E9E9"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851" w:type="dxa"/>
            <w:shd w:val="clear" w:color="auto" w:fill="auto"/>
            <w:vAlign w:val="center"/>
            <w:hideMark/>
          </w:tcPr>
          <w:p w14:paraId="12627E9E"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2,00</w:t>
            </w:r>
          </w:p>
        </w:tc>
        <w:tc>
          <w:tcPr>
            <w:tcW w:w="850" w:type="dxa"/>
            <w:shd w:val="clear" w:color="auto" w:fill="auto"/>
            <w:vAlign w:val="center"/>
            <w:hideMark/>
          </w:tcPr>
          <w:p w14:paraId="67A0273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851" w:type="dxa"/>
            <w:shd w:val="clear" w:color="auto" w:fill="auto"/>
            <w:vAlign w:val="center"/>
            <w:hideMark/>
          </w:tcPr>
          <w:p w14:paraId="060E9067"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0,50</w:t>
            </w:r>
          </w:p>
        </w:tc>
        <w:tc>
          <w:tcPr>
            <w:tcW w:w="1134" w:type="dxa"/>
            <w:shd w:val="clear" w:color="auto" w:fill="auto"/>
            <w:vAlign w:val="center"/>
            <w:hideMark/>
          </w:tcPr>
          <w:p w14:paraId="77C68433"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320AC9C0" w14:textId="77777777" w:rsidTr="001A73B8">
        <w:trPr>
          <w:trHeight w:val="360"/>
        </w:trPr>
        <w:tc>
          <w:tcPr>
            <w:tcW w:w="704" w:type="dxa"/>
            <w:shd w:val="clear" w:color="auto" w:fill="auto"/>
            <w:vAlign w:val="center"/>
            <w:hideMark/>
          </w:tcPr>
          <w:p w14:paraId="16DC607F"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69" w:type="dxa"/>
            <w:shd w:val="clear" w:color="auto" w:fill="auto"/>
            <w:vAlign w:val="center"/>
            <w:hideMark/>
          </w:tcPr>
          <w:p w14:paraId="1F6EA0C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669" w:type="dxa"/>
            <w:shd w:val="clear" w:color="auto" w:fill="auto"/>
            <w:vAlign w:val="center"/>
            <w:hideMark/>
          </w:tcPr>
          <w:p w14:paraId="721AFEC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632" w:type="dxa"/>
            <w:shd w:val="clear" w:color="auto" w:fill="auto"/>
            <w:vAlign w:val="center"/>
            <w:hideMark/>
          </w:tcPr>
          <w:p w14:paraId="10AD2E9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1" w:type="dxa"/>
            <w:shd w:val="clear" w:color="auto" w:fill="auto"/>
            <w:vAlign w:val="center"/>
            <w:hideMark/>
          </w:tcPr>
          <w:p w14:paraId="5EE18BC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0DBD511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auto" w:fill="auto"/>
            <w:vAlign w:val="center"/>
            <w:hideMark/>
          </w:tcPr>
          <w:p w14:paraId="32DC2DA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43D135A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auto" w:fill="auto"/>
            <w:vAlign w:val="center"/>
            <w:hideMark/>
          </w:tcPr>
          <w:p w14:paraId="4C03AEB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3" w:type="dxa"/>
            <w:shd w:val="clear" w:color="auto" w:fill="auto"/>
            <w:vAlign w:val="center"/>
            <w:hideMark/>
          </w:tcPr>
          <w:p w14:paraId="4452900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8" w:type="dxa"/>
            <w:shd w:val="clear" w:color="auto" w:fill="auto"/>
            <w:vAlign w:val="center"/>
            <w:hideMark/>
          </w:tcPr>
          <w:p w14:paraId="2E6C257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76" w:type="dxa"/>
            <w:shd w:val="clear" w:color="auto" w:fill="auto"/>
            <w:vAlign w:val="center"/>
            <w:hideMark/>
          </w:tcPr>
          <w:p w14:paraId="05E57C8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9" w:type="dxa"/>
            <w:shd w:val="clear" w:color="auto" w:fill="auto"/>
            <w:vAlign w:val="center"/>
            <w:hideMark/>
          </w:tcPr>
          <w:p w14:paraId="4FE61E8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2" w:type="dxa"/>
            <w:shd w:val="clear" w:color="auto" w:fill="auto"/>
            <w:vAlign w:val="center"/>
            <w:hideMark/>
          </w:tcPr>
          <w:p w14:paraId="4A2E0DB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1" w:type="dxa"/>
            <w:shd w:val="clear" w:color="auto" w:fill="auto"/>
            <w:vAlign w:val="center"/>
            <w:hideMark/>
          </w:tcPr>
          <w:p w14:paraId="63D0015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auto" w:fill="auto"/>
            <w:vAlign w:val="center"/>
            <w:hideMark/>
          </w:tcPr>
          <w:p w14:paraId="3DCF34E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1" w:type="dxa"/>
            <w:shd w:val="clear" w:color="auto" w:fill="auto"/>
            <w:vAlign w:val="center"/>
            <w:hideMark/>
          </w:tcPr>
          <w:p w14:paraId="512C54E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2CC238D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r>
      <w:tr w:rsidR="001A73B8" w:rsidRPr="001A73B8" w14:paraId="02CD7B4B" w14:textId="77777777" w:rsidTr="001A73B8">
        <w:trPr>
          <w:trHeight w:val="360"/>
        </w:trPr>
        <w:tc>
          <w:tcPr>
            <w:tcW w:w="704" w:type="dxa"/>
            <w:shd w:val="clear" w:color="auto" w:fill="auto"/>
            <w:vAlign w:val="center"/>
            <w:hideMark/>
          </w:tcPr>
          <w:p w14:paraId="62EA8F15"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869" w:type="dxa"/>
            <w:shd w:val="clear" w:color="auto" w:fill="auto"/>
            <w:vAlign w:val="center"/>
            <w:hideMark/>
          </w:tcPr>
          <w:p w14:paraId="5B800BA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Trần Thị B</w:t>
            </w:r>
          </w:p>
        </w:tc>
        <w:tc>
          <w:tcPr>
            <w:tcW w:w="669" w:type="dxa"/>
            <w:shd w:val="clear" w:color="auto" w:fill="auto"/>
            <w:vAlign w:val="center"/>
            <w:hideMark/>
          </w:tcPr>
          <w:p w14:paraId="5A4B8BD0"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1975</w:t>
            </w:r>
          </w:p>
        </w:tc>
        <w:tc>
          <w:tcPr>
            <w:tcW w:w="632" w:type="dxa"/>
            <w:shd w:val="clear" w:color="auto" w:fill="auto"/>
            <w:vAlign w:val="center"/>
            <w:hideMark/>
          </w:tcPr>
          <w:p w14:paraId="1F3F805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11" w:type="dxa"/>
            <w:shd w:val="clear" w:color="auto" w:fill="auto"/>
            <w:vAlign w:val="center"/>
            <w:hideMark/>
          </w:tcPr>
          <w:p w14:paraId="622BFC1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02</w:t>
            </w:r>
          </w:p>
        </w:tc>
        <w:tc>
          <w:tcPr>
            <w:tcW w:w="742" w:type="dxa"/>
            <w:shd w:val="clear" w:color="auto" w:fill="auto"/>
            <w:vAlign w:val="center"/>
            <w:hideMark/>
          </w:tcPr>
          <w:p w14:paraId="4C7236A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auto" w:fill="auto"/>
            <w:vAlign w:val="center"/>
            <w:hideMark/>
          </w:tcPr>
          <w:p w14:paraId="54A75EA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33E769D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0333444</w:t>
            </w:r>
          </w:p>
        </w:tc>
        <w:tc>
          <w:tcPr>
            <w:tcW w:w="850" w:type="dxa"/>
            <w:shd w:val="clear" w:color="auto" w:fill="auto"/>
            <w:vAlign w:val="center"/>
            <w:hideMark/>
          </w:tcPr>
          <w:p w14:paraId="4FD50F69"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93" w:type="dxa"/>
            <w:shd w:val="clear" w:color="auto" w:fill="auto"/>
            <w:vAlign w:val="center"/>
            <w:hideMark/>
          </w:tcPr>
          <w:p w14:paraId="3BBD1DF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TV003</w:t>
            </w:r>
          </w:p>
        </w:tc>
        <w:tc>
          <w:tcPr>
            <w:tcW w:w="708" w:type="dxa"/>
            <w:shd w:val="clear" w:color="auto" w:fill="auto"/>
            <w:vAlign w:val="center"/>
            <w:hideMark/>
          </w:tcPr>
          <w:p w14:paraId="6133590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B</w:t>
            </w:r>
          </w:p>
        </w:tc>
        <w:tc>
          <w:tcPr>
            <w:tcW w:w="1276" w:type="dxa"/>
            <w:shd w:val="clear" w:color="auto" w:fill="auto"/>
            <w:vAlign w:val="center"/>
            <w:hideMark/>
          </w:tcPr>
          <w:p w14:paraId="09EA781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2023/08/03</w:t>
            </w:r>
          </w:p>
        </w:tc>
        <w:tc>
          <w:tcPr>
            <w:tcW w:w="709" w:type="dxa"/>
            <w:shd w:val="clear" w:color="auto" w:fill="auto"/>
            <w:vAlign w:val="center"/>
            <w:hideMark/>
          </w:tcPr>
          <w:p w14:paraId="030F014D"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21,80</w:t>
            </w:r>
          </w:p>
        </w:tc>
        <w:tc>
          <w:tcPr>
            <w:tcW w:w="992" w:type="dxa"/>
            <w:shd w:val="clear" w:color="auto" w:fill="auto"/>
            <w:vAlign w:val="center"/>
            <w:hideMark/>
          </w:tcPr>
          <w:p w14:paraId="71B197C0"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851" w:type="dxa"/>
            <w:shd w:val="clear" w:color="auto" w:fill="auto"/>
            <w:vAlign w:val="center"/>
            <w:hideMark/>
          </w:tcPr>
          <w:p w14:paraId="4517841B"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20,00</w:t>
            </w:r>
          </w:p>
        </w:tc>
        <w:tc>
          <w:tcPr>
            <w:tcW w:w="850" w:type="dxa"/>
            <w:shd w:val="clear" w:color="auto" w:fill="auto"/>
            <w:vAlign w:val="center"/>
            <w:hideMark/>
          </w:tcPr>
          <w:p w14:paraId="3233EB2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2,00</w:t>
            </w:r>
          </w:p>
        </w:tc>
        <w:tc>
          <w:tcPr>
            <w:tcW w:w="851" w:type="dxa"/>
            <w:shd w:val="clear" w:color="auto" w:fill="auto"/>
            <w:vAlign w:val="center"/>
            <w:hideMark/>
          </w:tcPr>
          <w:p w14:paraId="0CD228B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0,50</w:t>
            </w:r>
          </w:p>
        </w:tc>
        <w:tc>
          <w:tcPr>
            <w:tcW w:w="1134" w:type="dxa"/>
            <w:shd w:val="clear" w:color="auto" w:fill="auto"/>
            <w:vAlign w:val="center"/>
            <w:hideMark/>
          </w:tcPr>
          <w:p w14:paraId="7570C89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22AFF8B3" w14:textId="77777777" w:rsidTr="001A73B8">
        <w:trPr>
          <w:trHeight w:val="360"/>
        </w:trPr>
        <w:tc>
          <w:tcPr>
            <w:tcW w:w="704" w:type="dxa"/>
            <w:shd w:val="clear" w:color="auto" w:fill="auto"/>
            <w:vAlign w:val="center"/>
            <w:hideMark/>
          </w:tcPr>
          <w:p w14:paraId="1FFFA5B8"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69" w:type="dxa"/>
            <w:shd w:val="clear" w:color="auto" w:fill="auto"/>
            <w:vAlign w:val="center"/>
            <w:hideMark/>
          </w:tcPr>
          <w:p w14:paraId="2D85438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Lý Văn T</w:t>
            </w:r>
          </w:p>
        </w:tc>
        <w:tc>
          <w:tcPr>
            <w:tcW w:w="669" w:type="dxa"/>
            <w:shd w:val="clear" w:color="auto" w:fill="auto"/>
            <w:vAlign w:val="center"/>
            <w:hideMark/>
          </w:tcPr>
          <w:p w14:paraId="6C7CB862"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1965</w:t>
            </w:r>
          </w:p>
        </w:tc>
        <w:tc>
          <w:tcPr>
            <w:tcW w:w="632" w:type="dxa"/>
            <w:shd w:val="clear" w:color="auto" w:fill="auto"/>
            <w:vAlign w:val="center"/>
            <w:hideMark/>
          </w:tcPr>
          <w:p w14:paraId="07BA6AB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1011" w:type="dxa"/>
            <w:shd w:val="clear" w:color="auto" w:fill="auto"/>
            <w:vAlign w:val="center"/>
            <w:hideMark/>
          </w:tcPr>
          <w:p w14:paraId="159D6DC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5388A5E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02</w:t>
            </w:r>
          </w:p>
        </w:tc>
        <w:tc>
          <w:tcPr>
            <w:tcW w:w="791" w:type="dxa"/>
            <w:shd w:val="clear" w:color="auto" w:fill="auto"/>
            <w:vAlign w:val="center"/>
            <w:hideMark/>
          </w:tcPr>
          <w:p w14:paraId="3C51ADD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2486F4E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0444555</w:t>
            </w:r>
          </w:p>
        </w:tc>
        <w:tc>
          <w:tcPr>
            <w:tcW w:w="850" w:type="dxa"/>
            <w:shd w:val="clear" w:color="auto" w:fill="auto"/>
            <w:vAlign w:val="center"/>
            <w:hideMark/>
          </w:tcPr>
          <w:p w14:paraId="686E6662"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93" w:type="dxa"/>
            <w:shd w:val="clear" w:color="auto" w:fill="auto"/>
            <w:vAlign w:val="center"/>
            <w:hideMark/>
          </w:tcPr>
          <w:p w14:paraId="6E5AB25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TV004</w:t>
            </w:r>
          </w:p>
        </w:tc>
        <w:tc>
          <w:tcPr>
            <w:tcW w:w="708" w:type="dxa"/>
            <w:shd w:val="clear" w:color="auto" w:fill="auto"/>
            <w:vAlign w:val="center"/>
            <w:hideMark/>
          </w:tcPr>
          <w:p w14:paraId="28788D4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T</w:t>
            </w:r>
          </w:p>
        </w:tc>
        <w:tc>
          <w:tcPr>
            <w:tcW w:w="1276" w:type="dxa"/>
            <w:shd w:val="clear" w:color="auto" w:fill="auto"/>
            <w:vAlign w:val="center"/>
            <w:hideMark/>
          </w:tcPr>
          <w:p w14:paraId="33D1606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2024/01/04</w:t>
            </w:r>
          </w:p>
        </w:tc>
        <w:tc>
          <w:tcPr>
            <w:tcW w:w="709" w:type="dxa"/>
            <w:shd w:val="clear" w:color="auto" w:fill="auto"/>
            <w:vAlign w:val="center"/>
            <w:hideMark/>
          </w:tcPr>
          <w:p w14:paraId="026CD17A"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5,80</w:t>
            </w:r>
          </w:p>
        </w:tc>
        <w:tc>
          <w:tcPr>
            <w:tcW w:w="992" w:type="dxa"/>
            <w:shd w:val="clear" w:color="auto" w:fill="auto"/>
            <w:vAlign w:val="center"/>
            <w:hideMark/>
          </w:tcPr>
          <w:p w14:paraId="23ACD850"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851" w:type="dxa"/>
            <w:shd w:val="clear" w:color="auto" w:fill="auto"/>
            <w:vAlign w:val="center"/>
            <w:hideMark/>
          </w:tcPr>
          <w:p w14:paraId="38F3483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1,50</w:t>
            </w:r>
          </w:p>
        </w:tc>
        <w:tc>
          <w:tcPr>
            <w:tcW w:w="850" w:type="dxa"/>
            <w:shd w:val="clear" w:color="auto" w:fill="auto"/>
            <w:vAlign w:val="center"/>
            <w:hideMark/>
          </w:tcPr>
          <w:p w14:paraId="6827081A"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5,00</w:t>
            </w:r>
          </w:p>
        </w:tc>
        <w:tc>
          <w:tcPr>
            <w:tcW w:w="851" w:type="dxa"/>
            <w:shd w:val="clear" w:color="auto" w:fill="auto"/>
            <w:vAlign w:val="center"/>
            <w:hideMark/>
          </w:tcPr>
          <w:p w14:paraId="3C6EB34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1,00</w:t>
            </w:r>
          </w:p>
        </w:tc>
        <w:tc>
          <w:tcPr>
            <w:tcW w:w="1134" w:type="dxa"/>
            <w:shd w:val="clear" w:color="auto" w:fill="auto"/>
            <w:vAlign w:val="center"/>
            <w:hideMark/>
          </w:tcPr>
          <w:p w14:paraId="7DE0587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402DACD6" w14:textId="77777777" w:rsidTr="001A73B8">
        <w:trPr>
          <w:trHeight w:val="360"/>
        </w:trPr>
        <w:tc>
          <w:tcPr>
            <w:tcW w:w="704" w:type="dxa"/>
            <w:shd w:val="clear" w:color="auto" w:fill="auto"/>
            <w:vAlign w:val="center"/>
            <w:hideMark/>
          </w:tcPr>
          <w:p w14:paraId="53E4A88B"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69" w:type="dxa"/>
            <w:shd w:val="clear" w:color="auto" w:fill="auto"/>
            <w:vAlign w:val="center"/>
            <w:hideMark/>
          </w:tcPr>
          <w:p w14:paraId="0622BB3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669" w:type="dxa"/>
            <w:shd w:val="clear" w:color="auto" w:fill="auto"/>
            <w:vAlign w:val="center"/>
            <w:hideMark/>
          </w:tcPr>
          <w:p w14:paraId="7D74AA8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632" w:type="dxa"/>
            <w:shd w:val="clear" w:color="auto" w:fill="auto"/>
            <w:vAlign w:val="center"/>
            <w:hideMark/>
          </w:tcPr>
          <w:p w14:paraId="7FBE174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1" w:type="dxa"/>
            <w:shd w:val="clear" w:color="auto" w:fill="auto"/>
            <w:vAlign w:val="center"/>
            <w:hideMark/>
          </w:tcPr>
          <w:p w14:paraId="3A90589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4EA433B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auto" w:fill="auto"/>
            <w:vAlign w:val="center"/>
            <w:hideMark/>
          </w:tcPr>
          <w:p w14:paraId="0C609B3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712E8AF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auto" w:fill="auto"/>
            <w:vAlign w:val="center"/>
            <w:hideMark/>
          </w:tcPr>
          <w:p w14:paraId="2196936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3" w:type="dxa"/>
            <w:shd w:val="clear" w:color="auto" w:fill="auto"/>
            <w:vAlign w:val="center"/>
            <w:hideMark/>
          </w:tcPr>
          <w:p w14:paraId="28A1B68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8" w:type="dxa"/>
            <w:shd w:val="clear" w:color="auto" w:fill="auto"/>
            <w:vAlign w:val="center"/>
            <w:hideMark/>
          </w:tcPr>
          <w:p w14:paraId="5EE51AC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76" w:type="dxa"/>
            <w:shd w:val="clear" w:color="auto" w:fill="auto"/>
            <w:vAlign w:val="center"/>
            <w:hideMark/>
          </w:tcPr>
          <w:p w14:paraId="1641698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9" w:type="dxa"/>
            <w:shd w:val="clear" w:color="auto" w:fill="auto"/>
            <w:vAlign w:val="center"/>
            <w:hideMark/>
          </w:tcPr>
          <w:p w14:paraId="66798DE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2" w:type="dxa"/>
            <w:shd w:val="clear" w:color="auto" w:fill="auto"/>
            <w:vAlign w:val="center"/>
            <w:hideMark/>
          </w:tcPr>
          <w:p w14:paraId="60466D9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1" w:type="dxa"/>
            <w:shd w:val="clear" w:color="auto" w:fill="auto"/>
            <w:vAlign w:val="center"/>
            <w:hideMark/>
          </w:tcPr>
          <w:p w14:paraId="08E68E4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auto" w:fill="auto"/>
            <w:vAlign w:val="center"/>
            <w:hideMark/>
          </w:tcPr>
          <w:p w14:paraId="0FEBEBA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1" w:type="dxa"/>
            <w:shd w:val="clear" w:color="auto" w:fill="auto"/>
            <w:vAlign w:val="center"/>
            <w:hideMark/>
          </w:tcPr>
          <w:p w14:paraId="68BCBE5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2BDFB4F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r>
      <w:tr w:rsidR="001A73B8" w:rsidRPr="001A73B8" w14:paraId="258AFEF3" w14:textId="77777777" w:rsidTr="001A73B8">
        <w:trPr>
          <w:trHeight w:val="360"/>
        </w:trPr>
        <w:tc>
          <w:tcPr>
            <w:tcW w:w="704" w:type="dxa"/>
            <w:shd w:val="clear" w:color="auto" w:fill="auto"/>
            <w:vAlign w:val="center"/>
            <w:hideMark/>
          </w:tcPr>
          <w:p w14:paraId="334C706D"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69" w:type="dxa"/>
            <w:shd w:val="clear" w:color="auto" w:fill="auto"/>
            <w:vAlign w:val="center"/>
            <w:hideMark/>
          </w:tcPr>
          <w:p w14:paraId="1681C18B"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cộng (A)</w:t>
            </w:r>
          </w:p>
        </w:tc>
        <w:tc>
          <w:tcPr>
            <w:tcW w:w="669" w:type="dxa"/>
            <w:shd w:val="clear" w:color="000000" w:fill="AEAAAA"/>
            <w:vAlign w:val="center"/>
            <w:hideMark/>
          </w:tcPr>
          <w:p w14:paraId="0AEAB0F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632" w:type="dxa"/>
            <w:shd w:val="clear" w:color="000000" w:fill="AEAAAA"/>
            <w:vAlign w:val="center"/>
            <w:hideMark/>
          </w:tcPr>
          <w:p w14:paraId="6893A16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1" w:type="dxa"/>
            <w:shd w:val="clear" w:color="000000" w:fill="AEAAAA"/>
            <w:vAlign w:val="center"/>
            <w:hideMark/>
          </w:tcPr>
          <w:p w14:paraId="02A517E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000000" w:fill="AEAAAA"/>
            <w:vAlign w:val="center"/>
            <w:hideMark/>
          </w:tcPr>
          <w:p w14:paraId="12921CE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000000" w:fill="AEAAAA"/>
            <w:vAlign w:val="center"/>
            <w:hideMark/>
          </w:tcPr>
          <w:p w14:paraId="0A6BC80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000000" w:fill="AEAAAA"/>
            <w:vAlign w:val="center"/>
            <w:hideMark/>
          </w:tcPr>
          <w:p w14:paraId="63E5738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000000" w:fill="AEAAAA"/>
            <w:vAlign w:val="center"/>
            <w:hideMark/>
          </w:tcPr>
          <w:p w14:paraId="748F059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3" w:type="dxa"/>
            <w:shd w:val="clear" w:color="000000" w:fill="AEAAAA"/>
            <w:vAlign w:val="center"/>
            <w:hideMark/>
          </w:tcPr>
          <w:p w14:paraId="2DD59CF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8" w:type="dxa"/>
            <w:shd w:val="clear" w:color="000000" w:fill="AEAAAA"/>
            <w:vAlign w:val="center"/>
            <w:hideMark/>
          </w:tcPr>
          <w:p w14:paraId="76F36AF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76" w:type="dxa"/>
            <w:shd w:val="clear" w:color="000000" w:fill="AEAAAA"/>
            <w:vAlign w:val="center"/>
            <w:hideMark/>
          </w:tcPr>
          <w:p w14:paraId="735CAC7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9" w:type="dxa"/>
            <w:shd w:val="clear" w:color="auto" w:fill="auto"/>
            <w:vAlign w:val="center"/>
            <w:hideMark/>
          </w:tcPr>
          <w:p w14:paraId="45519744"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49,40</w:t>
            </w:r>
          </w:p>
        </w:tc>
        <w:tc>
          <w:tcPr>
            <w:tcW w:w="992" w:type="dxa"/>
            <w:shd w:val="clear" w:color="auto" w:fill="auto"/>
            <w:vAlign w:val="center"/>
            <w:hideMark/>
          </w:tcPr>
          <w:p w14:paraId="6624E88A"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1,20</w:t>
            </w:r>
          </w:p>
        </w:tc>
        <w:tc>
          <w:tcPr>
            <w:tcW w:w="851" w:type="dxa"/>
            <w:shd w:val="clear" w:color="auto" w:fill="auto"/>
            <w:vAlign w:val="center"/>
            <w:hideMark/>
          </w:tcPr>
          <w:p w14:paraId="30F9D1FF"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38,50</w:t>
            </w:r>
          </w:p>
        </w:tc>
        <w:tc>
          <w:tcPr>
            <w:tcW w:w="850" w:type="dxa"/>
            <w:shd w:val="clear" w:color="auto" w:fill="auto"/>
            <w:vAlign w:val="center"/>
            <w:hideMark/>
          </w:tcPr>
          <w:p w14:paraId="7AF9F1A2"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11,70</w:t>
            </w:r>
          </w:p>
        </w:tc>
        <w:tc>
          <w:tcPr>
            <w:tcW w:w="851" w:type="dxa"/>
            <w:shd w:val="clear" w:color="auto" w:fill="auto"/>
            <w:vAlign w:val="center"/>
            <w:hideMark/>
          </w:tcPr>
          <w:p w14:paraId="61B7D76D"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2,00</w:t>
            </w:r>
          </w:p>
        </w:tc>
        <w:tc>
          <w:tcPr>
            <w:tcW w:w="1134" w:type="dxa"/>
            <w:shd w:val="clear" w:color="000000" w:fill="BFBFBF"/>
            <w:vAlign w:val="center"/>
            <w:hideMark/>
          </w:tcPr>
          <w:p w14:paraId="64D048F0"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r>
      <w:tr w:rsidR="001A73B8" w:rsidRPr="001A73B8" w14:paraId="3DC350C2" w14:textId="77777777" w:rsidTr="001A73B8">
        <w:trPr>
          <w:trHeight w:val="360"/>
        </w:trPr>
        <w:tc>
          <w:tcPr>
            <w:tcW w:w="704" w:type="dxa"/>
            <w:shd w:val="clear" w:color="auto" w:fill="auto"/>
            <w:vAlign w:val="center"/>
            <w:hideMark/>
          </w:tcPr>
          <w:p w14:paraId="606368FF"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5026" w:type="dxa"/>
            <w:gridSpan w:val="17"/>
            <w:shd w:val="clear" w:color="auto" w:fill="auto"/>
            <w:vAlign w:val="center"/>
            <w:hideMark/>
          </w:tcPr>
          <w:p w14:paraId="60BFEBBB"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B. Thành viên khác (ngoài thành viên đã báo cáo ở Mục A)</w:t>
            </w:r>
          </w:p>
        </w:tc>
      </w:tr>
      <w:tr w:rsidR="001A73B8" w:rsidRPr="001A73B8" w14:paraId="3F783F3F" w14:textId="77777777" w:rsidTr="001A73B8">
        <w:trPr>
          <w:trHeight w:val="360"/>
        </w:trPr>
        <w:tc>
          <w:tcPr>
            <w:tcW w:w="704" w:type="dxa"/>
            <w:shd w:val="clear" w:color="auto" w:fill="auto"/>
            <w:vAlign w:val="center"/>
            <w:hideMark/>
          </w:tcPr>
          <w:p w14:paraId="08FDE491"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869" w:type="dxa"/>
            <w:shd w:val="clear" w:color="auto" w:fill="auto"/>
            <w:vAlign w:val="center"/>
            <w:hideMark/>
          </w:tcPr>
          <w:p w14:paraId="0F364A1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Trần Văn D</w:t>
            </w:r>
          </w:p>
        </w:tc>
        <w:tc>
          <w:tcPr>
            <w:tcW w:w="669" w:type="dxa"/>
            <w:shd w:val="clear" w:color="auto" w:fill="auto"/>
            <w:vAlign w:val="center"/>
            <w:hideMark/>
          </w:tcPr>
          <w:p w14:paraId="30C55622"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1980</w:t>
            </w:r>
          </w:p>
        </w:tc>
        <w:tc>
          <w:tcPr>
            <w:tcW w:w="632" w:type="dxa"/>
            <w:shd w:val="clear" w:color="auto" w:fill="auto"/>
            <w:vAlign w:val="center"/>
            <w:hideMark/>
          </w:tcPr>
          <w:p w14:paraId="1D8620E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1011" w:type="dxa"/>
            <w:shd w:val="clear" w:color="auto" w:fill="auto"/>
            <w:vAlign w:val="center"/>
            <w:hideMark/>
          </w:tcPr>
          <w:p w14:paraId="3DA933D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1F372EA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auto" w:fill="auto"/>
            <w:vAlign w:val="center"/>
            <w:hideMark/>
          </w:tcPr>
          <w:p w14:paraId="23058B3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26B9BE6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0555666</w:t>
            </w:r>
          </w:p>
        </w:tc>
        <w:tc>
          <w:tcPr>
            <w:tcW w:w="850" w:type="dxa"/>
            <w:shd w:val="clear" w:color="auto" w:fill="auto"/>
            <w:vAlign w:val="center"/>
            <w:hideMark/>
          </w:tcPr>
          <w:p w14:paraId="3ECB3D74"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93" w:type="dxa"/>
            <w:shd w:val="clear" w:color="auto" w:fill="auto"/>
            <w:vAlign w:val="center"/>
            <w:hideMark/>
          </w:tcPr>
          <w:p w14:paraId="16016D8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TV004</w:t>
            </w:r>
          </w:p>
        </w:tc>
        <w:tc>
          <w:tcPr>
            <w:tcW w:w="708" w:type="dxa"/>
            <w:shd w:val="clear" w:color="auto" w:fill="auto"/>
            <w:vAlign w:val="center"/>
            <w:hideMark/>
          </w:tcPr>
          <w:p w14:paraId="4FD3741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D</w:t>
            </w:r>
          </w:p>
        </w:tc>
        <w:tc>
          <w:tcPr>
            <w:tcW w:w="1276" w:type="dxa"/>
            <w:shd w:val="clear" w:color="auto" w:fill="auto"/>
            <w:vAlign w:val="center"/>
            <w:hideMark/>
          </w:tcPr>
          <w:p w14:paraId="7E1A4C7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2023/08/03</w:t>
            </w:r>
          </w:p>
        </w:tc>
        <w:tc>
          <w:tcPr>
            <w:tcW w:w="709" w:type="dxa"/>
            <w:shd w:val="clear" w:color="auto" w:fill="auto"/>
            <w:vAlign w:val="center"/>
            <w:hideMark/>
          </w:tcPr>
          <w:p w14:paraId="51F5039E"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5,30</w:t>
            </w:r>
          </w:p>
        </w:tc>
        <w:tc>
          <w:tcPr>
            <w:tcW w:w="992" w:type="dxa"/>
            <w:shd w:val="clear" w:color="auto" w:fill="auto"/>
            <w:vAlign w:val="center"/>
            <w:hideMark/>
          </w:tcPr>
          <w:p w14:paraId="3F98A4D5"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851" w:type="dxa"/>
            <w:shd w:val="clear" w:color="auto" w:fill="auto"/>
            <w:vAlign w:val="center"/>
            <w:hideMark/>
          </w:tcPr>
          <w:p w14:paraId="5DF85073"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5,00</w:t>
            </w:r>
          </w:p>
        </w:tc>
        <w:tc>
          <w:tcPr>
            <w:tcW w:w="850" w:type="dxa"/>
            <w:shd w:val="clear" w:color="auto" w:fill="auto"/>
            <w:vAlign w:val="center"/>
            <w:hideMark/>
          </w:tcPr>
          <w:p w14:paraId="1A333A2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851" w:type="dxa"/>
            <w:shd w:val="clear" w:color="auto" w:fill="auto"/>
            <w:vAlign w:val="center"/>
            <w:hideMark/>
          </w:tcPr>
          <w:p w14:paraId="3A4A8CA3"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1134" w:type="dxa"/>
            <w:shd w:val="clear" w:color="auto" w:fill="auto"/>
            <w:vAlign w:val="center"/>
            <w:hideMark/>
          </w:tcPr>
          <w:p w14:paraId="590211F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3FDC4DB9" w14:textId="77777777" w:rsidTr="001A73B8">
        <w:trPr>
          <w:trHeight w:val="360"/>
        </w:trPr>
        <w:tc>
          <w:tcPr>
            <w:tcW w:w="704" w:type="dxa"/>
            <w:shd w:val="clear" w:color="auto" w:fill="auto"/>
            <w:vAlign w:val="center"/>
            <w:hideMark/>
          </w:tcPr>
          <w:p w14:paraId="031F19CD"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869" w:type="dxa"/>
            <w:shd w:val="clear" w:color="auto" w:fill="auto"/>
            <w:vAlign w:val="center"/>
            <w:hideMark/>
          </w:tcPr>
          <w:p w14:paraId="5B2D6CA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Nguyễn Anh H</w:t>
            </w:r>
          </w:p>
        </w:tc>
        <w:tc>
          <w:tcPr>
            <w:tcW w:w="669" w:type="dxa"/>
            <w:shd w:val="clear" w:color="auto" w:fill="auto"/>
            <w:vAlign w:val="center"/>
            <w:hideMark/>
          </w:tcPr>
          <w:p w14:paraId="78ADBEF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1981</w:t>
            </w:r>
          </w:p>
        </w:tc>
        <w:tc>
          <w:tcPr>
            <w:tcW w:w="632" w:type="dxa"/>
            <w:shd w:val="clear" w:color="auto" w:fill="auto"/>
            <w:vAlign w:val="center"/>
            <w:hideMark/>
          </w:tcPr>
          <w:p w14:paraId="3C85314D"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11" w:type="dxa"/>
            <w:shd w:val="clear" w:color="auto" w:fill="auto"/>
            <w:vAlign w:val="center"/>
            <w:hideMark/>
          </w:tcPr>
          <w:p w14:paraId="5CC129C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796C396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w:t>
            </w:r>
          </w:p>
        </w:tc>
        <w:tc>
          <w:tcPr>
            <w:tcW w:w="791" w:type="dxa"/>
            <w:shd w:val="clear" w:color="auto" w:fill="auto"/>
            <w:vAlign w:val="center"/>
            <w:hideMark/>
          </w:tcPr>
          <w:p w14:paraId="47E28E7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59803CA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0666777</w:t>
            </w:r>
          </w:p>
        </w:tc>
        <w:tc>
          <w:tcPr>
            <w:tcW w:w="850" w:type="dxa"/>
            <w:shd w:val="clear" w:color="auto" w:fill="auto"/>
            <w:vAlign w:val="center"/>
            <w:hideMark/>
          </w:tcPr>
          <w:p w14:paraId="27A4A3B2"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93" w:type="dxa"/>
            <w:shd w:val="clear" w:color="auto" w:fill="auto"/>
            <w:vAlign w:val="center"/>
            <w:hideMark/>
          </w:tcPr>
          <w:p w14:paraId="7228BE4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TV005</w:t>
            </w:r>
          </w:p>
        </w:tc>
        <w:tc>
          <w:tcPr>
            <w:tcW w:w="708" w:type="dxa"/>
            <w:shd w:val="clear" w:color="auto" w:fill="auto"/>
            <w:vAlign w:val="center"/>
            <w:hideMark/>
          </w:tcPr>
          <w:p w14:paraId="20178E3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H</w:t>
            </w:r>
          </w:p>
        </w:tc>
        <w:tc>
          <w:tcPr>
            <w:tcW w:w="1276" w:type="dxa"/>
            <w:shd w:val="clear" w:color="auto" w:fill="auto"/>
            <w:vAlign w:val="center"/>
            <w:hideMark/>
          </w:tcPr>
          <w:p w14:paraId="42B8B71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2024/01/04</w:t>
            </w:r>
          </w:p>
        </w:tc>
        <w:tc>
          <w:tcPr>
            <w:tcW w:w="709" w:type="dxa"/>
            <w:shd w:val="clear" w:color="auto" w:fill="auto"/>
            <w:vAlign w:val="center"/>
            <w:hideMark/>
          </w:tcPr>
          <w:p w14:paraId="4353D92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1,30</w:t>
            </w:r>
          </w:p>
        </w:tc>
        <w:tc>
          <w:tcPr>
            <w:tcW w:w="992" w:type="dxa"/>
            <w:shd w:val="clear" w:color="auto" w:fill="auto"/>
            <w:vAlign w:val="center"/>
            <w:hideMark/>
          </w:tcPr>
          <w:p w14:paraId="02BE55B5"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851" w:type="dxa"/>
            <w:shd w:val="clear" w:color="auto" w:fill="auto"/>
            <w:vAlign w:val="center"/>
            <w:hideMark/>
          </w:tcPr>
          <w:p w14:paraId="5AEABE7E"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1,00</w:t>
            </w:r>
          </w:p>
        </w:tc>
        <w:tc>
          <w:tcPr>
            <w:tcW w:w="850" w:type="dxa"/>
            <w:shd w:val="clear" w:color="auto" w:fill="auto"/>
            <w:vAlign w:val="center"/>
            <w:hideMark/>
          </w:tcPr>
          <w:p w14:paraId="7A9ADB63"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851" w:type="dxa"/>
            <w:shd w:val="clear" w:color="auto" w:fill="auto"/>
            <w:vAlign w:val="center"/>
            <w:hideMark/>
          </w:tcPr>
          <w:p w14:paraId="21DF6039"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1134" w:type="dxa"/>
            <w:shd w:val="clear" w:color="auto" w:fill="auto"/>
            <w:vAlign w:val="center"/>
            <w:hideMark/>
          </w:tcPr>
          <w:p w14:paraId="117B3CE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38B7002D" w14:textId="77777777" w:rsidTr="001A73B8">
        <w:trPr>
          <w:trHeight w:val="360"/>
        </w:trPr>
        <w:tc>
          <w:tcPr>
            <w:tcW w:w="704" w:type="dxa"/>
            <w:shd w:val="clear" w:color="auto" w:fill="auto"/>
            <w:vAlign w:val="center"/>
            <w:hideMark/>
          </w:tcPr>
          <w:p w14:paraId="019E89F4"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869" w:type="dxa"/>
            <w:shd w:val="clear" w:color="auto" w:fill="auto"/>
            <w:vAlign w:val="center"/>
            <w:hideMark/>
          </w:tcPr>
          <w:p w14:paraId="3A1EFDA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669" w:type="dxa"/>
            <w:shd w:val="clear" w:color="auto" w:fill="auto"/>
            <w:vAlign w:val="center"/>
            <w:hideMark/>
          </w:tcPr>
          <w:p w14:paraId="51F5C95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632" w:type="dxa"/>
            <w:shd w:val="clear" w:color="auto" w:fill="auto"/>
            <w:vAlign w:val="center"/>
            <w:hideMark/>
          </w:tcPr>
          <w:p w14:paraId="5D3A9D9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1" w:type="dxa"/>
            <w:shd w:val="clear" w:color="auto" w:fill="auto"/>
            <w:vAlign w:val="center"/>
            <w:hideMark/>
          </w:tcPr>
          <w:p w14:paraId="2CBDB66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auto" w:fill="auto"/>
            <w:vAlign w:val="center"/>
            <w:hideMark/>
          </w:tcPr>
          <w:p w14:paraId="050A640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auto" w:fill="auto"/>
            <w:vAlign w:val="center"/>
            <w:hideMark/>
          </w:tcPr>
          <w:p w14:paraId="7AAB601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auto" w:fill="auto"/>
            <w:vAlign w:val="center"/>
            <w:hideMark/>
          </w:tcPr>
          <w:p w14:paraId="1B932C0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auto" w:fill="auto"/>
            <w:vAlign w:val="center"/>
            <w:hideMark/>
          </w:tcPr>
          <w:p w14:paraId="780BD26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3" w:type="dxa"/>
            <w:shd w:val="clear" w:color="auto" w:fill="auto"/>
            <w:vAlign w:val="center"/>
            <w:hideMark/>
          </w:tcPr>
          <w:p w14:paraId="789330B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8" w:type="dxa"/>
            <w:shd w:val="clear" w:color="auto" w:fill="auto"/>
            <w:vAlign w:val="center"/>
            <w:hideMark/>
          </w:tcPr>
          <w:p w14:paraId="41C126B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76" w:type="dxa"/>
            <w:shd w:val="clear" w:color="auto" w:fill="auto"/>
            <w:vAlign w:val="center"/>
            <w:hideMark/>
          </w:tcPr>
          <w:p w14:paraId="29F6F78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9" w:type="dxa"/>
            <w:shd w:val="clear" w:color="auto" w:fill="auto"/>
            <w:vAlign w:val="center"/>
            <w:hideMark/>
          </w:tcPr>
          <w:p w14:paraId="0283912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2" w:type="dxa"/>
            <w:shd w:val="clear" w:color="auto" w:fill="auto"/>
            <w:vAlign w:val="center"/>
            <w:hideMark/>
          </w:tcPr>
          <w:p w14:paraId="0C63353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1" w:type="dxa"/>
            <w:shd w:val="clear" w:color="auto" w:fill="auto"/>
            <w:vAlign w:val="center"/>
            <w:hideMark/>
          </w:tcPr>
          <w:p w14:paraId="54FE635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auto" w:fill="auto"/>
            <w:vAlign w:val="center"/>
            <w:hideMark/>
          </w:tcPr>
          <w:p w14:paraId="3E35ECF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1" w:type="dxa"/>
            <w:shd w:val="clear" w:color="auto" w:fill="auto"/>
            <w:vAlign w:val="center"/>
            <w:hideMark/>
          </w:tcPr>
          <w:p w14:paraId="35CFBD2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7D97842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r>
      <w:tr w:rsidR="001A73B8" w:rsidRPr="001A73B8" w14:paraId="272531CE" w14:textId="77777777" w:rsidTr="001A73B8">
        <w:trPr>
          <w:trHeight w:val="360"/>
        </w:trPr>
        <w:tc>
          <w:tcPr>
            <w:tcW w:w="704" w:type="dxa"/>
            <w:shd w:val="clear" w:color="auto" w:fill="auto"/>
            <w:vAlign w:val="center"/>
            <w:hideMark/>
          </w:tcPr>
          <w:p w14:paraId="5F8E96FC"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lastRenderedPageBreak/>
              <w:t> </w:t>
            </w:r>
          </w:p>
        </w:tc>
        <w:tc>
          <w:tcPr>
            <w:tcW w:w="869" w:type="dxa"/>
            <w:shd w:val="clear" w:color="auto" w:fill="auto"/>
            <w:vAlign w:val="center"/>
            <w:hideMark/>
          </w:tcPr>
          <w:p w14:paraId="7C433D2D"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cộng (B)</w:t>
            </w:r>
          </w:p>
        </w:tc>
        <w:tc>
          <w:tcPr>
            <w:tcW w:w="669" w:type="dxa"/>
            <w:shd w:val="clear" w:color="000000" w:fill="AEAAAA"/>
            <w:vAlign w:val="center"/>
            <w:hideMark/>
          </w:tcPr>
          <w:p w14:paraId="3A8EDC5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632" w:type="dxa"/>
            <w:shd w:val="clear" w:color="000000" w:fill="AEAAAA"/>
            <w:vAlign w:val="center"/>
            <w:hideMark/>
          </w:tcPr>
          <w:p w14:paraId="15A6B15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1" w:type="dxa"/>
            <w:shd w:val="clear" w:color="000000" w:fill="AEAAAA"/>
            <w:vAlign w:val="center"/>
            <w:hideMark/>
          </w:tcPr>
          <w:p w14:paraId="36EF47D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000000" w:fill="AEAAAA"/>
            <w:vAlign w:val="center"/>
            <w:hideMark/>
          </w:tcPr>
          <w:p w14:paraId="14A454D5"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000000" w:fill="AEAAAA"/>
            <w:vAlign w:val="center"/>
            <w:hideMark/>
          </w:tcPr>
          <w:p w14:paraId="7F5732A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000000" w:fill="AEAAAA"/>
            <w:vAlign w:val="center"/>
            <w:hideMark/>
          </w:tcPr>
          <w:p w14:paraId="4F3F81F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000000" w:fill="AEAAAA"/>
            <w:vAlign w:val="center"/>
            <w:hideMark/>
          </w:tcPr>
          <w:p w14:paraId="5268E0D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3" w:type="dxa"/>
            <w:shd w:val="clear" w:color="000000" w:fill="AEAAAA"/>
            <w:vAlign w:val="center"/>
            <w:hideMark/>
          </w:tcPr>
          <w:p w14:paraId="1C85FC8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8" w:type="dxa"/>
            <w:shd w:val="clear" w:color="000000" w:fill="AEAAAA"/>
            <w:vAlign w:val="center"/>
            <w:hideMark/>
          </w:tcPr>
          <w:p w14:paraId="5B35CD3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76" w:type="dxa"/>
            <w:shd w:val="clear" w:color="000000" w:fill="AEAAAA"/>
            <w:vAlign w:val="center"/>
            <w:hideMark/>
          </w:tcPr>
          <w:p w14:paraId="3A0F833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9" w:type="dxa"/>
            <w:shd w:val="clear" w:color="auto" w:fill="auto"/>
            <w:vAlign w:val="center"/>
            <w:hideMark/>
          </w:tcPr>
          <w:p w14:paraId="00299799"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6,60</w:t>
            </w:r>
          </w:p>
        </w:tc>
        <w:tc>
          <w:tcPr>
            <w:tcW w:w="992" w:type="dxa"/>
            <w:shd w:val="clear" w:color="auto" w:fill="auto"/>
            <w:vAlign w:val="center"/>
            <w:hideMark/>
          </w:tcPr>
          <w:p w14:paraId="56A9680D"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0,60</w:t>
            </w:r>
          </w:p>
        </w:tc>
        <w:tc>
          <w:tcPr>
            <w:tcW w:w="851" w:type="dxa"/>
            <w:shd w:val="clear" w:color="auto" w:fill="auto"/>
            <w:vAlign w:val="center"/>
            <w:hideMark/>
          </w:tcPr>
          <w:p w14:paraId="3C099FA7"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6,00</w:t>
            </w:r>
          </w:p>
        </w:tc>
        <w:tc>
          <w:tcPr>
            <w:tcW w:w="850" w:type="dxa"/>
            <w:shd w:val="clear" w:color="auto" w:fill="auto"/>
            <w:vAlign w:val="center"/>
            <w:hideMark/>
          </w:tcPr>
          <w:p w14:paraId="583EA53B"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0,00</w:t>
            </w:r>
          </w:p>
        </w:tc>
        <w:tc>
          <w:tcPr>
            <w:tcW w:w="851" w:type="dxa"/>
            <w:shd w:val="clear" w:color="auto" w:fill="auto"/>
            <w:vAlign w:val="center"/>
            <w:hideMark/>
          </w:tcPr>
          <w:p w14:paraId="7655A0EC"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0,00</w:t>
            </w:r>
          </w:p>
        </w:tc>
        <w:tc>
          <w:tcPr>
            <w:tcW w:w="1134" w:type="dxa"/>
            <w:shd w:val="clear" w:color="000000" w:fill="BFBFBF"/>
            <w:vAlign w:val="center"/>
            <w:hideMark/>
          </w:tcPr>
          <w:p w14:paraId="4E0B6B6E"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r>
      <w:tr w:rsidR="001A73B8" w:rsidRPr="001A73B8" w14:paraId="075B48E2" w14:textId="77777777" w:rsidTr="001A73B8">
        <w:trPr>
          <w:trHeight w:val="360"/>
        </w:trPr>
        <w:tc>
          <w:tcPr>
            <w:tcW w:w="704" w:type="dxa"/>
            <w:shd w:val="clear" w:color="auto" w:fill="auto"/>
            <w:vAlign w:val="center"/>
            <w:hideMark/>
          </w:tcPr>
          <w:p w14:paraId="58F47351"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69" w:type="dxa"/>
            <w:shd w:val="clear" w:color="auto" w:fill="auto"/>
            <w:vAlign w:val="center"/>
            <w:hideMark/>
          </w:tcPr>
          <w:p w14:paraId="34F8CF35"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cộng (A)+(B)</w:t>
            </w:r>
          </w:p>
        </w:tc>
        <w:tc>
          <w:tcPr>
            <w:tcW w:w="669" w:type="dxa"/>
            <w:shd w:val="clear" w:color="000000" w:fill="AEAAAA"/>
            <w:vAlign w:val="center"/>
            <w:hideMark/>
          </w:tcPr>
          <w:p w14:paraId="4831E37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632" w:type="dxa"/>
            <w:shd w:val="clear" w:color="000000" w:fill="AEAAAA"/>
            <w:vAlign w:val="center"/>
            <w:hideMark/>
          </w:tcPr>
          <w:p w14:paraId="3CF13E4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1" w:type="dxa"/>
            <w:shd w:val="clear" w:color="000000" w:fill="AEAAAA"/>
            <w:vAlign w:val="center"/>
            <w:hideMark/>
          </w:tcPr>
          <w:p w14:paraId="0DEFEE8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42" w:type="dxa"/>
            <w:shd w:val="clear" w:color="000000" w:fill="AEAAAA"/>
            <w:vAlign w:val="center"/>
            <w:hideMark/>
          </w:tcPr>
          <w:p w14:paraId="489EBA1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91" w:type="dxa"/>
            <w:shd w:val="clear" w:color="000000" w:fill="AEAAAA"/>
            <w:vAlign w:val="center"/>
            <w:hideMark/>
          </w:tcPr>
          <w:p w14:paraId="0C55C04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98" w:type="dxa"/>
            <w:shd w:val="clear" w:color="000000" w:fill="AEAAAA"/>
            <w:vAlign w:val="center"/>
            <w:hideMark/>
          </w:tcPr>
          <w:p w14:paraId="50BF097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850" w:type="dxa"/>
            <w:shd w:val="clear" w:color="000000" w:fill="AEAAAA"/>
            <w:vAlign w:val="center"/>
            <w:hideMark/>
          </w:tcPr>
          <w:p w14:paraId="4BD9E1C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3" w:type="dxa"/>
            <w:shd w:val="clear" w:color="000000" w:fill="AEAAAA"/>
            <w:vAlign w:val="center"/>
            <w:hideMark/>
          </w:tcPr>
          <w:p w14:paraId="00B6A1A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8" w:type="dxa"/>
            <w:shd w:val="clear" w:color="000000" w:fill="AEAAAA"/>
            <w:vAlign w:val="center"/>
            <w:hideMark/>
          </w:tcPr>
          <w:p w14:paraId="7965274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76" w:type="dxa"/>
            <w:shd w:val="clear" w:color="000000" w:fill="AEAAAA"/>
            <w:vAlign w:val="center"/>
            <w:hideMark/>
          </w:tcPr>
          <w:p w14:paraId="38A119A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709" w:type="dxa"/>
            <w:shd w:val="clear" w:color="auto" w:fill="auto"/>
            <w:vAlign w:val="center"/>
            <w:hideMark/>
          </w:tcPr>
          <w:p w14:paraId="1760E91E"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56,00</w:t>
            </w:r>
          </w:p>
        </w:tc>
        <w:tc>
          <w:tcPr>
            <w:tcW w:w="992" w:type="dxa"/>
            <w:shd w:val="clear" w:color="auto" w:fill="auto"/>
            <w:vAlign w:val="center"/>
            <w:hideMark/>
          </w:tcPr>
          <w:p w14:paraId="7BDBDD24"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1,80</w:t>
            </w:r>
          </w:p>
        </w:tc>
        <w:tc>
          <w:tcPr>
            <w:tcW w:w="851" w:type="dxa"/>
            <w:shd w:val="clear" w:color="auto" w:fill="auto"/>
            <w:vAlign w:val="center"/>
            <w:hideMark/>
          </w:tcPr>
          <w:p w14:paraId="3CBFA597"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44,50</w:t>
            </w:r>
          </w:p>
        </w:tc>
        <w:tc>
          <w:tcPr>
            <w:tcW w:w="850" w:type="dxa"/>
            <w:shd w:val="clear" w:color="auto" w:fill="auto"/>
            <w:vAlign w:val="center"/>
            <w:hideMark/>
          </w:tcPr>
          <w:p w14:paraId="1F4060E8"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11,70</w:t>
            </w:r>
          </w:p>
        </w:tc>
        <w:tc>
          <w:tcPr>
            <w:tcW w:w="851" w:type="dxa"/>
            <w:shd w:val="clear" w:color="auto" w:fill="auto"/>
            <w:vAlign w:val="center"/>
            <w:hideMark/>
          </w:tcPr>
          <w:p w14:paraId="03D26FF6"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2,00</w:t>
            </w:r>
          </w:p>
        </w:tc>
        <w:tc>
          <w:tcPr>
            <w:tcW w:w="1134" w:type="dxa"/>
            <w:shd w:val="clear" w:color="000000" w:fill="BFBFBF"/>
            <w:vAlign w:val="center"/>
            <w:hideMark/>
          </w:tcPr>
          <w:p w14:paraId="3B1DF560"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r>
    </w:tbl>
    <w:p w14:paraId="54C008B2" w14:textId="77777777" w:rsidR="001A73B8" w:rsidRDefault="001A73B8" w:rsidP="00D55D03">
      <w:pPr>
        <w:spacing w:after="40" w:line="264" w:lineRule="auto"/>
        <w:rPr>
          <w:rFonts w:ascii="Times New Roman" w:hAnsi="Times New Roman" w:cs="Times New Roman"/>
          <w:b/>
          <w:sz w:val="24"/>
          <w:szCs w:val="24"/>
        </w:rPr>
      </w:pPr>
    </w:p>
    <w:p w14:paraId="7F2FA3DA" w14:textId="680C86A1" w:rsidR="001A73B8" w:rsidRDefault="001A73B8" w:rsidP="00D55D03">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II. Báo cáo tổng số thành viên được kết nạp mới trong kỳ báo cáo:</w:t>
      </w:r>
    </w:p>
    <w:tbl>
      <w:tblPr>
        <w:tblW w:w="15700" w:type="dxa"/>
        <w:tblLook w:val="04A0" w:firstRow="1" w:lastRow="0" w:firstColumn="1" w:lastColumn="0" w:noHBand="0" w:noVBand="1"/>
      </w:tblPr>
      <w:tblGrid>
        <w:gridCol w:w="632"/>
        <w:gridCol w:w="1013"/>
        <w:gridCol w:w="948"/>
        <w:gridCol w:w="940"/>
        <w:gridCol w:w="982"/>
        <w:gridCol w:w="2135"/>
        <w:gridCol w:w="975"/>
        <w:gridCol w:w="995"/>
        <w:gridCol w:w="917"/>
        <w:gridCol w:w="1219"/>
        <w:gridCol w:w="960"/>
        <w:gridCol w:w="975"/>
        <w:gridCol w:w="947"/>
        <w:gridCol w:w="1023"/>
        <w:gridCol w:w="1039"/>
      </w:tblGrid>
      <w:tr w:rsidR="001A73B8" w:rsidRPr="001A73B8" w14:paraId="669113FE" w14:textId="77777777" w:rsidTr="001A73B8">
        <w:trPr>
          <w:trHeight w:val="503"/>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B6B6C2"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STT</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DF1BD"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Thành viên được kết nạp mới</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7FC184"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Năm sinh</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FC756"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Giới tính</w:t>
            </w:r>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EF4AC"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khách hàng</w:t>
            </w:r>
          </w:p>
        </w:tc>
        <w:tc>
          <w:tcPr>
            <w:tcW w:w="1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FD60CC"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số thuế/CMND/CCCD/ Hộ chiếu</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7744AF"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Loại thành viên</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92A77F"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thành viên</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7646"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Địa chỉ</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62BAD"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Ngày góp vốn</w:t>
            </w:r>
          </w:p>
        </w:tc>
        <w:tc>
          <w:tcPr>
            <w:tcW w:w="4039" w:type="dxa"/>
            <w:gridSpan w:val="4"/>
            <w:tcBorders>
              <w:top w:val="single" w:sz="4" w:space="0" w:color="auto"/>
              <w:left w:val="nil"/>
              <w:bottom w:val="single" w:sz="4" w:space="0" w:color="auto"/>
              <w:right w:val="nil"/>
            </w:tcBorders>
            <w:shd w:val="clear" w:color="auto" w:fill="auto"/>
            <w:vAlign w:val="center"/>
            <w:hideMark/>
          </w:tcPr>
          <w:p w14:paraId="31367A4B"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của thành viên</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FE5F0C"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điều lệ của QTDND tại thời điểm gần nhất</w:t>
            </w:r>
          </w:p>
        </w:tc>
      </w:tr>
      <w:tr w:rsidR="001A73B8" w:rsidRPr="001A73B8" w14:paraId="0E80F3E8" w14:textId="77777777" w:rsidTr="001A73B8">
        <w:trPr>
          <w:trHeight w:val="998"/>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66B8DFCC"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14:paraId="5D6E7DDC"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14:paraId="72DF3836"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787C60E8"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569E96B2"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949" w:type="dxa"/>
            <w:vMerge/>
            <w:tcBorders>
              <w:top w:val="single" w:sz="4" w:space="0" w:color="auto"/>
              <w:left w:val="single" w:sz="4" w:space="0" w:color="auto"/>
              <w:bottom w:val="single" w:sz="4" w:space="0" w:color="000000"/>
              <w:right w:val="single" w:sz="4" w:space="0" w:color="auto"/>
            </w:tcBorders>
            <w:vAlign w:val="center"/>
            <w:hideMark/>
          </w:tcPr>
          <w:p w14:paraId="1D081298"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14:paraId="59BE0238"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6968169A"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14:paraId="5938003D"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546E0C62"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001" w:type="dxa"/>
            <w:tcBorders>
              <w:top w:val="nil"/>
              <w:left w:val="nil"/>
              <w:bottom w:val="single" w:sz="4" w:space="0" w:color="auto"/>
              <w:right w:val="single" w:sz="4" w:space="0" w:color="auto"/>
            </w:tcBorders>
            <w:shd w:val="clear" w:color="auto" w:fill="auto"/>
            <w:vAlign w:val="center"/>
            <w:hideMark/>
          </w:tcPr>
          <w:p w14:paraId="1CDDFED8"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số</w:t>
            </w:r>
          </w:p>
        </w:tc>
        <w:tc>
          <w:tcPr>
            <w:tcW w:w="1009" w:type="dxa"/>
            <w:tcBorders>
              <w:top w:val="nil"/>
              <w:left w:val="nil"/>
              <w:bottom w:val="single" w:sz="4" w:space="0" w:color="auto"/>
              <w:right w:val="single" w:sz="4" w:space="0" w:color="auto"/>
            </w:tcBorders>
            <w:shd w:val="clear" w:color="auto" w:fill="auto"/>
            <w:vAlign w:val="center"/>
            <w:hideMark/>
          </w:tcPr>
          <w:p w14:paraId="0B8665E2"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xác lập tư cách thành viên</w:t>
            </w:r>
          </w:p>
        </w:tc>
        <w:tc>
          <w:tcPr>
            <w:tcW w:w="994" w:type="dxa"/>
            <w:tcBorders>
              <w:top w:val="nil"/>
              <w:left w:val="nil"/>
              <w:bottom w:val="single" w:sz="4" w:space="0" w:color="auto"/>
              <w:right w:val="single" w:sz="4" w:space="0" w:color="auto"/>
            </w:tcBorders>
            <w:shd w:val="clear" w:color="auto" w:fill="auto"/>
            <w:vAlign w:val="center"/>
            <w:hideMark/>
          </w:tcPr>
          <w:p w14:paraId="3DFF5888"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bổ sung</w:t>
            </w:r>
          </w:p>
        </w:tc>
        <w:tc>
          <w:tcPr>
            <w:tcW w:w="1035" w:type="dxa"/>
            <w:tcBorders>
              <w:top w:val="nil"/>
              <w:left w:val="nil"/>
              <w:bottom w:val="single" w:sz="4" w:space="0" w:color="auto"/>
              <w:right w:val="single" w:sz="4" w:space="0" w:color="auto"/>
            </w:tcBorders>
            <w:shd w:val="clear" w:color="auto" w:fill="auto"/>
            <w:vAlign w:val="center"/>
            <w:hideMark/>
          </w:tcPr>
          <w:p w14:paraId="07F4338C"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Nhận chuyển nhượng vốn góp</w:t>
            </w:r>
          </w:p>
        </w:tc>
        <w:tc>
          <w:tcPr>
            <w:tcW w:w="1044" w:type="dxa"/>
            <w:vMerge/>
            <w:tcBorders>
              <w:top w:val="single" w:sz="4" w:space="0" w:color="auto"/>
              <w:left w:val="single" w:sz="4" w:space="0" w:color="auto"/>
              <w:bottom w:val="single" w:sz="4" w:space="0" w:color="000000"/>
              <w:right w:val="single" w:sz="4" w:space="0" w:color="auto"/>
            </w:tcBorders>
            <w:vAlign w:val="center"/>
            <w:hideMark/>
          </w:tcPr>
          <w:p w14:paraId="3E6A490B" w14:textId="77777777" w:rsidR="001A73B8" w:rsidRPr="001A73B8" w:rsidRDefault="001A73B8" w:rsidP="001A73B8">
            <w:pPr>
              <w:spacing w:after="0" w:line="240" w:lineRule="auto"/>
              <w:rPr>
                <w:rFonts w:ascii="Times New Roman" w:eastAsia="Times New Roman" w:hAnsi="Times New Roman" w:cs="Times New Roman"/>
                <w:b/>
                <w:bCs/>
                <w:color w:val="000000"/>
              </w:rPr>
            </w:pPr>
          </w:p>
        </w:tc>
      </w:tr>
      <w:tr w:rsidR="001A73B8" w:rsidRPr="001A73B8" w14:paraId="0C075952" w14:textId="77777777" w:rsidTr="001A73B8">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419B4A5"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w:t>
            </w:r>
          </w:p>
        </w:tc>
        <w:tc>
          <w:tcPr>
            <w:tcW w:w="1030" w:type="dxa"/>
            <w:tcBorders>
              <w:top w:val="nil"/>
              <w:left w:val="nil"/>
              <w:bottom w:val="single" w:sz="4" w:space="0" w:color="auto"/>
              <w:right w:val="single" w:sz="4" w:space="0" w:color="auto"/>
            </w:tcBorders>
            <w:shd w:val="clear" w:color="auto" w:fill="auto"/>
            <w:vAlign w:val="center"/>
            <w:hideMark/>
          </w:tcPr>
          <w:p w14:paraId="6933DB9B"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(2)</w:t>
            </w:r>
          </w:p>
        </w:tc>
        <w:tc>
          <w:tcPr>
            <w:tcW w:w="995" w:type="dxa"/>
            <w:tcBorders>
              <w:top w:val="nil"/>
              <w:left w:val="nil"/>
              <w:bottom w:val="single" w:sz="4" w:space="0" w:color="auto"/>
              <w:right w:val="single" w:sz="4" w:space="0" w:color="auto"/>
            </w:tcBorders>
            <w:shd w:val="clear" w:color="auto" w:fill="auto"/>
            <w:vAlign w:val="center"/>
            <w:hideMark/>
          </w:tcPr>
          <w:p w14:paraId="057CB5F5"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(3)</w:t>
            </w:r>
          </w:p>
        </w:tc>
        <w:tc>
          <w:tcPr>
            <w:tcW w:w="990" w:type="dxa"/>
            <w:tcBorders>
              <w:top w:val="nil"/>
              <w:left w:val="nil"/>
              <w:bottom w:val="single" w:sz="4" w:space="0" w:color="auto"/>
              <w:right w:val="single" w:sz="4" w:space="0" w:color="auto"/>
            </w:tcBorders>
            <w:shd w:val="clear" w:color="auto" w:fill="auto"/>
            <w:vAlign w:val="center"/>
            <w:hideMark/>
          </w:tcPr>
          <w:p w14:paraId="1C5D3A05"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(4)</w:t>
            </w:r>
          </w:p>
        </w:tc>
        <w:tc>
          <w:tcPr>
            <w:tcW w:w="1013" w:type="dxa"/>
            <w:tcBorders>
              <w:top w:val="nil"/>
              <w:left w:val="nil"/>
              <w:bottom w:val="single" w:sz="4" w:space="0" w:color="auto"/>
              <w:right w:val="single" w:sz="4" w:space="0" w:color="auto"/>
            </w:tcBorders>
            <w:shd w:val="clear" w:color="auto" w:fill="auto"/>
            <w:vAlign w:val="center"/>
            <w:hideMark/>
          </w:tcPr>
          <w:p w14:paraId="3F878644"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(5)</w:t>
            </w:r>
          </w:p>
        </w:tc>
        <w:tc>
          <w:tcPr>
            <w:tcW w:w="1949" w:type="dxa"/>
            <w:tcBorders>
              <w:top w:val="nil"/>
              <w:left w:val="nil"/>
              <w:bottom w:val="single" w:sz="4" w:space="0" w:color="auto"/>
              <w:right w:val="single" w:sz="4" w:space="0" w:color="auto"/>
            </w:tcBorders>
            <w:shd w:val="clear" w:color="auto" w:fill="auto"/>
            <w:vAlign w:val="center"/>
            <w:hideMark/>
          </w:tcPr>
          <w:p w14:paraId="4D36BE3C"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(6)</w:t>
            </w:r>
          </w:p>
        </w:tc>
        <w:tc>
          <w:tcPr>
            <w:tcW w:w="1009" w:type="dxa"/>
            <w:tcBorders>
              <w:top w:val="nil"/>
              <w:left w:val="nil"/>
              <w:bottom w:val="single" w:sz="4" w:space="0" w:color="auto"/>
              <w:right w:val="single" w:sz="4" w:space="0" w:color="auto"/>
            </w:tcBorders>
            <w:shd w:val="clear" w:color="auto" w:fill="auto"/>
            <w:vAlign w:val="center"/>
            <w:hideMark/>
          </w:tcPr>
          <w:p w14:paraId="482CF457"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(7)</w:t>
            </w:r>
          </w:p>
        </w:tc>
        <w:tc>
          <w:tcPr>
            <w:tcW w:w="1020" w:type="dxa"/>
            <w:tcBorders>
              <w:top w:val="nil"/>
              <w:left w:val="nil"/>
              <w:bottom w:val="single" w:sz="4" w:space="0" w:color="auto"/>
              <w:right w:val="single" w:sz="4" w:space="0" w:color="auto"/>
            </w:tcBorders>
            <w:shd w:val="clear" w:color="auto" w:fill="auto"/>
            <w:vAlign w:val="center"/>
            <w:hideMark/>
          </w:tcPr>
          <w:p w14:paraId="7FA680B3"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(8)</w:t>
            </w:r>
          </w:p>
        </w:tc>
        <w:tc>
          <w:tcPr>
            <w:tcW w:w="978" w:type="dxa"/>
            <w:tcBorders>
              <w:top w:val="nil"/>
              <w:left w:val="nil"/>
              <w:bottom w:val="single" w:sz="4" w:space="0" w:color="auto"/>
              <w:right w:val="single" w:sz="4" w:space="0" w:color="auto"/>
            </w:tcBorders>
            <w:shd w:val="clear" w:color="auto" w:fill="auto"/>
            <w:vAlign w:val="center"/>
            <w:hideMark/>
          </w:tcPr>
          <w:p w14:paraId="31A43DB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(9)</w:t>
            </w:r>
          </w:p>
        </w:tc>
        <w:tc>
          <w:tcPr>
            <w:tcW w:w="1073" w:type="dxa"/>
            <w:tcBorders>
              <w:top w:val="nil"/>
              <w:left w:val="nil"/>
              <w:bottom w:val="single" w:sz="4" w:space="0" w:color="auto"/>
              <w:right w:val="single" w:sz="4" w:space="0" w:color="auto"/>
            </w:tcBorders>
            <w:shd w:val="clear" w:color="auto" w:fill="auto"/>
            <w:vAlign w:val="center"/>
            <w:hideMark/>
          </w:tcPr>
          <w:p w14:paraId="04E0D53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(10)</w:t>
            </w:r>
          </w:p>
        </w:tc>
        <w:tc>
          <w:tcPr>
            <w:tcW w:w="1001" w:type="dxa"/>
            <w:tcBorders>
              <w:top w:val="nil"/>
              <w:left w:val="nil"/>
              <w:bottom w:val="single" w:sz="4" w:space="0" w:color="auto"/>
              <w:right w:val="single" w:sz="4" w:space="0" w:color="auto"/>
            </w:tcBorders>
            <w:shd w:val="clear" w:color="auto" w:fill="auto"/>
            <w:vAlign w:val="center"/>
            <w:hideMark/>
          </w:tcPr>
          <w:p w14:paraId="4060BE94"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(11)</w:t>
            </w:r>
          </w:p>
        </w:tc>
        <w:tc>
          <w:tcPr>
            <w:tcW w:w="1009" w:type="dxa"/>
            <w:tcBorders>
              <w:top w:val="nil"/>
              <w:left w:val="nil"/>
              <w:bottom w:val="single" w:sz="4" w:space="0" w:color="auto"/>
              <w:right w:val="single" w:sz="4" w:space="0" w:color="auto"/>
            </w:tcBorders>
            <w:shd w:val="clear" w:color="auto" w:fill="auto"/>
            <w:vAlign w:val="center"/>
            <w:hideMark/>
          </w:tcPr>
          <w:p w14:paraId="5A7C098F"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(12)</w:t>
            </w:r>
          </w:p>
        </w:tc>
        <w:tc>
          <w:tcPr>
            <w:tcW w:w="994" w:type="dxa"/>
            <w:tcBorders>
              <w:top w:val="nil"/>
              <w:left w:val="nil"/>
              <w:bottom w:val="single" w:sz="4" w:space="0" w:color="auto"/>
              <w:right w:val="single" w:sz="4" w:space="0" w:color="auto"/>
            </w:tcBorders>
            <w:shd w:val="clear" w:color="auto" w:fill="auto"/>
            <w:vAlign w:val="center"/>
            <w:hideMark/>
          </w:tcPr>
          <w:p w14:paraId="63878BF6"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(13)</w:t>
            </w:r>
          </w:p>
        </w:tc>
        <w:tc>
          <w:tcPr>
            <w:tcW w:w="1035" w:type="dxa"/>
            <w:tcBorders>
              <w:top w:val="nil"/>
              <w:left w:val="nil"/>
              <w:bottom w:val="single" w:sz="4" w:space="0" w:color="auto"/>
              <w:right w:val="single" w:sz="4" w:space="0" w:color="auto"/>
            </w:tcBorders>
            <w:shd w:val="clear" w:color="auto" w:fill="auto"/>
            <w:vAlign w:val="center"/>
            <w:hideMark/>
          </w:tcPr>
          <w:p w14:paraId="6211547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(14)</w:t>
            </w:r>
          </w:p>
        </w:tc>
        <w:tc>
          <w:tcPr>
            <w:tcW w:w="1044" w:type="dxa"/>
            <w:tcBorders>
              <w:top w:val="nil"/>
              <w:left w:val="nil"/>
              <w:bottom w:val="single" w:sz="4" w:space="0" w:color="auto"/>
              <w:right w:val="single" w:sz="4" w:space="0" w:color="auto"/>
            </w:tcBorders>
            <w:shd w:val="clear" w:color="auto" w:fill="auto"/>
            <w:vAlign w:val="center"/>
            <w:hideMark/>
          </w:tcPr>
          <w:p w14:paraId="4DE2ACAD"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(15)</w:t>
            </w:r>
          </w:p>
        </w:tc>
      </w:tr>
      <w:tr w:rsidR="001A73B8" w:rsidRPr="001A73B8" w14:paraId="6A811C1E" w14:textId="77777777" w:rsidTr="001A73B8">
        <w:trPr>
          <w:trHeight w:val="409"/>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FA448E"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1030" w:type="dxa"/>
            <w:tcBorders>
              <w:top w:val="nil"/>
              <w:left w:val="nil"/>
              <w:bottom w:val="single" w:sz="4" w:space="0" w:color="auto"/>
              <w:right w:val="single" w:sz="4" w:space="0" w:color="auto"/>
            </w:tcBorders>
            <w:shd w:val="clear" w:color="auto" w:fill="auto"/>
            <w:vAlign w:val="center"/>
            <w:hideMark/>
          </w:tcPr>
          <w:p w14:paraId="6C24C40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Lê Văn A</w:t>
            </w:r>
          </w:p>
        </w:tc>
        <w:tc>
          <w:tcPr>
            <w:tcW w:w="995" w:type="dxa"/>
            <w:tcBorders>
              <w:top w:val="nil"/>
              <w:left w:val="nil"/>
              <w:bottom w:val="single" w:sz="4" w:space="0" w:color="auto"/>
              <w:right w:val="single" w:sz="4" w:space="0" w:color="auto"/>
            </w:tcBorders>
            <w:shd w:val="clear" w:color="auto" w:fill="auto"/>
            <w:vAlign w:val="center"/>
            <w:hideMark/>
          </w:tcPr>
          <w:p w14:paraId="5981A64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1980</w:t>
            </w:r>
          </w:p>
        </w:tc>
        <w:tc>
          <w:tcPr>
            <w:tcW w:w="990" w:type="dxa"/>
            <w:tcBorders>
              <w:top w:val="nil"/>
              <w:left w:val="nil"/>
              <w:bottom w:val="single" w:sz="4" w:space="0" w:color="auto"/>
              <w:right w:val="single" w:sz="4" w:space="0" w:color="auto"/>
            </w:tcBorders>
            <w:shd w:val="clear" w:color="auto" w:fill="auto"/>
            <w:vAlign w:val="center"/>
            <w:hideMark/>
          </w:tcPr>
          <w:p w14:paraId="5DD4A1F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1013" w:type="dxa"/>
            <w:tcBorders>
              <w:top w:val="nil"/>
              <w:left w:val="nil"/>
              <w:bottom w:val="single" w:sz="4" w:space="0" w:color="auto"/>
              <w:right w:val="single" w:sz="4" w:space="0" w:color="auto"/>
            </w:tcBorders>
            <w:shd w:val="clear" w:color="auto" w:fill="auto"/>
            <w:vAlign w:val="center"/>
            <w:hideMark/>
          </w:tcPr>
          <w:p w14:paraId="41569F6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949" w:type="dxa"/>
            <w:tcBorders>
              <w:top w:val="nil"/>
              <w:left w:val="nil"/>
              <w:bottom w:val="single" w:sz="4" w:space="0" w:color="auto"/>
              <w:right w:val="single" w:sz="4" w:space="0" w:color="auto"/>
            </w:tcBorders>
            <w:shd w:val="clear" w:color="auto" w:fill="auto"/>
            <w:vAlign w:val="center"/>
            <w:hideMark/>
          </w:tcPr>
          <w:p w14:paraId="332F0DDD"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0111222</w:t>
            </w:r>
          </w:p>
        </w:tc>
        <w:tc>
          <w:tcPr>
            <w:tcW w:w="1009" w:type="dxa"/>
            <w:tcBorders>
              <w:top w:val="nil"/>
              <w:left w:val="nil"/>
              <w:bottom w:val="single" w:sz="4" w:space="0" w:color="auto"/>
              <w:right w:val="single" w:sz="4" w:space="0" w:color="auto"/>
            </w:tcBorders>
            <w:shd w:val="clear" w:color="auto" w:fill="auto"/>
            <w:vAlign w:val="center"/>
            <w:hideMark/>
          </w:tcPr>
          <w:p w14:paraId="2F339507"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20" w:type="dxa"/>
            <w:tcBorders>
              <w:top w:val="nil"/>
              <w:left w:val="nil"/>
              <w:bottom w:val="single" w:sz="4" w:space="0" w:color="auto"/>
              <w:right w:val="single" w:sz="4" w:space="0" w:color="auto"/>
            </w:tcBorders>
            <w:shd w:val="clear" w:color="auto" w:fill="auto"/>
            <w:vAlign w:val="center"/>
            <w:hideMark/>
          </w:tcPr>
          <w:p w14:paraId="68E8FAC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TV001</w:t>
            </w:r>
          </w:p>
        </w:tc>
        <w:tc>
          <w:tcPr>
            <w:tcW w:w="978" w:type="dxa"/>
            <w:tcBorders>
              <w:top w:val="nil"/>
              <w:left w:val="nil"/>
              <w:bottom w:val="single" w:sz="4" w:space="0" w:color="auto"/>
              <w:right w:val="single" w:sz="4" w:space="0" w:color="auto"/>
            </w:tcBorders>
            <w:shd w:val="clear" w:color="auto" w:fill="auto"/>
            <w:vAlign w:val="center"/>
            <w:hideMark/>
          </w:tcPr>
          <w:p w14:paraId="4CEA220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A</w:t>
            </w:r>
          </w:p>
        </w:tc>
        <w:tc>
          <w:tcPr>
            <w:tcW w:w="1073" w:type="dxa"/>
            <w:tcBorders>
              <w:top w:val="nil"/>
              <w:left w:val="nil"/>
              <w:bottom w:val="single" w:sz="4" w:space="0" w:color="auto"/>
              <w:right w:val="single" w:sz="4" w:space="0" w:color="auto"/>
            </w:tcBorders>
            <w:shd w:val="clear" w:color="auto" w:fill="auto"/>
            <w:vAlign w:val="center"/>
            <w:hideMark/>
          </w:tcPr>
          <w:p w14:paraId="4D27353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2023/08/03</w:t>
            </w:r>
          </w:p>
        </w:tc>
        <w:tc>
          <w:tcPr>
            <w:tcW w:w="1001" w:type="dxa"/>
            <w:tcBorders>
              <w:top w:val="nil"/>
              <w:left w:val="nil"/>
              <w:bottom w:val="single" w:sz="4" w:space="0" w:color="auto"/>
              <w:right w:val="single" w:sz="4" w:space="0" w:color="auto"/>
            </w:tcBorders>
            <w:shd w:val="clear" w:color="auto" w:fill="auto"/>
            <w:vAlign w:val="center"/>
            <w:hideMark/>
          </w:tcPr>
          <w:p w14:paraId="74304E72"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0,40</w:t>
            </w:r>
          </w:p>
        </w:tc>
        <w:tc>
          <w:tcPr>
            <w:tcW w:w="1009" w:type="dxa"/>
            <w:tcBorders>
              <w:top w:val="nil"/>
              <w:left w:val="nil"/>
              <w:bottom w:val="single" w:sz="4" w:space="0" w:color="auto"/>
              <w:right w:val="single" w:sz="4" w:space="0" w:color="auto"/>
            </w:tcBorders>
            <w:shd w:val="clear" w:color="auto" w:fill="auto"/>
            <w:vAlign w:val="center"/>
            <w:hideMark/>
          </w:tcPr>
          <w:p w14:paraId="7C3E6DB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994" w:type="dxa"/>
            <w:tcBorders>
              <w:top w:val="nil"/>
              <w:left w:val="nil"/>
              <w:bottom w:val="single" w:sz="4" w:space="0" w:color="auto"/>
              <w:right w:val="single" w:sz="4" w:space="0" w:color="auto"/>
            </w:tcBorders>
            <w:shd w:val="clear" w:color="auto" w:fill="auto"/>
            <w:vAlign w:val="center"/>
            <w:hideMark/>
          </w:tcPr>
          <w:p w14:paraId="0203DA87"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0,10</w:t>
            </w:r>
          </w:p>
        </w:tc>
        <w:tc>
          <w:tcPr>
            <w:tcW w:w="1035" w:type="dxa"/>
            <w:tcBorders>
              <w:top w:val="nil"/>
              <w:left w:val="nil"/>
              <w:bottom w:val="single" w:sz="4" w:space="0" w:color="auto"/>
              <w:right w:val="single" w:sz="4" w:space="0" w:color="auto"/>
            </w:tcBorders>
            <w:shd w:val="clear" w:color="auto" w:fill="auto"/>
            <w:vAlign w:val="center"/>
            <w:hideMark/>
          </w:tcPr>
          <w:p w14:paraId="68E326C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1044" w:type="dxa"/>
            <w:tcBorders>
              <w:top w:val="nil"/>
              <w:left w:val="nil"/>
              <w:bottom w:val="single" w:sz="4" w:space="0" w:color="auto"/>
              <w:right w:val="single" w:sz="4" w:space="0" w:color="auto"/>
            </w:tcBorders>
            <w:shd w:val="clear" w:color="auto" w:fill="auto"/>
            <w:vAlign w:val="center"/>
            <w:hideMark/>
          </w:tcPr>
          <w:p w14:paraId="6D54D520"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44A65983" w14:textId="77777777" w:rsidTr="001A73B8">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6208F86"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30" w:type="dxa"/>
            <w:tcBorders>
              <w:top w:val="nil"/>
              <w:left w:val="nil"/>
              <w:bottom w:val="single" w:sz="4" w:space="0" w:color="auto"/>
              <w:right w:val="single" w:sz="4" w:space="0" w:color="auto"/>
            </w:tcBorders>
            <w:shd w:val="clear" w:color="auto" w:fill="auto"/>
            <w:vAlign w:val="center"/>
            <w:hideMark/>
          </w:tcPr>
          <w:p w14:paraId="5A2F05B5"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Nguyễn Như B</w:t>
            </w:r>
          </w:p>
        </w:tc>
        <w:tc>
          <w:tcPr>
            <w:tcW w:w="995" w:type="dxa"/>
            <w:tcBorders>
              <w:top w:val="nil"/>
              <w:left w:val="nil"/>
              <w:bottom w:val="single" w:sz="4" w:space="0" w:color="auto"/>
              <w:right w:val="single" w:sz="4" w:space="0" w:color="auto"/>
            </w:tcBorders>
            <w:shd w:val="clear" w:color="auto" w:fill="auto"/>
            <w:vAlign w:val="center"/>
            <w:hideMark/>
          </w:tcPr>
          <w:p w14:paraId="58FADEA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1981</w:t>
            </w:r>
          </w:p>
        </w:tc>
        <w:tc>
          <w:tcPr>
            <w:tcW w:w="990" w:type="dxa"/>
            <w:tcBorders>
              <w:top w:val="nil"/>
              <w:left w:val="nil"/>
              <w:bottom w:val="single" w:sz="4" w:space="0" w:color="auto"/>
              <w:right w:val="single" w:sz="4" w:space="0" w:color="auto"/>
            </w:tcBorders>
            <w:shd w:val="clear" w:color="auto" w:fill="auto"/>
            <w:vAlign w:val="center"/>
            <w:hideMark/>
          </w:tcPr>
          <w:p w14:paraId="2B3D583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13" w:type="dxa"/>
            <w:tcBorders>
              <w:top w:val="nil"/>
              <w:left w:val="nil"/>
              <w:bottom w:val="single" w:sz="4" w:space="0" w:color="auto"/>
              <w:right w:val="single" w:sz="4" w:space="0" w:color="auto"/>
            </w:tcBorders>
            <w:shd w:val="clear" w:color="auto" w:fill="auto"/>
            <w:vAlign w:val="center"/>
            <w:hideMark/>
          </w:tcPr>
          <w:p w14:paraId="6B6EB0E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949" w:type="dxa"/>
            <w:tcBorders>
              <w:top w:val="nil"/>
              <w:left w:val="nil"/>
              <w:bottom w:val="single" w:sz="4" w:space="0" w:color="auto"/>
              <w:right w:val="single" w:sz="4" w:space="0" w:color="auto"/>
            </w:tcBorders>
            <w:shd w:val="clear" w:color="auto" w:fill="auto"/>
            <w:vAlign w:val="center"/>
            <w:hideMark/>
          </w:tcPr>
          <w:p w14:paraId="1085E6E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0222333</w:t>
            </w:r>
          </w:p>
        </w:tc>
        <w:tc>
          <w:tcPr>
            <w:tcW w:w="1009" w:type="dxa"/>
            <w:tcBorders>
              <w:top w:val="nil"/>
              <w:left w:val="nil"/>
              <w:bottom w:val="single" w:sz="4" w:space="0" w:color="auto"/>
              <w:right w:val="single" w:sz="4" w:space="0" w:color="auto"/>
            </w:tcBorders>
            <w:shd w:val="clear" w:color="auto" w:fill="auto"/>
            <w:vAlign w:val="center"/>
            <w:hideMark/>
          </w:tcPr>
          <w:p w14:paraId="7BF853AE"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1020" w:type="dxa"/>
            <w:tcBorders>
              <w:top w:val="nil"/>
              <w:left w:val="nil"/>
              <w:bottom w:val="single" w:sz="4" w:space="0" w:color="auto"/>
              <w:right w:val="single" w:sz="4" w:space="0" w:color="auto"/>
            </w:tcBorders>
            <w:shd w:val="clear" w:color="auto" w:fill="auto"/>
            <w:vAlign w:val="center"/>
            <w:hideMark/>
          </w:tcPr>
          <w:p w14:paraId="00AF2EA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TV002</w:t>
            </w:r>
          </w:p>
        </w:tc>
        <w:tc>
          <w:tcPr>
            <w:tcW w:w="978" w:type="dxa"/>
            <w:tcBorders>
              <w:top w:val="nil"/>
              <w:left w:val="nil"/>
              <w:bottom w:val="single" w:sz="4" w:space="0" w:color="auto"/>
              <w:right w:val="single" w:sz="4" w:space="0" w:color="auto"/>
            </w:tcBorders>
            <w:shd w:val="clear" w:color="auto" w:fill="auto"/>
            <w:vAlign w:val="center"/>
            <w:hideMark/>
          </w:tcPr>
          <w:p w14:paraId="5B9D7AA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B</w:t>
            </w:r>
          </w:p>
        </w:tc>
        <w:tc>
          <w:tcPr>
            <w:tcW w:w="1073" w:type="dxa"/>
            <w:tcBorders>
              <w:top w:val="nil"/>
              <w:left w:val="nil"/>
              <w:bottom w:val="single" w:sz="4" w:space="0" w:color="auto"/>
              <w:right w:val="single" w:sz="4" w:space="0" w:color="auto"/>
            </w:tcBorders>
            <w:shd w:val="clear" w:color="auto" w:fill="auto"/>
            <w:vAlign w:val="center"/>
            <w:hideMark/>
          </w:tcPr>
          <w:p w14:paraId="43767B0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2024/01/04</w:t>
            </w:r>
          </w:p>
        </w:tc>
        <w:tc>
          <w:tcPr>
            <w:tcW w:w="1001" w:type="dxa"/>
            <w:tcBorders>
              <w:top w:val="nil"/>
              <w:left w:val="nil"/>
              <w:bottom w:val="single" w:sz="4" w:space="0" w:color="auto"/>
              <w:right w:val="single" w:sz="4" w:space="0" w:color="auto"/>
            </w:tcBorders>
            <w:shd w:val="clear" w:color="auto" w:fill="auto"/>
            <w:vAlign w:val="center"/>
            <w:hideMark/>
          </w:tcPr>
          <w:p w14:paraId="3359DF15"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1009" w:type="dxa"/>
            <w:tcBorders>
              <w:top w:val="nil"/>
              <w:left w:val="nil"/>
              <w:bottom w:val="single" w:sz="4" w:space="0" w:color="auto"/>
              <w:right w:val="single" w:sz="4" w:space="0" w:color="auto"/>
            </w:tcBorders>
            <w:shd w:val="clear" w:color="auto" w:fill="auto"/>
            <w:vAlign w:val="center"/>
            <w:hideMark/>
          </w:tcPr>
          <w:p w14:paraId="19CFFCED"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0,30</w:t>
            </w:r>
          </w:p>
        </w:tc>
        <w:tc>
          <w:tcPr>
            <w:tcW w:w="994" w:type="dxa"/>
            <w:tcBorders>
              <w:top w:val="nil"/>
              <w:left w:val="nil"/>
              <w:bottom w:val="single" w:sz="4" w:space="0" w:color="auto"/>
              <w:right w:val="single" w:sz="4" w:space="0" w:color="auto"/>
            </w:tcBorders>
            <w:shd w:val="clear" w:color="auto" w:fill="auto"/>
            <w:vAlign w:val="center"/>
            <w:hideMark/>
          </w:tcPr>
          <w:p w14:paraId="5B26D0D6"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1035" w:type="dxa"/>
            <w:tcBorders>
              <w:top w:val="nil"/>
              <w:left w:val="nil"/>
              <w:bottom w:val="single" w:sz="4" w:space="0" w:color="auto"/>
              <w:right w:val="single" w:sz="4" w:space="0" w:color="auto"/>
            </w:tcBorders>
            <w:shd w:val="clear" w:color="auto" w:fill="auto"/>
            <w:vAlign w:val="center"/>
            <w:hideMark/>
          </w:tcPr>
          <w:p w14:paraId="7B26792E"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0,00</w:t>
            </w:r>
          </w:p>
        </w:tc>
        <w:tc>
          <w:tcPr>
            <w:tcW w:w="1044" w:type="dxa"/>
            <w:tcBorders>
              <w:top w:val="nil"/>
              <w:left w:val="nil"/>
              <w:bottom w:val="single" w:sz="4" w:space="0" w:color="auto"/>
              <w:right w:val="single" w:sz="4" w:space="0" w:color="auto"/>
            </w:tcBorders>
            <w:shd w:val="clear" w:color="auto" w:fill="auto"/>
            <w:vAlign w:val="center"/>
            <w:hideMark/>
          </w:tcPr>
          <w:p w14:paraId="0E03D8F1"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8.000,00</w:t>
            </w:r>
          </w:p>
        </w:tc>
      </w:tr>
      <w:tr w:rsidR="001A73B8" w:rsidRPr="001A73B8" w14:paraId="39F7093C" w14:textId="77777777" w:rsidTr="001A73B8">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CC4C6C3"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1030" w:type="dxa"/>
            <w:tcBorders>
              <w:top w:val="nil"/>
              <w:left w:val="nil"/>
              <w:bottom w:val="single" w:sz="4" w:space="0" w:color="auto"/>
              <w:right w:val="single" w:sz="4" w:space="0" w:color="auto"/>
            </w:tcBorders>
            <w:shd w:val="clear" w:color="auto" w:fill="auto"/>
            <w:vAlign w:val="center"/>
            <w:hideMark/>
          </w:tcPr>
          <w:p w14:paraId="640A0E50"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995" w:type="dxa"/>
            <w:tcBorders>
              <w:top w:val="nil"/>
              <w:left w:val="nil"/>
              <w:bottom w:val="single" w:sz="4" w:space="0" w:color="auto"/>
              <w:right w:val="single" w:sz="4" w:space="0" w:color="auto"/>
            </w:tcBorders>
            <w:shd w:val="clear" w:color="auto" w:fill="auto"/>
            <w:vAlign w:val="center"/>
            <w:hideMark/>
          </w:tcPr>
          <w:p w14:paraId="70D40D5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vAlign w:val="center"/>
            <w:hideMark/>
          </w:tcPr>
          <w:p w14:paraId="1210D39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13" w:type="dxa"/>
            <w:tcBorders>
              <w:top w:val="nil"/>
              <w:left w:val="nil"/>
              <w:bottom w:val="single" w:sz="4" w:space="0" w:color="auto"/>
              <w:right w:val="single" w:sz="4" w:space="0" w:color="auto"/>
            </w:tcBorders>
            <w:shd w:val="clear" w:color="auto" w:fill="auto"/>
            <w:vAlign w:val="center"/>
            <w:hideMark/>
          </w:tcPr>
          <w:p w14:paraId="2A9233F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949" w:type="dxa"/>
            <w:tcBorders>
              <w:top w:val="nil"/>
              <w:left w:val="nil"/>
              <w:bottom w:val="single" w:sz="4" w:space="0" w:color="auto"/>
              <w:right w:val="single" w:sz="4" w:space="0" w:color="auto"/>
            </w:tcBorders>
            <w:shd w:val="clear" w:color="auto" w:fill="auto"/>
            <w:vAlign w:val="center"/>
            <w:hideMark/>
          </w:tcPr>
          <w:p w14:paraId="45E0DBC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5E5C58F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14:paraId="17CD658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78" w:type="dxa"/>
            <w:tcBorders>
              <w:top w:val="nil"/>
              <w:left w:val="nil"/>
              <w:bottom w:val="single" w:sz="4" w:space="0" w:color="auto"/>
              <w:right w:val="single" w:sz="4" w:space="0" w:color="auto"/>
            </w:tcBorders>
            <w:shd w:val="clear" w:color="auto" w:fill="auto"/>
            <w:vAlign w:val="center"/>
            <w:hideMark/>
          </w:tcPr>
          <w:p w14:paraId="3DBDB50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73" w:type="dxa"/>
            <w:tcBorders>
              <w:top w:val="nil"/>
              <w:left w:val="nil"/>
              <w:bottom w:val="single" w:sz="4" w:space="0" w:color="auto"/>
              <w:right w:val="single" w:sz="4" w:space="0" w:color="auto"/>
            </w:tcBorders>
            <w:shd w:val="clear" w:color="auto" w:fill="auto"/>
            <w:vAlign w:val="center"/>
            <w:hideMark/>
          </w:tcPr>
          <w:p w14:paraId="31D7A3F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01" w:type="dxa"/>
            <w:tcBorders>
              <w:top w:val="nil"/>
              <w:left w:val="nil"/>
              <w:bottom w:val="single" w:sz="4" w:space="0" w:color="auto"/>
              <w:right w:val="single" w:sz="4" w:space="0" w:color="auto"/>
            </w:tcBorders>
            <w:shd w:val="clear" w:color="auto" w:fill="auto"/>
            <w:vAlign w:val="center"/>
            <w:hideMark/>
          </w:tcPr>
          <w:p w14:paraId="38BA185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09" w:type="dxa"/>
            <w:tcBorders>
              <w:top w:val="nil"/>
              <w:left w:val="nil"/>
              <w:bottom w:val="single" w:sz="4" w:space="0" w:color="auto"/>
              <w:right w:val="single" w:sz="4" w:space="0" w:color="auto"/>
            </w:tcBorders>
            <w:shd w:val="clear" w:color="auto" w:fill="auto"/>
            <w:vAlign w:val="center"/>
            <w:hideMark/>
          </w:tcPr>
          <w:p w14:paraId="5643B03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94" w:type="dxa"/>
            <w:tcBorders>
              <w:top w:val="nil"/>
              <w:left w:val="nil"/>
              <w:bottom w:val="single" w:sz="4" w:space="0" w:color="auto"/>
              <w:right w:val="single" w:sz="4" w:space="0" w:color="auto"/>
            </w:tcBorders>
            <w:shd w:val="clear" w:color="auto" w:fill="auto"/>
            <w:vAlign w:val="center"/>
            <w:hideMark/>
          </w:tcPr>
          <w:p w14:paraId="7DCD2C0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35" w:type="dxa"/>
            <w:tcBorders>
              <w:top w:val="nil"/>
              <w:left w:val="nil"/>
              <w:bottom w:val="single" w:sz="4" w:space="0" w:color="auto"/>
              <w:right w:val="single" w:sz="4" w:space="0" w:color="auto"/>
            </w:tcBorders>
            <w:shd w:val="clear" w:color="auto" w:fill="auto"/>
            <w:vAlign w:val="center"/>
            <w:hideMark/>
          </w:tcPr>
          <w:p w14:paraId="431F5C9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44" w:type="dxa"/>
            <w:tcBorders>
              <w:top w:val="nil"/>
              <w:left w:val="nil"/>
              <w:bottom w:val="single" w:sz="4" w:space="0" w:color="auto"/>
              <w:right w:val="single" w:sz="4" w:space="0" w:color="auto"/>
            </w:tcBorders>
            <w:shd w:val="clear" w:color="auto" w:fill="auto"/>
            <w:vAlign w:val="center"/>
            <w:hideMark/>
          </w:tcPr>
          <w:p w14:paraId="252FE87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r>
      <w:tr w:rsidR="001A73B8" w:rsidRPr="001A73B8" w14:paraId="22016648" w14:textId="77777777" w:rsidTr="001A73B8">
        <w:trPr>
          <w:trHeight w:val="3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52A0602"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030" w:type="dxa"/>
            <w:tcBorders>
              <w:top w:val="nil"/>
              <w:left w:val="nil"/>
              <w:bottom w:val="single" w:sz="4" w:space="0" w:color="auto"/>
              <w:right w:val="single" w:sz="4" w:space="0" w:color="auto"/>
            </w:tcBorders>
            <w:shd w:val="clear" w:color="auto" w:fill="auto"/>
            <w:vAlign w:val="center"/>
            <w:hideMark/>
          </w:tcPr>
          <w:p w14:paraId="483551F1"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cộng</w:t>
            </w:r>
          </w:p>
        </w:tc>
        <w:tc>
          <w:tcPr>
            <w:tcW w:w="995" w:type="dxa"/>
            <w:tcBorders>
              <w:top w:val="nil"/>
              <w:left w:val="nil"/>
              <w:bottom w:val="single" w:sz="4" w:space="0" w:color="auto"/>
              <w:right w:val="single" w:sz="4" w:space="0" w:color="auto"/>
            </w:tcBorders>
            <w:shd w:val="clear" w:color="000000" w:fill="AEAAAA"/>
            <w:vAlign w:val="center"/>
            <w:hideMark/>
          </w:tcPr>
          <w:p w14:paraId="409574E0"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990" w:type="dxa"/>
            <w:tcBorders>
              <w:top w:val="nil"/>
              <w:left w:val="nil"/>
              <w:bottom w:val="single" w:sz="4" w:space="0" w:color="auto"/>
              <w:right w:val="single" w:sz="4" w:space="0" w:color="auto"/>
            </w:tcBorders>
            <w:shd w:val="clear" w:color="000000" w:fill="AEAAAA"/>
            <w:vAlign w:val="center"/>
            <w:hideMark/>
          </w:tcPr>
          <w:p w14:paraId="40B1858C"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1013" w:type="dxa"/>
            <w:tcBorders>
              <w:top w:val="nil"/>
              <w:left w:val="nil"/>
              <w:bottom w:val="single" w:sz="4" w:space="0" w:color="auto"/>
              <w:right w:val="single" w:sz="4" w:space="0" w:color="auto"/>
            </w:tcBorders>
            <w:shd w:val="clear" w:color="000000" w:fill="AEAAAA"/>
            <w:vAlign w:val="center"/>
            <w:hideMark/>
          </w:tcPr>
          <w:p w14:paraId="755D3355"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1949" w:type="dxa"/>
            <w:tcBorders>
              <w:top w:val="nil"/>
              <w:left w:val="nil"/>
              <w:bottom w:val="single" w:sz="4" w:space="0" w:color="auto"/>
              <w:right w:val="single" w:sz="4" w:space="0" w:color="auto"/>
            </w:tcBorders>
            <w:shd w:val="clear" w:color="000000" w:fill="AEAAAA"/>
            <w:vAlign w:val="center"/>
            <w:hideMark/>
          </w:tcPr>
          <w:p w14:paraId="13873E2A"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1009" w:type="dxa"/>
            <w:tcBorders>
              <w:top w:val="nil"/>
              <w:left w:val="nil"/>
              <w:bottom w:val="single" w:sz="4" w:space="0" w:color="auto"/>
              <w:right w:val="single" w:sz="4" w:space="0" w:color="auto"/>
            </w:tcBorders>
            <w:shd w:val="clear" w:color="000000" w:fill="AEAAAA"/>
            <w:vAlign w:val="center"/>
            <w:hideMark/>
          </w:tcPr>
          <w:p w14:paraId="46689584"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1020" w:type="dxa"/>
            <w:tcBorders>
              <w:top w:val="nil"/>
              <w:left w:val="nil"/>
              <w:bottom w:val="single" w:sz="4" w:space="0" w:color="auto"/>
              <w:right w:val="single" w:sz="4" w:space="0" w:color="auto"/>
            </w:tcBorders>
            <w:shd w:val="clear" w:color="000000" w:fill="AEAAAA"/>
            <w:vAlign w:val="center"/>
            <w:hideMark/>
          </w:tcPr>
          <w:p w14:paraId="353CD500"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978" w:type="dxa"/>
            <w:tcBorders>
              <w:top w:val="nil"/>
              <w:left w:val="nil"/>
              <w:bottom w:val="single" w:sz="4" w:space="0" w:color="auto"/>
              <w:right w:val="single" w:sz="4" w:space="0" w:color="auto"/>
            </w:tcBorders>
            <w:shd w:val="clear" w:color="000000" w:fill="AEAAAA"/>
            <w:vAlign w:val="center"/>
            <w:hideMark/>
          </w:tcPr>
          <w:p w14:paraId="79C437FD"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1073" w:type="dxa"/>
            <w:tcBorders>
              <w:top w:val="nil"/>
              <w:left w:val="nil"/>
              <w:bottom w:val="single" w:sz="4" w:space="0" w:color="auto"/>
              <w:right w:val="single" w:sz="4" w:space="0" w:color="auto"/>
            </w:tcBorders>
            <w:shd w:val="clear" w:color="000000" w:fill="AEAAAA"/>
            <w:vAlign w:val="center"/>
            <w:hideMark/>
          </w:tcPr>
          <w:p w14:paraId="77A4E0B0"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c>
          <w:tcPr>
            <w:tcW w:w="1001" w:type="dxa"/>
            <w:tcBorders>
              <w:top w:val="nil"/>
              <w:left w:val="nil"/>
              <w:bottom w:val="single" w:sz="4" w:space="0" w:color="auto"/>
              <w:right w:val="single" w:sz="4" w:space="0" w:color="auto"/>
            </w:tcBorders>
            <w:shd w:val="clear" w:color="auto" w:fill="auto"/>
            <w:vAlign w:val="center"/>
            <w:hideMark/>
          </w:tcPr>
          <w:p w14:paraId="0B4CC2D7"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0,70</w:t>
            </w:r>
          </w:p>
        </w:tc>
        <w:tc>
          <w:tcPr>
            <w:tcW w:w="1009" w:type="dxa"/>
            <w:tcBorders>
              <w:top w:val="nil"/>
              <w:left w:val="nil"/>
              <w:bottom w:val="single" w:sz="4" w:space="0" w:color="auto"/>
              <w:right w:val="single" w:sz="4" w:space="0" w:color="auto"/>
            </w:tcBorders>
            <w:shd w:val="clear" w:color="auto" w:fill="auto"/>
            <w:vAlign w:val="center"/>
            <w:hideMark/>
          </w:tcPr>
          <w:p w14:paraId="1ADB722C"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0,60</w:t>
            </w:r>
          </w:p>
        </w:tc>
        <w:tc>
          <w:tcPr>
            <w:tcW w:w="994" w:type="dxa"/>
            <w:tcBorders>
              <w:top w:val="nil"/>
              <w:left w:val="nil"/>
              <w:bottom w:val="single" w:sz="4" w:space="0" w:color="auto"/>
              <w:right w:val="single" w:sz="4" w:space="0" w:color="auto"/>
            </w:tcBorders>
            <w:shd w:val="clear" w:color="auto" w:fill="auto"/>
            <w:vAlign w:val="center"/>
            <w:hideMark/>
          </w:tcPr>
          <w:p w14:paraId="6FB7C112"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0,10</w:t>
            </w:r>
          </w:p>
        </w:tc>
        <w:tc>
          <w:tcPr>
            <w:tcW w:w="1035" w:type="dxa"/>
            <w:tcBorders>
              <w:top w:val="nil"/>
              <w:left w:val="nil"/>
              <w:bottom w:val="single" w:sz="4" w:space="0" w:color="auto"/>
              <w:right w:val="single" w:sz="4" w:space="0" w:color="auto"/>
            </w:tcBorders>
            <w:shd w:val="clear" w:color="auto" w:fill="auto"/>
            <w:vAlign w:val="center"/>
            <w:hideMark/>
          </w:tcPr>
          <w:p w14:paraId="7776CD7E" w14:textId="77777777" w:rsidR="001A73B8" w:rsidRPr="001A73B8" w:rsidRDefault="001A73B8" w:rsidP="001A73B8">
            <w:pPr>
              <w:spacing w:after="0" w:line="240" w:lineRule="auto"/>
              <w:jc w:val="right"/>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0,00</w:t>
            </w:r>
          </w:p>
        </w:tc>
        <w:tc>
          <w:tcPr>
            <w:tcW w:w="1044" w:type="dxa"/>
            <w:tcBorders>
              <w:top w:val="nil"/>
              <w:left w:val="nil"/>
              <w:bottom w:val="single" w:sz="4" w:space="0" w:color="auto"/>
              <w:right w:val="single" w:sz="4" w:space="0" w:color="auto"/>
            </w:tcBorders>
            <w:shd w:val="clear" w:color="auto" w:fill="auto"/>
            <w:vAlign w:val="center"/>
            <w:hideMark/>
          </w:tcPr>
          <w:p w14:paraId="23B641A7"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 </w:t>
            </w:r>
          </w:p>
        </w:tc>
      </w:tr>
    </w:tbl>
    <w:p w14:paraId="4395B30B" w14:textId="77777777" w:rsidR="001A73B8" w:rsidRDefault="001A73B8" w:rsidP="00D55D03">
      <w:pPr>
        <w:spacing w:after="40" w:line="264" w:lineRule="auto"/>
        <w:rPr>
          <w:rFonts w:ascii="Times New Roman" w:hAnsi="Times New Roman" w:cs="Times New Roman"/>
          <w:b/>
          <w:sz w:val="24"/>
          <w:szCs w:val="24"/>
        </w:rPr>
      </w:pPr>
    </w:p>
    <w:p w14:paraId="2ABD9DFE" w14:textId="35FF2048" w:rsidR="001A73B8" w:rsidRDefault="001A73B8" w:rsidP="00D55D03">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III. Báo cáo tổng số thành viên chấm dứt tư cách trong kỳ báo cáo:</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979"/>
        <w:gridCol w:w="934"/>
        <w:gridCol w:w="924"/>
        <w:gridCol w:w="966"/>
        <w:gridCol w:w="2135"/>
        <w:gridCol w:w="960"/>
        <w:gridCol w:w="979"/>
        <w:gridCol w:w="902"/>
        <w:gridCol w:w="1219"/>
        <w:gridCol w:w="946"/>
        <w:gridCol w:w="946"/>
        <w:gridCol w:w="937"/>
        <w:gridCol w:w="1137"/>
        <w:gridCol w:w="1134"/>
      </w:tblGrid>
      <w:tr w:rsidR="001A73B8" w:rsidRPr="001A73B8" w14:paraId="716DC68D" w14:textId="77777777" w:rsidTr="001A73B8">
        <w:trPr>
          <w:trHeight w:val="503"/>
        </w:trPr>
        <w:tc>
          <w:tcPr>
            <w:tcW w:w="632" w:type="dxa"/>
            <w:vMerge w:val="restart"/>
            <w:shd w:val="clear" w:color="auto" w:fill="auto"/>
            <w:vAlign w:val="center"/>
            <w:hideMark/>
          </w:tcPr>
          <w:p w14:paraId="0716C40A"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STT</w:t>
            </w:r>
          </w:p>
        </w:tc>
        <w:tc>
          <w:tcPr>
            <w:tcW w:w="979" w:type="dxa"/>
            <w:vMerge w:val="restart"/>
            <w:shd w:val="clear" w:color="auto" w:fill="auto"/>
            <w:vAlign w:val="center"/>
            <w:hideMark/>
          </w:tcPr>
          <w:p w14:paraId="0F6B6F34"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Thành viên chấm dứt tư cách</w:t>
            </w:r>
          </w:p>
        </w:tc>
        <w:tc>
          <w:tcPr>
            <w:tcW w:w="934" w:type="dxa"/>
            <w:vMerge w:val="restart"/>
            <w:shd w:val="clear" w:color="auto" w:fill="auto"/>
            <w:vAlign w:val="center"/>
            <w:hideMark/>
          </w:tcPr>
          <w:p w14:paraId="2795E0E1"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Năm sinh</w:t>
            </w:r>
          </w:p>
        </w:tc>
        <w:tc>
          <w:tcPr>
            <w:tcW w:w="924" w:type="dxa"/>
            <w:vMerge w:val="restart"/>
            <w:shd w:val="clear" w:color="auto" w:fill="auto"/>
            <w:vAlign w:val="center"/>
            <w:hideMark/>
          </w:tcPr>
          <w:p w14:paraId="3BE0DA0D"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Giới tính</w:t>
            </w:r>
          </w:p>
        </w:tc>
        <w:tc>
          <w:tcPr>
            <w:tcW w:w="966" w:type="dxa"/>
            <w:vMerge w:val="restart"/>
            <w:shd w:val="clear" w:color="auto" w:fill="auto"/>
            <w:vAlign w:val="center"/>
            <w:hideMark/>
          </w:tcPr>
          <w:p w14:paraId="3C19F50C"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khách hàng</w:t>
            </w:r>
          </w:p>
        </w:tc>
        <w:tc>
          <w:tcPr>
            <w:tcW w:w="2135" w:type="dxa"/>
            <w:vMerge w:val="restart"/>
            <w:shd w:val="clear" w:color="auto" w:fill="auto"/>
            <w:vAlign w:val="center"/>
            <w:hideMark/>
          </w:tcPr>
          <w:p w14:paraId="4ADA9C69"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số thuế/CMND/CCCD/ Hộ chiếu</w:t>
            </w:r>
          </w:p>
        </w:tc>
        <w:tc>
          <w:tcPr>
            <w:tcW w:w="960" w:type="dxa"/>
            <w:vMerge w:val="restart"/>
            <w:shd w:val="clear" w:color="auto" w:fill="auto"/>
            <w:vAlign w:val="center"/>
            <w:hideMark/>
          </w:tcPr>
          <w:p w14:paraId="3FAF33D3"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Loại thành viên</w:t>
            </w:r>
          </w:p>
        </w:tc>
        <w:tc>
          <w:tcPr>
            <w:tcW w:w="979" w:type="dxa"/>
            <w:vMerge w:val="restart"/>
            <w:shd w:val="clear" w:color="auto" w:fill="auto"/>
            <w:vAlign w:val="center"/>
            <w:hideMark/>
          </w:tcPr>
          <w:p w14:paraId="3F63EAA9"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Mã thành viên</w:t>
            </w:r>
          </w:p>
        </w:tc>
        <w:tc>
          <w:tcPr>
            <w:tcW w:w="902" w:type="dxa"/>
            <w:vMerge w:val="restart"/>
            <w:shd w:val="clear" w:color="auto" w:fill="auto"/>
            <w:vAlign w:val="center"/>
            <w:hideMark/>
          </w:tcPr>
          <w:p w14:paraId="772E3A65"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Địa chỉ</w:t>
            </w:r>
          </w:p>
        </w:tc>
        <w:tc>
          <w:tcPr>
            <w:tcW w:w="1219" w:type="dxa"/>
            <w:vMerge w:val="restart"/>
            <w:shd w:val="clear" w:color="auto" w:fill="auto"/>
            <w:vAlign w:val="center"/>
            <w:hideMark/>
          </w:tcPr>
          <w:p w14:paraId="43832F33"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Ngày góp vốn</w:t>
            </w:r>
          </w:p>
        </w:tc>
        <w:tc>
          <w:tcPr>
            <w:tcW w:w="3966" w:type="dxa"/>
            <w:gridSpan w:val="4"/>
            <w:shd w:val="clear" w:color="auto" w:fill="auto"/>
            <w:vAlign w:val="center"/>
            <w:hideMark/>
          </w:tcPr>
          <w:p w14:paraId="1AB690C5"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góp của thành viên</w:t>
            </w:r>
          </w:p>
        </w:tc>
        <w:tc>
          <w:tcPr>
            <w:tcW w:w="1134" w:type="dxa"/>
            <w:vMerge w:val="restart"/>
            <w:shd w:val="clear" w:color="auto" w:fill="auto"/>
            <w:vAlign w:val="center"/>
            <w:hideMark/>
          </w:tcPr>
          <w:p w14:paraId="68DC95DA"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Vốn điều lệ của QTDND tại thời điểm gần nhất</w:t>
            </w:r>
          </w:p>
        </w:tc>
      </w:tr>
      <w:tr w:rsidR="001A73B8" w:rsidRPr="001A73B8" w14:paraId="763A95D2" w14:textId="77777777" w:rsidTr="001A73B8">
        <w:trPr>
          <w:trHeight w:val="623"/>
        </w:trPr>
        <w:tc>
          <w:tcPr>
            <w:tcW w:w="632" w:type="dxa"/>
            <w:vMerge/>
            <w:vAlign w:val="center"/>
            <w:hideMark/>
          </w:tcPr>
          <w:p w14:paraId="1B6700D1"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79" w:type="dxa"/>
            <w:vMerge/>
            <w:vAlign w:val="center"/>
            <w:hideMark/>
          </w:tcPr>
          <w:p w14:paraId="5997137D"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34" w:type="dxa"/>
            <w:vMerge/>
            <w:vAlign w:val="center"/>
            <w:hideMark/>
          </w:tcPr>
          <w:p w14:paraId="13D379C8"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24" w:type="dxa"/>
            <w:vMerge/>
            <w:vAlign w:val="center"/>
            <w:hideMark/>
          </w:tcPr>
          <w:p w14:paraId="32F39931"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66" w:type="dxa"/>
            <w:vMerge/>
            <w:vAlign w:val="center"/>
            <w:hideMark/>
          </w:tcPr>
          <w:p w14:paraId="4648B4BB"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2135" w:type="dxa"/>
            <w:vMerge/>
            <w:vAlign w:val="center"/>
            <w:hideMark/>
          </w:tcPr>
          <w:p w14:paraId="6E4A5228"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60" w:type="dxa"/>
            <w:vMerge/>
            <w:vAlign w:val="center"/>
            <w:hideMark/>
          </w:tcPr>
          <w:p w14:paraId="343EBBC6"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79" w:type="dxa"/>
            <w:vMerge/>
            <w:vAlign w:val="center"/>
            <w:hideMark/>
          </w:tcPr>
          <w:p w14:paraId="65B65C7D"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02" w:type="dxa"/>
            <w:vMerge/>
            <w:vAlign w:val="center"/>
            <w:hideMark/>
          </w:tcPr>
          <w:p w14:paraId="20072524"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1219" w:type="dxa"/>
            <w:vMerge/>
            <w:vAlign w:val="center"/>
            <w:hideMark/>
          </w:tcPr>
          <w:p w14:paraId="4D28A7F9" w14:textId="77777777" w:rsidR="001A73B8" w:rsidRPr="001A73B8" w:rsidRDefault="001A73B8" w:rsidP="001A73B8">
            <w:pPr>
              <w:spacing w:after="0" w:line="240" w:lineRule="auto"/>
              <w:rPr>
                <w:rFonts w:ascii="Times New Roman" w:eastAsia="Times New Roman" w:hAnsi="Times New Roman" w:cs="Times New Roman"/>
                <w:b/>
                <w:bCs/>
                <w:color w:val="000000"/>
              </w:rPr>
            </w:pPr>
          </w:p>
        </w:tc>
        <w:tc>
          <w:tcPr>
            <w:tcW w:w="946" w:type="dxa"/>
            <w:shd w:val="clear" w:color="auto" w:fill="auto"/>
            <w:vAlign w:val="center"/>
            <w:hideMark/>
          </w:tcPr>
          <w:p w14:paraId="2BC0E9C1"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Số vốn góp</w:t>
            </w:r>
          </w:p>
        </w:tc>
        <w:tc>
          <w:tcPr>
            <w:tcW w:w="946" w:type="dxa"/>
            <w:shd w:val="clear" w:color="auto" w:fill="auto"/>
            <w:vAlign w:val="center"/>
            <w:hideMark/>
          </w:tcPr>
          <w:p w14:paraId="22D452FA"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Số vốn góp hoàn trả</w:t>
            </w:r>
          </w:p>
        </w:tc>
        <w:tc>
          <w:tcPr>
            <w:tcW w:w="937" w:type="dxa"/>
            <w:shd w:val="clear" w:color="auto" w:fill="auto"/>
            <w:vAlign w:val="center"/>
            <w:hideMark/>
          </w:tcPr>
          <w:p w14:paraId="46800DB2"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Lý do hoàn trả vốn góp</w:t>
            </w:r>
          </w:p>
        </w:tc>
        <w:tc>
          <w:tcPr>
            <w:tcW w:w="1137" w:type="dxa"/>
            <w:shd w:val="clear" w:color="auto" w:fill="auto"/>
            <w:vAlign w:val="center"/>
            <w:hideMark/>
          </w:tcPr>
          <w:p w14:paraId="399A4D71" w14:textId="77777777" w:rsidR="001A73B8" w:rsidRPr="001A73B8" w:rsidRDefault="001A73B8" w:rsidP="001A73B8">
            <w:pPr>
              <w:spacing w:after="0" w:line="240" w:lineRule="auto"/>
              <w:jc w:val="center"/>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Mô tả lý do hoàn trả vốn góp khác</w:t>
            </w:r>
          </w:p>
        </w:tc>
        <w:tc>
          <w:tcPr>
            <w:tcW w:w="1134" w:type="dxa"/>
            <w:vMerge/>
            <w:vAlign w:val="center"/>
            <w:hideMark/>
          </w:tcPr>
          <w:p w14:paraId="6F99B17A" w14:textId="77777777" w:rsidR="001A73B8" w:rsidRPr="001A73B8" w:rsidRDefault="001A73B8" w:rsidP="001A73B8">
            <w:pPr>
              <w:spacing w:after="0" w:line="240" w:lineRule="auto"/>
              <w:rPr>
                <w:rFonts w:ascii="Times New Roman" w:eastAsia="Times New Roman" w:hAnsi="Times New Roman" w:cs="Times New Roman"/>
                <w:b/>
                <w:bCs/>
                <w:color w:val="000000"/>
              </w:rPr>
            </w:pPr>
          </w:p>
        </w:tc>
      </w:tr>
      <w:tr w:rsidR="001A73B8" w:rsidRPr="001A73B8" w14:paraId="705589A1" w14:textId="77777777" w:rsidTr="001A73B8">
        <w:trPr>
          <w:trHeight w:val="360"/>
        </w:trPr>
        <w:tc>
          <w:tcPr>
            <w:tcW w:w="632" w:type="dxa"/>
            <w:shd w:val="clear" w:color="auto" w:fill="auto"/>
            <w:vAlign w:val="center"/>
            <w:hideMark/>
          </w:tcPr>
          <w:p w14:paraId="409286E9"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w:t>
            </w:r>
          </w:p>
        </w:tc>
        <w:tc>
          <w:tcPr>
            <w:tcW w:w="979" w:type="dxa"/>
            <w:shd w:val="clear" w:color="auto" w:fill="auto"/>
            <w:vAlign w:val="center"/>
            <w:hideMark/>
          </w:tcPr>
          <w:p w14:paraId="504E6898"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(2)</w:t>
            </w:r>
          </w:p>
        </w:tc>
        <w:tc>
          <w:tcPr>
            <w:tcW w:w="934" w:type="dxa"/>
            <w:shd w:val="clear" w:color="auto" w:fill="auto"/>
            <w:vAlign w:val="center"/>
            <w:hideMark/>
          </w:tcPr>
          <w:p w14:paraId="6B0F61C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(3)</w:t>
            </w:r>
          </w:p>
        </w:tc>
        <w:tc>
          <w:tcPr>
            <w:tcW w:w="924" w:type="dxa"/>
            <w:shd w:val="clear" w:color="auto" w:fill="auto"/>
            <w:vAlign w:val="center"/>
            <w:hideMark/>
          </w:tcPr>
          <w:p w14:paraId="482762A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(4)</w:t>
            </w:r>
          </w:p>
        </w:tc>
        <w:tc>
          <w:tcPr>
            <w:tcW w:w="966" w:type="dxa"/>
            <w:shd w:val="clear" w:color="auto" w:fill="auto"/>
            <w:vAlign w:val="center"/>
            <w:hideMark/>
          </w:tcPr>
          <w:p w14:paraId="2A00FD55"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(5)</w:t>
            </w:r>
          </w:p>
        </w:tc>
        <w:tc>
          <w:tcPr>
            <w:tcW w:w="2135" w:type="dxa"/>
            <w:shd w:val="clear" w:color="auto" w:fill="auto"/>
            <w:vAlign w:val="center"/>
            <w:hideMark/>
          </w:tcPr>
          <w:p w14:paraId="03037D19"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(6)</w:t>
            </w:r>
          </w:p>
        </w:tc>
        <w:tc>
          <w:tcPr>
            <w:tcW w:w="960" w:type="dxa"/>
            <w:shd w:val="clear" w:color="auto" w:fill="auto"/>
            <w:vAlign w:val="center"/>
            <w:hideMark/>
          </w:tcPr>
          <w:p w14:paraId="37E2EC0B"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(7)</w:t>
            </w:r>
          </w:p>
        </w:tc>
        <w:tc>
          <w:tcPr>
            <w:tcW w:w="979" w:type="dxa"/>
            <w:shd w:val="clear" w:color="auto" w:fill="auto"/>
            <w:vAlign w:val="center"/>
            <w:hideMark/>
          </w:tcPr>
          <w:p w14:paraId="1786322D"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(8)</w:t>
            </w:r>
          </w:p>
        </w:tc>
        <w:tc>
          <w:tcPr>
            <w:tcW w:w="902" w:type="dxa"/>
            <w:shd w:val="clear" w:color="auto" w:fill="auto"/>
            <w:vAlign w:val="center"/>
            <w:hideMark/>
          </w:tcPr>
          <w:p w14:paraId="123F9A1A"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(9)</w:t>
            </w:r>
          </w:p>
        </w:tc>
        <w:tc>
          <w:tcPr>
            <w:tcW w:w="1219" w:type="dxa"/>
            <w:shd w:val="clear" w:color="auto" w:fill="auto"/>
            <w:vAlign w:val="center"/>
            <w:hideMark/>
          </w:tcPr>
          <w:p w14:paraId="2D07A24D"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(10)</w:t>
            </w:r>
          </w:p>
        </w:tc>
        <w:tc>
          <w:tcPr>
            <w:tcW w:w="946" w:type="dxa"/>
            <w:shd w:val="clear" w:color="auto" w:fill="auto"/>
            <w:vAlign w:val="center"/>
            <w:hideMark/>
          </w:tcPr>
          <w:p w14:paraId="18EA290F"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(11)</w:t>
            </w:r>
          </w:p>
        </w:tc>
        <w:tc>
          <w:tcPr>
            <w:tcW w:w="946" w:type="dxa"/>
            <w:shd w:val="clear" w:color="auto" w:fill="auto"/>
            <w:vAlign w:val="center"/>
            <w:hideMark/>
          </w:tcPr>
          <w:p w14:paraId="6A35EA0E"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(12)</w:t>
            </w:r>
          </w:p>
        </w:tc>
        <w:tc>
          <w:tcPr>
            <w:tcW w:w="937" w:type="dxa"/>
            <w:shd w:val="clear" w:color="auto" w:fill="auto"/>
            <w:vAlign w:val="center"/>
            <w:hideMark/>
          </w:tcPr>
          <w:p w14:paraId="31611179"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(13)</w:t>
            </w:r>
          </w:p>
        </w:tc>
        <w:tc>
          <w:tcPr>
            <w:tcW w:w="1137" w:type="dxa"/>
            <w:shd w:val="clear" w:color="auto" w:fill="auto"/>
            <w:vAlign w:val="center"/>
            <w:hideMark/>
          </w:tcPr>
          <w:p w14:paraId="73E8287E"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(14)</w:t>
            </w:r>
          </w:p>
        </w:tc>
        <w:tc>
          <w:tcPr>
            <w:tcW w:w="1134" w:type="dxa"/>
            <w:shd w:val="clear" w:color="auto" w:fill="auto"/>
            <w:vAlign w:val="center"/>
            <w:hideMark/>
          </w:tcPr>
          <w:p w14:paraId="2C666C4D" w14:textId="77777777" w:rsidR="001A73B8" w:rsidRPr="001A73B8" w:rsidRDefault="001A73B8" w:rsidP="001A73B8">
            <w:pPr>
              <w:spacing w:after="0" w:line="240" w:lineRule="auto"/>
              <w:jc w:val="center"/>
              <w:rPr>
                <w:rFonts w:ascii="Times New Roman" w:eastAsia="Times New Roman" w:hAnsi="Times New Roman" w:cs="Times New Roman"/>
                <w:i/>
                <w:iCs/>
                <w:color w:val="000000"/>
              </w:rPr>
            </w:pPr>
            <w:r w:rsidRPr="001A73B8">
              <w:rPr>
                <w:rFonts w:ascii="Times New Roman" w:eastAsia="Times New Roman" w:hAnsi="Times New Roman" w:cs="Times New Roman"/>
                <w:i/>
                <w:iCs/>
                <w:color w:val="000000"/>
              </w:rPr>
              <w:t>(15)</w:t>
            </w:r>
          </w:p>
        </w:tc>
      </w:tr>
      <w:tr w:rsidR="001A73B8" w:rsidRPr="001A73B8" w14:paraId="7BFCF171" w14:textId="77777777" w:rsidTr="001A73B8">
        <w:trPr>
          <w:trHeight w:val="360"/>
        </w:trPr>
        <w:tc>
          <w:tcPr>
            <w:tcW w:w="632" w:type="dxa"/>
            <w:shd w:val="clear" w:color="auto" w:fill="auto"/>
            <w:vAlign w:val="center"/>
            <w:hideMark/>
          </w:tcPr>
          <w:p w14:paraId="1C8DE684"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979" w:type="dxa"/>
            <w:shd w:val="clear" w:color="auto" w:fill="auto"/>
            <w:vAlign w:val="center"/>
            <w:hideMark/>
          </w:tcPr>
          <w:p w14:paraId="0AD127B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Văn Như A</w:t>
            </w:r>
          </w:p>
        </w:tc>
        <w:tc>
          <w:tcPr>
            <w:tcW w:w="934" w:type="dxa"/>
            <w:shd w:val="clear" w:color="auto" w:fill="auto"/>
            <w:vAlign w:val="center"/>
            <w:hideMark/>
          </w:tcPr>
          <w:p w14:paraId="14ECDE63"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1980</w:t>
            </w:r>
          </w:p>
        </w:tc>
        <w:tc>
          <w:tcPr>
            <w:tcW w:w="924" w:type="dxa"/>
            <w:shd w:val="clear" w:color="auto" w:fill="auto"/>
            <w:vAlign w:val="center"/>
            <w:hideMark/>
          </w:tcPr>
          <w:p w14:paraId="5E1C4611"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w:t>
            </w:r>
          </w:p>
        </w:tc>
        <w:tc>
          <w:tcPr>
            <w:tcW w:w="966" w:type="dxa"/>
            <w:shd w:val="clear" w:color="auto" w:fill="auto"/>
            <w:vAlign w:val="center"/>
            <w:hideMark/>
          </w:tcPr>
          <w:p w14:paraId="7DB8ECA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2135" w:type="dxa"/>
            <w:shd w:val="clear" w:color="auto" w:fill="auto"/>
            <w:vAlign w:val="center"/>
            <w:hideMark/>
          </w:tcPr>
          <w:p w14:paraId="3A5C249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0111222</w:t>
            </w:r>
          </w:p>
        </w:tc>
        <w:tc>
          <w:tcPr>
            <w:tcW w:w="960" w:type="dxa"/>
            <w:shd w:val="clear" w:color="auto" w:fill="auto"/>
            <w:vAlign w:val="center"/>
            <w:hideMark/>
          </w:tcPr>
          <w:p w14:paraId="7BF40E1D"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79" w:type="dxa"/>
            <w:shd w:val="clear" w:color="auto" w:fill="auto"/>
            <w:vAlign w:val="center"/>
            <w:hideMark/>
          </w:tcPr>
          <w:p w14:paraId="5CCE724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TV001</w:t>
            </w:r>
          </w:p>
        </w:tc>
        <w:tc>
          <w:tcPr>
            <w:tcW w:w="902" w:type="dxa"/>
            <w:shd w:val="clear" w:color="auto" w:fill="auto"/>
            <w:vAlign w:val="center"/>
            <w:hideMark/>
          </w:tcPr>
          <w:p w14:paraId="7702346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A</w:t>
            </w:r>
          </w:p>
        </w:tc>
        <w:tc>
          <w:tcPr>
            <w:tcW w:w="1219" w:type="dxa"/>
            <w:shd w:val="clear" w:color="auto" w:fill="auto"/>
            <w:vAlign w:val="center"/>
            <w:hideMark/>
          </w:tcPr>
          <w:p w14:paraId="2AA138D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2023/08/03</w:t>
            </w:r>
          </w:p>
        </w:tc>
        <w:tc>
          <w:tcPr>
            <w:tcW w:w="946" w:type="dxa"/>
            <w:shd w:val="clear" w:color="auto" w:fill="auto"/>
            <w:vAlign w:val="center"/>
            <w:hideMark/>
          </w:tcPr>
          <w:p w14:paraId="060F9AC2"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51,00</w:t>
            </w:r>
          </w:p>
        </w:tc>
        <w:tc>
          <w:tcPr>
            <w:tcW w:w="946" w:type="dxa"/>
            <w:shd w:val="clear" w:color="auto" w:fill="auto"/>
            <w:vAlign w:val="center"/>
            <w:hideMark/>
          </w:tcPr>
          <w:p w14:paraId="1FB0AC7E"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10,00</w:t>
            </w:r>
          </w:p>
        </w:tc>
        <w:tc>
          <w:tcPr>
            <w:tcW w:w="937" w:type="dxa"/>
            <w:shd w:val="clear" w:color="auto" w:fill="auto"/>
            <w:vAlign w:val="center"/>
            <w:hideMark/>
          </w:tcPr>
          <w:p w14:paraId="57D6111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04</w:t>
            </w:r>
          </w:p>
        </w:tc>
        <w:tc>
          <w:tcPr>
            <w:tcW w:w="1137" w:type="dxa"/>
            <w:shd w:val="clear" w:color="auto" w:fill="auto"/>
            <w:vAlign w:val="center"/>
            <w:hideMark/>
          </w:tcPr>
          <w:p w14:paraId="4A5AD62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19D78458"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5.000,00</w:t>
            </w:r>
          </w:p>
        </w:tc>
      </w:tr>
      <w:tr w:rsidR="001A73B8" w:rsidRPr="001A73B8" w14:paraId="28BB8AC1" w14:textId="77777777" w:rsidTr="001A73B8">
        <w:trPr>
          <w:trHeight w:val="360"/>
        </w:trPr>
        <w:tc>
          <w:tcPr>
            <w:tcW w:w="632" w:type="dxa"/>
            <w:shd w:val="clear" w:color="auto" w:fill="auto"/>
            <w:vAlign w:val="center"/>
            <w:hideMark/>
          </w:tcPr>
          <w:p w14:paraId="31C77536"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79" w:type="dxa"/>
            <w:shd w:val="clear" w:color="auto" w:fill="auto"/>
            <w:vAlign w:val="center"/>
            <w:hideMark/>
          </w:tcPr>
          <w:p w14:paraId="4BE8678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Hà Anh B</w:t>
            </w:r>
          </w:p>
        </w:tc>
        <w:tc>
          <w:tcPr>
            <w:tcW w:w="934" w:type="dxa"/>
            <w:shd w:val="clear" w:color="auto" w:fill="auto"/>
            <w:vAlign w:val="center"/>
            <w:hideMark/>
          </w:tcPr>
          <w:p w14:paraId="2DD8170F"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1981</w:t>
            </w:r>
          </w:p>
        </w:tc>
        <w:tc>
          <w:tcPr>
            <w:tcW w:w="924" w:type="dxa"/>
            <w:shd w:val="clear" w:color="auto" w:fill="auto"/>
            <w:vAlign w:val="center"/>
            <w:hideMark/>
          </w:tcPr>
          <w:p w14:paraId="55F967B3"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66" w:type="dxa"/>
            <w:shd w:val="clear" w:color="auto" w:fill="auto"/>
            <w:vAlign w:val="center"/>
            <w:hideMark/>
          </w:tcPr>
          <w:p w14:paraId="5C0C224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2135" w:type="dxa"/>
            <w:shd w:val="clear" w:color="auto" w:fill="auto"/>
            <w:vAlign w:val="center"/>
            <w:hideMark/>
          </w:tcPr>
          <w:p w14:paraId="588BFF5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0222333</w:t>
            </w:r>
          </w:p>
        </w:tc>
        <w:tc>
          <w:tcPr>
            <w:tcW w:w="960" w:type="dxa"/>
            <w:shd w:val="clear" w:color="auto" w:fill="auto"/>
            <w:vAlign w:val="center"/>
            <w:hideMark/>
          </w:tcPr>
          <w:p w14:paraId="0DCFAEFC"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w:t>
            </w:r>
          </w:p>
        </w:tc>
        <w:tc>
          <w:tcPr>
            <w:tcW w:w="979" w:type="dxa"/>
            <w:shd w:val="clear" w:color="auto" w:fill="auto"/>
            <w:vAlign w:val="center"/>
            <w:hideMark/>
          </w:tcPr>
          <w:p w14:paraId="7378AF1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TV002</w:t>
            </w:r>
          </w:p>
        </w:tc>
        <w:tc>
          <w:tcPr>
            <w:tcW w:w="902" w:type="dxa"/>
            <w:shd w:val="clear" w:color="auto" w:fill="auto"/>
            <w:vAlign w:val="center"/>
            <w:hideMark/>
          </w:tcPr>
          <w:p w14:paraId="77E30D3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Địa chỉ B</w:t>
            </w:r>
          </w:p>
        </w:tc>
        <w:tc>
          <w:tcPr>
            <w:tcW w:w="1219" w:type="dxa"/>
            <w:shd w:val="clear" w:color="auto" w:fill="auto"/>
            <w:vAlign w:val="center"/>
            <w:hideMark/>
          </w:tcPr>
          <w:p w14:paraId="5C7F69A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2024/01/04</w:t>
            </w:r>
          </w:p>
        </w:tc>
        <w:tc>
          <w:tcPr>
            <w:tcW w:w="946" w:type="dxa"/>
            <w:shd w:val="clear" w:color="auto" w:fill="auto"/>
            <w:vAlign w:val="center"/>
            <w:hideMark/>
          </w:tcPr>
          <w:p w14:paraId="1F05D237"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2,30</w:t>
            </w:r>
          </w:p>
        </w:tc>
        <w:tc>
          <w:tcPr>
            <w:tcW w:w="946" w:type="dxa"/>
            <w:shd w:val="clear" w:color="auto" w:fill="auto"/>
            <w:vAlign w:val="center"/>
            <w:hideMark/>
          </w:tcPr>
          <w:p w14:paraId="3D5E3C95"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2,30</w:t>
            </w:r>
          </w:p>
        </w:tc>
        <w:tc>
          <w:tcPr>
            <w:tcW w:w="937" w:type="dxa"/>
            <w:shd w:val="clear" w:color="auto" w:fill="auto"/>
            <w:vAlign w:val="center"/>
            <w:hideMark/>
          </w:tcPr>
          <w:p w14:paraId="6346E73C"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01</w:t>
            </w:r>
          </w:p>
        </w:tc>
        <w:tc>
          <w:tcPr>
            <w:tcW w:w="1137" w:type="dxa"/>
            <w:shd w:val="clear" w:color="auto" w:fill="auto"/>
            <w:vAlign w:val="center"/>
            <w:hideMark/>
          </w:tcPr>
          <w:p w14:paraId="3221D11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565F7FED" w14:textId="77777777" w:rsidR="001A73B8" w:rsidRPr="001A73B8" w:rsidRDefault="001A73B8" w:rsidP="001A73B8">
            <w:pPr>
              <w:spacing w:after="0" w:line="240" w:lineRule="auto"/>
              <w:jc w:val="right"/>
              <w:rPr>
                <w:rFonts w:ascii="Times New Roman" w:eastAsia="Times New Roman" w:hAnsi="Times New Roman" w:cs="Times New Roman"/>
                <w:color w:val="000000"/>
              </w:rPr>
            </w:pPr>
            <w:r w:rsidRPr="001A73B8">
              <w:rPr>
                <w:rFonts w:ascii="Times New Roman" w:eastAsia="Times New Roman" w:hAnsi="Times New Roman" w:cs="Times New Roman"/>
                <w:color w:val="000000"/>
              </w:rPr>
              <w:t>5.000,00</w:t>
            </w:r>
          </w:p>
        </w:tc>
      </w:tr>
      <w:tr w:rsidR="001A73B8" w:rsidRPr="001A73B8" w14:paraId="59D3D663" w14:textId="77777777" w:rsidTr="001A73B8">
        <w:trPr>
          <w:trHeight w:val="360"/>
        </w:trPr>
        <w:tc>
          <w:tcPr>
            <w:tcW w:w="632" w:type="dxa"/>
            <w:shd w:val="clear" w:color="auto" w:fill="auto"/>
            <w:vAlign w:val="center"/>
            <w:hideMark/>
          </w:tcPr>
          <w:p w14:paraId="3DC6D7EB"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lastRenderedPageBreak/>
              <w:t>…</w:t>
            </w:r>
          </w:p>
        </w:tc>
        <w:tc>
          <w:tcPr>
            <w:tcW w:w="979" w:type="dxa"/>
            <w:shd w:val="clear" w:color="auto" w:fill="auto"/>
            <w:vAlign w:val="center"/>
            <w:hideMark/>
          </w:tcPr>
          <w:p w14:paraId="105628F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w:t>
            </w:r>
          </w:p>
        </w:tc>
        <w:tc>
          <w:tcPr>
            <w:tcW w:w="934" w:type="dxa"/>
            <w:shd w:val="clear" w:color="auto" w:fill="auto"/>
            <w:vAlign w:val="center"/>
            <w:hideMark/>
          </w:tcPr>
          <w:p w14:paraId="546F4AD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24" w:type="dxa"/>
            <w:shd w:val="clear" w:color="auto" w:fill="auto"/>
            <w:vAlign w:val="center"/>
            <w:hideMark/>
          </w:tcPr>
          <w:p w14:paraId="4C9757F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66" w:type="dxa"/>
            <w:shd w:val="clear" w:color="auto" w:fill="auto"/>
            <w:vAlign w:val="center"/>
            <w:hideMark/>
          </w:tcPr>
          <w:p w14:paraId="6516CFEF"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2135" w:type="dxa"/>
            <w:shd w:val="clear" w:color="auto" w:fill="auto"/>
            <w:vAlign w:val="center"/>
            <w:hideMark/>
          </w:tcPr>
          <w:p w14:paraId="3733F3E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60" w:type="dxa"/>
            <w:shd w:val="clear" w:color="auto" w:fill="auto"/>
            <w:vAlign w:val="center"/>
            <w:hideMark/>
          </w:tcPr>
          <w:p w14:paraId="5F214E05"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79" w:type="dxa"/>
            <w:shd w:val="clear" w:color="auto" w:fill="auto"/>
            <w:vAlign w:val="center"/>
            <w:hideMark/>
          </w:tcPr>
          <w:p w14:paraId="1BBAF2E1"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02" w:type="dxa"/>
            <w:shd w:val="clear" w:color="auto" w:fill="auto"/>
            <w:vAlign w:val="center"/>
            <w:hideMark/>
          </w:tcPr>
          <w:p w14:paraId="6E046C2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19" w:type="dxa"/>
            <w:shd w:val="clear" w:color="auto" w:fill="auto"/>
            <w:vAlign w:val="center"/>
            <w:hideMark/>
          </w:tcPr>
          <w:p w14:paraId="3AB5891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46" w:type="dxa"/>
            <w:shd w:val="clear" w:color="auto" w:fill="auto"/>
            <w:vAlign w:val="center"/>
            <w:hideMark/>
          </w:tcPr>
          <w:p w14:paraId="6158A29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46" w:type="dxa"/>
            <w:shd w:val="clear" w:color="auto" w:fill="auto"/>
            <w:vAlign w:val="center"/>
            <w:hideMark/>
          </w:tcPr>
          <w:p w14:paraId="2062BBB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37" w:type="dxa"/>
            <w:shd w:val="clear" w:color="auto" w:fill="auto"/>
            <w:vAlign w:val="center"/>
            <w:hideMark/>
          </w:tcPr>
          <w:p w14:paraId="06C8708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7" w:type="dxa"/>
            <w:shd w:val="clear" w:color="auto" w:fill="auto"/>
            <w:vAlign w:val="center"/>
            <w:hideMark/>
          </w:tcPr>
          <w:p w14:paraId="5291364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27DCB9E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r>
      <w:tr w:rsidR="001A73B8" w:rsidRPr="001A73B8" w14:paraId="3461C9A9" w14:textId="77777777" w:rsidTr="001A73B8">
        <w:trPr>
          <w:trHeight w:val="360"/>
        </w:trPr>
        <w:tc>
          <w:tcPr>
            <w:tcW w:w="632" w:type="dxa"/>
            <w:shd w:val="clear" w:color="auto" w:fill="auto"/>
            <w:vAlign w:val="center"/>
            <w:hideMark/>
          </w:tcPr>
          <w:p w14:paraId="2ED47227" w14:textId="77777777" w:rsidR="001A73B8" w:rsidRPr="001A73B8" w:rsidRDefault="001A73B8" w:rsidP="001A73B8">
            <w:pPr>
              <w:spacing w:after="0" w:line="240" w:lineRule="auto"/>
              <w:jc w:val="center"/>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79" w:type="dxa"/>
            <w:shd w:val="clear" w:color="auto" w:fill="auto"/>
            <w:vAlign w:val="center"/>
            <w:hideMark/>
          </w:tcPr>
          <w:p w14:paraId="272C0202" w14:textId="77777777" w:rsidR="001A73B8" w:rsidRPr="001A73B8" w:rsidRDefault="001A73B8" w:rsidP="001A73B8">
            <w:pPr>
              <w:spacing w:after="0" w:line="240" w:lineRule="auto"/>
              <w:rPr>
                <w:rFonts w:ascii="Times New Roman" w:eastAsia="Times New Roman" w:hAnsi="Times New Roman" w:cs="Times New Roman"/>
                <w:b/>
                <w:bCs/>
                <w:color w:val="000000"/>
              </w:rPr>
            </w:pPr>
            <w:r w:rsidRPr="001A73B8">
              <w:rPr>
                <w:rFonts w:ascii="Times New Roman" w:eastAsia="Times New Roman" w:hAnsi="Times New Roman" w:cs="Times New Roman"/>
                <w:b/>
                <w:bCs/>
                <w:color w:val="000000"/>
              </w:rPr>
              <w:t>Tổng cộng</w:t>
            </w:r>
          </w:p>
        </w:tc>
        <w:tc>
          <w:tcPr>
            <w:tcW w:w="934" w:type="dxa"/>
            <w:shd w:val="clear" w:color="auto" w:fill="auto"/>
            <w:vAlign w:val="center"/>
            <w:hideMark/>
          </w:tcPr>
          <w:p w14:paraId="5E55D746"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24" w:type="dxa"/>
            <w:shd w:val="clear" w:color="auto" w:fill="auto"/>
            <w:vAlign w:val="center"/>
            <w:hideMark/>
          </w:tcPr>
          <w:p w14:paraId="1E307C63"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66" w:type="dxa"/>
            <w:shd w:val="clear" w:color="auto" w:fill="auto"/>
            <w:vAlign w:val="center"/>
            <w:hideMark/>
          </w:tcPr>
          <w:p w14:paraId="4520A14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2135" w:type="dxa"/>
            <w:shd w:val="clear" w:color="auto" w:fill="auto"/>
            <w:vAlign w:val="center"/>
            <w:hideMark/>
          </w:tcPr>
          <w:p w14:paraId="0FD80D4B"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60" w:type="dxa"/>
            <w:shd w:val="clear" w:color="auto" w:fill="auto"/>
            <w:vAlign w:val="center"/>
            <w:hideMark/>
          </w:tcPr>
          <w:p w14:paraId="6E82AA52"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79" w:type="dxa"/>
            <w:shd w:val="clear" w:color="auto" w:fill="auto"/>
            <w:vAlign w:val="center"/>
            <w:hideMark/>
          </w:tcPr>
          <w:p w14:paraId="25CCEED9"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02" w:type="dxa"/>
            <w:shd w:val="clear" w:color="auto" w:fill="auto"/>
            <w:vAlign w:val="center"/>
            <w:hideMark/>
          </w:tcPr>
          <w:p w14:paraId="41F3B36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219" w:type="dxa"/>
            <w:shd w:val="clear" w:color="auto" w:fill="auto"/>
            <w:vAlign w:val="center"/>
            <w:hideMark/>
          </w:tcPr>
          <w:p w14:paraId="3D365594"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46" w:type="dxa"/>
            <w:shd w:val="clear" w:color="auto" w:fill="auto"/>
            <w:vAlign w:val="center"/>
            <w:hideMark/>
          </w:tcPr>
          <w:p w14:paraId="687DDC7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46" w:type="dxa"/>
            <w:shd w:val="clear" w:color="auto" w:fill="auto"/>
            <w:vAlign w:val="center"/>
            <w:hideMark/>
          </w:tcPr>
          <w:p w14:paraId="3F7FA8EE"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937" w:type="dxa"/>
            <w:shd w:val="clear" w:color="auto" w:fill="auto"/>
            <w:vAlign w:val="center"/>
            <w:hideMark/>
          </w:tcPr>
          <w:p w14:paraId="1F809B4A"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7" w:type="dxa"/>
            <w:shd w:val="clear" w:color="auto" w:fill="auto"/>
            <w:vAlign w:val="center"/>
            <w:hideMark/>
          </w:tcPr>
          <w:p w14:paraId="23D21DC8"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c>
          <w:tcPr>
            <w:tcW w:w="1134" w:type="dxa"/>
            <w:shd w:val="clear" w:color="auto" w:fill="auto"/>
            <w:vAlign w:val="center"/>
            <w:hideMark/>
          </w:tcPr>
          <w:p w14:paraId="4ECD4877" w14:textId="77777777" w:rsidR="001A73B8" w:rsidRPr="001A73B8" w:rsidRDefault="001A73B8" w:rsidP="001A73B8">
            <w:pPr>
              <w:spacing w:after="0" w:line="240" w:lineRule="auto"/>
              <w:rPr>
                <w:rFonts w:ascii="Times New Roman" w:eastAsia="Times New Roman" w:hAnsi="Times New Roman" w:cs="Times New Roman"/>
                <w:color w:val="000000"/>
              </w:rPr>
            </w:pPr>
            <w:r w:rsidRPr="001A73B8">
              <w:rPr>
                <w:rFonts w:ascii="Times New Roman" w:eastAsia="Times New Roman" w:hAnsi="Times New Roman" w:cs="Times New Roman"/>
                <w:color w:val="000000"/>
              </w:rPr>
              <w:t> </w:t>
            </w:r>
          </w:p>
        </w:tc>
      </w:tr>
    </w:tbl>
    <w:p w14:paraId="17864772" w14:textId="77777777" w:rsidR="001A73B8" w:rsidRDefault="001A73B8" w:rsidP="00D55D03">
      <w:pPr>
        <w:spacing w:after="40" w:line="264" w:lineRule="auto"/>
        <w:rPr>
          <w:rFonts w:ascii="Times New Roman" w:hAnsi="Times New Roman" w:cs="Times New Roman"/>
          <w:b/>
          <w:sz w:val="24"/>
          <w:szCs w:val="24"/>
        </w:rPr>
      </w:pPr>
    </w:p>
    <w:p w14:paraId="1A645D83"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b/>
          <w:sz w:val="24"/>
          <w:szCs w:val="24"/>
        </w:rPr>
        <w:t>1. Đối tượng áp dụng:</w:t>
      </w:r>
      <w:r w:rsidRPr="001A73B8">
        <w:rPr>
          <w:rFonts w:ascii="Times New Roman" w:hAnsi="Times New Roman" w:cs="Times New Roman"/>
          <w:sz w:val="24"/>
          <w:szCs w:val="24"/>
        </w:rPr>
        <w:t xml:space="preserve"> Quỹ tín dụng nhân dân tổng hợp số liệu gửi Ngân hàng Nhà nước thông qua Cục Công nghệ thông tin.</w:t>
      </w:r>
    </w:p>
    <w:p w14:paraId="17642244"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 xml:space="preserve">2. Thời hạn gửi báo cáo: </w:t>
      </w:r>
    </w:p>
    <w:p w14:paraId="77833C9A"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Chậm nhất ngày 05 tháng tiếp theo ngay sau tháng báo cáo QTDND phải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00B8DF1A"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Chậm nhất ngày 07 tháng tiếp theo ngay sau tháng báo cáo Ngân hàng Nhà nước chi nhánh tỉnh, thành phố duyệt xong báo cáo của tất cả các QTDND trên địa bàn.</w:t>
      </w:r>
    </w:p>
    <w:p w14:paraId="0627D400" w14:textId="4F53A55D" w:rsid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b/>
          <w:sz w:val="24"/>
          <w:szCs w:val="24"/>
        </w:rPr>
        <w:t>3. Đơn vị nhận và duyệt báo cáo:</w:t>
      </w:r>
      <w:r w:rsidRPr="001A73B8">
        <w:rPr>
          <w:rFonts w:ascii="Times New Roman" w:hAnsi="Times New Roman" w:cs="Times New Roman"/>
          <w:sz w:val="24"/>
          <w:szCs w:val="24"/>
        </w:rPr>
        <w:t xml:space="preserve"> Ngân hàng Nhà nước chi nhánh tỉnh, thành phố.</w:t>
      </w:r>
    </w:p>
    <w:p w14:paraId="5CA51BD1"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4. Hướng dẫn lập báo cáo:</w:t>
      </w:r>
    </w:p>
    <w:p w14:paraId="45290B79"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 xml:space="preserve">4.1. Phần I: </w:t>
      </w:r>
    </w:p>
    <w:p w14:paraId="52AA0609"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(4): Nam điền “1”; Nữ điền “2”; Tổ chức điền “3”.</w:t>
      </w:r>
    </w:p>
    <w:p w14:paraId="5FB66261"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Cột (5): Chức vụ tại QTDND điền theo quy tắc sau: </w:t>
      </w:r>
    </w:p>
    <w:p w14:paraId="72E91EA4"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Hội đồng quản trị: Chủ tịch HĐQT điền “01”, Thành viên HĐQT điền “02”;</w:t>
      </w:r>
    </w:p>
    <w:p w14:paraId="74497FFF"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Ban Kiểm soát, Kiểm toán nội bộ: Trưởng Ban kiểm soát điền “03”, Thành viên Ban kiểm soát điền “04”, Kiểm toán nội bộ điền “05”</w:t>
      </w:r>
    </w:p>
    <w:p w14:paraId="42C054BE"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Ban điều hành: Giám đốc điền “06”, Phó Giám đốc điền “07”;</w:t>
      </w:r>
    </w:p>
    <w:p w14:paraId="677FE7A5"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Bộ phận nghiệp vụ: Kế toán trưởng điền “08”, Kế toán viên điền “09”, Thủ quỹ điền “10”, Cán bộ tín dụng điền “11”, Cán bộ thẩm định điền “12”, Giao dịch viên điền “13”, Nhân viên khác (Bảo vệ, Hành chính, Tạp vụ, Hợp đồng,…) điền “14”.</w:t>
      </w:r>
    </w:p>
    <w:p w14:paraId="30E690FD"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Phòng giao dịch: Giám đốc chi nhánh điền “15”, Phó Giám đốc chi nhánh điền “16”, Nhân viên làm việc tại phòng giao dịch điền “17”.</w:t>
      </w:r>
    </w:p>
    <w:p w14:paraId="185510E8"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(6): Mã người có liên quan điền điền theo quy định của NHNN tại Quyết định số 573/QĐ-NHNN ngày 29/3/2024 Ban hành hệ thống chỉ tiêu thông tin tín dụng và các văn bản pháp luật khác thay thế, bổ sung, sửa đổi (nếu có).</w:t>
      </w:r>
    </w:p>
    <w:p w14:paraId="12764357"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(7): Điền mã định danh khách hàng QTDND quản lý tại đơn vị.</w:t>
      </w:r>
    </w:p>
    <w:p w14:paraId="5E0216C7"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(8):</w:t>
      </w:r>
    </w:p>
    <w:p w14:paraId="1130B6A6"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số CMND/CCCD/Hộ chiếu của người góp vốn là cán bộ của Quỹ tín dụng nhân dân, thành viên là cá nhân, đại diện hộ gia đình tham gia góp vốn.</w:t>
      </w:r>
    </w:p>
    <w:p w14:paraId="14DBB66E"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mã số thuế đối với thành viên là pháp nhân tham gia góp vốn tại Quỹ tín dụng nhân dân.</w:t>
      </w:r>
    </w:p>
    <w:p w14:paraId="4BF24F4F"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(9): Tổ chức điền “1”; Cá nhân điền “2”; Hộ gia đình điền “3” và điền tên người đại diện tại Cột (2).</w:t>
      </w:r>
    </w:p>
    <w:p w14:paraId="29D97021"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(10): Nếu khách hàng là thành viên thì điền mã thành viên, không thì để trống.</w:t>
      </w:r>
    </w:p>
    <w:p w14:paraId="15AF6115"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(11):</w:t>
      </w:r>
    </w:p>
    <w:p w14:paraId="042C13DC"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Đối với thành viên là cá nhân/hộ gia đình: Ghi địa chỉ nơi ở;</w:t>
      </w:r>
    </w:p>
    <w:p w14:paraId="2A029F5D"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lastRenderedPageBreak/>
        <w:t>+ Đối với thành viên là tổ chức: Ghi địa chỉ trụ sở của tổ chức.</w:t>
      </w:r>
    </w:p>
    <w:p w14:paraId="41A86E5A"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(12): Ghi ngày góp vốn gần nhất so với ngày báo cáo theo định dạng năm/tháng/ngày. (Ví dụ: 2021/09/10)</w:t>
      </w:r>
    </w:p>
    <w:p w14:paraId="759E5C0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(13): Tổng số vốn góp của từng thành viên là pháp nhân, cá nhân, hộ gia đình (nêu tại cột 2) tính đến thời điểm báo cáo.</w:t>
      </w:r>
    </w:p>
    <w:p w14:paraId="573DFAA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Cột (13) = Cột (14) + Cột (15) + Cột (16) – Cột (17).</w:t>
      </w:r>
    </w:p>
    <w:p w14:paraId="7FC668E1"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(14): Vốn góp xác lập tư cách thành viên bằng tiền mặt.</w:t>
      </w:r>
    </w:p>
    <w:p w14:paraId="56FBAE1C" w14:textId="79B27C1E" w:rsid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(15): Chỉ ghi số vốn góp bổ sung đã được ghi nhận vào Vốn điều lệ.</w:t>
      </w:r>
    </w:p>
    <w:p w14:paraId="79E5314B"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4.2. Phần II:</w:t>
      </w:r>
    </w:p>
    <w:p w14:paraId="68A100D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(4): Nam điền “1”; Nữ điền “2”; Tổ chức điền “3”.</w:t>
      </w:r>
    </w:p>
    <w:p w14:paraId="03AAC015"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(5): Điền mã định danh khách hàng QTDND quản lý tại đơn vị.</w:t>
      </w:r>
    </w:p>
    <w:p w14:paraId="48979608"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(6):</w:t>
      </w:r>
    </w:p>
    <w:p w14:paraId="7A6397C8"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số CMND/CCCD/Hộ chiếu của người góp vốn là cán bộ của Quỹ tín dụng nhân dân, thành viên là cá nhân, đại diện hộ gia đình tham gia góp vốn.</w:t>
      </w:r>
    </w:p>
    <w:p w14:paraId="59C2BC8E"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mã số thuế đối với thành viên là pháp nhân tham gia góp vốn tại Quỹ tín dụng nhân dân.</w:t>
      </w:r>
    </w:p>
    <w:p w14:paraId="1EC878D1"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(7): Tổ chức điền “1”; Cá nhân điền “2”; Hộ gia đình điền “3” và điền tên người đại diện tại Cột (2).</w:t>
      </w:r>
    </w:p>
    <w:p w14:paraId="0BCFAC9E"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(8): Nếu khách hàng là thành viên thì điền mã thành viên, không thì để trống.</w:t>
      </w:r>
    </w:p>
    <w:p w14:paraId="391DCFD6"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(9):</w:t>
      </w:r>
    </w:p>
    <w:p w14:paraId="47BB258D"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Đối với thành viên là cá nhân/hộ gia đình: Ghi địa chỉ nơi ở;</w:t>
      </w:r>
    </w:p>
    <w:p w14:paraId="719C5FC5"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Đối với thành viên là tổ chức: Ghi địa chỉ trụ sở của tổ chức.</w:t>
      </w:r>
    </w:p>
    <w:p w14:paraId="171308B2"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(10): Ghi ngày góp vốn gần nhất so với ngày báo cáo theo định dạng năm/tháng/ngày. (Ví dụ: 2021/09/10)</w:t>
      </w:r>
    </w:p>
    <w:p w14:paraId="50415F84"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(11): Tổng số vốn góp của từng thành viên là pháp nhân, cá nhân, hộ gia đình (nêu tại cột 2) tính đến thời điểm báo cáo.</w:t>
      </w:r>
    </w:p>
    <w:p w14:paraId="4F5078D1" w14:textId="76FA3666" w:rsid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Cột (11) = Cột (12) + Cột (13) + Cột (14).</w:t>
      </w:r>
    </w:p>
    <w:p w14:paraId="2A26F970"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4.3. Phần III:</w:t>
      </w:r>
    </w:p>
    <w:p w14:paraId="343C0C97"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(4): Nam điền “1”; Nữ điền “2”; Tổ chức điền “3”.</w:t>
      </w:r>
    </w:p>
    <w:p w14:paraId="7EBBBA98"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(5): Điền mã định danh khách hàng QTDND quản lý tại đơn vị.</w:t>
      </w:r>
    </w:p>
    <w:p w14:paraId="02F24CD6"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(6):</w:t>
      </w:r>
    </w:p>
    <w:p w14:paraId="247A6BB6"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số CMND/CCCD/Hộ chiếu của người góp vốn là cán bộ của Quỹ tín dụng nhân dân, thành viên là cá nhân, đại diện hộ gia đình tham gia góp vốn.</w:t>
      </w:r>
    </w:p>
    <w:p w14:paraId="0782E0E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mã số thuế đối với thành viên là pháp nhân tham gia góp vốn tại Quỹ tín dụng nhân dân.</w:t>
      </w:r>
    </w:p>
    <w:p w14:paraId="42FB398A"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(7): Tổ chức điền “1”; Cá nhân điền “2”; Hộ gia đình điền “3”.</w:t>
      </w:r>
    </w:p>
    <w:p w14:paraId="3ADB3661"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(8): Nếu khách hàng là thành viên thì điền mã thành viên, không thì để trống.</w:t>
      </w:r>
    </w:p>
    <w:p w14:paraId="06C1F983"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(9):</w:t>
      </w:r>
    </w:p>
    <w:p w14:paraId="5A8DDB0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Đối với thành viên là cá nhân/hộ gia đình: Ghi địa chỉ nơi ở;</w:t>
      </w:r>
    </w:p>
    <w:p w14:paraId="0F1762A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Đối với thành viên là tổ chức: Ghi địa chỉ trụ sở của tổ chức.</w:t>
      </w:r>
    </w:p>
    <w:p w14:paraId="0F2F3C84"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lastRenderedPageBreak/>
        <w:t>- Cột (10): Ghi ngày góp vốn gần nhất so với ngày báo cáo theo định dạng năm/tháng/ngày. (Ví dụ: 2021/09/10)</w:t>
      </w:r>
    </w:p>
    <w:p w14:paraId="223143C2"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(11): Số vốn góp = Số vốn góp của thành viên tại thời điểm lập báo cáo tài chính gần nhất với thời điểm được chấp thuận chấm dứt tư cách thành viên + Số vốn góp bổ sung của thành viên đã góp nhưng chưa được hạch toán vào vốn điều lệ của QTDND (theo quy định tại Điều 12 Thông tư số 29/2024/TT-NHNN ngày 28/6/2024 và các văn bản pháp luật khác thay thế, bổ sung, sửa đổi (nếu có)).</w:t>
      </w:r>
    </w:p>
    <w:p w14:paraId="57013EF8"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(12): Là Số vốn góp hoàn trả cho thành viên theo quy định tại Điều 12 Thông tư số 29/2024/TT-NHNN ngày 28/6/2024 và các văn bản pháp luật khác thay thế, bổ sung, sửa đổi (nếu có)</w:t>
      </w:r>
    </w:p>
    <w:p w14:paraId="65D99399"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(13): Ghi mã lý do hoàn trả vốn góp theo quy định tại Khoản 1 Điều 9 Thông tư số 29/2024/TT-NHNN ngày 28/6/2024 và các văn bản pháp luật khác thay thế, bổ sung, sửa đổi (nếu có).</w:t>
      </w:r>
    </w:p>
    <w:p w14:paraId="670036D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01: Trường hợp đương nhiên mất tư cách</w:t>
      </w:r>
    </w:p>
    <w:p w14:paraId="0E43A86D"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Ghi 02: Trường hợp tự nguyện </w:t>
      </w:r>
    </w:p>
    <w:p w14:paraId="54A10F6D"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03: Trường hợp khai trừ</w:t>
      </w:r>
    </w:p>
    <w:p w14:paraId="41D99A6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04: Hoàn trả một phần do vượt tỷ lệ góp vốn</w:t>
      </w:r>
    </w:p>
    <w:p w14:paraId="5405E232"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Ghi 05: Lý do khác</w:t>
      </w:r>
    </w:p>
    <w:p w14:paraId="7805D306" w14:textId="00C38484" w:rsid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Cột (14): Nếu Cột (13) ghi 05 (lý do khác), bắt buộc phải mô tả cụ thể lý do tại Cột (14).</w:t>
      </w:r>
    </w:p>
    <w:p w14:paraId="6181B838"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5. Dữ liệu:</w:t>
      </w:r>
    </w:p>
    <w:p w14:paraId="48853A0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Thống kê số dư tại cuối ngày làm việc cuối cùng của kỳ báo cáo và là số lũy kế.</w:t>
      </w:r>
    </w:p>
    <w:p w14:paraId="3A0EDCEE"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QTDND không điền dữ liệu vào ô bôi màu.</w:t>
      </w:r>
    </w:p>
    <w:p w14:paraId="673E6283"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5F56237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Dữ liệu dạng số: Phần thập phân lấy 2 số sau dấu phẩy. Ví dụ: 100,55.</w:t>
      </w:r>
    </w:p>
    <w:p w14:paraId="0D3946C4" w14:textId="77777777" w:rsidR="001A73B8" w:rsidRDefault="001A73B8" w:rsidP="001A73B8">
      <w:pPr>
        <w:spacing w:after="40" w:line="264" w:lineRule="auto"/>
        <w:rPr>
          <w:rFonts w:ascii="Times New Roman" w:hAnsi="Times New Roman" w:cs="Times New Roman"/>
          <w:sz w:val="24"/>
          <w:szCs w:val="24"/>
        </w:rPr>
        <w:sectPr w:rsidR="001A73B8" w:rsidSect="00CB1DD3">
          <w:pgSz w:w="16839" w:h="11907" w:orient="landscape" w:code="9"/>
          <w:pgMar w:top="567" w:right="567" w:bottom="567" w:left="567" w:header="720" w:footer="720" w:gutter="0"/>
          <w:cols w:space="720"/>
          <w:docGrid w:linePitch="360"/>
        </w:sectPr>
      </w:pPr>
      <w:r w:rsidRPr="001A73B8">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1A73B8" w14:paraId="223F1367" w14:textId="77777777" w:rsidTr="001A73B8">
        <w:tc>
          <w:tcPr>
            <w:tcW w:w="7847" w:type="dxa"/>
          </w:tcPr>
          <w:p w14:paraId="67859D36" w14:textId="77777777" w:rsidR="001A73B8" w:rsidRPr="007646E3" w:rsidRDefault="001A73B8" w:rsidP="001A73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0BED1B5A" w14:textId="72FFFD47" w:rsidR="001A73B8" w:rsidRPr="007646E3" w:rsidRDefault="001A73B8" w:rsidP="001A73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G32.020</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68D829BC" w14:textId="77777777" w:rsidR="001A73B8" w:rsidRDefault="001A73B8" w:rsidP="001A73B8">
      <w:pPr>
        <w:spacing w:after="40" w:line="264" w:lineRule="auto"/>
        <w:jc w:val="center"/>
        <w:rPr>
          <w:rFonts w:ascii="Times New Roman" w:hAnsi="Times New Roman" w:cs="Times New Roman"/>
          <w:i/>
          <w:sz w:val="24"/>
          <w:szCs w:val="24"/>
        </w:rPr>
      </w:pPr>
      <w:r>
        <w:rPr>
          <w:rFonts w:ascii="Times New Roman" w:eastAsia="Times New Roman" w:hAnsi="Times New Roman" w:cs="Times New Roman"/>
          <w:b/>
          <w:bCs/>
          <w:color w:val="000000"/>
          <w:sz w:val="24"/>
          <w:szCs w:val="24"/>
          <w:lang w:eastAsia="vi-VN"/>
        </w:rPr>
        <w:t>BẢNG CÂN ĐỐI TÀI KHOẢN KẾ TOÁN QTDND</w:t>
      </w:r>
    </w:p>
    <w:p w14:paraId="47C610E6" w14:textId="77777777" w:rsidR="001A73B8" w:rsidRDefault="001A73B8" w:rsidP="001A73B8">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(Ngày/Tháng)</w:t>
      </w:r>
    </w:p>
    <w:p w14:paraId="14832E36" w14:textId="77777777" w:rsidR="001A73B8" w:rsidRDefault="001A73B8" w:rsidP="001A73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07"/>
        <w:gridCol w:w="973"/>
        <w:gridCol w:w="1124"/>
        <w:gridCol w:w="1431"/>
        <w:gridCol w:w="5876"/>
        <w:gridCol w:w="753"/>
        <w:gridCol w:w="738"/>
        <w:gridCol w:w="753"/>
        <w:gridCol w:w="738"/>
        <w:gridCol w:w="753"/>
        <w:gridCol w:w="738"/>
      </w:tblGrid>
      <w:tr w:rsidR="001A73B8" w:rsidRPr="0068301D" w14:paraId="606F9D3D" w14:textId="77777777" w:rsidTr="001A73B8">
        <w:trPr>
          <w:trHeight w:val="570"/>
          <w:tblHeader/>
        </w:trPr>
        <w:tc>
          <w:tcPr>
            <w:tcW w:w="1703" w:type="pct"/>
            <w:gridSpan w:val="5"/>
            <w:shd w:val="clear" w:color="auto" w:fill="auto"/>
            <w:vAlign w:val="center"/>
            <w:hideMark/>
          </w:tcPr>
          <w:p w14:paraId="2A20E86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Số hiệu tài khoản</w:t>
            </w:r>
          </w:p>
        </w:tc>
        <w:tc>
          <w:tcPr>
            <w:tcW w:w="1872" w:type="pct"/>
            <w:vMerge w:val="restart"/>
            <w:shd w:val="clear" w:color="auto" w:fill="auto"/>
            <w:vAlign w:val="center"/>
            <w:hideMark/>
          </w:tcPr>
          <w:p w14:paraId="4B80571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Tên tài khoản</w:t>
            </w:r>
          </w:p>
        </w:tc>
        <w:tc>
          <w:tcPr>
            <w:tcW w:w="475" w:type="pct"/>
            <w:gridSpan w:val="2"/>
            <w:shd w:val="clear" w:color="auto" w:fill="auto"/>
            <w:vAlign w:val="center"/>
            <w:hideMark/>
          </w:tcPr>
          <w:p w14:paraId="159AC7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Số dư</w:t>
            </w:r>
            <w:r w:rsidRPr="00CB5728">
              <w:rPr>
                <w:rFonts w:ascii="Times New Roman" w:eastAsia="Arial" w:hAnsi="Times New Roman" w:cs="Times New Roman"/>
                <w:b/>
                <w:bCs/>
                <w:color w:val="000000"/>
                <w:sz w:val="20"/>
                <w:szCs w:val="20"/>
                <w:lang w:val="vi-VN" w:eastAsia="vi-VN"/>
              </w:rPr>
              <w:br/>
              <w:t>đầu kỳ</w:t>
            </w:r>
          </w:p>
        </w:tc>
        <w:tc>
          <w:tcPr>
            <w:tcW w:w="475" w:type="pct"/>
            <w:gridSpan w:val="2"/>
            <w:shd w:val="clear" w:color="auto" w:fill="auto"/>
            <w:vAlign w:val="center"/>
            <w:hideMark/>
          </w:tcPr>
          <w:p w14:paraId="6DD1588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Số phát sinh</w:t>
            </w:r>
          </w:p>
        </w:tc>
        <w:tc>
          <w:tcPr>
            <w:tcW w:w="475" w:type="pct"/>
            <w:gridSpan w:val="2"/>
            <w:shd w:val="clear" w:color="auto" w:fill="auto"/>
            <w:vAlign w:val="center"/>
            <w:hideMark/>
          </w:tcPr>
          <w:p w14:paraId="133E84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Số dư</w:t>
            </w:r>
            <w:r w:rsidRPr="00CB5728">
              <w:rPr>
                <w:rFonts w:ascii="Times New Roman" w:eastAsia="Arial" w:hAnsi="Times New Roman" w:cs="Times New Roman"/>
                <w:b/>
                <w:bCs/>
                <w:color w:val="000000"/>
                <w:sz w:val="20"/>
                <w:szCs w:val="20"/>
                <w:lang w:val="vi-VN" w:eastAsia="vi-VN"/>
              </w:rPr>
              <w:br/>
              <w:t>cuối kỳ</w:t>
            </w:r>
          </w:p>
        </w:tc>
      </w:tr>
      <w:tr w:rsidR="001A73B8" w:rsidRPr="0068301D" w14:paraId="4439FAE9" w14:textId="77777777" w:rsidTr="001A73B8">
        <w:trPr>
          <w:trHeight w:val="480"/>
          <w:tblHeader/>
        </w:trPr>
        <w:tc>
          <w:tcPr>
            <w:tcW w:w="290" w:type="pct"/>
            <w:shd w:val="clear" w:color="auto" w:fill="auto"/>
            <w:vAlign w:val="center"/>
            <w:hideMark/>
          </w:tcPr>
          <w:p w14:paraId="34F017B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Cấp</w:t>
            </w:r>
            <w:r w:rsidRPr="00CB5728">
              <w:rPr>
                <w:rFonts w:ascii="Times New Roman" w:eastAsia="Arial" w:hAnsi="Times New Roman" w:cs="Times New Roman"/>
                <w:b/>
                <w:bCs/>
                <w:color w:val="000000"/>
                <w:sz w:val="20"/>
                <w:szCs w:val="20"/>
                <w:lang w:val="vi-VN" w:eastAsia="vi-VN"/>
              </w:rPr>
              <w:br/>
              <w:t>I</w:t>
            </w:r>
          </w:p>
        </w:tc>
        <w:tc>
          <w:tcPr>
            <w:tcW w:w="289" w:type="pct"/>
            <w:shd w:val="clear" w:color="auto" w:fill="auto"/>
            <w:vAlign w:val="center"/>
            <w:hideMark/>
          </w:tcPr>
          <w:p w14:paraId="79CA5FD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Cấp</w:t>
            </w:r>
            <w:r w:rsidRPr="00CB5728">
              <w:rPr>
                <w:rFonts w:ascii="Times New Roman" w:eastAsia="Arial" w:hAnsi="Times New Roman" w:cs="Times New Roman"/>
                <w:b/>
                <w:bCs/>
                <w:color w:val="000000"/>
                <w:sz w:val="20"/>
                <w:szCs w:val="20"/>
                <w:lang w:val="vi-VN" w:eastAsia="vi-VN"/>
              </w:rPr>
              <w:br/>
              <w:t>II</w:t>
            </w:r>
          </w:p>
        </w:tc>
        <w:tc>
          <w:tcPr>
            <w:tcW w:w="310" w:type="pct"/>
            <w:shd w:val="clear" w:color="auto" w:fill="auto"/>
            <w:vAlign w:val="center"/>
            <w:hideMark/>
          </w:tcPr>
          <w:p w14:paraId="63CB497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Cấp</w:t>
            </w:r>
            <w:r w:rsidRPr="00CB5728">
              <w:rPr>
                <w:rFonts w:ascii="Times New Roman" w:eastAsia="Arial" w:hAnsi="Times New Roman" w:cs="Times New Roman"/>
                <w:b/>
                <w:bCs/>
                <w:color w:val="000000"/>
                <w:sz w:val="20"/>
                <w:szCs w:val="20"/>
                <w:lang w:val="vi-VN" w:eastAsia="vi-VN"/>
              </w:rPr>
              <w:br/>
              <w:t>III</w:t>
            </w:r>
          </w:p>
        </w:tc>
        <w:tc>
          <w:tcPr>
            <w:tcW w:w="358" w:type="pct"/>
            <w:shd w:val="clear" w:color="auto" w:fill="auto"/>
            <w:vAlign w:val="center"/>
            <w:hideMark/>
          </w:tcPr>
          <w:p w14:paraId="08CF3BD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Cấp</w:t>
            </w:r>
            <w:r w:rsidRPr="00CB5728">
              <w:rPr>
                <w:rFonts w:ascii="Times New Roman" w:eastAsia="Arial" w:hAnsi="Times New Roman" w:cs="Times New Roman"/>
                <w:b/>
                <w:bCs/>
                <w:color w:val="000000"/>
                <w:sz w:val="20"/>
                <w:szCs w:val="20"/>
                <w:lang w:val="vi-VN" w:eastAsia="vi-VN"/>
              </w:rPr>
              <w:br/>
              <w:t>IV</w:t>
            </w:r>
          </w:p>
        </w:tc>
        <w:tc>
          <w:tcPr>
            <w:tcW w:w="456" w:type="pct"/>
            <w:shd w:val="clear" w:color="auto" w:fill="auto"/>
            <w:vAlign w:val="center"/>
            <w:hideMark/>
          </w:tcPr>
          <w:p w14:paraId="1136A0F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Cấp</w:t>
            </w:r>
            <w:r w:rsidRPr="00CB5728">
              <w:rPr>
                <w:rFonts w:ascii="Times New Roman" w:eastAsia="Arial" w:hAnsi="Times New Roman" w:cs="Times New Roman"/>
                <w:b/>
                <w:bCs/>
                <w:color w:val="000000"/>
                <w:sz w:val="20"/>
                <w:szCs w:val="20"/>
                <w:lang w:val="vi-VN" w:eastAsia="vi-VN"/>
              </w:rPr>
              <w:br/>
              <w:t>V</w:t>
            </w:r>
          </w:p>
        </w:tc>
        <w:tc>
          <w:tcPr>
            <w:tcW w:w="1872" w:type="pct"/>
            <w:vMerge/>
            <w:vAlign w:val="center"/>
            <w:hideMark/>
          </w:tcPr>
          <w:p w14:paraId="77CAB82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p>
        </w:tc>
        <w:tc>
          <w:tcPr>
            <w:tcW w:w="240" w:type="pct"/>
            <w:shd w:val="clear" w:color="auto" w:fill="auto"/>
            <w:vAlign w:val="center"/>
            <w:hideMark/>
          </w:tcPr>
          <w:p w14:paraId="370719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Nợ</w:t>
            </w:r>
          </w:p>
        </w:tc>
        <w:tc>
          <w:tcPr>
            <w:tcW w:w="235" w:type="pct"/>
            <w:shd w:val="clear" w:color="auto" w:fill="auto"/>
            <w:vAlign w:val="center"/>
            <w:hideMark/>
          </w:tcPr>
          <w:p w14:paraId="2671624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Có</w:t>
            </w:r>
          </w:p>
        </w:tc>
        <w:tc>
          <w:tcPr>
            <w:tcW w:w="240" w:type="pct"/>
            <w:shd w:val="clear" w:color="auto" w:fill="auto"/>
            <w:vAlign w:val="center"/>
            <w:hideMark/>
          </w:tcPr>
          <w:p w14:paraId="66D3585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Nợ</w:t>
            </w:r>
          </w:p>
        </w:tc>
        <w:tc>
          <w:tcPr>
            <w:tcW w:w="235" w:type="pct"/>
            <w:shd w:val="clear" w:color="auto" w:fill="auto"/>
            <w:vAlign w:val="center"/>
            <w:hideMark/>
          </w:tcPr>
          <w:p w14:paraId="54F0DD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Có</w:t>
            </w:r>
          </w:p>
        </w:tc>
        <w:tc>
          <w:tcPr>
            <w:tcW w:w="240" w:type="pct"/>
            <w:shd w:val="clear" w:color="auto" w:fill="auto"/>
            <w:vAlign w:val="center"/>
            <w:hideMark/>
          </w:tcPr>
          <w:p w14:paraId="3775B23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Nợ</w:t>
            </w:r>
          </w:p>
        </w:tc>
        <w:tc>
          <w:tcPr>
            <w:tcW w:w="235" w:type="pct"/>
            <w:shd w:val="clear" w:color="auto" w:fill="auto"/>
            <w:vAlign w:val="center"/>
            <w:hideMark/>
          </w:tcPr>
          <w:p w14:paraId="39426C1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Có</w:t>
            </w:r>
          </w:p>
        </w:tc>
      </w:tr>
      <w:tr w:rsidR="001A73B8" w:rsidRPr="0068301D" w14:paraId="0E8CCB6D" w14:textId="77777777" w:rsidTr="001A73B8">
        <w:trPr>
          <w:trHeight w:val="240"/>
          <w:tblHeader/>
        </w:trPr>
        <w:tc>
          <w:tcPr>
            <w:tcW w:w="1703" w:type="pct"/>
            <w:gridSpan w:val="5"/>
            <w:shd w:val="clear" w:color="auto" w:fill="auto"/>
            <w:vAlign w:val="center"/>
            <w:hideMark/>
          </w:tcPr>
          <w:p w14:paraId="7F5B91D6"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(1)</w:t>
            </w:r>
          </w:p>
        </w:tc>
        <w:tc>
          <w:tcPr>
            <w:tcW w:w="1872" w:type="pct"/>
            <w:shd w:val="clear" w:color="auto" w:fill="auto"/>
            <w:vAlign w:val="center"/>
            <w:hideMark/>
          </w:tcPr>
          <w:p w14:paraId="76F6ACBC"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(2)</w:t>
            </w:r>
          </w:p>
        </w:tc>
        <w:tc>
          <w:tcPr>
            <w:tcW w:w="240" w:type="pct"/>
            <w:shd w:val="clear" w:color="auto" w:fill="auto"/>
            <w:vAlign w:val="center"/>
            <w:hideMark/>
          </w:tcPr>
          <w:p w14:paraId="704D9B02"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(3)</w:t>
            </w:r>
          </w:p>
        </w:tc>
        <w:tc>
          <w:tcPr>
            <w:tcW w:w="235" w:type="pct"/>
            <w:shd w:val="clear" w:color="auto" w:fill="auto"/>
            <w:vAlign w:val="center"/>
            <w:hideMark/>
          </w:tcPr>
          <w:p w14:paraId="6C409F86"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(4)</w:t>
            </w:r>
          </w:p>
        </w:tc>
        <w:tc>
          <w:tcPr>
            <w:tcW w:w="240" w:type="pct"/>
            <w:shd w:val="clear" w:color="auto" w:fill="auto"/>
            <w:vAlign w:val="center"/>
            <w:hideMark/>
          </w:tcPr>
          <w:p w14:paraId="0634C501"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(5)</w:t>
            </w:r>
          </w:p>
        </w:tc>
        <w:tc>
          <w:tcPr>
            <w:tcW w:w="235" w:type="pct"/>
            <w:shd w:val="clear" w:color="auto" w:fill="auto"/>
            <w:vAlign w:val="center"/>
            <w:hideMark/>
          </w:tcPr>
          <w:p w14:paraId="31766B71"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(6)</w:t>
            </w:r>
          </w:p>
        </w:tc>
        <w:tc>
          <w:tcPr>
            <w:tcW w:w="240" w:type="pct"/>
            <w:shd w:val="clear" w:color="auto" w:fill="auto"/>
            <w:vAlign w:val="center"/>
            <w:hideMark/>
          </w:tcPr>
          <w:p w14:paraId="27048ABF"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(7)</w:t>
            </w:r>
          </w:p>
        </w:tc>
        <w:tc>
          <w:tcPr>
            <w:tcW w:w="235" w:type="pct"/>
            <w:shd w:val="clear" w:color="auto" w:fill="auto"/>
            <w:vAlign w:val="center"/>
            <w:hideMark/>
          </w:tcPr>
          <w:p w14:paraId="744B79CE"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(8)</w:t>
            </w:r>
          </w:p>
        </w:tc>
      </w:tr>
      <w:tr w:rsidR="001A73B8" w:rsidRPr="0068301D" w14:paraId="634353F6" w14:textId="77777777" w:rsidTr="001A73B8">
        <w:trPr>
          <w:trHeight w:val="240"/>
        </w:trPr>
        <w:tc>
          <w:tcPr>
            <w:tcW w:w="3575" w:type="pct"/>
            <w:gridSpan w:val="6"/>
            <w:shd w:val="clear" w:color="auto" w:fill="auto"/>
            <w:vAlign w:val="center"/>
            <w:hideMark/>
          </w:tcPr>
          <w:p w14:paraId="4A64C42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1: Vốn khả dụng và các khoản đầu tư</w:t>
            </w:r>
          </w:p>
        </w:tc>
        <w:tc>
          <w:tcPr>
            <w:tcW w:w="240" w:type="pct"/>
            <w:shd w:val="clear" w:color="auto" w:fill="auto"/>
            <w:noWrap/>
            <w:vAlign w:val="center"/>
            <w:hideMark/>
          </w:tcPr>
          <w:p w14:paraId="16C6D9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658B28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269CB1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644F8C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5ABB8B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67E1FA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FDB1CE4" w14:textId="77777777" w:rsidTr="001A73B8">
        <w:trPr>
          <w:trHeight w:val="480"/>
        </w:trPr>
        <w:tc>
          <w:tcPr>
            <w:tcW w:w="290" w:type="pct"/>
            <w:shd w:val="clear" w:color="auto" w:fill="auto"/>
            <w:vAlign w:val="center"/>
            <w:hideMark/>
          </w:tcPr>
          <w:p w14:paraId="28F8F2E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10</w:t>
            </w:r>
          </w:p>
        </w:tc>
        <w:tc>
          <w:tcPr>
            <w:tcW w:w="289" w:type="pct"/>
            <w:shd w:val="clear" w:color="auto" w:fill="auto"/>
            <w:vAlign w:val="center"/>
            <w:hideMark/>
          </w:tcPr>
          <w:p w14:paraId="718AC5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3BD4F4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09872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3741CC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880040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Tiền mặt, chứng từ có giá trị ngoại tệ, kim loại quý, đá quý</w:t>
            </w:r>
          </w:p>
        </w:tc>
        <w:tc>
          <w:tcPr>
            <w:tcW w:w="240" w:type="pct"/>
            <w:shd w:val="clear" w:color="auto" w:fill="auto"/>
            <w:vAlign w:val="center"/>
            <w:hideMark/>
          </w:tcPr>
          <w:p w14:paraId="3226B02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140591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CA7163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10CC2D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19B205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734CE4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74C024A" w14:textId="77777777" w:rsidTr="001A73B8">
        <w:trPr>
          <w:trHeight w:val="285"/>
        </w:trPr>
        <w:tc>
          <w:tcPr>
            <w:tcW w:w="290" w:type="pct"/>
            <w:shd w:val="clear" w:color="auto" w:fill="auto"/>
            <w:vAlign w:val="center"/>
            <w:hideMark/>
          </w:tcPr>
          <w:p w14:paraId="53F0243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AAB74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101</w:t>
            </w:r>
          </w:p>
        </w:tc>
        <w:tc>
          <w:tcPr>
            <w:tcW w:w="310" w:type="pct"/>
            <w:shd w:val="clear" w:color="auto" w:fill="auto"/>
            <w:vAlign w:val="center"/>
            <w:hideMark/>
          </w:tcPr>
          <w:p w14:paraId="3645584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D58C5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95300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36134D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mặt bằng đồng Việt Nam</w:t>
            </w:r>
          </w:p>
        </w:tc>
        <w:tc>
          <w:tcPr>
            <w:tcW w:w="240" w:type="pct"/>
            <w:shd w:val="clear" w:color="auto" w:fill="auto"/>
            <w:vAlign w:val="center"/>
            <w:hideMark/>
          </w:tcPr>
          <w:p w14:paraId="43351F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7FECF3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55FA58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15E094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F95DAF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2FDA26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7ABECE8" w14:textId="77777777" w:rsidTr="001A73B8">
        <w:trPr>
          <w:trHeight w:val="285"/>
        </w:trPr>
        <w:tc>
          <w:tcPr>
            <w:tcW w:w="290" w:type="pct"/>
            <w:shd w:val="clear" w:color="auto" w:fill="auto"/>
            <w:vAlign w:val="center"/>
            <w:hideMark/>
          </w:tcPr>
          <w:p w14:paraId="4A00A5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5DBF5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271A2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1011</w:t>
            </w:r>
          </w:p>
        </w:tc>
        <w:tc>
          <w:tcPr>
            <w:tcW w:w="358" w:type="pct"/>
            <w:shd w:val="clear" w:color="auto" w:fill="auto"/>
            <w:vAlign w:val="center"/>
            <w:hideMark/>
          </w:tcPr>
          <w:p w14:paraId="4C7A7B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1D612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C87D5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mặt tại đơn vị</w:t>
            </w:r>
          </w:p>
        </w:tc>
        <w:tc>
          <w:tcPr>
            <w:tcW w:w="240" w:type="pct"/>
            <w:shd w:val="clear" w:color="auto" w:fill="auto"/>
            <w:vAlign w:val="center"/>
            <w:hideMark/>
          </w:tcPr>
          <w:p w14:paraId="621F39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F3A9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C94A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446C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F7EE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7D80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298C3B7" w14:textId="77777777" w:rsidTr="001A73B8">
        <w:trPr>
          <w:trHeight w:val="285"/>
        </w:trPr>
        <w:tc>
          <w:tcPr>
            <w:tcW w:w="290" w:type="pct"/>
            <w:shd w:val="clear" w:color="auto" w:fill="auto"/>
            <w:vAlign w:val="center"/>
            <w:hideMark/>
          </w:tcPr>
          <w:p w14:paraId="49AC6BF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B64A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A47A4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1012</w:t>
            </w:r>
          </w:p>
        </w:tc>
        <w:tc>
          <w:tcPr>
            <w:tcW w:w="358" w:type="pct"/>
            <w:shd w:val="clear" w:color="auto" w:fill="auto"/>
            <w:vAlign w:val="center"/>
            <w:hideMark/>
          </w:tcPr>
          <w:p w14:paraId="3972C6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33774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184C5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mặt tại đơn vị hạch toán báo sổ</w:t>
            </w:r>
          </w:p>
        </w:tc>
        <w:tc>
          <w:tcPr>
            <w:tcW w:w="240" w:type="pct"/>
            <w:shd w:val="clear" w:color="auto" w:fill="auto"/>
            <w:vAlign w:val="center"/>
            <w:hideMark/>
          </w:tcPr>
          <w:p w14:paraId="5D92FA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96D5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76BF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9ED6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A107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9830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9BF4FD5" w14:textId="77777777" w:rsidTr="001A73B8">
        <w:trPr>
          <w:trHeight w:val="285"/>
        </w:trPr>
        <w:tc>
          <w:tcPr>
            <w:tcW w:w="290" w:type="pct"/>
            <w:shd w:val="clear" w:color="auto" w:fill="auto"/>
            <w:vAlign w:val="center"/>
            <w:hideMark/>
          </w:tcPr>
          <w:p w14:paraId="79992D5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46DC8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2BCA0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1013</w:t>
            </w:r>
          </w:p>
        </w:tc>
        <w:tc>
          <w:tcPr>
            <w:tcW w:w="358" w:type="pct"/>
            <w:shd w:val="clear" w:color="auto" w:fill="auto"/>
            <w:vAlign w:val="center"/>
            <w:hideMark/>
          </w:tcPr>
          <w:p w14:paraId="1973E9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ED5459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6DC56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mặt không đủ tiêu chuẩn lưu thông chờ xử lý</w:t>
            </w:r>
          </w:p>
        </w:tc>
        <w:tc>
          <w:tcPr>
            <w:tcW w:w="240" w:type="pct"/>
            <w:shd w:val="clear" w:color="auto" w:fill="auto"/>
            <w:vAlign w:val="center"/>
            <w:hideMark/>
          </w:tcPr>
          <w:p w14:paraId="6DFE9E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176D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C1AC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F269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CA34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5E3F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EA9819" w14:textId="77777777" w:rsidTr="001A73B8">
        <w:trPr>
          <w:trHeight w:val="285"/>
        </w:trPr>
        <w:tc>
          <w:tcPr>
            <w:tcW w:w="290" w:type="pct"/>
            <w:shd w:val="clear" w:color="auto" w:fill="auto"/>
            <w:vAlign w:val="center"/>
            <w:hideMark/>
          </w:tcPr>
          <w:p w14:paraId="1B667DF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FC24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50022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1019</w:t>
            </w:r>
          </w:p>
        </w:tc>
        <w:tc>
          <w:tcPr>
            <w:tcW w:w="358" w:type="pct"/>
            <w:shd w:val="clear" w:color="auto" w:fill="auto"/>
            <w:vAlign w:val="center"/>
            <w:hideMark/>
          </w:tcPr>
          <w:p w14:paraId="213574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BBC3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05760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mặt đang vận chuyển</w:t>
            </w:r>
          </w:p>
        </w:tc>
        <w:tc>
          <w:tcPr>
            <w:tcW w:w="240" w:type="pct"/>
            <w:shd w:val="clear" w:color="auto" w:fill="auto"/>
            <w:vAlign w:val="center"/>
            <w:hideMark/>
          </w:tcPr>
          <w:p w14:paraId="231E7B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74A5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F595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730B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8E47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573D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4A5797" w14:textId="77777777" w:rsidTr="001A73B8">
        <w:trPr>
          <w:trHeight w:val="285"/>
        </w:trPr>
        <w:tc>
          <w:tcPr>
            <w:tcW w:w="290" w:type="pct"/>
            <w:shd w:val="clear" w:color="auto" w:fill="auto"/>
            <w:vAlign w:val="center"/>
            <w:hideMark/>
          </w:tcPr>
          <w:p w14:paraId="6CD9BA8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D5461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103</w:t>
            </w:r>
          </w:p>
        </w:tc>
        <w:tc>
          <w:tcPr>
            <w:tcW w:w="310" w:type="pct"/>
            <w:shd w:val="clear" w:color="auto" w:fill="auto"/>
            <w:vAlign w:val="center"/>
            <w:hideMark/>
          </w:tcPr>
          <w:p w14:paraId="4BEE24F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A0BE3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52491C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6FA448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mặt ngoại tệ</w:t>
            </w:r>
          </w:p>
        </w:tc>
        <w:tc>
          <w:tcPr>
            <w:tcW w:w="240" w:type="pct"/>
            <w:shd w:val="clear" w:color="auto" w:fill="auto"/>
            <w:vAlign w:val="center"/>
            <w:hideMark/>
          </w:tcPr>
          <w:p w14:paraId="2A24E8A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4FF470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054E65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41612D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DDD9D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9F0C1D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04806BB" w14:textId="77777777" w:rsidTr="001A73B8">
        <w:trPr>
          <w:trHeight w:val="285"/>
        </w:trPr>
        <w:tc>
          <w:tcPr>
            <w:tcW w:w="290" w:type="pct"/>
            <w:shd w:val="clear" w:color="auto" w:fill="auto"/>
            <w:vAlign w:val="center"/>
            <w:hideMark/>
          </w:tcPr>
          <w:p w14:paraId="330EEB9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E70A8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EA891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1031</w:t>
            </w:r>
          </w:p>
        </w:tc>
        <w:tc>
          <w:tcPr>
            <w:tcW w:w="358" w:type="pct"/>
            <w:shd w:val="clear" w:color="auto" w:fill="auto"/>
            <w:vAlign w:val="center"/>
            <w:hideMark/>
          </w:tcPr>
          <w:p w14:paraId="1A99A6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386D5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6BEE1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Ngoại tệ tại đơn vị</w:t>
            </w:r>
          </w:p>
        </w:tc>
        <w:tc>
          <w:tcPr>
            <w:tcW w:w="240" w:type="pct"/>
            <w:shd w:val="clear" w:color="auto" w:fill="auto"/>
            <w:vAlign w:val="center"/>
            <w:hideMark/>
          </w:tcPr>
          <w:p w14:paraId="53D8EF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7544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C71E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FCB9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61C1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4507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5ABEDD" w14:textId="77777777" w:rsidTr="001A73B8">
        <w:trPr>
          <w:trHeight w:val="285"/>
        </w:trPr>
        <w:tc>
          <w:tcPr>
            <w:tcW w:w="290" w:type="pct"/>
            <w:shd w:val="clear" w:color="auto" w:fill="auto"/>
            <w:vAlign w:val="center"/>
            <w:hideMark/>
          </w:tcPr>
          <w:p w14:paraId="2636F8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5EABB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91C7C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1039</w:t>
            </w:r>
          </w:p>
        </w:tc>
        <w:tc>
          <w:tcPr>
            <w:tcW w:w="358" w:type="pct"/>
            <w:shd w:val="clear" w:color="auto" w:fill="auto"/>
            <w:vAlign w:val="center"/>
            <w:hideMark/>
          </w:tcPr>
          <w:p w14:paraId="14D887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1C321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5F926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Ngoại tệ đang vận chuyển</w:t>
            </w:r>
          </w:p>
        </w:tc>
        <w:tc>
          <w:tcPr>
            <w:tcW w:w="240" w:type="pct"/>
            <w:shd w:val="clear" w:color="auto" w:fill="auto"/>
            <w:vAlign w:val="center"/>
            <w:hideMark/>
          </w:tcPr>
          <w:p w14:paraId="0251D4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603F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6D75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34AA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89F6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C67A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2BDB42" w14:textId="77777777" w:rsidTr="001A73B8">
        <w:trPr>
          <w:trHeight w:val="285"/>
        </w:trPr>
        <w:tc>
          <w:tcPr>
            <w:tcW w:w="290" w:type="pct"/>
            <w:shd w:val="clear" w:color="auto" w:fill="auto"/>
            <w:vAlign w:val="center"/>
            <w:hideMark/>
          </w:tcPr>
          <w:p w14:paraId="3858F85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3C8D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603DA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CDF12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4D9DF6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55C98F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C65CD3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87EB6E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03AD85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C8A4C1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095B09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9A4B7C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9F6510C" w14:textId="77777777" w:rsidTr="001A73B8">
        <w:trPr>
          <w:trHeight w:val="285"/>
        </w:trPr>
        <w:tc>
          <w:tcPr>
            <w:tcW w:w="290" w:type="pct"/>
            <w:shd w:val="clear" w:color="auto" w:fill="auto"/>
            <w:vAlign w:val="center"/>
            <w:hideMark/>
          </w:tcPr>
          <w:p w14:paraId="50875E2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11</w:t>
            </w:r>
          </w:p>
        </w:tc>
        <w:tc>
          <w:tcPr>
            <w:tcW w:w="289" w:type="pct"/>
            <w:shd w:val="clear" w:color="auto" w:fill="auto"/>
            <w:vAlign w:val="center"/>
            <w:hideMark/>
          </w:tcPr>
          <w:p w14:paraId="7432C1D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44767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F8136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B12D2B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C2A706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Tiền gửi tại NHNN</w:t>
            </w:r>
          </w:p>
        </w:tc>
        <w:tc>
          <w:tcPr>
            <w:tcW w:w="240" w:type="pct"/>
            <w:shd w:val="clear" w:color="auto" w:fill="auto"/>
            <w:vAlign w:val="center"/>
            <w:hideMark/>
          </w:tcPr>
          <w:p w14:paraId="1326E2A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5D111B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0A110B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E0B0CA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8F14A2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BB6415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7F8A51E" w14:textId="77777777" w:rsidTr="001A73B8">
        <w:trPr>
          <w:trHeight w:val="285"/>
        </w:trPr>
        <w:tc>
          <w:tcPr>
            <w:tcW w:w="290" w:type="pct"/>
            <w:shd w:val="clear" w:color="auto" w:fill="auto"/>
            <w:vAlign w:val="center"/>
            <w:hideMark/>
          </w:tcPr>
          <w:p w14:paraId="198FFF1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43AFFD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111</w:t>
            </w:r>
          </w:p>
        </w:tc>
        <w:tc>
          <w:tcPr>
            <w:tcW w:w="310" w:type="pct"/>
            <w:shd w:val="clear" w:color="auto" w:fill="auto"/>
            <w:vAlign w:val="center"/>
            <w:hideMark/>
          </w:tcPr>
          <w:p w14:paraId="26766C3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8227D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E2C097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A73244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gửi tại NHNN bằng đồng Việt Nam</w:t>
            </w:r>
          </w:p>
        </w:tc>
        <w:tc>
          <w:tcPr>
            <w:tcW w:w="240" w:type="pct"/>
            <w:shd w:val="clear" w:color="auto" w:fill="auto"/>
            <w:vAlign w:val="center"/>
            <w:hideMark/>
          </w:tcPr>
          <w:p w14:paraId="7E442E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8C576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A544DA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F34ED2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C7B66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50911B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21927E3" w14:textId="77777777" w:rsidTr="001A73B8">
        <w:trPr>
          <w:trHeight w:val="285"/>
        </w:trPr>
        <w:tc>
          <w:tcPr>
            <w:tcW w:w="290" w:type="pct"/>
            <w:shd w:val="clear" w:color="auto" w:fill="auto"/>
            <w:vAlign w:val="center"/>
            <w:hideMark/>
          </w:tcPr>
          <w:p w14:paraId="78E3465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0F4F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05C5E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1111</w:t>
            </w:r>
          </w:p>
        </w:tc>
        <w:tc>
          <w:tcPr>
            <w:tcW w:w="358" w:type="pct"/>
            <w:shd w:val="clear" w:color="auto" w:fill="auto"/>
            <w:vAlign w:val="center"/>
            <w:hideMark/>
          </w:tcPr>
          <w:p w14:paraId="52991B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6AF1B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6B692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phong toả</w:t>
            </w:r>
          </w:p>
        </w:tc>
        <w:tc>
          <w:tcPr>
            <w:tcW w:w="240" w:type="pct"/>
            <w:shd w:val="clear" w:color="auto" w:fill="auto"/>
            <w:vAlign w:val="center"/>
            <w:hideMark/>
          </w:tcPr>
          <w:p w14:paraId="751ADC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7B6A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A8F7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2D49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86931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8AB3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E11171" w14:textId="77777777" w:rsidTr="001A73B8">
        <w:trPr>
          <w:trHeight w:val="285"/>
        </w:trPr>
        <w:tc>
          <w:tcPr>
            <w:tcW w:w="290" w:type="pct"/>
            <w:shd w:val="clear" w:color="auto" w:fill="auto"/>
            <w:vAlign w:val="center"/>
            <w:hideMark/>
          </w:tcPr>
          <w:p w14:paraId="6A1BFC7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B23D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6DFB5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1113</w:t>
            </w:r>
          </w:p>
        </w:tc>
        <w:tc>
          <w:tcPr>
            <w:tcW w:w="358" w:type="pct"/>
            <w:shd w:val="clear" w:color="auto" w:fill="auto"/>
            <w:vAlign w:val="center"/>
            <w:hideMark/>
          </w:tcPr>
          <w:p w14:paraId="6F4EC7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466D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4DB29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thanh toán</w:t>
            </w:r>
          </w:p>
        </w:tc>
        <w:tc>
          <w:tcPr>
            <w:tcW w:w="240" w:type="pct"/>
            <w:shd w:val="clear" w:color="auto" w:fill="auto"/>
            <w:vAlign w:val="center"/>
            <w:hideMark/>
          </w:tcPr>
          <w:p w14:paraId="16C8F6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A381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9CAE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EA6E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9452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21B3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DFCDDC" w14:textId="77777777" w:rsidTr="001A73B8">
        <w:trPr>
          <w:trHeight w:val="285"/>
        </w:trPr>
        <w:tc>
          <w:tcPr>
            <w:tcW w:w="290" w:type="pct"/>
            <w:shd w:val="clear" w:color="auto" w:fill="auto"/>
            <w:vAlign w:val="center"/>
            <w:hideMark/>
          </w:tcPr>
          <w:p w14:paraId="5366CE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A0C01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9A35E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B695E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45745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31B90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7E5A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54D1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F3EF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327A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8AF3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9A34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9C0411" w14:textId="77777777" w:rsidTr="001A73B8">
        <w:trPr>
          <w:trHeight w:val="285"/>
        </w:trPr>
        <w:tc>
          <w:tcPr>
            <w:tcW w:w="290" w:type="pct"/>
            <w:shd w:val="clear" w:color="auto" w:fill="auto"/>
            <w:vAlign w:val="center"/>
            <w:hideMark/>
          </w:tcPr>
          <w:p w14:paraId="70E93E5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13</w:t>
            </w:r>
          </w:p>
        </w:tc>
        <w:tc>
          <w:tcPr>
            <w:tcW w:w="289" w:type="pct"/>
            <w:shd w:val="clear" w:color="auto" w:fill="auto"/>
            <w:vAlign w:val="center"/>
            <w:hideMark/>
          </w:tcPr>
          <w:p w14:paraId="3F08C1F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310" w:type="pct"/>
            <w:shd w:val="clear" w:color="auto" w:fill="auto"/>
            <w:vAlign w:val="center"/>
            <w:hideMark/>
          </w:tcPr>
          <w:p w14:paraId="4E068D2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358" w:type="pct"/>
            <w:shd w:val="clear" w:color="auto" w:fill="auto"/>
            <w:vAlign w:val="center"/>
            <w:hideMark/>
          </w:tcPr>
          <w:p w14:paraId="6C6107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7325A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1977FD2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Tiền, vàng gửi tại các TCTD khác</w:t>
            </w:r>
          </w:p>
        </w:tc>
        <w:tc>
          <w:tcPr>
            <w:tcW w:w="240" w:type="pct"/>
            <w:shd w:val="clear" w:color="auto" w:fill="auto"/>
            <w:vAlign w:val="center"/>
            <w:hideMark/>
          </w:tcPr>
          <w:p w14:paraId="2B370B8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9C1C50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9B19ED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E26DE7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432597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A9E43C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4EB263A" w14:textId="77777777" w:rsidTr="001A73B8">
        <w:trPr>
          <w:trHeight w:val="480"/>
        </w:trPr>
        <w:tc>
          <w:tcPr>
            <w:tcW w:w="290" w:type="pct"/>
            <w:shd w:val="clear" w:color="auto" w:fill="auto"/>
            <w:vAlign w:val="center"/>
            <w:hideMark/>
          </w:tcPr>
          <w:p w14:paraId="7054A5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6077A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131</w:t>
            </w:r>
          </w:p>
        </w:tc>
        <w:tc>
          <w:tcPr>
            <w:tcW w:w="310" w:type="pct"/>
            <w:shd w:val="clear" w:color="auto" w:fill="auto"/>
            <w:vAlign w:val="center"/>
            <w:hideMark/>
          </w:tcPr>
          <w:p w14:paraId="61DB22B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ECF0F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94B55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BFCD2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gửi tại các TCTD trong nước bằng đồng Việt Nam</w:t>
            </w:r>
          </w:p>
        </w:tc>
        <w:tc>
          <w:tcPr>
            <w:tcW w:w="240" w:type="pct"/>
            <w:shd w:val="clear" w:color="auto" w:fill="auto"/>
            <w:vAlign w:val="center"/>
            <w:hideMark/>
          </w:tcPr>
          <w:p w14:paraId="0D24257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EBDD2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34AA9A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25C25D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4249A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B4F869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54E409A" w14:textId="77777777" w:rsidTr="001A73B8">
        <w:trPr>
          <w:trHeight w:val="285"/>
        </w:trPr>
        <w:tc>
          <w:tcPr>
            <w:tcW w:w="290" w:type="pct"/>
            <w:shd w:val="clear" w:color="auto" w:fill="auto"/>
            <w:vAlign w:val="center"/>
            <w:hideMark/>
          </w:tcPr>
          <w:p w14:paraId="1C262A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3D44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C6FC0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1311</w:t>
            </w:r>
          </w:p>
        </w:tc>
        <w:tc>
          <w:tcPr>
            <w:tcW w:w="358" w:type="pct"/>
            <w:shd w:val="clear" w:color="auto" w:fill="auto"/>
            <w:vAlign w:val="center"/>
            <w:hideMark/>
          </w:tcPr>
          <w:p w14:paraId="163462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2C399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4F126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không kỳ hạn</w:t>
            </w:r>
          </w:p>
        </w:tc>
        <w:tc>
          <w:tcPr>
            <w:tcW w:w="240" w:type="pct"/>
            <w:shd w:val="clear" w:color="auto" w:fill="auto"/>
            <w:vAlign w:val="center"/>
            <w:hideMark/>
          </w:tcPr>
          <w:p w14:paraId="4256E1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20D4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87F75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DD1C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8C2B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6AB2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BB9DD3" w14:textId="77777777" w:rsidTr="001A73B8">
        <w:trPr>
          <w:trHeight w:val="285"/>
        </w:trPr>
        <w:tc>
          <w:tcPr>
            <w:tcW w:w="290" w:type="pct"/>
            <w:shd w:val="clear" w:color="auto" w:fill="auto"/>
            <w:vAlign w:val="center"/>
            <w:hideMark/>
          </w:tcPr>
          <w:p w14:paraId="461109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16ACC8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D8285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34426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13111</w:t>
            </w:r>
          </w:p>
        </w:tc>
        <w:tc>
          <w:tcPr>
            <w:tcW w:w="456" w:type="pct"/>
            <w:shd w:val="clear" w:color="auto" w:fill="auto"/>
            <w:vAlign w:val="center"/>
            <w:hideMark/>
          </w:tcPr>
          <w:p w14:paraId="38910F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FFCBA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tại NH HTX</w:t>
            </w:r>
          </w:p>
        </w:tc>
        <w:tc>
          <w:tcPr>
            <w:tcW w:w="240" w:type="pct"/>
            <w:shd w:val="clear" w:color="auto" w:fill="auto"/>
            <w:vAlign w:val="center"/>
            <w:hideMark/>
          </w:tcPr>
          <w:p w14:paraId="0D9BDA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0F01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B42C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0990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F8C8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3B4B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A999361" w14:textId="77777777" w:rsidTr="001A73B8">
        <w:trPr>
          <w:trHeight w:val="285"/>
        </w:trPr>
        <w:tc>
          <w:tcPr>
            <w:tcW w:w="290" w:type="pct"/>
            <w:shd w:val="clear" w:color="auto" w:fill="auto"/>
            <w:vAlign w:val="center"/>
            <w:hideMark/>
          </w:tcPr>
          <w:p w14:paraId="7DA2689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5A943B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3B6EB4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B6BEF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CF3D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1311101</w:t>
            </w:r>
          </w:p>
        </w:tc>
        <w:tc>
          <w:tcPr>
            <w:tcW w:w="1872" w:type="pct"/>
            <w:shd w:val="clear" w:color="auto" w:fill="auto"/>
            <w:vAlign w:val="center"/>
            <w:hideMark/>
          </w:tcPr>
          <w:p w14:paraId="27843A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không kỳ hạn</w:t>
            </w:r>
          </w:p>
        </w:tc>
        <w:tc>
          <w:tcPr>
            <w:tcW w:w="240" w:type="pct"/>
            <w:shd w:val="clear" w:color="auto" w:fill="auto"/>
            <w:vAlign w:val="center"/>
            <w:hideMark/>
          </w:tcPr>
          <w:p w14:paraId="16B689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B2F2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FE00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568B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2A3E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BD92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FE1719" w14:textId="77777777" w:rsidTr="001A73B8">
        <w:trPr>
          <w:trHeight w:val="285"/>
        </w:trPr>
        <w:tc>
          <w:tcPr>
            <w:tcW w:w="290" w:type="pct"/>
            <w:shd w:val="clear" w:color="auto" w:fill="auto"/>
            <w:vAlign w:val="center"/>
            <w:hideMark/>
          </w:tcPr>
          <w:p w14:paraId="20B7DE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48CFB0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AF6B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B774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EEF4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1311102</w:t>
            </w:r>
          </w:p>
        </w:tc>
        <w:tc>
          <w:tcPr>
            <w:tcW w:w="1872" w:type="pct"/>
            <w:shd w:val="clear" w:color="auto" w:fill="auto"/>
            <w:vAlign w:val="center"/>
            <w:hideMark/>
          </w:tcPr>
          <w:p w14:paraId="102881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duy trì tối thiểu</w:t>
            </w:r>
          </w:p>
        </w:tc>
        <w:tc>
          <w:tcPr>
            <w:tcW w:w="240" w:type="pct"/>
            <w:shd w:val="clear" w:color="auto" w:fill="auto"/>
            <w:vAlign w:val="center"/>
            <w:hideMark/>
          </w:tcPr>
          <w:p w14:paraId="7D042D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461B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9207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36B1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56ED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DDA4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B80A44F" w14:textId="77777777" w:rsidTr="001A73B8">
        <w:trPr>
          <w:trHeight w:val="285"/>
        </w:trPr>
        <w:tc>
          <w:tcPr>
            <w:tcW w:w="290" w:type="pct"/>
            <w:shd w:val="clear" w:color="auto" w:fill="auto"/>
            <w:vAlign w:val="center"/>
            <w:hideMark/>
          </w:tcPr>
          <w:p w14:paraId="02C919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7E575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D8F2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D3BC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13119</w:t>
            </w:r>
          </w:p>
        </w:tc>
        <w:tc>
          <w:tcPr>
            <w:tcW w:w="456" w:type="pct"/>
            <w:shd w:val="clear" w:color="auto" w:fill="auto"/>
            <w:vAlign w:val="center"/>
            <w:hideMark/>
          </w:tcPr>
          <w:p w14:paraId="56E031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1E745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tại TCTD khác</w:t>
            </w:r>
          </w:p>
        </w:tc>
        <w:tc>
          <w:tcPr>
            <w:tcW w:w="240" w:type="pct"/>
            <w:shd w:val="clear" w:color="auto" w:fill="auto"/>
            <w:vAlign w:val="center"/>
            <w:hideMark/>
          </w:tcPr>
          <w:p w14:paraId="507396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5161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19E6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A7C8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D3A3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2AE4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F19183" w14:textId="77777777" w:rsidTr="001A73B8">
        <w:trPr>
          <w:trHeight w:val="285"/>
        </w:trPr>
        <w:tc>
          <w:tcPr>
            <w:tcW w:w="290" w:type="pct"/>
            <w:shd w:val="clear" w:color="auto" w:fill="auto"/>
            <w:vAlign w:val="center"/>
            <w:hideMark/>
          </w:tcPr>
          <w:p w14:paraId="212C3E3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5CBE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60B80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1312</w:t>
            </w:r>
          </w:p>
        </w:tc>
        <w:tc>
          <w:tcPr>
            <w:tcW w:w="358" w:type="pct"/>
            <w:shd w:val="clear" w:color="auto" w:fill="auto"/>
            <w:vAlign w:val="center"/>
            <w:hideMark/>
          </w:tcPr>
          <w:p w14:paraId="724A11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851E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3EACC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có kỳ hạn</w:t>
            </w:r>
          </w:p>
        </w:tc>
        <w:tc>
          <w:tcPr>
            <w:tcW w:w="240" w:type="pct"/>
            <w:shd w:val="clear" w:color="auto" w:fill="auto"/>
            <w:vAlign w:val="center"/>
            <w:hideMark/>
          </w:tcPr>
          <w:p w14:paraId="11BBAC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DA0F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86F8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EA4F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F014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4519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8B8470" w14:textId="77777777" w:rsidTr="001A73B8">
        <w:trPr>
          <w:trHeight w:val="285"/>
        </w:trPr>
        <w:tc>
          <w:tcPr>
            <w:tcW w:w="290" w:type="pct"/>
            <w:shd w:val="clear" w:color="auto" w:fill="auto"/>
            <w:vAlign w:val="center"/>
            <w:hideMark/>
          </w:tcPr>
          <w:p w14:paraId="2A6801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31E6F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19901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5E578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13121</w:t>
            </w:r>
          </w:p>
        </w:tc>
        <w:tc>
          <w:tcPr>
            <w:tcW w:w="456" w:type="pct"/>
            <w:shd w:val="clear" w:color="auto" w:fill="auto"/>
            <w:vAlign w:val="center"/>
            <w:hideMark/>
          </w:tcPr>
          <w:p w14:paraId="1F58E8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0D009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tại NH HTX</w:t>
            </w:r>
          </w:p>
        </w:tc>
        <w:tc>
          <w:tcPr>
            <w:tcW w:w="240" w:type="pct"/>
            <w:shd w:val="clear" w:color="auto" w:fill="auto"/>
            <w:vAlign w:val="center"/>
            <w:hideMark/>
          </w:tcPr>
          <w:p w14:paraId="37F6FC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4670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68DB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A825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C631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6401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8DA5ABC" w14:textId="77777777" w:rsidTr="001A73B8">
        <w:trPr>
          <w:trHeight w:val="285"/>
        </w:trPr>
        <w:tc>
          <w:tcPr>
            <w:tcW w:w="290" w:type="pct"/>
            <w:shd w:val="clear" w:color="auto" w:fill="auto"/>
            <w:vAlign w:val="center"/>
            <w:hideMark/>
          </w:tcPr>
          <w:p w14:paraId="24647A6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3DB99B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844A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23928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5C808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1312101</w:t>
            </w:r>
          </w:p>
        </w:tc>
        <w:tc>
          <w:tcPr>
            <w:tcW w:w="1872" w:type="pct"/>
            <w:shd w:val="clear" w:color="auto" w:fill="auto"/>
            <w:vAlign w:val="center"/>
            <w:hideMark/>
          </w:tcPr>
          <w:p w14:paraId="75FC72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điều hòa có kỳ hạn</w:t>
            </w:r>
          </w:p>
        </w:tc>
        <w:tc>
          <w:tcPr>
            <w:tcW w:w="240" w:type="pct"/>
            <w:shd w:val="clear" w:color="auto" w:fill="auto"/>
            <w:vAlign w:val="center"/>
            <w:hideMark/>
          </w:tcPr>
          <w:p w14:paraId="70B0F1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2DE1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2F78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4029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96D6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A44A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D83FFE" w14:textId="77777777" w:rsidTr="001A73B8">
        <w:trPr>
          <w:trHeight w:val="285"/>
        </w:trPr>
        <w:tc>
          <w:tcPr>
            <w:tcW w:w="290" w:type="pct"/>
            <w:shd w:val="clear" w:color="auto" w:fill="auto"/>
            <w:vAlign w:val="center"/>
            <w:hideMark/>
          </w:tcPr>
          <w:p w14:paraId="0BD7977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8DAA0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6569F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41F93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78EB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1312102</w:t>
            </w:r>
          </w:p>
        </w:tc>
        <w:tc>
          <w:tcPr>
            <w:tcW w:w="1872" w:type="pct"/>
            <w:shd w:val="clear" w:color="auto" w:fill="auto"/>
            <w:vAlign w:val="center"/>
            <w:hideMark/>
          </w:tcPr>
          <w:p w14:paraId="7BEB2E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có kỳ hạn khác</w:t>
            </w:r>
          </w:p>
        </w:tc>
        <w:tc>
          <w:tcPr>
            <w:tcW w:w="240" w:type="pct"/>
            <w:shd w:val="clear" w:color="auto" w:fill="auto"/>
            <w:vAlign w:val="center"/>
            <w:hideMark/>
          </w:tcPr>
          <w:p w14:paraId="085830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4292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099A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7730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87C3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6C32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4EAD64" w14:textId="77777777" w:rsidTr="001A73B8">
        <w:trPr>
          <w:trHeight w:val="285"/>
        </w:trPr>
        <w:tc>
          <w:tcPr>
            <w:tcW w:w="290" w:type="pct"/>
            <w:shd w:val="clear" w:color="auto" w:fill="auto"/>
            <w:vAlign w:val="center"/>
            <w:hideMark/>
          </w:tcPr>
          <w:p w14:paraId="241BC16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D837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CD17A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B5D05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13129</w:t>
            </w:r>
          </w:p>
        </w:tc>
        <w:tc>
          <w:tcPr>
            <w:tcW w:w="456" w:type="pct"/>
            <w:shd w:val="clear" w:color="auto" w:fill="auto"/>
            <w:vAlign w:val="center"/>
            <w:hideMark/>
          </w:tcPr>
          <w:p w14:paraId="2AAA30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1F5F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tại TCTD khác</w:t>
            </w:r>
          </w:p>
        </w:tc>
        <w:tc>
          <w:tcPr>
            <w:tcW w:w="240" w:type="pct"/>
            <w:shd w:val="clear" w:color="auto" w:fill="auto"/>
            <w:vAlign w:val="center"/>
            <w:hideMark/>
          </w:tcPr>
          <w:p w14:paraId="749D87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7693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1033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8919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AAB5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0C42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F6CC44" w14:textId="77777777" w:rsidTr="001A73B8">
        <w:trPr>
          <w:trHeight w:val="285"/>
        </w:trPr>
        <w:tc>
          <w:tcPr>
            <w:tcW w:w="290" w:type="pct"/>
            <w:shd w:val="clear" w:color="auto" w:fill="auto"/>
            <w:vAlign w:val="center"/>
            <w:hideMark/>
          </w:tcPr>
          <w:p w14:paraId="125E7F7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89" w:type="pct"/>
            <w:shd w:val="clear" w:color="auto" w:fill="auto"/>
            <w:vAlign w:val="center"/>
            <w:hideMark/>
          </w:tcPr>
          <w:p w14:paraId="4E4BC8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139</w:t>
            </w:r>
          </w:p>
        </w:tc>
        <w:tc>
          <w:tcPr>
            <w:tcW w:w="310" w:type="pct"/>
            <w:shd w:val="clear" w:color="auto" w:fill="auto"/>
            <w:vAlign w:val="center"/>
            <w:hideMark/>
          </w:tcPr>
          <w:p w14:paraId="4C5E584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A6DAE4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CC3B7C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B6D386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w:t>
            </w:r>
          </w:p>
        </w:tc>
        <w:tc>
          <w:tcPr>
            <w:tcW w:w="240" w:type="pct"/>
            <w:shd w:val="clear" w:color="auto" w:fill="auto"/>
            <w:vAlign w:val="center"/>
            <w:hideMark/>
          </w:tcPr>
          <w:p w14:paraId="6819F10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64188E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B2E69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E8899D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9827B8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CB0E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C86FDE6" w14:textId="77777777" w:rsidTr="001A73B8">
        <w:trPr>
          <w:trHeight w:val="285"/>
        </w:trPr>
        <w:tc>
          <w:tcPr>
            <w:tcW w:w="290" w:type="pct"/>
            <w:shd w:val="clear" w:color="auto" w:fill="auto"/>
            <w:vAlign w:val="center"/>
          </w:tcPr>
          <w:p w14:paraId="440708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289" w:type="pct"/>
            <w:shd w:val="clear" w:color="auto" w:fill="auto"/>
            <w:vAlign w:val="center"/>
          </w:tcPr>
          <w:p w14:paraId="5CE9478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310" w:type="pct"/>
            <w:shd w:val="clear" w:color="auto" w:fill="auto"/>
            <w:vAlign w:val="center"/>
          </w:tcPr>
          <w:p w14:paraId="7C69386A"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eastAsia="vi-VN"/>
              </w:rPr>
            </w:pPr>
            <w:r w:rsidRPr="00CB5728">
              <w:rPr>
                <w:rFonts w:ascii="Times New Roman" w:eastAsia="Arial" w:hAnsi="Times New Roman" w:cs="Times New Roman"/>
                <w:color w:val="FF0000"/>
                <w:sz w:val="20"/>
                <w:szCs w:val="20"/>
                <w:highlight w:val="yellow"/>
                <w:lang w:eastAsia="vi-VN"/>
              </w:rPr>
              <w:t>1391</w:t>
            </w:r>
          </w:p>
        </w:tc>
        <w:tc>
          <w:tcPr>
            <w:tcW w:w="358" w:type="pct"/>
            <w:shd w:val="clear" w:color="auto" w:fill="auto"/>
            <w:vAlign w:val="center"/>
          </w:tcPr>
          <w:p w14:paraId="6BA633D0"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p>
        </w:tc>
        <w:tc>
          <w:tcPr>
            <w:tcW w:w="456" w:type="pct"/>
            <w:shd w:val="clear" w:color="auto" w:fill="auto"/>
            <w:vAlign w:val="center"/>
          </w:tcPr>
          <w:p w14:paraId="621EB5C3"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p>
        </w:tc>
        <w:tc>
          <w:tcPr>
            <w:tcW w:w="1872" w:type="pct"/>
            <w:shd w:val="clear" w:color="auto" w:fill="auto"/>
            <w:vAlign w:val="center"/>
          </w:tcPr>
          <w:p w14:paraId="4F2FD5C7" w14:textId="77777777" w:rsidR="001A73B8" w:rsidRPr="00CB5728" w:rsidRDefault="001A73B8" w:rsidP="001A73B8">
            <w:pPr>
              <w:spacing w:after="40" w:line="264" w:lineRule="auto"/>
              <w:rPr>
                <w:rFonts w:ascii="Times New Roman" w:eastAsia="Arial" w:hAnsi="Times New Roman" w:cs="Times New Roman"/>
                <w:color w:val="FF0000"/>
                <w:sz w:val="20"/>
                <w:szCs w:val="20"/>
                <w:highlight w:val="yellow"/>
                <w:lang w:eastAsia="vi-VN"/>
              </w:rPr>
            </w:pPr>
            <w:r w:rsidRPr="00CB5728">
              <w:rPr>
                <w:rFonts w:ascii="Times New Roman" w:eastAsia="Arial" w:hAnsi="Times New Roman" w:cs="Times New Roman"/>
                <w:color w:val="FF0000"/>
                <w:sz w:val="20"/>
                <w:szCs w:val="20"/>
                <w:highlight w:val="yellow"/>
                <w:lang w:eastAsia="vi-VN"/>
              </w:rPr>
              <w:t>Dự phòng cụ thể</w:t>
            </w:r>
          </w:p>
        </w:tc>
        <w:tc>
          <w:tcPr>
            <w:tcW w:w="240" w:type="pct"/>
            <w:shd w:val="clear" w:color="auto" w:fill="auto"/>
            <w:vAlign w:val="center"/>
          </w:tcPr>
          <w:p w14:paraId="792908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35" w:type="pct"/>
            <w:shd w:val="clear" w:color="auto" w:fill="auto"/>
            <w:vAlign w:val="center"/>
          </w:tcPr>
          <w:p w14:paraId="362ECB6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40" w:type="pct"/>
            <w:shd w:val="clear" w:color="auto" w:fill="auto"/>
            <w:vAlign w:val="center"/>
          </w:tcPr>
          <w:p w14:paraId="3C3F13C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35" w:type="pct"/>
            <w:shd w:val="clear" w:color="auto" w:fill="auto"/>
            <w:vAlign w:val="center"/>
          </w:tcPr>
          <w:p w14:paraId="5AE58FF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40" w:type="pct"/>
            <w:shd w:val="clear" w:color="auto" w:fill="auto"/>
            <w:vAlign w:val="center"/>
          </w:tcPr>
          <w:p w14:paraId="33D070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35" w:type="pct"/>
            <w:shd w:val="clear" w:color="auto" w:fill="auto"/>
            <w:vAlign w:val="center"/>
          </w:tcPr>
          <w:p w14:paraId="5E7368C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r>
      <w:tr w:rsidR="001A73B8" w:rsidRPr="0068301D" w14:paraId="342FAAEE" w14:textId="77777777" w:rsidTr="001A73B8">
        <w:trPr>
          <w:trHeight w:val="285"/>
        </w:trPr>
        <w:tc>
          <w:tcPr>
            <w:tcW w:w="290" w:type="pct"/>
            <w:shd w:val="clear" w:color="auto" w:fill="auto"/>
            <w:vAlign w:val="center"/>
          </w:tcPr>
          <w:p w14:paraId="31C71A1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289" w:type="pct"/>
            <w:shd w:val="clear" w:color="auto" w:fill="auto"/>
            <w:vAlign w:val="center"/>
          </w:tcPr>
          <w:p w14:paraId="3E411E1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310" w:type="pct"/>
            <w:shd w:val="clear" w:color="auto" w:fill="auto"/>
            <w:vAlign w:val="center"/>
          </w:tcPr>
          <w:p w14:paraId="632CB04C"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eastAsia="vi-VN"/>
              </w:rPr>
              <w:t>1392</w:t>
            </w:r>
          </w:p>
        </w:tc>
        <w:tc>
          <w:tcPr>
            <w:tcW w:w="358" w:type="pct"/>
            <w:shd w:val="clear" w:color="auto" w:fill="auto"/>
            <w:vAlign w:val="center"/>
          </w:tcPr>
          <w:p w14:paraId="4474402E"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p>
        </w:tc>
        <w:tc>
          <w:tcPr>
            <w:tcW w:w="456" w:type="pct"/>
            <w:shd w:val="clear" w:color="auto" w:fill="auto"/>
            <w:vAlign w:val="center"/>
          </w:tcPr>
          <w:p w14:paraId="3ACF061E"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p>
        </w:tc>
        <w:tc>
          <w:tcPr>
            <w:tcW w:w="1872" w:type="pct"/>
            <w:shd w:val="clear" w:color="auto" w:fill="auto"/>
            <w:vAlign w:val="center"/>
          </w:tcPr>
          <w:p w14:paraId="332A8BD5" w14:textId="77777777" w:rsidR="001A73B8" w:rsidRPr="00CB5728" w:rsidRDefault="001A73B8" w:rsidP="001A73B8">
            <w:pPr>
              <w:spacing w:after="40" w:line="264" w:lineRule="auto"/>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eastAsia="vi-VN"/>
              </w:rPr>
              <w:t>Dự phòng chung</w:t>
            </w:r>
          </w:p>
        </w:tc>
        <w:tc>
          <w:tcPr>
            <w:tcW w:w="240" w:type="pct"/>
            <w:shd w:val="clear" w:color="auto" w:fill="auto"/>
            <w:vAlign w:val="center"/>
          </w:tcPr>
          <w:p w14:paraId="0243498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35" w:type="pct"/>
            <w:shd w:val="clear" w:color="auto" w:fill="auto"/>
            <w:vAlign w:val="center"/>
          </w:tcPr>
          <w:p w14:paraId="6A6900D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40" w:type="pct"/>
            <w:shd w:val="clear" w:color="auto" w:fill="auto"/>
            <w:vAlign w:val="center"/>
          </w:tcPr>
          <w:p w14:paraId="5951D31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35" w:type="pct"/>
            <w:shd w:val="clear" w:color="auto" w:fill="auto"/>
            <w:vAlign w:val="center"/>
          </w:tcPr>
          <w:p w14:paraId="331BA6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40" w:type="pct"/>
            <w:shd w:val="clear" w:color="auto" w:fill="auto"/>
            <w:vAlign w:val="center"/>
          </w:tcPr>
          <w:p w14:paraId="46BFBBE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c>
          <w:tcPr>
            <w:tcW w:w="235" w:type="pct"/>
            <w:shd w:val="clear" w:color="auto" w:fill="auto"/>
            <w:vAlign w:val="center"/>
          </w:tcPr>
          <w:p w14:paraId="4498C7A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p>
        </w:tc>
      </w:tr>
      <w:tr w:rsidR="001A73B8" w:rsidRPr="0068301D" w14:paraId="3529701A" w14:textId="77777777" w:rsidTr="001A73B8">
        <w:trPr>
          <w:trHeight w:val="285"/>
        </w:trPr>
        <w:tc>
          <w:tcPr>
            <w:tcW w:w="290" w:type="pct"/>
            <w:shd w:val="clear" w:color="auto" w:fill="auto"/>
            <w:vAlign w:val="center"/>
            <w:hideMark/>
          </w:tcPr>
          <w:p w14:paraId="23BD49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C5E3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5B809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0457C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4CB38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352DE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3DBD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8974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3823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B3CA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86ED8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734B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F3FA0D" w14:textId="77777777" w:rsidTr="001A73B8">
        <w:trPr>
          <w:trHeight w:val="285"/>
        </w:trPr>
        <w:tc>
          <w:tcPr>
            <w:tcW w:w="3575" w:type="pct"/>
            <w:gridSpan w:val="6"/>
            <w:shd w:val="clear" w:color="auto" w:fill="auto"/>
            <w:vAlign w:val="center"/>
            <w:hideMark/>
          </w:tcPr>
          <w:p w14:paraId="11BE5EC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2: Hoạt động tín dụng</w:t>
            </w:r>
          </w:p>
        </w:tc>
        <w:tc>
          <w:tcPr>
            <w:tcW w:w="240" w:type="pct"/>
            <w:shd w:val="clear" w:color="auto" w:fill="auto"/>
            <w:noWrap/>
            <w:vAlign w:val="center"/>
            <w:hideMark/>
          </w:tcPr>
          <w:p w14:paraId="4F47B1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0C76D2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456C83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6EFA73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191F18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58EF14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F43E23D" w14:textId="77777777" w:rsidTr="001A73B8">
        <w:trPr>
          <w:trHeight w:val="420"/>
        </w:trPr>
        <w:tc>
          <w:tcPr>
            <w:tcW w:w="290" w:type="pct"/>
            <w:shd w:val="clear" w:color="auto" w:fill="auto"/>
            <w:vAlign w:val="center"/>
            <w:hideMark/>
          </w:tcPr>
          <w:p w14:paraId="38CCB19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21</w:t>
            </w:r>
          </w:p>
        </w:tc>
        <w:tc>
          <w:tcPr>
            <w:tcW w:w="289" w:type="pct"/>
            <w:shd w:val="clear" w:color="auto" w:fill="auto"/>
            <w:vAlign w:val="center"/>
            <w:hideMark/>
          </w:tcPr>
          <w:p w14:paraId="1FC5EB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6DA6C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47467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C361F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292E28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Cho vay các tổ chức kinh tế, cá nhân trong nước </w:t>
            </w:r>
          </w:p>
        </w:tc>
        <w:tc>
          <w:tcPr>
            <w:tcW w:w="240" w:type="pct"/>
            <w:shd w:val="clear" w:color="auto" w:fill="auto"/>
            <w:vAlign w:val="center"/>
            <w:hideMark/>
          </w:tcPr>
          <w:p w14:paraId="380A2B8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9353D2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A77C9D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0876B2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627023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18D27F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50B52E6" w14:textId="77777777" w:rsidTr="001A73B8">
        <w:trPr>
          <w:trHeight w:val="285"/>
        </w:trPr>
        <w:tc>
          <w:tcPr>
            <w:tcW w:w="290" w:type="pct"/>
            <w:shd w:val="clear" w:color="auto" w:fill="auto"/>
            <w:vAlign w:val="center"/>
            <w:hideMark/>
          </w:tcPr>
          <w:p w14:paraId="3A4B03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BFAD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211</w:t>
            </w:r>
          </w:p>
        </w:tc>
        <w:tc>
          <w:tcPr>
            <w:tcW w:w="310" w:type="pct"/>
            <w:shd w:val="clear" w:color="auto" w:fill="auto"/>
            <w:vAlign w:val="center"/>
            <w:hideMark/>
          </w:tcPr>
          <w:p w14:paraId="567E937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0ECFA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5F576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AA7FF3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Cho vay ngắn hạn bằng đồng Việt Nam </w:t>
            </w:r>
          </w:p>
        </w:tc>
        <w:tc>
          <w:tcPr>
            <w:tcW w:w="240" w:type="pct"/>
            <w:shd w:val="clear" w:color="auto" w:fill="auto"/>
            <w:vAlign w:val="center"/>
            <w:hideMark/>
          </w:tcPr>
          <w:p w14:paraId="39F6350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55C02F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5E9850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AA1679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D0EC91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B465A8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7AC4777" w14:textId="77777777" w:rsidTr="001A73B8">
        <w:trPr>
          <w:trHeight w:val="285"/>
        </w:trPr>
        <w:tc>
          <w:tcPr>
            <w:tcW w:w="290" w:type="pct"/>
            <w:shd w:val="clear" w:color="auto" w:fill="auto"/>
            <w:vAlign w:val="center"/>
            <w:hideMark/>
          </w:tcPr>
          <w:p w14:paraId="1E77E60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8C11F7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3E01E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w:t>
            </w:r>
          </w:p>
        </w:tc>
        <w:tc>
          <w:tcPr>
            <w:tcW w:w="358" w:type="pct"/>
            <w:shd w:val="clear" w:color="auto" w:fill="auto"/>
            <w:vAlign w:val="center"/>
            <w:hideMark/>
          </w:tcPr>
          <w:p w14:paraId="67EC9C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3430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C2DD2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24DEA7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C95D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1BC3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2F0A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C05E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E9F6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F22364" w14:textId="77777777" w:rsidTr="001A73B8">
        <w:trPr>
          <w:trHeight w:val="285"/>
        </w:trPr>
        <w:tc>
          <w:tcPr>
            <w:tcW w:w="290" w:type="pct"/>
            <w:shd w:val="clear" w:color="auto" w:fill="auto"/>
            <w:vAlign w:val="center"/>
            <w:hideMark/>
          </w:tcPr>
          <w:p w14:paraId="273E9C0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F3FB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6090F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4A399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w:t>
            </w:r>
          </w:p>
        </w:tc>
        <w:tc>
          <w:tcPr>
            <w:tcW w:w="456" w:type="pct"/>
            <w:shd w:val="clear" w:color="auto" w:fill="auto"/>
            <w:vAlign w:val="center"/>
            <w:hideMark/>
          </w:tcPr>
          <w:p w14:paraId="03504F8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B0894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532D99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78D4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6BD4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C26F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3320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6919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13E8874" w14:textId="77777777" w:rsidTr="001A73B8">
        <w:trPr>
          <w:trHeight w:val="285"/>
        </w:trPr>
        <w:tc>
          <w:tcPr>
            <w:tcW w:w="290" w:type="pct"/>
            <w:shd w:val="clear" w:color="auto" w:fill="auto"/>
            <w:vAlign w:val="center"/>
            <w:hideMark/>
          </w:tcPr>
          <w:p w14:paraId="2044AB3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6928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E4100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EC836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E936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2111101</w:t>
            </w:r>
          </w:p>
        </w:tc>
        <w:tc>
          <w:tcPr>
            <w:tcW w:w="1872" w:type="pct"/>
            <w:shd w:val="clear" w:color="auto" w:fill="auto"/>
            <w:vAlign w:val="center"/>
            <w:hideMark/>
          </w:tcPr>
          <w:p w14:paraId="5AE707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6C0FBF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2DE5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BAC9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CFF5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FDD7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4DC2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6529A0E" w14:textId="77777777" w:rsidTr="001A73B8">
        <w:trPr>
          <w:trHeight w:val="285"/>
        </w:trPr>
        <w:tc>
          <w:tcPr>
            <w:tcW w:w="290" w:type="pct"/>
            <w:shd w:val="clear" w:color="auto" w:fill="auto"/>
            <w:vAlign w:val="center"/>
            <w:hideMark/>
          </w:tcPr>
          <w:p w14:paraId="47059F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C42D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A16CA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63BB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16B1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2111102</w:t>
            </w:r>
          </w:p>
        </w:tc>
        <w:tc>
          <w:tcPr>
            <w:tcW w:w="1872" w:type="pct"/>
            <w:shd w:val="clear" w:color="auto" w:fill="auto"/>
            <w:vAlign w:val="center"/>
            <w:hideMark/>
          </w:tcPr>
          <w:p w14:paraId="79A369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0D25F2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D48E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72B1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07EB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E641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703F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2B30E86" w14:textId="77777777" w:rsidTr="001A73B8">
        <w:trPr>
          <w:trHeight w:val="480"/>
        </w:trPr>
        <w:tc>
          <w:tcPr>
            <w:tcW w:w="290" w:type="pct"/>
            <w:shd w:val="clear" w:color="auto" w:fill="auto"/>
            <w:vAlign w:val="center"/>
            <w:hideMark/>
          </w:tcPr>
          <w:p w14:paraId="59ECF52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286ED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5A06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1ADD8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52DE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2111103</w:t>
            </w:r>
          </w:p>
        </w:tc>
        <w:tc>
          <w:tcPr>
            <w:tcW w:w="1872" w:type="pct"/>
            <w:shd w:val="clear" w:color="auto" w:fill="auto"/>
            <w:vAlign w:val="center"/>
            <w:hideMark/>
          </w:tcPr>
          <w:p w14:paraId="171B7A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144675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0F5A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1F05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1FA8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7DB2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477D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280F027" w14:textId="77777777" w:rsidTr="001A73B8">
        <w:trPr>
          <w:trHeight w:val="285"/>
        </w:trPr>
        <w:tc>
          <w:tcPr>
            <w:tcW w:w="290" w:type="pct"/>
            <w:shd w:val="clear" w:color="auto" w:fill="auto"/>
            <w:vAlign w:val="center"/>
            <w:hideMark/>
          </w:tcPr>
          <w:p w14:paraId="6A4102B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1237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4D85C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71B5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44651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2111104</w:t>
            </w:r>
          </w:p>
        </w:tc>
        <w:tc>
          <w:tcPr>
            <w:tcW w:w="1872" w:type="pct"/>
            <w:shd w:val="clear" w:color="auto" w:fill="auto"/>
            <w:vAlign w:val="center"/>
            <w:hideMark/>
          </w:tcPr>
          <w:p w14:paraId="08AE8A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2AFF85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B261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4648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6856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C00C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A275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492643" w14:textId="77777777" w:rsidTr="001A73B8">
        <w:trPr>
          <w:trHeight w:val="570"/>
        </w:trPr>
        <w:tc>
          <w:tcPr>
            <w:tcW w:w="290" w:type="pct"/>
            <w:shd w:val="clear" w:color="auto" w:fill="auto"/>
            <w:vAlign w:val="center"/>
            <w:hideMark/>
          </w:tcPr>
          <w:p w14:paraId="578A028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8FC0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9D2DE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9BC97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30E0E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2111105</w:t>
            </w:r>
          </w:p>
        </w:tc>
        <w:tc>
          <w:tcPr>
            <w:tcW w:w="1872" w:type="pct"/>
            <w:shd w:val="clear" w:color="auto" w:fill="auto"/>
            <w:vAlign w:val="center"/>
            <w:hideMark/>
          </w:tcPr>
          <w:p w14:paraId="0D58CD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22D02A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F28E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253B0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9CAE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E654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55E5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F0D469" w14:textId="77777777" w:rsidTr="001A73B8">
        <w:trPr>
          <w:trHeight w:val="285"/>
        </w:trPr>
        <w:tc>
          <w:tcPr>
            <w:tcW w:w="290" w:type="pct"/>
            <w:shd w:val="clear" w:color="auto" w:fill="auto"/>
            <w:vAlign w:val="center"/>
            <w:hideMark/>
          </w:tcPr>
          <w:p w14:paraId="724DB9E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AE1731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60803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C86CB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A3059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2111106</w:t>
            </w:r>
          </w:p>
        </w:tc>
        <w:tc>
          <w:tcPr>
            <w:tcW w:w="1872" w:type="pct"/>
            <w:shd w:val="clear" w:color="auto" w:fill="auto"/>
            <w:vAlign w:val="center"/>
            <w:hideMark/>
          </w:tcPr>
          <w:p w14:paraId="2BD8ED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3C0EF6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0692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3EAC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6B37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3A6D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95E7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71924E" w14:textId="77777777" w:rsidTr="001A73B8">
        <w:trPr>
          <w:trHeight w:val="285"/>
        </w:trPr>
        <w:tc>
          <w:tcPr>
            <w:tcW w:w="290" w:type="pct"/>
            <w:shd w:val="clear" w:color="auto" w:fill="auto"/>
            <w:vAlign w:val="center"/>
            <w:hideMark/>
          </w:tcPr>
          <w:p w14:paraId="0E11864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592C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502B6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41FB8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FEA27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2111107</w:t>
            </w:r>
          </w:p>
        </w:tc>
        <w:tc>
          <w:tcPr>
            <w:tcW w:w="1872" w:type="pct"/>
            <w:shd w:val="clear" w:color="auto" w:fill="auto"/>
            <w:vAlign w:val="center"/>
            <w:hideMark/>
          </w:tcPr>
          <w:p w14:paraId="14F5D6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364269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CBEC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63527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2913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E536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6BBE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5AFD65" w14:textId="77777777" w:rsidTr="001A73B8">
        <w:trPr>
          <w:trHeight w:val="285"/>
        </w:trPr>
        <w:tc>
          <w:tcPr>
            <w:tcW w:w="290" w:type="pct"/>
            <w:shd w:val="clear" w:color="auto" w:fill="auto"/>
            <w:vAlign w:val="center"/>
            <w:hideMark/>
          </w:tcPr>
          <w:p w14:paraId="1E0682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AC8F2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A0D7F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2CE58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12DB7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2111108</w:t>
            </w:r>
          </w:p>
        </w:tc>
        <w:tc>
          <w:tcPr>
            <w:tcW w:w="1872" w:type="pct"/>
            <w:shd w:val="clear" w:color="auto" w:fill="auto"/>
            <w:vAlign w:val="center"/>
            <w:hideMark/>
          </w:tcPr>
          <w:p w14:paraId="51DAEA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6683C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E1B1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5323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87EF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0D36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F6D5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8F18BA" w14:textId="77777777" w:rsidTr="001A73B8">
        <w:trPr>
          <w:trHeight w:val="285"/>
        </w:trPr>
        <w:tc>
          <w:tcPr>
            <w:tcW w:w="290" w:type="pct"/>
            <w:shd w:val="clear" w:color="auto" w:fill="auto"/>
            <w:vAlign w:val="center"/>
            <w:hideMark/>
          </w:tcPr>
          <w:p w14:paraId="6CB804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936E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5074B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3E1F4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7F6F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2111199</w:t>
            </w:r>
          </w:p>
        </w:tc>
        <w:tc>
          <w:tcPr>
            <w:tcW w:w="1872" w:type="pct"/>
            <w:shd w:val="clear" w:color="auto" w:fill="auto"/>
            <w:vAlign w:val="center"/>
            <w:hideMark/>
          </w:tcPr>
          <w:p w14:paraId="39E8AE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2E87AC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F60C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513C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8C3E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596D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C75E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9B24DD" w14:textId="77777777" w:rsidTr="001A73B8">
        <w:trPr>
          <w:trHeight w:val="285"/>
        </w:trPr>
        <w:tc>
          <w:tcPr>
            <w:tcW w:w="290" w:type="pct"/>
            <w:shd w:val="clear" w:color="auto" w:fill="auto"/>
            <w:vAlign w:val="center"/>
            <w:hideMark/>
          </w:tcPr>
          <w:p w14:paraId="25B48C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830C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07103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A9B0809"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w:t>
            </w:r>
          </w:p>
        </w:tc>
        <w:tc>
          <w:tcPr>
            <w:tcW w:w="456" w:type="pct"/>
            <w:shd w:val="clear" w:color="auto" w:fill="auto"/>
            <w:vAlign w:val="center"/>
            <w:hideMark/>
          </w:tcPr>
          <w:p w14:paraId="289027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D529C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255D69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A095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90E1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37C9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2B48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7932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D75969" w14:textId="77777777" w:rsidTr="001A73B8">
        <w:trPr>
          <w:trHeight w:val="285"/>
        </w:trPr>
        <w:tc>
          <w:tcPr>
            <w:tcW w:w="290" w:type="pct"/>
            <w:shd w:val="clear" w:color="auto" w:fill="auto"/>
            <w:vAlign w:val="center"/>
            <w:hideMark/>
          </w:tcPr>
          <w:p w14:paraId="73E22DB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FFBF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C5FE0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461C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CCB4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2111201</w:t>
            </w:r>
          </w:p>
        </w:tc>
        <w:tc>
          <w:tcPr>
            <w:tcW w:w="1872" w:type="pct"/>
            <w:shd w:val="clear" w:color="auto" w:fill="auto"/>
            <w:vAlign w:val="center"/>
            <w:hideMark/>
          </w:tcPr>
          <w:p w14:paraId="412AEC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26B796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22AC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45F7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23A8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F3F8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ED1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DAB1D3" w14:textId="77777777" w:rsidTr="001A73B8">
        <w:trPr>
          <w:trHeight w:val="285"/>
        </w:trPr>
        <w:tc>
          <w:tcPr>
            <w:tcW w:w="290" w:type="pct"/>
            <w:shd w:val="clear" w:color="auto" w:fill="auto"/>
            <w:vAlign w:val="center"/>
            <w:hideMark/>
          </w:tcPr>
          <w:p w14:paraId="1B8E09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30BA2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070E8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6894E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9E6A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2111202</w:t>
            </w:r>
          </w:p>
        </w:tc>
        <w:tc>
          <w:tcPr>
            <w:tcW w:w="1872" w:type="pct"/>
            <w:shd w:val="clear" w:color="auto" w:fill="auto"/>
            <w:vAlign w:val="center"/>
            <w:hideMark/>
          </w:tcPr>
          <w:p w14:paraId="246683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0BD6BC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0937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904B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B6E0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D0D5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8E8D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E3D17CB" w14:textId="77777777" w:rsidTr="001A73B8">
        <w:trPr>
          <w:trHeight w:val="480"/>
        </w:trPr>
        <w:tc>
          <w:tcPr>
            <w:tcW w:w="290" w:type="pct"/>
            <w:shd w:val="clear" w:color="auto" w:fill="auto"/>
            <w:vAlign w:val="center"/>
            <w:hideMark/>
          </w:tcPr>
          <w:p w14:paraId="69E4A89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423B6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917F9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7B898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CA80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2111203</w:t>
            </w:r>
          </w:p>
        </w:tc>
        <w:tc>
          <w:tcPr>
            <w:tcW w:w="1872" w:type="pct"/>
            <w:shd w:val="clear" w:color="auto" w:fill="auto"/>
            <w:vAlign w:val="center"/>
            <w:hideMark/>
          </w:tcPr>
          <w:p w14:paraId="76A270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50CCF5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0386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4BAA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DBAD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9F01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0393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92F2FBB" w14:textId="77777777" w:rsidTr="001A73B8">
        <w:trPr>
          <w:trHeight w:val="285"/>
        </w:trPr>
        <w:tc>
          <w:tcPr>
            <w:tcW w:w="290" w:type="pct"/>
            <w:shd w:val="clear" w:color="auto" w:fill="auto"/>
            <w:vAlign w:val="center"/>
            <w:hideMark/>
          </w:tcPr>
          <w:p w14:paraId="68C69F3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6D7C5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EC066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638E7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0ECC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2111204</w:t>
            </w:r>
          </w:p>
        </w:tc>
        <w:tc>
          <w:tcPr>
            <w:tcW w:w="1872" w:type="pct"/>
            <w:shd w:val="clear" w:color="auto" w:fill="auto"/>
            <w:vAlign w:val="center"/>
            <w:hideMark/>
          </w:tcPr>
          <w:p w14:paraId="52D259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6ACD50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91F8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E9B2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6B29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1AEC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02BD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15EA195" w14:textId="77777777" w:rsidTr="001A73B8">
        <w:trPr>
          <w:trHeight w:val="570"/>
        </w:trPr>
        <w:tc>
          <w:tcPr>
            <w:tcW w:w="290" w:type="pct"/>
            <w:shd w:val="clear" w:color="auto" w:fill="auto"/>
            <w:vAlign w:val="center"/>
            <w:hideMark/>
          </w:tcPr>
          <w:p w14:paraId="4246DA6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333631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11AE9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08AD7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7CC1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2111205</w:t>
            </w:r>
          </w:p>
        </w:tc>
        <w:tc>
          <w:tcPr>
            <w:tcW w:w="1872" w:type="pct"/>
            <w:shd w:val="clear" w:color="auto" w:fill="auto"/>
            <w:vAlign w:val="center"/>
            <w:hideMark/>
          </w:tcPr>
          <w:p w14:paraId="32152D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7187AB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C6A9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66C6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E2B8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D81A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8C59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498091" w14:textId="77777777" w:rsidTr="001A73B8">
        <w:trPr>
          <w:trHeight w:val="285"/>
        </w:trPr>
        <w:tc>
          <w:tcPr>
            <w:tcW w:w="290" w:type="pct"/>
            <w:shd w:val="clear" w:color="auto" w:fill="auto"/>
            <w:vAlign w:val="center"/>
            <w:hideMark/>
          </w:tcPr>
          <w:p w14:paraId="5669B83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0CD86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BC18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FAC6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9793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2111206</w:t>
            </w:r>
          </w:p>
        </w:tc>
        <w:tc>
          <w:tcPr>
            <w:tcW w:w="1872" w:type="pct"/>
            <w:shd w:val="clear" w:color="auto" w:fill="auto"/>
            <w:vAlign w:val="center"/>
            <w:hideMark/>
          </w:tcPr>
          <w:p w14:paraId="32019F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033F15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344B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336C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DA86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476D4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D3E6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9C0BC1F" w14:textId="77777777" w:rsidTr="001A73B8">
        <w:trPr>
          <w:trHeight w:val="285"/>
        </w:trPr>
        <w:tc>
          <w:tcPr>
            <w:tcW w:w="290" w:type="pct"/>
            <w:shd w:val="clear" w:color="auto" w:fill="auto"/>
            <w:vAlign w:val="center"/>
            <w:hideMark/>
          </w:tcPr>
          <w:p w14:paraId="0FD6027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0291C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4426C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35741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716A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2111207</w:t>
            </w:r>
          </w:p>
        </w:tc>
        <w:tc>
          <w:tcPr>
            <w:tcW w:w="1872" w:type="pct"/>
            <w:shd w:val="clear" w:color="auto" w:fill="auto"/>
            <w:vAlign w:val="center"/>
            <w:hideMark/>
          </w:tcPr>
          <w:p w14:paraId="0B10E6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227163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12CD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6CB6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953A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F9F6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685C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3042A6" w14:textId="77777777" w:rsidTr="001A73B8">
        <w:trPr>
          <w:trHeight w:val="285"/>
        </w:trPr>
        <w:tc>
          <w:tcPr>
            <w:tcW w:w="290" w:type="pct"/>
            <w:shd w:val="clear" w:color="auto" w:fill="auto"/>
            <w:vAlign w:val="center"/>
            <w:hideMark/>
          </w:tcPr>
          <w:p w14:paraId="11FDBF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4EAACA0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15832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5443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0BD06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2111208</w:t>
            </w:r>
          </w:p>
        </w:tc>
        <w:tc>
          <w:tcPr>
            <w:tcW w:w="1872" w:type="pct"/>
            <w:shd w:val="clear" w:color="auto" w:fill="auto"/>
            <w:vAlign w:val="center"/>
            <w:hideMark/>
          </w:tcPr>
          <w:p w14:paraId="7E9FD4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4A765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00D6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3012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4D59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5E0B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F8C8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4E4503" w14:textId="77777777" w:rsidTr="001A73B8">
        <w:trPr>
          <w:trHeight w:val="285"/>
        </w:trPr>
        <w:tc>
          <w:tcPr>
            <w:tcW w:w="290" w:type="pct"/>
            <w:shd w:val="clear" w:color="auto" w:fill="auto"/>
            <w:vAlign w:val="center"/>
            <w:hideMark/>
          </w:tcPr>
          <w:p w14:paraId="547988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7AAC4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E2EFC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B97A2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3427A8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2111299</w:t>
            </w:r>
          </w:p>
        </w:tc>
        <w:tc>
          <w:tcPr>
            <w:tcW w:w="1872" w:type="pct"/>
            <w:shd w:val="clear" w:color="auto" w:fill="auto"/>
            <w:vAlign w:val="center"/>
            <w:hideMark/>
          </w:tcPr>
          <w:p w14:paraId="78630E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0B3496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6FEB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9BBF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0132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020C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9A52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1550969" w14:textId="77777777" w:rsidTr="001A73B8">
        <w:trPr>
          <w:trHeight w:val="285"/>
        </w:trPr>
        <w:tc>
          <w:tcPr>
            <w:tcW w:w="290" w:type="pct"/>
            <w:shd w:val="clear" w:color="auto" w:fill="auto"/>
            <w:vAlign w:val="center"/>
            <w:hideMark/>
          </w:tcPr>
          <w:p w14:paraId="17BA495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9BC8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36F42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E62D97C"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w:t>
            </w:r>
          </w:p>
        </w:tc>
        <w:tc>
          <w:tcPr>
            <w:tcW w:w="456" w:type="pct"/>
            <w:shd w:val="clear" w:color="auto" w:fill="auto"/>
            <w:vAlign w:val="center"/>
            <w:hideMark/>
          </w:tcPr>
          <w:p w14:paraId="613E65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1C9D3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26B32A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5F92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73CC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80DB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641E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FD16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FEBC8E" w14:textId="77777777" w:rsidTr="001A73B8">
        <w:trPr>
          <w:trHeight w:val="285"/>
        </w:trPr>
        <w:tc>
          <w:tcPr>
            <w:tcW w:w="290" w:type="pct"/>
            <w:shd w:val="clear" w:color="auto" w:fill="auto"/>
            <w:vAlign w:val="center"/>
            <w:hideMark/>
          </w:tcPr>
          <w:p w14:paraId="6656E3F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E74B7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EBB0B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B464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B89BE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2111301</w:t>
            </w:r>
          </w:p>
        </w:tc>
        <w:tc>
          <w:tcPr>
            <w:tcW w:w="1872" w:type="pct"/>
            <w:shd w:val="clear" w:color="auto" w:fill="auto"/>
            <w:vAlign w:val="center"/>
            <w:hideMark/>
          </w:tcPr>
          <w:p w14:paraId="2E6DF4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4B4780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11B7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A681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C5A0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ADD5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E3C4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9CFA052" w14:textId="77777777" w:rsidTr="001A73B8">
        <w:trPr>
          <w:trHeight w:val="285"/>
        </w:trPr>
        <w:tc>
          <w:tcPr>
            <w:tcW w:w="290" w:type="pct"/>
            <w:shd w:val="clear" w:color="auto" w:fill="auto"/>
            <w:vAlign w:val="center"/>
            <w:hideMark/>
          </w:tcPr>
          <w:p w14:paraId="7B947B2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A44C8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BD0A2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DF7BB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3E8DE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2111302</w:t>
            </w:r>
          </w:p>
        </w:tc>
        <w:tc>
          <w:tcPr>
            <w:tcW w:w="1872" w:type="pct"/>
            <w:shd w:val="clear" w:color="auto" w:fill="auto"/>
            <w:vAlign w:val="center"/>
            <w:hideMark/>
          </w:tcPr>
          <w:p w14:paraId="179D73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0E517B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FCAA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1993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2E52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2C29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3F98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D0A9FF9" w14:textId="77777777" w:rsidTr="001A73B8">
        <w:trPr>
          <w:trHeight w:val="480"/>
        </w:trPr>
        <w:tc>
          <w:tcPr>
            <w:tcW w:w="290" w:type="pct"/>
            <w:shd w:val="clear" w:color="auto" w:fill="auto"/>
            <w:vAlign w:val="center"/>
            <w:hideMark/>
          </w:tcPr>
          <w:p w14:paraId="0D46545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E1E4C5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B62C0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68F32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A2E7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2111303</w:t>
            </w:r>
          </w:p>
        </w:tc>
        <w:tc>
          <w:tcPr>
            <w:tcW w:w="1872" w:type="pct"/>
            <w:shd w:val="clear" w:color="auto" w:fill="auto"/>
            <w:vAlign w:val="center"/>
            <w:hideMark/>
          </w:tcPr>
          <w:p w14:paraId="2A9515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345AD5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BA0A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3051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B710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F963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6112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644F854" w14:textId="77777777" w:rsidTr="001A73B8">
        <w:trPr>
          <w:trHeight w:val="300"/>
        </w:trPr>
        <w:tc>
          <w:tcPr>
            <w:tcW w:w="290" w:type="pct"/>
            <w:shd w:val="clear" w:color="auto" w:fill="auto"/>
            <w:vAlign w:val="center"/>
            <w:hideMark/>
          </w:tcPr>
          <w:p w14:paraId="1BA80F0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954D4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65BFC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E7A3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6D81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2111304</w:t>
            </w:r>
          </w:p>
        </w:tc>
        <w:tc>
          <w:tcPr>
            <w:tcW w:w="1872" w:type="pct"/>
            <w:shd w:val="clear" w:color="auto" w:fill="auto"/>
            <w:vAlign w:val="center"/>
            <w:hideMark/>
          </w:tcPr>
          <w:p w14:paraId="2A20E7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4B68BC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20A3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3F5F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4255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CD8A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364D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FE14ED" w14:textId="77777777" w:rsidTr="001A73B8">
        <w:trPr>
          <w:trHeight w:val="600"/>
        </w:trPr>
        <w:tc>
          <w:tcPr>
            <w:tcW w:w="290" w:type="pct"/>
            <w:shd w:val="clear" w:color="auto" w:fill="auto"/>
            <w:vAlign w:val="center"/>
            <w:hideMark/>
          </w:tcPr>
          <w:p w14:paraId="4EF7B56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FF66F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C0D63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8B347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C0DA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2111305</w:t>
            </w:r>
          </w:p>
        </w:tc>
        <w:tc>
          <w:tcPr>
            <w:tcW w:w="1872" w:type="pct"/>
            <w:shd w:val="clear" w:color="auto" w:fill="auto"/>
            <w:vAlign w:val="center"/>
            <w:hideMark/>
          </w:tcPr>
          <w:p w14:paraId="0197F7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E0DCF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EBC4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D8C6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4BB3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359D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ED8B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09CD8E1" w14:textId="77777777" w:rsidTr="001A73B8">
        <w:trPr>
          <w:trHeight w:val="300"/>
        </w:trPr>
        <w:tc>
          <w:tcPr>
            <w:tcW w:w="290" w:type="pct"/>
            <w:shd w:val="clear" w:color="auto" w:fill="auto"/>
            <w:vAlign w:val="center"/>
            <w:hideMark/>
          </w:tcPr>
          <w:p w14:paraId="5B758FA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14E5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4B1F4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A1073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437CD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2111306</w:t>
            </w:r>
          </w:p>
        </w:tc>
        <w:tc>
          <w:tcPr>
            <w:tcW w:w="1872" w:type="pct"/>
            <w:shd w:val="clear" w:color="auto" w:fill="auto"/>
            <w:vAlign w:val="center"/>
            <w:hideMark/>
          </w:tcPr>
          <w:p w14:paraId="6BD75B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3FCBB2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9EB4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8FF5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CC6C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7500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B360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D76E69" w14:textId="77777777" w:rsidTr="001A73B8">
        <w:trPr>
          <w:trHeight w:val="300"/>
        </w:trPr>
        <w:tc>
          <w:tcPr>
            <w:tcW w:w="290" w:type="pct"/>
            <w:shd w:val="clear" w:color="auto" w:fill="auto"/>
            <w:vAlign w:val="center"/>
            <w:hideMark/>
          </w:tcPr>
          <w:p w14:paraId="1C38D2B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AF923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2C4999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45F3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91C89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2111307</w:t>
            </w:r>
          </w:p>
        </w:tc>
        <w:tc>
          <w:tcPr>
            <w:tcW w:w="1872" w:type="pct"/>
            <w:shd w:val="clear" w:color="auto" w:fill="auto"/>
            <w:vAlign w:val="center"/>
            <w:hideMark/>
          </w:tcPr>
          <w:p w14:paraId="64C87F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7AD311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61B8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F5EF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F7C5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68D4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ABFB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80A3C74" w14:textId="77777777" w:rsidTr="001A73B8">
        <w:trPr>
          <w:trHeight w:val="300"/>
        </w:trPr>
        <w:tc>
          <w:tcPr>
            <w:tcW w:w="290" w:type="pct"/>
            <w:shd w:val="clear" w:color="auto" w:fill="auto"/>
            <w:vAlign w:val="center"/>
            <w:hideMark/>
          </w:tcPr>
          <w:p w14:paraId="75B3987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05EE1E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B19958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F8B09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EEE3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2111308</w:t>
            </w:r>
          </w:p>
        </w:tc>
        <w:tc>
          <w:tcPr>
            <w:tcW w:w="1872" w:type="pct"/>
            <w:shd w:val="clear" w:color="auto" w:fill="auto"/>
            <w:vAlign w:val="center"/>
            <w:hideMark/>
          </w:tcPr>
          <w:p w14:paraId="0EAB92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672EA5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7D7E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5D16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2D5F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A3DF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AFA9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2BD577" w14:textId="77777777" w:rsidTr="001A73B8">
        <w:trPr>
          <w:trHeight w:val="300"/>
        </w:trPr>
        <w:tc>
          <w:tcPr>
            <w:tcW w:w="290" w:type="pct"/>
            <w:shd w:val="clear" w:color="auto" w:fill="auto"/>
            <w:vAlign w:val="center"/>
            <w:hideMark/>
          </w:tcPr>
          <w:p w14:paraId="3BBE213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80DAE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FE385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6760F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4A52F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2111399</w:t>
            </w:r>
          </w:p>
        </w:tc>
        <w:tc>
          <w:tcPr>
            <w:tcW w:w="1872" w:type="pct"/>
            <w:shd w:val="clear" w:color="auto" w:fill="auto"/>
            <w:vAlign w:val="center"/>
            <w:hideMark/>
          </w:tcPr>
          <w:p w14:paraId="305DBF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1795B3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1FED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D713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066E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C7FC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3C37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50AC62" w14:textId="77777777" w:rsidTr="001A73B8">
        <w:trPr>
          <w:trHeight w:val="300"/>
        </w:trPr>
        <w:tc>
          <w:tcPr>
            <w:tcW w:w="290" w:type="pct"/>
            <w:shd w:val="clear" w:color="auto" w:fill="auto"/>
            <w:vAlign w:val="center"/>
            <w:hideMark/>
          </w:tcPr>
          <w:p w14:paraId="23A92DB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4CA1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2C941B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DEAAC3F"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w:t>
            </w:r>
          </w:p>
        </w:tc>
        <w:tc>
          <w:tcPr>
            <w:tcW w:w="456" w:type="pct"/>
            <w:shd w:val="clear" w:color="auto" w:fill="auto"/>
            <w:vAlign w:val="center"/>
            <w:hideMark/>
          </w:tcPr>
          <w:p w14:paraId="3EDED1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5188C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19D777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038A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E287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7C29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5C86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A46F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CB5F02" w14:textId="77777777" w:rsidTr="001A73B8">
        <w:trPr>
          <w:trHeight w:val="300"/>
        </w:trPr>
        <w:tc>
          <w:tcPr>
            <w:tcW w:w="290" w:type="pct"/>
            <w:shd w:val="clear" w:color="auto" w:fill="auto"/>
            <w:vAlign w:val="center"/>
            <w:hideMark/>
          </w:tcPr>
          <w:p w14:paraId="5BF1F98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FE86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B727A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E4CE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DB33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2111401</w:t>
            </w:r>
          </w:p>
        </w:tc>
        <w:tc>
          <w:tcPr>
            <w:tcW w:w="1872" w:type="pct"/>
            <w:shd w:val="clear" w:color="auto" w:fill="auto"/>
            <w:vAlign w:val="center"/>
            <w:hideMark/>
          </w:tcPr>
          <w:p w14:paraId="014420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2D94F1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1360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6DF1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D33C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BAA3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2475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22386D" w14:textId="77777777" w:rsidTr="001A73B8">
        <w:trPr>
          <w:trHeight w:val="300"/>
        </w:trPr>
        <w:tc>
          <w:tcPr>
            <w:tcW w:w="290" w:type="pct"/>
            <w:shd w:val="clear" w:color="auto" w:fill="auto"/>
            <w:vAlign w:val="center"/>
            <w:hideMark/>
          </w:tcPr>
          <w:p w14:paraId="7B08859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0FA2F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8FA31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14431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3917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2111402</w:t>
            </w:r>
          </w:p>
        </w:tc>
        <w:tc>
          <w:tcPr>
            <w:tcW w:w="1872" w:type="pct"/>
            <w:shd w:val="clear" w:color="auto" w:fill="auto"/>
            <w:vAlign w:val="center"/>
            <w:hideMark/>
          </w:tcPr>
          <w:p w14:paraId="795099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241FCC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E220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F641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4898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0272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FED4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4CD4176" w14:textId="77777777" w:rsidTr="001A73B8">
        <w:trPr>
          <w:trHeight w:val="480"/>
        </w:trPr>
        <w:tc>
          <w:tcPr>
            <w:tcW w:w="290" w:type="pct"/>
            <w:shd w:val="clear" w:color="auto" w:fill="auto"/>
            <w:vAlign w:val="center"/>
            <w:hideMark/>
          </w:tcPr>
          <w:p w14:paraId="1BDB93E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C4CF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6683DA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81262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45798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2111403</w:t>
            </w:r>
          </w:p>
        </w:tc>
        <w:tc>
          <w:tcPr>
            <w:tcW w:w="1872" w:type="pct"/>
            <w:shd w:val="clear" w:color="auto" w:fill="auto"/>
            <w:vAlign w:val="center"/>
            <w:hideMark/>
          </w:tcPr>
          <w:p w14:paraId="4F7DFA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2EF2DB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E7FA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8E74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108D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08DE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57F1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36E5A28" w14:textId="77777777" w:rsidTr="001A73B8">
        <w:trPr>
          <w:trHeight w:val="300"/>
        </w:trPr>
        <w:tc>
          <w:tcPr>
            <w:tcW w:w="290" w:type="pct"/>
            <w:shd w:val="clear" w:color="auto" w:fill="auto"/>
            <w:vAlign w:val="center"/>
            <w:hideMark/>
          </w:tcPr>
          <w:p w14:paraId="0155497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EF84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C416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7ACDC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8D01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2111404</w:t>
            </w:r>
          </w:p>
        </w:tc>
        <w:tc>
          <w:tcPr>
            <w:tcW w:w="1872" w:type="pct"/>
            <w:shd w:val="clear" w:color="auto" w:fill="auto"/>
            <w:vAlign w:val="center"/>
            <w:hideMark/>
          </w:tcPr>
          <w:p w14:paraId="0586BD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D15BF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650C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8B5D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8F0C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DDC2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7180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D36918" w14:textId="77777777" w:rsidTr="001A73B8">
        <w:trPr>
          <w:trHeight w:val="585"/>
        </w:trPr>
        <w:tc>
          <w:tcPr>
            <w:tcW w:w="290" w:type="pct"/>
            <w:shd w:val="clear" w:color="auto" w:fill="auto"/>
            <w:vAlign w:val="center"/>
            <w:hideMark/>
          </w:tcPr>
          <w:p w14:paraId="3B8567C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7EA2B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A43A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07769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21D2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2111405</w:t>
            </w:r>
          </w:p>
        </w:tc>
        <w:tc>
          <w:tcPr>
            <w:tcW w:w="1872" w:type="pct"/>
            <w:shd w:val="clear" w:color="auto" w:fill="auto"/>
            <w:vAlign w:val="center"/>
            <w:hideMark/>
          </w:tcPr>
          <w:p w14:paraId="0CA014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7432F4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CDC5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273B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2B09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0B6B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314F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0411233" w14:textId="77777777" w:rsidTr="001A73B8">
        <w:trPr>
          <w:trHeight w:val="300"/>
        </w:trPr>
        <w:tc>
          <w:tcPr>
            <w:tcW w:w="290" w:type="pct"/>
            <w:shd w:val="clear" w:color="auto" w:fill="auto"/>
            <w:vAlign w:val="center"/>
            <w:hideMark/>
          </w:tcPr>
          <w:p w14:paraId="4073BA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C87E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9F4A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9EA3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7674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2111406</w:t>
            </w:r>
          </w:p>
        </w:tc>
        <w:tc>
          <w:tcPr>
            <w:tcW w:w="1872" w:type="pct"/>
            <w:shd w:val="clear" w:color="auto" w:fill="auto"/>
            <w:vAlign w:val="center"/>
            <w:hideMark/>
          </w:tcPr>
          <w:p w14:paraId="506A55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1A668D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4C10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125A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338F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2046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412B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6C5078" w14:textId="77777777" w:rsidTr="001A73B8">
        <w:trPr>
          <w:trHeight w:val="300"/>
        </w:trPr>
        <w:tc>
          <w:tcPr>
            <w:tcW w:w="290" w:type="pct"/>
            <w:shd w:val="clear" w:color="auto" w:fill="auto"/>
            <w:vAlign w:val="center"/>
            <w:hideMark/>
          </w:tcPr>
          <w:p w14:paraId="6B641C7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A42D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7655F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70E8B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0E1FF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2111407</w:t>
            </w:r>
          </w:p>
        </w:tc>
        <w:tc>
          <w:tcPr>
            <w:tcW w:w="1872" w:type="pct"/>
            <w:shd w:val="clear" w:color="auto" w:fill="auto"/>
            <w:vAlign w:val="center"/>
            <w:hideMark/>
          </w:tcPr>
          <w:p w14:paraId="0CEDD1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1A8161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9043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81AC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C664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FC59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FA96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5EBC4D5" w14:textId="77777777" w:rsidTr="001A73B8">
        <w:trPr>
          <w:trHeight w:val="300"/>
        </w:trPr>
        <w:tc>
          <w:tcPr>
            <w:tcW w:w="290" w:type="pct"/>
            <w:shd w:val="clear" w:color="auto" w:fill="auto"/>
            <w:vAlign w:val="center"/>
            <w:hideMark/>
          </w:tcPr>
          <w:p w14:paraId="1857C6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A5DDA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D9F91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D9E1A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56B2D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2111408</w:t>
            </w:r>
          </w:p>
        </w:tc>
        <w:tc>
          <w:tcPr>
            <w:tcW w:w="1872" w:type="pct"/>
            <w:shd w:val="clear" w:color="auto" w:fill="auto"/>
            <w:vAlign w:val="center"/>
            <w:hideMark/>
          </w:tcPr>
          <w:p w14:paraId="5BC771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0D5AF9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2DD1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DCB5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37D8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808F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0F4C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1D51671" w14:textId="77777777" w:rsidTr="001A73B8">
        <w:trPr>
          <w:trHeight w:val="300"/>
        </w:trPr>
        <w:tc>
          <w:tcPr>
            <w:tcW w:w="290" w:type="pct"/>
            <w:shd w:val="clear" w:color="auto" w:fill="auto"/>
            <w:vAlign w:val="center"/>
            <w:hideMark/>
          </w:tcPr>
          <w:p w14:paraId="40EAD3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C4AB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304EC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EFA93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08FA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2111499</w:t>
            </w:r>
          </w:p>
        </w:tc>
        <w:tc>
          <w:tcPr>
            <w:tcW w:w="1872" w:type="pct"/>
            <w:shd w:val="clear" w:color="auto" w:fill="auto"/>
            <w:vAlign w:val="center"/>
            <w:hideMark/>
          </w:tcPr>
          <w:p w14:paraId="29729A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2CAA11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61CF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6622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384E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2321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D18B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11890B" w14:textId="77777777" w:rsidTr="001A73B8">
        <w:trPr>
          <w:trHeight w:val="300"/>
        </w:trPr>
        <w:tc>
          <w:tcPr>
            <w:tcW w:w="290" w:type="pct"/>
            <w:shd w:val="clear" w:color="auto" w:fill="auto"/>
            <w:vAlign w:val="center"/>
            <w:hideMark/>
          </w:tcPr>
          <w:p w14:paraId="06CA9F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26520E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5090D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7582332"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w:t>
            </w:r>
          </w:p>
        </w:tc>
        <w:tc>
          <w:tcPr>
            <w:tcW w:w="456" w:type="pct"/>
            <w:shd w:val="clear" w:color="auto" w:fill="auto"/>
            <w:vAlign w:val="center"/>
            <w:hideMark/>
          </w:tcPr>
          <w:p w14:paraId="4B4B0F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999CA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3BF623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ADDF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692A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8AE3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4510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8818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7D38E6" w14:textId="77777777" w:rsidTr="001A73B8">
        <w:trPr>
          <w:trHeight w:val="300"/>
        </w:trPr>
        <w:tc>
          <w:tcPr>
            <w:tcW w:w="290" w:type="pct"/>
            <w:shd w:val="clear" w:color="auto" w:fill="auto"/>
            <w:vAlign w:val="center"/>
            <w:hideMark/>
          </w:tcPr>
          <w:p w14:paraId="54C34A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2FAEE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9C21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3B861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38BA7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2111501</w:t>
            </w:r>
          </w:p>
        </w:tc>
        <w:tc>
          <w:tcPr>
            <w:tcW w:w="1872" w:type="pct"/>
            <w:shd w:val="clear" w:color="auto" w:fill="auto"/>
            <w:vAlign w:val="center"/>
            <w:hideMark/>
          </w:tcPr>
          <w:p w14:paraId="5FB3DF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12986B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6C78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5D8F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461D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F8A6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0673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37306C" w14:textId="77777777" w:rsidTr="001A73B8">
        <w:trPr>
          <w:trHeight w:val="300"/>
        </w:trPr>
        <w:tc>
          <w:tcPr>
            <w:tcW w:w="290" w:type="pct"/>
            <w:shd w:val="clear" w:color="auto" w:fill="auto"/>
            <w:vAlign w:val="center"/>
            <w:hideMark/>
          </w:tcPr>
          <w:p w14:paraId="2AFCA83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CD5B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6397FE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6ED6F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D4C74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2111502</w:t>
            </w:r>
          </w:p>
        </w:tc>
        <w:tc>
          <w:tcPr>
            <w:tcW w:w="1872" w:type="pct"/>
            <w:shd w:val="clear" w:color="auto" w:fill="auto"/>
            <w:vAlign w:val="center"/>
            <w:hideMark/>
          </w:tcPr>
          <w:p w14:paraId="76ECC5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744EA0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756F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3008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B485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864CE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4990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A5B30A" w14:textId="77777777" w:rsidTr="001A73B8">
        <w:trPr>
          <w:trHeight w:val="480"/>
        </w:trPr>
        <w:tc>
          <w:tcPr>
            <w:tcW w:w="290" w:type="pct"/>
            <w:shd w:val="clear" w:color="auto" w:fill="auto"/>
            <w:vAlign w:val="center"/>
            <w:hideMark/>
          </w:tcPr>
          <w:p w14:paraId="3B494BF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F42D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37FA1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267D6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4AC58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2111503</w:t>
            </w:r>
          </w:p>
        </w:tc>
        <w:tc>
          <w:tcPr>
            <w:tcW w:w="1872" w:type="pct"/>
            <w:shd w:val="clear" w:color="auto" w:fill="auto"/>
            <w:vAlign w:val="center"/>
            <w:hideMark/>
          </w:tcPr>
          <w:p w14:paraId="12BBA9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44726E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F755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8E8F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13E4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3E8E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F93C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7CB8795" w14:textId="77777777" w:rsidTr="001A73B8">
        <w:trPr>
          <w:trHeight w:val="300"/>
        </w:trPr>
        <w:tc>
          <w:tcPr>
            <w:tcW w:w="290" w:type="pct"/>
            <w:shd w:val="clear" w:color="auto" w:fill="auto"/>
            <w:vAlign w:val="center"/>
            <w:hideMark/>
          </w:tcPr>
          <w:p w14:paraId="66D26D8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1BFFD2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D5E99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14129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BD822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2111504</w:t>
            </w:r>
          </w:p>
        </w:tc>
        <w:tc>
          <w:tcPr>
            <w:tcW w:w="1872" w:type="pct"/>
            <w:shd w:val="clear" w:color="auto" w:fill="auto"/>
            <w:vAlign w:val="center"/>
            <w:hideMark/>
          </w:tcPr>
          <w:p w14:paraId="0DB79A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57B85E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1EF6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F4B9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7742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63E36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BEF5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96E0094" w14:textId="77777777" w:rsidTr="001A73B8">
        <w:trPr>
          <w:trHeight w:val="585"/>
        </w:trPr>
        <w:tc>
          <w:tcPr>
            <w:tcW w:w="290" w:type="pct"/>
            <w:shd w:val="clear" w:color="auto" w:fill="auto"/>
            <w:vAlign w:val="center"/>
            <w:hideMark/>
          </w:tcPr>
          <w:p w14:paraId="461D17C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525ED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B0422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89A4E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C6E8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2111505</w:t>
            </w:r>
          </w:p>
        </w:tc>
        <w:tc>
          <w:tcPr>
            <w:tcW w:w="1872" w:type="pct"/>
            <w:shd w:val="clear" w:color="auto" w:fill="auto"/>
            <w:vAlign w:val="center"/>
            <w:hideMark/>
          </w:tcPr>
          <w:p w14:paraId="23DCEA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6D2CFD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168C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067F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5DAE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FA42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E92C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C07EAC" w14:textId="77777777" w:rsidTr="001A73B8">
        <w:trPr>
          <w:trHeight w:val="300"/>
        </w:trPr>
        <w:tc>
          <w:tcPr>
            <w:tcW w:w="290" w:type="pct"/>
            <w:shd w:val="clear" w:color="auto" w:fill="auto"/>
            <w:vAlign w:val="center"/>
            <w:hideMark/>
          </w:tcPr>
          <w:p w14:paraId="1C18FE3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DE47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B5C40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D1950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29B8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2111506</w:t>
            </w:r>
          </w:p>
        </w:tc>
        <w:tc>
          <w:tcPr>
            <w:tcW w:w="1872" w:type="pct"/>
            <w:shd w:val="clear" w:color="auto" w:fill="auto"/>
            <w:vAlign w:val="center"/>
            <w:hideMark/>
          </w:tcPr>
          <w:p w14:paraId="6E8928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1ED7E3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2F32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BA20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713B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1514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C5C9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01E2C1" w14:textId="77777777" w:rsidTr="001A73B8">
        <w:trPr>
          <w:trHeight w:val="300"/>
        </w:trPr>
        <w:tc>
          <w:tcPr>
            <w:tcW w:w="290" w:type="pct"/>
            <w:shd w:val="clear" w:color="auto" w:fill="auto"/>
            <w:vAlign w:val="center"/>
            <w:hideMark/>
          </w:tcPr>
          <w:p w14:paraId="2EC88E5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F094A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288EC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E6C9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5C8CCB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2111507</w:t>
            </w:r>
          </w:p>
        </w:tc>
        <w:tc>
          <w:tcPr>
            <w:tcW w:w="1872" w:type="pct"/>
            <w:shd w:val="clear" w:color="auto" w:fill="auto"/>
            <w:vAlign w:val="center"/>
            <w:hideMark/>
          </w:tcPr>
          <w:p w14:paraId="036222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66C904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ACA0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19F59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4645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D7BD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9D7E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A63C93" w14:textId="77777777" w:rsidTr="001A73B8">
        <w:trPr>
          <w:trHeight w:val="300"/>
        </w:trPr>
        <w:tc>
          <w:tcPr>
            <w:tcW w:w="290" w:type="pct"/>
            <w:shd w:val="clear" w:color="auto" w:fill="auto"/>
            <w:vAlign w:val="center"/>
            <w:hideMark/>
          </w:tcPr>
          <w:p w14:paraId="3E64B6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38C36C7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C2407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D43EB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BB9B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2111508</w:t>
            </w:r>
          </w:p>
        </w:tc>
        <w:tc>
          <w:tcPr>
            <w:tcW w:w="1872" w:type="pct"/>
            <w:shd w:val="clear" w:color="auto" w:fill="auto"/>
            <w:vAlign w:val="center"/>
            <w:hideMark/>
          </w:tcPr>
          <w:p w14:paraId="555ABB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14D252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A554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AFC8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9B41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2688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50D9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EE60FD8" w14:textId="77777777" w:rsidTr="001A73B8">
        <w:trPr>
          <w:trHeight w:val="300"/>
        </w:trPr>
        <w:tc>
          <w:tcPr>
            <w:tcW w:w="290" w:type="pct"/>
            <w:shd w:val="clear" w:color="auto" w:fill="auto"/>
            <w:vAlign w:val="center"/>
            <w:hideMark/>
          </w:tcPr>
          <w:p w14:paraId="6A6EA3B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18BE5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EF4D0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0ED44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958D8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2111599</w:t>
            </w:r>
          </w:p>
        </w:tc>
        <w:tc>
          <w:tcPr>
            <w:tcW w:w="1872" w:type="pct"/>
            <w:shd w:val="clear" w:color="auto" w:fill="auto"/>
            <w:vAlign w:val="center"/>
            <w:hideMark/>
          </w:tcPr>
          <w:p w14:paraId="4074AE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574EFF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B3BC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4A0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254B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D10B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B280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13237DF" w14:textId="77777777" w:rsidTr="001A73B8">
        <w:trPr>
          <w:trHeight w:val="300"/>
        </w:trPr>
        <w:tc>
          <w:tcPr>
            <w:tcW w:w="290" w:type="pct"/>
            <w:shd w:val="clear" w:color="auto" w:fill="auto"/>
            <w:vAlign w:val="center"/>
            <w:hideMark/>
          </w:tcPr>
          <w:p w14:paraId="2AFA84A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7BF8A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A21F15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w:t>
            </w:r>
          </w:p>
        </w:tc>
        <w:tc>
          <w:tcPr>
            <w:tcW w:w="358" w:type="pct"/>
            <w:shd w:val="clear" w:color="auto" w:fill="auto"/>
            <w:vAlign w:val="center"/>
            <w:hideMark/>
          </w:tcPr>
          <w:p w14:paraId="4333A3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14D8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DCDB5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67B5A3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450F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72F9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D7BC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7824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125A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F44CF5F" w14:textId="77777777" w:rsidTr="001A73B8">
        <w:trPr>
          <w:trHeight w:val="300"/>
        </w:trPr>
        <w:tc>
          <w:tcPr>
            <w:tcW w:w="290" w:type="pct"/>
            <w:shd w:val="clear" w:color="auto" w:fill="auto"/>
            <w:vAlign w:val="center"/>
            <w:hideMark/>
          </w:tcPr>
          <w:p w14:paraId="2E96583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C295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BFB0F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98E9C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w:t>
            </w:r>
          </w:p>
        </w:tc>
        <w:tc>
          <w:tcPr>
            <w:tcW w:w="456" w:type="pct"/>
            <w:shd w:val="clear" w:color="auto" w:fill="auto"/>
            <w:vAlign w:val="center"/>
            <w:hideMark/>
          </w:tcPr>
          <w:p w14:paraId="5F2090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F581A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71FA56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DE38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2858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DD3C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5E72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5D16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68E4C2" w14:textId="77777777" w:rsidTr="001A73B8">
        <w:trPr>
          <w:trHeight w:val="300"/>
        </w:trPr>
        <w:tc>
          <w:tcPr>
            <w:tcW w:w="290" w:type="pct"/>
            <w:shd w:val="clear" w:color="auto" w:fill="auto"/>
            <w:vAlign w:val="center"/>
            <w:hideMark/>
          </w:tcPr>
          <w:p w14:paraId="1DD44A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439F1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DEFCA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347AD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FD405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2112101</w:t>
            </w:r>
          </w:p>
        </w:tc>
        <w:tc>
          <w:tcPr>
            <w:tcW w:w="1872" w:type="pct"/>
            <w:shd w:val="clear" w:color="auto" w:fill="auto"/>
            <w:vAlign w:val="center"/>
            <w:hideMark/>
          </w:tcPr>
          <w:p w14:paraId="53EEC0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0966FE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3469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CD24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F8D3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DCC5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A4A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B60D34C" w14:textId="77777777" w:rsidTr="001A73B8">
        <w:trPr>
          <w:trHeight w:val="300"/>
        </w:trPr>
        <w:tc>
          <w:tcPr>
            <w:tcW w:w="290" w:type="pct"/>
            <w:shd w:val="clear" w:color="auto" w:fill="auto"/>
            <w:vAlign w:val="center"/>
            <w:hideMark/>
          </w:tcPr>
          <w:p w14:paraId="7F1CBA3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C21DF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A8AD8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B9CC4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8302C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2112102</w:t>
            </w:r>
          </w:p>
        </w:tc>
        <w:tc>
          <w:tcPr>
            <w:tcW w:w="1872" w:type="pct"/>
            <w:shd w:val="clear" w:color="auto" w:fill="auto"/>
            <w:vAlign w:val="center"/>
            <w:hideMark/>
          </w:tcPr>
          <w:p w14:paraId="0B34A0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7D08AB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57F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3D19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174E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30CB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F663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878EC22" w14:textId="77777777" w:rsidTr="001A73B8">
        <w:trPr>
          <w:trHeight w:val="480"/>
        </w:trPr>
        <w:tc>
          <w:tcPr>
            <w:tcW w:w="290" w:type="pct"/>
            <w:shd w:val="clear" w:color="auto" w:fill="auto"/>
            <w:vAlign w:val="center"/>
            <w:hideMark/>
          </w:tcPr>
          <w:p w14:paraId="3C96DA4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3FF3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A5B91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5D7EE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7DCC2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2112103</w:t>
            </w:r>
          </w:p>
        </w:tc>
        <w:tc>
          <w:tcPr>
            <w:tcW w:w="1872" w:type="pct"/>
            <w:shd w:val="clear" w:color="auto" w:fill="auto"/>
            <w:vAlign w:val="center"/>
            <w:hideMark/>
          </w:tcPr>
          <w:p w14:paraId="4B1AD4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5F56AE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80B8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34AA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7EC4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434D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045D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3219FD" w14:textId="77777777" w:rsidTr="001A73B8">
        <w:trPr>
          <w:trHeight w:val="300"/>
        </w:trPr>
        <w:tc>
          <w:tcPr>
            <w:tcW w:w="290" w:type="pct"/>
            <w:shd w:val="clear" w:color="auto" w:fill="auto"/>
            <w:vAlign w:val="center"/>
            <w:hideMark/>
          </w:tcPr>
          <w:p w14:paraId="0207B67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EE91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746FE5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99777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2DE3E9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2112104</w:t>
            </w:r>
          </w:p>
        </w:tc>
        <w:tc>
          <w:tcPr>
            <w:tcW w:w="1872" w:type="pct"/>
            <w:shd w:val="clear" w:color="auto" w:fill="auto"/>
            <w:vAlign w:val="center"/>
            <w:hideMark/>
          </w:tcPr>
          <w:p w14:paraId="1313F0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7EFE9A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712A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86EA3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7DA6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A5D47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9BE8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07698E3" w14:textId="77777777" w:rsidTr="001A73B8">
        <w:trPr>
          <w:trHeight w:val="585"/>
        </w:trPr>
        <w:tc>
          <w:tcPr>
            <w:tcW w:w="290" w:type="pct"/>
            <w:shd w:val="clear" w:color="auto" w:fill="auto"/>
            <w:vAlign w:val="center"/>
            <w:hideMark/>
          </w:tcPr>
          <w:p w14:paraId="541BC2F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1295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BED1D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28F4C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E70B3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2112105</w:t>
            </w:r>
          </w:p>
        </w:tc>
        <w:tc>
          <w:tcPr>
            <w:tcW w:w="1872" w:type="pct"/>
            <w:shd w:val="clear" w:color="auto" w:fill="auto"/>
            <w:vAlign w:val="center"/>
            <w:hideMark/>
          </w:tcPr>
          <w:p w14:paraId="749290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5D0C6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4D84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E027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6276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5C6C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B652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DAC040" w14:textId="77777777" w:rsidTr="001A73B8">
        <w:trPr>
          <w:trHeight w:val="300"/>
        </w:trPr>
        <w:tc>
          <w:tcPr>
            <w:tcW w:w="290" w:type="pct"/>
            <w:shd w:val="clear" w:color="auto" w:fill="auto"/>
            <w:vAlign w:val="center"/>
            <w:hideMark/>
          </w:tcPr>
          <w:p w14:paraId="20D4002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15A6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99936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CBDF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93AEE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2112106</w:t>
            </w:r>
          </w:p>
        </w:tc>
        <w:tc>
          <w:tcPr>
            <w:tcW w:w="1872" w:type="pct"/>
            <w:shd w:val="clear" w:color="auto" w:fill="auto"/>
            <w:vAlign w:val="center"/>
            <w:hideMark/>
          </w:tcPr>
          <w:p w14:paraId="44E7AF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073FB0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5927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4C04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54AD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7E2D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95E0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6E5FE8" w14:textId="77777777" w:rsidTr="001A73B8">
        <w:trPr>
          <w:trHeight w:val="300"/>
        </w:trPr>
        <w:tc>
          <w:tcPr>
            <w:tcW w:w="290" w:type="pct"/>
            <w:shd w:val="clear" w:color="auto" w:fill="auto"/>
            <w:vAlign w:val="center"/>
            <w:hideMark/>
          </w:tcPr>
          <w:p w14:paraId="280DFCB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BA4CB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C1CF1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D642B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6DE94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2112107</w:t>
            </w:r>
          </w:p>
        </w:tc>
        <w:tc>
          <w:tcPr>
            <w:tcW w:w="1872" w:type="pct"/>
            <w:shd w:val="clear" w:color="auto" w:fill="auto"/>
            <w:vAlign w:val="center"/>
            <w:hideMark/>
          </w:tcPr>
          <w:p w14:paraId="63F59B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6062D7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F324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BA97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47A4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823B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2047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D522C2" w14:textId="77777777" w:rsidTr="001A73B8">
        <w:trPr>
          <w:trHeight w:val="300"/>
        </w:trPr>
        <w:tc>
          <w:tcPr>
            <w:tcW w:w="290" w:type="pct"/>
            <w:shd w:val="clear" w:color="auto" w:fill="auto"/>
            <w:vAlign w:val="center"/>
            <w:hideMark/>
          </w:tcPr>
          <w:p w14:paraId="19620D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19DF6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40500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EED73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6432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2112108</w:t>
            </w:r>
          </w:p>
        </w:tc>
        <w:tc>
          <w:tcPr>
            <w:tcW w:w="1872" w:type="pct"/>
            <w:shd w:val="clear" w:color="auto" w:fill="auto"/>
            <w:vAlign w:val="center"/>
            <w:hideMark/>
          </w:tcPr>
          <w:p w14:paraId="4CF19A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6BC80B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5C1B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9714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0C85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76C2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1724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2E2A28" w14:textId="77777777" w:rsidTr="001A73B8">
        <w:trPr>
          <w:trHeight w:val="300"/>
        </w:trPr>
        <w:tc>
          <w:tcPr>
            <w:tcW w:w="290" w:type="pct"/>
            <w:shd w:val="clear" w:color="auto" w:fill="auto"/>
            <w:vAlign w:val="center"/>
            <w:hideMark/>
          </w:tcPr>
          <w:p w14:paraId="66A318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9F3F1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E973E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B38C7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C4A1E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2112199</w:t>
            </w:r>
          </w:p>
        </w:tc>
        <w:tc>
          <w:tcPr>
            <w:tcW w:w="1872" w:type="pct"/>
            <w:shd w:val="clear" w:color="auto" w:fill="auto"/>
            <w:vAlign w:val="center"/>
            <w:hideMark/>
          </w:tcPr>
          <w:p w14:paraId="228A1D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2789D7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2DE5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DBC4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1588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1ACF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8DF6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43A2787" w14:textId="77777777" w:rsidTr="001A73B8">
        <w:trPr>
          <w:trHeight w:val="300"/>
        </w:trPr>
        <w:tc>
          <w:tcPr>
            <w:tcW w:w="290" w:type="pct"/>
            <w:shd w:val="clear" w:color="auto" w:fill="auto"/>
            <w:vAlign w:val="center"/>
            <w:hideMark/>
          </w:tcPr>
          <w:p w14:paraId="0A141FF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11C16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D976A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4D476A9"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w:t>
            </w:r>
          </w:p>
        </w:tc>
        <w:tc>
          <w:tcPr>
            <w:tcW w:w="456" w:type="pct"/>
            <w:shd w:val="clear" w:color="auto" w:fill="auto"/>
            <w:vAlign w:val="center"/>
            <w:hideMark/>
          </w:tcPr>
          <w:p w14:paraId="45D928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6E09C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61EC80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1DA1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CEAC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B7C7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721C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B8FF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F66591" w14:textId="77777777" w:rsidTr="001A73B8">
        <w:trPr>
          <w:trHeight w:val="300"/>
        </w:trPr>
        <w:tc>
          <w:tcPr>
            <w:tcW w:w="290" w:type="pct"/>
            <w:shd w:val="clear" w:color="auto" w:fill="auto"/>
            <w:vAlign w:val="center"/>
            <w:hideMark/>
          </w:tcPr>
          <w:p w14:paraId="360B278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F85C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70D20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DB239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45F9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2112201</w:t>
            </w:r>
          </w:p>
        </w:tc>
        <w:tc>
          <w:tcPr>
            <w:tcW w:w="1872" w:type="pct"/>
            <w:shd w:val="clear" w:color="auto" w:fill="auto"/>
            <w:vAlign w:val="center"/>
            <w:hideMark/>
          </w:tcPr>
          <w:p w14:paraId="0C7920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1DE5F3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AF80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ED4F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026F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84DD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213B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F1AE13A" w14:textId="77777777" w:rsidTr="001A73B8">
        <w:trPr>
          <w:trHeight w:val="300"/>
        </w:trPr>
        <w:tc>
          <w:tcPr>
            <w:tcW w:w="290" w:type="pct"/>
            <w:shd w:val="clear" w:color="auto" w:fill="auto"/>
            <w:vAlign w:val="center"/>
            <w:hideMark/>
          </w:tcPr>
          <w:p w14:paraId="0BA3413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10AD2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72701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E7ADB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4837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2112202</w:t>
            </w:r>
          </w:p>
        </w:tc>
        <w:tc>
          <w:tcPr>
            <w:tcW w:w="1872" w:type="pct"/>
            <w:shd w:val="clear" w:color="auto" w:fill="auto"/>
            <w:vAlign w:val="center"/>
            <w:hideMark/>
          </w:tcPr>
          <w:p w14:paraId="2F835A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5D3549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4B1C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95B1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D91F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8848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5710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FD6407" w14:textId="77777777" w:rsidTr="001A73B8">
        <w:trPr>
          <w:trHeight w:val="480"/>
        </w:trPr>
        <w:tc>
          <w:tcPr>
            <w:tcW w:w="290" w:type="pct"/>
            <w:shd w:val="clear" w:color="auto" w:fill="auto"/>
            <w:vAlign w:val="center"/>
            <w:hideMark/>
          </w:tcPr>
          <w:p w14:paraId="653F3F1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6356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BFD38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C75B3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A697D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2112203</w:t>
            </w:r>
          </w:p>
        </w:tc>
        <w:tc>
          <w:tcPr>
            <w:tcW w:w="1872" w:type="pct"/>
            <w:shd w:val="clear" w:color="auto" w:fill="auto"/>
            <w:vAlign w:val="center"/>
            <w:hideMark/>
          </w:tcPr>
          <w:p w14:paraId="3C018C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227A7F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7A2F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8712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E336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B788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F354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028AB53" w14:textId="77777777" w:rsidTr="001A73B8">
        <w:trPr>
          <w:trHeight w:val="300"/>
        </w:trPr>
        <w:tc>
          <w:tcPr>
            <w:tcW w:w="290" w:type="pct"/>
            <w:shd w:val="clear" w:color="auto" w:fill="auto"/>
            <w:vAlign w:val="center"/>
            <w:hideMark/>
          </w:tcPr>
          <w:p w14:paraId="00F33CD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E726F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1964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42651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1966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2112204</w:t>
            </w:r>
          </w:p>
        </w:tc>
        <w:tc>
          <w:tcPr>
            <w:tcW w:w="1872" w:type="pct"/>
            <w:shd w:val="clear" w:color="auto" w:fill="auto"/>
            <w:vAlign w:val="center"/>
            <w:hideMark/>
          </w:tcPr>
          <w:p w14:paraId="626D87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EFF6C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04CB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F255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BBBB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104C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43A5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1B40478" w14:textId="77777777" w:rsidTr="001A73B8">
        <w:trPr>
          <w:trHeight w:val="600"/>
        </w:trPr>
        <w:tc>
          <w:tcPr>
            <w:tcW w:w="290" w:type="pct"/>
            <w:shd w:val="clear" w:color="auto" w:fill="auto"/>
            <w:vAlign w:val="center"/>
            <w:hideMark/>
          </w:tcPr>
          <w:p w14:paraId="234165C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EEA0F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61B9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4033F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BB50B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2112205</w:t>
            </w:r>
          </w:p>
        </w:tc>
        <w:tc>
          <w:tcPr>
            <w:tcW w:w="1872" w:type="pct"/>
            <w:shd w:val="clear" w:color="auto" w:fill="auto"/>
            <w:vAlign w:val="center"/>
            <w:hideMark/>
          </w:tcPr>
          <w:p w14:paraId="3B7B73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09FE62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1220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7782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E410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5081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9171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8130C6" w14:textId="77777777" w:rsidTr="001A73B8">
        <w:trPr>
          <w:trHeight w:val="300"/>
        </w:trPr>
        <w:tc>
          <w:tcPr>
            <w:tcW w:w="290" w:type="pct"/>
            <w:shd w:val="clear" w:color="auto" w:fill="auto"/>
            <w:vAlign w:val="center"/>
            <w:hideMark/>
          </w:tcPr>
          <w:p w14:paraId="121C285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4372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F7F54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2D3E9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A4126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2112206</w:t>
            </w:r>
          </w:p>
        </w:tc>
        <w:tc>
          <w:tcPr>
            <w:tcW w:w="1872" w:type="pct"/>
            <w:shd w:val="clear" w:color="auto" w:fill="auto"/>
            <w:vAlign w:val="center"/>
            <w:hideMark/>
          </w:tcPr>
          <w:p w14:paraId="7F61AF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61A473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F384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4167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20FD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A7EA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CF08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144B689" w14:textId="77777777" w:rsidTr="001A73B8">
        <w:trPr>
          <w:trHeight w:val="300"/>
        </w:trPr>
        <w:tc>
          <w:tcPr>
            <w:tcW w:w="290" w:type="pct"/>
            <w:shd w:val="clear" w:color="auto" w:fill="auto"/>
            <w:vAlign w:val="center"/>
            <w:hideMark/>
          </w:tcPr>
          <w:p w14:paraId="3D391D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3272A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0A7D4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18157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A1798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2112207</w:t>
            </w:r>
          </w:p>
        </w:tc>
        <w:tc>
          <w:tcPr>
            <w:tcW w:w="1872" w:type="pct"/>
            <w:shd w:val="clear" w:color="auto" w:fill="auto"/>
            <w:vAlign w:val="center"/>
            <w:hideMark/>
          </w:tcPr>
          <w:p w14:paraId="36466D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46DAA6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2B38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1EE1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CF9C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BFE0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211C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FF02B24" w14:textId="77777777" w:rsidTr="001A73B8">
        <w:trPr>
          <w:trHeight w:val="300"/>
        </w:trPr>
        <w:tc>
          <w:tcPr>
            <w:tcW w:w="290" w:type="pct"/>
            <w:shd w:val="clear" w:color="auto" w:fill="auto"/>
            <w:vAlign w:val="center"/>
            <w:hideMark/>
          </w:tcPr>
          <w:p w14:paraId="041B7B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2D4EDD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58518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E19CD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ECC6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2112208</w:t>
            </w:r>
          </w:p>
        </w:tc>
        <w:tc>
          <w:tcPr>
            <w:tcW w:w="1872" w:type="pct"/>
            <w:shd w:val="clear" w:color="auto" w:fill="auto"/>
            <w:vAlign w:val="center"/>
            <w:hideMark/>
          </w:tcPr>
          <w:p w14:paraId="3C97FA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2D6035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E641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277C9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8057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A2D9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7D09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450BB1" w14:textId="77777777" w:rsidTr="001A73B8">
        <w:trPr>
          <w:trHeight w:val="300"/>
        </w:trPr>
        <w:tc>
          <w:tcPr>
            <w:tcW w:w="290" w:type="pct"/>
            <w:shd w:val="clear" w:color="auto" w:fill="auto"/>
            <w:vAlign w:val="center"/>
            <w:hideMark/>
          </w:tcPr>
          <w:p w14:paraId="7BB3E5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71E5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F743C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9470D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5CFBB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2112299</w:t>
            </w:r>
          </w:p>
        </w:tc>
        <w:tc>
          <w:tcPr>
            <w:tcW w:w="1872" w:type="pct"/>
            <w:shd w:val="clear" w:color="auto" w:fill="auto"/>
            <w:vAlign w:val="center"/>
            <w:hideMark/>
          </w:tcPr>
          <w:p w14:paraId="7D6B2B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1373AA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6973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6E4B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4BA3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CE95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5B15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07D679" w14:textId="77777777" w:rsidTr="001A73B8">
        <w:trPr>
          <w:trHeight w:val="300"/>
        </w:trPr>
        <w:tc>
          <w:tcPr>
            <w:tcW w:w="290" w:type="pct"/>
            <w:shd w:val="clear" w:color="auto" w:fill="auto"/>
            <w:vAlign w:val="center"/>
            <w:hideMark/>
          </w:tcPr>
          <w:p w14:paraId="59DE543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15118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F17AC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A3687FC"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w:t>
            </w:r>
          </w:p>
        </w:tc>
        <w:tc>
          <w:tcPr>
            <w:tcW w:w="456" w:type="pct"/>
            <w:shd w:val="clear" w:color="auto" w:fill="auto"/>
            <w:vAlign w:val="center"/>
            <w:hideMark/>
          </w:tcPr>
          <w:p w14:paraId="090B85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A094C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71B6AE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578E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0FBB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05F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A1CB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0F67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B3835B" w14:textId="77777777" w:rsidTr="001A73B8">
        <w:trPr>
          <w:trHeight w:val="300"/>
        </w:trPr>
        <w:tc>
          <w:tcPr>
            <w:tcW w:w="290" w:type="pct"/>
            <w:shd w:val="clear" w:color="auto" w:fill="auto"/>
            <w:vAlign w:val="center"/>
            <w:hideMark/>
          </w:tcPr>
          <w:p w14:paraId="74BB95E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72B6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AD8E87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E5C0B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2B82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2112301</w:t>
            </w:r>
          </w:p>
        </w:tc>
        <w:tc>
          <w:tcPr>
            <w:tcW w:w="1872" w:type="pct"/>
            <w:shd w:val="clear" w:color="auto" w:fill="auto"/>
            <w:vAlign w:val="center"/>
            <w:hideMark/>
          </w:tcPr>
          <w:p w14:paraId="6C35E6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6AE73A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BE13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1064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F28C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FB39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DDDE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DED1CEF" w14:textId="77777777" w:rsidTr="001A73B8">
        <w:trPr>
          <w:trHeight w:val="300"/>
        </w:trPr>
        <w:tc>
          <w:tcPr>
            <w:tcW w:w="290" w:type="pct"/>
            <w:shd w:val="clear" w:color="auto" w:fill="auto"/>
            <w:vAlign w:val="center"/>
            <w:hideMark/>
          </w:tcPr>
          <w:p w14:paraId="47C340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8AA3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9AE8D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872D1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D920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2112302</w:t>
            </w:r>
          </w:p>
        </w:tc>
        <w:tc>
          <w:tcPr>
            <w:tcW w:w="1872" w:type="pct"/>
            <w:shd w:val="clear" w:color="auto" w:fill="auto"/>
            <w:vAlign w:val="center"/>
            <w:hideMark/>
          </w:tcPr>
          <w:p w14:paraId="7FCE5E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2B14F8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88C5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1738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EEF4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1A18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22ED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02505CB" w14:textId="77777777" w:rsidTr="001A73B8">
        <w:trPr>
          <w:trHeight w:val="645"/>
        </w:trPr>
        <w:tc>
          <w:tcPr>
            <w:tcW w:w="290" w:type="pct"/>
            <w:shd w:val="clear" w:color="auto" w:fill="auto"/>
            <w:vAlign w:val="center"/>
            <w:hideMark/>
          </w:tcPr>
          <w:p w14:paraId="7C7BD76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603C8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A21BD4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B665E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555F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2112303</w:t>
            </w:r>
          </w:p>
        </w:tc>
        <w:tc>
          <w:tcPr>
            <w:tcW w:w="1872" w:type="pct"/>
            <w:shd w:val="clear" w:color="auto" w:fill="auto"/>
            <w:vAlign w:val="center"/>
            <w:hideMark/>
          </w:tcPr>
          <w:p w14:paraId="733125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3F76A0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F400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CA0F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B57C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6F7E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615C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49653F4" w14:textId="77777777" w:rsidTr="001A73B8">
        <w:trPr>
          <w:trHeight w:val="285"/>
        </w:trPr>
        <w:tc>
          <w:tcPr>
            <w:tcW w:w="290" w:type="pct"/>
            <w:shd w:val="clear" w:color="auto" w:fill="auto"/>
            <w:vAlign w:val="center"/>
            <w:hideMark/>
          </w:tcPr>
          <w:p w14:paraId="175BF7F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439F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339D9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D54B9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66103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2112304</w:t>
            </w:r>
          </w:p>
        </w:tc>
        <w:tc>
          <w:tcPr>
            <w:tcW w:w="1872" w:type="pct"/>
            <w:shd w:val="clear" w:color="auto" w:fill="auto"/>
            <w:vAlign w:val="center"/>
            <w:hideMark/>
          </w:tcPr>
          <w:p w14:paraId="62C621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65F21D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6B0C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BE65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46BD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DFBC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5CAE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D805283" w14:textId="77777777" w:rsidTr="001A73B8">
        <w:trPr>
          <w:trHeight w:val="555"/>
        </w:trPr>
        <w:tc>
          <w:tcPr>
            <w:tcW w:w="290" w:type="pct"/>
            <w:shd w:val="clear" w:color="auto" w:fill="auto"/>
            <w:vAlign w:val="center"/>
            <w:hideMark/>
          </w:tcPr>
          <w:p w14:paraId="661F64A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65FA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C4F3A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690D1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CCB7A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2112305</w:t>
            </w:r>
          </w:p>
        </w:tc>
        <w:tc>
          <w:tcPr>
            <w:tcW w:w="1872" w:type="pct"/>
            <w:shd w:val="clear" w:color="auto" w:fill="auto"/>
            <w:vAlign w:val="center"/>
            <w:hideMark/>
          </w:tcPr>
          <w:p w14:paraId="1525AD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618D30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948B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B38F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A398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2A1B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8063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7691B74" w14:textId="77777777" w:rsidTr="001A73B8">
        <w:trPr>
          <w:trHeight w:val="285"/>
        </w:trPr>
        <w:tc>
          <w:tcPr>
            <w:tcW w:w="290" w:type="pct"/>
            <w:shd w:val="clear" w:color="auto" w:fill="auto"/>
            <w:vAlign w:val="center"/>
            <w:hideMark/>
          </w:tcPr>
          <w:p w14:paraId="2EEA2C2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8ADAA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967E1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132F2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8ABC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2112306</w:t>
            </w:r>
          </w:p>
        </w:tc>
        <w:tc>
          <w:tcPr>
            <w:tcW w:w="1872" w:type="pct"/>
            <w:shd w:val="clear" w:color="auto" w:fill="auto"/>
            <w:vAlign w:val="center"/>
            <w:hideMark/>
          </w:tcPr>
          <w:p w14:paraId="2760F0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4CF23B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F22E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E8BC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9D5F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5903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F9BA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733DD2" w14:textId="77777777" w:rsidTr="001A73B8">
        <w:trPr>
          <w:trHeight w:val="285"/>
        </w:trPr>
        <w:tc>
          <w:tcPr>
            <w:tcW w:w="290" w:type="pct"/>
            <w:shd w:val="clear" w:color="auto" w:fill="auto"/>
            <w:vAlign w:val="center"/>
            <w:hideMark/>
          </w:tcPr>
          <w:p w14:paraId="464F24A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53F04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9C5B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26D00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A7D2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2112307</w:t>
            </w:r>
          </w:p>
        </w:tc>
        <w:tc>
          <w:tcPr>
            <w:tcW w:w="1872" w:type="pct"/>
            <w:shd w:val="clear" w:color="auto" w:fill="auto"/>
            <w:vAlign w:val="center"/>
            <w:hideMark/>
          </w:tcPr>
          <w:p w14:paraId="333718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63AB7F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5039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BF58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C3B0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4F4D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6C0E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30C2C0" w14:textId="77777777" w:rsidTr="001A73B8">
        <w:trPr>
          <w:trHeight w:val="285"/>
        </w:trPr>
        <w:tc>
          <w:tcPr>
            <w:tcW w:w="290" w:type="pct"/>
            <w:shd w:val="clear" w:color="auto" w:fill="auto"/>
            <w:vAlign w:val="center"/>
            <w:hideMark/>
          </w:tcPr>
          <w:p w14:paraId="1B179E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42DF5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2D86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9A553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C530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2112308</w:t>
            </w:r>
          </w:p>
        </w:tc>
        <w:tc>
          <w:tcPr>
            <w:tcW w:w="1872" w:type="pct"/>
            <w:shd w:val="clear" w:color="auto" w:fill="auto"/>
            <w:vAlign w:val="center"/>
            <w:hideMark/>
          </w:tcPr>
          <w:p w14:paraId="55EBE7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61FEA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7763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3D35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318A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ABB7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B84B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DCD34A" w14:textId="77777777" w:rsidTr="001A73B8">
        <w:trPr>
          <w:trHeight w:val="285"/>
        </w:trPr>
        <w:tc>
          <w:tcPr>
            <w:tcW w:w="290" w:type="pct"/>
            <w:shd w:val="clear" w:color="auto" w:fill="auto"/>
            <w:vAlign w:val="center"/>
            <w:hideMark/>
          </w:tcPr>
          <w:p w14:paraId="0AABF28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84EA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3349E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4AD79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2AB0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2112399</w:t>
            </w:r>
          </w:p>
        </w:tc>
        <w:tc>
          <w:tcPr>
            <w:tcW w:w="1872" w:type="pct"/>
            <w:shd w:val="clear" w:color="auto" w:fill="auto"/>
            <w:vAlign w:val="center"/>
            <w:hideMark/>
          </w:tcPr>
          <w:p w14:paraId="06B62B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15BC50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6F4B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BA9F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812B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7915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2E86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24D7446" w14:textId="77777777" w:rsidTr="001A73B8">
        <w:trPr>
          <w:trHeight w:val="285"/>
        </w:trPr>
        <w:tc>
          <w:tcPr>
            <w:tcW w:w="290" w:type="pct"/>
            <w:shd w:val="clear" w:color="auto" w:fill="auto"/>
            <w:vAlign w:val="center"/>
            <w:hideMark/>
          </w:tcPr>
          <w:p w14:paraId="55A2B14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7799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534E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7048F5C"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w:t>
            </w:r>
          </w:p>
        </w:tc>
        <w:tc>
          <w:tcPr>
            <w:tcW w:w="456" w:type="pct"/>
            <w:shd w:val="clear" w:color="auto" w:fill="auto"/>
            <w:vAlign w:val="center"/>
            <w:hideMark/>
          </w:tcPr>
          <w:p w14:paraId="74FC7C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54366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55BB1E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7CED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A5CA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5EF0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3687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ECCB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A335A2" w14:textId="77777777" w:rsidTr="001A73B8">
        <w:trPr>
          <w:trHeight w:val="285"/>
        </w:trPr>
        <w:tc>
          <w:tcPr>
            <w:tcW w:w="290" w:type="pct"/>
            <w:shd w:val="clear" w:color="auto" w:fill="auto"/>
            <w:vAlign w:val="center"/>
            <w:hideMark/>
          </w:tcPr>
          <w:p w14:paraId="00727AA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D8D8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00F7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43415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34C6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2112401</w:t>
            </w:r>
          </w:p>
        </w:tc>
        <w:tc>
          <w:tcPr>
            <w:tcW w:w="1872" w:type="pct"/>
            <w:shd w:val="clear" w:color="auto" w:fill="auto"/>
            <w:vAlign w:val="center"/>
            <w:hideMark/>
          </w:tcPr>
          <w:p w14:paraId="4CA7F1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61F80F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81E5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4051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74F1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55EA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0B40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7AB4D34" w14:textId="77777777" w:rsidTr="001A73B8">
        <w:trPr>
          <w:trHeight w:val="285"/>
        </w:trPr>
        <w:tc>
          <w:tcPr>
            <w:tcW w:w="290" w:type="pct"/>
            <w:shd w:val="clear" w:color="auto" w:fill="auto"/>
            <w:vAlign w:val="center"/>
            <w:hideMark/>
          </w:tcPr>
          <w:p w14:paraId="564D8EC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86C07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35CCF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AA070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7F60B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2112402</w:t>
            </w:r>
          </w:p>
        </w:tc>
        <w:tc>
          <w:tcPr>
            <w:tcW w:w="1872" w:type="pct"/>
            <w:shd w:val="clear" w:color="auto" w:fill="auto"/>
            <w:vAlign w:val="center"/>
            <w:hideMark/>
          </w:tcPr>
          <w:p w14:paraId="35258F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7CEE42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6FE7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0EA6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129A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4C8AA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4A3A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7C73EC" w14:textId="77777777" w:rsidTr="001A73B8">
        <w:trPr>
          <w:trHeight w:val="480"/>
        </w:trPr>
        <w:tc>
          <w:tcPr>
            <w:tcW w:w="290" w:type="pct"/>
            <w:shd w:val="clear" w:color="auto" w:fill="auto"/>
            <w:vAlign w:val="center"/>
            <w:hideMark/>
          </w:tcPr>
          <w:p w14:paraId="41BD845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E8A6C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F6F3A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92E33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7B1F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2112403</w:t>
            </w:r>
          </w:p>
        </w:tc>
        <w:tc>
          <w:tcPr>
            <w:tcW w:w="1872" w:type="pct"/>
            <w:shd w:val="clear" w:color="auto" w:fill="auto"/>
            <w:vAlign w:val="center"/>
            <w:hideMark/>
          </w:tcPr>
          <w:p w14:paraId="4A6BB5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212BEB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EBB5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A5DB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E0EC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CB77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C0A4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E6E958" w14:textId="77777777" w:rsidTr="001A73B8">
        <w:trPr>
          <w:trHeight w:val="300"/>
        </w:trPr>
        <w:tc>
          <w:tcPr>
            <w:tcW w:w="290" w:type="pct"/>
            <w:shd w:val="clear" w:color="auto" w:fill="auto"/>
            <w:vAlign w:val="center"/>
            <w:hideMark/>
          </w:tcPr>
          <w:p w14:paraId="5378045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4B75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D8CE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B852C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EF911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2112404</w:t>
            </w:r>
          </w:p>
        </w:tc>
        <w:tc>
          <w:tcPr>
            <w:tcW w:w="1872" w:type="pct"/>
            <w:shd w:val="clear" w:color="auto" w:fill="auto"/>
            <w:vAlign w:val="center"/>
            <w:hideMark/>
          </w:tcPr>
          <w:p w14:paraId="641596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2B486A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2409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8D96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DDD5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55DE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33BD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6725386" w14:textId="77777777" w:rsidTr="001A73B8">
        <w:trPr>
          <w:trHeight w:val="600"/>
        </w:trPr>
        <w:tc>
          <w:tcPr>
            <w:tcW w:w="290" w:type="pct"/>
            <w:shd w:val="clear" w:color="auto" w:fill="auto"/>
            <w:vAlign w:val="center"/>
            <w:hideMark/>
          </w:tcPr>
          <w:p w14:paraId="559292D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318DD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BE757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50882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70821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2112405</w:t>
            </w:r>
          </w:p>
        </w:tc>
        <w:tc>
          <w:tcPr>
            <w:tcW w:w="1872" w:type="pct"/>
            <w:shd w:val="clear" w:color="auto" w:fill="auto"/>
            <w:vAlign w:val="center"/>
            <w:hideMark/>
          </w:tcPr>
          <w:p w14:paraId="313A52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257D50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9388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D802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DDA6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56F9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B60F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CE0BCC9" w14:textId="77777777" w:rsidTr="001A73B8">
        <w:trPr>
          <w:trHeight w:val="300"/>
        </w:trPr>
        <w:tc>
          <w:tcPr>
            <w:tcW w:w="290" w:type="pct"/>
            <w:shd w:val="clear" w:color="auto" w:fill="auto"/>
            <w:vAlign w:val="center"/>
            <w:hideMark/>
          </w:tcPr>
          <w:p w14:paraId="2AFB0B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BF152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3F4CC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14543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4D90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2112406</w:t>
            </w:r>
          </w:p>
        </w:tc>
        <w:tc>
          <w:tcPr>
            <w:tcW w:w="1872" w:type="pct"/>
            <w:shd w:val="clear" w:color="auto" w:fill="auto"/>
            <w:vAlign w:val="center"/>
            <w:hideMark/>
          </w:tcPr>
          <w:p w14:paraId="1FA4F8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16DAE7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F6CA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C8B3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9CBD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2487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7155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589C6F8" w14:textId="77777777" w:rsidTr="001A73B8">
        <w:trPr>
          <w:trHeight w:val="300"/>
        </w:trPr>
        <w:tc>
          <w:tcPr>
            <w:tcW w:w="290" w:type="pct"/>
            <w:shd w:val="clear" w:color="auto" w:fill="auto"/>
            <w:vAlign w:val="center"/>
            <w:hideMark/>
          </w:tcPr>
          <w:p w14:paraId="54B755D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6600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C29AE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1965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5FA3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2112407</w:t>
            </w:r>
          </w:p>
        </w:tc>
        <w:tc>
          <w:tcPr>
            <w:tcW w:w="1872" w:type="pct"/>
            <w:shd w:val="clear" w:color="auto" w:fill="auto"/>
            <w:vAlign w:val="center"/>
            <w:hideMark/>
          </w:tcPr>
          <w:p w14:paraId="4B0F47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242A6A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488D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61D0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91AF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0AE2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9CE8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AD02E9" w14:textId="77777777" w:rsidTr="001A73B8">
        <w:trPr>
          <w:trHeight w:val="300"/>
        </w:trPr>
        <w:tc>
          <w:tcPr>
            <w:tcW w:w="290" w:type="pct"/>
            <w:shd w:val="clear" w:color="auto" w:fill="auto"/>
            <w:vAlign w:val="center"/>
            <w:hideMark/>
          </w:tcPr>
          <w:p w14:paraId="11A2D3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2E9924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40704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547A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FD6C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2112408</w:t>
            </w:r>
          </w:p>
        </w:tc>
        <w:tc>
          <w:tcPr>
            <w:tcW w:w="1872" w:type="pct"/>
            <w:shd w:val="clear" w:color="auto" w:fill="auto"/>
            <w:vAlign w:val="center"/>
            <w:hideMark/>
          </w:tcPr>
          <w:p w14:paraId="282557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3B9119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9A88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6921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4315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973A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A721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80BE0A" w14:textId="77777777" w:rsidTr="001A73B8">
        <w:trPr>
          <w:trHeight w:val="300"/>
        </w:trPr>
        <w:tc>
          <w:tcPr>
            <w:tcW w:w="290" w:type="pct"/>
            <w:shd w:val="clear" w:color="auto" w:fill="auto"/>
            <w:vAlign w:val="center"/>
            <w:hideMark/>
          </w:tcPr>
          <w:p w14:paraId="2D558E2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463AF1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E56DB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52B0E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FD44A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2112499</w:t>
            </w:r>
          </w:p>
        </w:tc>
        <w:tc>
          <w:tcPr>
            <w:tcW w:w="1872" w:type="pct"/>
            <w:shd w:val="clear" w:color="auto" w:fill="auto"/>
            <w:vAlign w:val="center"/>
            <w:hideMark/>
          </w:tcPr>
          <w:p w14:paraId="2E29BD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124E02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C7FE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7B8C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BCA6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4F8A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7012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172171E" w14:textId="77777777" w:rsidTr="001A73B8">
        <w:trPr>
          <w:trHeight w:val="300"/>
        </w:trPr>
        <w:tc>
          <w:tcPr>
            <w:tcW w:w="290" w:type="pct"/>
            <w:shd w:val="clear" w:color="auto" w:fill="auto"/>
            <w:vAlign w:val="center"/>
            <w:hideMark/>
          </w:tcPr>
          <w:p w14:paraId="6C074D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3775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A4FC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D67A072"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w:t>
            </w:r>
          </w:p>
        </w:tc>
        <w:tc>
          <w:tcPr>
            <w:tcW w:w="456" w:type="pct"/>
            <w:shd w:val="clear" w:color="auto" w:fill="auto"/>
            <w:vAlign w:val="center"/>
            <w:hideMark/>
          </w:tcPr>
          <w:p w14:paraId="0B8328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1A477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5D8E2D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72D6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A601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8D00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6A4E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5672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DF7736" w14:textId="77777777" w:rsidTr="001A73B8">
        <w:trPr>
          <w:trHeight w:val="300"/>
        </w:trPr>
        <w:tc>
          <w:tcPr>
            <w:tcW w:w="290" w:type="pct"/>
            <w:shd w:val="clear" w:color="auto" w:fill="auto"/>
            <w:vAlign w:val="center"/>
            <w:hideMark/>
          </w:tcPr>
          <w:p w14:paraId="40EDDC9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33C4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D13A3A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57B24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03FA5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2112501</w:t>
            </w:r>
          </w:p>
        </w:tc>
        <w:tc>
          <w:tcPr>
            <w:tcW w:w="1872" w:type="pct"/>
            <w:shd w:val="clear" w:color="auto" w:fill="auto"/>
            <w:vAlign w:val="center"/>
            <w:hideMark/>
          </w:tcPr>
          <w:p w14:paraId="54BC7E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5E40A4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0568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926E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B31D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7ABB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7EA0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076F27" w14:textId="77777777" w:rsidTr="001A73B8">
        <w:trPr>
          <w:trHeight w:val="300"/>
        </w:trPr>
        <w:tc>
          <w:tcPr>
            <w:tcW w:w="290" w:type="pct"/>
            <w:shd w:val="clear" w:color="auto" w:fill="auto"/>
            <w:vAlign w:val="center"/>
            <w:hideMark/>
          </w:tcPr>
          <w:p w14:paraId="43ED15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4B9E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5125D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CAB72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515AB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2112502</w:t>
            </w:r>
          </w:p>
        </w:tc>
        <w:tc>
          <w:tcPr>
            <w:tcW w:w="1872" w:type="pct"/>
            <w:shd w:val="clear" w:color="auto" w:fill="auto"/>
            <w:vAlign w:val="center"/>
            <w:hideMark/>
          </w:tcPr>
          <w:p w14:paraId="54123B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5A857F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7281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CE7B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5C81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CDC2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BAF2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062DF4E" w14:textId="77777777" w:rsidTr="001A73B8">
        <w:trPr>
          <w:trHeight w:val="480"/>
        </w:trPr>
        <w:tc>
          <w:tcPr>
            <w:tcW w:w="290" w:type="pct"/>
            <w:shd w:val="clear" w:color="auto" w:fill="auto"/>
            <w:vAlign w:val="center"/>
            <w:hideMark/>
          </w:tcPr>
          <w:p w14:paraId="2F40165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A4F1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AD282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D943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FE89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2112503</w:t>
            </w:r>
          </w:p>
        </w:tc>
        <w:tc>
          <w:tcPr>
            <w:tcW w:w="1872" w:type="pct"/>
            <w:shd w:val="clear" w:color="auto" w:fill="auto"/>
            <w:vAlign w:val="center"/>
            <w:hideMark/>
          </w:tcPr>
          <w:p w14:paraId="5CF34F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7D31D2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73F7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FA1D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4F72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EFDB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D3DA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58BF138" w14:textId="77777777" w:rsidTr="001A73B8">
        <w:trPr>
          <w:trHeight w:val="300"/>
        </w:trPr>
        <w:tc>
          <w:tcPr>
            <w:tcW w:w="290" w:type="pct"/>
            <w:shd w:val="clear" w:color="auto" w:fill="auto"/>
            <w:vAlign w:val="center"/>
            <w:hideMark/>
          </w:tcPr>
          <w:p w14:paraId="6C1D6E3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1A9E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83CD7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13088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DFC0C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2112504</w:t>
            </w:r>
          </w:p>
        </w:tc>
        <w:tc>
          <w:tcPr>
            <w:tcW w:w="1872" w:type="pct"/>
            <w:shd w:val="clear" w:color="auto" w:fill="auto"/>
            <w:vAlign w:val="center"/>
            <w:hideMark/>
          </w:tcPr>
          <w:p w14:paraId="39893A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6093C0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3C1C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29A9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4679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AE90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F379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8670C9E" w14:textId="77777777" w:rsidTr="001A73B8">
        <w:trPr>
          <w:trHeight w:val="600"/>
        </w:trPr>
        <w:tc>
          <w:tcPr>
            <w:tcW w:w="290" w:type="pct"/>
            <w:shd w:val="clear" w:color="auto" w:fill="auto"/>
            <w:vAlign w:val="center"/>
            <w:hideMark/>
          </w:tcPr>
          <w:p w14:paraId="64B1ABA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F1272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1B3A3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3A006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18EA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2112505</w:t>
            </w:r>
          </w:p>
        </w:tc>
        <w:tc>
          <w:tcPr>
            <w:tcW w:w="1872" w:type="pct"/>
            <w:shd w:val="clear" w:color="auto" w:fill="auto"/>
            <w:vAlign w:val="center"/>
            <w:hideMark/>
          </w:tcPr>
          <w:p w14:paraId="1FF18C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1096CE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7ECC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74EC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A1DD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B064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0643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74A42F" w14:textId="77777777" w:rsidTr="001A73B8">
        <w:trPr>
          <w:trHeight w:val="300"/>
        </w:trPr>
        <w:tc>
          <w:tcPr>
            <w:tcW w:w="290" w:type="pct"/>
            <w:shd w:val="clear" w:color="auto" w:fill="auto"/>
            <w:vAlign w:val="center"/>
            <w:hideMark/>
          </w:tcPr>
          <w:p w14:paraId="345BE93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0F62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A4218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A064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29AC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2112506</w:t>
            </w:r>
          </w:p>
        </w:tc>
        <w:tc>
          <w:tcPr>
            <w:tcW w:w="1872" w:type="pct"/>
            <w:shd w:val="clear" w:color="auto" w:fill="auto"/>
            <w:vAlign w:val="center"/>
            <w:hideMark/>
          </w:tcPr>
          <w:p w14:paraId="61B908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129AD5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FFAE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CCF5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F767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4A36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13CB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63289A" w14:textId="77777777" w:rsidTr="001A73B8">
        <w:trPr>
          <w:trHeight w:val="300"/>
        </w:trPr>
        <w:tc>
          <w:tcPr>
            <w:tcW w:w="290" w:type="pct"/>
            <w:shd w:val="clear" w:color="auto" w:fill="auto"/>
            <w:vAlign w:val="center"/>
            <w:hideMark/>
          </w:tcPr>
          <w:p w14:paraId="57CB6F5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7A8B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3C4C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534E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CEC7C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2112507</w:t>
            </w:r>
          </w:p>
        </w:tc>
        <w:tc>
          <w:tcPr>
            <w:tcW w:w="1872" w:type="pct"/>
            <w:shd w:val="clear" w:color="auto" w:fill="auto"/>
            <w:vAlign w:val="center"/>
            <w:hideMark/>
          </w:tcPr>
          <w:p w14:paraId="777149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5024C3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6142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4069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18BD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92063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8FD1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5B419B2" w14:textId="77777777" w:rsidTr="001A73B8">
        <w:trPr>
          <w:trHeight w:val="300"/>
        </w:trPr>
        <w:tc>
          <w:tcPr>
            <w:tcW w:w="290" w:type="pct"/>
            <w:shd w:val="clear" w:color="auto" w:fill="auto"/>
            <w:vAlign w:val="center"/>
            <w:hideMark/>
          </w:tcPr>
          <w:p w14:paraId="491997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5DBB7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1443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96096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96FA9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2112508</w:t>
            </w:r>
          </w:p>
        </w:tc>
        <w:tc>
          <w:tcPr>
            <w:tcW w:w="1872" w:type="pct"/>
            <w:shd w:val="clear" w:color="auto" w:fill="auto"/>
            <w:vAlign w:val="center"/>
            <w:hideMark/>
          </w:tcPr>
          <w:p w14:paraId="0BC768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C1201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E39E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325F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7D7C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251C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BA3C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F2C1F0" w14:textId="77777777" w:rsidTr="001A73B8">
        <w:trPr>
          <w:trHeight w:val="300"/>
        </w:trPr>
        <w:tc>
          <w:tcPr>
            <w:tcW w:w="290" w:type="pct"/>
            <w:shd w:val="clear" w:color="auto" w:fill="auto"/>
            <w:vAlign w:val="center"/>
            <w:hideMark/>
          </w:tcPr>
          <w:p w14:paraId="294A8E8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4B2B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AE053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ADFDA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BC9F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2112599</w:t>
            </w:r>
          </w:p>
        </w:tc>
        <w:tc>
          <w:tcPr>
            <w:tcW w:w="1872" w:type="pct"/>
            <w:shd w:val="clear" w:color="auto" w:fill="auto"/>
            <w:vAlign w:val="center"/>
            <w:hideMark/>
          </w:tcPr>
          <w:p w14:paraId="673370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3B79EC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80B6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D5BD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E45B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89E5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361C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B274AE" w14:textId="77777777" w:rsidTr="001A73B8">
        <w:trPr>
          <w:trHeight w:val="300"/>
        </w:trPr>
        <w:tc>
          <w:tcPr>
            <w:tcW w:w="290" w:type="pct"/>
            <w:shd w:val="clear" w:color="auto" w:fill="auto"/>
            <w:vAlign w:val="center"/>
            <w:hideMark/>
          </w:tcPr>
          <w:p w14:paraId="7306F72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45046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212</w:t>
            </w:r>
          </w:p>
        </w:tc>
        <w:tc>
          <w:tcPr>
            <w:tcW w:w="310" w:type="pct"/>
            <w:shd w:val="clear" w:color="auto" w:fill="auto"/>
            <w:vAlign w:val="center"/>
            <w:hideMark/>
          </w:tcPr>
          <w:p w14:paraId="0BC8120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568928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CAF6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057C1F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trung hạn bằng đồng Việt Nam</w:t>
            </w:r>
          </w:p>
        </w:tc>
        <w:tc>
          <w:tcPr>
            <w:tcW w:w="240" w:type="pct"/>
            <w:shd w:val="clear" w:color="auto" w:fill="auto"/>
            <w:vAlign w:val="center"/>
            <w:hideMark/>
          </w:tcPr>
          <w:p w14:paraId="71B8D9F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B8F1CF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C57252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38C81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B6212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C63C61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A98D89B" w14:textId="77777777" w:rsidTr="001A73B8">
        <w:trPr>
          <w:trHeight w:val="300"/>
        </w:trPr>
        <w:tc>
          <w:tcPr>
            <w:tcW w:w="290" w:type="pct"/>
            <w:shd w:val="clear" w:color="auto" w:fill="auto"/>
            <w:vAlign w:val="center"/>
            <w:hideMark/>
          </w:tcPr>
          <w:p w14:paraId="2B3336B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6C7D07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A9657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w:t>
            </w:r>
          </w:p>
        </w:tc>
        <w:tc>
          <w:tcPr>
            <w:tcW w:w="358" w:type="pct"/>
            <w:shd w:val="clear" w:color="auto" w:fill="auto"/>
            <w:vAlign w:val="center"/>
            <w:hideMark/>
          </w:tcPr>
          <w:p w14:paraId="14B422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A1405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E2D6E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7FFD56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D9DB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B753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17CE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5E85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24FA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D626144" w14:textId="77777777" w:rsidTr="001A73B8">
        <w:trPr>
          <w:trHeight w:val="300"/>
        </w:trPr>
        <w:tc>
          <w:tcPr>
            <w:tcW w:w="290" w:type="pct"/>
            <w:shd w:val="clear" w:color="auto" w:fill="auto"/>
            <w:vAlign w:val="center"/>
            <w:hideMark/>
          </w:tcPr>
          <w:p w14:paraId="24BA61A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D4188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62A1C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89C056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w:t>
            </w:r>
          </w:p>
        </w:tc>
        <w:tc>
          <w:tcPr>
            <w:tcW w:w="456" w:type="pct"/>
            <w:shd w:val="clear" w:color="auto" w:fill="auto"/>
            <w:vAlign w:val="center"/>
            <w:hideMark/>
          </w:tcPr>
          <w:p w14:paraId="248701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A544C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3EF86A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11B7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B2D8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21B4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1976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D458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D1DE8C" w14:textId="77777777" w:rsidTr="001A73B8">
        <w:trPr>
          <w:trHeight w:val="300"/>
        </w:trPr>
        <w:tc>
          <w:tcPr>
            <w:tcW w:w="290" w:type="pct"/>
            <w:shd w:val="clear" w:color="auto" w:fill="auto"/>
            <w:vAlign w:val="center"/>
            <w:hideMark/>
          </w:tcPr>
          <w:p w14:paraId="223A4A0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1364C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B30FE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9C90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4D67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2121101</w:t>
            </w:r>
          </w:p>
        </w:tc>
        <w:tc>
          <w:tcPr>
            <w:tcW w:w="1872" w:type="pct"/>
            <w:shd w:val="clear" w:color="auto" w:fill="auto"/>
            <w:vAlign w:val="center"/>
            <w:hideMark/>
          </w:tcPr>
          <w:p w14:paraId="1A82E4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2A88B9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513B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5BAA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9C27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9A0D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F666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826DF21" w14:textId="77777777" w:rsidTr="001A73B8">
        <w:trPr>
          <w:trHeight w:val="300"/>
        </w:trPr>
        <w:tc>
          <w:tcPr>
            <w:tcW w:w="290" w:type="pct"/>
            <w:shd w:val="clear" w:color="auto" w:fill="auto"/>
            <w:vAlign w:val="center"/>
            <w:hideMark/>
          </w:tcPr>
          <w:p w14:paraId="5A537D2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FF5D2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96B0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409CF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77543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2121102</w:t>
            </w:r>
          </w:p>
        </w:tc>
        <w:tc>
          <w:tcPr>
            <w:tcW w:w="1872" w:type="pct"/>
            <w:shd w:val="clear" w:color="auto" w:fill="auto"/>
            <w:vAlign w:val="center"/>
            <w:hideMark/>
          </w:tcPr>
          <w:p w14:paraId="7898A0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125738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2BC5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4C56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8EB5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D7A0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4312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C43CF47" w14:textId="77777777" w:rsidTr="001A73B8">
        <w:trPr>
          <w:trHeight w:val="480"/>
        </w:trPr>
        <w:tc>
          <w:tcPr>
            <w:tcW w:w="290" w:type="pct"/>
            <w:shd w:val="clear" w:color="auto" w:fill="auto"/>
            <w:vAlign w:val="center"/>
            <w:hideMark/>
          </w:tcPr>
          <w:p w14:paraId="264AAE4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0DE4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0FF0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894ED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7157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2121103</w:t>
            </w:r>
          </w:p>
        </w:tc>
        <w:tc>
          <w:tcPr>
            <w:tcW w:w="1872" w:type="pct"/>
            <w:shd w:val="clear" w:color="auto" w:fill="auto"/>
            <w:vAlign w:val="center"/>
            <w:hideMark/>
          </w:tcPr>
          <w:p w14:paraId="6B3BB1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6C23B7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5368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D303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37D5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0B31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6BFF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73A8A9" w14:textId="77777777" w:rsidTr="001A73B8">
        <w:trPr>
          <w:trHeight w:val="285"/>
        </w:trPr>
        <w:tc>
          <w:tcPr>
            <w:tcW w:w="290" w:type="pct"/>
            <w:shd w:val="clear" w:color="auto" w:fill="auto"/>
            <w:vAlign w:val="center"/>
            <w:hideMark/>
          </w:tcPr>
          <w:p w14:paraId="4073924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BFDC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8A50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0395C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A3F8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2121104</w:t>
            </w:r>
          </w:p>
        </w:tc>
        <w:tc>
          <w:tcPr>
            <w:tcW w:w="1872" w:type="pct"/>
            <w:shd w:val="clear" w:color="auto" w:fill="auto"/>
            <w:vAlign w:val="center"/>
            <w:hideMark/>
          </w:tcPr>
          <w:p w14:paraId="24819A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AFEA9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AFEA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C89E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78F5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8139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8BDB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629187" w14:textId="77777777" w:rsidTr="001A73B8">
        <w:trPr>
          <w:trHeight w:val="555"/>
        </w:trPr>
        <w:tc>
          <w:tcPr>
            <w:tcW w:w="290" w:type="pct"/>
            <w:shd w:val="clear" w:color="auto" w:fill="auto"/>
            <w:vAlign w:val="center"/>
            <w:hideMark/>
          </w:tcPr>
          <w:p w14:paraId="2B1A4AD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AB4EB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9B3A5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BDBCA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9E383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2121105</w:t>
            </w:r>
          </w:p>
        </w:tc>
        <w:tc>
          <w:tcPr>
            <w:tcW w:w="1872" w:type="pct"/>
            <w:shd w:val="clear" w:color="auto" w:fill="auto"/>
            <w:vAlign w:val="center"/>
            <w:hideMark/>
          </w:tcPr>
          <w:p w14:paraId="682E49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52D6B4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CE13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CC39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C3FB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A605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377A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E338D16" w14:textId="77777777" w:rsidTr="001A73B8">
        <w:trPr>
          <w:trHeight w:val="285"/>
        </w:trPr>
        <w:tc>
          <w:tcPr>
            <w:tcW w:w="290" w:type="pct"/>
            <w:shd w:val="clear" w:color="auto" w:fill="auto"/>
            <w:vAlign w:val="center"/>
            <w:hideMark/>
          </w:tcPr>
          <w:p w14:paraId="3275E7D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4D2B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B8517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BE83F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E26E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2121106</w:t>
            </w:r>
          </w:p>
        </w:tc>
        <w:tc>
          <w:tcPr>
            <w:tcW w:w="1872" w:type="pct"/>
            <w:shd w:val="clear" w:color="auto" w:fill="auto"/>
            <w:vAlign w:val="center"/>
            <w:hideMark/>
          </w:tcPr>
          <w:p w14:paraId="04B36F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72C24B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E47A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295E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2650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F7F9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2518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9BFC76C" w14:textId="77777777" w:rsidTr="001A73B8">
        <w:trPr>
          <w:trHeight w:val="285"/>
        </w:trPr>
        <w:tc>
          <w:tcPr>
            <w:tcW w:w="290" w:type="pct"/>
            <w:shd w:val="clear" w:color="auto" w:fill="auto"/>
            <w:vAlign w:val="center"/>
            <w:hideMark/>
          </w:tcPr>
          <w:p w14:paraId="2AB871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DE03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02F04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C18F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AB06D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2121107</w:t>
            </w:r>
          </w:p>
        </w:tc>
        <w:tc>
          <w:tcPr>
            <w:tcW w:w="1872" w:type="pct"/>
            <w:shd w:val="clear" w:color="auto" w:fill="auto"/>
            <w:vAlign w:val="center"/>
            <w:hideMark/>
          </w:tcPr>
          <w:p w14:paraId="6D7243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53904A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7FC9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74AA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AE94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7CBE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A1E4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01D028" w14:textId="77777777" w:rsidTr="001A73B8">
        <w:trPr>
          <w:trHeight w:val="285"/>
        </w:trPr>
        <w:tc>
          <w:tcPr>
            <w:tcW w:w="290" w:type="pct"/>
            <w:shd w:val="clear" w:color="auto" w:fill="auto"/>
            <w:vAlign w:val="center"/>
            <w:hideMark/>
          </w:tcPr>
          <w:p w14:paraId="3D523A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16907B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FD2E2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848A2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57C58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2121108</w:t>
            </w:r>
          </w:p>
        </w:tc>
        <w:tc>
          <w:tcPr>
            <w:tcW w:w="1872" w:type="pct"/>
            <w:shd w:val="clear" w:color="auto" w:fill="auto"/>
            <w:vAlign w:val="center"/>
            <w:hideMark/>
          </w:tcPr>
          <w:p w14:paraId="7E6B93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0014B8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02E5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2AFC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1727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5604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09A4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A35345" w14:textId="77777777" w:rsidTr="001A73B8">
        <w:trPr>
          <w:trHeight w:val="285"/>
        </w:trPr>
        <w:tc>
          <w:tcPr>
            <w:tcW w:w="290" w:type="pct"/>
            <w:shd w:val="clear" w:color="auto" w:fill="auto"/>
            <w:vAlign w:val="center"/>
            <w:hideMark/>
          </w:tcPr>
          <w:p w14:paraId="039B852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4FA49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A6A58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CCC35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2229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2121199</w:t>
            </w:r>
          </w:p>
        </w:tc>
        <w:tc>
          <w:tcPr>
            <w:tcW w:w="1872" w:type="pct"/>
            <w:shd w:val="clear" w:color="auto" w:fill="auto"/>
            <w:vAlign w:val="center"/>
            <w:hideMark/>
          </w:tcPr>
          <w:p w14:paraId="06A017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46B5E1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989A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7DE5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D560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D3AE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E184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368A34" w14:textId="77777777" w:rsidTr="001A73B8">
        <w:trPr>
          <w:trHeight w:val="285"/>
        </w:trPr>
        <w:tc>
          <w:tcPr>
            <w:tcW w:w="290" w:type="pct"/>
            <w:shd w:val="clear" w:color="auto" w:fill="auto"/>
            <w:vAlign w:val="center"/>
            <w:hideMark/>
          </w:tcPr>
          <w:p w14:paraId="68BE64F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B335A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C21D3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8A8B67D"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w:t>
            </w:r>
          </w:p>
        </w:tc>
        <w:tc>
          <w:tcPr>
            <w:tcW w:w="456" w:type="pct"/>
            <w:shd w:val="clear" w:color="auto" w:fill="auto"/>
            <w:vAlign w:val="center"/>
            <w:hideMark/>
          </w:tcPr>
          <w:p w14:paraId="6B6DAD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9999A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44C509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F93B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64AA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FF0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7D94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B12D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8A8E61" w14:textId="77777777" w:rsidTr="001A73B8">
        <w:trPr>
          <w:trHeight w:val="285"/>
        </w:trPr>
        <w:tc>
          <w:tcPr>
            <w:tcW w:w="290" w:type="pct"/>
            <w:shd w:val="clear" w:color="auto" w:fill="auto"/>
            <w:vAlign w:val="center"/>
            <w:hideMark/>
          </w:tcPr>
          <w:p w14:paraId="1B60E0F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EA2D85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8526A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CC9DC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151D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2121201</w:t>
            </w:r>
          </w:p>
        </w:tc>
        <w:tc>
          <w:tcPr>
            <w:tcW w:w="1872" w:type="pct"/>
            <w:shd w:val="clear" w:color="auto" w:fill="auto"/>
            <w:vAlign w:val="center"/>
            <w:hideMark/>
          </w:tcPr>
          <w:p w14:paraId="401807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74D6D0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0FC2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A1CF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A3F7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5B4B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7167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1127A6A" w14:textId="77777777" w:rsidTr="001A73B8">
        <w:trPr>
          <w:trHeight w:val="285"/>
        </w:trPr>
        <w:tc>
          <w:tcPr>
            <w:tcW w:w="290" w:type="pct"/>
            <w:shd w:val="clear" w:color="auto" w:fill="auto"/>
            <w:vAlign w:val="center"/>
            <w:hideMark/>
          </w:tcPr>
          <w:p w14:paraId="3A84C5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2867F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CE267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4ABFC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4F202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2121202</w:t>
            </w:r>
          </w:p>
        </w:tc>
        <w:tc>
          <w:tcPr>
            <w:tcW w:w="1872" w:type="pct"/>
            <w:shd w:val="clear" w:color="auto" w:fill="auto"/>
            <w:vAlign w:val="center"/>
            <w:hideMark/>
          </w:tcPr>
          <w:p w14:paraId="035998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1F3DEF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2A32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DAD6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6005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B5A4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66CE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2ADE3DC" w14:textId="77777777" w:rsidTr="001A73B8">
        <w:trPr>
          <w:trHeight w:val="480"/>
        </w:trPr>
        <w:tc>
          <w:tcPr>
            <w:tcW w:w="290" w:type="pct"/>
            <w:shd w:val="clear" w:color="auto" w:fill="auto"/>
            <w:vAlign w:val="center"/>
            <w:hideMark/>
          </w:tcPr>
          <w:p w14:paraId="7CEF129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7AAA16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A3319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569C6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5FE12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2121203</w:t>
            </w:r>
          </w:p>
        </w:tc>
        <w:tc>
          <w:tcPr>
            <w:tcW w:w="1872" w:type="pct"/>
            <w:shd w:val="clear" w:color="auto" w:fill="auto"/>
            <w:vAlign w:val="center"/>
            <w:hideMark/>
          </w:tcPr>
          <w:p w14:paraId="7F0B39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6C9CAF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FE6C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9910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0802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4876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EF4E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88BC13" w14:textId="77777777" w:rsidTr="001A73B8">
        <w:trPr>
          <w:trHeight w:val="300"/>
        </w:trPr>
        <w:tc>
          <w:tcPr>
            <w:tcW w:w="290" w:type="pct"/>
            <w:shd w:val="clear" w:color="auto" w:fill="auto"/>
            <w:vAlign w:val="center"/>
            <w:hideMark/>
          </w:tcPr>
          <w:p w14:paraId="140B584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24637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ADB04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F38AD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C57F0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2121204</w:t>
            </w:r>
          </w:p>
        </w:tc>
        <w:tc>
          <w:tcPr>
            <w:tcW w:w="1872" w:type="pct"/>
            <w:shd w:val="clear" w:color="auto" w:fill="auto"/>
            <w:vAlign w:val="center"/>
            <w:hideMark/>
          </w:tcPr>
          <w:p w14:paraId="44B94D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3EE79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A7A5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9039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E9C5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59CD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1BD3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E3BEC3" w14:textId="77777777" w:rsidTr="001A73B8">
        <w:trPr>
          <w:trHeight w:val="615"/>
        </w:trPr>
        <w:tc>
          <w:tcPr>
            <w:tcW w:w="290" w:type="pct"/>
            <w:shd w:val="clear" w:color="auto" w:fill="auto"/>
            <w:vAlign w:val="center"/>
            <w:hideMark/>
          </w:tcPr>
          <w:p w14:paraId="6CA419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E75A2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1E3EA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FB7CD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965C7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2121205</w:t>
            </w:r>
          </w:p>
        </w:tc>
        <w:tc>
          <w:tcPr>
            <w:tcW w:w="1872" w:type="pct"/>
            <w:shd w:val="clear" w:color="auto" w:fill="auto"/>
            <w:vAlign w:val="center"/>
            <w:hideMark/>
          </w:tcPr>
          <w:p w14:paraId="70AE4D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69D850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8D5E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7BE8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9139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6345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7CFC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8005836" w14:textId="77777777" w:rsidTr="001A73B8">
        <w:trPr>
          <w:trHeight w:val="300"/>
        </w:trPr>
        <w:tc>
          <w:tcPr>
            <w:tcW w:w="290" w:type="pct"/>
            <w:shd w:val="clear" w:color="auto" w:fill="auto"/>
            <w:vAlign w:val="center"/>
            <w:hideMark/>
          </w:tcPr>
          <w:p w14:paraId="0E1A2C5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D22BB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86FA2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DC226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C3931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2121206</w:t>
            </w:r>
          </w:p>
        </w:tc>
        <w:tc>
          <w:tcPr>
            <w:tcW w:w="1872" w:type="pct"/>
            <w:shd w:val="clear" w:color="auto" w:fill="auto"/>
            <w:vAlign w:val="center"/>
            <w:hideMark/>
          </w:tcPr>
          <w:p w14:paraId="2931E6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7A75BC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D19F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E7F5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D0BB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C3E2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C8D0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D4D746" w14:textId="77777777" w:rsidTr="001A73B8">
        <w:trPr>
          <w:trHeight w:val="300"/>
        </w:trPr>
        <w:tc>
          <w:tcPr>
            <w:tcW w:w="290" w:type="pct"/>
            <w:shd w:val="clear" w:color="auto" w:fill="auto"/>
            <w:vAlign w:val="center"/>
            <w:hideMark/>
          </w:tcPr>
          <w:p w14:paraId="404511D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4CA59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1DCED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391E3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E30E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2121207</w:t>
            </w:r>
          </w:p>
        </w:tc>
        <w:tc>
          <w:tcPr>
            <w:tcW w:w="1872" w:type="pct"/>
            <w:shd w:val="clear" w:color="auto" w:fill="auto"/>
            <w:vAlign w:val="center"/>
            <w:hideMark/>
          </w:tcPr>
          <w:p w14:paraId="57B08F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2B82FD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4D04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C07D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AA1A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CD1A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6E98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4ED956" w14:textId="77777777" w:rsidTr="001A73B8">
        <w:trPr>
          <w:trHeight w:val="300"/>
        </w:trPr>
        <w:tc>
          <w:tcPr>
            <w:tcW w:w="290" w:type="pct"/>
            <w:shd w:val="clear" w:color="auto" w:fill="auto"/>
            <w:vAlign w:val="center"/>
            <w:hideMark/>
          </w:tcPr>
          <w:p w14:paraId="27537F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494D7B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C9A02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B6A82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0226CF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2121208</w:t>
            </w:r>
          </w:p>
        </w:tc>
        <w:tc>
          <w:tcPr>
            <w:tcW w:w="1872" w:type="pct"/>
            <w:shd w:val="clear" w:color="auto" w:fill="auto"/>
            <w:vAlign w:val="center"/>
            <w:hideMark/>
          </w:tcPr>
          <w:p w14:paraId="03BB6A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47F13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9924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1726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2A83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001C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43CE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D86A02" w14:textId="77777777" w:rsidTr="001A73B8">
        <w:trPr>
          <w:trHeight w:val="300"/>
        </w:trPr>
        <w:tc>
          <w:tcPr>
            <w:tcW w:w="290" w:type="pct"/>
            <w:shd w:val="clear" w:color="auto" w:fill="auto"/>
            <w:vAlign w:val="center"/>
            <w:hideMark/>
          </w:tcPr>
          <w:p w14:paraId="7DF47EE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B522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AF5DC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1909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C9B7A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2121299</w:t>
            </w:r>
          </w:p>
        </w:tc>
        <w:tc>
          <w:tcPr>
            <w:tcW w:w="1872" w:type="pct"/>
            <w:shd w:val="clear" w:color="auto" w:fill="auto"/>
            <w:vAlign w:val="center"/>
            <w:hideMark/>
          </w:tcPr>
          <w:p w14:paraId="53B016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256097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9347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3B0E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AD5E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05B1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8170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E4F3F0F" w14:textId="77777777" w:rsidTr="001A73B8">
        <w:trPr>
          <w:trHeight w:val="300"/>
        </w:trPr>
        <w:tc>
          <w:tcPr>
            <w:tcW w:w="290" w:type="pct"/>
            <w:shd w:val="clear" w:color="auto" w:fill="auto"/>
            <w:vAlign w:val="center"/>
            <w:hideMark/>
          </w:tcPr>
          <w:p w14:paraId="2E67AF4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BD48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A9B2D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E3C00AF"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w:t>
            </w:r>
          </w:p>
        </w:tc>
        <w:tc>
          <w:tcPr>
            <w:tcW w:w="456" w:type="pct"/>
            <w:shd w:val="clear" w:color="auto" w:fill="auto"/>
            <w:vAlign w:val="center"/>
            <w:hideMark/>
          </w:tcPr>
          <w:p w14:paraId="7EF2FB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A9F04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5188DC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788B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87E9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129E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4E5B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26F9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8BF1239" w14:textId="77777777" w:rsidTr="001A73B8">
        <w:trPr>
          <w:trHeight w:val="300"/>
        </w:trPr>
        <w:tc>
          <w:tcPr>
            <w:tcW w:w="290" w:type="pct"/>
            <w:shd w:val="clear" w:color="auto" w:fill="auto"/>
            <w:vAlign w:val="center"/>
            <w:hideMark/>
          </w:tcPr>
          <w:p w14:paraId="5132F83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B6A3B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57AEE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2B0E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C89F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2121301</w:t>
            </w:r>
          </w:p>
        </w:tc>
        <w:tc>
          <w:tcPr>
            <w:tcW w:w="1872" w:type="pct"/>
            <w:shd w:val="clear" w:color="auto" w:fill="auto"/>
            <w:vAlign w:val="center"/>
            <w:hideMark/>
          </w:tcPr>
          <w:p w14:paraId="798FC0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1ADE23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F1A5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67B6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C12A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887F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9A41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B86E349" w14:textId="77777777" w:rsidTr="001A73B8">
        <w:trPr>
          <w:trHeight w:val="300"/>
        </w:trPr>
        <w:tc>
          <w:tcPr>
            <w:tcW w:w="290" w:type="pct"/>
            <w:shd w:val="clear" w:color="auto" w:fill="auto"/>
            <w:vAlign w:val="center"/>
            <w:hideMark/>
          </w:tcPr>
          <w:p w14:paraId="352B07D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D9D6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61303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28728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637BD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2121302</w:t>
            </w:r>
          </w:p>
        </w:tc>
        <w:tc>
          <w:tcPr>
            <w:tcW w:w="1872" w:type="pct"/>
            <w:shd w:val="clear" w:color="auto" w:fill="auto"/>
            <w:vAlign w:val="center"/>
            <w:hideMark/>
          </w:tcPr>
          <w:p w14:paraId="6375F3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3EFAA7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0BAC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F0A2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90BF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FFCD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718E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856D77" w14:textId="77777777" w:rsidTr="001A73B8">
        <w:trPr>
          <w:trHeight w:val="480"/>
        </w:trPr>
        <w:tc>
          <w:tcPr>
            <w:tcW w:w="290" w:type="pct"/>
            <w:shd w:val="clear" w:color="auto" w:fill="auto"/>
            <w:vAlign w:val="center"/>
            <w:hideMark/>
          </w:tcPr>
          <w:p w14:paraId="60CA590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DC68F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5717F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3762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DC987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2121303</w:t>
            </w:r>
          </w:p>
        </w:tc>
        <w:tc>
          <w:tcPr>
            <w:tcW w:w="1872" w:type="pct"/>
            <w:shd w:val="clear" w:color="auto" w:fill="auto"/>
            <w:vAlign w:val="center"/>
            <w:hideMark/>
          </w:tcPr>
          <w:p w14:paraId="275C9D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271A3A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52CB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5777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941C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0A8E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067A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D64AAE1" w14:textId="77777777" w:rsidTr="001A73B8">
        <w:trPr>
          <w:trHeight w:val="285"/>
        </w:trPr>
        <w:tc>
          <w:tcPr>
            <w:tcW w:w="290" w:type="pct"/>
            <w:shd w:val="clear" w:color="auto" w:fill="auto"/>
            <w:vAlign w:val="center"/>
            <w:hideMark/>
          </w:tcPr>
          <w:p w14:paraId="22C523C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FB6A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B3D39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6E411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8F14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2121304</w:t>
            </w:r>
          </w:p>
        </w:tc>
        <w:tc>
          <w:tcPr>
            <w:tcW w:w="1872" w:type="pct"/>
            <w:shd w:val="clear" w:color="auto" w:fill="auto"/>
            <w:vAlign w:val="center"/>
            <w:hideMark/>
          </w:tcPr>
          <w:p w14:paraId="0A1BB0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635721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A6DD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92EB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6FA2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B716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E049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D42651D" w14:textId="77777777" w:rsidTr="001A73B8">
        <w:trPr>
          <w:trHeight w:val="570"/>
        </w:trPr>
        <w:tc>
          <w:tcPr>
            <w:tcW w:w="290" w:type="pct"/>
            <w:shd w:val="clear" w:color="auto" w:fill="auto"/>
            <w:vAlign w:val="center"/>
            <w:hideMark/>
          </w:tcPr>
          <w:p w14:paraId="09FC37B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BF1D6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7C090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17DF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7BC214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2121305</w:t>
            </w:r>
          </w:p>
        </w:tc>
        <w:tc>
          <w:tcPr>
            <w:tcW w:w="1872" w:type="pct"/>
            <w:shd w:val="clear" w:color="auto" w:fill="auto"/>
            <w:vAlign w:val="center"/>
            <w:hideMark/>
          </w:tcPr>
          <w:p w14:paraId="1754CB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2B1C38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A66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B647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E9E3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BC98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24E3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1147292" w14:textId="77777777" w:rsidTr="001A73B8">
        <w:trPr>
          <w:trHeight w:val="285"/>
        </w:trPr>
        <w:tc>
          <w:tcPr>
            <w:tcW w:w="290" w:type="pct"/>
            <w:shd w:val="clear" w:color="auto" w:fill="auto"/>
            <w:vAlign w:val="center"/>
            <w:hideMark/>
          </w:tcPr>
          <w:p w14:paraId="572DE91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75321B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B4162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67D7B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70680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2121306</w:t>
            </w:r>
          </w:p>
        </w:tc>
        <w:tc>
          <w:tcPr>
            <w:tcW w:w="1872" w:type="pct"/>
            <w:shd w:val="clear" w:color="auto" w:fill="auto"/>
            <w:vAlign w:val="center"/>
            <w:hideMark/>
          </w:tcPr>
          <w:p w14:paraId="2F6DD1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231548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85CA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B3FC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E80E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8830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C06C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B3C2C73" w14:textId="77777777" w:rsidTr="001A73B8">
        <w:trPr>
          <w:trHeight w:val="285"/>
        </w:trPr>
        <w:tc>
          <w:tcPr>
            <w:tcW w:w="290" w:type="pct"/>
            <w:shd w:val="clear" w:color="auto" w:fill="auto"/>
            <w:vAlign w:val="center"/>
            <w:hideMark/>
          </w:tcPr>
          <w:p w14:paraId="487C1E3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C9FC8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8EBCE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954D9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3A11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2121307</w:t>
            </w:r>
          </w:p>
        </w:tc>
        <w:tc>
          <w:tcPr>
            <w:tcW w:w="1872" w:type="pct"/>
            <w:shd w:val="clear" w:color="auto" w:fill="auto"/>
            <w:vAlign w:val="center"/>
            <w:hideMark/>
          </w:tcPr>
          <w:p w14:paraId="29C2F2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36DE0E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D9D4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C9C1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091B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65AC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9B5C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E01AAC1" w14:textId="77777777" w:rsidTr="001A73B8">
        <w:trPr>
          <w:trHeight w:val="285"/>
        </w:trPr>
        <w:tc>
          <w:tcPr>
            <w:tcW w:w="290" w:type="pct"/>
            <w:shd w:val="clear" w:color="auto" w:fill="auto"/>
            <w:vAlign w:val="center"/>
            <w:hideMark/>
          </w:tcPr>
          <w:p w14:paraId="7E8233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40F30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5D459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E85CA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AF4B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2121308</w:t>
            </w:r>
          </w:p>
        </w:tc>
        <w:tc>
          <w:tcPr>
            <w:tcW w:w="1872" w:type="pct"/>
            <w:shd w:val="clear" w:color="auto" w:fill="auto"/>
            <w:vAlign w:val="center"/>
            <w:hideMark/>
          </w:tcPr>
          <w:p w14:paraId="28FB27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461401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91C3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FAB5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0923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9B6D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CD59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0774E52" w14:textId="77777777" w:rsidTr="001A73B8">
        <w:trPr>
          <w:trHeight w:val="285"/>
        </w:trPr>
        <w:tc>
          <w:tcPr>
            <w:tcW w:w="290" w:type="pct"/>
            <w:shd w:val="clear" w:color="auto" w:fill="auto"/>
            <w:vAlign w:val="center"/>
            <w:hideMark/>
          </w:tcPr>
          <w:p w14:paraId="51008D5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D3B64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A7B17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F3F7B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7F5B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2121399</w:t>
            </w:r>
          </w:p>
        </w:tc>
        <w:tc>
          <w:tcPr>
            <w:tcW w:w="1872" w:type="pct"/>
            <w:shd w:val="clear" w:color="auto" w:fill="auto"/>
            <w:vAlign w:val="center"/>
            <w:hideMark/>
          </w:tcPr>
          <w:p w14:paraId="7DECAA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7B56DD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6D03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2033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53B2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F389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E08C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8061CB" w14:textId="77777777" w:rsidTr="001A73B8">
        <w:trPr>
          <w:trHeight w:val="285"/>
        </w:trPr>
        <w:tc>
          <w:tcPr>
            <w:tcW w:w="290" w:type="pct"/>
            <w:shd w:val="clear" w:color="auto" w:fill="auto"/>
            <w:vAlign w:val="center"/>
            <w:hideMark/>
          </w:tcPr>
          <w:p w14:paraId="7C045FC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DB33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A5E40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CE1D9BF"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w:t>
            </w:r>
          </w:p>
        </w:tc>
        <w:tc>
          <w:tcPr>
            <w:tcW w:w="456" w:type="pct"/>
            <w:shd w:val="clear" w:color="auto" w:fill="auto"/>
            <w:vAlign w:val="center"/>
            <w:hideMark/>
          </w:tcPr>
          <w:p w14:paraId="1F6B40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0A52F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0C2629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214E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D5A2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BDDD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DD80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9C19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25753AD" w14:textId="77777777" w:rsidTr="001A73B8">
        <w:trPr>
          <w:trHeight w:val="285"/>
        </w:trPr>
        <w:tc>
          <w:tcPr>
            <w:tcW w:w="290" w:type="pct"/>
            <w:shd w:val="clear" w:color="auto" w:fill="auto"/>
            <w:vAlign w:val="center"/>
            <w:hideMark/>
          </w:tcPr>
          <w:p w14:paraId="3A348A8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CB338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289AB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742E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21672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2121401</w:t>
            </w:r>
          </w:p>
        </w:tc>
        <w:tc>
          <w:tcPr>
            <w:tcW w:w="1872" w:type="pct"/>
            <w:shd w:val="clear" w:color="auto" w:fill="auto"/>
            <w:vAlign w:val="center"/>
            <w:hideMark/>
          </w:tcPr>
          <w:p w14:paraId="222AB5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5B9339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08C7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DC9B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3FD2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7417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A3A0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8E31268" w14:textId="77777777" w:rsidTr="001A73B8">
        <w:trPr>
          <w:trHeight w:val="285"/>
        </w:trPr>
        <w:tc>
          <w:tcPr>
            <w:tcW w:w="290" w:type="pct"/>
            <w:shd w:val="clear" w:color="auto" w:fill="auto"/>
            <w:vAlign w:val="center"/>
            <w:hideMark/>
          </w:tcPr>
          <w:p w14:paraId="2B31FD5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7D10F9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A4F8F3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935DA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208FF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2121402</w:t>
            </w:r>
          </w:p>
        </w:tc>
        <w:tc>
          <w:tcPr>
            <w:tcW w:w="1872" w:type="pct"/>
            <w:shd w:val="clear" w:color="auto" w:fill="auto"/>
            <w:vAlign w:val="center"/>
            <w:hideMark/>
          </w:tcPr>
          <w:p w14:paraId="5E3EE0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2D331E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3109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4BC5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EE23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C859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2524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3B086EB" w14:textId="77777777" w:rsidTr="001A73B8">
        <w:trPr>
          <w:trHeight w:val="480"/>
        </w:trPr>
        <w:tc>
          <w:tcPr>
            <w:tcW w:w="290" w:type="pct"/>
            <w:shd w:val="clear" w:color="auto" w:fill="auto"/>
            <w:vAlign w:val="center"/>
            <w:hideMark/>
          </w:tcPr>
          <w:p w14:paraId="5A45E3A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3BE0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219BB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04488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02D93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2121403</w:t>
            </w:r>
          </w:p>
        </w:tc>
        <w:tc>
          <w:tcPr>
            <w:tcW w:w="1872" w:type="pct"/>
            <w:shd w:val="clear" w:color="auto" w:fill="auto"/>
            <w:vAlign w:val="center"/>
            <w:hideMark/>
          </w:tcPr>
          <w:p w14:paraId="7F7C54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5FC723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B5CA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25F4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2C48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6E007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8B8D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F09EA07" w14:textId="77777777" w:rsidTr="001A73B8">
        <w:trPr>
          <w:trHeight w:val="300"/>
        </w:trPr>
        <w:tc>
          <w:tcPr>
            <w:tcW w:w="290" w:type="pct"/>
            <w:shd w:val="clear" w:color="auto" w:fill="auto"/>
            <w:vAlign w:val="center"/>
            <w:hideMark/>
          </w:tcPr>
          <w:p w14:paraId="1634BE0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6A4E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4CEE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75424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205B9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2121404</w:t>
            </w:r>
          </w:p>
        </w:tc>
        <w:tc>
          <w:tcPr>
            <w:tcW w:w="1872" w:type="pct"/>
            <w:shd w:val="clear" w:color="auto" w:fill="auto"/>
            <w:vAlign w:val="center"/>
            <w:hideMark/>
          </w:tcPr>
          <w:p w14:paraId="50A5AF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7F5180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B004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9B83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1E84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C7A2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C1FC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3822843" w14:textId="77777777" w:rsidTr="001A73B8">
        <w:trPr>
          <w:trHeight w:val="600"/>
        </w:trPr>
        <w:tc>
          <w:tcPr>
            <w:tcW w:w="290" w:type="pct"/>
            <w:shd w:val="clear" w:color="auto" w:fill="auto"/>
            <w:vAlign w:val="center"/>
            <w:hideMark/>
          </w:tcPr>
          <w:p w14:paraId="2A63E2B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4FC53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0CEC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DCB86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E484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2121405</w:t>
            </w:r>
          </w:p>
        </w:tc>
        <w:tc>
          <w:tcPr>
            <w:tcW w:w="1872" w:type="pct"/>
            <w:shd w:val="clear" w:color="auto" w:fill="auto"/>
            <w:vAlign w:val="center"/>
            <w:hideMark/>
          </w:tcPr>
          <w:p w14:paraId="50C232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45254E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3125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7061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5648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2434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016B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A142E0" w14:textId="77777777" w:rsidTr="001A73B8">
        <w:trPr>
          <w:trHeight w:val="300"/>
        </w:trPr>
        <w:tc>
          <w:tcPr>
            <w:tcW w:w="290" w:type="pct"/>
            <w:shd w:val="clear" w:color="auto" w:fill="auto"/>
            <w:vAlign w:val="center"/>
            <w:hideMark/>
          </w:tcPr>
          <w:p w14:paraId="334F3DA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FCE2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D9194E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509BA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147C9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2121406</w:t>
            </w:r>
          </w:p>
        </w:tc>
        <w:tc>
          <w:tcPr>
            <w:tcW w:w="1872" w:type="pct"/>
            <w:shd w:val="clear" w:color="auto" w:fill="auto"/>
            <w:vAlign w:val="center"/>
            <w:hideMark/>
          </w:tcPr>
          <w:p w14:paraId="49FB0E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3F7AD5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53F4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CB73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0EB0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89DA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88DD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EF21B3F" w14:textId="77777777" w:rsidTr="001A73B8">
        <w:trPr>
          <w:trHeight w:val="300"/>
        </w:trPr>
        <w:tc>
          <w:tcPr>
            <w:tcW w:w="290" w:type="pct"/>
            <w:shd w:val="clear" w:color="auto" w:fill="auto"/>
            <w:vAlign w:val="center"/>
            <w:hideMark/>
          </w:tcPr>
          <w:p w14:paraId="008F828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C8EAE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8BF1B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67D8C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979DF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2121407</w:t>
            </w:r>
          </w:p>
        </w:tc>
        <w:tc>
          <w:tcPr>
            <w:tcW w:w="1872" w:type="pct"/>
            <w:shd w:val="clear" w:color="auto" w:fill="auto"/>
            <w:vAlign w:val="center"/>
            <w:hideMark/>
          </w:tcPr>
          <w:p w14:paraId="337D6A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6D6244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D7FF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6C1F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EE0D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964F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7A32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1EA060" w14:textId="77777777" w:rsidTr="001A73B8">
        <w:trPr>
          <w:trHeight w:val="300"/>
        </w:trPr>
        <w:tc>
          <w:tcPr>
            <w:tcW w:w="290" w:type="pct"/>
            <w:shd w:val="clear" w:color="auto" w:fill="auto"/>
            <w:vAlign w:val="center"/>
            <w:hideMark/>
          </w:tcPr>
          <w:p w14:paraId="090C19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lastRenderedPageBreak/>
              <w:t> </w:t>
            </w:r>
          </w:p>
        </w:tc>
        <w:tc>
          <w:tcPr>
            <w:tcW w:w="289" w:type="pct"/>
            <w:shd w:val="clear" w:color="auto" w:fill="auto"/>
            <w:vAlign w:val="center"/>
            <w:hideMark/>
          </w:tcPr>
          <w:p w14:paraId="303846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9FF6A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69FCB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B4BC8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2121408</w:t>
            </w:r>
          </w:p>
        </w:tc>
        <w:tc>
          <w:tcPr>
            <w:tcW w:w="1872" w:type="pct"/>
            <w:shd w:val="clear" w:color="auto" w:fill="auto"/>
            <w:vAlign w:val="center"/>
            <w:hideMark/>
          </w:tcPr>
          <w:p w14:paraId="354752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0C37AA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9FFB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924B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5C22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A802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6573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695AC0" w14:textId="77777777" w:rsidTr="001A73B8">
        <w:trPr>
          <w:trHeight w:val="300"/>
        </w:trPr>
        <w:tc>
          <w:tcPr>
            <w:tcW w:w="290" w:type="pct"/>
            <w:shd w:val="clear" w:color="auto" w:fill="auto"/>
            <w:vAlign w:val="center"/>
            <w:hideMark/>
          </w:tcPr>
          <w:p w14:paraId="52FB4E0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DED43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4360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DEC9B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913BC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2121499</w:t>
            </w:r>
          </w:p>
        </w:tc>
        <w:tc>
          <w:tcPr>
            <w:tcW w:w="1872" w:type="pct"/>
            <w:shd w:val="clear" w:color="auto" w:fill="auto"/>
            <w:vAlign w:val="center"/>
            <w:hideMark/>
          </w:tcPr>
          <w:p w14:paraId="553DF4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44E3A7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AADC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D98B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BBB4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18C1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C966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DCB07C9" w14:textId="77777777" w:rsidTr="001A73B8">
        <w:trPr>
          <w:trHeight w:val="300"/>
        </w:trPr>
        <w:tc>
          <w:tcPr>
            <w:tcW w:w="290" w:type="pct"/>
            <w:shd w:val="clear" w:color="auto" w:fill="auto"/>
            <w:vAlign w:val="center"/>
            <w:hideMark/>
          </w:tcPr>
          <w:p w14:paraId="76CB447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0ED6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73AB4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230D804"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w:t>
            </w:r>
          </w:p>
        </w:tc>
        <w:tc>
          <w:tcPr>
            <w:tcW w:w="456" w:type="pct"/>
            <w:shd w:val="clear" w:color="auto" w:fill="auto"/>
            <w:vAlign w:val="center"/>
            <w:hideMark/>
          </w:tcPr>
          <w:p w14:paraId="76DBBC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6CE5F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16297C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E3C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7FD2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C3C9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15A8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F901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08384D2" w14:textId="77777777" w:rsidTr="001A73B8">
        <w:trPr>
          <w:trHeight w:val="300"/>
        </w:trPr>
        <w:tc>
          <w:tcPr>
            <w:tcW w:w="290" w:type="pct"/>
            <w:shd w:val="clear" w:color="auto" w:fill="auto"/>
            <w:vAlign w:val="center"/>
            <w:hideMark/>
          </w:tcPr>
          <w:p w14:paraId="30F6701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3682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B424D7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9A2F9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C483F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2121501</w:t>
            </w:r>
          </w:p>
        </w:tc>
        <w:tc>
          <w:tcPr>
            <w:tcW w:w="1872" w:type="pct"/>
            <w:shd w:val="clear" w:color="auto" w:fill="auto"/>
            <w:vAlign w:val="center"/>
            <w:hideMark/>
          </w:tcPr>
          <w:p w14:paraId="7AC302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263AD0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5346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B3E3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37F3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923E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859A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63F072A" w14:textId="77777777" w:rsidTr="001A73B8">
        <w:trPr>
          <w:trHeight w:val="300"/>
        </w:trPr>
        <w:tc>
          <w:tcPr>
            <w:tcW w:w="290" w:type="pct"/>
            <w:shd w:val="clear" w:color="auto" w:fill="auto"/>
            <w:vAlign w:val="center"/>
            <w:hideMark/>
          </w:tcPr>
          <w:p w14:paraId="608B521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DA1C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99628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09482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C6671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2121502</w:t>
            </w:r>
          </w:p>
        </w:tc>
        <w:tc>
          <w:tcPr>
            <w:tcW w:w="1872" w:type="pct"/>
            <w:shd w:val="clear" w:color="auto" w:fill="auto"/>
            <w:vAlign w:val="center"/>
            <w:hideMark/>
          </w:tcPr>
          <w:p w14:paraId="5123EE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6A87AA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939A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A2A7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EECE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6A45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EFEC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F46438D" w14:textId="77777777" w:rsidTr="001A73B8">
        <w:trPr>
          <w:trHeight w:val="480"/>
        </w:trPr>
        <w:tc>
          <w:tcPr>
            <w:tcW w:w="290" w:type="pct"/>
            <w:shd w:val="clear" w:color="auto" w:fill="auto"/>
            <w:vAlign w:val="center"/>
            <w:hideMark/>
          </w:tcPr>
          <w:p w14:paraId="5B028D5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F4BC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6FA58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D17D6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679C6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2121503</w:t>
            </w:r>
          </w:p>
        </w:tc>
        <w:tc>
          <w:tcPr>
            <w:tcW w:w="1872" w:type="pct"/>
            <w:shd w:val="clear" w:color="auto" w:fill="auto"/>
            <w:vAlign w:val="center"/>
            <w:hideMark/>
          </w:tcPr>
          <w:p w14:paraId="68D013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118B43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96EA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A119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6D8C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ABED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B92E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32862F7" w14:textId="77777777" w:rsidTr="001A73B8">
        <w:trPr>
          <w:trHeight w:val="285"/>
        </w:trPr>
        <w:tc>
          <w:tcPr>
            <w:tcW w:w="290" w:type="pct"/>
            <w:shd w:val="clear" w:color="auto" w:fill="auto"/>
            <w:vAlign w:val="center"/>
            <w:hideMark/>
          </w:tcPr>
          <w:p w14:paraId="159A251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8E4F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7C9D0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AA15C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B5CF8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2121504</w:t>
            </w:r>
          </w:p>
        </w:tc>
        <w:tc>
          <w:tcPr>
            <w:tcW w:w="1872" w:type="pct"/>
            <w:shd w:val="clear" w:color="auto" w:fill="auto"/>
            <w:vAlign w:val="center"/>
            <w:hideMark/>
          </w:tcPr>
          <w:p w14:paraId="58B0DE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4428F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74F8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7799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5B80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61CA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A709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3653C6" w14:textId="77777777" w:rsidTr="001A73B8">
        <w:trPr>
          <w:trHeight w:val="585"/>
        </w:trPr>
        <w:tc>
          <w:tcPr>
            <w:tcW w:w="290" w:type="pct"/>
            <w:shd w:val="clear" w:color="auto" w:fill="auto"/>
            <w:vAlign w:val="center"/>
            <w:hideMark/>
          </w:tcPr>
          <w:p w14:paraId="0F69678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B5C9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DFBB3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C3196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556A1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2121505</w:t>
            </w:r>
          </w:p>
        </w:tc>
        <w:tc>
          <w:tcPr>
            <w:tcW w:w="1872" w:type="pct"/>
            <w:shd w:val="clear" w:color="auto" w:fill="auto"/>
            <w:vAlign w:val="center"/>
            <w:hideMark/>
          </w:tcPr>
          <w:p w14:paraId="678EF1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71C7B4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627C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5C0E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AB38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B558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0AB7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CC023E" w14:textId="77777777" w:rsidTr="001A73B8">
        <w:trPr>
          <w:trHeight w:val="285"/>
        </w:trPr>
        <w:tc>
          <w:tcPr>
            <w:tcW w:w="290" w:type="pct"/>
            <w:shd w:val="clear" w:color="auto" w:fill="auto"/>
            <w:vAlign w:val="center"/>
            <w:hideMark/>
          </w:tcPr>
          <w:p w14:paraId="2038B58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9924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00B09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2822B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6BF0C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2121506</w:t>
            </w:r>
          </w:p>
        </w:tc>
        <w:tc>
          <w:tcPr>
            <w:tcW w:w="1872" w:type="pct"/>
            <w:shd w:val="clear" w:color="auto" w:fill="auto"/>
            <w:vAlign w:val="center"/>
            <w:hideMark/>
          </w:tcPr>
          <w:p w14:paraId="5A5727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5C90C9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912C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67AA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0B1C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50D4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EF84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940C2E" w14:textId="77777777" w:rsidTr="001A73B8">
        <w:trPr>
          <w:trHeight w:val="285"/>
        </w:trPr>
        <w:tc>
          <w:tcPr>
            <w:tcW w:w="290" w:type="pct"/>
            <w:shd w:val="clear" w:color="auto" w:fill="auto"/>
            <w:vAlign w:val="center"/>
            <w:hideMark/>
          </w:tcPr>
          <w:p w14:paraId="797EE5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4395B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76682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2AB0E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5CDA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2121507</w:t>
            </w:r>
          </w:p>
        </w:tc>
        <w:tc>
          <w:tcPr>
            <w:tcW w:w="1872" w:type="pct"/>
            <w:shd w:val="clear" w:color="auto" w:fill="auto"/>
            <w:vAlign w:val="center"/>
            <w:hideMark/>
          </w:tcPr>
          <w:p w14:paraId="704994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51C9E0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BD1C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0C50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7617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67C2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A456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A06027" w14:textId="77777777" w:rsidTr="001A73B8">
        <w:trPr>
          <w:trHeight w:val="285"/>
        </w:trPr>
        <w:tc>
          <w:tcPr>
            <w:tcW w:w="290" w:type="pct"/>
            <w:shd w:val="clear" w:color="auto" w:fill="auto"/>
            <w:vAlign w:val="center"/>
            <w:hideMark/>
          </w:tcPr>
          <w:p w14:paraId="4EA41B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08B823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B3AA1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3520A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D6520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2121508</w:t>
            </w:r>
          </w:p>
        </w:tc>
        <w:tc>
          <w:tcPr>
            <w:tcW w:w="1872" w:type="pct"/>
            <w:shd w:val="clear" w:color="auto" w:fill="auto"/>
            <w:vAlign w:val="center"/>
            <w:hideMark/>
          </w:tcPr>
          <w:p w14:paraId="5B9CB2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257CB1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B49F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4C69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6800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DF7F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33FD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EBC780F" w14:textId="77777777" w:rsidTr="001A73B8">
        <w:trPr>
          <w:trHeight w:val="285"/>
        </w:trPr>
        <w:tc>
          <w:tcPr>
            <w:tcW w:w="290" w:type="pct"/>
            <w:shd w:val="clear" w:color="auto" w:fill="auto"/>
            <w:vAlign w:val="center"/>
            <w:hideMark/>
          </w:tcPr>
          <w:p w14:paraId="5295C52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6BA703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96FED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F773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2689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2121599</w:t>
            </w:r>
          </w:p>
        </w:tc>
        <w:tc>
          <w:tcPr>
            <w:tcW w:w="1872" w:type="pct"/>
            <w:shd w:val="clear" w:color="auto" w:fill="auto"/>
            <w:vAlign w:val="center"/>
            <w:hideMark/>
          </w:tcPr>
          <w:p w14:paraId="1E7FC8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274319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3FA0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F7B9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9223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7A23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BC59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FBD9C64" w14:textId="77777777" w:rsidTr="001A73B8">
        <w:trPr>
          <w:trHeight w:val="285"/>
        </w:trPr>
        <w:tc>
          <w:tcPr>
            <w:tcW w:w="290" w:type="pct"/>
            <w:shd w:val="clear" w:color="auto" w:fill="auto"/>
            <w:vAlign w:val="center"/>
            <w:hideMark/>
          </w:tcPr>
          <w:p w14:paraId="7F56B14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BDC35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FF622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w:t>
            </w:r>
          </w:p>
        </w:tc>
        <w:tc>
          <w:tcPr>
            <w:tcW w:w="358" w:type="pct"/>
            <w:shd w:val="clear" w:color="auto" w:fill="auto"/>
            <w:vAlign w:val="center"/>
            <w:hideMark/>
          </w:tcPr>
          <w:p w14:paraId="256441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23CA5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BB50E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2C0A27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8F14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0A34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842F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250B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41EA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4DE155" w14:textId="77777777" w:rsidTr="001A73B8">
        <w:trPr>
          <w:trHeight w:val="285"/>
        </w:trPr>
        <w:tc>
          <w:tcPr>
            <w:tcW w:w="290" w:type="pct"/>
            <w:shd w:val="clear" w:color="auto" w:fill="auto"/>
            <w:vAlign w:val="center"/>
            <w:hideMark/>
          </w:tcPr>
          <w:p w14:paraId="482578E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9B0D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75B35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11485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w:t>
            </w:r>
          </w:p>
        </w:tc>
        <w:tc>
          <w:tcPr>
            <w:tcW w:w="456" w:type="pct"/>
            <w:shd w:val="clear" w:color="auto" w:fill="auto"/>
            <w:vAlign w:val="center"/>
            <w:hideMark/>
          </w:tcPr>
          <w:p w14:paraId="4B4A8F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65EA2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77899B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175D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699A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5A60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84042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472B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883286A" w14:textId="77777777" w:rsidTr="001A73B8">
        <w:trPr>
          <w:trHeight w:val="285"/>
        </w:trPr>
        <w:tc>
          <w:tcPr>
            <w:tcW w:w="290" w:type="pct"/>
            <w:shd w:val="clear" w:color="auto" w:fill="auto"/>
            <w:vAlign w:val="center"/>
            <w:hideMark/>
          </w:tcPr>
          <w:p w14:paraId="6BCA660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B7EB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0E40D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F2CF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90BC9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2122101</w:t>
            </w:r>
          </w:p>
        </w:tc>
        <w:tc>
          <w:tcPr>
            <w:tcW w:w="1872" w:type="pct"/>
            <w:shd w:val="clear" w:color="auto" w:fill="auto"/>
            <w:vAlign w:val="center"/>
            <w:hideMark/>
          </w:tcPr>
          <w:p w14:paraId="644707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13F355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3173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3521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456A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25A6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80BA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4FB093" w14:textId="77777777" w:rsidTr="001A73B8">
        <w:trPr>
          <w:trHeight w:val="285"/>
        </w:trPr>
        <w:tc>
          <w:tcPr>
            <w:tcW w:w="290" w:type="pct"/>
            <w:shd w:val="clear" w:color="auto" w:fill="auto"/>
            <w:vAlign w:val="center"/>
            <w:hideMark/>
          </w:tcPr>
          <w:p w14:paraId="5AB26A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9ABFA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5A976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2490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2CA21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2122102</w:t>
            </w:r>
          </w:p>
        </w:tc>
        <w:tc>
          <w:tcPr>
            <w:tcW w:w="1872" w:type="pct"/>
            <w:shd w:val="clear" w:color="auto" w:fill="auto"/>
            <w:vAlign w:val="center"/>
            <w:hideMark/>
          </w:tcPr>
          <w:p w14:paraId="3F679E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054313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5211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78BF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571A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91C6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77AD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00C8D2" w14:textId="77777777" w:rsidTr="001A73B8">
        <w:trPr>
          <w:trHeight w:val="480"/>
        </w:trPr>
        <w:tc>
          <w:tcPr>
            <w:tcW w:w="290" w:type="pct"/>
            <w:shd w:val="clear" w:color="auto" w:fill="auto"/>
            <w:vAlign w:val="center"/>
            <w:hideMark/>
          </w:tcPr>
          <w:p w14:paraId="1035DD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D8353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234DC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0FC73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E4A3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2122103</w:t>
            </w:r>
          </w:p>
        </w:tc>
        <w:tc>
          <w:tcPr>
            <w:tcW w:w="1872" w:type="pct"/>
            <w:shd w:val="clear" w:color="auto" w:fill="auto"/>
            <w:vAlign w:val="center"/>
            <w:hideMark/>
          </w:tcPr>
          <w:p w14:paraId="617226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734551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489C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DAA4E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A37A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A219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A690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D96D80" w14:textId="77777777" w:rsidTr="001A73B8">
        <w:trPr>
          <w:trHeight w:val="285"/>
        </w:trPr>
        <w:tc>
          <w:tcPr>
            <w:tcW w:w="290" w:type="pct"/>
            <w:shd w:val="clear" w:color="auto" w:fill="auto"/>
            <w:vAlign w:val="center"/>
            <w:hideMark/>
          </w:tcPr>
          <w:p w14:paraId="5E2504D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D37A3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A7B74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D23B3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DA018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2122104</w:t>
            </w:r>
          </w:p>
        </w:tc>
        <w:tc>
          <w:tcPr>
            <w:tcW w:w="1872" w:type="pct"/>
            <w:shd w:val="clear" w:color="auto" w:fill="auto"/>
            <w:vAlign w:val="center"/>
            <w:hideMark/>
          </w:tcPr>
          <w:p w14:paraId="01D521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68669B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6D58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4FBC9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610F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93C1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61FA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FAAA3EF" w14:textId="77777777" w:rsidTr="001A73B8">
        <w:trPr>
          <w:trHeight w:val="570"/>
        </w:trPr>
        <w:tc>
          <w:tcPr>
            <w:tcW w:w="290" w:type="pct"/>
            <w:shd w:val="clear" w:color="auto" w:fill="auto"/>
            <w:vAlign w:val="center"/>
            <w:hideMark/>
          </w:tcPr>
          <w:p w14:paraId="644A8E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B36B9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D7CBD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57A85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72FA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2122105</w:t>
            </w:r>
          </w:p>
        </w:tc>
        <w:tc>
          <w:tcPr>
            <w:tcW w:w="1872" w:type="pct"/>
            <w:shd w:val="clear" w:color="auto" w:fill="auto"/>
            <w:vAlign w:val="center"/>
            <w:hideMark/>
          </w:tcPr>
          <w:p w14:paraId="4E01C8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57CD1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8CFC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BB0C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D3B1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4D58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59B6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90228D6" w14:textId="77777777" w:rsidTr="001A73B8">
        <w:trPr>
          <w:trHeight w:val="285"/>
        </w:trPr>
        <w:tc>
          <w:tcPr>
            <w:tcW w:w="290" w:type="pct"/>
            <w:shd w:val="clear" w:color="auto" w:fill="auto"/>
            <w:vAlign w:val="center"/>
            <w:hideMark/>
          </w:tcPr>
          <w:p w14:paraId="605FE80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555D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7EE66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FCE15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0E72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2122106</w:t>
            </w:r>
          </w:p>
        </w:tc>
        <w:tc>
          <w:tcPr>
            <w:tcW w:w="1872" w:type="pct"/>
            <w:shd w:val="clear" w:color="auto" w:fill="auto"/>
            <w:vAlign w:val="center"/>
            <w:hideMark/>
          </w:tcPr>
          <w:p w14:paraId="1558EE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0FBFFE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A590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B16D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B559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27C5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C0AE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E4B9100" w14:textId="77777777" w:rsidTr="001A73B8">
        <w:trPr>
          <w:trHeight w:val="285"/>
        </w:trPr>
        <w:tc>
          <w:tcPr>
            <w:tcW w:w="290" w:type="pct"/>
            <w:shd w:val="clear" w:color="auto" w:fill="auto"/>
            <w:vAlign w:val="center"/>
            <w:hideMark/>
          </w:tcPr>
          <w:p w14:paraId="52E562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036A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0C68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A18C7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3A9A5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2122107</w:t>
            </w:r>
          </w:p>
        </w:tc>
        <w:tc>
          <w:tcPr>
            <w:tcW w:w="1872" w:type="pct"/>
            <w:shd w:val="clear" w:color="auto" w:fill="auto"/>
            <w:vAlign w:val="center"/>
            <w:hideMark/>
          </w:tcPr>
          <w:p w14:paraId="4E420E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5726FE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0A2D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91D2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553C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070C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87AE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05E67D" w14:textId="77777777" w:rsidTr="001A73B8">
        <w:trPr>
          <w:trHeight w:val="285"/>
        </w:trPr>
        <w:tc>
          <w:tcPr>
            <w:tcW w:w="290" w:type="pct"/>
            <w:shd w:val="clear" w:color="auto" w:fill="auto"/>
            <w:vAlign w:val="center"/>
            <w:hideMark/>
          </w:tcPr>
          <w:p w14:paraId="240682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28C8FF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1F629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B90AA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D819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2122108</w:t>
            </w:r>
          </w:p>
        </w:tc>
        <w:tc>
          <w:tcPr>
            <w:tcW w:w="1872" w:type="pct"/>
            <w:shd w:val="clear" w:color="auto" w:fill="auto"/>
            <w:vAlign w:val="center"/>
            <w:hideMark/>
          </w:tcPr>
          <w:p w14:paraId="586385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D045A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0868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9DE9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143F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E157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EA49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70C737" w14:textId="77777777" w:rsidTr="001A73B8">
        <w:trPr>
          <w:trHeight w:val="285"/>
        </w:trPr>
        <w:tc>
          <w:tcPr>
            <w:tcW w:w="290" w:type="pct"/>
            <w:shd w:val="clear" w:color="auto" w:fill="auto"/>
            <w:vAlign w:val="center"/>
            <w:hideMark/>
          </w:tcPr>
          <w:p w14:paraId="5F682A8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33F3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60C99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6A4F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57970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2122199</w:t>
            </w:r>
          </w:p>
        </w:tc>
        <w:tc>
          <w:tcPr>
            <w:tcW w:w="1872" w:type="pct"/>
            <w:shd w:val="clear" w:color="auto" w:fill="auto"/>
            <w:vAlign w:val="center"/>
            <w:hideMark/>
          </w:tcPr>
          <w:p w14:paraId="4EE9D1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7B05B2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98A7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5AD9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5A07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E5CD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0E08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6B5CDC" w14:textId="77777777" w:rsidTr="001A73B8">
        <w:trPr>
          <w:trHeight w:val="285"/>
        </w:trPr>
        <w:tc>
          <w:tcPr>
            <w:tcW w:w="290" w:type="pct"/>
            <w:shd w:val="clear" w:color="auto" w:fill="auto"/>
            <w:vAlign w:val="center"/>
            <w:hideMark/>
          </w:tcPr>
          <w:p w14:paraId="7897836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7994B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EFA1C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1B61C6"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w:t>
            </w:r>
          </w:p>
        </w:tc>
        <w:tc>
          <w:tcPr>
            <w:tcW w:w="456" w:type="pct"/>
            <w:shd w:val="clear" w:color="auto" w:fill="auto"/>
            <w:vAlign w:val="center"/>
            <w:hideMark/>
          </w:tcPr>
          <w:p w14:paraId="2182D98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3E0A9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4CE3A9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E32F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9254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C864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4D54C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E24B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549A1E" w14:textId="77777777" w:rsidTr="001A73B8">
        <w:trPr>
          <w:trHeight w:val="285"/>
        </w:trPr>
        <w:tc>
          <w:tcPr>
            <w:tcW w:w="290" w:type="pct"/>
            <w:shd w:val="clear" w:color="auto" w:fill="auto"/>
            <w:vAlign w:val="center"/>
            <w:hideMark/>
          </w:tcPr>
          <w:p w14:paraId="12D6376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17DE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1BFD9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7FF27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28EAD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2122201</w:t>
            </w:r>
          </w:p>
        </w:tc>
        <w:tc>
          <w:tcPr>
            <w:tcW w:w="1872" w:type="pct"/>
            <w:shd w:val="clear" w:color="auto" w:fill="auto"/>
            <w:vAlign w:val="center"/>
            <w:hideMark/>
          </w:tcPr>
          <w:p w14:paraId="16A41F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3158B3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DE00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D6D7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0C60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DE2B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2FC9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B72F5D2" w14:textId="77777777" w:rsidTr="001A73B8">
        <w:trPr>
          <w:trHeight w:val="285"/>
        </w:trPr>
        <w:tc>
          <w:tcPr>
            <w:tcW w:w="290" w:type="pct"/>
            <w:shd w:val="clear" w:color="auto" w:fill="auto"/>
            <w:vAlign w:val="center"/>
            <w:hideMark/>
          </w:tcPr>
          <w:p w14:paraId="0DA92D9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E46D8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EF1DC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FB07A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0551B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2122202</w:t>
            </w:r>
          </w:p>
        </w:tc>
        <w:tc>
          <w:tcPr>
            <w:tcW w:w="1872" w:type="pct"/>
            <w:shd w:val="clear" w:color="auto" w:fill="auto"/>
            <w:vAlign w:val="center"/>
            <w:hideMark/>
          </w:tcPr>
          <w:p w14:paraId="1C0E27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660452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DE2F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BEE5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6F98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4ADA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9EB4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7C8E41" w14:textId="77777777" w:rsidTr="001A73B8">
        <w:trPr>
          <w:trHeight w:val="480"/>
        </w:trPr>
        <w:tc>
          <w:tcPr>
            <w:tcW w:w="290" w:type="pct"/>
            <w:shd w:val="clear" w:color="auto" w:fill="auto"/>
            <w:vAlign w:val="center"/>
            <w:hideMark/>
          </w:tcPr>
          <w:p w14:paraId="744D3A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51BAD5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7AB07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43FF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AE76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2122203</w:t>
            </w:r>
          </w:p>
        </w:tc>
        <w:tc>
          <w:tcPr>
            <w:tcW w:w="1872" w:type="pct"/>
            <w:shd w:val="clear" w:color="auto" w:fill="auto"/>
            <w:vAlign w:val="center"/>
            <w:hideMark/>
          </w:tcPr>
          <w:p w14:paraId="3E00DB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41FD42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FB91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1513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A1BD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DC96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7FA2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FDCA9A" w14:textId="77777777" w:rsidTr="001A73B8">
        <w:trPr>
          <w:trHeight w:val="300"/>
        </w:trPr>
        <w:tc>
          <w:tcPr>
            <w:tcW w:w="290" w:type="pct"/>
            <w:shd w:val="clear" w:color="auto" w:fill="auto"/>
            <w:vAlign w:val="center"/>
            <w:hideMark/>
          </w:tcPr>
          <w:p w14:paraId="346A368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9BA68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4CB9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D85F0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6ED1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2122204</w:t>
            </w:r>
          </w:p>
        </w:tc>
        <w:tc>
          <w:tcPr>
            <w:tcW w:w="1872" w:type="pct"/>
            <w:shd w:val="clear" w:color="auto" w:fill="auto"/>
            <w:vAlign w:val="center"/>
            <w:hideMark/>
          </w:tcPr>
          <w:p w14:paraId="645790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0E5087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7C47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C631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5862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D751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6DA2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F6AC959" w14:textId="77777777" w:rsidTr="001A73B8">
        <w:trPr>
          <w:trHeight w:val="615"/>
        </w:trPr>
        <w:tc>
          <w:tcPr>
            <w:tcW w:w="290" w:type="pct"/>
            <w:shd w:val="clear" w:color="auto" w:fill="auto"/>
            <w:vAlign w:val="center"/>
            <w:hideMark/>
          </w:tcPr>
          <w:p w14:paraId="3152520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21DF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493FF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CBA38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F1A8D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2122205</w:t>
            </w:r>
          </w:p>
        </w:tc>
        <w:tc>
          <w:tcPr>
            <w:tcW w:w="1872" w:type="pct"/>
            <w:shd w:val="clear" w:color="auto" w:fill="auto"/>
            <w:vAlign w:val="center"/>
            <w:hideMark/>
          </w:tcPr>
          <w:p w14:paraId="38C145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698BA7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A603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4E477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D398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7E3D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08BD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1A40EEC" w14:textId="77777777" w:rsidTr="001A73B8">
        <w:trPr>
          <w:trHeight w:val="300"/>
        </w:trPr>
        <w:tc>
          <w:tcPr>
            <w:tcW w:w="290" w:type="pct"/>
            <w:shd w:val="clear" w:color="auto" w:fill="auto"/>
            <w:vAlign w:val="center"/>
            <w:hideMark/>
          </w:tcPr>
          <w:p w14:paraId="2EBB212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F42D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176579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40BFF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B4ECC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2122206</w:t>
            </w:r>
          </w:p>
        </w:tc>
        <w:tc>
          <w:tcPr>
            <w:tcW w:w="1872" w:type="pct"/>
            <w:shd w:val="clear" w:color="auto" w:fill="auto"/>
            <w:vAlign w:val="center"/>
            <w:hideMark/>
          </w:tcPr>
          <w:p w14:paraId="68F8B6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288690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5AC3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0CA9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BF28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7709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AA77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DD32D5" w14:textId="77777777" w:rsidTr="001A73B8">
        <w:trPr>
          <w:trHeight w:val="300"/>
        </w:trPr>
        <w:tc>
          <w:tcPr>
            <w:tcW w:w="290" w:type="pct"/>
            <w:shd w:val="clear" w:color="auto" w:fill="auto"/>
            <w:vAlign w:val="center"/>
            <w:hideMark/>
          </w:tcPr>
          <w:p w14:paraId="0DDD37F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B9F7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B51E7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02299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A614C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2122207</w:t>
            </w:r>
          </w:p>
        </w:tc>
        <w:tc>
          <w:tcPr>
            <w:tcW w:w="1872" w:type="pct"/>
            <w:shd w:val="clear" w:color="auto" w:fill="auto"/>
            <w:vAlign w:val="center"/>
            <w:hideMark/>
          </w:tcPr>
          <w:p w14:paraId="31BF2B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0DE17A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27BE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CFAC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0CC4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D9D0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2B9A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F03FA65" w14:textId="77777777" w:rsidTr="001A73B8">
        <w:trPr>
          <w:trHeight w:val="300"/>
        </w:trPr>
        <w:tc>
          <w:tcPr>
            <w:tcW w:w="290" w:type="pct"/>
            <w:shd w:val="clear" w:color="auto" w:fill="auto"/>
            <w:vAlign w:val="center"/>
            <w:hideMark/>
          </w:tcPr>
          <w:p w14:paraId="2DF4093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06127C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E313F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26D5E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8BE10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2122208</w:t>
            </w:r>
          </w:p>
        </w:tc>
        <w:tc>
          <w:tcPr>
            <w:tcW w:w="1872" w:type="pct"/>
            <w:shd w:val="clear" w:color="auto" w:fill="auto"/>
            <w:vAlign w:val="center"/>
            <w:hideMark/>
          </w:tcPr>
          <w:p w14:paraId="7E8A3C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183B5A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0479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AEF2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998B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9C35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CE07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1629FC" w14:textId="77777777" w:rsidTr="001A73B8">
        <w:trPr>
          <w:trHeight w:val="300"/>
        </w:trPr>
        <w:tc>
          <w:tcPr>
            <w:tcW w:w="290" w:type="pct"/>
            <w:shd w:val="clear" w:color="auto" w:fill="auto"/>
            <w:vAlign w:val="center"/>
            <w:hideMark/>
          </w:tcPr>
          <w:p w14:paraId="06A9D6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989B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58E1F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62DD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3E148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2122299</w:t>
            </w:r>
          </w:p>
        </w:tc>
        <w:tc>
          <w:tcPr>
            <w:tcW w:w="1872" w:type="pct"/>
            <w:shd w:val="clear" w:color="auto" w:fill="auto"/>
            <w:vAlign w:val="center"/>
            <w:hideMark/>
          </w:tcPr>
          <w:p w14:paraId="74ABAE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795789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50DD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598D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A8E3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20EF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9772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D47F750" w14:textId="77777777" w:rsidTr="001A73B8">
        <w:trPr>
          <w:trHeight w:val="300"/>
        </w:trPr>
        <w:tc>
          <w:tcPr>
            <w:tcW w:w="290" w:type="pct"/>
            <w:shd w:val="clear" w:color="auto" w:fill="auto"/>
            <w:vAlign w:val="center"/>
            <w:hideMark/>
          </w:tcPr>
          <w:p w14:paraId="7B55A7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F862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6DEB20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60A2E3"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w:t>
            </w:r>
          </w:p>
        </w:tc>
        <w:tc>
          <w:tcPr>
            <w:tcW w:w="456" w:type="pct"/>
            <w:shd w:val="clear" w:color="auto" w:fill="auto"/>
            <w:vAlign w:val="center"/>
            <w:hideMark/>
          </w:tcPr>
          <w:p w14:paraId="2E55D1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D4C6E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6846DF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F7D2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5C75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20FF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F075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D332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F7DEFE5" w14:textId="77777777" w:rsidTr="001A73B8">
        <w:trPr>
          <w:trHeight w:val="300"/>
        </w:trPr>
        <w:tc>
          <w:tcPr>
            <w:tcW w:w="290" w:type="pct"/>
            <w:shd w:val="clear" w:color="auto" w:fill="auto"/>
            <w:vAlign w:val="center"/>
            <w:hideMark/>
          </w:tcPr>
          <w:p w14:paraId="0CE77D9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CA1F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02C8DE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84BA6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3260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2122301</w:t>
            </w:r>
          </w:p>
        </w:tc>
        <w:tc>
          <w:tcPr>
            <w:tcW w:w="1872" w:type="pct"/>
            <w:shd w:val="clear" w:color="auto" w:fill="auto"/>
            <w:vAlign w:val="center"/>
            <w:hideMark/>
          </w:tcPr>
          <w:p w14:paraId="0CA4D8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2B078D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DD60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C02B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5145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E92E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B9C9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013CB59" w14:textId="77777777" w:rsidTr="001A73B8">
        <w:trPr>
          <w:trHeight w:val="300"/>
        </w:trPr>
        <w:tc>
          <w:tcPr>
            <w:tcW w:w="290" w:type="pct"/>
            <w:shd w:val="clear" w:color="auto" w:fill="auto"/>
            <w:vAlign w:val="center"/>
            <w:hideMark/>
          </w:tcPr>
          <w:p w14:paraId="6D68E4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14F6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B4346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EF3AC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3295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2122302</w:t>
            </w:r>
          </w:p>
        </w:tc>
        <w:tc>
          <w:tcPr>
            <w:tcW w:w="1872" w:type="pct"/>
            <w:shd w:val="clear" w:color="auto" w:fill="auto"/>
            <w:vAlign w:val="center"/>
            <w:hideMark/>
          </w:tcPr>
          <w:p w14:paraId="409E10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0AE78B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D97F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00AE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3DE9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43F6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5738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5299DD" w14:textId="77777777" w:rsidTr="001A73B8">
        <w:trPr>
          <w:trHeight w:val="480"/>
        </w:trPr>
        <w:tc>
          <w:tcPr>
            <w:tcW w:w="290" w:type="pct"/>
            <w:shd w:val="clear" w:color="auto" w:fill="auto"/>
            <w:vAlign w:val="center"/>
            <w:hideMark/>
          </w:tcPr>
          <w:p w14:paraId="426D18D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E5E74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B4AD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70E2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3A416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2122303</w:t>
            </w:r>
          </w:p>
        </w:tc>
        <w:tc>
          <w:tcPr>
            <w:tcW w:w="1872" w:type="pct"/>
            <w:shd w:val="clear" w:color="auto" w:fill="auto"/>
            <w:vAlign w:val="center"/>
            <w:hideMark/>
          </w:tcPr>
          <w:p w14:paraId="3908AB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1CB65C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1060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4599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1BBB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F89D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C3A9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1891BE" w14:textId="77777777" w:rsidTr="001A73B8">
        <w:trPr>
          <w:trHeight w:val="300"/>
        </w:trPr>
        <w:tc>
          <w:tcPr>
            <w:tcW w:w="290" w:type="pct"/>
            <w:shd w:val="clear" w:color="auto" w:fill="auto"/>
            <w:vAlign w:val="center"/>
            <w:hideMark/>
          </w:tcPr>
          <w:p w14:paraId="79E578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35039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7C3A4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79C25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C60C29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2122304</w:t>
            </w:r>
          </w:p>
        </w:tc>
        <w:tc>
          <w:tcPr>
            <w:tcW w:w="1872" w:type="pct"/>
            <w:shd w:val="clear" w:color="auto" w:fill="auto"/>
            <w:vAlign w:val="center"/>
            <w:hideMark/>
          </w:tcPr>
          <w:p w14:paraId="4715E9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2E9E76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2B63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93D3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3323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D9F6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C9D5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E4E79F" w14:textId="77777777" w:rsidTr="001A73B8">
        <w:trPr>
          <w:trHeight w:val="585"/>
        </w:trPr>
        <w:tc>
          <w:tcPr>
            <w:tcW w:w="290" w:type="pct"/>
            <w:shd w:val="clear" w:color="auto" w:fill="auto"/>
            <w:vAlign w:val="center"/>
            <w:hideMark/>
          </w:tcPr>
          <w:p w14:paraId="249BEBB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CAE55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71C55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5149C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2BFCE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2122305</w:t>
            </w:r>
          </w:p>
        </w:tc>
        <w:tc>
          <w:tcPr>
            <w:tcW w:w="1872" w:type="pct"/>
            <w:shd w:val="clear" w:color="auto" w:fill="auto"/>
            <w:vAlign w:val="center"/>
            <w:hideMark/>
          </w:tcPr>
          <w:p w14:paraId="436FD2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3F5AB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BB89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8718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CAEF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6534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8B5F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B4B8596" w14:textId="77777777" w:rsidTr="001A73B8">
        <w:trPr>
          <w:trHeight w:val="300"/>
        </w:trPr>
        <w:tc>
          <w:tcPr>
            <w:tcW w:w="290" w:type="pct"/>
            <w:shd w:val="clear" w:color="auto" w:fill="auto"/>
            <w:vAlign w:val="center"/>
            <w:hideMark/>
          </w:tcPr>
          <w:p w14:paraId="6E96924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177A8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68751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03FF5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B303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2122306</w:t>
            </w:r>
          </w:p>
        </w:tc>
        <w:tc>
          <w:tcPr>
            <w:tcW w:w="1872" w:type="pct"/>
            <w:shd w:val="clear" w:color="auto" w:fill="auto"/>
            <w:vAlign w:val="center"/>
            <w:hideMark/>
          </w:tcPr>
          <w:p w14:paraId="6E8EFF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7EF9B1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0A0B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7852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0586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0DA0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CF50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2D006D0" w14:textId="77777777" w:rsidTr="001A73B8">
        <w:trPr>
          <w:trHeight w:val="300"/>
        </w:trPr>
        <w:tc>
          <w:tcPr>
            <w:tcW w:w="290" w:type="pct"/>
            <w:shd w:val="clear" w:color="auto" w:fill="auto"/>
            <w:vAlign w:val="center"/>
            <w:hideMark/>
          </w:tcPr>
          <w:p w14:paraId="0B5097F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DE3D6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8AB7D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5EA1A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FABC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2122307</w:t>
            </w:r>
          </w:p>
        </w:tc>
        <w:tc>
          <w:tcPr>
            <w:tcW w:w="1872" w:type="pct"/>
            <w:shd w:val="clear" w:color="auto" w:fill="auto"/>
            <w:vAlign w:val="center"/>
            <w:hideMark/>
          </w:tcPr>
          <w:p w14:paraId="2E1AEB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59C3A2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2CC7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F0EA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7368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89C8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EB88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123964" w14:textId="77777777" w:rsidTr="001A73B8">
        <w:trPr>
          <w:trHeight w:val="300"/>
        </w:trPr>
        <w:tc>
          <w:tcPr>
            <w:tcW w:w="290" w:type="pct"/>
            <w:shd w:val="clear" w:color="auto" w:fill="auto"/>
            <w:vAlign w:val="center"/>
            <w:hideMark/>
          </w:tcPr>
          <w:p w14:paraId="41A21F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038FCB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E70DB6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A9CCDA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8AB9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2122308</w:t>
            </w:r>
          </w:p>
        </w:tc>
        <w:tc>
          <w:tcPr>
            <w:tcW w:w="1872" w:type="pct"/>
            <w:shd w:val="clear" w:color="auto" w:fill="auto"/>
            <w:vAlign w:val="center"/>
            <w:hideMark/>
          </w:tcPr>
          <w:p w14:paraId="31065B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BF953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031F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E3BC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D621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C1EC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97A1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FE5525D" w14:textId="77777777" w:rsidTr="001A73B8">
        <w:trPr>
          <w:trHeight w:val="300"/>
        </w:trPr>
        <w:tc>
          <w:tcPr>
            <w:tcW w:w="290" w:type="pct"/>
            <w:shd w:val="clear" w:color="auto" w:fill="auto"/>
            <w:vAlign w:val="center"/>
            <w:hideMark/>
          </w:tcPr>
          <w:p w14:paraId="4D30980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C462C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B14B5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4906E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E4ED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2122399</w:t>
            </w:r>
          </w:p>
        </w:tc>
        <w:tc>
          <w:tcPr>
            <w:tcW w:w="1872" w:type="pct"/>
            <w:shd w:val="clear" w:color="auto" w:fill="auto"/>
            <w:vAlign w:val="center"/>
            <w:hideMark/>
          </w:tcPr>
          <w:p w14:paraId="206F53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69EBAA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E60B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5BF7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3A32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ADFD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E414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8D4028B" w14:textId="77777777" w:rsidTr="001A73B8">
        <w:trPr>
          <w:trHeight w:val="300"/>
        </w:trPr>
        <w:tc>
          <w:tcPr>
            <w:tcW w:w="290" w:type="pct"/>
            <w:shd w:val="clear" w:color="auto" w:fill="auto"/>
            <w:vAlign w:val="center"/>
            <w:hideMark/>
          </w:tcPr>
          <w:p w14:paraId="7B9596D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4C8CD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6765E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6227650"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w:t>
            </w:r>
          </w:p>
        </w:tc>
        <w:tc>
          <w:tcPr>
            <w:tcW w:w="456" w:type="pct"/>
            <w:shd w:val="clear" w:color="auto" w:fill="auto"/>
            <w:vAlign w:val="center"/>
            <w:hideMark/>
          </w:tcPr>
          <w:p w14:paraId="0321CB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278AD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2A9D90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CC0F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6D6D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1A6B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A47E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9658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6A2B3C1" w14:textId="77777777" w:rsidTr="001A73B8">
        <w:trPr>
          <w:trHeight w:val="300"/>
        </w:trPr>
        <w:tc>
          <w:tcPr>
            <w:tcW w:w="290" w:type="pct"/>
            <w:shd w:val="clear" w:color="auto" w:fill="auto"/>
            <w:vAlign w:val="center"/>
            <w:hideMark/>
          </w:tcPr>
          <w:p w14:paraId="38725C5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4D91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D7C7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91C54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EF7B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2122401</w:t>
            </w:r>
          </w:p>
        </w:tc>
        <w:tc>
          <w:tcPr>
            <w:tcW w:w="1872" w:type="pct"/>
            <w:shd w:val="clear" w:color="auto" w:fill="auto"/>
            <w:vAlign w:val="center"/>
            <w:hideMark/>
          </w:tcPr>
          <w:p w14:paraId="246FE3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737AFF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B932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DD52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C08A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9217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93D6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7D1407" w14:textId="77777777" w:rsidTr="001A73B8">
        <w:trPr>
          <w:trHeight w:val="300"/>
        </w:trPr>
        <w:tc>
          <w:tcPr>
            <w:tcW w:w="290" w:type="pct"/>
            <w:shd w:val="clear" w:color="auto" w:fill="auto"/>
            <w:vAlign w:val="center"/>
            <w:hideMark/>
          </w:tcPr>
          <w:p w14:paraId="5AD6E6C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6131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8BC50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B71F2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D6A17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2122402</w:t>
            </w:r>
          </w:p>
        </w:tc>
        <w:tc>
          <w:tcPr>
            <w:tcW w:w="1872" w:type="pct"/>
            <w:shd w:val="clear" w:color="auto" w:fill="auto"/>
            <w:vAlign w:val="center"/>
            <w:hideMark/>
          </w:tcPr>
          <w:p w14:paraId="0A1C49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7A454F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0D36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E035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648A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1A00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89F4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F799263" w14:textId="77777777" w:rsidTr="001A73B8">
        <w:trPr>
          <w:trHeight w:val="480"/>
        </w:trPr>
        <w:tc>
          <w:tcPr>
            <w:tcW w:w="290" w:type="pct"/>
            <w:shd w:val="clear" w:color="auto" w:fill="auto"/>
            <w:vAlign w:val="center"/>
            <w:hideMark/>
          </w:tcPr>
          <w:p w14:paraId="35760F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D3711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B8DB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2C186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4AA2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2122403</w:t>
            </w:r>
          </w:p>
        </w:tc>
        <w:tc>
          <w:tcPr>
            <w:tcW w:w="1872" w:type="pct"/>
            <w:shd w:val="clear" w:color="auto" w:fill="auto"/>
            <w:vAlign w:val="center"/>
            <w:hideMark/>
          </w:tcPr>
          <w:p w14:paraId="3B48D0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7373D4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9B0C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300F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C0BE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6399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0C8C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7540EA" w14:textId="77777777" w:rsidTr="001A73B8">
        <w:trPr>
          <w:trHeight w:val="300"/>
        </w:trPr>
        <w:tc>
          <w:tcPr>
            <w:tcW w:w="290" w:type="pct"/>
            <w:shd w:val="clear" w:color="auto" w:fill="auto"/>
            <w:vAlign w:val="center"/>
            <w:hideMark/>
          </w:tcPr>
          <w:p w14:paraId="45F18F2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F0E4F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2FD29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53A89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B030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2122404</w:t>
            </w:r>
          </w:p>
        </w:tc>
        <w:tc>
          <w:tcPr>
            <w:tcW w:w="1872" w:type="pct"/>
            <w:shd w:val="clear" w:color="auto" w:fill="auto"/>
            <w:vAlign w:val="center"/>
            <w:hideMark/>
          </w:tcPr>
          <w:p w14:paraId="4F518A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064C75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43A4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F9AC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48E3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5635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5C1A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7511D71" w14:textId="77777777" w:rsidTr="001A73B8">
        <w:trPr>
          <w:trHeight w:val="615"/>
        </w:trPr>
        <w:tc>
          <w:tcPr>
            <w:tcW w:w="290" w:type="pct"/>
            <w:shd w:val="clear" w:color="auto" w:fill="auto"/>
            <w:vAlign w:val="center"/>
            <w:hideMark/>
          </w:tcPr>
          <w:p w14:paraId="6A4828F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58BB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0270E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76C4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86790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2122405</w:t>
            </w:r>
          </w:p>
        </w:tc>
        <w:tc>
          <w:tcPr>
            <w:tcW w:w="1872" w:type="pct"/>
            <w:shd w:val="clear" w:color="auto" w:fill="auto"/>
            <w:vAlign w:val="center"/>
            <w:hideMark/>
          </w:tcPr>
          <w:p w14:paraId="682481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5B8DAA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DC30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2F84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09A7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6F55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3B5C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1A6EBD7" w14:textId="77777777" w:rsidTr="001A73B8">
        <w:trPr>
          <w:trHeight w:val="300"/>
        </w:trPr>
        <w:tc>
          <w:tcPr>
            <w:tcW w:w="290" w:type="pct"/>
            <w:shd w:val="clear" w:color="auto" w:fill="auto"/>
            <w:vAlign w:val="center"/>
            <w:hideMark/>
          </w:tcPr>
          <w:p w14:paraId="4DE32A4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ED8CD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E605C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1D239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8FFDB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2122406</w:t>
            </w:r>
          </w:p>
        </w:tc>
        <w:tc>
          <w:tcPr>
            <w:tcW w:w="1872" w:type="pct"/>
            <w:shd w:val="clear" w:color="auto" w:fill="auto"/>
            <w:vAlign w:val="center"/>
            <w:hideMark/>
          </w:tcPr>
          <w:p w14:paraId="5A9CD3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4D689F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C33C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07A1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BD6C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F521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0F79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0B3AB4" w14:textId="77777777" w:rsidTr="001A73B8">
        <w:trPr>
          <w:trHeight w:val="300"/>
        </w:trPr>
        <w:tc>
          <w:tcPr>
            <w:tcW w:w="290" w:type="pct"/>
            <w:shd w:val="clear" w:color="auto" w:fill="auto"/>
            <w:vAlign w:val="center"/>
            <w:hideMark/>
          </w:tcPr>
          <w:p w14:paraId="7BB24C7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22BE49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8EC7F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3ED79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5C61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2122407</w:t>
            </w:r>
          </w:p>
        </w:tc>
        <w:tc>
          <w:tcPr>
            <w:tcW w:w="1872" w:type="pct"/>
            <w:shd w:val="clear" w:color="auto" w:fill="auto"/>
            <w:vAlign w:val="center"/>
            <w:hideMark/>
          </w:tcPr>
          <w:p w14:paraId="6B19FD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5F1887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0ADA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6B73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331E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2C94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4097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8164AC6" w14:textId="77777777" w:rsidTr="001A73B8">
        <w:trPr>
          <w:trHeight w:val="300"/>
        </w:trPr>
        <w:tc>
          <w:tcPr>
            <w:tcW w:w="290" w:type="pct"/>
            <w:shd w:val="clear" w:color="auto" w:fill="auto"/>
            <w:vAlign w:val="center"/>
            <w:hideMark/>
          </w:tcPr>
          <w:p w14:paraId="2AD7F9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3A78B7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4364A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CE83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8F4A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2122408</w:t>
            </w:r>
          </w:p>
        </w:tc>
        <w:tc>
          <w:tcPr>
            <w:tcW w:w="1872" w:type="pct"/>
            <w:shd w:val="clear" w:color="auto" w:fill="auto"/>
            <w:vAlign w:val="center"/>
            <w:hideMark/>
          </w:tcPr>
          <w:p w14:paraId="062180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4E3863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53ED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D801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B8FF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295D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F758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31F8536" w14:textId="77777777" w:rsidTr="001A73B8">
        <w:trPr>
          <w:trHeight w:val="300"/>
        </w:trPr>
        <w:tc>
          <w:tcPr>
            <w:tcW w:w="290" w:type="pct"/>
            <w:shd w:val="clear" w:color="auto" w:fill="auto"/>
            <w:vAlign w:val="center"/>
            <w:hideMark/>
          </w:tcPr>
          <w:p w14:paraId="2A3F5E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C1572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D2C33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9801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6F20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2122499</w:t>
            </w:r>
          </w:p>
        </w:tc>
        <w:tc>
          <w:tcPr>
            <w:tcW w:w="1872" w:type="pct"/>
            <w:shd w:val="clear" w:color="auto" w:fill="auto"/>
            <w:vAlign w:val="center"/>
            <w:hideMark/>
          </w:tcPr>
          <w:p w14:paraId="3D3B07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1C8B67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020C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9A0A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9520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0A63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A62D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640287A" w14:textId="77777777" w:rsidTr="001A73B8">
        <w:trPr>
          <w:trHeight w:val="300"/>
        </w:trPr>
        <w:tc>
          <w:tcPr>
            <w:tcW w:w="290" w:type="pct"/>
            <w:shd w:val="clear" w:color="auto" w:fill="auto"/>
            <w:vAlign w:val="center"/>
            <w:hideMark/>
          </w:tcPr>
          <w:p w14:paraId="1B466A7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6F4F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43DDD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5CA60D"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w:t>
            </w:r>
          </w:p>
        </w:tc>
        <w:tc>
          <w:tcPr>
            <w:tcW w:w="456" w:type="pct"/>
            <w:shd w:val="clear" w:color="auto" w:fill="auto"/>
            <w:vAlign w:val="center"/>
            <w:hideMark/>
          </w:tcPr>
          <w:p w14:paraId="015B327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2ABCE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3426AB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7D3C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8A89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BB29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39B8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7233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71C093" w14:textId="77777777" w:rsidTr="001A73B8">
        <w:trPr>
          <w:trHeight w:val="300"/>
        </w:trPr>
        <w:tc>
          <w:tcPr>
            <w:tcW w:w="290" w:type="pct"/>
            <w:shd w:val="clear" w:color="auto" w:fill="auto"/>
            <w:vAlign w:val="center"/>
            <w:hideMark/>
          </w:tcPr>
          <w:p w14:paraId="765DAE6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F991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B43FF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ABD51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BF92E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2122501</w:t>
            </w:r>
          </w:p>
        </w:tc>
        <w:tc>
          <w:tcPr>
            <w:tcW w:w="1872" w:type="pct"/>
            <w:shd w:val="clear" w:color="auto" w:fill="auto"/>
            <w:vAlign w:val="center"/>
            <w:hideMark/>
          </w:tcPr>
          <w:p w14:paraId="716A47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153792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09BB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7250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9506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31C7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C41B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07D55C" w14:textId="77777777" w:rsidTr="001A73B8">
        <w:trPr>
          <w:trHeight w:val="300"/>
        </w:trPr>
        <w:tc>
          <w:tcPr>
            <w:tcW w:w="290" w:type="pct"/>
            <w:shd w:val="clear" w:color="auto" w:fill="auto"/>
            <w:vAlign w:val="center"/>
            <w:hideMark/>
          </w:tcPr>
          <w:p w14:paraId="08F5AC2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3DB465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E2550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8918F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37B8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2122502</w:t>
            </w:r>
          </w:p>
        </w:tc>
        <w:tc>
          <w:tcPr>
            <w:tcW w:w="1872" w:type="pct"/>
            <w:shd w:val="clear" w:color="auto" w:fill="auto"/>
            <w:vAlign w:val="center"/>
            <w:hideMark/>
          </w:tcPr>
          <w:p w14:paraId="2BA1EB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7DDDBD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C928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1A8B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553D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815DD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F05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D30B90" w14:textId="77777777" w:rsidTr="001A73B8">
        <w:trPr>
          <w:trHeight w:val="480"/>
        </w:trPr>
        <w:tc>
          <w:tcPr>
            <w:tcW w:w="290" w:type="pct"/>
            <w:shd w:val="clear" w:color="auto" w:fill="auto"/>
            <w:vAlign w:val="center"/>
            <w:hideMark/>
          </w:tcPr>
          <w:p w14:paraId="6890E94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527E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9CE73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03EDF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720E1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2122503</w:t>
            </w:r>
          </w:p>
        </w:tc>
        <w:tc>
          <w:tcPr>
            <w:tcW w:w="1872" w:type="pct"/>
            <w:shd w:val="clear" w:color="auto" w:fill="auto"/>
            <w:vAlign w:val="center"/>
            <w:hideMark/>
          </w:tcPr>
          <w:p w14:paraId="437A04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3B13AB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A0C7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0BA7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1746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0107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91CF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10F317A" w14:textId="77777777" w:rsidTr="001A73B8">
        <w:trPr>
          <w:trHeight w:val="300"/>
        </w:trPr>
        <w:tc>
          <w:tcPr>
            <w:tcW w:w="290" w:type="pct"/>
            <w:shd w:val="clear" w:color="auto" w:fill="auto"/>
            <w:vAlign w:val="center"/>
            <w:hideMark/>
          </w:tcPr>
          <w:p w14:paraId="766F82E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EFCDD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5C6DF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981F9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A5DCF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2122504</w:t>
            </w:r>
          </w:p>
        </w:tc>
        <w:tc>
          <w:tcPr>
            <w:tcW w:w="1872" w:type="pct"/>
            <w:shd w:val="clear" w:color="auto" w:fill="auto"/>
            <w:vAlign w:val="center"/>
            <w:hideMark/>
          </w:tcPr>
          <w:p w14:paraId="7BF398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4B3028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85D1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B6C4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8C07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0C99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762F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9554466" w14:textId="77777777" w:rsidTr="001A73B8">
        <w:trPr>
          <w:trHeight w:val="600"/>
        </w:trPr>
        <w:tc>
          <w:tcPr>
            <w:tcW w:w="290" w:type="pct"/>
            <w:shd w:val="clear" w:color="auto" w:fill="auto"/>
            <w:vAlign w:val="center"/>
            <w:hideMark/>
          </w:tcPr>
          <w:p w14:paraId="3EE9C9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9D48B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9EF84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AA94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13F7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2122505</w:t>
            </w:r>
          </w:p>
        </w:tc>
        <w:tc>
          <w:tcPr>
            <w:tcW w:w="1872" w:type="pct"/>
            <w:shd w:val="clear" w:color="auto" w:fill="auto"/>
            <w:vAlign w:val="center"/>
            <w:hideMark/>
          </w:tcPr>
          <w:p w14:paraId="2C1DA4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083D1C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714A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449B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100B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9305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4AB6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28BF379" w14:textId="77777777" w:rsidTr="001A73B8">
        <w:trPr>
          <w:trHeight w:val="300"/>
        </w:trPr>
        <w:tc>
          <w:tcPr>
            <w:tcW w:w="290" w:type="pct"/>
            <w:shd w:val="clear" w:color="auto" w:fill="auto"/>
            <w:vAlign w:val="center"/>
            <w:hideMark/>
          </w:tcPr>
          <w:p w14:paraId="572DE54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C1C8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326A2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C36E6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144B9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2122506</w:t>
            </w:r>
          </w:p>
        </w:tc>
        <w:tc>
          <w:tcPr>
            <w:tcW w:w="1872" w:type="pct"/>
            <w:shd w:val="clear" w:color="auto" w:fill="auto"/>
            <w:vAlign w:val="center"/>
            <w:hideMark/>
          </w:tcPr>
          <w:p w14:paraId="449518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26D675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59F6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40F4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FAC4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5E4A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5A9E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0C8852" w14:textId="77777777" w:rsidTr="001A73B8">
        <w:trPr>
          <w:trHeight w:val="300"/>
        </w:trPr>
        <w:tc>
          <w:tcPr>
            <w:tcW w:w="290" w:type="pct"/>
            <w:shd w:val="clear" w:color="auto" w:fill="auto"/>
            <w:vAlign w:val="center"/>
            <w:hideMark/>
          </w:tcPr>
          <w:p w14:paraId="6E08353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EF15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E0CBC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9B814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6010F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2122507</w:t>
            </w:r>
          </w:p>
        </w:tc>
        <w:tc>
          <w:tcPr>
            <w:tcW w:w="1872" w:type="pct"/>
            <w:shd w:val="clear" w:color="auto" w:fill="auto"/>
            <w:vAlign w:val="center"/>
            <w:hideMark/>
          </w:tcPr>
          <w:p w14:paraId="51B69E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65D849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8B9B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EB2D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3C2D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9D4C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80EC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169B8D4" w14:textId="77777777" w:rsidTr="001A73B8">
        <w:trPr>
          <w:trHeight w:val="300"/>
        </w:trPr>
        <w:tc>
          <w:tcPr>
            <w:tcW w:w="290" w:type="pct"/>
            <w:shd w:val="clear" w:color="auto" w:fill="auto"/>
            <w:vAlign w:val="center"/>
            <w:hideMark/>
          </w:tcPr>
          <w:p w14:paraId="68D693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0AD404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2B7FE7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7A9C1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7D5D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2122508</w:t>
            </w:r>
          </w:p>
        </w:tc>
        <w:tc>
          <w:tcPr>
            <w:tcW w:w="1872" w:type="pct"/>
            <w:shd w:val="clear" w:color="auto" w:fill="auto"/>
            <w:vAlign w:val="center"/>
            <w:hideMark/>
          </w:tcPr>
          <w:p w14:paraId="427F6B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2D5742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A12C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3278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5573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420A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A386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6A36F1" w14:textId="77777777" w:rsidTr="001A73B8">
        <w:trPr>
          <w:trHeight w:val="300"/>
        </w:trPr>
        <w:tc>
          <w:tcPr>
            <w:tcW w:w="290" w:type="pct"/>
            <w:shd w:val="clear" w:color="auto" w:fill="auto"/>
            <w:vAlign w:val="center"/>
            <w:hideMark/>
          </w:tcPr>
          <w:p w14:paraId="0FE468B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9139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65E607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DA86F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CC73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2122599</w:t>
            </w:r>
          </w:p>
        </w:tc>
        <w:tc>
          <w:tcPr>
            <w:tcW w:w="1872" w:type="pct"/>
            <w:shd w:val="clear" w:color="auto" w:fill="auto"/>
            <w:vAlign w:val="center"/>
            <w:hideMark/>
          </w:tcPr>
          <w:p w14:paraId="4B816C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3F2F76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D88B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6EAE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2F6E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B692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2617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D572CC" w14:textId="77777777" w:rsidTr="001A73B8">
        <w:trPr>
          <w:trHeight w:val="300"/>
        </w:trPr>
        <w:tc>
          <w:tcPr>
            <w:tcW w:w="290" w:type="pct"/>
            <w:shd w:val="clear" w:color="auto" w:fill="auto"/>
            <w:vAlign w:val="center"/>
            <w:hideMark/>
          </w:tcPr>
          <w:p w14:paraId="13CAAC5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42F75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213</w:t>
            </w:r>
          </w:p>
        </w:tc>
        <w:tc>
          <w:tcPr>
            <w:tcW w:w="310" w:type="pct"/>
            <w:shd w:val="clear" w:color="auto" w:fill="auto"/>
            <w:vAlign w:val="center"/>
            <w:hideMark/>
          </w:tcPr>
          <w:p w14:paraId="611703F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AFF17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3F33D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EB461B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dài hạn bằng đồng Việt Nam</w:t>
            </w:r>
          </w:p>
        </w:tc>
        <w:tc>
          <w:tcPr>
            <w:tcW w:w="240" w:type="pct"/>
            <w:shd w:val="clear" w:color="auto" w:fill="auto"/>
            <w:vAlign w:val="center"/>
            <w:hideMark/>
          </w:tcPr>
          <w:p w14:paraId="3915CCE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462737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FF462E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D82835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2F4A70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B7661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0FA5D85" w14:textId="77777777" w:rsidTr="001A73B8">
        <w:trPr>
          <w:trHeight w:val="300"/>
        </w:trPr>
        <w:tc>
          <w:tcPr>
            <w:tcW w:w="290" w:type="pct"/>
            <w:shd w:val="clear" w:color="auto" w:fill="auto"/>
            <w:vAlign w:val="center"/>
            <w:hideMark/>
          </w:tcPr>
          <w:p w14:paraId="53A1FD8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88758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B6435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w:t>
            </w:r>
          </w:p>
        </w:tc>
        <w:tc>
          <w:tcPr>
            <w:tcW w:w="358" w:type="pct"/>
            <w:shd w:val="clear" w:color="auto" w:fill="auto"/>
            <w:vAlign w:val="center"/>
            <w:hideMark/>
          </w:tcPr>
          <w:p w14:paraId="5E7116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37142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B0250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42E7F1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261E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7BFC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8FB5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2514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8888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57BF423" w14:textId="77777777" w:rsidTr="001A73B8">
        <w:trPr>
          <w:trHeight w:val="300"/>
        </w:trPr>
        <w:tc>
          <w:tcPr>
            <w:tcW w:w="290" w:type="pct"/>
            <w:shd w:val="clear" w:color="auto" w:fill="auto"/>
            <w:vAlign w:val="center"/>
            <w:hideMark/>
          </w:tcPr>
          <w:p w14:paraId="2FE28B3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10467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1005F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66C91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w:t>
            </w:r>
          </w:p>
        </w:tc>
        <w:tc>
          <w:tcPr>
            <w:tcW w:w="456" w:type="pct"/>
            <w:shd w:val="clear" w:color="auto" w:fill="auto"/>
            <w:vAlign w:val="center"/>
            <w:hideMark/>
          </w:tcPr>
          <w:p w14:paraId="4E1172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E5711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3D4468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7B10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3EE4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D2DB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4154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5D7C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BBE057C" w14:textId="77777777" w:rsidTr="001A73B8">
        <w:trPr>
          <w:trHeight w:val="300"/>
        </w:trPr>
        <w:tc>
          <w:tcPr>
            <w:tcW w:w="290" w:type="pct"/>
            <w:shd w:val="clear" w:color="auto" w:fill="auto"/>
            <w:vAlign w:val="center"/>
            <w:hideMark/>
          </w:tcPr>
          <w:p w14:paraId="3F51AA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B0984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72528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793A9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E278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2131101</w:t>
            </w:r>
          </w:p>
        </w:tc>
        <w:tc>
          <w:tcPr>
            <w:tcW w:w="1872" w:type="pct"/>
            <w:shd w:val="clear" w:color="auto" w:fill="auto"/>
            <w:vAlign w:val="center"/>
            <w:hideMark/>
          </w:tcPr>
          <w:p w14:paraId="592512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7E53AD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2259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D0BA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8603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153D9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CAEB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F477CD" w14:textId="77777777" w:rsidTr="001A73B8">
        <w:trPr>
          <w:trHeight w:val="300"/>
        </w:trPr>
        <w:tc>
          <w:tcPr>
            <w:tcW w:w="290" w:type="pct"/>
            <w:shd w:val="clear" w:color="auto" w:fill="auto"/>
            <w:vAlign w:val="center"/>
            <w:hideMark/>
          </w:tcPr>
          <w:p w14:paraId="13E52DE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1ED82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C5807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81EA2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47E37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2131102</w:t>
            </w:r>
          </w:p>
        </w:tc>
        <w:tc>
          <w:tcPr>
            <w:tcW w:w="1872" w:type="pct"/>
            <w:shd w:val="clear" w:color="auto" w:fill="auto"/>
            <w:vAlign w:val="center"/>
            <w:hideMark/>
          </w:tcPr>
          <w:p w14:paraId="52EE14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129990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435A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AF30A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EE9C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F386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7A7C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F787106" w14:textId="77777777" w:rsidTr="001A73B8">
        <w:trPr>
          <w:trHeight w:val="480"/>
        </w:trPr>
        <w:tc>
          <w:tcPr>
            <w:tcW w:w="290" w:type="pct"/>
            <w:shd w:val="clear" w:color="auto" w:fill="auto"/>
            <w:vAlign w:val="center"/>
            <w:hideMark/>
          </w:tcPr>
          <w:p w14:paraId="43A4BED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23A80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967FB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3347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38BE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2131103</w:t>
            </w:r>
          </w:p>
        </w:tc>
        <w:tc>
          <w:tcPr>
            <w:tcW w:w="1872" w:type="pct"/>
            <w:shd w:val="clear" w:color="auto" w:fill="auto"/>
            <w:vAlign w:val="center"/>
            <w:hideMark/>
          </w:tcPr>
          <w:p w14:paraId="4AFC57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4DA737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0236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6F88E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853D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892D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B024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64AD54" w14:textId="77777777" w:rsidTr="001A73B8">
        <w:trPr>
          <w:trHeight w:val="285"/>
        </w:trPr>
        <w:tc>
          <w:tcPr>
            <w:tcW w:w="290" w:type="pct"/>
            <w:shd w:val="clear" w:color="auto" w:fill="auto"/>
            <w:vAlign w:val="center"/>
            <w:hideMark/>
          </w:tcPr>
          <w:p w14:paraId="5A94C7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B833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DAD04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19D45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8F48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2131104</w:t>
            </w:r>
          </w:p>
        </w:tc>
        <w:tc>
          <w:tcPr>
            <w:tcW w:w="1872" w:type="pct"/>
            <w:shd w:val="clear" w:color="auto" w:fill="auto"/>
            <w:vAlign w:val="center"/>
            <w:hideMark/>
          </w:tcPr>
          <w:p w14:paraId="78ED3A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3FE3BC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BD8A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7F1C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77C6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FBCF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5F98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213F26D" w14:textId="77777777" w:rsidTr="001A73B8">
        <w:trPr>
          <w:trHeight w:val="570"/>
        </w:trPr>
        <w:tc>
          <w:tcPr>
            <w:tcW w:w="290" w:type="pct"/>
            <w:shd w:val="clear" w:color="auto" w:fill="auto"/>
            <w:vAlign w:val="center"/>
            <w:hideMark/>
          </w:tcPr>
          <w:p w14:paraId="565A5A4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3469C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6EECF9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29F90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6BF0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2131105</w:t>
            </w:r>
          </w:p>
        </w:tc>
        <w:tc>
          <w:tcPr>
            <w:tcW w:w="1872" w:type="pct"/>
            <w:shd w:val="clear" w:color="auto" w:fill="auto"/>
            <w:vAlign w:val="center"/>
            <w:hideMark/>
          </w:tcPr>
          <w:p w14:paraId="7DF1C3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ED6C5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51EF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606C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3C1B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F5A5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E77F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8389150" w14:textId="77777777" w:rsidTr="001A73B8">
        <w:trPr>
          <w:trHeight w:val="285"/>
        </w:trPr>
        <w:tc>
          <w:tcPr>
            <w:tcW w:w="290" w:type="pct"/>
            <w:shd w:val="clear" w:color="auto" w:fill="auto"/>
            <w:vAlign w:val="center"/>
            <w:hideMark/>
          </w:tcPr>
          <w:p w14:paraId="724802A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F9AD6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22A77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22BBC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2FA36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2131106</w:t>
            </w:r>
          </w:p>
        </w:tc>
        <w:tc>
          <w:tcPr>
            <w:tcW w:w="1872" w:type="pct"/>
            <w:shd w:val="clear" w:color="auto" w:fill="auto"/>
            <w:vAlign w:val="center"/>
            <w:hideMark/>
          </w:tcPr>
          <w:p w14:paraId="641305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48C87C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53FD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260F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3C0F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3D5F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9048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73F6969" w14:textId="77777777" w:rsidTr="001A73B8">
        <w:trPr>
          <w:trHeight w:val="285"/>
        </w:trPr>
        <w:tc>
          <w:tcPr>
            <w:tcW w:w="290" w:type="pct"/>
            <w:shd w:val="clear" w:color="auto" w:fill="auto"/>
            <w:vAlign w:val="center"/>
            <w:hideMark/>
          </w:tcPr>
          <w:p w14:paraId="1D2B779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989B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9DD2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594E5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42F6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2131107</w:t>
            </w:r>
          </w:p>
        </w:tc>
        <w:tc>
          <w:tcPr>
            <w:tcW w:w="1872" w:type="pct"/>
            <w:shd w:val="clear" w:color="auto" w:fill="auto"/>
            <w:vAlign w:val="center"/>
            <w:hideMark/>
          </w:tcPr>
          <w:p w14:paraId="4001D9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21F680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AB80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7F69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0CE6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F3A4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FD80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272FD49" w14:textId="77777777" w:rsidTr="001A73B8">
        <w:trPr>
          <w:trHeight w:val="285"/>
        </w:trPr>
        <w:tc>
          <w:tcPr>
            <w:tcW w:w="290" w:type="pct"/>
            <w:shd w:val="clear" w:color="auto" w:fill="auto"/>
            <w:vAlign w:val="center"/>
            <w:hideMark/>
          </w:tcPr>
          <w:p w14:paraId="66BBA9E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4871C4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9419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FA954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138A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2131108</w:t>
            </w:r>
          </w:p>
        </w:tc>
        <w:tc>
          <w:tcPr>
            <w:tcW w:w="1872" w:type="pct"/>
            <w:shd w:val="clear" w:color="auto" w:fill="auto"/>
            <w:vAlign w:val="center"/>
            <w:hideMark/>
          </w:tcPr>
          <w:p w14:paraId="6EAD89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1288C7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5AAF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1162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0DD0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03CE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06D0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0F4B79D" w14:textId="77777777" w:rsidTr="001A73B8">
        <w:trPr>
          <w:trHeight w:val="285"/>
        </w:trPr>
        <w:tc>
          <w:tcPr>
            <w:tcW w:w="290" w:type="pct"/>
            <w:shd w:val="clear" w:color="auto" w:fill="auto"/>
            <w:vAlign w:val="center"/>
            <w:hideMark/>
          </w:tcPr>
          <w:p w14:paraId="106B9A0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010D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27B94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EC30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50062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2131199</w:t>
            </w:r>
          </w:p>
        </w:tc>
        <w:tc>
          <w:tcPr>
            <w:tcW w:w="1872" w:type="pct"/>
            <w:shd w:val="clear" w:color="auto" w:fill="auto"/>
            <w:vAlign w:val="center"/>
            <w:hideMark/>
          </w:tcPr>
          <w:p w14:paraId="4AD069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385ADE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0F34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5339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BFEF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4C3F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2A2C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94B077" w14:textId="77777777" w:rsidTr="001A73B8">
        <w:trPr>
          <w:trHeight w:val="285"/>
        </w:trPr>
        <w:tc>
          <w:tcPr>
            <w:tcW w:w="290" w:type="pct"/>
            <w:shd w:val="clear" w:color="auto" w:fill="auto"/>
            <w:vAlign w:val="center"/>
            <w:hideMark/>
          </w:tcPr>
          <w:p w14:paraId="0734D4F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0DB7DF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7B81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02FB452"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w:t>
            </w:r>
          </w:p>
        </w:tc>
        <w:tc>
          <w:tcPr>
            <w:tcW w:w="456" w:type="pct"/>
            <w:shd w:val="clear" w:color="auto" w:fill="auto"/>
            <w:vAlign w:val="center"/>
            <w:hideMark/>
          </w:tcPr>
          <w:p w14:paraId="51258A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843F7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528D72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7E31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4B76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1D35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931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D201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F7963B6" w14:textId="77777777" w:rsidTr="001A73B8">
        <w:trPr>
          <w:trHeight w:val="285"/>
        </w:trPr>
        <w:tc>
          <w:tcPr>
            <w:tcW w:w="290" w:type="pct"/>
            <w:shd w:val="clear" w:color="auto" w:fill="auto"/>
            <w:vAlign w:val="center"/>
            <w:hideMark/>
          </w:tcPr>
          <w:p w14:paraId="0442833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6AFF7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7AFDC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0B1DB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23F75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2131201</w:t>
            </w:r>
          </w:p>
        </w:tc>
        <w:tc>
          <w:tcPr>
            <w:tcW w:w="1872" w:type="pct"/>
            <w:shd w:val="clear" w:color="auto" w:fill="auto"/>
            <w:vAlign w:val="center"/>
            <w:hideMark/>
          </w:tcPr>
          <w:p w14:paraId="377D37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59C5F7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B680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6C11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F98F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0748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85DC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6233EEA" w14:textId="77777777" w:rsidTr="001A73B8">
        <w:trPr>
          <w:trHeight w:val="285"/>
        </w:trPr>
        <w:tc>
          <w:tcPr>
            <w:tcW w:w="290" w:type="pct"/>
            <w:shd w:val="clear" w:color="auto" w:fill="auto"/>
            <w:vAlign w:val="center"/>
            <w:hideMark/>
          </w:tcPr>
          <w:p w14:paraId="4EF3215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5414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AAF3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D3AA2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7B90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2131202</w:t>
            </w:r>
          </w:p>
        </w:tc>
        <w:tc>
          <w:tcPr>
            <w:tcW w:w="1872" w:type="pct"/>
            <w:shd w:val="clear" w:color="auto" w:fill="auto"/>
            <w:vAlign w:val="center"/>
            <w:hideMark/>
          </w:tcPr>
          <w:p w14:paraId="185075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61CA6B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8662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8152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52B7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481D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B36B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5497869" w14:textId="77777777" w:rsidTr="001A73B8">
        <w:trPr>
          <w:trHeight w:val="480"/>
        </w:trPr>
        <w:tc>
          <w:tcPr>
            <w:tcW w:w="290" w:type="pct"/>
            <w:shd w:val="clear" w:color="auto" w:fill="auto"/>
            <w:vAlign w:val="center"/>
            <w:hideMark/>
          </w:tcPr>
          <w:p w14:paraId="21317F3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EAED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ACC7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4651E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5A5C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2131203</w:t>
            </w:r>
          </w:p>
        </w:tc>
        <w:tc>
          <w:tcPr>
            <w:tcW w:w="1872" w:type="pct"/>
            <w:shd w:val="clear" w:color="auto" w:fill="auto"/>
            <w:vAlign w:val="center"/>
            <w:hideMark/>
          </w:tcPr>
          <w:p w14:paraId="03A314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224B96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D633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8F25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9515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5DA5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AA8F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09FDF19" w14:textId="77777777" w:rsidTr="001A73B8">
        <w:trPr>
          <w:trHeight w:val="300"/>
        </w:trPr>
        <w:tc>
          <w:tcPr>
            <w:tcW w:w="290" w:type="pct"/>
            <w:shd w:val="clear" w:color="auto" w:fill="auto"/>
            <w:vAlign w:val="center"/>
            <w:hideMark/>
          </w:tcPr>
          <w:p w14:paraId="2E9D276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FCF9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D004D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FA46F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5D34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2131204</w:t>
            </w:r>
          </w:p>
        </w:tc>
        <w:tc>
          <w:tcPr>
            <w:tcW w:w="1872" w:type="pct"/>
            <w:shd w:val="clear" w:color="auto" w:fill="auto"/>
            <w:vAlign w:val="center"/>
            <w:hideMark/>
          </w:tcPr>
          <w:p w14:paraId="4CC597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535338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A25C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D0CA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E21B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3EF0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ACD6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5020E0" w14:textId="77777777" w:rsidTr="001A73B8">
        <w:trPr>
          <w:trHeight w:val="600"/>
        </w:trPr>
        <w:tc>
          <w:tcPr>
            <w:tcW w:w="290" w:type="pct"/>
            <w:shd w:val="clear" w:color="auto" w:fill="auto"/>
            <w:vAlign w:val="center"/>
            <w:hideMark/>
          </w:tcPr>
          <w:p w14:paraId="003E889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0ADF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E377D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1D1E1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BBF483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2131205</w:t>
            </w:r>
          </w:p>
        </w:tc>
        <w:tc>
          <w:tcPr>
            <w:tcW w:w="1872" w:type="pct"/>
            <w:shd w:val="clear" w:color="auto" w:fill="auto"/>
            <w:vAlign w:val="center"/>
            <w:hideMark/>
          </w:tcPr>
          <w:p w14:paraId="244205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13DAE8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195C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EFC9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0D90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6633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D227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F32E5B" w14:textId="77777777" w:rsidTr="001A73B8">
        <w:trPr>
          <w:trHeight w:val="300"/>
        </w:trPr>
        <w:tc>
          <w:tcPr>
            <w:tcW w:w="290" w:type="pct"/>
            <w:shd w:val="clear" w:color="auto" w:fill="auto"/>
            <w:vAlign w:val="center"/>
            <w:hideMark/>
          </w:tcPr>
          <w:p w14:paraId="390A182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34E58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F9D85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099E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1C22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2131206</w:t>
            </w:r>
          </w:p>
        </w:tc>
        <w:tc>
          <w:tcPr>
            <w:tcW w:w="1872" w:type="pct"/>
            <w:shd w:val="clear" w:color="auto" w:fill="auto"/>
            <w:vAlign w:val="center"/>
            <w:hideMark/>
          </w:tcPr>
          <w:p w14:paraId="0F64D1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29CA15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9D3D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595C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3AE7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D6FF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18F8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4CF8A2A" w14:textId="77777777" w:rsidTr="001A73B8">
        <w:trPr>
          <w:trHeight w:val="300"/>
        </w:trPr>
        <w:tc>
          <w:tcPr>
            <w:tcW w:w="290" w:type="pct"/>
            <w:shd w:val="clear" w:color="auto" w:fill="auto"/>
            <w:vAlign w:val="center"/>
            <w:hideMark/>
          </w:tcPr>
          <w:p w14:paraId="5B4606E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841F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AB83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1E603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1090F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2131207</w:t>
            </w:r>
          </w:p>
        </w:tc>
        <w:tc>
          <w:tcPr>
            <w:tcW w:w="1872" w:type="pct"/>
            <w:shd w:val="clear" w:color="auto" w:fill="auto"/>
            <w:vAlign w:val="center"/>
            <w:hideMark/>
          </w:tcPr>
          <w:p w14:paraId="669571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0E38AF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C222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B6C3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6826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A626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2858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1ED915" w14:textId="77777777" w:rsidTr="001A73B8">
        <w:trPr>
          <w:trHeight w:val="300"/>
        </w:trPr>
        <w:tc>
          <w:tcPr>
            <w:tcW w:w="290" w:type="pct"/>
            <w:shd w:val="clear" w:color="auto" w:fill="auto"/>
            <w:vAlign w:val="center"/>
            <w:hideMark/>
          </w:tcPr>
          <w:p w14:paraId="18F436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BCBD9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654EF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36E09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6430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2131208</w:t>
            </w:r>
          </w:p>
        </w:tc>
        <w:tc>
          <w:tcPr>
            <w:tcW w:w="1872" w:type="pct"/>
            <w:shd w:val="clear" w:color="auto" w:fill="auto"/>
            <w:vAlign w:val="center"/>
            <w:hideMark/>
          </w:tcPr>
          <w:p w14:paraId="3195A3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4A187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C612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C654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B214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C09C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4535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63C491" w14:textId="77777777" w:rsidTr="001A73B8">
        <w:trPr>
          <w:trHeight w:val="300"/>
        </w:trPr>
        <w:tc>
          <w:tcPr>
            <w:tcW w:w="290" w:type="pct"/>
            <w:shd w:val="clear" w:color="auto" w:fill="auto"/>
            <w:vAlign w:val="center"/>
            <w:hideMark/>
          </w:tcPr>
          <w:p w14:paraId="297ACF9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77AF9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3C914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418C4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415D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2131299</w:t>
            </w:r>
          </w:p>
        </w:tc>
        <w:tc>
          <w:tcPr>
            <w:tcW w:w="1872" w:type="pct"/>
            <w:shd w:val="clear" w:color="auto" w:fill="auto"/>
            <w:vAlign w:val="center"/>
            <w:hideMark/>
          </w:tcPr>
          <w:p w14:paraId="77B6AB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35CCE7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E60B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5502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4515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49CF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978F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6F1A0B" w14:textId="77777777" w:rsidTr="001A73B8">
        <w:trPr>
          <w:trHeight w:val="300"/>
        </w:trPr>
        <w:tc>
          <w:tcPr>
            <w:tcW w:w="290" w:type="pct"/>
            <w:shd w:val="clear" w:color="auto" w:fill="auto"/>
            <w:vAlign w:val="center"/>
            <w:hideMark/>
          </w:tcPr>
          <w:p w14:paraId="2A78CA1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ED9E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F620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13EDA96"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w:t>
            </w:r>
          </w:p>
        </w:tc>
        <w:tc>
          <w:tcPr>
            <w:tcW w:w="456" w:type="pct"/>
            <w:shd w:val="clear" w:color="auto" w:fill="auto"/>
            <w:vAlign w:val="center"/>
            <w:hideMark/>
          </w:tcPr>
          <w:p w14:paraId="235488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D16D8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706A40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443A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7F9F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06C3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7EE5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4461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5B0757" w14:textId="77777777" w:rsidTr="001A73B8">
        <w:trPr>
          <w:trHeight w:val="300"/>
        </w:trPr>
        <w:tc>
          <w:tcPr>
            <w:tcW w:w="290" w:type="pct"/>
            <w:shd w:val="clear" w:color="auto" w:fill="auto"/>
            <w:vAlign w:val="center"/>
            <w:hideMark/>
          </w:tcPr>
          <w:p w14:paraId="2E47059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5AF4E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15A9F0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C93DA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F2DD1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2131301</w:t>
            </w:r>
          </w:p>
        </w:tc>
        <w:tc>
          <w:tcPr>
            <w:tcW w:w="1872" w:type="pct"/>
            <w:shd w:val="clear" w:color="auto" w:fill="auto"/>
            <w:vAlign w:val="center"/>
            <w:hideMark/>
          </w:tcPr>
          <w:p w14:paraId="1BD269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721EFF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3118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9513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1D27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8BBF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36EE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8516714" w14:textId="77777777" w:rsidTr="001A73B8">
        <w:trPr>
          <w:trHeight w:val="300"/>
        </w:trPr>
        <w:tc>
          <w:tcPr>
            <w:tcW w:w="290" w:type="pct"/>
            <w:shd w:val="clear" w:color="auto" w:fill="auto"/>
            <w:vAlign w:val="center"/>
            <w:hideMark/>
          </w:tcPr>
          <w:p w14:paraId="30355EC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A8218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BE3FB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429F9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95383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2131302</w:t>
            </w:r>
          </w:p>
        </w:tc>
        <w:tc>
          <w:tcPr>
            <w:tcW w:w="1872" w:type="pct"/>
            <w:shd w:val="clear" w:color="auto" w:fill="auto"/>
            <w:vAlign w:val="center"/>
            <w:hideMark/>
          </w:tcPr>
          <w:p w14:paraId="23EE4D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081091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9B3D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9FCE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BD03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2DE3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6C50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6B000A6" w14:textId="77777777" w:rsidTr="001A73B8">
        <w:trPr>
          <w:trHeight w:val="480"/>
        </w:trPr>
        <w:tc>
          <w:tcPr>
            <w:tcW w:w="290" w:type="pct"/>
            <w:shd w:val="clear" w:color="auto" w:fill="auto"/>
            <w:vAlign w:val="center"/>
            <w:hideMark/>
          </w:tcPr>
          <w:p w14:paraId="35EC1A3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B6B9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601BC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B9D86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5487E7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2131303</w:t>
            </w:r>
          </w:p>
        </w:tc>
        <w:tc>
          <w:tcPr>
            <w:tcW w:w="1872" w:type="pct"/>
            <w:shd w:val="clear" w:color="auto" w:fill="auto"/>
            <w:vAlign w:val="center"/>
            <w:hideMark/>
          </w:tcPr>
          <w:p w14:paraId="5928BD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0AF308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9B80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A198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6120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1980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658B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536EFC" w14:textId="77777777" w:rsidTr="001A73B8">
        <w:trPr>
          <w:trHeight w:val="285"/>
        </w:trPr>
        <w:tc>
          <w:tcPr>
            <w:tcW w:w="290" w:type="pct"/>
            <w:shd w:val="clear" w:color="auto" w:fill="auto"/>
            <w:vAlign w:val="center"/>
            <w:hideMark/>
          </w:tcPr>
          <w:p w14:paraId="4915B25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67FC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05100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E8531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BEAB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2131304</w:t>
            </w:r>
          </w:p>
        </w:tc>
        <w:tc>
          <w:tcPr>
            <w:tcW w:w="1872" w:type="pct"/>
            <w:shd w:val="clear" w:color="auto" w:fill="auto"/>
            <w:vAlign w:val="center"/>
            <w:hideMark/>
          </w:tcPr>
          <w:p w14:paraId="7BC746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26FB35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4B9D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E692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9289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A5EA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24F8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9E2B07A" w14:textId="77777777" w:rsidTr="001A73B8">
        <w:trPr>
          <w:trHeight w:val="555"/>
        </w:trPr>
        <w:tc>
          <w:tcPr>
            <w:tcW w:w="290" w:type="pct"/>
            <w:shd w:val="clear" w:color="auto" w:fill="auto"/>
            <w:vAlign w:val="center"/>
            <w:hideMark/>
          </w:tcPr>
          <w:p w14:paraId="5DD58F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FFD49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58B55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D610B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F7C4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2131305</w:t>
            </w:r>
          </w:p>
        </w:tc>
        <w:tc>
          <w:tcPr>
            <w:tcW w:w="1872" w:type="pct"/>
            <w:shd w:val="clear" w:color="auto" w:fill="auto"/>
            <w:vAlign w:val="center"/>
            <w:hideMark/>
          </w:tcPr>
          <w:p w14:paraId="623C15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62355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9FBF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71B2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EC56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B1B9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192D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91D527" w14:textId="77777777" w:rsidTr="001A73B8">
        <w:trPr>
          <w:trHeight w:val="285"/>
        </w:trPr>
        <w:tc>
          <w:tcPr>
            <w:tcW w:w="290" w:type="pct"/>
            <w:shd w:val="clear" w:color="auto" w:fill="auto"/>
            <w:vAlign w:val="center"/>
            <w:hideMark/>
          </w:tcPr>
          <w:p w14:paraId="6899273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6823C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D4D4F5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9E9A7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3C707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2131306</w:t>
            </w:r>
          </w:p>
        </w:tc>
        <w:tc>
          <w:tcPr>
            <w:tcW w:w="1872" w:type="pct"/>
            <w:shd w:val="clear" w:color="auto" w:fill="auto"/>
            <w:vAlign w:val="center"/>
            <w:hideMark/>
          </w:tcPr>
          <w:p w14:paraId="558551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769B09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CE21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DB05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6DDC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A3C5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D3C0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98F74A" w14:textId="77777777" w:rsidTr="001A73B8">
        <w:trPr>
          <w:trHeight w:val="285"/>
        </w:trPr>
        <w:tc>
          <w:tcPr>
            <w:tcW w:w="290" w:type="pct"/>
            <w:shd w:val="clear" w:color="auto" w:fill="auto"/>
            <w:vAlign w:val="center"/>
            <w:hideMark/>
          </w:tcPr>
          <w:p w14:paraId="4CAB0BE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F3F1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18BA7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5B267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34B5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2131307</w:t>
            </w:r>
          </w:p>
        </w:tc>
        <w:tc>
          <w:tcPr>
            <w:tcW w:w="1872" w:type="pct"/>
            <w:shd w:val="clear" w:color="auto" w:fill="auto"/>
            <w:vAlign w:val="center"/>
            <w:hideMark/>
          </w:tcPr>
          <w:p w14:paraId="091B31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735034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052E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E421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F7CB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415E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E4FB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E07C68" w14:textId="77777777" w:rsidTr="001A73B8">
        <w:trPr>
          <w:trHeight w:val="285"/>
        </w:trPr>
        <w:tc>
          <w:tcPr>
            <w:tcW w:w="290" w:type="pct"/>
            <w:shd w:val="clear" w:color="auto" w:fill="auto"/>
            <w:vAlign w:val="center"/>
            <w:hideMark/>
          </w:tcPr>
          <w:p w14:paraId="7353B5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D7978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803A1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E4CE9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B77B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2131308</w:t>
            </w:r>
          </w:p>
        </w:tc>
        <w:tc>
          <w:tcPr>
            <w:tcW w:w="1872" w:type="pct"/>
            <w:shd w:val="clear" w:color="auto" w:fill="auto"/>
            <w:vAlign w:val="center"/>
            <w:hideMark/>
          </w:tcPr>
          <w:p w14:paraId="74F853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5AFD9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42D3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AF39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3842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62F9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040F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F8D751" w14:textId="77777777" w:rsidTr="001A73B8">
        <w:trPr>
          <w:trHeight w:val="285"/>
        </w:trPr>
        <w:tc>
          <w:tcPr>
            <w:tcW w:w="290" w:type="pct"/>
            <w:shd w:val="clear" w:color="auto" w:fill="auto"/>
            <w:vAlign w:val="center"/>
            <w:hideMark/>
          </w:tcPr>
          <w:p w14:paraId="331158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B7671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9E72D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4BE4E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CAF5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2131399</w:t>
            </w:r>
          </w:p>
        </w:tc>
        <w:tc>
          <w:tcPr>
            <w:tcW w:w="1872" w:type="pct"/>
            <w:shd w:val="clear" w:color="auto" w:fill="auto"/>
            <w:vAlign w:val="center"/>
            <w:hideMark/>
          </w:tcPr>
          <w:p w14:paraId="2C4112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5766C2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2E3B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B3E0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BDE5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162A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5C32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82E567F" w14:textId="77777777" w:rsidTr="001A73B8">
        <w:trPr>
          <w:trHeight w:val="285"/>
        </w:trPr>
        <w:tc>
          <w:tcPr>
            <w:tcW w:w="290" w:type="pct"/>
            <w:shd w:val="clear" w:color="auto" w:fill="auto"/>
            <w:vAlign w:val="center"/>
            <w:hideMark/>
          </w:tcPr>
          <w:p w14:paraId="0C6919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713F7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0BE7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7CAB964"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w:t>
            </w:r>
          </w:p>
        </w:tc>
        <w:tc>
          <w:tcPr>
            <w:tcW w:w="456" w:type="pct"/>
            <w:shd w:val="clear" w:color="auto" w:fill="auto"/>
            <w:vAlign w:val="center"/>
            <w:hideMark/>
          </w:tcPr>
          <w:p w14:paraId="2736FC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37B1B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24EA2A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6503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3C26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A720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89070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469E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6FB7845" w14:textId="77777777" w:rsidTr="001A73B8">
        <w:trPr>
          <w:trHeight w:val="285"/>
        </w:trPr>
        <w:tc>
          <w:tcPr>
            <w:tcW w:w="290" w:type="pct"/>
            <w:shd w:val="clear" w:color="auto" w:fill="auto"/>
            <w:vAlign w:val="center"/>
            <w:hideMark/>
          </w:tcPr>
          <w:p w14:paraId="34B92A9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A4B92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5EF6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628A8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0CC76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2131401</w:t>
            </w:r>
          </w:p>
        </w:tc>
        <w:tc>
          <w:tcPr>
            <w:tcW w:w="1872" w:type="pct"/>
            <w:shd w:val="clear" w:color="auto" w:fill="auto"/>
            <w:vAlign w:val="center"/>
            <w:hideMark/>
          </w:tcPr>
          <w:p w14:paraId="7EDF44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5646DD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AFDE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E727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EF37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2925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84A6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7ADB1E9" w14:textId="77777777" w:rsidTr="001A73B8">
        <w:trPr>
          <w:trHeight w:val="285"/>
        </w:trPr>
        <w:tc>
          <w:tcPr>
            <w:tcW w:w="290" w:type="pct"/>
            <w:shd w:val="clear" w:color="auto" w:fill="auto"/>
            <w:vAlign w:val="center"/>
            <w:hideMark/>
          </w:tcPr>
          <w:p w14:paraId="7841A9B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A1973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D7A80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FA6D3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0D86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2131402</w:t>
            </w:r>
          </w:p>
        </w:tc>
        <w:tc>
          <w:tcPr>
            <w:tcW w:w="1872" w:type="pct"/>
            <w:shd w:val="clear" w:color="auto" w:fill="auto"/>
            <w:vAlign w:val="center"/>
            <w:hideMark/>
          </w:tcPr>
          <w:p w14:paraId="57E93B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298D95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A8C6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C9F2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7242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5C13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5309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DDE1E7" w14:textId="77777777" w:rsidTr="001A73B8">
        <w:trPr>
          <w:trHeight w:val="480"/>
        </w:trPr>
        <w:tc>
          <w:tcPr>
            <w:tcW w:w="290" w:type="pct"/>
            <w:shd w:val="clear" w:color="auto" w:fill="auto"/>
            <w:vAlign w:val="center"/>
            <w:hideMark/>
          </w:tcPr>
          <w:p w14:paraId="1D8EF69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096A2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DD754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8D0FA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41C73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2131403</w:t>
            </w:r>
          </w:p>
        </w:tc>
        <w:tc>
          <w:tcPr>
            <w:tcW w:w="1872" w:type="pct"/>
            <w:shd w:val="clear" w:color="auto" w:fill="auto"/>
            <w:vAlign w:val="center"/>
            <w:hideMark/>
          </w:tcPr>
          <w:p w14:paraId="228941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06996F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62B1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3BF9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DA02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9D19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EDB2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201167" w14:textId="77777777" w:rsidTr="001A73B8">
        <w:trPr>
          <w:trHeight w:val="285"/>
        </w:trPr>
        <w:tc>
          <w:tcPr>
            <w:tcW w:w="290" w:type="pct"/>
            <w:shd w:val="clear" w:color="auto" w:fill="auto"/>
            <w:vAlign w:val="center"/>
            <w:hideMark/>
          </w:tcPr>
          <w:p w14:paraId="323042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6191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A0E69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5FF47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D5E65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2131404</w:t>
            </w:r>
          </w:p>
        </w:tc>
        <w:tc>
          <w:tcPr>
            <w:tcW w:w="1872" w:type="pct"/>
            <w:shd w:val="clear" w:color="auto" w:fill="auto"/>
            <w:vAlign w:val="center"/>
            <w:hideMark/>
          </w:tcPr>
          <w:p w14:paraId="69736E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0C5815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3F15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2E0B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7BD5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BDBC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E7E3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356370F" w14:textId="77777777" w:rsidTr="001A73B8">
        <w:trPr>
          <w:trHeight w:val="570"/>
        </w:trPr>
        <w:tc>
          <w:tcPr>
            <w:tcW w:w="290" w:type="pct"/>
            <w:shd w:val="clear" w:color="auto" w:fill="auto"/>
            <w:vAlign w:val="center"/>
            <w:hideMark/>
          </w:tcPr>
          <w:p w14:paraId="2448847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D0FBB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8B97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4B0B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EFD90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2131405</w:t>
            </w:r>
          </w:p>
        </w:tc>
        <w:tc>
          <w:tcPr>
            <w:tcW w:w="1872" w:type="pct"/>
            <w:shd w:val="clear" w:color="auto" w:fill="auto"/>
            <w:vAlign w:val="center"/>
            <w:hideMark/>
          </w:tcPr>
          <w:p w14:paraId="10AC67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411315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1A36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9F78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D83B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6524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4627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C32200" w14:textId="77777777" w:rsidTr="001A73B8">
        <w:trPr>
          <w:trHeight w:val="285"/>
        </w:trPr>
        <w:tc>
          <w:tcPr>
            <w:tcW w:w="290" w:type="pct"/>
            <w:shd w:val="clear" w:color="auto" w:fill="auto"/>
            <w:vAlign w:val="center"/>
            <w:hideMark/>
          </w:tcPr>
          <w:p w14:paraId="6D8AF9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796DA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14CDC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CA2A8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72AF9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2131406</w:t>
            </w:r>
          </w:p>
        </w:tc>
        <w:tc>
          <w:tcPr>
            <w:tcW w:w="1872" w:type="pct"/>
            <w:shd w:val="clear" w:color="auto" w:fill="auto"/>
            <w:vAlign w:val="center"/>
            <w:hideMark/>
          </w:tcPr>
          <w:p w14:paraId="56B3AB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45BC9B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9BBA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54E7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382D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35C0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258D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4AD7D6" w14:textId="77777777" w:rsidTr="001A73B8">
        <w:trPr>
          <w:trHeight w:val="285"/>
        </w:trPr>
        <w:tc>
          <w:tcPr>
            <w:tcW w:w="290" w:type="pct"/>
            <w:shd w:val="clear" w:color="auto" w:fill="auto"/>
            <w:vAlign w:val="center"/>
            <w:hideMark/>
          </w:tcPr>
          <w:p w14:paraId="1EFC56D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9BF4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700E6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89259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177A3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2131407</w:t>
            </w:r>
          </w:p>
        </w:tc>
        <w:tc>
          <w:tcPr>
            <w:tcW w:w="1872" w:type="pct"/>
            <w:shd w:val="clear" w:color="auto" w:fill="auto"/>
            <w:vAlign w:val="center"/>
            <w:hideMark/>
          </w:tcPr>
          <w:p w14:paraId="35D993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76ECD6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E1BA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BA54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3AFA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9DE3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3159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EC0643" w14:textId="77777777" w:rsidTr="001A73B8">
        <w:trPr>
          <w:trHeight w:val="285"/>
        </w:trPr>
        <w:tc>
          <w:tcPr>
            <w:tcW w:w="290" w:type="pct"/>
            <w:shd w:val="clear" w:color="auto" w:fill="auto"/>
            <w:vAlign w:val="center"/>
            <w:hideMark/>
          </w:tcPr>
          <w:p w14:paraId="7E46DB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F6DDD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4D7F3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9931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F9F8E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2131408</w:t>
            </w:r>
          </w:p>
        </w:tc>
        <w:tc>
          <w:tcPr>
            <w:tcW w:w="1872" w:type="pct"/>
            <w:shd w:val="clear" w:color="auto" w:fill="auto"/>
            <w:vAlign w:val="center"/>
            <w:hideMark/>
          </w:tcPr>
          <w:p w14:paraId="76CDEA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49D34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0583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9F3A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8B7C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37EC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73DC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CE50EC" w14:textId="77777777" w:rsidTr="001A73B8">
        <w:trPr>
          <w:trHeight w:val="285"/>
        </w:trPr>
        <w:tc>
          <w:tcPr>
            <w:tcW w:w="290" w:type="pct"/>
            <w:shd w:val="clear" w:color="auto" w:fill="auto"/>
            <w:vAlign w:val="center"/>
            <w:hideMark/>
          </w:tcPr>
          <w:p w14:paraId="15B91BB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684F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1D051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FC450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94780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2131499</w:t>
            </w:r>
          </w:p>
        </w:tc>
        <w:tc>
          <w:tcPr>
            <w:tcW w:w="1872" w:type="pct"/>
            <w:shd w:val="clear" w:color="auto" w:fill="auto"/>
            <w:vAlign w:val="center"/>
            <w:hideMark/>
          </w:tcPr>
          <w:p w14:paraId="570AC2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52DC82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81A6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DA03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CBF5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9C51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E4E9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2C39238" w14:textId="77777777" w:rsidTr="001A73B8">
        <w:trPr>
          <w:trHeight w:val="285"/>
        </w:trPr>
        <w:tc>
          <w:tcPr>
            <w:tcW w:w="290" w:type="pct"/>
            <w:shd w:val="clear" w:color="auto" w:fill="auto"/>
            <w:vAlign w:val="center"/>
            <w:hideMark/>
          </w:tcPr>
          <w:p w14:paraId="2203517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45913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83ADF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5AAD450"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w:t>
            </w:r>
          </w:p>
        </w:tc>
        <w:tc>
          <w:tcPr>
            <w:tcW w:w="456" w:type="pct"/>
            <w:shd w:val="clear" w:color="auto" w:fill="auto"/>
            <w:vAlign w:val="center"/>
            <w:hideMark/>
          </w:tcPr>
          <w:p w14:paraId="259FCF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EE015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75AADA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816A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EC4F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C272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9CCB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2AB7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C55F43" w14:textId="77777777" w:rsidTr="001A73B8">
        <w:trPr>
          <w:trHeight w:val="285"/>
        </w:trPr>
        <w:tc>
          <w:tcPr>
            <w:tcW w:w="290" w:type="pct"/>
            <w:shd w:val="clear" w:color="auto" w:fill="auto"/>
            <w:vAlign w:val="center"/>
            <w:hideMark/>
          </w:tcPr>
          <w:p w14:paraId="03CD550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428E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66A8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04AEF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C702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2131501</w:t>
            </w:r>
          </w:p>
        </w:tc>
        <w:tc>
          <w:tcPr>
            <w:tcW w:w="1872" w:type="pct"/>
            <w:shd w:val="clear" w:color="auto" w:fill="auto"/>
            <w:vAlign w:val="center"/>
            <w:hideMark/>
          </w:tcPr>
          <w:p w14:paraId="7EAAFD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00CC9F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061C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67151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4D1C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46C3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C229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3367F30" w14:textId="77777777" w:rsidTr="001A73B8">
        <w:trPr>
          <w:trHeight w:val="285"/>
        </w:trPr>
        <w:tc>
          <w:tcPr>
            <w:tcW w:w="290" w:type="pct"/>
            <w:shd w:val="clear" w:color="auto" w:fill="auto"/>
            <w:vAlign w:val="center"/>
            <w:hideMark/>
          </w:tcPr>
          <w:p w14:paraId="73E4548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98B61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32B87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7F20C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BE4FC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2131502</w:t>
            </w:r>
          </w:p>
        </w:tc>
        <w:tc>
          <w:tcPr>
            <w:tcW w:w="1872" w:type="pct"/>
            <w:shd w:val="clear" w:color="auto" w:fill="auto"/>
            <w:vAlign w:val="center"/>
            <w:hideMark/>
          </w:tcPr>
          <w:p w14:paraId="4AAE7F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234E6C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B0A6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0288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4071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3F48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D541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3D7936" w14:textId="77777777" w:rsidTr="001A73B8">
        <w:trPr>
          <w:trHeight w:val="480"/>
        </w:trPr>
        <w:tc>
          <w:tcPr>
            <w:tcW w:w="290" w:type="pct"/>
            <w:shd w:val="clear" w:color="auto" w:fill="auto"/>
            <w:vAlign w:val="center"/>
            <w:hideMark/>
          </w:tcPr>
          <w:p w14:paraId="2CBA1CF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F629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9CC0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8A03C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3611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2131503</w:t>
            </w:r>
          </w:p>
        </w:tc>
        <w:tc>
          <w:tcPr>
            <w:tcW w:w="1872" w:type="pct"/>
            <w:shd w:val="clear" w:color="auto" w:fill="auto"/>
            <w:vAlign w:val="center"/>
            <w:hideMark/>
          </w:tcPr>
          <w:p w14:paraId="033D65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655D79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1A87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D608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148C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50B0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9C32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139B342" w14:textId="77777777" w:rsidTr="001A73B8">
        <w:trPr>
          <w:trHeight w:val="300"/>
        </w:trPr>
        <w:tc>
          <w:tcPr>
            <w:tcW w:w="290" w:type="pct"/>
            <w:shd w:val="clear" w:color="auto" w:fill="auto"/>
            <w:vAlign w:val="center"/>
            <w:hideMark/>
          </w:tcPr>
          <w:p w14:paraId="455FBB2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49B72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A94CA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3A0E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5243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2131504</w:t>
            </w:r>
          </w:p>
        </w:tc>
        <w:tc>
          <w:tcPr>
            <w:tcW w:w="1872" w:type="pct"/>
            <w:shd w:val="clear" w:color="auto" w:fill="auto"/>
            <w:vAlign w:val="center"/>
            <w:hideMark/>
          </w:tcPr>
          <w:p w14:paraId="66052B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6F5EC0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07C2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BB95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5068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CFBE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BB08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58009C4" w14:textId="77777777" w:rsidTr="001A73B8">
        <w:trPr>
          <w:trHeight w:val="600"/>
        </w:trPr>
        <w:tc>
          <w:tcPr>
            <w:tcW w:w="290" w:type="pct"/>
            <w:shd w:val="clear" w:color="auto" w:fill="auto"/>
            <w:vAlign w:val="center"/>
            <w:hideMark/>
          </w:tcPr>
          <w:p w14:paraId="0D9EC3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EC079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90D59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03C08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A14C7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2131505</w:t>
            </w:r>
          </w:p>
        </w:tc>
        <w:tc>
          <w:tcPr>
            <w:tcW w:w="1872" w:type="pct"/>
            <w:shd w:val="clear" w:color="auto" w:fill="auto"/>
            <w:vAlign w:val="center"/>
            <w:hideMark/>
          </w:tcPr>
          <w:p w14:paraId="1A2535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20780D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B529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0B41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E4A1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1004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8092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57BCD4" w14:textId="77777777" w:rsidTr="001A73B8">
        <w:trPr>
          <w:trHeight w:val="300"/>
        </w:trPr>
        <w:tc>
          <w:tcPr>
            <w:tcW w:w="290" w:type="pct"/>
            <w:shd w:val="clear" w:color="auto" w:fill="auto"/>
            <w:vAlign w:val="center"/>
            <w:hideMark/>
          </w:tcPr>
          <w:p w14:paraId="7C038DE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68A2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C2553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F0074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F83D0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2131506</w:t>
            </w:r>
          </w:p>
        </w:tc>
        <w:tc>
          <w:tcPr>
            <w:tcW w:w="1872" w:type="pct"/>
            <w:shd w:val="clear" w:color="auto" w:fill="auto"/>
            <w:vAlign w:val="center"/>
            <w:hideMark/>
          </w:tcPr>
          <w:p w14:paraId="2EE9C1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58BB16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66A2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811E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8716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7DEF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501C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9BF8400" w14:textId="77777777" w:rsidTr="001A73B8">
        <w:trPr>
          <w:trHeight w:val="300"/>
        </w:trPr>
        <w:tc>
          <w:tcPr>
            <w:tcW w:w="290" w:type="pct"/>
            <w:shd w:val="clear" w:color="auto" w:fill="auto"/>
            <w:vAlign w:val="center"/>
            <w:hideMark/>
          </w:tcPr>
          <w:p w14:paraId="2FF3F01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4EDC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61962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2CAD8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AD00C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2131507</w:t>
            </w:r>
          </w:p>
        </w:tc>
        <w:tc>
          <w:tcPr>
            <w:tcW w:w="1872" w:type="pct"/>
            <w:shd w:val="clear" w:color="auto" w:fill="auto"/>
            <w:vAlign w:val="center"/>
            <w:hideMark/>
          </w:tcPr>
          <w:p w14:paraId="6A7581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38EA72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354E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2416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6CF2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AED6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5812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59B3A4" w14:textId="77777777" w:rsidTr="001A73B8">
        <w:trPr>
          <w:trHeight w:val="300"/>
        </w:trPr>
        <w:tc>
          <w:tcPr>
            <w:tcW w:w="290" w:type="pct"/>
            <w:shd w:val="clear" w:color="auto" w:fill="auto"/>
            <w:vAlign w:val="center"/>
            <w:hideMark/>
          </w:tcPr>
          <w:p w14:paraId="6337BA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BF804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C8C4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51414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60B7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2131508</w:t>
            </w:r>
          </w:p>
        </w:tc>
        <w:tc>
          <w:tcPr>
            <w:tcW w:w="1872" w:type="pct"/>
            <w:shd w:val="clear" w:color="auto" w:fill="auto"/>
            <w:vAlign w:val="center"/>
            <w:hideMark/>
          </w:tcPr>
          <w:p w14:paraId="4F688C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8D20A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EF24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5FA8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DEFF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0484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54EE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B1EFE3" w14:textId="77777777" w:rsidTr="001A73B8">
        <w:trPr>
          <w:trHeight w:val="300"/>
        </w:trPr>
        <w:tc>
          <w:tcPr>
            <w:tcW w:w="290" w:type="pct"/>
            <w:shd w:val="clear" w:color="auto" w:fill="auto"/>
            <w:vAlign w:val="center"/>
            <w:hideMark/>
          </w:tcPr>
          <w:p w14:paraId="6C4D88D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588BB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983E0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33980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165C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2131599</w:t>
            </w:r>
          </w:p>
        </w:tc>
        <w:tc>
          <w:tcPr>
            <w:tcW w:w="1872" w:type="pct"/>
            <w:shd w:val="clear" w:color="auto" w:fill="auto"/>
            <w:vAlign w:val="center"/>
            <w:hideMark/>
          </w:tcPr>
          <w:p w14:paraId="74E963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38A528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0323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63DE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4FFA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4644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B4DD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F191E46" w14:textId="77777777" w:rsidTr="001A73B8">
        <w:trPr>
          <w:trHeight w:val="300"/>
        </w:trPr>
        <w:tc>
          <w:tcPr>
            <w:tcW w:w="290" w:type="pct"/>
            <w:shd w:val="clear" w:color="auto" w:fill="auto"/>
            <w:vAlign w:val="center"/>
            <w:hideMark/>
          </w:tcPr>
          <w:p w14:paraId="6F4CB2C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744C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4A49F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w:t>
            </w:r>
          </w:p>
        </w:tc>
        <w:tc>
          <w:tcPr>
            <w:tcW w:w="358" w:type="pct"/>
            <w:shd w:val="clear" w:color="auto" w:fill="auto"/>
            <w:vAlign w:val="center"/>
            <w:hideMark/>
          </w:tcPr>
          <w:p w14:paraId="7A77A5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B27F8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771A6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4E187A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257E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686E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52FA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4E00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6DB7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D6BE098" w14:textId="77777777" w:rsidTr="001A73B8">
        <w:trPr>
          <w:trHeight w:val="300"/>
        </w:trPr>
        <w:tc>
          <w:tcPr>
            <w:tcW w:w="290" w:type="pct"/>
            <w:shd w:val="clear" w:color="auto" w:fill="auto"/>
            <w:vAlign w:val="center"/>
            <w:hideMark/>
          </w:tcPr>
          <w:p w14:paraId="61AB570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3725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9CE3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0CE1B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w:t>
            </w:r>
          </w:p>
        </w:tc>
        <w:tc>
          <w:tcPr>
            <w:tcW w:w="456" w:type="pct"/>
            <w:shd w:val="clear" w:color="auto" w:fill="auto"/>
            <w:vAlign w:val="center"/>
            <w:hideMark/>
          </w:tcPr>
          <w:p w14:paraId="6E097D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D3241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0C0F49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7A9C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D002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0D05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8D84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151F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DC089BB" w14:textId="77777777" w:rsidTr="001A73B8">
        <w:trPr>
          <w:trHeight w:val="300"/>
        </w:trPr>
        <w:tc>
          <w:tcPr>
            <w:tcW w:w="290" w:type="pct"/>
            <w:shd w:val="clear" w:color="auto" w:fill="auto"/>
            <w:vAlign w:val="center"/>
            <w:hideMark/>
          </w:tcPr>
          <w:p w14:paraId="2E94176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5207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FFC97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85DBF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F7D50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2132101</w:t>
            </w:r>
          </w:p>
        </w:tc>
        <w:tc>
          <w:tcPr>
            <w:tcW w:w="1872" w:type="pct"/>
            <w:shd w:val="clear" w:color="auto" w:fill="auto"/>
            <w:vAlign w:val="center"/>
            <w:hideMark/>
          </w:tcPr>
          <w:p w14:paraId="057725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46ED40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C01E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5089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C3E8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C4CE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3B08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1D8D54" w14:textId="77777777" w:rsidTr="001A73B8">
        <w:trPr>
          <w:trHeight w:val="300"/>
        </w:trPr>
        <w:tc>
          <w:tcPr>
            <w:tcW w:w="290" w:type="pct"/>
            <w:shd w:val="clear" w:color="auto" w:fill="auto"/>
            <w:vAlign w:val="center"/>
            <w:hideMark/>
          </w:tcPr>
          <w:p w14:paraId="3E70B64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0EB3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002E4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A0E72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75B5A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2132102</w:t>
            </w:r>
          </w:p>
        </w:tc>
        <w:tc>
          <w:tcPr>
            <w:tcW w:w="1872" w:type="pct"/>
            <w:shd w:val="clear" w:color="auto" w:fill="auto"/>
            <w:vAlign w:val="center"/>
            <w:hideMark/>
          </w:tcPr>
          <w:p w14:paraId="56B310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2E89A3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5ADB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A981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DF40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C10D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2A34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29DFEE3" w14:textId="77777777" w:rsidTr="001A73B8">
        <w:trPr>
          <w:trHeight w:val="480"/>
        </w:trPr>
        <w:tc>
          <w:tcPr>
            <w:tcW w:w="290" w:type="pct"/>
            <w:shd w:val="clear" w:color="auto" w:fill="auto"/>
            <w:vAlign w:val="center"/>
            <w:hideMark/>
          </w:tcPr>
          <w:p w14:paraId="0CC3BF1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C8674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D25A89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8C27D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4928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2132103</w:t>
            </w:r>
          </w:p>
        </w:tc>
        <w:tc>
          <w:tcPr>
            <w:tcW w:w="1872" w:type="pct"/>
            <w:shd w:val="clear" w:color="auto" w:fill="auto"/>
            <w:vAlign w:val="center"/>
            <w:hideMark/>
          </w:tcPr>
          <w:p w14:paraId="19905D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52512E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820A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ADC60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5CAF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D7F5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02FC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494C53" w14:textId="77777777" w:rsidTr="001A73B8">
        <w:trPr>
          <w:trHeight w:val="285"/>
        </w:trPr>
        <w:tc>
          <w:tcPr>
            <w:tcW w:w="290" w:type="pct"/>
            <w:shd w:val="clear" w:color="auto" w:fill="auto"/>
            <w:vAlign w:val="center"/>
            <w:hideMark/>
          </w:tcPr>
          <w:p w14:paraId="6248276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1B70B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8BF99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975B9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457D2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2132104</w:t>
            </w:r>
          </w:p>
        </w:tc>
        <w:tc>
          <w:tcPr>
            <w:tcW w:w="1872" w:type="pct"/>
            <w:shd w:val="clear" w:color="auto" w:fill="auto"/>
            <w:vAlign w:val="center"/>
            <w:hideMark/>
          </w:tcPr>
          <w:p w14:paraId="683390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D36BA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94CB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50A1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406E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DA51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739C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D7643D5" w14:textId="77777777" w:rsidTr="001A73B8">
        <w:trPr>
          <w:trHeight w:val="555"/>
        </w:trPr>
        <w:tc>
          <w:tcPr>
            <w:tcW w:w="290" w:type="pct"/>
            <w:shd w:val="clear" w:color="auto" w:fill="auto"/>
            <w:vAlign w:val="center"/>
            <w:hideMark/>
          </w:tcPr>
          <w:p w14:paraId="4301DF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D89E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65299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9D256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5CDF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2132105</w:t>
            </w:r>
          </w:p>
        </w:tc>
        <w:tc>
          <w:tcPr>
            <w:tcW w:w="1872" w:type="pct"/>
            <w:shd w:val="clear" w:color="auto" w:fill="auto"/>
            <w:vAlign w:val="center"/>
            <w:hideMark/>
          </w:tcPr>
          <w:p w14:paraId="16E85D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6B61CF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6F48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3623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06F5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16BD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6ED1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231C91B" w14:textId="77777777" w:rsidTr="001A73B8">
        <w:trPr>
          <w:trHeight w:val="285"/>
        </w:trPr>
        <w:tc>
          <w:tcPr>
            <w:tcW w:w="290" w:type="pct"/>
            <w:shd w:val="clear" w:color="auto" w:fill="auto"/>
            <w:vAlign w:val="center"/>
            <w:hideMark/>
          </w:tcPr>
          <w:p w14:paraId="3D152AE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1BC8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4F0FF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7E5A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61D4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2132106</w:t>
            </w:r>
          </w:p>
        </w:tc>
        <w:tc>
          <w:tcPr>
            <w:tcW w:w="1872" w:type="pct"/>
            <w:shd w:val="clear" w:color="auto" w:fill="auto"/>
            <w:vAlign w:val="center"/>
            <w:hideMark/>
          </w:tcPr>
          <w:p w14:paraId="222BF9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0C10B5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09A9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C291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6432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F9A0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7F92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A8919B" w14:textId="77777777" w:rsidTr="001A73B8">
        <w:trPr>
          <w:trHeight w:val="285"/>
        </w:trPr>
        <w:tc>
          <w:tcPr>
            <w:tcW w:w="290" w:type="pct"/>
            <w:shd w:val="clear" w:color="auto" w:fill="auto"/>
            <w:vAlign w:val="center"/>
            <w:hideMark/>
          </w:tcPr>
          <w:p w14:paraId="2AFCF0B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4AB89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3C6D8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66E1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BDCCF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2132107</w:t>
            </w:r>
          </w:p>
        </w:tc>
        <w:tc>
          <w:tcPr>
            <w:tcW w:w="1872" w:type="pct"/>
            <w:shd w:val="clear" w:color="auto" w:fill="auto"/>
            <w:vAlign w:val="center"/>
            <w:hideMark/>
          </w:tcPr>
          <w:p w14:paraId="710244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7EFB9E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0E5D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36DC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ACDD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C94E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DDA8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E1A252B" w14:textId="77777777" w:rsidTr="001A73B8">
        <w:trPr>
          <w:trHeight w:val="285"/>
        </w:trPr>
        <w:tc>
          <w:tcPr>
            <w:tcW w:w="290" w:type="pct"/>
            <w:shd w:val="clear" w:color="auto" w:fill="auto"/>
            <w:vAlign w:val="center"/>
            <w:hideMark/>
          </w:tcPr>
          <w:p w14:paraId="61E6BA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B9B2B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ADA82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BDC60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6A7D9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2132108</w:t>
            </w:r>
          </w:p>
        </w:tc>
        <w:tc>
          <w:tcPr>
            <w:tcW w:w="1872" w:type="pct"/>
            <w:shd w:val="clear" w:color="auto" w:fill="auto"/>
            <w:vAlign w:val="center"/>
            <w:hideMark/>
          </w:tcPr>
          <w:p w14:paraId="106122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98608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F4E4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FC65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CDAA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11C3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9102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96C1ABE" w14:textId="77777777" w:rsidTr="001A73B8">
        <w:trPr>
          <w:trHeight w:val="285"/>
        </w:trPr>
        <w:tc>
          <w:tcPr>
            <w:tcW w:w="290" w:type="pct"/>
            <w:shd w:val="clear" w:color="auto" w:fill="auto"/>
            <w:vAlign w:val="center"/>
            <w:hideMark/>
          </w:tcPr>
          <w:p w14:paraId="2C10CAB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B3CF3F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C683A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5A2A0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F17D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2132199</w:t>
            </w:r>
          </w:p>
        </w:tc>
        <w:tc>
          <w:tcPr>
            <w:tcW w:w="1872" w:type="pct"/>
            <w:shd w:val="clear" w:color="auto" w:fill="auto"/>
            <w:vAlign w:val="center"/>
            <w:hideMark/>
          </w:tcPr>
          <w:p w14:paraId="3D5ABE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5D49ED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1A64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8D68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E42C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9388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DFB6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4F708C" w14:textId="77777777" w:rsidTr="001A73B8">
        <w:trPr>
          <w:trHeight w:val="285"/>
        </w:trPr>
        <w:tc>
          <w:tcPr>
            <w:tcW w:w="290" w:type="pct"/>
            <w:shd w:val="clear" w:color="auto" w:fill="auto"/>
            <w:vAlign w:val="center"/>
            <w:hideMark/>
          </w:tcPr>
          <w:p w14:paraId="034AAFE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34A48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3BF76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31F1A25"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w:t>
            </w:r>
          </w:p>
        </w:tc>
        <w:tc>
          <w:tcPr>
            <w:tcW w:w="456" w:type="pct"/>
            <w:shd w:val="clear" w:color="auto" w:fill="auto"/>
            <w:vAlign w:val="center"/>
            <w:hideMark/>
          </w:tcPr>
          <w:p w14:paraId="6B3ADB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BF450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76B6D4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128A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4D5A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89C7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A7AD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B8C4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B1A553" w14:textId="77777777" w:rsidTr="001A73B8">
        <w:trPr>
          <w:trHeight w:val="285"/>
        </w:trPr>
        <w:tc>
          <w:tcPr>
            <w:tcW w:w="290" w:type="pct"/>
            <w:shd w:val="clear" w:color="auto" w:fill="auto"/>
            <w:vAlign w:val="center"/>
            <w:hideMark/>
          </w:tcPr>
          <w:p w14:paraId="279D9C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7690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39188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2B1A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D974D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2132201</w:t>
            </w:r>
          </w:p>
        </w:tc>
        <w:tc>
          <w:tcPr>
            <w:tcW w:w="1872" w:type="pct"/>
            <w:shd w:val="clear" w:color="auto" w:fill="auto"/>
            <w:vAlign w:val="center"/>
            <w:hideMark/>
          </w:tcPr>
          <w:p w14:paraId="50888A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21409D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E733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C10C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0A7E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AA47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9824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FCC2167" w14:textId="77777777" w:rsidTr="001A73B8">
        <w:trPr>
          <w:trHeight w:val="285"/>
        </w:trPr>
        <w:tc>
          <w:tcPr>
            <w:tcW w:w="290" w:type="pct"/>
            <w:shd w:val="clear" w:color="auto" w:fill="auto"/>
            <w:vAlign w:val="center"/>
            <w:hideMark/>
          </w:tcPr>
          <w:p w14:paraId="4C20311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A0885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3E3CA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E577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319D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2132202</w:t>
            </w:r>
          </w:p>
        </w:tc>
        <w:tc>
          <w:tcPr>
            <w:tcW w:w="1872" w:type="pct"/>
            <w:shd w:val="clear" w:color="auto" w:fill="auto"/>
            <w:vAlign w:val="center"/>
            <w:hideMark/>
          </w:tcPr>
          <w:p w14:paraId="446E9A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622A16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B453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F029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6780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4B4E0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13AC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E0070F6" w14:textId="77777777" w:rsidTr="001A73B8">
        <w:trPr>
          <w:trHeight w:val="480"/>
        </w:trPr>
        <w:tc>
          <w:tcPr>
            <w:tcW w:w="290" w:type="pct"/>
            <w:shd w:val="clear" w:color="auto" w:fill="auto"/>
            <w:vAlign w:val="center"/>
            <w:hideMark/>
          </w:tcPr>
          <w:p w14:paraId="652A53E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E14C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531B8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F8B2F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9B555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2132203</w:t>
            </w:r>
          </w:p>
        </w:tc>
        <w:tc>
          <w:tcPr>
            <w:tcW w:w="1872" w:type="pct"/>
            <w:shd w:val="clear" w:color="auto" w:fill="auto"/>
            <w:vAlign w:val="center"/>
            <w:hideMark/>
          </w:tcPr>
          <w:p w14:paraId="0CA709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7F1420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3B3E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E603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18F1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E8DC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7170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457E91A" w14:textId="77777777" w:rsidTr="001A73B8">
        <w:trPr>
          <w:trHeight w:val="285"/>
        </w:trPr>
        <w:tc>
          <w:tcPr>
            <w:tcW w:w="290" w:type="pct"/>
            <w:shd w:val="clear" w:color="auto" w:fill="auto"/>
            <w:vAlign w:val="center"/>
            <w:hideMark/>
          </w:tcPr>
          <w:p w14:paraId="01FA721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F6FB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10EB0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B9B2C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AF838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2132204</w:t>
            </w:r>
          </w:p>
        </w:tc>
        <w:tc>
          <w:tcPr>
            <w:tcW w:w="1872" w:type="pct"/>
            <w:shd w:val="clear" w:color="auto" w:fill="auto"/>
            <w:vAlign w:val="center"/>
            <w:hideMark/>
          </w:tcPr>
          <w:p w14:paraId="5FA1B8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5A3C81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380F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AE0C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273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B864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FF25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50F47F" w14:textId="77777777" w:rsidTr="001A73B8">
        <w:trPr>
          <w:trHeight w:val="585"/>
        </w:trPr>
        <w:tc>
          <w:tcPr>
            <w:tcW w:w="290" w:type="pct"/>
            <w:shd w:val="clear" w:color="auto" w:fill="auto"/>
            <w:vAlign w:val="center"/>
            <w:hideMark/>
          </w:tcPr>
          <w:p w14:paraId="2B9666B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3EE29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A9E3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A9C3B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B4A7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2132205</w:t>
            </w:r>
          </w:p>
        </w:tc>
        <w:tc>
          <w:tcPr>
            <w:tcW w:w="1872" w:type="pct"/>
            <w:shd w:val="clear" w:color="auto" w:fill="auto"/>
            <w:vAlign w:val="center"/>
            <w:hideMark/>
          </w:tcPr>
          <w:p w14:paraId="5B850B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1A2564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90FB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0787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DCC7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DD0D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6C21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8A6BFB8" w14:textId="77777777" w:rsidTr="001A73B8">
        <w:trPr>
          <w:trHeight w:val="285"/>
        </w:trPr>
        <w:tc>
          <w:tcPr>
            <w:tcW w:w="290" w:type="pct"/>
            <w:shd w:val="clear" w:color="auto" w:fill="auto"/>
            <w:vAlign w:val="center"/>
            <w:hideMark/>
          </w:tcPr>
          <w:p w14:paraId="5DC07BC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59AB1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050F0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1E8D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736DB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2132206</w:t>
            </w:r>
          </w:p>
        </w:tc>
        <w:tc>
          <w:tcPr>
            <w:tcW w:w="1872" w:type="pct"/>
            <w:shd w:val="clear" w:color="auto" w:fill="auto"/>
            <w:vAlign w:val="center"/>
            <w:hideMark/>
          </w:tcPr>
          <w:p w14:paraId="1E940A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305A08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05DD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0632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C666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5586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13AB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888F3BF" w14:textId="77777777" w:rsidTr="001A73B8">
        <w:trPr>
          <w:trHeight w:val="285"/>
        </w:trPr>
        <w:tc>
          <w:tcPr>
            <w:tcW w:w="290" w:type="pct"/>
            <w:shd w:val="clear" w:color="auto" w:fill="auto"/>
            <w:vAlign w:val="center"/>
            <w:hideMark/>
          </w:tcPr>
          <w:p w14:paraId="0015992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A09C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79CAF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113F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6B8F9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2132207</w:t>
            </w:r>
          </w:p>
        </w:tc>
        <w:tc>
          <w:tcPr>
            <w:tcW w:w="1872" w:type="pct"/>
            <w:shd w:val="clear" w:color="auto" w:fill="auto"/>
            <w:vAlign w:val="center"/>
            <w:hideMark/>
          </w:tcPr>
          <w:p w14:paraId="1144C2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15DC14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1694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85B1D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8CC7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C06A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B504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4C99750" w14:textId="77777777" w:rsidTr="001A73B8">
        <w:trPr>
          <w:trHeight w:val="285"/>
        </w:trPr>
        <w:tc>
          <w:tcPr>
            <w:tcW w:w="290" w:type="pct"/>
            <w:shd w:val="clear" w:color="auto" w:fill="auto"/>
            <w:vAlign w:val="center"/>
            <w:hideMark/>
          </w:tcPr>
          <w:p w14:paraId="78FBAF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A7DC0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53F67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C6B0E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21B05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2132208</w:t>
            </w:r>
          </w:p>
        </w:tc>
        <w:tc>
          <w:tcPr>
            <w:tcW w:w="1872" w:type="pct"/>
            <w:shd w:val="clear" w:color="auto" w:fill="auto"/>
            <w:vAlign w:val="center"/>
            <w:hideMark/>
          </w:tcPr>
          <w:p w14:paraId="71A83E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E8135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0166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B323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67ED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16FA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966C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AAE56D" w14:textId="77777777" w:rsidTr="001A73B8">
        <w:trPr>
          <w:trHeight w:val="285"/>
        </w:trPr>
        <w:tc>
          <w:tcPr>
            <w:tcW w:w="290" w:type="pct"/>
            <w:shd w:val="clear" w:color="auto" w:fill="auto"/>
            <w:vAlign w:val="center"/>
            <w:hideMark/>
          </w:tcPr>
          <w:p w14:paraId="74BEC7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F797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678C6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26BB1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87C81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2132299</w:t>
            </w:r>
          </w:p>
        </w:tc>
        <w:tc>
          <w:tcPr>
            <w:tcW w:w="1872" w:type="pct"/>
            <w:shd w:val="clear" w:color="auto" w:fill="auto"/>
            <w:vAlign w:val="center"/>
            <w:hideMark/>
          </w:tcPr>
          <w:p w14:paraId="0B86B8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4A605E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189B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0981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BBF6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E03B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5749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D35E7F9" w14:textId="77777777" w:rsidTr="001A73B8">
        <w:trPr>
          <w:trHeight w:val="285"/>
        </w:trPr>
        <w:tc>
          <w:tcPr>
            <w:tcW w:w="290" w:type="pct"/>
            <w:shd w:val="clear" w:color="auto" w:fill="auto"/>
            <w:vAlign w:val="center"/>
            <w:hideMark/>
          </w:tcPr>
          <w:p w14:paraId="243056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63CC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89DDF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BA361E1"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w:t>
            </w:r>
          </w:p>
        </w:tc>
        <w:tc>
          <w:tcPr>
            <w:tcW w:w="456" w:type="pct"/>
            <w:shd w:val="clear" w:color="auto" w:fill="auto"/>
            <w:vAlign w:val="center"/>
            <w:hideMark/>
          </w:tcPr>
          <w:p w14:paraId="55EEE11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83DD5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07342E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D846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184D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687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EC9A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F377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4BC39FD" w14:textId="77777777" w:rsidTr="001A73B8">
        <w:trPr>
          <w:trHeight w:val="285"/>
        </w:trPr>
        <w:tc>
          <w:tcPr>
            <w:tcW w:w="290" w:type="pct"/>
            <w:shd w:val="clear" w:color="auto" w:fill="auto"/>
            <w:vAlign w:val="center"/>
            <w:hideMark/>
          </w:tcPr>
          <w:p w14:paraId="58110B1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0E3E7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4320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43F6A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FE5DB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2132301</w:t>
            </w:r>
          </w:p>
        </w:tc>
        <w:tc>
          <w:tcPr>
            <w:tcW w:w="1872" w:type="pct"/>
            <w:shd w:val="clear" w:color="auto" w:fill="auto"/>
            <w:vAlign w:val="center"/>
            <w:hideMark/>
          </w:tcPr>
          <w:p w14:paraId="4024F1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6441C7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9583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D334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9A3A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B4E2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5598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ECC590D" w14:textId="77777777" w:rsidTr="001A73B8">
        <w:trPr>
          <w:trHeight w:val="285"/>
        </w:trPr>
        <w:tc>
          <w:tcPr>
            <w:tcW w:w="290" w:type="pct"/>
            <w:shd w:val="clear" w:color="auto" w:fill="auto"/>
            <w:vAlign w:val="center"/>
            <w:hideMark/>
          </w:tcPr>
          <w:p w14:paraId="64095C8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62E80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F82A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907A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0C7F9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2132302</w:t>
            </w:r>
          </w:p>
        </w:tc>
        <w:tc>
          <w:tcPr>
            <w:tcW w:w="1872" w:type="pct"/>
            <w:shd w:val="clear" w:color="auto" w:fill="auto"/>
            <w:vAlign w:val="center"/>
            <w:hideMark/>
          </w:tcPr>
          <w:p w14:paraId="22B537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1D0CD8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E4A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D34B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002B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85FE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7886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922775" w14:textId="77777777" w:rsidTr="001A73B8">
        <w:trPr>
          <w:trHeight w:val="480"/>
        </w:trPr>
        <w:tc>
          <w:tcPr>
            <w:tcW w:w="290" w:type="pct"/>
            <w:shd w:val="clear" w:color="auto" w:fill="auto"/>
            <w:vAlign w:val="center"/>
            <w:hideMark/>
          </w:tcPr>
          <w:p w14:paraId="60813A4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A5F8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233B6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4FAC6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9745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2132303</w:t>
            </w:r>
          </w:p>
        </w:tc>
        <w:tc>
          <w:tcPr>
            <w:tcW w:w="1872" w:type="pct"/>
            <w:shd w:val="clear" w:color="auto" w:fill="auto"/>
            <w:vAlign w:val="center"/>
            <w:hideMark/>
          </w:tcPr>
          <w:p w14:paraId="3D45C6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38D0D6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B0E7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3A448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6B52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4FFB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6609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22049A8" w14:textId="77777777" w:rsidTr="001A73B8">
        <w:trPr>
          <w:trHeight w:val="285"/>
        </w:trPr>
        <w:tc>
          <w:tcPr>
            <w:tcW w:w="290" w:type="pct"/>
            <w:shd w:val="clear" w:color="auto" w:fill="auto"/>
            <w:vAlign w:val="center"/>
            <w:hideMark/>
          </w:tcPr>
          <w:p w14:paraId="220079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738DD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B8EA4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A40C7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244A4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2132304</w:t>
            </w:r>
          </w:p>
        </w:tc>
        <w:tc>
          <w:tcPr>
            <w:tcW w:w="1872" w:type="pct"/>
            <w:shd w:val="clear" w:color="auto" w:fill="auto"/>
            <w:vAlign w:val="center"/>
            <w:hideMark/>
          </w:tcPr>
          <w:p w14:paraId="5E6D64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25B72C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30E6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FD56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FD89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897E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B991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4CB7C8" w14:textId="77777777" w:rsidTr="001A73B8">
        <w:trPr>
          <w:trHeight w:val="570"/>
        </w:trPr>
        <w:tc>
          <w:tcPr>
            <w:tcW w:w="290" w:type="pct"/>
            <w:shd w:val="clear" w:color="auto" w:fill="auto"/>
            <w:vAlign w:val="center"/>
            <w:hideMark/>
          </w:tcPr>
          <w:p w14:paraId="2BB65E9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E5889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5AB43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6366C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0F812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2132305</w:t>
            </w:r>
          </w:p>
        </w:tc>
        <w:tc>
          <w:tcPr>
            <w:tcW w:w="1872" w:type="pct"/>
            <w:shd w:val="clear" w:color="auto" w:fill="auto"/>
            <w:vAlign w:val="center"/>
            <w:hideMark/>
          </w:tcPr>
          <w:p w14:paraId="37E669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1D5A33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8606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B8FC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BE3B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05AA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71AE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CC63379" w14:textId="77777777" w:rsidTr="001A73B8">
        <w:trPr>
          <w:trHeight w:val="285"/>
        </w:trPr>
        <w:tc>
          <w:tcPr>
            <w:tcW w:w="290" w:type="pct"/>
            <w:shd w:val="clear" w:color="auto" w:fill="auto"/>
            <w:vAlign w:val="center"/>
            <w:hideMark/>
          </w:tcPr>
          <w:p w14:paraId="6E3359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F9DE3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6CFED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1CEA7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FF0D9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2132306</w:t>
            </w:r>
          </w:p>
        </w:tc>
        <w:tc>
          <w:tcPr>
            <w:tcW w:w="1872" w:type="pct"/>
            <w:shd w:val="clear" w:color="auto" w:fill="auto"/>
            <w:vAlign w:val="center"/>
            <w:hideMark/>
          </w:tcPr>
          <w:p w14:paraId="75E5D5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0D4ED9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F8CD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F233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A4EB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E5B2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EDE0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CEA992" w14:textId="77777777" w:rsidTr="001A73B8">
        <w:trPr>
          <w:trHeight w:val="285"/>
        </w:trPr>
        <w:tc>
          <w:tcPr>
            <w:tcW w:w="290" w:type="pct"/>
            <w:shd w:val="clear" w:color="auto" w:fill="auto"/>
            <w:vAlign w:val="center"/>
            <w:hideMark/>
          </w:tcPr>
          <w:p w14:paraId="4AB165F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2A0EF9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3139B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2338B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E7C46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2132307</w:t>
            </w:r>
          </w:p>
        </w:tc>
        <w:tc>
          <w:tcPr>
            <w:tcW w:w="1872" w:type="pct"/>
            <w:shd w:val="clear" w:color="auto" w:fill="auto"/>
            <w:vAlign w:val="center"/>
            <w:hideMark/>
          </w:tcPr>
          <w:p w14:paraId="309D3C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1B3592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4CAC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86F8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F61F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2470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F840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9D67E52" w14:textId="77777777" w:rsidTr="001A73B8">
        <w:trPr>
          <w:trHeight w:val="285"/>
        </w:trPr>
        <w:tc>
          <w:tcPr>
            <w:tcW w:w="290" w:type="pct"/>
            <w:shd w:val="clear" w:color="auto" w:fill="auto"/>
            <w:vAlign w:val="center"/>
            <w:hideMark/>
          </w:tcPr>
          <w:p w14:paraId="3F4BF55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00F15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C6BF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CB2AF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1002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2132308</w:t>
            </w:r>
          </w:p>
        </w:tc>
        <w:tc>
          <w:tcPr>
            <w:tcW w:w="1872" w:type="pct"/>
            <w:shd w:val="clear" w:color="auto" w:fill="auto"/>
            <w:vAlign w:val="center"/>
            <w:hideMark/>
          </w:tcPr>
          <w:p w14:paraId="074841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A039D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BD8D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EBCB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F4CF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CC55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F90F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5AB5264" w14:textId="77777777" w:rsidTr="001A73B8">
        <w:trPr>
          <w:trHeight w:val="285"/>
        </w:trPr>
        <w:tc>
          <w:tcPr>
            <w:tcW w:w="290" w:type="pct"/>
            <w:shd w:val="clear" w:color="auto" w:fill="auto"/>
            <w:vAlign w:val="center"/>
            <w:hideMark/>
          </w:tcPr>
          <w:p w14:paraId="74B8F16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1289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039DE1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708E8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D204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2132399</w:t>
            </w:r>
          </w:p>
        </w:tc>
        <w:tc>
          <w:tcPr>
            <w:tcW w:w="1872" w:type="pct"/>
            <w:shd w:val="clear" w:color="auto" w:fill="auto"/>
            <w:vAlign w:val="center"/>
            <w:hideMark/>
          </w:tcPr>
          <w:p w14:paraId="42F6B3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0D55B8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8283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60212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967B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1D69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6145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265B4B" w14:textId="77777777" w:rsidTr="001A73B8">
        <w:trPr>
          <w:trHeight w:val="285"/>
        </w:trPr>
        <w:tc>
          <w:tcPr>
            <w:tcW w:w="290" w:type="pct"/>
            <w:shd w:val="clear" w:color="auto" w:fill="auto"/>
            <w:vAlign w:val="center"/>
            <w:hideMark/>
          </w:tcPr>
          <w:p w14:paraId="5884A4D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3B5F1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5F32A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CBF3093"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w:t>
            </w:r>
          </w:p>
        </w:tc>
        <w:tc>
          <w:tcPr>
            <w:tcW w:w="456" w:type="pct"/>
            <w:shd w:val="clear" w:color="auto" w:fill="auto"/>
            <w:vAlign w:val="center"/>
            <w:hideMark/>
          </w:tcPr>
          <w:p w14:paraId="4DB779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2C1E3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3346CF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8DF2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ABA8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7040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6F70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368F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D38837" w14:textId="77777777" w:rsidTr="001A73B8">
        <w:trPr>
          <w:trHeight w:val="285"/>
        </w:trPr>
        <w:tc>
          <w:tcPr>
            <w:tcW w:w="290" w:type="pct"/>
            <w:shd w:val="clear" w:color="auto" w:fill="auto"/>
            <w:vAlign w:val="center"/>
            <w:hideMark/>
          </w:tcPr>
          <w:p w14:paraId="63891FC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E9576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6F0F3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4B3D8F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29895A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2132401</w:t>
            </w:r>
          </w:p>
        </w:tc>
        <w:tc>
          <w:tcPr>
            <w:tcW w:w="1872" w:type="pct"/>
            <w:shd w:val="clear" w:color="auto" w:fill="auto"/>
            <w:vAlign w:val="center"/>
            <w:hideMark/>
          </w:tcPr>
          <w:p w14:paraId="72B26B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41C893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CC59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9BC1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4C4F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8DE7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F8BF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3F2600D" w14:textId="77777777" w:rsidTr="001A73B8">
        <w:trPr>
          <w:trHeight w:val="285"/>
        </w:trPr>
        <w:tc>
          <w:tcPr>
            <w:tcW w:w="290" w:type="pct"/>
            <w:shd w:val="clear" w:color="auto" w:fill="auto"/>
            <w:vAlign w:val="center"/>
            <w:hideMark/>
          </w:tcPr>
          <w:p w14:paraId="251D8F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2491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7E677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F7DD6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98E0F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2132402</w:t>
            </w:r>
          </w:p>
        </w:tc>
        <w:tc>
          <w:tcPr>
            <w:tcW w:w="1872" w:type="pct"/>
            <w:shd w:val="clear" w:color="auto" w:fill="auto"/>
            <w:vAlign w:val="center"/>
            <w:hideMark/>
          </w:tcPr>
          <w:p w14:paraId="0A07DA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6A4E15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88DC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81B3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C21C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BD22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D622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7BE2414" w14:textId="77777777" w:rsidTr="001A73B8">
        <w:trPr>
          <w:trHeight w:val="480"/>
        </w:trPr>
        <w:tc>
          <w:tcPr>
            <w:tcW w:w="290" w:type="pct"/>
            <w:shd w:val="clear" w:color="auto" w:fill="auto"/>
            <w:vAlign w:val="center"/>
            <w:hideMark/>
          </w:tcPr>
          <w:p w14:paraId="045B80C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692D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03C9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F6123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AED0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2132403</w:t>
            </w:r>
          </w:p>
        </w:tc>
        <w:tc>
          <w:tcPr>
            <w:tcW w:w="1872" w:type="pct"/>
            <w:shd w:val="clear" w:color="auto" w:fill="auto"/>
            <w:vAlign w:val="center"/>
            <w:hideMark/>
          </w:tcPr>
          <w:p w14:paraId="698BD5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347867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39B4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BBE1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BD78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CCF9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81B3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D83492" w14:textId="77777777" w:rsidTr="001A73B8">
        <w:trPr>
          <w:trHeight w:val="300"/>
        </w:trPr>
        <w:tc>
          <w:tcPr>
            <w:tcW w:w="290" w:type="pct"/>
            <w:shd w:val="clear" w:color="auto" w:fill="auto"/>
            <w:vAlign w:val="center"/>
            <w:hideMark/>
          </w:tcPr>
          <w:p w14:paraId="347AFBD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1D3D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5BA22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0CBAD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0C13A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2132404</w:t>
            </w:r>
          </w:p>
        </w:tc>
        <w:tc>
          <w:tcPr>
            <w:tcW w:w="1872" w:type="pct"/>
            <w:shd w:val="clear" w:color="auto" w:fill="auto"/>
            <w:vAlign w:val="center"/>
            <w:hideMark/>
          </w:tcPr>
          <w:p w14:paraId="4FE19B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1D119E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02B6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1506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A2FC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CA03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0708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D12D4A" w14:textId="77777777" w:rsidTr="001A73B8">
        <w:trPr>
          <w:trHeight w:val="600"/>
        </w:trPr>
        <w:tc>
          <w:tcPr>
            <w:tcW w:w="290" w:type="pct"/>
            <w:shd w:val="clear" w:color="auto" w:fill="auto"/>
            <w:vAlign w:val="center"/>
            <w:hideMark/>
          </w:tcPr>
          <w:p w14:paraId="356590A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46AC7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F86D1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21897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477B3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2132405</w:t>
            </w:r>
          </w:p>
        </w:tc>
        <w:tc>
          <w:tcPr>
            <w:tcW w:w="1872" w:type="pct"/>
            <w:shd w:val="clear" w:color="auto" w:fill="auto"/>
            <w:vAlign w:val="center"/>
            <w:hideMark/>
          </w:tcPr>
          <w:p w14:paraId="4F259F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7154BE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2B4D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47FA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617D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29CC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A032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FC3061" w14:textId="77777777" w:rsidTr="001A73B8">
        <w:trPr>
          <w:trHeight w:val="300"/>
        </w:trPr>
        <w:tc>
          <w:tcPr>
            <w:tcW w:w="290" w:type="pct"/>
            <w:shd w:val="clear" w:color="auto" w:fill="auto"/>
            <w:vAlign w:val="center"/>
            <w:hideMark/>
          </w:tcPr>
          <w:p w14:paraId="3FC342C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E4BB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098C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35811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49EB0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2132406</w:t>
            </w:r>
          </w:p>
        </w:tc>
        <w:tc>
          <w:tcPr>
            <w:tcW w:w="1872" w:type="pct"/>
            <w:shd w:val="clear" w:color="auto" w:fill="auto"/>
            <w:vAlign w:val="center"/>
            <w:hideMark/>
          </w:tcPr>
          <w:p w14:paraId="16E2C2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145EBC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837E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A1BE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18E3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E7CD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B8BB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2038A07" w14:textId="77777777" w:rsidTr="001A73B8">
        <w:trPr>
          <w:trHeight w:val="300"/>
        </w:trPr>
        <w:tc>
          <w:tcPr>
            <w:tcW w:w="290" w:type="pct"/>
            <w:shd w:val="clear" w:color="auto" w:fill="auto"/>
            <w:vAlign w:val="center"/>
            <w:hideMark/>
          </w:tcPr>
          <w:p w14:paraId="06D8A7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40A063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405B9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A9AF5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5BCE4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2132407</w:t>
            </w:r>
          </w:p>
        </w:tc>
        <w:tc>
          <w:tcPr>
            <w:tcW w:w="1872" w:type="pct"/>
            <w:shd w:val="clear" w:color="auto" w:fill="auto"/>
            <w:vAlign w:val="center"/>
            <w:hideMark/>
          </w:tcPr>
          <w:p w14:paraId="2A9C35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45CBCB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4935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9EDB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5635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44D9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57C3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6DE896" w14:textId="77777777" w:rsidTr="001A73B8">
        <w:trPr>
          <w:trHeight w:val="300"/>
        </w:trPr>
        <w:tc>
          <w:tcPr>
            <w:tcW w:w="290" w:type="pct"/>
            <w:shd w:val="clear" w:color="auto" w:fill="auto"/>
            <w:vAlign w:val="center"/>
            <w:hideMark/>
          </w:tcPr>
          <w:p w14:paraId="1CD2F3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3E1DB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A9F0C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2C088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5338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2132408</w:t>
            </w:r>
          </w:p>
        </w:tc>
        <w:tc>
          <w:tcPr>
            <w:tcW w:w="1872" w:type="pct"/>
            <w:shd w:val="clear" w:color="auto" w:fill="auto"/>
            <w:vAlign w:val="center"/>
            <w:hideMark/>
          </w:tcPr>
          <w:p w14:paraId="16AC9A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76A7DD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E58E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187C6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E8D2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E785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F678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B85DD39" w14:textId="77777777" w:rsidTr="001A73B8">
        <w:trPr>
          <w:trHeight w:val="300"/>
        </w:trPr>
        <w:tc>
          <w:tcPr>
            <w:tcW w:w="290" w:type="pct"/>
            <w:shd w:val="clear" w:color="auto" w:fill="auto"/>
            <w:vAlign w:val="center"/>
            <w:hideMark/>
          </w:tcPr>
          <w:p w14:paraId="478094D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ADADE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99627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08359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A0A307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2132409</w:t>
            </w:r>
          </w:p>
        </w:tc>
        <w:tc>
          <w:tcPr>
            <w:tcW w:w="1872" w:type="pct"/>
            <w:shd w:val="clear" w:color="auto" w:fill="auto"/>
            <w:vAlign w:val="center"/>
            <w:hideMark/>
          </w:tcPr>
          <w:p w14:paraId="03F13F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591794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B5EA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F9B2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4BC5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EB21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6EAA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F2AC19" w14:textId="77777777" w:rsidTr="001A73B8">
        <w:trPr>
          <w:trHeight w:val="300"/>
        </w:trPr>
        <w:tc>
          <w:tcPr>
            <w:tcW w:w="290" w:type="pct"/>
            <w:shd w:val="clear" w:color="auto" w:fill="auto"/>
            <w:vAlign w:val="center"/>
            <w:hideMark/>
          </w:tcPr>
          <w:p w14:paraId="6984AAB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1956A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C2173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A6A17A2"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w:t>
            </w:r>
          </w:p>
        </w:tc>
        <w:tc>
          <w:tcPr>
            <w:tcW w:w="456" w:type="pct"/>
            <w:shd w:val="clear" w:color="auto" w:fill="auto"/>
            <w:vAlign w:val="center"/>
            <w:hideMark/>
          </w:tcPr>
          <w:p w14:paraId="43195A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EA340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17FE08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A593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0D9B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225D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74A7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4A14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9B939A" w14:textId="77777777" w:rsidTr="001A73B8">
        <w:trPr>
          <w:trHeight w:val="300"/>
        </w:trPr>
        <w:tc>
          <w:tcPr>
            <w:tcW w:w="290" w:type="pct"/>
            <w:shd w:val="clear" w:color="auto" w:fill="auto"/>
            <w:vAlign w:val="center"/>
            <w:hideMark/>
          </w:tcPr>
          <w:p w14:paraId="5AC115D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6EF1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7412C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A62C6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A6B6F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2132501</w:t>
            </w:r>
          </w:p>
        </w:tc>
        <w:tc>
          <w:tcPr>
            <w:tcW w:w="1872" w:type="pct"/>
            <w:shd w:val="clear" w:color="auto" w:fill="auto"/>
            <w:vAlign w:val="center"/>
            <w:hideMark/>
          </w:tcPr>
          <w:p w14:paraId="36ACC6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trong nước</w:t>
            </w:r>
          </w:p>
        </w:tc>
        <w:tc>
          <w:tcPr>
            <w:tcW w:w="240" w:type="pct"/>
            <w:shd w:val="clear" w:color="auto" w:fill="auto"/>
            <w:vAlign w:val="center"/>
            <w:hideMark/>
          </w:tcPr>
          <w:p w14:paraId="1D42D5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F7D3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86D2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4341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390F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1C6D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8836E4" w14:textId="77777777" w:rsidTr="001A73B8">
        <w:trPr>
          <w:trHeight w:val="300"/>
        </w:trPr>
        <w:tc>
          <w:tcPr>
            <w:tcW w:w="290" w:type="pct"/>
            <w:shd w:val="clear" w:color="auto" w:fill="auto"/>
            <w:vAlign w:val="center"/>
            <w:hideMark/>
          </w:tcPr>
          <w:p w14:paraId="3B7A2B2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D53C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78288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5BABA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79CA4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2132502</w:t>
            </w:r>
          </w:p>
        </w:tc>
        <w:tc>
          <w:tcPr>
            <w:tcW w:w="1872" w:type="pct"/>
            <w:shd w:val="clear" w:color="auto" w:fill="auto"/>
            <w:vAlign w:val="center"/>
            <w:hideMark/>
          </w:tcPr>
          <w:p w14:paraId="2F64BF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ADB</w:t>
            </w:r>
          </w:p>
        </w:tc>
        <w:tc>
          <w:tcPr>
            <w:tcW w:w="240" w:type="pct"/>
            <w:shd w:val="clear" w:color="auto" w:fill="auto"/>
            <w:vAlign w:val="center"/>
            <w:hideMark/>
          </w:tcPr>
          <w:p w14:paraId="470449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9797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A197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33FA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1D8D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B792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E4D2928" w14:textId="77777777" w:rsidTr="001A73B8">
        <w:trPr>
          <w:trHeight w:val="480"/>
        </w:trPr>
        <w:tc>
          <w:tcPr>
            <w:tcW w:w="290" w:type="pct"/>
            <w:shd w:val="clear" w:color="auto" w:fill="auto"/>
            <w:vAlign w:val="center"/>
            <w:hideMark/>
          </w:tcPr>
          <w:p w14:paraId="24AE8F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D4AC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DC1B7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16AE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2797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2132503</w:t>
            </w:r>
          </w:p>
        </w:tc>
        <w:tc>
          <w:tcPr>
            <w:tcW w:w="1872" w:type="pct"/>
            <w:shd w:val="clear" w:color="auto" w:fill="auto"/>
            <w:vAlign w:val="center"/>
            <w:hideMark/>
          </w:tcPr>
          <w:p w14:paraId="59DACA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doanh nghiệp nông thôn 1802</w:t>
            </w:r>
          </w:p>
        </w:tc>
        <w:tc>
          <w:tcPr>
            <w:tcW w:w="240" w:type="pct"/>
            <w:shd w:val="clear" w:color="auto" w:fill="auto"/>
            <w:vAlign w:val="center"/>
            <w:hideMark/>
          </w:tcPr>
          <w:p w14:paraId="399F34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A76B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D9F0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EC9B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0F68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266D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24D480" w14:textId="77777777" w:rsidTr="001A73B8">
        <w:trPr>
          <w:trHeight w:val="285"/>
        </w:trPr>
        <w:tc>
          <w:tcPr>
            <w:tcW w:w="290" w:type="pct"/>
            <w:shd w:val="clear" w:color="auto" w:fill="auto"/>
            <w:vAlign w:val="center"/>
            <w:hideMark/>
          </w:tcPr>
          <w:p w14:paraId="4130A52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3D40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2F1C4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016F4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BC07D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2132504</w:t>
            </w:r>
          </w:p>
        </w:tc>
        <w:tc>
          <w:tcPr>
            <w:tcW w:w="1872" w:type="pct"/>
            <w:shd w:val="clear" w:color="auto" w:fill="auto"/>
            <w:vAlign w:val="center"/>
            <w:hideMark/>
          </w:tcPr>
          <w:p w14:paraId="028AE9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1781</w:t>
            </w:r>
          </w:p>
        </w:tc>
        <w:tc>
          <w:tcPr>
            <w:tcW w:w="240" w:type="pct"/>
            <w:shd w:val="clear" w:color="auto" w:fill="auto"/>
            <w:vAlign w:val="center"/>
            <w:hideMark/>
          </w:tcPr>
          <w:p w14:paraId="262C08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4BF0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668E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8280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4813C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E7BC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93BA85F" w14:textId="77777777" w:rsidTr="001A73B8">
        <w:trPr>
          <w:trHeight w:val="570"/>
        </w:trPr>
        <w:tc>
          <w:tcPr>
            <w:tcW w:w="290" w:type="pct"/>
            <w:shd w:val="clear" w:color="auto" w:fill="auto"/>
            <w:vAlign w:val="center"/>
            <w:hideMark/>
          </w:tcPr>
          <w:p w14:paraId="4CF8ED7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4BAEC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2120D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925D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23C6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2132505</w:t>
            </w:r>
          </w:p>
        </w:tc>
        <w:tc>
          <w:tcPr>
            <w:tcW w:w="1872" w:type="pct"/>
            <w:shd w:val="clear" w:color="auto" w:fill="auto"/>
            <w:vAlign w:val="center"/>
            <w:hideMark/>
          </w:tcPr>
          <w:p w14:paraId="7A8A9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Tài chính vi mô ICO</w:t>
            </w:r>
          </w:p>
        </w:tc>
        <w:tc>
          <w:tcPr>
            <w:tcW w:w="240" w:type="pct"/>
            <w:shd w:val="clear" w:color="auto" w:fill="auto"/>
            <w:vAlign w:val="center"/>
            <w:hideMark/>
          </w:tcPr>
          <w:p w14:paraId="31F9AD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72BD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6D4FA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9359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D101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2799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05CB0C" w14:textId="77777777" w:rsidTr="001A73B8">
        <w:trPr>
          <w:trHeight w:val="285"/>
        </w:trPr>
        <w:tc>
          <w:tcPr>
            <w:tcW w:w="290" w:type="pct"/>
            <w:shd w:val="clear" w:color="auto" w:fill="auto"/>
            <w:vAlign w:val="center"/>
            <w:hideMark/>
          </w:tcPr>
          <w:p w14:paraId="20B703A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14E2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43E92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F859B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39ECC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2132506</w:t>
            </w:r>
          </w:p>
        </w:tc>
        <w:tc>
          <w:tcPr>
            <w:tcW w:w="1872" w:type="pct"/>
            <w:shd w:val="clear" w:color="auto" w:fill="auto"/>
            <w:vAlign w:val="center"/>
            <w:hideMark/>
          </w:tcPr>
          <w:p w14:paraId="6E241B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CVN 6014 01F</w:t>
            </w:r>
          </w:p>
        </w:tc>
        <w:tc>
          <w:tcPr>
            <w:tcW w:w="240" w:type="pct"/>
            <w:shd w:val="clear" w:color="auto" w:fill="auto"/>
            <w:vAlign w:val="center"/>
            <w:hideMark/>
          </w:tcPr>
          <w:p w14:paraId="7A44E8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86F8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EE1A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8C87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291F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B056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EA9E26" w14:textId="77777777" w:rsidTr="001A73B8">
        <w:trPr>
          <w:trHeight w:val="285"/>
        </w:trPr>
        <w:tc>
          <w:tcPr>
            <w:tcW w:w="290" w:type="pct"/>
            <w:shd w:val="clear" w:color="auto" w:fill="auto"/>
            <w:vAlign w:val="center"/>
            <w:hideMark/>
          </w:tcPr>
          <w:p w14:paraId="344B92D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4CB8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44C90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849D9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419CA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2132507</w:t>
            </w:r>
          </w:p>
        </w:tc>
        <w:tc>
          <w:tcPr>
            <w:tcW w:w="1872" w:type="pct"/>
            <w:shd w:val="clear" w:color="auto" w:fill="auto"/>
            <w:vAlign w:val="center"/>
            <w:hideMark/>
          </w:tcPr>
          <w:p w14:paraId="1C6943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2513</w:t>
            </w:r>
          </w:p>
        </w:tc>
        <w:tc>
          <w:tcPr>
            <w:tcW w:w="240" w:type="pct"/>
            <w:shd w:val="clear" w:color="auto" w:fill="auto"/>
            <w:vAlign w:val="center"/>
            <w:hideMark/>
          </w:tcPr>
          <w:p w14:paraId="0D4578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2775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D886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A3C4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AEC9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8301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79C58D" w14:textId="77777777" w:rsidTr="001A73B8">
        <w:trPr>
          <w:trHeight w:val="285"/>
        </w:trPr>
        <w:tc>
          <w:tcPr>
            <w:tcW w:w="290" w:type="pct"/>
            <w:shd w:val="clear" w:color="auto" w:fill="auto"/>
            <w:vAlign w:val="center"/>
            <w:hideMark/>
          </w:tcPr>
          <w:p w14:paraId="3AC1FA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3EA4EA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B1D6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6E42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D030A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2132508</w:t>
            </w:r>
          </w:p>
        </w:tc>
        <w:tc>
          <w:tcPr>
            <w:tcW w:w="1872" w:type="pct"/>
            <w:shd w:val="clear" w:color="auto" w:fill="auto"/>
            <w:vAlign w:val="center"/>
            <w:hideMark/>
          </w:tcPr>
          <w:p w14:paraId="48A75F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Dự án ADB 2968</w:t>
            </w:r>
          </w:p>
        </w:tc>
        <w:tc>
          <w:tcPr>
            <w:tcW w:w="240" w:type="pct"/>
            <w:shd w:val="clear" w:color="auto" w:fill="auto"/>
            <w:vAlign w:val="center"/>
            <w:hideMark/>
          </w:tcPr>
          <w:p w14:paraId="57FB82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D63F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4564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278B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93150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DED4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0F14602" w14:textId="77777777" w:rsidTr="001A73B8">
        <w:trPr>
          <w:trHeight w:val="285"/>
        </w:trPr>
        <w:tc>
          <w:tcPr>
            <w:tcW w:w="290" w:type="pct"/>
            <w:shd w:val="clear" w:color="auto" w:fill="auto"/>
            <w:vAlign w:val="center"/>
            <w:hideMark/>
          </w:tcPr>
          <w:p w14:paraId="589C68F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74D0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35CC0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855D9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735F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2132599</w:t>
            </w:r>
          </w:p>
        </w:tc>
        <w:tc>
          <w:tcPr>
            <w:tcW w:w="1872" w:type="pct"/>
            <w:shd w:val="clear" w:color="auto" w:fill="auto"/>
            <w:vAlign w:val="center"/>
            <w:hideMark/>
          </w:tcPr>
          <w:p w14:paraId="45130F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nguồn vốn khác</w:t>
            </w:r>
          </w:p>
        </w:tc>
        <w:tc>
          <w:tcPr>
            <w:tcW w:w="240" w:type="pct"/>
            <w:shd w:val="clear" w:color="auto" w:fill="auto"/>
            <w:vAlign w:val="center"/>
            <w:hideMark/>
          </w:tcPr>
          <w:p w14:paraId="074A6D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587A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6841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9669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6D36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D199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8E4098E" w14:textId="77777777" w:rsidTr="001A73B8">
        <w:trPr>
          <w:trHeight w:val="285"/>
        </w:trPr>
        <w:tc>
          <w:tcPr>
            <w:tcW w:w="290" w:type="pct"/>
            <w:shd w:val="clear" w:color="auto" w:fill="auto"/>
            <w:vAlign w:val="center"/>
            <w:hideMark/>
          </w:tcPr>
          <w:p w14:paraId="431763B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35924A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219</w:t>
            </w:r>
          </w:p>
        </w:tc>
        <w:tc>
          <w:tcPr>
            <w:tcW w:w="310" w:type="pct"/>
            <w:shd w:val="clear" w:color="auto" w:fill="auto"/>
            <w:vAlign w:val="center"/>
            <w:hideMark/>
          </w:tcPr>
          <w:p w14:paraId="3DE09A7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C92F29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C71748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78F573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w:t>
            </w:r>
          </w:p>
        </w:tc>
        <w:tc>
          <w:tcPr>
            <w:tcW w:w="240" w:type="pct"/>
            <w:shd w:val="clear" w:color="auto" w:fill="auto"/>
            <w:vAlign w:val="center"/>
            <w:hideMark/>
          </w:tcPr>
          <w:p w14:paraId="21110D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63831A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4D5454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4CFB9C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017640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C6565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7214394" w14:textId="77777777" w:rsidTr="001A73B8">
        <w:trPr>
          <w:trHeight w:val="285"/>
        </w:trPr>
        <w:tc>
          <w:tcPr>
            <w:tcW w:w="290" w:type="pct"/>
            <w:shd w:val="clear" w:color="auto" w:fill="auto"/>
            <w:vAlign w:val="center"/>
            <w:hideMark/>
          </w:tcPr>
          <w:p w14:paraId="5F4F912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A7FAB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EE817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2191</w:t>
            </w:r>
          </w:p>
        </w:tc>
        <w:tc>
          <w:tcPr>
            <w:tcW w:w="358" w:type="pct"/>
            <w:shd w:val="clear" w:color="auto" w:fill="auto"/>
            <w:vAlign w:val="center"/>
            <w:hideMark/>
          </w:tcPr>
          <w:p w14:paraId="08C761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E8A1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E7DA3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cụ thể</w:t>
            </w:r>
          </w:p>
        </w:tc>
        <w:tc>
          <w:tcPr>
            <w:tcW w:w="240" w:type="pct"/>
            <w:shd w:val="clear" w:color="auto" w:fill="auto"/>
            <w:vAlign w:val="center"/>
            <w:hideMark/>
          </w:tcPr>
          <w:p w14:paraId="6507B3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8AFD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327C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E53C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5B7E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07A3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122DFD5" w14:textId="77777777" w:rsidTr="001A73B8">
        <w:trPr>
          <w:trHeight w:val="285"/>
        </w:trPr>
        <w:tc>
          <w:tcPr>
            <w:tcW w:w="290" w:type="pct"/>
            <w:shd w:val="clear" w:color="auto" w:fill="auto"/>
            <w:vAlign w:val="center"/>
            <w:hideMark/>
          </w:tcPr>
          <w:p w14:paraId="522A6E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D4F6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512B6B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2192</w:t>
            </w:r>
          </w:p>
        </w:tc>
        <w:tc>
          <w:tcPr>
            <w:tcW w:w="358" w:type="pct"/>
            <w:shd w:val="clear" w:color="auto" w:fill="auto"/>
            <w:vAlign w:val="center"/>
            <w:hideMark/>
          </w:tcPr>
          <w:p w14:paraId="79F8A7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2BBC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FE5FD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chung</w:t>
            </w:r>
          </w:p>
        </w:tc>
        <w:tc>
          <w:tcPr>
            <w:tcW w:w="240" w:type="pct"/>
            <w:shd w:val="clear" w:color="auto" w:fill="auto"/>
            <w:vAlign w:val="center"/>
            <w:hideMark/>
          </w:tcPr>
          <w:p w14:paraId="454C15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E7F2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3DA7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557D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C4E3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5FF4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F59DF87" w14:textId="77777777" w:rsidTr="001A73B8">
        <w:trPr>
          <w:trHeight w:val="285"/>
        </w:trPr>
        <w:tc>
          <w:tcPr>
            <w:tcW w:w="290" w:type="pct"/>
            <w:shd w:val="clear" w:color="auto" w:fill="auto"/>
            <w:vAlign w:val="center"/>
            <w:hideMark/>
          </w:tcPr>
          <w:p w14:paraId="21F1B5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0DD7D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C272B8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BD733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FA06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5D3AB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6DF0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9E10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F5E8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F774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2ABC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8CA9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1C30286" w14:textId="77777777" w:rsidTr="001A73B8">
        <w:trPr>
          <w:trHeight w:val="285"/>
        </w:trPr>
        <w:tc>
          <w:tcPr>
            <w:tcW w:w="290" w:type="pct"/>
            <w:shd w:val="clear" w:color="auto" w:fill="auto"/>
            <w:vAlign w:val="center"/>
            <w:hideMark/>
          </w:tcPr>
          <w:p w14:paraId="65E12CA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25</w:t>
            </w:r>
          </w:p>
        </w:tc>
        <w:tc>
          <w:tcPr>
            <w:tcW w:w="289" w:type="pct"/>
            <w:shd w:val="clear" w:color="auto" w:fill="auto"/>
            <w:vAlign w:val="center"/>
            <w:hideMark/>
          </w:tcPr>
          <w:p w14:paraId="0A7A46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000BB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7140B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FDC56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08B6E5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Cho vay bằng vốn tài trợ, uỷ thác đầu tư</w:t>
            </w:r>
          </w:p>
        </w:tc>
        <w:tc>
          <w:tcPr>
            <w:tcW w:w="240" w:type="pct"/>
            <w:shd w:val="clear" w:color="auto" w:fill="auto"/>
            <w:vAlign w:val="center"/>
            <w:hideMark/>
          </w:tcPr>
          <w:p w14:paraId="3013E81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6BBFCC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4DDDF4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ECC417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CF98BB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C71B89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676132F9" w14:textId="77777777" w:rsidTr="001A73B8">
        <w:trPr>
          <w:trHeight w:val="480"/>
        </w:trPr>
        <w:tc>
          <w:tcPr>
            <w:tcW w:w="290" w:type="pct"/>
            <w:shd w:val="clear" w:color="auto" w:fill="auto"/>
            <w:vAlign w:val="center"/>
            <w:hideMark/>
          </w:tcPr>
          <w:p w14:paraId="314492B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EBD4DA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251</w:t>
            </w:r>
          </w:p>
        </w:tc>
        <w:tc>
          <w:tcPr>
            <w:tcW w:w="310" w:type="pct"/>
            <w:shd w:val="clear" w:color="auto" w:fill="auto"/>
            <w:vAlign w:val="center"/>
            <w:hideMark/>
          </w:tcPr>
          <w:p w14:paraId="2F57C71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57EBB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EB925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D59C49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vốn bằng đồng Việt Nam nhận trực tiếp của các Tổ chức Quốc tế</w:t>
            </w:r>
          </w:p>
        </w:tc>
        <w:tc>
          <w:tcPr>
            <w:tcW w:w="240" w:type="pct"/>
            <w:shd w:val="clear" w:color="auto" w:fill="auto"/>
            <w:vAlign w:val="center"/>
            <w:hideMark/>
          </w:tcPr>
          <w:p w14:paraId="57D866B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3E976B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7C041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6B6271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505BE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8614A0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D1EAAA8" w14:textId="77777777" w:rsidTr="001A73B8">
        <w:trPr>
          <w:trHeight w:val="285"/>
        </w:trPr>
        <w:tc>
          <w:tcPr>
            <w:tcW w:w="290" w:type="pct"/>
            <w:shd w:val="clear" w:color="auto" w:fill="auto"/>
            <w:vAlign w:val="center"/>
            <w:hideMark/>
          </w:tcPr>
          <w:p w14:paraId="16ED6B2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D3471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0001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w:t>
            </w:r>
          </w:p>
        </w:tc>
        <w:tc>
          <w:tcPr>
            <w:tcW w:w="358" w:type="pct"/>
            <w:shd w:val="clear" w:color="auto" w:fill="auto"/>
            <w:vAlign w:val="center"/>
            <w:hideMark/>
          </w:tcPr>
          <w:p w14:paraId="2B3ACE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A214C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A7885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3CB2F2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1891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186B0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303A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4C0C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9708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6B74908" w14:textId="77777777" w:rsidTr="001A73B8">
        <w:trPr>
          <w:trHeight w:val="285"/>
        </w:trPr>
        <w:tc>
          <w:tcPr>
            <w:tcW w:w="290" w:type="pct"/>
            <w:shd w:val="clear" w:color="auto" w:fill="auto"/>
            <w:vAlign w:val="center"/>
            <w:hideMark/>
          </w:tcPr>
          <w:p w14:paraId="7C85C75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33E67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C0CA1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B94DB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25111</w:t>
            </w:r>
          </w:p>
        </w:tc>
        <w:tc>
          <w:tcPr>
            <w:tcW w:w="456" w:type="pct"/>
            <w:shd w:val="clear" w:color="auto" w:fill="auto"/>
            <w:vAlign w:val="center"/>
            <w:hideMark/>
          </w:tcPr>
          <w:p w14:paraId="68BB06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9EDD5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642355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921C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5A7B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4AB7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76B3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C111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B6EA181" w14:textId="77777777" w:rsidTr="001A73B8">
        <w:trPr>
          <w:trHeight w:val="285"/>
        </w:trPr>
        <w:tc>
          <w:tcPr>
            <w:tcW w:w="290" w:type="pct"/>
            <w:shd w:val="clear" w:color="auto" w:fill="auto"/>
            <w:vAlign w:val="center"/>
            <w:hideMark/>
          </w:tcPr>
          <w:p w14:paraId="50798BA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F048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A1B7D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BB1EB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B3FF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2511101</w:t>
            </w:r>
          </w:p>
        </w:tc>
        <w:tc>
          <w:tcPr>
            <w:tcW w:w="1872" w:type="pct"/>
            <w:shd w:val="clear" w:color="auto" w:fill="auto"/>
            <w:vAlign w:val="center"/>
            <w:hideMark/>
          </w:tcPr>
          <w:p w14:paraId="4B66FB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48CD67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FA30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1380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2EE3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CDBB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9EA6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050D68F" w14:textId="77777777" w:rsidTr="001A73B8">
        <w:trPr>
          <w:trHeight w:val="285"/>
        </w:trPr>
        <w:tc>
          <w:tcPr>
            <w:tcW w:w="290" w:type="pct"/>
            <w:shd w:val="clear" w:color="auto" w:fill="auto"/>
            <w:vAlign w:val="center"/>
            <w:hideMark/>
          </w:tcPr>
          <w:p w14:paraId="0E36C8B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6BE58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4914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1A9485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4A1C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2511102</w:t>
            </w:r>
          </w:p>
        </w:tc>
        <w:tc>
          <w:tcPr>
            <w:tcW w:w="1872" w:type="pct"/>
            <w:shd w:val="clear" w:color="auto" w:fill="auto"/>
            <w:vAlign w:val="center"/>
            <w:hideMark/>
          </w:tcPr>
          <w:p w14:paraId="1441EE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uỷ thác</w:t>
            </w:r>
          </w:p>
        </w:tc>
        <w:tc>
          <w:tcPr>
            <w:tcW w:w="240" w:type="pct"/>
            <w:shd w:val="clear" w:color="auto" w:fill="auto"/>
            <w:vAlign w:val="center"/>
            <w:hideMark/>
          </w:tcPr>
          <w:p w14:paraId="405B0E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4798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B5C8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CB43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E39F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744A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310578F" w14:textId="77777777" w:rsidTr="001A73B8">
        <w:trPr>
          <w:trHeight w:val="285"/>
        </w:trPr>
        <w:tc>
          <w:tcPr>
            <w:tcW w:w="290" w:type="pct"/>
            <w:shd w:val="clear" w:color="auto" w:fill="auto"/>
            <w:vAlign w:val="center"/>
            <w:hideMark/>
          </w:tcPr>
          <w:p w14:paraId="284401F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40C4E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73222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512E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25112</w:t>
            </w:r>
          </w:p>
        </w:tc>
        <w:tc>
          <w:tcPr>
            <w:tcW w:w="456" w:type="pct"/>
            <w:shd w:val="clear" w:color="auto" w:fill="auto"/>
            <w:vAlign w:val="center"/>
            <w:hideMark/>
          </w:tcPr>
          <w:p w14:paraId="1A6666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58534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4241DA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7ADA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0DE8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8F9F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D54D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072B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C46436" w14:textId="77777777" w:rsidTr="001A73B8">
        <w:trPr>
          <w:trHeight w:val="285"/>
        </w:trPr>
        <w:tc>
          <w:tcPr>
            <w:tcW w:w="290" w:type="pct"/>
            <w:shd w:val="clear" w:color="auto" w:fill="auto"/>
            <w:vAlign w:val="center"/>
            <w:hideMark/>
          </w:tcPr>
          <w:p w14:paraId="24FBC63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9F102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DF33E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7A394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98830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2511201</w:t>
            </w:r>
          </w:p>
        </w:tc>
        <w:tc>
          <w:tcPr>
            <w:tcW w:w="1872" w:type="pct"/>
            <w:shd w:val="clear" w:color="auto" w:fill="auto"/>
            <w:vAlign w:val="center"/>
            <w:hideMark/>
          </w:tcPr>
          <w:p w14:paraId="38B7DC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00A299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E3FE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A943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9F1B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E2B6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7605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05D9A2E" w14:textId="77777777" w:rsidTr="001A73B8">
        <w:trPr>
          <w:trHeight w:val="285"/>
        </w:trPr>
        <w:tc>
          <w:tcPr>
            <w:tcW w:w="290" w:type="pct"/>
            <w:shd w:val="clear" w:color="auto" w:fill="auto"/>
            <w:vAlign w:val="center"/>
            <w:hideMark/>
          </w:tcPr>
          <w:p w14:paraId="6A45457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E866B2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5CA76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339FE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2F6F6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2511202</w:t>
            </w:r>
          </w:p>
        </w:tc>
        <w:tc>
          <w:tcPr>
            <w:tcW w:w="1872" w:type="pct"/>
            <w:shd w:val="clear" w:color="auto" w:fill="auto"/>
            <w:vAlign w:val="center"/>
            <w:hideMark/>
          </w:tcPr>
          <w:p w14:paraId="774B98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uỷ thác</w:t>
            </w:r>
          </w:p>
        </w:tc>
        <w:tc>
          <w:tcPr>
            <w:tcW w:w="240" w:type="pct"/>
            <w:shd w:val="clear" w:color="auto" w:fill="auto"/>
            <w:vAlign w:val="center"/>
            <w:hideMark/>
          </w:tcPr>
          <w:p w14:paraId="2A1B30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2ED2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4F2D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974A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20E3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D3A4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14362D7" w14:textId="77777777" w:rsidTr="001A73B8">
        <w:trPr>
          <w:trHeight w:val="285"/>
        </w:trPr>
        <w:tc>
          <w:tcPr>
            <w:tcW w:w="290" w:type="pct"/>
            <w:shd w:val="clear" w:color="auto" w:fill="auto"/>
            <w:vAlign w:val="center"/>
            <w:hideMark/>
          </w:tcPr>
          <w:p w14:paraId="31F0BD7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BA04C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A969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14BB9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25113</w:t>
            </w:r>
          </w:p>
        </w:tc>
        <w:tc>
          <w:tcPr>
            <w:tcW w:w="456" w:type="pct"/>
            <w:shd w:val="clear" w:color="auto" w:fill="auto"/>
            <w:vAlign w:val="center"/>
            <w:hideMark/>
          </w:tcPr>
          <w:p w14:paraId="4110C0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AA851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664540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D332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366D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0963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3905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9A87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F02310" w14:textId="77777777" w:rsidTr="001A73B8">
        <w:trPr>
          <w:trHeight w:val="285"/>
        </w:trPr>
        <w:tc>
          <w:tcPr>
            <w:tcW w:w="290" w:type="pct"/>
            <w:shd w:val="clear" w:color="auto" w:fill="auto"/>
            <w:vAlign w:val="center"/>
            <w:hideMark/>
          </w:tcPr>
          <w:p w14:paraId="31339BC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EB50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57CDF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296FB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3C55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2511301</w:t>
            </w:r>
          </w:p>
        </w:tc>
        <w:tc>
          <w:tcPr>
            <w:tcW w:w="1872" w:type="pct"/>
            <w:shd w:val="clear" w:color="auto" w:fill="auto"/>
            <w:vAlign w:val="center"/>
            <w:hideMark/>
          </w:tcPr>
          <w:p w14:paraId="16AB68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48CE31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4978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AA83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834A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CEB0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5CBD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6B4B55" w14:textId="77777777" w:rsidTr="001A73B8">
        <w:trPr>
          <w:trHeight w:val="285"/>
        </w:trPr>
        <w:tc>
          <w:tcPr>
            <w:tcW w:w="290" w:type="pct"/>
            <w:shd w:val="clear" w:color="auto" w:fill="auto"/>
            <w:vAlign w:val="center"/>
            <w:hideMark/>
          </w:tcPr>
          <w:p w14:paraId="307E0C7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6EB0B0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B7D9E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D4683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3B0E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2511302</w:t>
            </w:r>
          </w:p>
        </w:tc>
        <w:tc>
          <w:tcPr>
            <w:tcW w:w="1872" w:type="pct"/>
            <w:shd w:val="clear" w:color="auto" w:fill="auto"/>
            <w:vAlign w:val="center"/>
            <w:hideMark/>
          </w:tcPr>
          <w:p w14:paraId="05AA82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uỷ thác</w:t>
            </w:r>
          </w:p>
        </w:tc>
        <w:tc>
          <w:tcPr>
            <w:tcW w:w="240" w:type="pct"/>
            <w:shd w:val="clear" w:color="auto" w:fill="auto"/>
            <w:vAlign w:val="center"/>
            <w:hideMark/>
          </w:tcPr>
          <w:p w14:paraId="794C21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AC85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D8C82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8135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E0E9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6A55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EDD277" w14:textId="77777777" w:rsidTr="001A73B8">
        <w:trPr>
          <w:trHeight w:val="285"/>
        </w:trPr>
        <w:tc>
          <w:tcPr>
            <w:tcW w:w="290" w:type="pct"/>
            <w:shd w:val="clear" w:color="auto" w:fill="auto"/>
            <w:vAlign w:val="center"/>
            <w:hideMark/>
          </w:tcPr>
          <w:p w14:paraId="2D35C10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3B69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C40088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F93B0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25114</w:t>
            </w:r>
          </w:p>
        </w:tc>
        <w:tc>
          <w:tcPr>
            <w:tcW w:w="456" w:type="pct"/>
            <w:shd w:val="clear" w:color="auto" w:fill="auto"/>
            <w:vAlign w:val="center"/>
            <w:hideMark/>
          </w:tcPr>
          <w:p w14:paraId="5FDCB7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16846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0869F8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7910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8493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2067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289A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C913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9727C3" w14:textId="77777777" w:rsidTr="001A73B8">
        <w:trPr>
          <w:trHeight w:val="285"/>
        </w:trPr>
        <w:tc>
          <w:tcPr>
            <w:tcW w:w="290" w:type="pct"/>
            <w:shd w:val="clear" w:color="auto" w:fill="auto"/>
            <w:vAlign w:val="center"/>
            <w:hideMark/>
          </w:tcPr>
          <w:p w14:paraId="68AFDDC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DCA8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530D5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D871F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C2AA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2511401</w:t>
            </w:r>
          </w:p>
        </w:tc>
        <w:tc>
          <w:tcPr>
            <w:tcW w:w="1872" w:type="pct"/>
            <w:shd w:val="clear" w:color="auto" w:fill="auto"/>
            <w:vAlign w:val="center"/>
            <w:hideMark/>
          </w:tcPr>
          <w:p w14:paraId="6E03A0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1C39C2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F249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0BBA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F34F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364B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EF40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B2342DA" w14:textId="77777777" w:rsidTr="001A73B8">
        <w:trPr>
          <w:trHeight w:val="285"/>
        </w:trPr>
        <w:tc>
          <w:tcPr>
            <w:tcW w:w="290" w:type="pct"/>
            <w:shd w:val="clear" w:color="auto" w:fill="auto"/>
            <w:vAlign w:val="center"/>
            <w:hideMark/>
          </w:tcPr>
          <w:p w14:paraId="78DD2B6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D6AD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1C883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462AE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8C439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2511402</w:t>
            </w:r>
          </w:p>
        </w:tc>
        <w:tc>
          <w:tcPr>
            <w:tcW w:w="1872" w:type="pct"/>
            <w:shd w:val="clear" w:color="auto" w:fill="auto"/>
            <w:vAlign w:val="center"/>
            <w:hideMark/>
          </w:tcPr>
          <w:p w14:paraId="5ADEB2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uỷ thác</w:t>
            </w:r>
          </w:p>
        </w:tc>
        <w:tc>
          <w:tcPr>
            <w:tcW w:w="240" w:type="pct"/>
            <w:shd w:val="clear" w:color="auto" w:fill="auto"/>
            <w:vAlign w:val="center"/>
            <w:hideMark/>
          </w:tcPr>
          <w:p w14:paraId="2C6BF7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FAA3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55D8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5F38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06B7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B2DF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3EDD06D" w14:textId="77777777" w:rsidTr="001A73B8">
        <w:trPr>
          <w:trHeight w:val="285"/>
        </w:trPr>
        <w:tc>
          <w:tcPr>
            <w:tcW w:w="290" w:type="pct"/>
            <w:shd w:val="clear" w:color="auto" w:fill="auto"/>
            <w:vAlign w:val="center"/>
            <w:hideMark/>
          </w:tcPr>
          <w:p w14:paraId="62C84B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1306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9E46C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B27C4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25115</w:t>
            </w:r>
          </w:p>
        </w:tc>
        <w:tc>
          <w:tcPr>
            <w:tcW w:w="456" w:type="pct"/>
            <w:shd w:val="clear" w:color="auto" w:fill="auto"/>
            <w:vAlign w:val="center"/>
            <w:hideMark/>
          </w:tcPr>
          <w:p w14:paraId="7FA20B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68DAB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03EF16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46E5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E093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767B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6F50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77D9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E1D6FC4" w14:textId="77777777" w:rsidTr="001A73B8">
        <w:trPr>
          <w:trHeight w:val="285"/>
        </w:trPr>
        <w:tc>
          <w:tcPr>
            <w:tcW w:w="290" w:type="pct"/>
            <w:shd w:val="clear" w:color="auto" w:fill="auto"/>
            <w:vAlign w:val="center"/>
            <w:hideMark/>
          </w:tcPr>
          <w:p w14:paraId="556190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F56E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49106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AA5AA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079DB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2511501</w:t>
            </w:r>
          </w:p>
        </w:tc>
        <w:tc>
          <w:tcPr>
            <w:tcW w:w="1872" w:type="pct"/>
            <w:shd w:val="clear" w:color="auto" w:fill="auto"/>
            <w:vAlign w:val="center"/>
            <w:hideMark/>
          </w:tcPr>
          <w:p w14:paraId="7DE717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257099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C344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2DA2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B519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9B92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56DB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445A9DA" w14:textId="77777777" w:rsidTr="001A73B8">
        <w:trPr>
          <w:trHeight w:val="285"/>
        </w:trPr>
        <w:tc>
          <w:tcPr>
            <w:tcW w:w="290" w:type="pct"/>
            <w:shd w:val="clear" w:color="auto" w:fill="auto"/>
            <w:vAlign w:val="center"/>
            <w:hideMark/>
          </w:tcPr>
          <w:p w14:paraId="3A556BF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1C0B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0DF97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CBC79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7EDE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2511502</w:t>
            </w:r>
          </w:p>
        </w:tc>
        <w:tc>
          <w:tcPr>
            <w:tcW w:w="1872" w:type="pct"/>
            <w:shd w:val="clear" w:color="auto" w:fill="auto"/>
            <w:vAlign w:val="center"/>
            <w:hideMark/>
          </w:tcPr>
          <w:p w14:paraId="0F2F3D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2248B3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17CB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EA30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5E22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2670A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1024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D54BC4F" w14:textId="77777777" w:rsidTr="001A73B8">
        <w:trPr>
          <w:trHeight w:val="285"/>
        </w:trPr>
        <w:tc>
          <w:tcPr>
            <w:tcW w:w="290" w:type="pct"/>
            <w:shd w:val="clear" w:color="auto" w:fill="auto"/>
            <w:vAlign w:val="center"/>
            <w:hideMark/>
          </w:tcPr>
          <w:p w14:paraId="6F91D0B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0098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9ED23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w:t>
            </w:r>
          </w:p>
        </w:tc>
        <w:tc>
          <w:tcPr>
            <w:tcW w:w="358" w:type="pct"/>
            <w:shd w:val="clear" w:color="auto" w:fill="auto"/>
            <w:vAlign w:val="center"/>
            <w:hideMark/>
          </w:tcPr>
          <w:p w14:paraId="7986F1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8E1A4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369E5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60845E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3541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0C74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E2D1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9592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1CBB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BD0F0F7" w14:textId="77777777" w:rsidTr="001A73B8">
        <w:trPr>
          <w:trHeight w:val="285"/>
        </w:trPr>
        <w:tc>
          <w:tcPr>
            <w:tcW w:w="290" w:type="pct"/>
            <w:shd w:val="clear" w:color="auto" w:fill="auto"/>
            <w:vAlign w:val="center"/>
            <w:hideMark/>
          </w:tcPr>
          <w:p w14:paraId="16C90E9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41CC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5466E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5FB7B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25121</w:t>
            </w:r>
          </w:p>
        </w:tc>
        <w:tc>
          <w:tcPr>
            <w:tcW w:w="456" w:type="pct"/>
            <w:shd w:val="clear" w:color="auto" w:fill="auto"/>
            <w:vAlign w:val="center"/>
            <w:hideMark/>
          </w:tcPr>
          <w:p w14:paraId="1BB0C1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6F415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3CDEB6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1D45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8F45C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8D12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10A7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06BE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4BA6F63" w14:textId="77777777" w:rsidTr="001A73B8">
        <w:trPr>
          <w:trHeight w:val="285"/>
        </w:trPr>
        <w:tc>
          <w:tcPr>
            <w:tcW w:w="290" w:type="pct"/>
            <w:shd w:val="clear" w:color="auto" w:fill="auto"/>
            <w:vAlign w:val="center"/>
            <w:hideMark/>
          </w:tcPr>
          <w:p w14:paraId="49B9216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E4429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7F69B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AB995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9D11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2512101</w:t>
            </w:r>
          </w:p>
        </w:tc>
        <w:tc>
          <w:tcPr>
            <w:tcW w:w="1872" w:type="pct"/>
            <w:shd w:val="clear" w:color="auto" w:fill="auto"/>
            <w:vAlign w:val="center"/>
            <w:hideMark/>
          </w:tcPr>
          <w:p w14:paraId="40BEDF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75874E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D4A9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6C35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4151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E428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EA39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773C163" w14:textId="77777777" w:rsidTr="001A73B8">
        <w:trPr>
          <w:trHeight w:val="285"/>
        </w:trPr>
        <w:tc>
          <w:tcPr>
            <w:tcW w:w="290" w:type="pct"/>
            <w:shd w:val="clear" w:color="auto" w:fill="auto"/>
            <w:vAlign w:val="center"/>
            <w:hideMark/>
          </w:tcPr>
          <w:p w14:paraId="4F4FE0D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7245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8D176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AE4D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EA60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2512102</w:t>
            </w:r>
          </w:p>
        </w:tc>
        <w:tc>
          <w:tcPr>
            <w:tcW w:w="1872" w:type="pct"/>
            <w:shd w:val="clear" w:color="auto" w:fill="auto"/>
            <w:vAlign w:val="center"/>
            <w:hideMark/>
          </w:tcPr>
          <w:p w14:paraId="258D71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3E38A8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A0FC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F5B5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432F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917B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3D80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BB4702" w14:textId="77777777" w:rsidTr="001A73B8">
        <w:trPr>
          <w:trHeight w:val="285"/>
        </w:trPr>
        <w:tc>
          <w:tcPr>
            <w:tcW w:w="290" w:type="pct"/>
            <w:shd w:val="clear" w:color="auto" w:fill="auto"/>
            <w:vAlign w:val="center"/>
            <w:hideMark/>
          </w:tcPr>
          <w:p w14:paraId="5ECEE83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AFDD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C4D4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D1CD5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25122</w:t>
            </w:r>
          </w:p>
        </w:tc>
        <w:tc>
          <w:tcPr>
            <w:tcW w:w="456" w:type="pct"/>
            <w:shd w:val="clear" w:color="auto" w:fill="auto"/>
            <w:vAlign w:val="center"/>
            <w:hideMark/>
          </w:tcPr>
          <w:p w14:paraId="06444E1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5743F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57ACD4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62D0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E3EA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B858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25D8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FAB3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A19CA7" w14:textId="77777777" w:rsidTr="001A73B8">
        <w:trPr>
          <w:trHeight w:val="285"/>
        </w:trPr>
        <w:tc>
          <w:tcPr>
            <w:tcW w:w="290" w:type="pct"/>
            <w:shd w:val="clear" w:color="auto" w:fill="auto"/>
            <w:vAlign w:val="center"/>
            <w:hideMark/>
          </w:tcPr>
          <w:p w14:paraId="17A010B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2AEE3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A5C57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38B8F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C1AB6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2512201</w:t>
            </w:r>
          </w:p>
        </w:tc>
        <w:tc>
          <w:tcPr>
            <w:tcW w:w="1872" w:type="pct"/>
            <w:shd w:val="clear" w:color="auto" w:fill="auto"/>
            <w:vAlign w:val="center"/>
            <w:hideMark/>
          </w:tcPr>
          <w:p w14:paraId="47D637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0010FF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3494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38B7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E174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2D7A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B7C2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FCC73CD" w14:textId="77777777" w:rsidTr="001A73B8">
        <w:trPr>
          <w:trHeight w:val="285"/>
        </w:trPr>
        <w:tc>
          <w:tcPr>
            <w:tcW w:w="290" w:type="pct"/>
            <w:shd w:val="clear" w:color="auto" w:fill="auto"/>
            <w:vAlign w:val="center"/>
            <w:hideMark/>
          </w:tcPr>
          <w:p w14:paraId="33039E3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D88A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A4177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C8479F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148DD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2512202</w:t>
            </w:r>
          </w:p>
        </w:tc>
        <w:tc>
          <w:tcPr>
            <w:tcW w:w="1872" w:type="pct"/>
            <w:shd w:val="clear" w:color="auto" w:fill="auto"/>
            <w:vAlign w:val="center"/>
            <w:hideMark/>
          </w:tcPr>
          <w:p w14:paraId="73762F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180085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0A3B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AC8A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440A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49AF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EA76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AB5F5C" w14:textId="77777777" w:rsidTr="001A73B8">
        <w:trPr>
          <w:trHeight w:val="285"/>
        </w:trPr>
        <w:tc>
          <w:tcPr>
            <w:tcW w:w="290" w:type="pct"/>
            <w:shd w:val="clear" w:color="auto" w:fill="auto"/>
            <w:vAlign w:val="center"/>
            <w:hideMark/>
          </w:tcPr>
          <w:p w14:paraId="4183766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B6171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44E3A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81E08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25123</w:t>
            </w:r>
          </w:p>
        </w:tc>
        <w:tc>
          <w:tcPr>
            <w:tcW w:w="456" w:type="pct"/>
            <w:shd w:val="clear" w:color="auto" w:fill="auto"/>
            <w:vAlign w:val="center"/>
            <w:hideMark/>
          </w:tcPr>
          <w:p w14:paraId="5348B4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73035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7F874D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A91E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03FC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F1F9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F2D9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9C21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43107F2" w14:textId="77777777" w:rsidTr="001A73B8">
        <w:trPr>
          <w:trHeight w:val="285"/>
        </w:trPr>
        <w:tc>
          <w:tcPr>
            <w:tcW w:w="290" w:type="pct"/>
            <w:shd w:val="clear" w:color="auto" w:fill="auto"/>
            <w:vAlign w:val="center"/>
            <w:hideMark/>
          </w:tcPr>
          <w:p w14:paraId="4F761C2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229B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7B337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15B07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3CF9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2512301</w:t>
            </w:r>
          </w:p>
        </w:tc>
        <w:tc>
          <w:tcPr>
            <w:tcW w:w="1872" w:type="pct"/>
            <w:shd w:val="clear" w:color="auto" w:fill="auto"/>
            <w:vAlign w:val="center"/>
            <w:hideMark/>
          </w:tcPr>
          <w:p w14:paraId="0A2C88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69895E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EF54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8385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B63D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6048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D8D3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D82E79" w14:textId="77777777" w:rsidTr="001A73B8">
        <w:trPr>
          <w:trHeight w:val="285"/>
        </w:trPr>
        <w:tc>
          <w:tcPr>
            <w:tcW w:w="290" w:type="pct"/>
            <w:shd w:val="clear" w:color="auto" w:fill="auto"/>
            <w:vAlign w:val="center"/>
            <w:hideMark/>
          </w:tcPr>
          <w:p w14:paraId="180AD07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EC41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F92A3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790C4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7D7ED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2512302</w:t>
            </w:r>
          </w:p>
        </w:tc>
        <w:tc>
          <w:tcPr>
            <w:tcW w:w="1872" w:type="pct"/>
            <w:shd w:val="clear" w:color="auto" w:fill="auto"/>
            <w:vAlign w:val="center"/>
            <w:hideMark/>
          </w:tcPr>
          <w:p w14:paraId="11AD47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3F9B67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EC55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9E2B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FA8C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F3C6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1BAD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55091E6" w14:textId="77777777" w:rsidTr="001A73B8">
        <w:trPr>
          <w:trHeight w:val="285"/>
        </w:trPr>
        <w:tc>
          <w:tcPr>
            <w:tcW w:w="290" w:type="pct"/>
            <w:shd w:val="clear" w:color="auto" w:fill="auto"/>
            <w:vAlign w:val="center"/>
            <w:hideMark/>
          </w:tcPr>
          <w:p w14:paraId="377B9A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BE598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22687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B39F5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25124</w:t>
            </w:r>
          </w:p>
        </w:tc>
        <w:tc>
          <w:tcPr>
            <w:tcW w:w="456" w:type="pct"/>
            <w:shd w:val="clear" w:color="auto" w:fill="auto"/>
            <w:vAlign w:val="center"/>
            <w:hideMark/>
          </w:tcPr>
          <w:p w14:paraId="6994BD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A4459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7B3875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F850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4770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B569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A2E7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9391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4BC9955" w14:textId="77777777" w:rsidTr="001A73B8">
        <w:trPr>
          <w:trHeight w:val="285"/>
        </w:trPr>
        <w:tc>
          <w:tcPr>
            <w:tcW w:w="290" w:type="pct"/>
            <w:shd w:val="clear" w:color="auto" w:fill="auto"/>
            <w:vAlign w:val="center"/>
            <w:hideMark/>
          </w:tcPr>
          <w:p w14:paraId="3EF9F5B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53C9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760DF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A78C4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060B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2512401</w:t>
            </w:r>
          </w:p>
        </w:tc>
        <w:tc>
          <w:tcPr>
            <w:tcW w:w="1872" w:type="pct"/>
            <w:shd w:val="clear" w:color="auto" w:fill="auto"/>
            <w:vAlign w:val="center"/>
            <w:hideMark/>
          </w:tcPr>
          <w:p w14:paraId="00EE53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5200DE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58DB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EDE4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71A9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6F75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07DD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5595E5" w14:textId="77777777" w:rsidTr="001A73B8">
        <w:trPr>
          <w:trHeight w:val="285"/>
        </w:trPr>
        <w:tc>
          <w:tcPr>
            <w:tcW w:w="290" w:type="pct"/>
            <w:shd w:val="clear" w:color="auto" w:fill="auto"/>
            <w:vAlign w:val="center"/>
            <w:hideMark/>
          </w:tcPr>
          <w:p w14:paraId="72531C2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6B1E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D7AAF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A16B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B2BE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2512402</w:t>
            </w:r>
          </w:p>
        </w:tc>
        <w:tc>
          <w:tcPr>
            <w:tcW w:w="1872" w:type="pct"/>
            <w:shd w:val="clear" w:color="auto" w:fill="auto"/>
            <w:vAlign w:val="center"/>
            <w:hideMark/>
          </w:tcPr>
          <w:p w14:paraId="594F3C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4FC1AC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F448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8FFA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8234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31DF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67FC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FB6594F" w14:textId="77777777" w:rsidTr="001A73B8">
        <w:trPr>
          <w:trHeight w:val="285"/>
        </w:trPr>
        <w:tc>
          <w:tcPr>
            <w:tcW w:w="290" w:type="pct"/>
            <w:shd w:val="clear" w:color="auto" w:fill="auto"/>
            <w:vAlign w:val="center"/>
            <w:hideMark/>
          </w:tcPr>
          <w:p w14:paraId="4F64679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E770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EE65E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D442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25125</w:t>
            </w:r>
          </w:p>
        </w:tc>
        <w:tc>
          <w:tcPr>
            <w:tcW w:w="456" w:type="pct"/>
            <w:shd w:val="clear" w:color="auto" w:fill="auto"/>
            <w:vAlign w:val="center"/>
            <w:hideMark/>
          </w:tcPr>
          <w:p w14:paraId="180331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D7C65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38612D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2975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97AB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8A23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821B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6145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8A7FE8" w14:textId="77777777" w:rsidTr="001A73B8">
        <w:trPr>
          <w:trHeight w:val="285"/>
        </w:trPr>
        <w:tc>
          <w:tcPr>
            <w:tcW w:w="290" w:type="pct"/>
            <w:shd w:val="clear" w:color="auto" w:fill="auto"/>
            <w:vAlign w:val="center"/>
            <w:hideMark/>
          </w:tcPr>
          <w:p w14:paraId="418D2E2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304A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7B1D8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CD85F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C4A4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2512501</w:t>
            </w:r>
          </w:p>
        </w:tc>
        <w:tc>
          <w:tcPr>
            <w:tcW w:w="1872" w:type="pct"/>
            <w:shd w:val="clear" w:color="auto" w:fill="auto"/>
            <w:vAlign w:val="center"/>
            <w:hideMark/>
          </w:tcPr>
          <w:p w14:paraId="39E9EC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5E1FC9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7C14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1FE3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69C8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3ECC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2E41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9A2F6CB" w14:textId="77777777" w:rsidTr="001A73B8">
        <w:trPr>
          <w:trHeight w:val="285"/>
        </w:trPr>
        <w:tc>
          <w:tcPr>
            <w:tcW w:w="290" w:type="pct"/>
            <w:shd w:val="clear" w:color="auto" w:fill="auto"/>
            <w:vAlign w:val="center"/>
            <w:hideMark/>
          </w:tcPr>
          <w:p w14:paraId="2B59B59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B97E7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DA65E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272F9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FECE3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2512502</w:t>
            </w:r>
          </w:p>
        </w:tc>
        <w:tc>
          <w:tcPr>
            <w:tcW w:w="1872" w:type="pct"/>
            <w:shd w:val="clear" w:color="auto" w:fill="auto"/>
            <w:vAlign w:val="center"/>
            <w:hideMark/>
          </w:tcPr>
          <w:p w14:paraId="7DDA02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2FAF30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D69A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E7E2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F238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7685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FE4B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E7C8E0" w14:textId="77777777" w:rsidTr="001A73B8">
        <w:trPr>
          <w:trHeight w:val="570"/>
        </w:trPr>
        <w:tc>
          <w:tcPr>
            <w:tcW w:w="290" w:type="pct"/>
            <w:shd w:val="clear" w:color="auto" w:fill="auto"/>
            <w:vAlign w:val="center"/>
            <w:hideMark/>
          </w:tcPr>
          <w:p w14:paraId="6BE2914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ED22B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252</w:t>
            </w:r>
          </w:p>
        </w:tc>
        <w:tc>
          <w:tcPr>
            <w:tcW w:w="310" w:type="pct"/>
            <w:shd w:val="clear" w:color="auto" w:fill="auto"/>
            <w:vAlign w:val="center"/>
            <w:hideMark/>
          </w:tcPr>
          <w:p w14:paraId="3D59CE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952EB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D2FA3C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7AAD3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vốn bằng đồng Việt Nam nhận của Chính phủ</w:t>
            </w:r>
          </w:p>
        </w:tc>
        <w:tc>
          <w:tcPr>
            <w:tcW w:w="240" w:type="pct"/>
            <w:shd w:val="clear" w:color="auto" w:fill="auto"/>
            <w:vAlign w:val="center"/>
            <w:hideMark/>
          </w:tcPr>
          <w:p w14:paraId="1F93BB2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17F6EA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0C4F2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E907AE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7C873E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012738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C12D919" w14:textId="77777777" w:rsidTr="001A73B8">
        <w:trPr>
          <w:trHeight w:val="285"/>
        </w:trPr>
        <w:tc>
          <w:tcPr>
            <w:tcW w:w="290" w:type="pct"/>
            <w:shd w:val="clear" w:color="auto" w:fill="auto"/>
            <w:vAlign w:val="center"/>
            <w:hideMark/>
          </w:tcPr>
          <w:p w14:paraId="1D1245B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095F8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FA3E8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w:t>
            </w:r>
          </w:p>
        </w:tc>
        <w:tc>
          <w:tcPr>
            <w:tcW w:w="358" w:type="pct"/>
            <w:shd w:val="clear" w:color="auto" w:fill="auto"/>
            <w:vAlign w:val="center"/>
            <w:hideMark/>
          </w:tcPr>
          <w:p w14:paraId="0E1126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2F476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77321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56CEC3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33C0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62F2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049C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FE84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1B30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ABD8801" w14:textId="77777777" w:rsidTr="001A73B8">
        <w:trPr>
          <w:trHeight w:val="285"/>
        </w:trPr>
        <w:tc>
          <w:tcPr>
            <w:tcW w:w="290" w:type="pct"/>
            <w:shd w:val="clear" w:color="auto" w:fill="auto"/>
            <w:vAlign w:val="center"/>
            <w:hideMark/>
          </w:tcPr>
          <w:p w14:paraId="2A1F963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D342E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BBA80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CD5B8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25211</w:t>
            </w:r>
          </w:p>
        </w:tc>
        <w:tc>
          <w:tcPr>
            <w:tcW w:w="456" w:type="pct"/>
            <w:shd w:val="clear" w:color="auto" w:fill="auto"/>
            <w:vAlign w:val="center"/>
            <w:hideMark/>
          </w:tcPr>
          <w:p w14:paraId="6E07ED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1225B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5E1904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C83E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124D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26A1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19B8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D3A7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41CAC6" w14:textId="77777777" w:rsidTr="001A73B8">
        <w:trPr>
          <w:trHeight w:val="285"/>
        </w:trPr>
        <w:tc>
          <w:tcPr>
            <w:tcW w:w="290" w:type="pct"/>
            <w:shd w:val="clear" w:color="auto" w:fill="auto"/>
            <w:vAlign w:val="center"/>
            <w:hideMark/>
          </w:tcPr>
          <w:p w14:paraId="24174AC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9BB76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CD732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6BFC4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5F2AD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2521101</w:t>
            </w:r>
          </w:p>
        </w:tc>
        <w:tc>
          <w:tcPr>
            <w:tcW w:w="1872" w:type="pct"/>
            <w:shd w:val="clear" w:color="auto" w:fill="auto"/>
            <w:vAlign w:val="center"/>
            <w:hideMark/>
          </w:tcPr>
          <w:p w14:paraId="59EBC6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4535E2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3F9F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C73D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A072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A4780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2916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72A683E" w14:textId="77777777" w:rsidTr="001A73B8">
        <w:trPr>
          <w:trHeight w:val="285"/>
        </w:trPr>
        <w:tc>
          <w:tcPr>
            <w:tcW w:w="290" w:type="pct"/>
            <w:shd w:val="clear" w:color="auto" w:fill="auto"/>
            <w:vAlign w:val="center"/>
            <w:hideMark/>
          </w:tcPr>
          <w:p w14:paraId="520CD3E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2A848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72A5A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EDFA4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4BED8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2521102</w:t>
            </w:r>
          </w:p>
        </w:tc>
        <w:tc>
          <w:tcPr>
            <w:tcW w:w="1872" w:type="pct"/>
            <w:shd w:val="clear" w:color="auto" w:fill="auto"/>
            <w:vAlign w:val="center"/>
            <w:hideMark/>
          </w:tcPr>
          <w:p w14:paraId="688DF0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2843D1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CAFA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09DE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B8CD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BF37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AE34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C3361F" w14:textId="77777777" w:rsidTr="001A73B8">
        <w:trPr>
          <w:trHeight w:val="285"/>
        </w:trPr>
        <w:tc>
          <w:tcPr>
            <w:tcW w:w="290" w:type="pct"/>
            <w:shd w:val="clear" w:color="auto" w:fill="auto"/>
            <w:vAlign w:val="center"/>
            <w:hideMark/>
          </w:tcPr>
          <w:p w14:paraId="00EDD8B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A05F5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6766B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80877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25212</w:t>
            </w:r>
          </w:p>
        </w:tc>
        <w:tc>
          <w:tcPr>
            <w:tcW w:w="456" w:type="pct"/>
            <w:shd w:val="clear" w:color="auto" w:fill="auto"/>
            <w:vAlign w:val="center"/>
            <w:hideMark/>
          </w:tcPr>
          <w:p w14:paraId="47E713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6D6E2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7CCAF3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FB01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7AB0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D769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E52F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5C01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816BC5" w14:textId="77777777" w:rsidTr="001A73B8">
        <w:trPr>
          <w:trHeight w:val="285"/>
        </w:trPr>
        <w:tc>
          <w:tcPr>
            <w:tcW w:w="290" w:type="pct"/>
            <w:shd w:val="clear" w:color="auto" w:fill="auto"/>
            <w:vAlign w:val="center"/>
            <w:hideMark/>
          </w:tcPr>
          <w:p w14:paraId="5A00063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4DFC879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BE96F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6C8F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C0EF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2521201</w:t>
            </w:r>
          </w:p>
        </w:tc>
        <w:tc>
          <w:tcPr>
            <w:tcW w:w="1872" w:type="pct"/>
            <w:shd w:val="clear" w:color="auto" w:fill="auto"/>
            <w:vAlign w:val="center"/>
            <w:hideMark/>
          </w:tcPr>
          <w:p w14:paraId="64AF27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2E8D5A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D34B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F461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3A77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0CE0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14A1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7E82C32" w14:textId="77777777" w:rsidTr="001A73B8">
        <w:trPr>
          <w:trHeight w:val="285"/>
        </w:trPr>
        <w:tc>
          <w:tcPr>
            <w:tcW w:w="290" w:type="pct"/>
            <w:shd w:val="clear" w:color="auto" w:fill="auto"/>
            <w:vAlign w:val="center"/>
            <w:hideMark/>
          </w:tcPr>
          <w:p w14:paraId="461065F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E24A93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F7D9A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0A388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C15C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2521202</w:t>
            </w:r>
          </w:p>
        </w:tc>
        <w:tc>
          <w:tcPr>
            <w:tcW w:w="1872" w:type="pct"/>
            <w:shd w:val="clear" w:color="auto" w:fill="auto"/>
            <w:vAlign w:val="center"/>
            <w:hideMark/>
          </w:tcPr>
          <w:p w14:paraId="3101C5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2BF695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BF4E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208C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B05D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F8DA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F16C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2E4B92" w14:textId="77777777" w:rsidTr="001A73B8">
        <w:trPr>
          <w:trHeight w:val="285"/>
        </w:trPr>
        <w:tc>
          <w:tcPr>
            <w:tcW w:w="290" w:type="pct"/>
            <w:shd w:val="clear" w:color="auto" w:fill="auto"/>
            <w:vAlign w:val="center"/>
            <w:hideMark/>
          </w:tcPr>
          <w:p w14:paraId="20F462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7AE2C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75A31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A1A79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25213</w:t>
            </w:r>
          </w:p>
        </w:tc>
        <w:tc>
          <w:tcPr>
            <w:tcW w:w="456" w:type="pct"/>
            <w:shd w:val="clear" w:color="auto" w:fill="auto"/>
            <w:vAlign w:val="center"/>
            <w:hideMark/>
          </w:tcPr>
          <w:p w14:paraId="04AA7F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BD886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5CBE6D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7C85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1D0E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BC64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5AA3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4F95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DA1E309" w14:textId="77777777" w:rsidTr="001A73B8">
        <w:trPr>
          <w:trHeight w:val="285"/>
        </w:trPr>
        <w:tc>
          <w:tcPr>
            <w:tcW w:w="290" w:type="pct"/>
            <w:shd w:val="clear" w:color="auto" w:fill="auto"/>
            <w:vAlign w:val="center"/>
            <w:hideMark/>
          </w:tcPr>
          <w:p w14:paraId="5A15D03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1E1C65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D81E0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A87B44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1B15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2521301</w:t>
            </w:r>
          </w:p>
        </w:tc>
        <w:tc>
          <w:tcPr>
            <w:tcW w:w="1872" w:type="pct"/>
            <w:shd w:val="clear" w:color="auto" w:fill="auto"/>
            <w:vAlign w:val="center"/>
            <w:hideMark/>
          </w:tcPr>
          <w:p w14:paraId="210A36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1FD2E9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4E8A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28AB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41D7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ECEB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1661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48EF2C" w14:textId="77777777" w:rsidTr="001A73B8">
        <w:trPr>
          <w:trHeight w:val="285"/>
        </w:trPr>
        <w:tc>
          <w:tcPr>
            <w:tcW w:w="290" w:type="pct"/>
            <w:shd w:val="clear" w:color="auto" w:fill="auto"/>
            <w:vAlign w:val="center"/>
            <w:hideMark/>
          </w:tcPr>
          <w:p w14:paraId="068F973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DA9666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6CB8C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9D67B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43B72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2521302</w:t>
            </w:r>
          </w:p>
        </w:tc>
        <w:tc>
          <w:tcPr>
            <w:tcW w:w="1872" w:type="pct"/>
            <w:shd w:val="clear" w:color="auto" w:fill="auto"/>
            <w:vAlign w:val="center"/>
            <w:hideMark/>
          </w:tcPr>
          <w:p w14:paraId="67A724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12331D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0FF6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827B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BC93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8349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AE71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0D0C334" w14:textId="77777777" w:rsidTr="001A73B8">
        <w:trPr>
          <w:trHeight w:val="285"/>
        </w:trPr>
        <w:tc>
          <w:tcPr>
            <w:tcW w:w="290" w:type="pct"/>
            <w:shd w:val="clear" w:color="auto" w:fill="auto"/>
            <w:vAlign w:val="center"/>
            <w:hideMark/>
          </w:tcPr>
          <w:p w14:paraId="550C36B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09CBCA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7FD9A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0D859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25214</w:t>
            </w:r>
          </w:p>
        </w:tc>
        <w:tc>
          <w:tcPr>
            <w:tcW w:w="456" w:type="pct"/>
            <w:shd w:val="clear" w:color="auto" w:fill="auto"/>
            <w:vAlign w:val="center"/>
            <w:hideMark/>
          </w:tcPr>
          <w:p w14:paraId="6CCB3A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B937D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745313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31B1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8327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7E6E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60F3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73AD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DE52446" w14:textId="77777777" w:rsidTr="001A73B8">
        <w:trPr>
          <w:trHeight w:val="285"/>
        </w:trPr>
        <w:tc>
          <w:tcPr>
            <w:tcW w:w="290" w:type="pct"/>
            <w:shd w:val="clear" w:color="auto" w:fill="auto"/>
            <w:vAlign w:val="center"/>
            <w:hideMark/>
          </w:tcPr>
          <w:p w14:paraId="53DD79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298A9D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5B86A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ED7E9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1987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2521401</w:t>
            </w:r>
          </w:p>
        </w:tc>
        <w:tc>
          <w:tcPr>
            <w:tcW w:w="1872" w:type="pct"/>
            <w:shd w:val="clear" w:color="auto" w:fill="auto"/>
            <w:vAlign w:val="center"/>
            <w:hideMark/>
          </w:tcPr>
          <w:p w14:paraId="2A624C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182209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D1D9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98AF6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1ACE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6217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29E2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DD8CF9" w14:textId="77777777" w:rsidTr="001A73B8">
        <w:trPr>
          <w:trHeight w:val="285"/>
        </w:trPr>
        <w:tc>
          <w:tcPr>
            <w:tcW w:w="290" w:type="pct"/>
            <w:shd w:val="clear" w:color="auto" w:fill="auto"/>
            <w:vAlign w:val="center"/>
            <w:hideMark/>
          </w:tcPr>
          <w:p w14:paraId="6AAD5E3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04DE3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DCEBE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F5EB8A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FDF42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2521402</w:t>
            </w:r>
          </w:p>
        </w:tc>
        <w:tc>
          <w:tcPr>
            <w:tcW w:w="1872" w:type="pct"/>
            <w:shd w:val="clear" w:color="auto" w:fill="auto"/>
            <w:vAlign w:val="center"/>
            <w:hideMark/>
          </w:tcPr>
          <w:p w14:paraId="331376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0CA8F7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1CBC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7641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CEB2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A84A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2E5E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B074F8" w14:textId="77777777" w:rsidTr="001A73B8">
        <w:trPr>
          <w:trHeight w:val="285"/>
        </w:trPr>
        <w:tc>
          <w:tcPr>
            <w:tcW w:w="290" w:type="pct"/>
            <w:shd w:val="clear" w:color="auto" w:fill="auto"/>
            <w:vAlign w:val="center"/>
            <w:hideMark/>
          </w:tcPr>
          <w:p w14:paraId="2F7611C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F942F7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2EEE3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1A6AA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25215</w:t>
            </w:r>
          </w:p>
        </w:tc>
        <w:tc>
          <w:tcPr>
            <w:tcW w:w="456" w:type="pct"/>
            <w:shd w:val="clear" w:color="auto" w:fill="auto"/>
            <w:vAlign w:val="center"/>
            <w:hideMark/>
          </w:tcPr>
          <w:p w14:paraId="61D8BE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30596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185A3D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EE7E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8631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1DBC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D635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E079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1BE1820" w14:textId="77777777" w:rsidTr="001A73B8">
        <w:trPr>
          <w:trHeight w:val="285"/>
        </w:trPr>
        <w:tc>
          <w:tcPr>
            <w:tcW w:w="290" w:type="pct"/>
            <w:shd w:val="clear" w:color="auto" w:fill="auto"/>
            <w:vAlign w:val="center"/>
            <w:hideMark/>
          </w:tcPr>
          <w:p w14:paraId="28842BD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9246C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3B1DC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97205E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58B0E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2521501</w:t>
            </w:r>
          </w:p>
        </w:tc>
        <w:tc>
          <w:tcPr>
            <w:tcW w:w="1872" w:type="pct"/>
            <w:shd w:val="clear" w:color="auto" w:fill="auto"/>
            <w:vAlign w:val="center"/>
            <w:hideMark/>
          </w:tcPr>
          <w:p w14:paraId="638672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37DB76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6A2C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357A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9B05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254A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9BB0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61C2A1" w14:textId="77777777" w:rsidTr="001A73B8">
        <w:trPr>
          <w:trHeight w:val="285"/>
        </w:trPr>
        <w:tc>
          <w:tcPr>
            <w:tcW w:w="290" w:type="pct"/>
            <w:shd w:val="clear" w:color="auto" w:fill="auto"/>
            <w:vAlign w:val="center"/>
            <w:hideMark/>
          </w:tcPr>
          <w:p w14:paraId="14B053F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91605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32942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0DD3D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280A5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2521502</w:t>
            </w:r>
          </w:p>
        </w:tc>
        <w:tc>
          <w:tcPr>
            <w:tcW w:w="1872" w:type="pct"/>
            <w:shd w:val="clear" w:color="auto" w:fill="auto"/>
            <w:vAlign w:val="center"/>
            <w:hideMark/>
          </w:tcPr>
          <w:p w14:paraId="5C6CAF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508490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B094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303D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A91E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0125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019F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41E366" w14:textId="77777777" w:rsidTr="001A73B8">
        <w:trPr>
          <w:trHeight w:val="285"/>
        </w:trPr>
        <w:tc>
          <w:tcPr>
            <w:tcW w:w="290" w:type="pct"/>
            <w:shd w:val="clear" w:color="auto" w:fill="auto"/>
            <w:vAlign w:val="center"/>
            <w:hideMark/>
          </w:tcPr>
          <w:p w14:paraId="7E7491C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09395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1EA75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w:t>
            </w:r>
          </w:p>
        </w:tc>
        <w:tc>
          <w:tcPr>
            <w:tcW w:w="358" w:type="pct"/>
            <w:shd w:val="clear" w:color="auto" w:fill="auto"/>
            <w:vAlign w:val="center"/>
            <w:hideMark/>
          </w:tcPr>
          <w:p w14:paraId="2ABB20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E61D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1FA5D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7CD678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DA5D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546B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9AED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9AAC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E500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96CFAE" w14:textId="77777777" w:rsidTr="001A73B8">
        <w:trPr>
          <w:trHeight w:val="285"/>
        </w:trPr>
        <w:tc>
          <w:tcPr>
            <w:tcW w:w="290" w:type="pct"/>
            <w:shd w:val="clear" w:color="auto" w:fill="auto"/>
            <w:vAlign w:val="center"/>
            <w:hideMark/>
          </w:tcPr>
          <w:p w14:paraId="67BDA6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B7017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4C101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B6D58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25221</w:t>
            </w:r>
          </w:p>
        </w:tc>
        <w:tc>
          <w:tcPr>
            <w:tcW w:w="456" w:type="pct"/>
            <w:shd w:val="clear" w:color="auto" w:fill="auto"/>
            <w:vAlign w:val="center"/>
            <w:hideMark/>
          </w:tcPr>
          <w:p w14:paraId="3CE160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D35A4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7DF89A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5502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5296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5EFF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8CB2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AB10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2BB4932" w14:textId="77777777" w:rsidTr="001A73B8">
        <w:trPr>
          <w:trHeight w:val="285"/>
        </w:trPr>
        <w:tc>
          <w:tcPr>
            <w:tcW w:w="290" w:type="pct"/>
            <w:shd w:val="clear" w:color="auto" w:fill="auto"/>
            <w:vAlign w:val="center"/>
            <w:hideMark/>
          </w:tcPr>
          <w:p w14:paraId="60AA0C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A5868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7271C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28E4E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8627A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2522101</w:t>
            </w:r>
          </w:p>
        </w:tc>
        <w:tc>
          <w:tcPr>
            <w:tcW w:w="1872" w:type="pct"/>
            <w:shd w:val="clear" w:color="auto" w:fill="auto"/>
            <w:vAlign w:val="center"/>
            <w:hideMark/>
          </w:tcPr>
          <w:p w14:paraId="250C97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6F21E0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BF55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322C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F375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F12B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196E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AF2D3B" w14:textId="77777777" w:rsidTr="001A73B8">
        <w:trPr>
          <w:trHeight w:val="285"/>
        </w:trPr>
        <w:tc>
          <w:tcPr>
            <w:tcW w:w="290" w:type="pct"/>
            <w:shd w:val="clear" w:color="auto" w:fill="auto"/>
            <w:vAlign w:val="center"/>
            <w:hideMark/>
          </w:tcPr>
          <w:p w14:paraId="35F3BD8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2BAF7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9B0159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338BF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15CC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2522102</w:t>
            </w:r>
          </w:p>
        </w:tc>
        <w:tc>
          <w:tcPr>
            <w:tcW w:w="1872" w:type="pct"/>
            <w:shd w:val="clear" w:color="auto" w:fill="auto"/>
            <w:vAlign w:val="center"/>
            <w:hideMark/>
          </w:tcPr>
          <w:p w14:paraId="165486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43AE2C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ECE9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D196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995E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CADC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805E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4E9000" w14:textId="77777777" w:rsidTr="001A73B8">
        <w:trPr>
          <w:trHeight w:val="285"/>
        </w:trPr>
        <w:tc>
          <w:tcPr>
            <w:tcW w:w="290" w:type="pct"/>
            <w:shd w:val="clear" w:color="auto" w:fill="auto"/>
            <w:vAlign w:val="center"/>
            <w:hideMark/>
          </w:tcPr>
          <w:p w14:paraId="3267082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5B174B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3D7B6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59059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25222</w:t>
            </w:r>
          </w:p>
        </w:tc>
        <w:tc>
          <w:tcPr>
            <w:tcW w:w="456" w:type="pct"/>
            <w:shd w:val="clear" w:color="auto" w:fill="auto"/>
            <w:vAlign w:val="center"/>
            <w:hideMark/>
          </w:tcPr>
          <w:p w14:paraId="7DBE4D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8B08E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7854E4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DE75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3CF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9DEB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6A99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99CC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6710E5" w14:textId="77777777" w:rsidTr="001A73B8">
        <w:trPr>
          <w:trHeight w:val="285"/>
        </w:trPr>
        <w:tc>
          <w:tcPr>
            <w:tcW w:w="290" w:type="pct"/>
            <w:shd w:val="clear" w:color="auto" w:fill="auto"/>
            <w:vAlign w:val="center"/>
            <w:hideMark/>
          </w:tcPr>
          <w:p w14:paraId="46F700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CDA362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A5CCE0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55914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58294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2522201</w:t>
            </w:r>
          </w:p>
        </w:tc>
        <w:tc>
          <w:tcPr>
            <w:tcW w:w="1872" w:type="pct"/>
            <w:shd w:val="clear" w:color="auto" w:fill="auto"/>
            <w:vAlign w:val="center"/>
            <w:hideMark/>
          </w:tcPr>
          <w:p w14:paraId="7D8950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17E978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D317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3BDC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77EE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F6ED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0EE4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30E192" w14:textId="77777777" w:rsidTr="001A73B8">
        <w:trPr>
          <w:trHeight w:val="285"/>
        </w:trPr>
        <w:tc>
          <w:tcPr>
            <w:tcW w:w="290" w:type="pct"/>
            <w:shd w:val="clear" w:color="auto" w:fill="auto"/>
            <w:vAlign w:val="center"/>
            <w:hideMark/>
          </w:tcPr>
          <w:p w14:paraId="43FFF17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CDE442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5E89C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BB48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E4C8F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2522202</w:t>
            </w:r>
          </w:p>
        </w:tc>
        <w:tc>
          <w:tcPr>
            <w:tcW w:w="1872" w:type="pct"/>
            <w:shd w:val="clear" w:color="auto" w:fill="auto"/>
            <w:vAlign w:val="center"/>
            <w:hideMark/>
          </w:tcPr>
          <w:p w14:paraId="41FFC7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0C90F8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9686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B852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330B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3F07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FF10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7E1BD83" w14:textId="77777777" w:rsidTr="001A73B8">
        <w:trPr>
          <w:trHeight w:val="285"/>
        </w:trPr>
        <w:tc>
          <w:tcPr>
            <w:tcW w:w="290" w:type="pct"/>
            <w:shd w:val="clear" w:color="auto" w:fill="auto"/>
            <w:vAlign w:val="center"/>
            <w:hideMark/>
          </w:tcPr>
          <w:p w14:paraId="224A748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D646A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04C2C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5241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25223</w:t>
            </w:r>
          </w:p>
        </w:tc>
        <w:tc>
          <w:tcPr>
            <w:tcW w:w="456" w:type="pct"/>
            <w:shd w:val="clear" w:color="auto" w:fill="auto"/>
            <w:vAlign w:val="center"/>
            <w:hideMark/>
          </w:tcPr>
          <w:p w14:paraId="6FB5D8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E4A69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77C486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58BF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C9A6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0442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8494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5361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A7A43E3" w14:textId="77777777" w:rsidTr="001A73B8">
        <w:trPr>
          <w:trHeight w:val="285"/>
        </w:trPr>
        <w:tc>
          <w:tcPr>
            <w:tcW w:w="290" w:type="pct"/>
            <w:shd w:val="clear" w:color="auto" w:fill="auto"/>
            <w:vAlign w:val="center"/>
            <w:hideMark/>
          </w:tcPr>
          <w:p w14:paraId="7A3005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4977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072B4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B8ABD7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49396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2522301</w:t>
            </w:r>
          </w:p>
        </w:tc>
        <w:tc>
          <w:tcPr>
            <w:tcW w:w="1872" w:type="pct"/>
            <w:shd w:val="clear" w:color="auto" w:fill="auto"/>
            <w:vAlign w:val="center"/>
            <w:hideMark/>
          </w:tcPr>
          <w:p w14:paraId="2CF850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4D434E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1E0C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C8B7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3AA2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6642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069B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AA0D55" w14:textId="77777777" w:rsidTr="001A73B8">
        <w:trPr>
          <w:trHeight w:val="285"/>
        </w:trPr>
        <w:tc>
          <w:tcPr>
            <w:tcW w:w="290" w:type="pct"/>
            <w:shd w:val="clear" w:color="auto" w:fill="auto"/>
            <w:vAlign w:val="center"/>
            <w:hideMark/>
          </w:tcPr>
          <w:p w14:paraId="6F8B41E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C6BAD4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9E37A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EE97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A475F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2522302</w:t>
            </w:r>
          </w:p>
        </w:tc>
        <w:tc>
          <w:tcPr>
            <w:tcW w:w="1872" w:type="pct"/>
            <w:shd w:val="clear" w:color="auto" w:fill="auto"/>
            <w:vAlign w:val="center"/>
            <w:hideMark/>
          </w:tcPr>
          <w:p w14:paraId="6F1A1E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582065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E49F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D248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3B9F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66376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C4F2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1CF9D6B" w14:textId="77777777" w:rsidTr="001A73B8">
        <w:trPr>
          <w:trHeight w:val="285"/>
        </w:trPr>
        <w:tc>
          <w:tcPr>
            <w:tcW w:w="290" w:type="pct"/>
            <w:shd w:val="clear" w:color="auto" w:fill="auto"/>
            <w:vAlign w:val="center"/>
            <w:hideMark/>
          </w:tcPr>
          <w:p w14:paraId="7CCE254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7A2C3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8FF1A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DA5259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25224</w:t>
            </w:r>
          </w:p>
        </w:tc>
        <w:tc>
          <w:tcPr>
            <w:tcW w:w="456" w:type="pct"/>
            <w:shd w:val="clear" w:color="auto" w:fill="auto"/>
            <w:vAlign w:val="center"/>
            <w:hideMark/>
          </w:tcPr>
          <w:p w14:paraId="639F8D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AF640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541703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F286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1585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A476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6CB9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24D3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43924E" w14:textId="77777777" w:rsidTr="001A73B8">
        <w:trPr>
          <w:trHeight w:val="285"/>
        </w:trPr>
        <w:tc>
          <w:tcPr>
            <w:tcW w:w="290" w:type="pct"/>
            <w:shd w:val="clear" w:color="auto" w:fill="auto"/>
            <w:vAlign w:val="center"/>
            <w:hideMark/>
          </w:tcPr>
          <w:p w14:paraId="04D6DAC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193D40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F3981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C2938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462D6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2522401</w:t>
            </w:r>
          </w:p>
        </w:tc>
        <w:tc>
          <w:tcPr>
            <w:tcW w:w="1872" w:type="pct"/>
            <w:shd w:val="clear" w:color="auto" w:fill="auto"/>
            <w:vAlign w:val="center"/>
            <w:hideMark/>
          </w:tcPr>
          <w:p w14:paraId="2EDAC3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19904A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7804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59B3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4AF9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4327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3FBD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4869A87" w14:textId="77777777" w:rsidTr="001A73B8">
        <w:trPr>
          <w:trHeight w:val="285"/>
        </w:trPr>
        <w:tc>
          <w:tcPr>
            <w:tcW w:w="290" w:type="pct"/>
            <w:shd w:val="clear" w:color="auto" w:fill="auto"/>
            <w:vAlign w:val="center"/>
            <w:hideMark/>
          </w:tcPr>
          <w:p w14:paraId="07508F3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8939C8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1E9D0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1ED9B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63DC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2522402</w:t>
            </w:r>
          </w:p>
        </w:tc>
        <w:tc>
          <w:tcPr>
            <w:tcW w:w="1872" w:type="pct"/>
            <w:shd w:val="clear" w:color="auto" w:fill="auto"/>
            <w:vAlign w:val="center"/>
            <w:hideMark/>
          </w:tcPr>
          <w:p w14:paraId="48FEEE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771D86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BBA3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6FAE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7B6F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5EA9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9FEE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929B81" w14:textId="77777777" w:rsidTr="001A73B8">
        <w:trPr>
          <w:trHeight w:val="285"/>
        </w:trPr>
        <w:tc>
          <w:tcPr>
            <w:tcW w:w="290" w:type="pct"/>
            <w:shd w:val="clear" w:color="auto" w:fill="auto"/>
            <w:vAlign w:val="center"/>
            <w:hideMark/>
          </w:tcPr>
          <w:p w14:paraId="2AE305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25AFF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81AC6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6319A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25225</w:t>
            </w:r>
          </w:p>
        </w:tc>
        <w:tc>
          <w:tcPr>
            <w:tcW w:w="456" w:type="pct"/>
            <w:shd w:val="clear" w:color="auto" w:fill="auto"/>
            <w:vAlign w:val="center"/>
            <w:hideMark/>
          </w:tcPr>
          <w:p w14:paraId="08038D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B68DA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509F91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A500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0785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AC4C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10BA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CCD1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FD2530F" w14:textId="77777777" w:rsidTr="001A73B8">
        <w:trPr>
          <w:trHeight w:val="285"/>
        </w:trPr>
        <w:tc>
          <w:tcPr>
            <w:tcW w:w="290" w:type="pct"/>
            <w:shd w:val="clear" w:color="auto" w:fill="auto"/>
            <w:vAlign w:val="center"/>
            <w:hideMark/>
          </w:tcPr>
          <w:p w14:paraId="1C64561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04698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F5453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10294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1550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2522501</w:t>
            </w:r>
          </w:p>
        </w:tc>
        <w:tc>
          <w:tcPr>
            <w:tcW w:w="1872" w:type="pct"/>
            <w:shd w:val="clear" w:color="auto" w:fill="auto"/>
            <w:vAlign w:val="center"/>
            <w:hideMark/>
          </w:tcPr>
          <w:p w14:paraId="7BBC43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00687D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9794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3421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EFD6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06D8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9F56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F396A9E" w14:textId="77777777" w:rsidTr="001A73B8">
        <w:trPr>
          <w:trHeight w:val="285"/>
        </w:trPr>
        <w:tc>
          <w:tcPr>
            <w:tcW w:w="290" w:type="pct"/>
            <w:shd w:val="clear" w:color="auto" w:fill="auto"/>
            <w:vAlign w:val="center"/>
            <w:hideMark/>
          </w:tcPr>
          <w:p w14:paraId="72C95D0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03F6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D265E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414E4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09558E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2522502</w:t>
            </w:r>
          </w:p>
        </w:tc>
        <w:tc>
          <w:tcPr>
            <w:tcW w:w="1872" w:type="pct"/>
            <w:shd w:val="clear" w:color="auto" w:fill="auto"/>
            <w:vAlign w:val="center"/>
            <w:hideMark/>
          </w:tcPr>
          <w:p w14:paraId="0C8055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324FC5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47AF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11C2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5BF2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631B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2F1B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39517F" w14:textId="77777777" w:rsidTr="001A73B8">
        <w:trPr>
          <w:trHeight w:val="480"/>
        </w:trPr>
        <w:tc>
          <w:tcPr>
            <w:tcW w:w="290" w:type="pct"/>
            <w:shd w:val="clear" w:color="auto" w:fill="auto"/>
            <w:vAlign w:val="center"/>
            <w:hideMark/>
          </w:tcPr>
          <w:p w14:paraId="38BC133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23989A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253</w:t>
            </w:r>
          </w:p>
        </w:tc>
        <w:tc>
          <w:tcPr>
            <w:tcW w:w="310" w:type="pct"/>
            <w:shd w:val="clear" w:color="auto" w:fill="auto"/>
            <w:vAlign w:val="center"/>
            <w:hideMark/>
          </w:tcPr>
          <w:p w14:paraId="1461DA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8FDBC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93F489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BD0110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vốn bằng đồng Việt Nam nhận của các tổ chức, cá nhân khác</w:t>
            </w:r>
          </w:p>
        </w:tc>
        <w:tc>
          <w:tcPr>
            <w:tcW w:w="240" w:type="pct"/>
            <w:shd w:val="clear" w:color="auto" w:fill="auto"/>
            <w:vAlign w:val="center"/>
            <w:hideMark/>
          </w:tcPr>
          <w:p w14:paraId="582A53B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ADB992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5906EE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FB4A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36D39A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04A5F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BA07877" w14:textId="77777777" w:rsidTr="001A73B8">
        <w:trPr>
          <w:trHeight w:val="255"/>
        </w:trPr>
        <w:tc>
          <w:tcPr>
            <w:tcW w:w="290" w:type="pct"/>
            <w:shd w:val="clear" w:color="auto" w:fill="auto"/>
            <w:vAlign w:val="center"/>
            <w:hideMark/>
          </w:tcPr>
          <w:p w14:paraId="51F83F6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BA4B9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96917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w:t>
            </w:r>
          </w:p>
        </w:tc>
        <w:tc>
          <w:tcPr>
            <w:tcW w:w="358" w:type="pct"/>
            <w:shd w:val="clear" w:color="auto" w:fill="auto"/>
            <w:vAlign w:val="center"/>
            <w:hideMark/>
          </w:tcPr>
          <w:p w14:paraId="0FC6EC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6462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F124D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2C43BE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F14D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4989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2F9B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76FC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BCD0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5E4B92" w14:textId="77777777" w:rsidTr="001A73B8">
        <w:trPr>
          <w:trHeight w:val="255"/>
        </w:trPr>
        <w:tc>
          <w:tcPr>
            <w:tcW w:w="290" w:type="pct"/>
            <w:shd w:val="clear" w:color="auto" w:fill="auto"/>
            <w:vAlign w:val="center"/>
            <w:hideMark/>
          </w:tcPr>
          <w:p w14:paraId="163A419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53F378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E6871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E9D0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25311</w:t>
            </w:r>
          </w:p>
        </w:tc>
        <w:tc>
          <w:tcPr>
            <w:tcW w:w="456" w:type="pct"/>
            <w:shd w:val="clear" w:color="auto" w:fill="auto"/>
            <w:vAlign w:val="center"/>
            <w:hideMark/>
          </w:tcPr>
          <w:p w14:paraId="6FE328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893E4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5CB1CD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3120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B669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F123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F94D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1BD8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CA1368" w14:textId="77777777" w:rsidTr="001A73B8">
        <w:trPr>
          <w:trHeight w:val="255"/>
        </w:trPr>
        <w:tc>
          <w:tcPr>
            <w:tcW w:w="290" w:type="pct"/>
            <w:shd w:val="clear" w:color="auto" w:fill="auto"/>
            <w:vAlign w:val="center"/>
            <w:hideMark/>
          </w:tcPr>
          <w:p w14:paraId="0E861ED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A591E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F9C7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46C58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B9D97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2531101</w:t>
            </w:r>
          </w:p>
        </w:tc>
        <w:tc>
          <w:tcPr>
            <w:tcW w:w="1872" w:type="pct"/>
            <w:shd w:val="clear" w:color="auto" w:fill="auto"/>
            <w:vAlign w:val="center"/>
            <w:hideMark/>
          </w:tcPr>
          <w:p w14:paraId="17C25F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16CA4B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BCFE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88B7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E706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E29A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4EB0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F4A20F" w14:textId="77777777" w:rsidTr="001A73B8">
        <w:trPr>
          <w:trHeight w:val="255"/>
        </w:trPr>
        <w:tc>
          <w:tcPr>
            <w:tcW w:w="290" w:type="pct"/>
            <w:shd w:val="clear" w:color="auto" w:fill="auto"/>
            <w:vAlign w:val="center"/>
            <w:hideMark/>
          </w:tcPr>
          <w:p w14:paraId="32573A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7873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2F07D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F02E9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C3E1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2531102</w:t>
            </w:r>
          </w:p>
        </w:tc>
        <w:tc>
          <w:tcPr>
            <w:tcW w:w="1872" w:type="pct"/>
            <w:shd w:val="clear" w:color="auto" w:fill="auto"/>
            <w:vAlign w:val="center"/>
            <w:hideMark/>
          </w:tcPr>
          <w:p w14:paraId="6EB2F3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624434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9DBF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BA1F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4A87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4B21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611F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B09172" w14:textId="77777777" w:rsidTr="001A73B8">
        <w:trPr>
          <w:trHeight w:val="255"/>
        </w:trPr>
        <w:tc>
          <w:tcPr>
            <w:tcW w:w="290" w:type="pct"/>
            <w:shd w:val="clear" w:color="auto" w:fill="auto"/>
            <w:vAlign w:val="center"/>
            <w:hideMark/>
          </w:tcPr>
          <w:p w14:paraId="68FA0E8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C0D80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D06C4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7A0D5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25312</w:t>
            </w:r>
          </w:p>
        </w:tc>
        <w:tc>
          <w:tcPr>
            <w:tcW w:w="456" w:type="pct"/>
            <w:shd w:val="clear" w:color="auto" w:fill="auto"/>
            <w:vAlign w:val="center"/>
            <w:hideMark/>
          </w:tcPr>
          <w:p w14:paraId="5038EE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31FAA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60DB22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CED8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53F4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D2CC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09E0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F37A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7260E55" w14:textId="77777777" w:rsidTr="001A73B8">
        <w:trPr>
          <w:trHeight w:val="255"/>
        </w:trPr>
        <w:tc>
          <w:tcPr>
            <w:tcW w:w="290" w:type="pct"/>
            <w:shd w:val="clear" w:color="auto" w:fill="auto"/>
            <w:vAlign w:val="center"/>
            <w:hideMark/>
          </w:tcPr>
          <w:p w14:paraId="3CC8745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2320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B97C1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7DB14C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AB99F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2531201</w:t>
            </w:r>
          </w:p>
        </w:tc>
        <w:tc>
          <w:tcPr>
            <w:tcW w:w="1872" w:type="pct"/>
            <w:shd w:val="clear" w:color="auto" w:fill="auto"/>
            <w:vAlign w:val="center"/>
            <w:hideMark/>
          </w:tcPr>
          <w:p w14:paraId="6E1BEB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403672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C656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DE26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702B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4DD4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E401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9071A02" w14:textId="77777777" w:rsidTr="001A73B8">
        <w:trPr>
          <w:trHeight w:val="255"/>
        </w:trPr>
        <w:tc>
          <w:tcPr>
            <w:tcW w:w="290" w:type="pct"/>
            <w:shd w:val="clear" w:color="auto" w:fill="auto"/>
            <w:vAlign w:val="center"/>
            <w:hideMark/>
          </w:tcPr>
          <w:p w14:paraId="4A00AC3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DAC1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13B1C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3B229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4F975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2531202</w:t>
            </w:r>
          </w:p>
        </w:tc>
        <w:tc>
          <w:tcPr>
            <w:tcW w:w="1872" w:type="pct"/>
            <w:shd w:val="clear" w:color="auto" w:fill="auto"/>
            <w:vAlign w:val="center"/>
            <w:hideMark/>
          </w:tcPr>
          <w:p w14:paraId="011727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704025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DD66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A067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A2DF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5778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AF88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A90F64" w14:textId="77777777" w:rsidTr="001A73B8">
        <w:trPr>
          <w:trHeight w:val="255"/>
        </w:trPr>
        <w:tc>
          <w:tcPr>
            <w:tcW w:w="290" w:type="pct"/>
            <w:shd w:val="clear" w:color="auto" w:fill="auto"/>
            <w:vAlign w:val="center"/>
            <w:hideMark/>
          </w:tcPr>
          <w:p w14:paraId="607D906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C1972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7484D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BD7585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25313</w:t>
            </w:r>
          </w:p>
        </w:tc>
        <w:tc>
          <w:tcPr>
            <w:tcW w:w="456" w:type="pct"/>
            <w:shd w:val="clear" w:color="auto" w:fill="auto"/>
            <w:vAlign w:val="center"/>
            <w:hideMark/>
          </w:tcPr>
          <w:p w14:paraId="0F6480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DB032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0B91AD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B2A3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35D8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AE8A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0021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1034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87DC732" w14:textId="77777777" w:rsidTr="001A73B8">
        <w:trPr>
          <w:trHeight w:val="255"/>
        </w:trPr>
        <w:tc>
          <w:tcPr>
            <w:tcW w:w="290" w:type="pct"/>
            <w:shd w:val="clear" w:color="auto" w:fill="auto"/>
            <w:vAlign w:val="center"/>
            <w:hideMark/>
          </w:tcPr>
          <w:p w14:paraId="51C04C2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36C3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E84A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75C9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7C1FE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2531301</w:t>
            </w:r>
          </w:p>
        </w:tc>
        <w:tc>
          <w:tcPr>
            <w:tcW w:w="1872" w:type="pct"/>
            <w:shd w:val="clear" w:color="auto" w:fill="auto"/>
            <w:vAlign w:val="center"/>
            <w:hideMark/>
          </w:tcPr>
          <w:p w14:paraId="384FBA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65A503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83E1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7848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8561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E949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BA5C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170333" w14:textId="77777777" w:rsidTr="001A73B8">
        <w:trPr>
          <w:trHeight w:val="255"/>
        </w:trPr>
        <w:tc>
          <w:tcPr>
            <w:tcW w:w="290" w:type="pct"/>
            <w:shd w:val="clear" w:color="auto" w:fill="auto"/>
            <w:vAlign w:val="center"/>
            <w:hideMark/>
          </w:tcPr>
          <w:p w14:paraId="6C4FA80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EF36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04A1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6A98D4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19CBB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2531302</w:t>
            </w:r>
          </w:p>
        </w:tc>
        <w:tc>
          <w:tcPr>
            <w:tcW w:w="1872" w:type="pct"/>
            <w:shd w:val="clear" w:color="auto" w:fill="auto"/>
            <w:vAlign w:val="center"/>
            <w:hideMark/>
          </w:tcPr>
          <w:p w14:paraId="44BFA8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07BB8F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7253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088D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3761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96F7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9DE2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3F06106" w14:textId="77777777" w:rsidTr="001A73B8">
        <w:trPr>
          <w:trHeight w:val="255"/>
        </w:trPr>
        <w:tc>
          <w:tcPr>
            <w:tcW w:w="290" w:type="pct"/>
            <w:shd w:val="clear" w:color="auto" w:fill="auto"/>
            <w:vAlign w:val="center"/>
            <w:hideMark/>
          </w:tcPr>
          <w:p w14:paraId="73E28D5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5576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AB5F7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1E2F0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25314</w:t>
            </w:r>
          </w:p>
        </w:tc>
        <w:tc>
          <w:tcPr>
            <w:tcW w:w="456" w:type="pct"/>
            <w:shd w:val="clear" w:color="auto" w:fill="auto"/>
            <w:vAlign w:val="center"/>
            <w:hideMark/>
          </w:tcPr>
          <w:p w14:paraId="3A3577D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0439E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2D1A85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776C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80B8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2C49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145A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DCFD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D01AB1E" w14:textId="77777777" w:rsidTr="001A73B8">
        <w:trPr>
          <w:trHeight w:val="255"/>
        </w:trPr>
        <w:tc>
          <w:tcPr>
            <w:tcW w:w="290" w:type="pct"/>
            <w:shd w:val="clear" w:color="auto" w:fill="auto"/>
            <w:vAlign w:val="center"/>
            <w:hideMark/>
          </w:tcPr>
          <w:p w14:paraId="67C722C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8E39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43C3F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5F64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4AA34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2531401</w:t>
            </w:r>
          </w:p>
        </w:tc>
        <w:tc>
          <w:tcPr>
            <w:tcW w:w="1872" w:type="pct"/>
            <w:shd w:val="clear" w:color="auto" w:fill="auto"/>
            <w:vAlign w:val="center"/>
            <w:hideMark/>
          </w:tcPr>
          <w:p w14:paraId="60BE6E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04AF5E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C8AB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5D33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914D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57D8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1AC4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416949" w14:textId="77777777" w:rsidTr="001A73B8">
        <w:trPr>
          <w:trHeight w:val="255"/>
        </w:trPr>
        <w:tc>
          <w:tcPr>
            <w:tcW w:w="290" w:type="pct"/>
            <w:shd w:val="clear" w:color="auto" w:fill="auto"/>
            <w:vAlign w:val="center"/>
            <w:hideMark/>
          </w:tcPr>
          <w:p w14:paraId="140E4A6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494D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E31D9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96EAF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65437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2531402</w:t>
            </w:r>
          </w:p>
        </w:tc>
        <w:tc>
          <w:tcPr>
            <w:tcW w:w="1872" w:type="pct"/>
            <w:shd w:val="clear" w:color="auto" w:fill="auto"/>
            <w:vAlign w:val="center"/>
            <w:hideMark/>
          </w:tcPr>
          <w:p w14:paraId="57EBF4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121E28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0BD6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337BC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5604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FBE5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8F4B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B45C110" w14:textId="77777777" w:rsidTr="001A73B8">
        <w:trPr>
          <w:trHeight w:val="255"/>
        </w:trPr>
        <w:tc>
          <w:tcPr>
            <w:tcW w:w="290" w:type="pct"/>
            <w:shd w:val="clear" w:color="auto" w:fill="auto"/>
            <w:vAlign w:val="center"/>
            <w:hideMark/>
          </w:tcPr>
          <w:p w14:paraId="3870CF8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D5C50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5F59C9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A84A2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25315</w:t>
            </w:r>
          </w:p>
        </w:tc>
        <w:tc>
          <w:tcPr>
            <w:tcW w:w="456" w:type="pct"/>
            <w:shd w:val="clear" w:color="auto" w:fill="auto"/>
            <w:vAlign w:val="center"/>
            <w:hideMark/>
          </w:tcPr>
          <w:p w14:paraId="5D5030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87409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46AE26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0B1F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C96D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6F5E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48B07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BD3F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CE3B2A" w14:textId="77777777" w:rsidTr="001A73B8">
        <w:trPr>
          <w:trHeight w:val="255"/>
        </w:trPr>
        <w:tc>
          <w:tcPr>
            <w:tcW w:w="290" w:type="pct"/>
            <w:shd w:val="clear" w:color="auto" w:fill="auto"/>
            <w:vAlign w:val="center"/>
            <w:hideMark/>
          </w:tcPr>
          <w:p w14:paraId="4E0C6CF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DBDE8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7FC3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56ECF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70A8A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2531501</w:t>
            </w:r>
          </w:p>
        </w:tc>
        <w:tc>
          <w:tcPr>
            <w:tcW w:w="1872" w:type="pct"/>
            <w:shd w:val="clear" w:color="auto" w:fill="auto"/>
            <w:vAlign w:val="center"/>
            <w:hideMark/>
          </w:tcPr>
          <w:p w14:paraId="3A6F59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5CBE66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6491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28A1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C3D9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899B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25EB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A6D555E" w14:textId="77777777" w:rsidTr="001A73B8">
        <w:trPr>
          <w:trHeight w:val="255"/>
        </w:trPr>
        <w:tc>
          <w:tcPr>
            <w:tcW w:w="290" w:type="pct"/>
            <w:shd w:val="clear" w:color="auto" w:fill="auto"/>
            <w:vAlign w:val="center"/>
            <w:hideMark/>
          </w:tcPr>
          <w:p w14:paraId="76C0777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0B446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EF447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C5EFA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2C1E7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2531502</w:t>
            </w:r>
          </w:p>
        </w:tc>
        <w:tc>
          <w:tcPr>
            <w:tcW w:w="1872" w:type="pct"/>
            <w:shd w:val="clear" w:color="auto" w:fill="auto"/>
            <w:vAlign w:val="center"/>
            <w:hideMark/>
          </w:tcPr>
          <w:p w14:paraId="33CD95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70FEF3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D26B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67B69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9116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1C80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7729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6CC842" w14:textId="77777777" w:rsidTr="001A73B8">
        <w:trPr>
          <w:trHeight w:val="255"/>
        </w:trPr>
        <w:tc>
          <w:tcPr>
            <w:tcW w:w="290" w:type="pct"/>
            <w:shd w:val="clear" w:color="auto" w:fill="auto"/>
            <w:vAlign w:val="center"/>
            <w:hideMark/>
          </w:tcPr>
          <w:p w14:paraId="2F70EBF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191D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7B55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w:t>
            </w:r>
          </w:p>
        </w:tc>
        <w:tc>
          <w:tcPr>
            <w:tcW w:w="358" w:type="pct"/>
            <w:shd w:val="clear" w:color="auto" w:fill="auto"/>
            <w:vAlign w:val="center"/>
            <w:hideMark/>
          </w:tcPr>
          <w:p w14:paraId="267EC1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D395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B0B51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3C4438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3A91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EBD2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0123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B653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BA70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C0145C" w14:textId="77777777" w:rsidTr="001A73B8">
        <w:trPr>
          <w:trHeight w:val="255"/>
        </w:trPr>
        <w:tc>
          <w:tcPr>
            <w:tcW w:w="290" w:type="pct"/>
            <w:shd w:val="clear" w:color="auto" w:fill="auto"/>
            <w:vAlign w:val="center"/>
            <w:hideMark/>
          </w:tcPr>
          <w:p w14:paraId="594B41C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72732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5D4D5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111CF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25321</w:t>
            </w:r>
          </w:p>
        </w:tc>
        <w:tc>
          <w:tcPr>
            <w:tcW w:w="456" w:type="pct"/>
            <w:shd w:val="clear" w:color="auto" w:fill="auto"/>
            <w:vAlign w:val="center"/>
            <w:hideMark/>
          </w:tcPr>
          <w:p w14:paraId="2344DC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3DBDD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44C834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9CAA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854B5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C9D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35E2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5097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F0007AE" w14:textId="77777777" w:rsidTr="001A73B8">
        <w:trPr>
          <w:trHeight w:val="255"/>
        </w:trPr>
        <w:tc>
          <w:tcPr>
            <w:tcW w:w="290" w:type="pct"/>
            <w:shd w:val="clear" w:color="auto" w:fill="auto"/>
            <w:vAlign w:val="center"/>
            <w:hideMark/>
          </w:tcPr>
          <w:p w14:paraId="32D9D53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9D506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C5AE7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67C97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BB517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2532101</w:t>
            </w:r>
          </w:p>
        </w:tc>
        <w:tc>
          <w:tcPr>
            <w:tcW w:w="1872" w:type="pct"/>
            <w:shd w:val="clear" w:color="auto" w:fill="auto"/>
            <w:vAlign w:val="center"/>
            <w:hideMark/>
          </w:tcPr>
          <w:p w14:paraId="013145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5A4728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EC08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0C73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C156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111C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9194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1F9F84" w14:textId="77777777" w:rsidTr="001A73B8">
        <w:trPr>
          <w:trHeight w:val="255"/>
        </w:trPr>
        <w:tc>
          <w:tcPr>
            <w:tcW w:w="290" w:type="pct"/>
            <w:shd w:val="clear" w:color="auto" w:fill="auto"/>
            <w:vAlign w:val="center"/>
            <w:hideMark/>
          </w:tcPr>
          <w:p w14:paraId="6F338F9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17F3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9F329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09365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A170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2532102</w:t>
            </w:r>
          </w:p>
        </w:tc>
        <w:tc>
          <w:tcPr>
            <w:tcW w:w="1872" w:type="pct"/>
            <w:shd w:val="clear" w:color="auto" w:fill="auto"/>
            <w:vAlign w:val="center"/>
            <w:hideMark/>
          </w:tcPr>
          <w:p w14:paraId="595CDD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5AA01C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6FE6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DC59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74AB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E16C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FD3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74B91E" w14:textId="77777777" w:rsidTr="001A73B8">
        <w:trPr>
          <w:trHeight w:val="255"/>
        </w:trPr>
        <w:tc>
          <w:tcPr>
            <w:tcW w:w="290" w:type="pct"/>
            <w:shd w:val="clear" w:color="auto" w:fill="auto"/>
            <w:vAlign w:val="center"/>
            <w:hideMark/>
          </w:tcPr>
          <w:p w14:paraId="3437541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9A18E4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5DB51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D7EE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25322</w:t>
            </w:r>
          </w:p>
        </w:tc>
        <w:tc>
          <w:tcPr>
            <w:tcW w:w="456" w:type="pct"/>
            <w:shd w:val="clear" w:color="auto" w:fill="auto"/>
            <w:vAlign w:val="center"/>
            <w:hideMark/>
          </w:tcPr>
          <w:p w14:paraId="4BDFAA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8F10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31846D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6E75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9343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84F5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D5CA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CF30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FDA412" w14:textId="77777777" w:rsidTr="001A73B8">
        <w:trPr>
          <w:trHeight w:val="255"/>
        </w:trPr>
        <w:tc>
          <w:tcPr>
            <w:tcW w:w="290" w:type="pct"/>
            <w:shd w:val="clear" w:color="auto" w:fill="auto"/>
            <w:vAlign w:val="center"/>
            <w:hideMark/>
          </w:tcPr>
          <w:p w14:paraId="5EEEC12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87444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7C00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31DFD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08A80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2532201</w:t>
            </w:r>
          </w:p>
        </w:tc>
        <w:tc>
          <w:tcPr>
            <w:tcW w:w="1872" w:type="pct"/>
            <w:shd w:val="clear" w:color="auto" w:fill="auto"/>
            <w:vAlign w:val="center"/>
            <w:hideMark/>
          </w:tcPr>
          <w:p w14:paraId="4C6CFA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0BC11D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940A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6FAA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E607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A929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AC10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B2DE9EA" w14:textId="77777777" w:rsidTr="001A73B8">
        <w:trPr>
          <w:trHeight w:val="255"/>
        </w:trPr>
        <w:tc>
          <w:tcPr>
            <w:tcW w:w="290" w:type="pct"/>
            <w:shd w:val="clear" w:color="auto" w:fill="auto"/>
            <w:vAlign w:val="center"/>
            <w:hideMark/>
          </w:tcPr>
          <w:p w14:paraId="398C14F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0E0E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C51B6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5D906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E1E4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2532202</w:t>
            </w:r>
          </w:p>
        </w:tc>
        <w:tc>
          <w:tcPr>
            <w:tcW w:w="1872" w:type="pct"/>
            <w:shd w:val="clear" w:color="auto" w:fill="auto"/>
            <w:vAlign w:val="center"/>
            <w:hideMark/>
          </w:tcPr>
          <w:p w14:paraId="321371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2EE3EA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9E18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0D88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2D53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F6AC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46C6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ED85534" w14:textId="77777777" w:rsidTr="001A73B8">
        <w:trPr>
          <w:trHeight w:val="255"/>
        </w:trPr>
        <w:tc>
          <w:tcPr>
            <w:tcW w:w="290" w:type="pct"/>
            <w:shd w:val="clear" w:color="auto" w:fill="auto"/>
            <w:vAlign w:val="center"/>
            <w:hideMark/>
          </w:tcPr>
          <w:p w14:paraId="0B73A4F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E8CE50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E3B58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5BBEC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25323</w:t>
            </w:r>
          </w:p>
        </w:tc>
        <w:tc>
          <w:tcPr>
            <w:tcW w:w="456" w:type="pct"/>
            <w:shd w:val="clear" w:color="auto" w:fill="auto"/>
            <w:vAlign w:val="center"/>
            <w:hideMark/>
          </w:tcPr>
          <w:p w14:paraId="055D2B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2659A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6EE160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3444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43B9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3E47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5268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7B72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211C089" w14:textId="77777777" w:rsidTr="001A73B8">
        <w:trPr>
          <w:trHeight w:val="255"/>
        </w:trPr>
        <w:tc>
          <w:tcPr>
            <w:tcW w:w="290" w:type="pct"/>
            <w:shd w:val="clear" w:color="auto" w:fill="auto"/>
            <w:vAlign w:val="center"/>
            <w:hideMark/>
          </w:tcPr>
          <w:p w14:paraId="7C49ADD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19E03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5FBA7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24340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909DA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2532301</w:t>
            </w:r>
          </w:p>
        </w:tc>
        <w:tc>
          <w:tcPr>
            <w:tcW w:w="1872" w:type="pct"/>
            <w:shd w:val="clear" w:color="auto" w:fill="auto"/>
            <w:vAlign w:val="center"/>
            <w:hideMark/>
          </w:tcPr>
          <w:p w14:paraId="29FFE9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599DD7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5569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2C54F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774B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98D69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1447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D51A7B" w14:textId="77777777" w:rsidTr="001A73B8">
        <w:trPr>
          <w:trHeight w:val="255"/>
        </w:trPr>
        <w:tc>
          <w:tcPr>
            <w:tcW w:w="290" w:type="pct"/>
            <w:shd w:val="clear" w:color="auto" w:fill="auto"/>
            <w:vAlign w:val="center"/>
            <w:hideMark/>
          </w:tcPr>
          <w:p w14:paraId="4E14003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5829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12AA1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7409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D952C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2532302</w:t>
            </w:r>
          </w:p>
        </w:tc>
        <w:tc>
          <w:tcPr>
            <w:tcW w:w="1872" w:type="pct"/>
            <w:shd w:val="clear" w:color="auto" w:fill="auto"/>
            <w:vAlign w:val="center"/>
            <w:hideMark/>
          </w:tcPr>
          <w:p w14:paraId="2ED387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040268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5CF0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755F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E299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27A0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477E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15B7CDF" w14:textId="77777777" w:rsidTr="001A73B8">
        <w:trPr>
          <w:trHeight w:val="255"/>
        </w:trPr>
        <w:tc>
          <w:tcPr>
            <w:tcW w:w="290" w:type="pct"/>
            <w:shd w:val="clear" w:color="auto" w:fill="auto"/>
            <w:vAlign w:val="center"/>
            <w:hideMark/>
          </w:tcPr>
          <w:p w14:paraId="4665BF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5DF0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6E69F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87DC6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25324</w:t>
            </w:r>
          </w:p>
        </w:tc>
        <w:tc>
          <w:tcPr>
            <w:tcW w:w="456" w:type="pct"/>
            <w:shd w:val="clear" w:color="auto" w:fill="auto"/>
            <w:vAlign w:val="center"/>
            <w:hideMark/>
          </w:tcPr>
          <w:p w14:paraId="3C2C4A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A3090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04306B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91B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D1AB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ACCA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DEA6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ABC2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BF86F9D" w14:textId="77777777" w:rsidTr="001A73B8">
        <w:trPr>
          <w:trHeight w:val="255"/>
        </w:trPr>
        <w:tc>
          <w:tcPr>
            <w:tcW w:w="290" w:type="pct"/>
            <w:shd w:val="clear" w:color="auto" w:fill="auto"/>
            <w:vAlign w:val="center"/>
            <w:hideMark/>
          </w:tcPr>
          <w:p w14:paraId="4DD23C2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55B30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662D0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7DAA7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67D4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2532401</w:t>
            </w:r>
          </w:p>
        </w:tc>
        <w:tc>
          <w:tcPr>
            <w:tcW w:w="1872" w:type="pct"/>
            <w:shd w:val="clear" w:color="auto" w:fill="auto"/>
            <w:vAlign w:val="center"/>
            <w:hideMark/>
          </w:tcPr>
          <w:p w14:paraId="1C5CC4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2DF3C2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8410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761D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57A3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1FAF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9B25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75DD68D" w14:textId="77777777" w:rsidTr="001A73B8">
        <w:trPr>
          <w:trHeight w:val="255"/>
        </w:trPr>
        <w:tc>
          <w:tcPr>
            <w:tcW w:w="290" w:type="pct"/>
            <w:shd w:val="clear" w:color="auto" w:fill="auto"/>
            <w:vAlign w:val="center"/>
            <w:hideMark/>
          </w:tcPr>
          <w:p w14:paraId="14DEB4C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C9E8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E91E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44181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0E61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2532402</w:t>
            </w:r>
          </w:p>
        </w:tc>
        <w:tc>
          <w:tcPr>
            <w:tcW w:w="1872" w:type="pct"/>
            <w:shd w:val="clear" w:color="auto" w:fill="auto"/>
            <w:vAlign w:val="center"/>
            <w:hideMark/>
          </w:tcPr>
          <w:p w14:paraId="42AC1E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Cho vay bằng vốn uỷ thác </w:t>
            </w:r>
          </w:p>
        </w:tc>
        <w:tc>
          <w:tcPr>
            <w:tcW w:w="240" w:type="pct"/>
            <w:shd w:val="clear" w:color="auto" w:fill="auto"/>
            <w:vAlign w:val="center"/>
            <w:hideMark/>
          </w:tcPr>
          <w:p w14:paraId="60119A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7337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24D2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A606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61E2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425F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993A45" w14:textId="77777777" w:rsidTr="001A73B8">
        <w:trPr>
          <w:trHeight w:val="255"/>
        </w:trPr>
        <w:tc>
          <w:tcPr>
            <w:tcW w:w="290" w:type="pct"/>
            <w:shd w:val="clear" w:color="auto" w:fill="auto"/>
            <w:vAlign w:val="center"/>
            <w:hideMark/>
          </w:tcPr>
          <w:p w14:paraId="75FCC3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E411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480A1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5C1E1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25325</w:t>
            </w:r>
          </w:p>
        </w:tc>
        <w:tc>
          <w:tcPr>
            <w:tcW w:w="456" w:type="pct"/>
            <w:shd w:val="clear" w:color="auto" w:fill="auto"/>
            <w:vAlign w:val="center"/>
            <w:hideMark/>
          </w:tcPr>
          <w:p w14:paraId="59F8D3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9CA0C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1760FC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CD76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540F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EA8B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0258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1820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E5CF673" w14:textId="77777777" w:rsidTr="001A73B8">
        <w:trPr>
          <w:trHeight w:val="255"/>
        </w:trPr>
        <w:tc>
          <w:tcPr>
            <w:tcW w:w="290" w:type="pct"/>
            <w:shd w:val="clear" w:color="auto" w:fill="auto"/>
            <w:vAlign w:val="center"/>
            <w:hideMark/>
          </w:tcPr>
          <w:p w14:paraId="7D5D43C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DFF0E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CD853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2164C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7D12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2532501</w:t>
            </w:r>
          </w:p>
        </w:tc>
        <w:tc>
          <w:tcPr>
            <w:tcW w:w="1872" w:type="pct"/>
            <w:shd w:val="clear" w:color="auto" w:fill="auto"/>
            <w:vAlign w:val="center"/>
            <w:hideMark/>
          </w:tcPr>
          <w:p w14:paraId="252F72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tài trợ</w:t>
            </w:r>
          </w:p>
        </w:tc>
        <w:tc>
          <w:tcPr>
            <w:tcW w:w="240" w:type="pct"/>
            <w:shd w:val="clear" w:color="auto" w:fill="auto"/>
            <w:vAlign w:val="center"/>
            <w:hideMark/>
          </w:tcPr>
          <w:p w14:paraId="285A11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65BA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B821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DB6F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5798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8585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CB80DE" w14:textId="77777777" w:rsidTr="001A73B8">
        <w:trPr>
          <w:trHeight w:val="255"/>
        </w:trPr>
        <w:tc>
          <w:tcPr>
            <w:tcW w:w="290" w:type="pct"/>
            <w:shd w:val="clear" w:color="auto" w:fill="auto"/>
            <w:vAlign w:val="center"/>
            <w:hideMark/>
          </w:tcPr>
          <w:p w14:paraId="5F676EA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1E0D8E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924AD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F1340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96BE5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2532502</w:t>
            </w:r>
          </w:p>
        </w:tc>
        <w:tc>
          <w:tcPr>
            <w:tcW w:w="1872" w:type="pct"/>
            <w:shd w:val="clear" w:color="auto" w:fill="auto"/>
            <w:vAlign w:val="center"/>
            <w:hideMark/>
          </w:tcPr>
          <w:p w14:paraId="3210C6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Cho vay bằng vốn uỷ thác</w:t>
            </w:r>
          </w:p>
        </w:tc>
        <w:tc>
          <w:tcPr>
            <w:tcW w:w="240" w:type="pct"/>
            <w:shd w:val="clear" w:color="auto" w:fill="auto"/>
            <w:vAlign w:val="center"/>
            <w:hideMark/>
          </w:tcPr>
          <w:p w14:paraId="489A28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0FE1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5BC8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1DEF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82A0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50E7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5483408" w14:textId="77777777" w:rsidTr="001A73B8">
        <w:trPr>
          <w:trHeight w:val="255"/>
        </w:trPr>
        <w:tc>
          <w:tcPr>
            <w:tcW w:w="290" w:type="pct"/>
            <w:shd w:val="clear" w:color="auto" w:fill="auto"/>
            <w:vAlign w:val="center"/>
            <w:hideMark/>
          </w:tcPr>
          <w:p w14:paraId="3A1B7B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606F5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259</w:t>
            </w:r>
          </w:p>
        </w:tc>
        <w:tc>
          <w:tcPr>
            <w:tcW w:w="310" w:type="pct"/>
            <w:shd w:val="clear" w:color="auto" w:fill="auto"/>
            <w:vAlign w:val="center"/>
            <w:hideMark/>
          </w:tcPr>
          <w:p w14:paraId="4D9C84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8A5FD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2FCF3C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D21B05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w:t>
            </w:r>
          </w:p>
        </w:tc>
        <w:tc>
          <w:tcPr>
            <w:tcW w:w="240" w:type="pct"/>
            <w:shd w:val="clear" w:color="auto" w:fill="auto"/>
            <w:vAlign w:val="center"/>
            <w:hideMark/>
          </w:tcPr>
          <w:p w14:paraId="30764A7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513FA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A7D9B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B9BA2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327EE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DEBAC9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1532975" w14:textId="77777777" w:rsidTr="001A73B8">
        <w:trPr>
          <w:trHeight w:val="255"/>
        </w:trPr>
        <w:tc>
          <w:tcPr>
            <w:tcW w:w="290" w:type="pct"/>
            <w:shd w:val="clear" w:color="auto" w:fill="auto"/>
            <w:vAlign w:val="center"/>
            <w:hideMark/>
          </w:tcPr>
          <w:p w14:paraId="7E01035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7E980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062A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2591</w:t>
            </w:r>
          </w:p>
        </w:tc>
        <w:tc>
          <w:tcPr>
            <w:tcW w:w="358" w:type="pct"/>
            <w:shd w:val="clear" w:color="auto" w:fill="auto"/>
            <w:vAlign w:val="center"/>
            <w:hideMark/>
          </w:tcPr>
          <w:p w14:paraId="1BA799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7B32AE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F828B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cụ thể</w:t>
            </w:r>
          </w:p>
        </w:tc>
        <w:tc>
          <w:tcPr>
            <w:tcW w:w="240" w:type="pct"/>
            <w:shd w:val="clear" w:color="auto" w:fill="auto"/>
            <w:vAlign w:val="center"/>
            <w:hideMark/>
          </w:tcPr>
          <w:p w14:paraId="4E1C8F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CAE8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5552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4E23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B7AB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3B12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5873178" w14:textId="77777777" w:rsidTr="001A73B8">
        <w:trPr>
          <w:trHeight w:val="255"/>
        </w:trPr>
        <w:tc>
          <w:tcPr>
            <w:tcW w:w="290" w:type="pct"/>
            <w:shd w:val="clear" w:color="auto" w:fill="auto"/>
            <w:vAlign w:val="center"/>
            <w:hideMark/>
          </w:tcPr>
          <w:p w14:paraId="6E6A291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B680E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97B78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2592</w:t>
            </w:r>
          </w:p>
        </w:tc>
        <w:tc>
          <w:tcPr>
            <w:tcW w:w="358" w:type="pct"/>
            <w:shd w:val="clear" w:color="auto" w:fill="auto"/>
            <w:vAlign w:val="center"/>
            <w:hideMark/>
          </w:tcPr>
          <w:p w14:paraId="40D17A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F57A7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0C1B4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chung</w:t>
            </w:r>
          </w:p>
        </w:tc>
        <w:tc>
          <w:tcPr>
            <w:tcW w:w="240" w:type="pct"/>
            <w:shd w:val="clear" w:color="auto" w:fill="auto"/>
            <w:vAlign w:val="center"/>
            <w:hideMark/>
          </w:tcPr>
          <w:p w14:paraId="423220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1461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F317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CB80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1C89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C9BD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2985138" w14:textId="77777777" w:rsidTr="001A73B8">
        <w:trPr>
          <w:trHeight w:val="255"/>
        </w:trPr>
        <w:tc>
          <w:tcPr>
            <w:tcW w:w="290" w:type="pct"/>
            <w:shd w:val="clear" w:color="auto" w:fill="auto"/>
            <w:vAlign w:val="center"/>
            <w:hideMark/>
          </w:tcPr>
          <w:p w14:paraId="2E81877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367C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75520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7C856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BB5B7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54CC3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F5BD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6DFF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DFBD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6AD9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1760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CD00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DFA95D" w14:textId="77777777" w:rsidTr="001A73B8">
        <w:trPr>
          <w:trHeight w:val="255"/>
        </w:trPr>
        <w:tc>
          <w:tcPr>
            <w:tcW w:w="290" w:type="pct"/>
            <w:shd w:val="clear" w:color="auto" w:fill="auto"/>
            <w:vAlign w:val="center"/>
            <w:hideMark/>
          </w:tcPr>
          <w:p w14:paraId="78707F5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28</w:t>
            </w:r>
          </w:p>
        </w:tc>
        <w:tc>
          <w:tcPr>
            <w:tcW w:w="289" w:type="pct"/>
            <w:shd w:val="clear" w:color="auto" w:fill="auto"/>
            <w:vAlign w:val="center"/>
            <w:hideMark/>
          </w:tcPr>
          <w:p w14:paraId="0ED267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D5AD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879E4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74A3C1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5F05F8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khoản nợ chờ xử lý</w:t>
            </w:r>
          </w:p>
        </w:tc>
        <w:tc>
          <w:tcPr>
            <w:tcW w:w="240" w:type="pct"/>
            <w:shd w:val="clear" w:color="auto" w:fill="auto"/>
            <w:vAlign w:val="center"/>
            <w:hideMark/>
          </w:tcPr>
          <w:p w14:paraId="218D8CC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E5F1DF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20E4F5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A07CEE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89909C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219B27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5EFFF03" w14:textId="77777777" w:rsidTr="001A73B8">
        <w:trPr>
          <w:trHeight w:val="525"/>
        </w:trPr>
        <w:tc>
          <w:tcPr>
            <w:tcW w:w="290" w:type="pct"/>
            <w:shd w:val="clear" w:color="auto" w:fill="auto"/>
            <w:vAlign w:val="center"/>
            <w:hideMark/>
          </w:tcPr>
          <w:p w14:paraId="057128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2ACC6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281</w:t>
            </w:r>
          </w:p>
        </w:tc>
        <w:tc>
          <w:tcPr>
            <w:tcW w:w="310" w:type="pct"/>
            <w:shd w:val="clear" w:color="auto" w:fill="auto"/>
            <w:vAlign w:val="center"/>
            <w:hideMark/>
          </w:tcPr>
          <w:p w14:paraId="41F05D7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D3E74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FF8C31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56030C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nợ chờ xử lý đã có tài sản xiết nợ, gán nợ</w:t>
            </w:r>
          </w:p>
        </w:tc>
        <w:tc>
          <w:tcPr>
            <w:tcW w:w="240" w:type="pct"/>
            <w:shd w:val="clear" w:color="auto" w:fill="auto"/>
            <w:vAlign w:val="center"/>
            <w:hideMark/>
          </w:tcPr>
          <w:p w14:paraId="763D093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E96FCD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16E7BC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68F598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46B9BB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F4284D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C10CF26" w14:textId="77777777" w:rsidTr="001A73B8">
        <w:trPr>
          <w:trHeight w:val="735"/>
        </w:trPr>
        <w:tc>
          <w:tcPr>
            <w:tcW w:w="290" w:type="pct"/>
            <w:shd w:val="clear" w:color="auto" w:fill="auto"/>
            <w:vAlign w:val="center"/>
            <w:hideMark/>
          </w:tcPr>
          <w:p w14:paraId="6316B8B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B8CE7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1D4CB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2812</w:t>
            </w:r>
          </w:p>
        </w:tc>
        <w:tc>
          <w:tcPr>
            <w:tcW w:w="358" w:type="pct"/>
            <w:shd w:val="clear" w:color="auto" w:fill="auto"/>
            <w:vAlign w:val="center"/>
            <w:hideMark/>
          </w:tcPr>
          <w:p w14:paraId="1B88F5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04AEB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5283E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nợ chờ xử lý khác đã có tài sản xiết nợ, gán nợ</w:t>
            </w:r>
          </w:p>
        </w:tc>
        <w:tc>
          <w:tcPr>
            <w:tcW w:w="240" w:type="pct"/>
            <w:shd w:val="clear" w:color="auto" w:fill="auto"/>
            <w:vAlign w:val="center"/>
            <w:hideMark/>
          </w:tcPr>
          <w:p w14:paraId="73EAA4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BE59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7B51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0571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E837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9E32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CC0545" w14:textId="77777777" w:rsidTr="001A73B8">
        <w:trPr>
          <w:trHeight w:val="480"/>
        </w:trPr>
        <w:tc>
          <w:tcPr>
            <w:tcW w:w="290" w:type="pct"/>
            <w:shd w:val="clear" w:color="auto" w:fill="auto"/>
            <w:vAlign w:val="center"/>
            <w:hideMark/>
          </w:tcPr>
          <w:p w14:paraId="3BE7C05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4CBAEA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282</w:t>
            </w:r>
          </w:p>
        </w:tc>
        <w:tc>
          <w:tcPr>
            <w:tcW w:w="310" w:type="pct"/>
            <w:shd w:val="clear" w:color="auto" w:fill="auto"/>
            <w:vAlign w:val="center"/>
            <w:hideMark/>
          </w:tcPr>
          <w:p w14:paraId="54F790E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87F11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DCEAFE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D3EA29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nợ có tài sản thế chấp liên quan đến vụ án đang chờ xét xử</w:t>
            </w:r>
          </w:p>
        </w:tc>
        <w:tc>
          <w:tcPr>
            <w:tcW w:w="240" w:type="pct"/>
            <w:shd w:val="clear" w:color="auto" w:fill="auto"/>
            <w:vAlign w:val="center"/>
            <w:hideMark/>
          </w:tcPr>
          <w:p w14:paraId="66F0F9F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5B3251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4A3D1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BA17C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D29423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2DE78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A0345BB" w14:textId="77777777" w:rsidTr="001A73B8">
        <w:trPr>
          <w:trHeight w:val="240"/>
        </w:trPr>
        <w:tc>
          <w:tcPr>
            <w:tcW w:w="290" w:type="pct"/>
            <w:shd w:val="clear" w:color="auto" w:fill="auto"/>
            <w:vAlign w:val="center"/>
            <w:hideMark/>
          </w:tcPr>
          <w:p w14:paraId="1CF2EA8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89" w:type="pct"/>
            <w:shd w:val="clear" w:color="auto" w:fill="auto"/>
            <w:vAlign w:val="center"/>
            <w:hideMark/>
          </w:tcPr>
          <w:p w14:paraId="2E1C1B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283</w:t>
            </w:r>
          </w:p>
        </w:tc>
        <w:tc>
          <w:tcPr>
            <w:tcW w:w="310" w:type="pct"/>
            <w:shd w:val="clear" w:color="auto" w:fill="auto"/>
            <w:vAlign w:val="center"/>
            <w:hideMark/>
          </w:tcPr>
          <w:p w14:paraId="0750462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D9FC5D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576B9F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6C98DF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Nợ tồn đọng có tài sản đảm bảo</w:t>
            </w:r>
          </w:p>
        </w:tc>
        <w:tc>
          <w:tcPr>
            <w:tcW w:w="240" w:type="pct"/>
            <w:shd w:val="clear" w:color="auto" w:fill="auto"/>
            <w:vAlign w:val="center"/>
            <w:hideMark/>
          </w:tcPr>
          <w:p w14:paraId="4D5887B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85B2D6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CEAA66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FECE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A49D1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CE6B6E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31EFBF8" w14:textId="77777777" w:rsidTr="001A73B8">
        <w:trPr>
          <w:trHeight w:val="480"/>
        </w:trPr>
        <w:tc>
          <w:tcPr>
            <w:tcW w:w="290" w:type="pct"/>
            <w:shd w:val="clear" w:color="auto" w:fill="auto"/>
            <w:vAlign w:val="center"/>
            <w:hideMark/>
          </w:tcPr>
          <w:p w14:paraId="4A970F4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89" w:type="pct"/>
            <w:shd w:val="clear" w:color="auto" w:fill="auto"/>
            <w:vAlign w:val="center"/>
            <w:hideMark/>
          </w:tcPr>
          <w:p w14:paraId="203198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284</w:t>
            </w:r>
          </w:p>
        </w:tc>
        <w:tc>
          <w:tcPr>
            <w:tcW w:w="310" w:type="pct"/>
            <w:shd w:val="clear" w:color="auto" w:fill="auto"/>
            <w:vAlign w:val="center"/>
            <w:hideMark/>
          </w:tcPr>
          <w:p w14:paraId="29C61FD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0C021F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5E4F18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B12A33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Nợ tồn đọng không có tài sản đảm bảo và không còn đối tượng để thu nợ</w:t>
            </w:r>
          </w:p>
        </w:tc>
        <w:tc>
          <w:tcPr>
            <w:tcW w:w="240" w:type="pct"/>
            <w:shd w:val="clear" w:color="auto" w:fill="auto"/>
            <w:vAlign w:val="center"/>
            <w:hideMark/>
          </w:tcPr>
          <w:p w14:paraId="250CEA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B8AF35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CA698A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E3B8A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D503F4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A98CDE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AF1441D" w14:textId="77777777" w:rsidTr="001A73B8">
        <w:trPr>
          <w:trHeight w:val="480"/>
        </w:trPr>
        <w:tc>
          <w:tcPr>
            <w:tcW w:w="290" w:type="pct"/>
            <w:shd w:val="clear" w:color="auto" w:fill="auto"/>
            <w:vAlign w:val="center"/>
            <w:hideMark/>
          </w:tcPr>
          <w:p w14:paraId="46B51AA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89" w:type="pct"/>
            <w:shd w:val="clear" w:color="auto" w:fill="auto"/>
            <w:vAlign w:val="center"/>
            <w:hideMark/>
          </w:tcPr>
          <w:p w14:paraId="2CCC766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285</w:t>
            </w:r>
          </w:p>
        </w:tc>
        <w:tc>
          <w:tcPr>
            <w:tcW w:w="310" w:type="pct"/>
            <w:shd w:val="clear" w:color="auto" w:fill="auto"/>
            <w:vAlign w:val="center"/>
            <w:hideMark/>
          </w:tcPr>
          <w:p w14:paraId="3AE6F8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9E970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B90794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088F29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Nợ tồn đọng không có tài sản đảm bảo nhưng con nợ còn tồn tại, đang hoạt động</w:t>
            </w:r>
          </w:p>
        </w:tc>
        <w:tc>
          <w:tcPr>
            <w:tcW w:w="240" w:type="pct"/>
            <w:shd w:val="clear" w:color="auto" w:fill="auto"/>
            <w:vAlign w:val="center"/>
            <w:hideMark/>
          </w:tcPr>
          <w:p w14:paraId="70CEFF8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02E40E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97D9E3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32C515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63965D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30612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5A5F54C" w14:textId="77777777" w:rsidTr="001A73B8">
        <w:trPr>
          <w:trHeight w:val="285"/>
        </w:trPr>
        <w:tc>
          <w:tcPr>
            <w:tcW w:w="290" w:type="pct"/>
            <w:shd w:val="clear" w:color="auto" w:fill="auto"/>
            <w:vAlign w:val="center"/>
            <w:hideMark/>
          </w:tcPr>
          <w:p w14:paraId="24CEF0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1E431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289</w:t>
            </w:r>
          </w:p>
        </w:tc>
        <w:tc>
          <w:tcPr>
            <w:tcW w:w="310" w:type="pct"/>
            <w:shd w:val="clear" w:color="auto" w:fill="auto"/>
            <w:vAlign w:val="center"/>
            <w:hideMark/>
          </w:tcPr>
          <w:p w14:paraId="1A4AE7D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6AC16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2DE0FC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C103B8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 nợ chờ xử lý</w:t>
            </w:r>
          </w:p>
        </w:tc>
        <w:tc>
          <w:tcPr>
            <w:tcW w:w="240" w:type="pct"/>
            <w:shd w:val="clear" w:color="auto" w:fill="auto"/>
            <w:vAlign w:val="center"/>
            <w:hideMark/>
          </w:tcPr>
          <w:p w14:paraId="05C89C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C15DD2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DD1241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B63406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9A9ACF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D5D76D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C8A4637" w14:textId="77777777" w:rsidTr="001A73B8">
        <w:trPr>
          <w:trHeight w:val="285"/>
        </w:trPr>
        <w:tc>
          <w:tcPr>
            <w:tcW w:w="290" w:type="pct"/>
            <w:shd w:val="clear" w:color="auto" w:fill="auto"/>
            <w:vAlign w:val="center"/>
            <w:hideMark/>
          </w:tcPr>
          <w:p w14:paraId="4AC025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6E3E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85C287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2891</w:t>
            </w:r>
          </w:p>
        </w:tc>
        <w:tc>
          <w:tcPr>
            <w:tcW w:w="358" w:type="pct"/>
            <w:shd w:val="clear" w:color="auto" w:fill="auto"/>
            <w:vAlign w:val="center"/>
            <w:hideMark/>
          </w:tcPr>
          <w:p w14:paraId="128948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B041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FBD74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cụ thể</w:t>
            </w:r>
          </w:p>
        </w:tc>
        <w:tc>
          <w:tcPr>
            <w:tcW w:w="240" w:type="pct"/>
            <w:shd w:val="clear" w:color="auto" w:fill="auto"/>
            <w:vAlign w:val="center"/>
            <w:hideMark/>
          </w:tcPr>
          <w:p w14:paraId="222C5E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2687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26ED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7B56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C0F3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3D95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709FE78" w14:textId="77777777" w:rsidTr="001A73B8">
        <w:trPr>
          <w:trHeight w:val="285"/>
        </w:trPr>
        <w:tc>
          <w:tcPr>
            <w:tcW w:w="290" w:type="pct"/>
            <w:shd w:val="clear" w:color="auto" w:fill="auto"/>
            <w:vAlign w:val="center"/>
            <w:hideMark/>
          </w:tcPr>
          <w:p w14:paraId="6FB499A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E7858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9EF45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2892</w:t>
            </w:r>
          </w:p>
        </w:tc>
        <w:tc>
          <w:tcPr>
            <w:tcW w:w="358" w:type="pct"/>
            <w:shd w:val="clear" w:color="auto" w:fill="auto"/>
            <w:vAlign w:val="center"/>
            <w:hideMark/>
          </w:tcPr>
          <w:p w14:paraId="1B57CE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29547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3EC0C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chung</w:t>
            </w:r>
          </w:p>
        </w:tc>
        <w:tc>
          <w:tcPr>
            <w:tcW w:w="240" w:type="pct"/>
            <w:shd w:val="clear" w:color="auto" w:fill="auto"/>
            <w:vAlign w:val="center"/>
            <w:hideMark/>
          </w:tcPr>
          <w:p w14:paraId="11B0CA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4C10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2300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E973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F839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BE9F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A7AED49" w14:textId="77777777" w:rsidTr="001A73B8">
        <w:trPr>
          <w:trHeight w:val="285"/>
        </w:trPr>
        <w:tc>
          <w:tcPr>
            <w:tcW w:w="290" w:type="pct"/>
            <w:shd w:val="clear" w:color="auto" w:fill="auto"/>
            <w:vAlign w:val="center"/>
            <w:hideMark/>
          </w:tcPr>
          <w:p w14:paraId="6574245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3A353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BCB43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FD6C4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4C7A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9F9F8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C438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B710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FB7F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4AAE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1348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C1AF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144E602" w14:textId="77777777" w:rsidTr="001A73B8">
        <w:trPr>
          <w:trHeight w:val="285"/>
        </w:trPr>
        <w:tc>
          <w:tcPr>
            <w:tcW w:w="290" w:type="pct"/>
            <w:shd w:val="clear" w:color="auto" w:fill="auto"/>
            <w:vAlign w:val="center"/>
            <w:hideMark/>
          </w:tcPr>
          <w:p w14:paraId="28EDB58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29</w:t>
            </w:r>
          </w:p>
        </w:tc>
        <w:tc>
          <w:tcPr>
            <w:tcW w:w="289" w:type="pct"/>
            <w:shd w:val="clear" w:color="auto" w:fill="auto"/>
            <w:vAlign w:val="center"/>
            <w:hideMark/>
          </w:tcPr>
          <w:p w14:paraId="4258E1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6C5D7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ED6D0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20212F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49F0E6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Nợ cho vay được khoanh</w:t>
            </w:r>
          </w:p>
        </w:tc>
        <w:tc>
          <w:tcPr>
            <w:tcW w:w="240" w:type="pct"/>
            <w:shd w:val="clear" w:color="auto" w:fill="auto"/>
            <w:vAlign w:val="center"/>
            <w:hideMark/>
          </w:tcPr>
          <w:p w14:paraId="24F99DB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723D30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463050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5C425A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0E517D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FCF5D8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C59CD58" w14:textId="77777777" w:rsidTr="001A73B8">
        <w:trPr>
          <w:trHeight w:val="285"/>
        </w:trPr>
        <w:tc>
          <w:tcPr>
            <w:tcW w:w="290" w:type="pct"/>
            <w:shd w:val="clear" w:color="auto" w:fill="auto"/>
            <w:vAlign w:val="center"/>
            <w:hideMark/>
          </w:tcPr>
          <w:p w14:paraId="4B389C7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D659F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291</w:t>
            </w:r>
          </w:p>
        </w:tc>
        <w:tc>
          <w:tcPr>
            <w:tcW w:w="310" w:type="pct"/>
            <w:shd w:val="clear" w:color="auto" w:fill="auto"/>
            <w:vAlign w:val="center"/>
            <w:hideMark/>
          </w:tcPr>
          <w:p w14:paraId="1B473A6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697F5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AC748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8FF626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ngắn hạn</w:t>
            </w:r>
          </w:p>
        </w:tc>
        <w:tc>
          <w:tcPr>
            <w:tcW w:w="240" w:type="pct"/>
            <w:shd w:val="clear" w:color="auto" w:fill="auto"/>
            <w:vAlign w:val="center"/>
            <w:hideMark/>
          </w:tcPr>
          <w:p w14:paraId="186E802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23637B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505785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DE6BFA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852606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B490BE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E1AF4FF" w14:textId="77777777" w:rsidTr="001A73B8">
        <w:trPr>
          <w:trHeight w:val="285"/>
        </w:trPr>
        <w:tc>
          <w:tcPr>
            <w:tcW w:w="290" w:type="pct"/>
            <w:shd w:val="clear" w:color="auto" w:fill="auto"/>
            <w:vAlign w:val="center"/>
            <w:hideMark/>
          </w:tcPr>
          <w:p w14:paraId="5C2786B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3678A2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292</w:t>
            </w:r>
          </w:p>
        </w:tc>
        <w:tc>
          <w:tcPr>
            <w:tcW w:w="310" w:type="pct"/>
            <w:shd w:val="clear" w:color="auto" w:fill="auto"/>
            <w:vAlign w:val="center"/>
            <w:hideMark/>
          </w:tcPr>
          <w:p w14:paraId="662B96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141CC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44601C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CBE13A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trung hạn</w:t>
            </w:r>
          </w:p>
        </w:tc>
        <w:tc>
          <w:tcPr>
            <w:tcW w:w="240" w:type="pct"/>
            <w:shd w:val="clear" w:color="auto" w:fill="auto"/>
            <w:vAlign w:val="center"/>
            <w:hideMark/>
          </w:tcPr>
          <w:p w14:paraId="330556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EDBC0C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F7EA0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7F364A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F68300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B0872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A315B61" w14:textId="77777777" w:rsidTr="001A73B8">
        <w:trPr>
          <w:trHeight w:val="285"/>
        </w:trPr>
        <w:tc>
          <w:tcPr>
            <w:tcW w:w="290" w:type="pct"/>
            <w:shd w:val="clear" w:color="auto" w:fill="auto"/>
            <w:vAlign w:val="center"/>
            <w:hideMark/>
          </w:tcPr>
          <w:p w14:paraId="6B35D15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AAC2C3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293</w:t>
            </w:r>
          </w:p>
        </w:tc>
        <w:tc>
          <w:tcPr>
            <w:tcW w:w="310" w:type="pct"/>
            <w:shd w:val="clear" w:color="auto" w:fill="auto"/>
            <w:vAlign w:val="center"/>
            <w:hideMark/>
          </w:tcPr>
          <w:p w14:paraId="0A2892A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18E8F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5340B4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8A0912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dài hạn</w:t>
            </w:r>
          </w:p>
        </w:tc>
        <w:tc>
          <w:tcPr>
            <w:tcW w:w="240" w:type="pct"/>
            <w:shd w:val="clear" w:color="auto" w:fill="auto"/>
            <w:vAlign w:val="center"/>
            <w:hideMark/>
          </w:tcPr>
          <w:p w14:paraId="62EC9AF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A02F3B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4C8D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9DC14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AFFE00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542AE9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F1487E9" w14:textId="77777777" w:rsidTr="001A73B8">
        <w:trPr>
          <w:trHeight w:val="285"/>
        </w:trPr>
        <w:tc>
          <w:tcPr>
            <w:tcW w:w="290" w:type="pct"/>
            <w:shd w:val="clear" w:color="auto" w:fill="auto"/>
            <w:vAlign w:val="center"/>
            <w:hideMark/>
          </w:tcPr>
          <w:p w14:paraId="028B87B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E2F59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299</w:t>
            </w:r>
          </w:p>
        </w:tc>
        <w:tc>
          <w:tcPr>
            <w:tcW w:w="310" w:type="pct"/>
            <w:shd w:val="clear" w:color="auto" w:fill="auto"/>
            <w:vAlign w:val="center"/>
            <w:hideMark/>
          </w:tcPr>
          <w:p w14:paraId="46F36CF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3A8B7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A9816F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7B5C5E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 nợ được khoanh</w:t>
            </w:r>
          </w:p>
        </w:tc>
        <w:tc>
          <w:tcPr>
            <w:tcW w:w="240" w:type="pct"/>
            <w:shd w:val="clear" w:color="auto" w:fill="auto"/>
            <w:vAlign w:val="center"/>
            <w:hideMark/>
          </w:tcPr>
          <w:p w14:paraId="537687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52EF1D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500DEA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D69CDA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F0399F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835B2A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459323F" w14:textId="77777777" w:rsidTr="001A73B8">
        <w:trPr>
          <w:trHeight w:val="285"/>
        </w:trPr>
        <w:tc>
          <w:tcPr>
            <w:tcW w:w="290" w:type="pct"/>
            <w:shd w:val="clear" w:color="auto" w:fill="auto"/>
            <w:vAlign w:val="center"/>
            <w:hideMark/>
          </w:tcPr>
          <w:p w14:paraId="01AEF9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30A731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9160DE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2991</w:t>
            </w:r>
          </w:p>
        </w:tc>
        <w:tc>
          <w:tcPr>
            <w:tcW w:w="358" w:type="pct"/>
            <w:shd w:val="clear" w:color="auto" w:fill="auto"/>
            <w:vAlign w:val="center"/>
            <w:hideMark/>
          </w:tcPr>
          <w:p w14:paraId="7E2001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CF105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562B5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cụ thể</w:t>
            </w:r>
          </w:p>
        </w:tc>
        <w:tc>
          <w:tcPr>
            <w:tcW w:w="240" w:type="pct"/>
            <w:shd w:val="clear" w:color="auto" w:fill="auto"/>
            <w:vAlign w:val="center"/>
            <w:hideMark/>
          </w:tcPr>
          <w:p w14:paraId="26E630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D118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AA02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2DA1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A1C7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6D0B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40579A1" w14:textId="77777777" w:rsidTr="001A73B8">
        <w:trPr>
          <w:trHeight w:val="285"/>
        </w:trPr>
        <w:tc>
          <w:tcPr>
            <w:tcW w:w="290" w:type="pct"/>
            <w:shd w:val="clear" w:color="auto" w:fill="auto"/>
            <w:vAlign w:val="center"/>
            <w:hideMark/>
          </w:tcPr>
          <w:p w14:paraId="5CE957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7EC907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1425F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2992</w:t>
            </w:r>
          </w:p>
        </w:tc>
        <w:tc>
          <w:tcPr>
            <w:tcW w:w="358" w:type="pct"/>
            <w:shd w:val="clear" w:color="auto" w:fill="auto"/>
            <w:vAlign w:val="center"/>
            <w:hideMark/>
          </w:tcPr>
          <w:p w14:paraId="6A6103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DC87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5519F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chung</w:t>
            </w:r>
          </w:p>
        </w:tc>
        <w:tc>
          <w:tcPr>
            <w:tcW w:w="240" w:type="pct"/>
            <w:shd w:val="clear" w:color="auto" w:fill="auto"/>
            <w:vAlign w:val="center"/>
            <w:hideMark/>
          </w:tcPr>
          <w:p w14:paraId="57566E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D17D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C94E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D38A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7A68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08F0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D0321AE" w14:textId="77777777" w:rsidTr="001A73B8">
        <w:trPr>
          <w:trHeight w:val="285"/>
        </w:trPr>
        <w:tc>
          <w:tcPr>
            <w:tcW w:w="290" w:type="pct"/>
            <w:shd w:val="clear" w:color="auto" w:fill="auto"/>
            <w:vAlign w:val="center"/>
            <w:hideMark/>
          </w:tcPr>
          <w:p w14:paraId="1118077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E2D1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5908A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51DD3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444B3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A9F35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C19C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8DFC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23E0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5827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F2F0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0A87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259117" w14:textId="77777777" w:rsidTr="001A73B8">
        <w:trPr>
          <w:trHeight w:val="285"/>
        </w:trPr>
        <w:tc>
          <w:tcPr>
            <w:tcW w:w="3575" w:type="pct"/>
            <w:gridSpan w:val="6"/>
            <w:shd w:val="clear" w:color="auto" w:fill="auto"/>
            <w:vAlign w:val="center"/>
            <w:hideMark/>
          </w:tcPr>
          <w:p w14:paraId="6C2FEE6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3: Tài sản cố định và tài sản Có khác</w:t>
            </w:r>
          </w:p>
        </w:tc>
        <w:tc>
          <w:tcPr>
            <w:tcW w:w="240" w:type="pct"/>
            <w:shd w:val="clear" w:color="auto" w:fill="auto"/>
            <w:noWrap/>
            <w:vAlign w:val="center"/>
            <w:hideMark/>
          </w:tcPr>
          <w:p w14:paraId="05D97E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03E5E7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25F821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3B2E69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7E9A57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021FFC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F65969" w14:textId="77777777" w:rsidTr="001A73B8">
        <w:trPr>
          <w:trHeight w:val="285"/>
        </w:trPr>
        <w:tc>
          <w:tcPr>
            <w:tcW w:w="290" w:type="pct"/>
            <w:shd w:val="clear" w:color="auto" w:fill="auto"/>
            <w:vAlign w:val="center"/>
            <w:hideMark/>
          </w:tcPr>
          <w:p w14:paraId="5C3BDEB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30</w:t>
            </w:r>
          </w:p>
        </w:tc>
        <w:tc>
          <w:tcPr>
            <w:tcW w:w="289" w:type="pct"/>
            <w:shd w:val="clear" w:color="auto" w:fill="auto"/>
            <w:vAlign w:val="center"/>
            <w:hideMark/>
          </w:tcPr>
          <w:p w14:paraId="7FDD29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28D94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C748E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E8BF36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A04CEA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Tài sản cố định</w:t>
            </w:r>
          </w:p>
        </w:tc>
        <w:tc>
          <w:tcPr>
            <w:tcW w:w="240" w:type="pct"/>
            <w:shd w:val="clear" w:color="auto" w:fill="auto"/>
            <w:vAlign w:val="center"/>
            <w:hideMark/>
          </w:tcPr>
          <w:p w14:paraId="557853D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434B53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51910F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DABC11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11BA3F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C6D0F7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696297DC" w14:textId="77777777" w:rsidTr="001A73B8">
        <w:trPr>
          <w:trHeight w:val="285"/>
        </w:trPr>
        <w:tc>
          <w:tcPr>
            <w:tcW w:w="290" w:type="pct"/>
            <w:shd w:val="clear" w:color="auto" w:fill="auto"/>
            <w:vAlign w:val="center"/>
            <w:hideMark/>
          </w:tcPr>
          <w:p w14:paraId="0BD0F8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6ADBDFC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301</w:t>
            </w:r>
          </w:p>
        </w:tc>
        <w:tc>
          <w:tcPr>
            <w:tcW w:w="310" w:type="pct"/>
            <w:shd w:val="clear" w:color="auto" w:fill="auto"/>
            <w:vAlign w:val="center"/>
            <w:hideMark/>
          </w:tcPr>
          <w:p w14:paraId="1025F6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B7F676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1AD8FF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A78B22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cố định hữu hình</w:t>
            </w:r>
          </w:p>
        </w:tc>
        <w:tc>
          <w:tcPr>
            <w:tcW w:w="240" w:type="pct"/>
            <w:shd w:val="clear" w:color="auto" w:fill="auto"/>
            <w:vAlign w:val="center"/>
            <w:hideMark/>
          </w:tcPr>
          <w:p w14:paraId="0357373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3EE40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63F844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DC32A6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33EA69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58A657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885EF8F" w14:textId="77777777" w:rsidTr="001A73B8">
        <w:trPr>
          <w:trHeight w:val="285"/>
        </w:trPr>
        <w:tc>
          <w:tcPr>
            <w:tcW w:w="290" w:type="pct"/>
            <w:shd w:val="clear" w:color="auto" w:fill="auto"/>
            <w:vAlign w:val="center"/>
            <w:hideMark/>
          </w:tcPr>
          <w:p w14:paraId="0668BDC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B4509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27D0E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3012</w:t>
            </w:r>
          </w:p>
        </w:tc>
        <w:tc>
          <w:tcPr>
            <w:tcW w:w="358" w:type="pct"/>
            <w:shd w:val="clear" w:color="auto" w:fill="auto"/>
            <w:vAlign w:val="center"/>
            <w:hideMark/>
          </w:tcPr>
          <w:p w14:paraId="329511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BCAC7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D5A6D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Nhà cửa, vật kiến trúc</w:t>
            </w:r>
          </w:p>
        </w:tc>
        <w:tc>
          <w:tcPr>
            <w:tcW w:w="240" w:type="pct"/>
            <w:shd w:val="clear" w:color="auto" w:fill="auto"/>
            <w:vAlign w:val="center"/>
            <w:hideMark/>
          </w:tcPr>
          <w:p w14:paraId="211FBA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3CDB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CEB7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55C7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DF2C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AFEF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6F254C0" w14:textId="77777777" w:rsidTr="001A73B8">
        <w:trPr>
          <w:trHeight w:val="285"/>
        </w:trPr>
        <w:tc>
          <w:tcPr>
            <w:tcW w:w="290" w:type="pct"/>
            <w:shd w:val="clear" w:color="auto" w:fill="auto"/>
            <w:vAlign w:val="center"/>
            <w:hideMark/>
          </w:tcPr>
          <w:p w14:paraId="1543F3A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E80C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336CC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3013</w:t>
            </w:r>
          </w:p>
        </w:tc>
        <w:tc>
          <w:tcPr>
            <w:tcW w:w="358" w:type="pct"/>
            <w:shd w:val="clear" w:color="auto" w:fill="auto"/>
            <w:vAlign w:val="center"/>
            <w:hideMark/>
          </w:tcPr>
          <w:p w14:paraId="485207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E012C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2316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Máy móc, thiết bị </w:t>
            </w:r>
          </w:p>
        </w:tc>
        <w:tc>
          <w:tcPr>
            <w:tcW w:w="240" w:type="pct"/>
            <w:shd w:val="clear" w:color="auto" w:fill="auto"/>
            <w:vAlign w:val="center"/>
            <w:hideMark/>
          </w:tcPr>
          <w:p w14:paraId="032C45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74F3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ADBD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5B40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BEAD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1AA3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190886" w14:textId="77777777" w:rsidTr="001A73B8">
        <w:trPr>
          <w:trHeight w:val="285"/>
        </w:trPr>
        <w:tc>
          <w:tcPr>
            <w:tcW w:w="290" w:type="pct"/>
            <w:shd w:val="clear" w:color="auto" w:fill="auto"/>
            <w:vAlign w:val="center"/>
            <w:hideMark/>
          </w:tcPr>
          <w:p w14:paraId="49AA498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4D2A8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08A25F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3014</w:t>
            </w:r>
          </w:p>
        </w:tc>
        <w:tc>
          <w:tcPr>
            <w:tcW w:w="358" w:type="pct"/>
            <w:shd w:val="clear" w:color="auto" w:fill="auto"/>
            <w:vAlign w:val="center"/>
            <w:hideMark/>
          </w:tcPr>
          <w:p w14:paraId="0EDFD6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231E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A64E1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Phương tiện vận tải, thiết bị truyền dẫn</w:t>
            </w:r>
          </w:p>
        </w:tc>
        <w:tc>
          <w:tcPr>
            <w:tcW w:w="240" w:type="pct"/>
            <w:shd w:val="clear" w:color="auto" w:fill="auto"/>
            <w:vAlign w:val="center"/>
            <w:hideMark/>
          </w:tcPr>
          <w:p w14:paraId="7B3843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713D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3F71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E24B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7C5C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F160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1485CB2" w14:textId="77777777" w:rsidTr="001A73B8">
        <w:trPr>
          <w:trHeight w:val="285"/>
        </w:trPr>
        <w:tc>
          <w:tcPr>
            <w:tcW w:w="290" w:type="pct"/>
            <w:shd w:val="clear" w:color="auto" w:fill="auto"/>
            <w:vAlign w:val="center"/>
            <w:hideMark/>
          </w:tcPr>
          <w:p w14:paraId="0A69030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A5F1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E24BF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3015</w:t>
            </w:r>
          </w:p>
        </w:tc>
        <w:tc>
          <w:tcPr>
            <w:tcW w:w="358" w:type="pct"/>
            <w:shd w:val="clear" w:color="auto" w:fill="auto"/>
            <w:vAlign w:val="center"/>
            <w:hideMark/>
          </w:tcPr>
          <w:p w14:paraId="12C8D6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DDAFDB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5452F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Thiết bị, dụng cụ quản lý</w:t>
            </w:r>
          </w:p>
        </w:tc>
        <w:tc>
          <w:tcPr>
            <w:tcW w:w="240" w:type="pct"/>
            <w:shd w:val="clear" w:color="auto" w:fill="auto"/>
            <w:vAlign w:val="center"/>
            <w:hideMark/>
          </w:tcPr>
          <w:p w14:paraId="1A4793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FD1D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749E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E8A6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5098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0357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E2D9C0" w14:textId="77777777" w:rsidTr="001A73B8">
        <w:trPr>
          <w:trHeight w:val="285"/>
        </w:trPr>
        <w:tc>
          <w:tcPr>
            <w:tcW w:w="290" w:type="pct"/>
            <w:shd w:val="clear" w:color="auto" w:fill="auto"/>
            <w:vAlign w:val="center"/>
            <w:hideMark/>
          </w:tcPr>
          <w:p w14:paraId="0018FD5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BCDD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952B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3019</w:t>
            </w:r>
          </w:p>
        </w:tc>
        <w:tc>
          <w:tcPr>
            <w:tcW w:w="358" w:type="pct"/>
            <w:shd w:val="clear" w:color="auto" w:fill="auto"/>
            <w:vAlign w:val="center"/>
            <w:hideMark/>
          </w:tcPr>
          <w:p w14:paraId="1EAB3B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0955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3345F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TSCĐ hữu hình khác</w:t>
            </w:r>
          </w:p>
        </w:tc>
        <w:tc>
          <w:tcPr>
            <w:tcW w:w="240" w:type="pct"/>
            <w:shd w:val="clear" w:color="auto" w:fill="auto"/>
            <w:vAlign w:val="center"/>
            <w:hideMark/>
          </w:tcPr>
          <w:p w14:paraId="4B5262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8BEF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82D9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D3C2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E18E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2A11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7F4ED24" w14:textId="77777777" w:rsidTr="001A73B8">
        <w:trPr>
          <w:trHeight w:val="285"/>
        </w:trPr>
        <w:tc>
          <w:tcPr>
            <w:tcW w:w="290" w:type="pct"/>
            <w:shd w:val="clear" w:color="auto" w:fill="auto"/>
            <w:vAlign w:val="center"/>
            <w:hideMark/>
          </w:tcPr>
          <w:p w14:paraId="46C856C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EB58A0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302</w:t>
            </w:r>
          </w:p>
        </w:tc>
        <w:tc>
          <w:tcPr>
            <w:tcW w:w="310" w:type="pct"/>
            <w:shd w:val="clear" w:color="auto" w:fill="auto"/>
            <w:vAlign w:val="center"/>
            <w:hideMark/>
          </w:tcPr>
          <w:p w14:paraId="657BF1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EFDC9D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9356A1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134C40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cố định vô hình</w:t>
            </w:r>
          </w:p>
        </w:tc>
        <w:tc>
          <w:tcPr>
            <w:tcW w:w="240" w:type="pct"/>
            <w:shd w:val="clear" w:color="auto" w:fill="auto"/>
            <w:vAlign w:val="center"/>
            <w:hideMark/>
          </w:tcPr>
          <w:p w14:paraId="00515D8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7D7F6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58D3BD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63E139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681F8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326F0E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268E455" w14:textId="77777777" w:rsidTr="001A73B8">
        <w:trPr>
          <w:trHeight w:val="285"/>
        </w:trPr>
        <w:tc>
          <w:tcPr>
            <w:tcW w:w="290" w:type="pct"/>
            <w:shd w:val="clear" w:color="auto" w:fill="auto"/>
            <w:vAlign w:val="center"/>
            <w:hideMark/>
          </w:tcPr>
          <w:p w14:paraId="7A3A576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B3784F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BF42E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3021</w:t>
            </w:r>
          </w:p>
        </w:tc>
        <w:tc>
          <w:tcPr>
            <w:tcW w:w="358" w:type="pct"/>
            <w:shd w:val="clear" w:color="auto" w:fill="auto"/>
            <w:vAlign w:val="center"/>
            <w:hideMark/>
          </w:tcPr>
          <w:p w14:paraId="319E39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1628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32A69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Quyền sử dụng đất</w:t>
            </w:r>
          </w:p>
        </w:tc>
        <w:tc>
          <w:tcPr>
            <w:tcW w:w="240" w:type="pct"/>
            <w:shd w:val="clear" w:color="auto" w:fill="auto"/>
            <w:vAlign w:val="center"/>
            <w:hideMark/>
          </w:tcPr>
          <w:p w14:paraId="1D1B24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5371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27CE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34E0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682E1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241C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2CE66C" w14:textId="77777777" w:rsidTr="001A73B8">
        <w:trPr>
          <w:trHeight w:val="285"/>
        </w:trPr>
        <w:tc>
          <w:tcPr>
            <w:tcW w:w="290" w:type="pct"/>
            <w:shd w:val="clear" w:color="auto" w:fill="auto"/>
            <w:vAlign w:val="center"/>
            <w:hideMark/>
          </w:tcPr>
          <w:p w14:paraId="2D0C5BC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2AE04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DE9DF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3024</w:t>
            </w:r>
          </w:p>
        </w:tc>
        <w:tc>
          <w:tcPr>
            <w:tcW w:w="358" w:type="pct"/>
            <w:shd w:val="clear" w:color="auto" w:fill="auto"/>
            <w:vAlign w:val="center"/>
            <w:hideMark/>
          </w:tcPr>
          <w:p w14:paraId="7020B8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2600C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9CBDE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Phần mềm máy vi tính</w:t>
            </w:r>
          </w:p>
        </w:tc>
        <w:tc>
          <w:tcPr>
            <w:tcW w:w="240" w:type="pct"/>
            <w:shd w:val="clear" w:color="auto" w:fill="auto"/>
            <w:vAlign w:val="center"/>
            <w:hideMark/>
          </w:tcPr>
          <w:p w14:paraId="0D3595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B44A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A680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97BD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5D88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3A71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D7F0C29" w14:textId="77777777" w:rsidTr="001A73B8">
        <w:trPr>
          <w:trHeight w:val="285"/>
        </w:trPr>
        <w:tc>
          <w:tcPr>
            <w:tcW w:w="290" w:type="pct"/>
            <w:shd w:val="clear" w:color="auto" w:fill="auto"/>
            <w:vAlign w:val="center"/>
            <w:hideMark/>
          </w:tcPr>
          <w:p w14:paraId="319077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E323C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58289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3029</w:t>
            </w:r>
          </w:p>
        </w:tc>
        <w:tc>
          <w:tcPr>
            <w:tcW w:w="358" w:type="pct"/>
            <w:shd w:val="clear" w:color="auto" w:fill="auto"/>
            <w:vAlign w:val="center"/>
            <w:hideMark/>
          </w:tcPr>
          <w:p w14:paraId="2919F0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32038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61BE9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TSCĐ vô hình khác</w:t>
            </w:r>
          </w:p>
        </w:tc>
        <w:tc>
          <w:tcPr>
            <w:tcW w:w="240" w:type="pct"/>
            <w:shd w:val="clear" w:color="auto" w:fill="auto"/>
            <w:vAlign w:val="center"/>
            <w:hideMark/>
          </w:tcPr>
          <w:p w14:paraId="57DEF6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B653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BC9D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0285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C77C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ECEE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61D331" w14:textId="77777777" w:rsidTr="001A73B8">
        <w:trPr>
          <w:trHeight w:val="285"/>
        </w:trPr>
        <w:tc>
          <w:tcPr>
            <w:tcW w:w="290" w:type="pct"/>
            <w:shd w:val="clear" w:color="auto" w:fill="auto"/>
            <w:vAlign w:val="center"/>
            <w:hideMark/>
          </w:tcPr>
          <w:p w14:paraId="6E027B5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4217B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303</w:t>
            </w:r>
          </w:p>
        </w:tc>
        <w:tc>
          <w:tcPr>
            <w:tcW w:w="310" w:type="pct"/>
            <w:shd w:val="clear" w:color="auto" w:fill="auto"/>
            <w:vAlign w:val="center"/>
            <w:hideMark/>
          </w:tcPr>
          <w:p w14:paraId="329484F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6BF09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9D9457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F4A6F7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cố định thuê tài chính</w:t>
            </w:r>
          </w:p>
        </w:tc>
        <w:tc>
          <w:tcPr>
            <w:tcW w:w="240" w:type="pct"/>
            <w:shd w:val="clear" w:color="auto" w:fill="auto"/>
            <w:vAlign w:val="center"/>
            <w:hideMark/>
          </w:tcPr>
          <w:p w14:paraId="75A24F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ECB92A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2C5F1D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DC024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95110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5E37DE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2EE7D7F" w14:textId="77777777" w:rsidTr="001A73B8">
        <w:trPr>
          <w:trHeight w:val="285"/>
        </w:trPr>
        <w:tc>
          <w:tcPr>
            <w:tcW w:w="290" w:type="pct"/>
            <w:shd w:val="clear" w:color="auto" w:fill="auto"/>
            <w:vAlign w:val="center"/>
            <w:hideMark/>
          </w:tcPr>
          <w:p w14:paraId="3AEFFB8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9260F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305</w:t>
            </w:r>
          </w:p>
        </w:tc>
        <w:tc>
          <w:tcPr>
            <w:tcW w:w="310" w:type="pct"/>
            <w:shd w:val="clear" w:color="auto" w:fill="auto"/>
            <w:vAlign w:val="center"/>
            <w:hideMark/>
          </w:tcPr>
          <w:p w14:paraId="419F7AB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E3295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596328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E1DBF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Hao mòn TSCĐ</w:t>
            </w:r>
          </w:p>
        </w:tc>
        <w:tc>
          <w:tcPr>
            <w:tcW w:w="240" w:type="pct"/>
            <w:shd w:val="clear" w:color="auto" w:fill="auto"/>
            <w:vAlign w:val="center"/>
            <w:hideMark/>
          </w:tcPr>
          <w:p w14:paraId="163E383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C00550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3CAB15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202B25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C81B6D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4FFEC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41FAF1F" w14:textId="77777777" w:rsidTr="001A73B8">
        <w:trPr>
          <w:trHeight w:val="285"/>
        </w:trPr>
        <w:tc>
          <w:tcPr>
            <w:tcW w:w="290" w:type="pct"/>
            <w:shd w:val="clear" w:color="auto" w:fill="auto"/>
            <w:vAlign w:val="center"/>
            <w:hideMark/>
          </w:tcPr>
          <w:p w14:paraId="7251637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76220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A7A3F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3051</w:t>
            </w:r>
          </w:p>
        </w:tc>
        <w:tc>
          <w:tcPr>
            <w:tcW w:w="358" w:type="pct"/>
            <w:shd w:val="clear" w:color="auto" w:fill="auto"/>
            <w:vAlign w:val="center"/>
            <w:hideMark/>
          </w:tcPr>
          <w:p w14:paraId="4EE254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BD69E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385BD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Hao mòn TSCĐ hữu hình</w:t>
            </w:r>
          </w:p>
        </w:tc>
        <w:tc>
          <w:tcPr>
            <w:tcW w:w="240" w:type="pct"/>
            <w:shd w:val="clear" w:color="auto" w:fill="auto"/>
            <w:vAlign w:val="center"/>
            <w:hideMark/>
          </w:tcPr>
          <w:p w14:paraId="4CB2C4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2A9E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B1623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643D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89FB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87CF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A7D24F" w14:textId="77777777" w:rsidTr="001A73B8">
        <w:trPr>
          <w:trHeight w:val="285"/>
        </w:trPr>
        <w:tc>
          <w:tcPr>
            <w:tcW w:w="290" w:type="pct"/>
            <w:shd w:val="clear" w:color="auto" w:fill="auto"/>
            <w:vAlign w:val="center"/>
            <w:hideMark/>
          </w:tcPr>
          <w:p w14:paraId="6E8DFA1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C16A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21F98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3052</w:t>
            </w:r>
          </w:p>
        </w:tc>
        <w:tc>
          <w:tcPr>
            <w:tcW w:w="358" w:type="pct"/>
            <w:shd w:val="clear" w:color="auto" w:fill="auto"/>
            <w:vAlign w:val="center"/>
            <w:hideMark/>
          </w:tcPr>
          <w:p w14:paraId="012764F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5929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A9ECD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Hao mòn TSCĐ vô hình </w:t>
            </w:r>
          </w:p>
        </w:tc>
        <w:tc>
          <w:tcPr>
            <w:tcW w:w="240" w:type="pct"/>
            <w:shd w:val="clear" w:color="auto" w:fill="auto"/>
            <w:vAlign w:val="center"/>
            <w:hideMark/>
          </w:tcPr>
          <w:p w14:paraId="393B75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19DA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D3A1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D64C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32A6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2DAF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F02C76" w14:textId="77777777" w:rsidTr="001A73B8">
        <w:trPr>
          <w:trHeight w:val="285"/>
        </w:trPr>
        <w:tc>
          <w:tcPr>
            <w:tcW w:w="290" w:type="pct"/>
            <w:shd w:val="clear" w:color="auto" w:fill="auto"/>
            <w:vAlign w:val="center"/>
            <w:hideMark/>
          </w:tcPr>
          <w:p w14:paraId="063BE7C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338B2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116BC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3053</w:t>
            </w:r>
          </w:p>
        </w:tc>
        <w:tc>
          <w:tcPr>
            <w:tcW w:w="358" w:type="pct"/>
            <w:shd w:val="clear" w:color="auto" w:fill="auto"/>
            <w:vAlign w:val="center"/>
            <w:hideMark/>
          </w:tcPr>
          <w:p w14:paraId="104C9D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6470D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ED4A7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Hao mòn TSCĐ đi thuê</w:t>
            </w:r>
          </w:p>
        </w:tc>
        <w:tc>
          <w:tcPr>
            <w:tcW w:w="240" w:type="pct"/>
            <w:shd w:val="clear" w:color="auto" w:fill="auto"/>
            <w:vAlign w:val="center"/>
            <w:hideMark/>
          </w:tcPr>
          <w:p w14:paraId="4F39CC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7612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AB0A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BE71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0580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0F81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0243E40" w14:textId="77777777" w:rsidTr="001A73B8">
        <w:trPr>
          <w:trHeight w:val="285"/>
        </w:trPr>
        <w:tc>
          <w:tcPr>
            <w:tcW w:w="290" w:type="pct"/>
            <w:shd w:val="clear" w:color="auto" w:fill="auto"/>
            <w:vAlign w:val="center"/>
            <w:hideMark/>
          </w:tcPr>
          <w:p w14:paraId="3FE682A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93048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C6A34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17DC5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14C2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476AE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01C9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A5AE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1DB5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D108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3524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D5CC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B8C830" w14:textId="77777777" w:rsidTr="001A73B8">
        <w:trPr>
          <w:trHeight w:val="285"/>
        </w:trPr>
        <w:tc>
          <w:tcPr>
            <w:tcW w:w="290" w:type="pct"/>
            <w:shd w:val="clear" w:color="auto" w:fill="auto"/>
            <w:vAlign w:val="center"/>
            <w:hideMark/>
          </w:tcPr>
          <w:p w14:paraId="7974EB0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31</w:t>
            </w:r>
          </w:p>
        </w:tc>
        <w:tc>
          <w:tcPr>
            <w:tcW w:w="289" w:type="pct"/>
            <w:shd w:val="clear" w:color="auto" w:fill="auto"/>
            <w:vAlign w:val="center"/>
            <w:hideMark/>
          </w:tcPr>
          <w:p w14:paraId="156933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FF6F0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F7976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BB40F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7B7D58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Tài sản khác</w:t>
            </w:r>
          </w:p>
        </w:tc>
        <w:tc>
          <w:tcPr>
            <w:tcW w:w="240" w:type="pct"/>
            <w:shd w:val="clear" w:color="auto" w:fill="auto"/>
            <w:vAlign w:val="center"/>
            <w:hideMark/>
          </w:tcPr>
          <w:p w14:paraId="6288D7F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6D30DA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9BFAC7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948212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F2DB44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76A0E7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25F292EC" w14:textId="77777777" w:rsidTr="001A73B8">
        <w:trPr>
          <w:trHeight w:val="285"/>
        </w:trPr>
        <w:tc>
          <w:tcPr>
            <w:tcW w:w="290" w:type="pct"/>
            <w:shd w:val="clear" w:color="auto" w:fill="auto"/>
            <w:vAlign w:val="center"/>
            <w:hideMark/>
          </w:tcPr>
          <w:p w14:paraId="0DE4A9B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4E8D0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311</w:t>
            </w:r>
          </w:p>
        </w:tc>
        <w:tc>
          <w:tcPr>
            <w:tcW w:w="310" w:type="pct"/>
            <w:shd w:val="clear" w:color="auto" w:fill="auto"/>
            <w:vAlign w:val="center"/>
            <w:hideMark/>
          </w:tcPr>
          <w:p w14:paraId="1884C89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9111A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208D6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BDE9DB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Công cụ, dụng cụ</w:t>
            </w:r>
          </w:p>
        </w:tc>
        <w:tc>
          <w:tcPr>
            <w:tcW w:w="240" w:type="pct"/>
            <w:shd w:val="clear" w:color="auto" w:fill="auto"/>
            <w:vAlign w:val="center"/>
            <w:hideMark/>
          </w:tcPr>
          <w:p w14:paraId="0655266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BAF55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05F85F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BA2C9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F18B72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237E90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F11A108" w14:textId="77777777" w:rsidTr="001A73B8">
        <w:trPr>
          <w:trHeight w:val="285"/>
        </w:trPr>
        <w:tc>
          <w:tcPr>
            <w:tcW w:w="290" w:type="pct"/>
            <w:shd w:val="clear" w:color="auto" w:fill="auto"/>
            <w:vAlign w:val="center"/>
            <w:hideMark/>
          </w:tcPr>
          <w:p w14:paraId="65FB2D1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FEB96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313</w:t>
            </w:r>
          </w:p>
        </w:tc>
        <w:tc>
          <w:tcPr>
            <w:tcW w:w="310" w:type="pct"/>
            <w:shd w:val="clear" w:color="auto" w:fill="auto"/>
            <w:vAlign w:val="center"/>
            <w:hideMark/>
          </w:tcPr>
          <w:p w14:paraId="1A1AA42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B17D4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C3150F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AFC44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Vật liệu</w:t>
            </w:r>
          </w:p>
        </w:tc>
        <w:tc>
          <w:tcPr>
            <w:tcW w:w="240" w:type="pct"/>
            <w:shd w:val="clear" w:color="auto" w:fill="auto"/>
            <w:vAlign w:val="center"/>
            <w:hideMark/>
          </w:tcPr>
          <w:p w14:paraId="3AE1F56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991837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E6CFB1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5E893A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675CE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07E0EF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B2F55FB" w14:textId="77777777" w:rsidTr="001A73B8">
        <w:trPr>
          <w:trHeight w:val="285"/>
        </w:trPr>
        <w:tc>
          <w:tcPr>
            <w:tcW w:w="290" w:type="pct"/>
            <w:shd w:val="clear" w:color="auto" w:fill="auto"/>
            <w:vAlign w:val="center"/>
            <w:hideMark/>
          </w:tcPr>
          <w:p w14:paraId="325B6E5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8A425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C3B52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AE67A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EA937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02780F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68B439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7AC089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DD2467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6E5691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9FD83D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DB81CA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18F170A" w14:textId="77777777" w:rsidTr="001A73B8">
        <w:trPr>
          <w:trHeight w:val="285"/>
        </w:trPr>
        <w:tc>
          <w:tcPr>
            <w:tcW w:w="290" w:type="pct"/>
            <w:shd w:val="clear" w:color="auto" w:fill="auto"/>
            <w:vAlign w:val="center"/>
            <w:hideMark/>
          </w:tcPr>
          <w:p w14:paraId="120263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32</w:t>
            </w:r>
          </w:p>
        </w:tc>
        <w:tc>
          <w:tcPr>
            <w:tcW w:w="289" w:type="pct"/>
            <w:shd w:val="clear" w:color="auto" w:fill="auto"/>
            <w:vAlign w:val="center"/>
            <w:hideMark/>
          </w:tcPr>
          <w:p w14:paraId="00C0BB7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CE39B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2E247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DE7054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2C2A36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Xây dựng cơ bản, mua sắm TSCĐ</w:t>
            </w:r>
          </w:p>
        </w:tc>
        <w:tc>
          <w:tcPr>
            <w:tcW w:w="240" w:type="pct"/>
            <w:shd w:val="clear" w:color="auto" w:fill="auto"/>
            <w:vAlign w:val="center"/>
            <w:hideMark/>
          </w:tcPr>
          <w:p w14:paraId="20027C6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A6B762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7A07DE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309CDB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A24FEE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853CA9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9F85F16" w14:textId="77777777" w:rsidTr="001A73B8">
        <w:trPr>
          <w:trHeight w:val="285"/>
        </w:trPr>
        <w:tc>
          <w:tcPr>
            <w:tcW w:w="290" w:type="pct"/>
            <w:shd w:val="clear" w:color="auto" w:fill="auto"/>
            <w:vAlign w:val="center"/>
            <w:hideMark/>
          </w:tcPr>
          <w:p w14:paraId="69737F7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EEF131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321</w:t>
            </w:r>
          </w:p>
        </w:tc>
        <w:tc>
          <w:tcPr>
            <w:tcW w:w="310" w:type="pct"/>
            <w:shd w:val="clear" w:color="auto" w:fill="auto"/>
            <w:vAlign w:val="center"/>
            <w:hideMark/>
          </w:tcPr>
          <w:p w14:paraId="04BB2FA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C1F96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E9D3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F720D3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Mua sắm TSCĐ</w:t>
            </w:r>
          </w:p>
        </w:tc>
        <w:tc>
          <w:tcPr>
            <w:tcW w:w="240" w:type="pct"/>
            <w:shd w:val="clear" w:color="auto" w:fill="auto"/>
            <w:vAlign w:val="center"/>
            <w:hideMark/>
          </w:tcPr>
          <w:p w14:paraId="3571025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B72D56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F71096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E81ED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979E1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3CA7B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8C5FD24" w14:textId="77777777" w:rsidTr="001A73B8">
        <w:trPr>
          <w:trHeight w:val="285"/>
        </w:trPr>
        <w:tc>
          <w:tcPr>
            <w:tcW w:w="290" w:type="pct"/>
            <w:shd w:val="clear" w:color="auto" w:fill="auto"/>
            <w:vAlign w:val="center"/>
            <w:hideMark/>
          </w:tcPr>
          <w:p w14:paraId="4864BFC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C1D5D8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322</w:t>
            </w:r>
          </w:p>
        </w:tc>
        <w:tc>
          <w:tcPr>
            <w:tcW w:w="310" w:type="pct"/>
            <w:shd w:val="clear" w:color="auto" w:fill="auto"/>
            <w:vAlign w:val="center"/>
            <w:hideMark/>
          </w:tcPr>
          <w:p w14:paraId="6D9ACF8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71837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71D96C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52E5E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phí XDCB</w:t>
            </w:r>
          </w:p>
        </w:tc>
        <w:tc>
          <w:tcPr>
            <w:tcW w:w="240" w:type="pct"/>
            <w:shd w:val="clear" w:color="auto" w:fill="auto"/>
            <w:vAlign w:val="center"/>
            <w:hideMark/>
          </w:tcPr>
          <w:p w14:paraId="4EF7F1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8E984B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94DC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E7CED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5F7A9B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936722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18F04D1" w14:textId="77777777" w:rsidTr="001A73B8">
        <w:trPr>
          <w:trHeight w:val="285"/>
        </w:trPr>
        <w:tc>
          <w:tcPr>
            <w:tcW w:w="290" w:type="pct"/>
            <w:shd w:val="clear" w:color="auto" w:fill="auto"/>
            <w:vAlign w:val="center"/>
            <w:hideMark/>
          </w:tcPr>
          <w:p w14:paraId="7E8CFFA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3999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6C2442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3221</w:t>
            </w:r>
          </w:p>
        </w:tc>
        <w:tc>
          <w:tcPr>
            <w:tcW w:w="358" w:type="pct"/>
            <w:shd w:val="clear" w:color="auto" w:fill="auto"/>
            <w:vAlign w:val="center"/>
            <w:hideMark/>
          </w:tcPr>
          <w:p w14:paraId="15BE3E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642E5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453CD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công trình</w:t>
            </w:r>
          </w:p>
        </w:tc>
        <w:tc>
          <w:tcPr>
            <w:tcW w:w="240" w:type="pct"/>
            <w:shd w:val="clear" w:color="auto" w:fill="auto"/>
            <w:vAlign w:val="center"/>
            <w:hideMark/>
          </w:tcPr>
          <w:p w14:paraId="3DF308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AAFE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EBFB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1F9B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931C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B15E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56F9F1" w14:textId="77777777" w:rsidTr="001A73B8">
        <w:trPr>
          <w:trHeight w:val="285"/>
        </w:trPr>
        <w:tc>
          <w:tcPr>
            <w:tcW w:w="290" w:type="pct"/>
            <w:shd w:val="clear" w:color="auto" w:fill="auto"/>
            <w:vAlign w:val="center"/>
            <w:hideMark/>
          </w:tcPr>
          <w:p w14:paraId="66B882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F7AA6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413F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3222</w:t>
            </w:r>
          </w:p>
        </w:tc>
        <w:tc>
          <w:tcPr>
            <w:tcW w:w="358" w:type="pct"/>
            <w:shd w:val="clear" w:color="auto" w:fill="auto"/>
            <w:vAlign w:val="center"/>
            <w:hideMark/>
          </w:tcPr>
          <w:p w14:paraId="7533B7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C2577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47254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Vật liệu dùng cho XDCB</w:t>
            </w:r>
          </w:p>
        </w:tc>
        <w:tc>
          <w:tcPr>
            <w:tcW w:w="240" w:type="pct"/>
            <w:shd w:val="clear" w:color="auto" w:fill="auto"/>
            <w:vAlign w:val="center"/>
            <w:hideMark/>
          </w:tcPr>
          <w:p w14:paraId="512B5D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BEAB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8B32C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C928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164E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DE2C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BEAD80" w14:textId="77777777" w:rsidTr="001A73B8">
        <w:trPr>
          <w:trHeight w:val="285"/>
        </w:trPr>
        <w:tc>
          <w:tcPr>
            <w:tcW w:w="290" w:type="pct"/>
            <w:shd w:val="clear" w:color="auto" w:fill="auto"/>
            <w:vAlign w:val="center"/>
            <w:hideMark/>
          </w:tcPr>
          <w:p w14:paraId="7FBF563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5B30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7580B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3223</w:t>
            </w:r>
          </w:p>
        </w:tc>
        <w:tc>
          <w:tcPr>
            <w:tcW w:w="358" w:type="pct"/>
            <w:shd w:val="clear" w:color="auto" w:fill="auto"/>
            <w:vAlign w:val="center"/>
            <w:hideMark/>
          </w:tcPr>
          <w:p w14:paraId="17CD7D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4BD6E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58001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nhân công</w:t>
            </w:r>
          </w:p>
        </w:tc>
        <w:tc>
          <w:tcPr>
            <w:tcW w:w="240" w:type="pct"/>
            <w:shd w:val="clear" w:color="auto" w:fill="auto"/>
            <w:vAlign w:val="center"/>
            <w:hideMark/>
          </w:tcPr>
          <w:p w14:paraId="6ACD5F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C382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661B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3E4E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5161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12DD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6BADEBD" w14:textId="77777777" w:rsidTr="001A73B8">
        <w:trPr>
          <w:trHeight w:val="285"/>
        </w:trPr>
        <w:tc>
          <w:tcPr>
            <w:tcW w:w="290" w:type="pct"/>
            <w:shd w:val="clear" w:color="auto" w:fill="auto"/>
            <w:vAlign w:val="center"/>
            <w:hideMark/>
          </w:tcPr>
          <w:p w14:paraId="3C12EBC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EB26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2933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3229</w:t>
            </w:r>
          </w:p>
        </w:tc>
        <w:tc>
          <w:tcPr>
            <w:tcW w:w="358" w:type="pct"/>
            <w:shd w:val="clear" w:color="auto" w:fill="auto"/>
            <w:vAlign w:val="center"/>
            <w:hideMark/>
          </w:tcPr>
          <w:p w14:paraId="5BBC26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C1D38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7FACA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khác</w:t>
            </w:r>
          </w:p>
        </w:tc>
        <w:tc>
          <w:tcPr>
            <w:tcW w:w="240" w:type="pct"/>
            <w:shd w:val="clear" w:color="auto" w:fill="auto"/>
            <w:vAlign w:val="center"/>
            <w:hideMark/>
          </w:tcPr>
          <w:p w14:paraId="1B390F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0966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BBAA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770A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D660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3224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98CDAF7" w14:textId="77777777" w:rsidTr="001A73B8">
        <w:trPr>
          <w:trHeight w:val="285"/>
        </w:trPr>
        <w:tc>
          <w:tcPr>
            <w:tcW w:w="290" w:type="pct"/>
            <w:shd w:val="clear" w:color="auto" w:fill="auto"/>
            <w:vAlign w:val="center"/>
            <w:hideMark/>
          </w:tcPr>
          <w:p w14:paraId="49FF9B5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F7A9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323</w:t>
            </w:r>
          </w:p>
        </w:tc>
        <w:tc>
          <w:tcPr>
            <w:tcW w:w="310" w:type="pct"/>
            <w:shd w:val="clear" w:color="auto" w:fill="auto"/>
            <w:vAlign w:val="center"/>
            <w:hideMark/>
          </w:tcPr>
          <w:p w14:paraId="5128E3D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8B9C2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78597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90DE4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Sửa chữa TSCĐ</w:t>
            </w:r>
          </w:p>
        </w:tc>
        <w:tc>
          <w:tcPr>
            <w:tcW w:w="240" w:type="pct"/>
            <w:shd w:val="clear" w:color="auto" w:fill="auto"/>
            <w:vAlign w:val="center"/>
            <w:hideMark/>
          </w:tcPr>
          <w:p w14:paraId="44FA755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77481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BA228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6F94F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570C11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1AD1F0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210EE99" w14:textId="77777777" w:rsidTr="001A73B8">
        <w:trPr>
          <w:trHeight w:val="285"/>
        </w:trPr>
        <w:tc>
          <w:tcPr>
            <w:tcW w:w="290" w:type="pct"/>
            <w:shd w:val="clear" w:color="auto" w:fill="auto"/>
            <w:vAlign w:val="center"/>
            <w:hideMark/>
          </w:tcPr>
          <w:p w14:paraId="4BB8F3D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16F95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0C984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DFEAE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767C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28DEF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2040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59DE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AA8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F5AE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3006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63E9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A294E6B" w14:textId="77777777" w:rsidTr="001A73B8">
        <w:trPr>
          <w:trHeight w:val="285"/>
        </w:trPr>
        <w:tc>
          <w:tcPr>
            <w:tcW w:w="290" w:type="pct"/>
            <w:shd w:val="clear" w:color="auto" w:fill="auto"/>
            <w:vAlign w:val="center"/>
            <w:hideMark/>
          </w:tcPr>
          <w:p w14:paraId="0E9E5FE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34</w:t>
            </w:r>
          </w:p>
        </w:tc>
        <w:tc>
          <w:tcPr>
            <w:tcW w:w="289" w:type="pct"/>
            <w:shd w:val="clear" w:color="auto" w:fill="auto"/>
            <w:vAlign w:val="center"/>
            <w:hideMark/>
          </w:tcPr>
          <w:p w14:paraId="6CD16E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988A83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AAB56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0FF58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14C061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Góp vốn, đầu tư dài hạn</w:t>
            </w:r>
          </w:p>
        </w:tc>
        <w:tc>
          <w:tcPr>
            <w:tcW w:w="240" w:type="pct"/>
            <w:shd w:val="clear" w:color="auto" w:fill="auto"/>
            <w:vAlign w:val="center"/>
            <w:hideMark/>
          </w:tcPr>
          <w:p w14:paraId="1C92F22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C60B2C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4B7A31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3F8433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637154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A383A8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A0F3950" w14:textId="77777777" w:rsidTr="001A73B8">
        <w:trPr>
          <w:trHeight w:val="285"/>
        </w:trPr>
        <w:tc>
          <w:tcPr>
            <w:tcW w:w="290" w:type="pct"/>
            <w:shd w:val="clear" w:color="auto" w:fill="auto"/>
            <w:vAlign w:val="center"/>
            <w:hideMark/>
          </w:tcPr>
          <w:p w14:paraId="6DB2136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639EF03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344</w:t>
            </w:r>
          </w:p>
        </w:tc>
        <w:tc>
          <w:tcPr>
            <w:tcW w:w="310" w:type="pct"/>
            <w:shd w:val="clear" w:color="auto" w:fill="auto"/>
            <w:vAlign w:val="center"/>
            <w:hideMark/>
          </w:tcPr>
          <w:p w14:paraId="6371743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28482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82DF8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7C5F61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Đầu tư dài hạn khác bằng đồng Việt Nam</w:t>
            </w:r>
          </w:p>
        </w:tc>
        <w:tc>
          <w:tcPr>
            <w:tcW w:w="240" w:type="pct"/>
            <w:shd w:val="clear" w:color="auto" w:fill="auto"/>
            <w:vAlign w:val="center"/>
            <w:hideMark/>
          </w:tcPr>
          <w:p w14:paraId="407EA51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590A6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940C3C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4A39A1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35A197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28F2F1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460CECA" w14:textId="77777777" w:rsidTr="001A73B8">
        <w:trPr>
          <w:trHeight w:val="285"/>
        </w:trPr>
        <w:tc>
          <w:tcPr>
            <w:tcW w:w="290" w:type="pct"/>
            <w:shd w:val="clear" w:color="auto" w:fill="auto"/>
            <w:vAlign w:val="center"/>
            <w:hideMark/>
          </w:tcPr>
          <w:p w14:paraId="75167A5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614CD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1CE25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8E1F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34401</w:t>
            </w:r>
          </w:p>
        </w:tc>
        <w:tc>
          <w:tcPr>
            <w:tcW w:w="456" w:type="pct"/>
            <w:shd w:val="clear" w:color="auto" w:fill="auto"/>
            <w:vAlign w:val="center"/>
            <w:hideMark/>
          </w:tcPr>
          <w:p w14:paraId="53647A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0C876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Góp vốn vào NH HTX</w:t>
            </w:r>
          </w:p>
        </w:tc>
        <w:tc>
          <w:tcPr>
            <w:tcW w:w="240" w:type="pct"/>
            <w:shd w:val="clear" w:color="auto" w:fill="auto"/>
            <w:vAlign w:val="center"/>
            <w:hideMark/>
          </w:tcPr>
          <w:p w14:paraId="357C86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33B4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930D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6CEB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997F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B741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F9EFC0A" w14:textId="77777777" w:rsidTr="001A73B8">
        <w:trPr>
          <w:trHeight w:val="285"/>
        </w:trPr>
        <w:tc>
          <w:tcPr>
            <w:tcW w:w="290" w:type="pct"/>
            <w:shd w:val="clear" w:color="auto" w:fill="auto"/>
            <w:vAlign w:val="center"/>
            <w:hideMark/>
          </w:tcPr>
          <w:p w14:paraId="50E9F5E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8B3C3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A91E4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FD5F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34409</w:t>
            </w:r>
          </w:p>
        </w:tc>
        <w:tc>
          <w:tcPr>
            <w:tcW w:w="456" w:type="pct"/>
            <w:shd w:val="clear" w:color="auto" w:fill="auto"/>
            <w:vAlign w:val="center"/>
            <w:hideMark/>
          </w:tcPr>
          <w:p w14:paraId="284703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76030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Đầu tư dài hạn khác</w:t>
            </w:r>
          </w:p>
        </w:tc>
        <w:tc>
          <w:tcPr>
            <w:tcW w:w="240" w:type="pct"/>
            <w:shd w:val="clear" w:color="auto" w:fill="auto"/>
            <w:vAlign w:val="center"/>
            <w:hideMark/>
          </w:tcPr>
          <w:p w14:paraId="50420C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DAF6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2B29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E219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041B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970B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B718CC" w14:textId="77777777" w:rsidTr="001A73B8">
        <w:trPr>
          <w:trHeight w:val="285"/>
        </w:trPr>
        <w:tc>
          <w:tcPr>
            <w:tcW w:w="290" w:type="pct"/>
            <w:shd w:val="clear" w:color="auto" w:fill="auto"/>
            <w:vAlign w:val="center"/>
            <w:hideMark/>
          </w:tcPr>
          <w:p w14:paraId="5137ED7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99EB6C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349</w:t>
            </w:r>
          </w:p>
        </w:tc>
        <w:tc>
          <w:tcPr>
            <w:tcW w:w="310" w:type="pct"/>
            <w:shd w:val="clear" w:color="auto" w:fill="auto"/>
            <w:vAlign w:val="center"/>
            <w:hideMark/>
          </w:tcPr>
          <w:p w14:paraId="08D7502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72BC4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52459F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E9C390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giảm giá đầu tư dài hạn</w:t>
            </w:r>
          </w:p>
        </w:tc>
        <w:tc>
          <w:tcPr>
            <w:tcW w:w="240" w:type="pct"/>
            <w:shd w:val="clear" w:color="auto" w:fill="auto"/>
            <w:vAlign w:val="center"/>
            <w:hideMark/>
          </w:tcPr>
          <w:p w14:paraId="1A4411A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0667D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6FBA3C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EC6FF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3514F7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16368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311B277" w14:textId="77777777" w:rsidTr="001A73B8">
        <w:trPr>
          <w:trHeight w:val="285"/>
        </w:trPr>
        <w:tc>
          <w:tcPr>
            <w:tcW w:w="290" w:type="pct"/>
            <w:shd w:val="clear" w:color="auto" w:fill="auto"/>
            <w:vAlign w:val="center"/>
            <w:hideMark/>
          </w:tcPr>
          <w:p w14:paraId="143F0BA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AF9C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92129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83245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BA6D9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AF403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2EC9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E502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8D45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AF4A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C875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4AA1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F70C02" w14:textId="77777777" w:rsidTr="001A73B8">
        <w:trPr>
          <w:trHeight w:val="285"/>
        </w:trPr>
        <w:tc>
          <w:tcPr>
            <w:tcW w:w="290" w:type="pct"/>
            <w:shd w:val="clear" w:color="auto" w:fill="auto"/>
            <w:vAlign w:val="center"/>
            <w:hideMark/>
          </w:tcPr>
          <w:p w14:paraId="58F835E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35</w:t>
            </w:r>
          </w:p>
        </w:tc>
        <w:tc>
          <w:tcPr>
            <w:tcW w:w="289" w:type="pct"/>
            <w:shd w:val="clear" w:color="auto" w:fill="auto"/>
            <w:vAlign w:val="center"/>
            <w:hideMark/>
          </w:tcPr>
          <w:p w14:paraId="4539B5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202DE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31692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F1B0C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0A173DC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Các khoản phải thu bên ngoài </w:t>
            </w:r>
          </w:p>
        </w:tc>
        <w:tc>
          <w:tcPr>
            <w:tcW w:w="240" w:type="pct"/>
            <w:shd w:val="clear" w:color="auto" w:fill="auto"/>
            <w:vAlign w:val="center"/>
            <w:hideMark/>
          </w:tcPr>
          <w:p w14:paraId="38AA98D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3B6793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A5568F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9A946E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E116D4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D99E51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65F8E7A" w14:textId="77777777" w:rsidTr="001A73B8">
        <w:trPr>
          <w:trHeight w:val="285"/>
        </w:trPr>
        <w:tc>
          <w:tcPr>
            <w:tcW w:w="290" w:type="pct"/>
            <w:shd w:val="clear" w:color="auto" w:fill="auto"/>
            <w:vAlign w:val="center"/>
            <w:hideMark/>
          </w:tcPr>
          <w:p w14:paraId="4794825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5926B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351</w:t>
            </w:r>
          </w:p>
        </w:tc>
        <w:tc>
          <w:tcPr>
            <w:tcW w:w="310" w:type="pct"/>
            <w:shd w:val="clear" w:color="auto" w:fill="auto"/>
            <w:vAlign w:val="center"/>
            <w:hideMark/>
          </w:tcPr>
          <w:p w14:paraId="222FE00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1B31F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FD8B7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81688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Ký quỹ, thế chấp, cầm cố</w:t>
            </w:r>
          </w:p>
        </w:tc>
        <w:tc>
          <w:tcPr>
            <w:tcW w:w="240" w:type="pct"/>
            <w:shd w:val="clear" w:color="auto" w:fill="auto"/>
            <w:vAlign w:val="center"/>
            <w:hideMark/>
          </w:tcPr>
          <w:p w14:paraId="4380580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DBD7B6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933F21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8DC184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E9B47A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18F44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A2EEA59" w14:textId="77777777" w:rsidTr="001A73B8">
        <w:trPr>
          <w:trHeight w:val="285"/>
        </w:trPr>
        <w:tc>
          <w:tcPr>
            <w:tcW w:w="290" w:type="pct"/>
            <w:shd w:val="clear" w:color="auto" w:fill="auto"/>
            <w:vAlign w:val="center"/>
            <w:hideMark/>
          </w:tcPr>
          <w:p w14:paraId="6AE9938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DCD2DC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352</w:t>
            </w:r>
          </w:p>
        </w:tc>
        <w:tc>
          <w:tcPr>
            <w:tcW w:w="310" w:type="pct"/>
            <w:shd w:val="clear" w:color="auto" w:fill="auto"/>
            <w:vAlign w:val="center"/>
            <w:hideMark/>
          </w:tcPr>
          <w:p w14:paraId="6363259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DA689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E72DA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7CE11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tham ô, lợi dụng</w:t>
            </w:r>
          </w:p>
        </w:tc>
        <w:tc>
          <w:tcPr>
            <w:tcW w:w="240" w:type="pct"/>
            <w:shd w:val="clear" w:color="auto" w:fill="auto"/>
            <w:vAlign w:val="center"/>
            <w:hideMark/>
          </w:tcPr>
          <w:p w14:paraId="4794FFF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A2C4D2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0994B6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3EF888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754E35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A2E4C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2D42C7E" w14:textId="77777777" w:rsidTr="001A73B8">
        <w:trPr>
          <w:trHeight w:val="285"/>
        </w:trPr>
        <w:tc>
          <w:tcPr>
            <w:tcW w:w="290" w:type="pct"/>
            <w:shd w:val="clear" w:color="auto" w:fill="auto"/>
            <w:vAlign w:val="center"/>
            <w:hideMark/>
          </w:tcPr>
          <w:p w14:paraId="54E14C8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242662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353</w:t>
            </w:r>
          </w:p>
        </w:tc>
        <w:tc>
          <w:tcPr>
            <w:tcW w:w="310" w:type="pct"/>
            <w:shd w:val="clear" w:color="auto" w:fill="auto"/>
            <w:vAlign w:val="center"/>
            <w:hideMark/>
          </w:tcPr>
          <w:p w14:paraId="285506F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0F7DD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0061A8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533B6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Thanh toán với Ngân sách Nhà nước</w:t>
            </w:r>
          </w:p>
        </w:tc>
        <w:tc>
          <w:tcPr>
            <w:tcW w:w="240" w:type="pct"/>
            <w:shd w:val="clear" w:color="auto" w:fill="auto"/>
            <w:vAlign w:val="center"/>
            <w:hideMark/>
          </w:tcPr>
          <w:p w14:paraId="4BF8E4E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672A3F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7086AE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8FB1B8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45B050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2DD676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902E706" w14:textId="77777777" w:rsidTr="001A73B8">
        <w:trPr>
          <w:trHeight w:val="285"/>
        </w:trPr>
        <w:tc>
          <w:tcPr>
            <w:tcW w:w="290" w:type="pct"/>
            <w:shd w:val="clear" w:color="auto" w:fill="auto"/>
            <w:vAlign w:val="center"/>
            <w:hideMark/>
          </w:tcPr>
          <w:p w14:paraId="20BB83F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4C363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6D8EB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3531</w:t>
            </w:r>
          </w:p>
        </w:tc>
        <w:tc>
          <w:tcPr>
            <w:tcW w:w="358" w:type="pct"/>
            <w:shd w:val="clear" w:color="auto" w:fill="auto"/>
            <w:vAlign w:val="center"/>
            <w:hideMark/>
          </w:tcPr>
          <w:p w14:paraId="2AD9A9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53F1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5214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Tạm ứng nộp Ngân sách Nhà nước</w:t>
            </w:r>
          </w:p>
        </w:tc>
        <w:tc>
          <w:tcPr>
            <w:tcW w:w="240" w:type="pct"/>
            <w:shd w:val="clear" w:color="auto" w:fill="auto"/>
            <w:vAlign w:val="center"/>
            <w:hideMark/>
          </w:tcPr>
          <w:p w14:paraId="0DED0C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F2FE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288F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2156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F9D0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CCEF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972990" w14:textId="77777777" w:rsidTr="001A73B8">
        <w:trPr>
          <w:trHeight w:val="285"/>
        </w:trPr>
        <w:tc>
          <w:tcPr>
            <w:tcW w:w="290" w:type="pct"/>
            <w:shd w:val="clear" w:color="auto" w:fill="auto"/>
            <w:vAlign w:val="center"/>
            <w:hideMark/>
          </w:tcPr>
          <w:p w14:paraId="7F65D8A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3541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3276C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3532</w:t>
            </w:r>
          </w:p>
        </w:tc>
        <w:tc>
          <w:tcPr>
            <w:tcW w:w="358" w:type="pct"/>
            <w:shd w:val="clear" w:color="auto" w:fill="auto"/>
            <w:vAlign w:val="center"/>
            <w:hideMark/>
          </w:tcPr>
          <w:p w14:paraId="4A72260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82ABD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AC51A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Thuế giá trị gia tăng đầu vào</w:t>
            </w:r>
          </w:p>
        </w:tc>
        <w:tc>
          <w:tcPr>
            <w:tcW w:w="240" w:type="pct"/>
            <w:shd w:val="clear" w:color="auto" w:fill="auto"/>
            <w:vAlign w:val="center"/>
            <w:hideMark/>
          </w:tcPr>
          <w:p w14:paraId="36A774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26A0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D984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BA28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A369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8081E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51BA5A" w14:textId="77777777" w:rsidTr="001A73B8">
        <w:trPr>
          <w:trHeight w:val="285"/>
        </w:trPr>
        <w:tc>
          <w:tcPr>
            <w:tcW w:w="290" w:type="pct"/>
            <w:shd w:val="clear" w:color="auto" w:fill="auto"/>
            <w:vAlign w:val="center"/>
            <w:hideMark/>
          </w:tcPr>
          <w:p w14:paraId="04224D6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FF7A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E16C7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3539</w:t>
            </w:r>
          </w:p>
        </w:tc>
        <w:tc>
          <w:tcPr>
            <w:tcW w:w="358" w:type="pct"/>
            <w:shd w:val="clear" w:color="auto" w:fill="auto"/>
            <w:vAlign w:val="center"/>
            <w:hideMark/>
          </w:tcPr>
          <w:p w14:paraId="1B0033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CE1B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AF374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Các khoản chờ Ngân sách Nhà nước thanh toán </w:t>
            </w:r>
          </w:p>
        </w:tc>
        <w:tc>
          <w:tcPr>
            <w:tcW w:w="240" w:type="pct"/>
            <w:shd w:val="clear" w:color="auto" w:fill="auto"/>
            <w:vAlign w:val="center"/>
            <w:hideMark/>
          </w:tcPr>
          <w:p w14:paraId="38C20B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35E5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AE43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5CE6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FC7C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49DA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BC2A736" w14:textId="77777777" w:rsidTr="001A73B8">
        <w:trPr>
          <w:trHeight w:val="285"/>
        </w:trPr>
        <w:tc>
          <w:tcPr>
            <w:tcW w:w="290" w:type="pct"/>
            <w:shd w:val="clear" w:color="auto" w:fill="auto"/>
            <w:vAlign w:val="center"/>
            <w:hideMark/>
          </w:tcPr>
          <w:p w14:paraId="2A66B6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17377D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359</w:t>
            </w:r>
          </w:p>
        </w:tc>
        <w:tc>
          <w:tcPr>
            <w:tcW w:w="310" w:type="pct"/>
            <w:shd w:val="clear" w:color="auto" w:fill="auto"/>
            <w:vAlign w:val="center"/>
            <w:hideMark/>
          </w:tcPr>
          <w:p w14:paraId="05C8F67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9A486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7D54B0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CAD425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khác phải thu</w:t>
            </w:r>
          </w:p>
        </w:tc>
        <w:tc>
          <w:tcPr>
            <w:tcW w:w="240" w:type="pct"/>
            <w:shd w:val="clear" w:color="auto" w:fill="auto"/>
            <w:vAlign w:val="center"/>
            <w:hideMark/>
          </w:tcPr>
          <w:p w14:paraId="3DD6A6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EBC4F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92FF9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088AA1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5F155C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675441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DFB54F1" w14:textId="77777777" w:rsidTr="001A73B8">
        <w:trPr>
          <w:trHeight w:val="285"/>
        </w:trPr>
        <w:tc>
          <w:tcPr>
            <w:tcW w:w="290" w:type="pct"/>
            <w:shd w:val="clear" w:color="auto" w:fill="auto"/>
            <w:vAlign w:val="center"/>
            <w:hideMark/>
          </w:tcPr>
          <w:p w14:paraId="05958F9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B19C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9CAA0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3592</w:t>
            </w:r>
          </w:p>
        </w:tc>
        <w:tc>
          <w:tcPr>
            <w:tcW w:w="358" w:type="pct"/>
            <w:shd w:val="clear" w:color="auto" w:fill="auto"/>
            <w:vAlign w:val="center"/>
            <w:hideMark/>
          </w:tcPr>
          <w:p w14:paraId="0D7DCF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7B69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F94C5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Phải thu khác</w:t>
            </w:r>
          </w:p>
        </w:tc>
        <w:tc>
          <w:tcPr>
            <w:tcW w:w="240" w:type="pct"/>
            <w:shd w:val="clear" w:color="auto" w:fill="auto"/>
            <w:vAlign w:val="center"/>
            <w:hideMark/>
          </w:tcPr>
          <w:p w14:paraId="196645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75EF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677C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2AD0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7BB8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6C2C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8D3A40" w14:textId="77777777" w:rsidTr="001A73B8">
        <w:trPr>
          <w:trHeight w:val="285"/>
        </w:trPr>
        <w:tc>
          <w:tcPr>
            <w:tcW w:w="290" w:type="pct"/>
            <w:shd w:val="clear" w:color="auto" w:fill="auto"/>
            <w:vAlign w:val="center"/>
            <w:hideMark/>
          </w:tcPr>
          <w:p w14:paraId="2DF6AF2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BAAC3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125D49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3599</w:t>
            </w:r>
          </w:p>
        </w:tc>
        <w:tc>
          <w:tcPr>
            <w:tcW w:w="358" w:type="pct"/>
            <w:shd w:val="clear" w:color="auto" w:fill="auto"/>
            <w:vAlign w:val="center"/>
            <w:hideMark/>
          </w:tcPr>
          <w:p w14:paraId="735914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B77FB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4F6BB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phải thu khó đòi</w:t>
            </w:r>
          </w:p>
        </w:tc>
        <w:tc>
          <w:tcPr>
            <w:tcW w:w="240" w:type="pct"/>
            <w:shd w:val="clear" w:color="auto" w:fill="auto"/>
            <w:vAlign w:val="center"/>
            <w:hideMark/>
          </w:tcPr>
          <w:p w14:paraId="0887E5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83ED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3384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75DB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788A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6E10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680924B" w14:textId="77777777" w:rsidTr="001A73B8">
        <w:trPr>
          <w:trHeight w:val="285"/>
        </w:trPr>
        <w:tc>
          <w:tcPr>
            <w:tcW w:w="290" w:type="pct"/>
            <w:shd w:val="clear" w:color="auto" w:fill="auto"/>
            <w:vAlign w:val="center"/>
            <w:hideMark/>
          </w:tcPr>
          <w:p w14:paraId="7400B2B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D608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31E67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06F4D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9075E4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AB7AC5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35C7A4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DCCA20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E70E07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B5F89E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B3AFD2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10F641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37D7A49" w14:textId="77777777" w:rsidTr="001A73B8">
        <w:trPr>
          <w:trHeight w:val="285"/>
        </w:trPr>
        <w:tc>
          <w:tcPr>
            <w:tcW w:w="290" w:type="pct"/>
            <w:shd w:val="clear" w:color="auto" w:fill="auto"/>
            <w:vAlign w:val="center"/>
            <w:hideMark/>
          </w:tcPr>
          <w:p w14:paraId="0D78EDF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36</w:t>
            </w:r>
          </w:p>
        </w:tc>
        <w:tc>
          <w:tcPr>
            <w:tcW w:w="289" w:type="pct"/>
            <w:shd w:val="clear" w:color="auto" w:fill="auto"/>
            <w:vAlign w:val="center"/>
            <w:hideMark/>
          </w:tcPr>
          <w:p w14:paraId="734EB2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D30AB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F3866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CD49D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B97EA1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khoản phải thu nội bộ</w:t>
            </w:r>
          </w:p>
        </w:tc>
        <w:tc>
          <w:tcPr>
            <w:tcW w:w="240" w:type="pct"/>
            <w:shd w:val="clear" w:color="auto" w:fill="auto"/>
            <w:vAlign w:val="center"/>
            <w:hideMark/>
          </w:tcPr>
          <w:p w14:paraId="3DFB8A5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5F6B7F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4FC7DD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5734A7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2FB752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3CABB3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EB93834" w14:textId="77777777" w:rsidTr="001A73B8">
        <w:trPr>
          <w:trHeight w:val="285"/>
        </w:trPr>
        <w:tc>
          <w:tcPr>
            <w:tcW w:w="290" w:type="pct"/>
            <w:shd w:val="clear" w:color="auto" w:fill="auto"/>
            <w:vAlign w:val="center"/>
            <w:hideMark/>
          </w:tcPr>
          <w:p w14:paraId="6FC910A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F915B4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361</w:t>
            </w:r>
          </w:p>
        </w:tc>
        <w:tc>
          <w:tcPr>
            <w:tcW w:w="310" w:type="pct"/>
            <w:shd w:val="clear" w:color="auto" w:fill="auto"/>
            <w:vAlign w:val="center"/>
            <w:hideMark/>
          </w:tcPr>
          <w:p w14:paraId="5667365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09B89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F7100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62EA12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Tạm ứng và phải thu nội bộ bằng đồng Việt Nam</w:t>
            </w:r>
          </w:p>
        </w:tc>
        <w:tc>
          <w:tcPr>
            <w:tcW w:w="240" w:type="pct"/>
            <w:shd w:val="clear" w:color="auto" w:fill="auto"/>
            <w:vAlign w:val="center"/>
            <w:hideMark/>
          </w:tcPr>
          <w:p w14:paraId="15EA23E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26F0AC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8FCB22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14A8D4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41ACF3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38C0C1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36BD6CC" w14:textId="77777777" w:rsidTr="001A73B8">
        <w:trPr>
          <w:trHeight w:val="285"/>
        </w:trPr>
        <w:tc>
          <w:tcPr>
            <w:tcW w:w="290" w:type="pct"/>
            <w:shd w:val="clear" w:color="auto" w:fill="auto"/>
            <w:vAlign w:val="center"/>
            <w:hideMark/>
          </w:tcPr>
          <w:p w14:paraId="22AE1F4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CF287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F57BA4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3612</w:t>
            </w:r>
          </w:p>
        </w:tc>
        <w:tc>
          <w:tcPr>
            <w:tcW w:w="358" w:type="pct"/>
            <w:shd w:val="clear" w:color="auto" w:fill="auto"/>
            <w:vAlign w:val="center"/>
            <w:hideMark/>
          </w:tcPr>
          <w:p w14:paraId="7392B0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D92B57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048BD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Tạm ứng để hoạt động nghiệp vụ</w:t>
            </w:r>
          </w:p>
        </w:tc>
        <w:tc>
          <w:tcPr>
            <w:tcW w:w="240" w:type="pct"/>
            <w:shd w:val="clear" w:color="auto" w:fill="auto"/>
            <w:vAlign w:val="center"/>
            <w:hideMark/>
          </w:tcPr>
          <w:p w14:paraId="61ADAD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EE03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014E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39FB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64BC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9E1A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D820BA" w14:textId="77777777" w:rsidTr="001A73B8">
        <w:trPr>
          <w:trHeight w:val="555"/>
        </w:trPr>
        <w:tc>
          <w:tcPr>
            <w:tcW w:w="290" w:type="pct"/>
            <w:shd w:val="clear" w:color="auto" w:fill="auto"/>
            <w:vAlign w:val="center"/>
            <w:hideMark/>
          </w:tcPr>
          <w:p w14:paraId="3B1C4D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7DD43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E6A31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3613</w:t>
            </w:r>
          </w:p>
        </w:tc>
        <w:tc>
          <w:tcPr>
            <w:tcW w:w="358" w:type="pct"/>
            <w:shd w:val="clear" w:color="auto" w:fill="auto"/>
            <w:vAlign w:val="center"/>
            <w:hideMark/>
          </w:tcPr>
          <w:p w14:paraId="1AFA56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C49E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1F1E9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Tạm ứng tiền lương, công tác phí cho cán bộ, nhân viên</w:t>
            </w:r>
          </w:p>
        </w:tc>
        <w:tc>
          <w:tcPr>
            <w:tcW w:w="240" w:type="pct"/>
            <w:shd w:val="clear" w:color="auto" w:fill="auto"/>
            <w:vAlign w:val="center"/>
            <w:hideMark/>
          </w:tcPr>
          <w:p w14:paraId="18919A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E6CF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B95B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0417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F700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D880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43E8FCA" w14:textId="77777777" w:rsidTr="001A73B8">
        <w:trPr>
          <w:trHeight w:val="285"/>
        </w:trPr>
        <w:tc>
          <w:tcPr>
            <w:tcW w:w="290" w:type="pct"/>
            <w:shd w:val="clear" w:color="auto" w:fill="auto"/>
            <w:vAlign w:val="center"/>
            <w:hideMark/>
          </w:tcPr>
          <w:p w14:paraId="5E6C64B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60EF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4C8BA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3614</w:t>
            </w:r>
          </w:p>
        </w:tc>
        <w:tc>
          <w:tcPr>
            <w:tcW w:w="358" w:type="pct"/>
            <w:shd w:val="clear" w:color="auto" w:fill="auto"/>
            <w:vAlign w:val="center"/>
            <w:hideMark/>
          </w:tcPr>
          <w:p w14:paraId="63B351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4195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C034E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Tham ô, thiếu mất tiền, tài sản chờ xử lý</w:t>
            </w:r>
          </w:p>
        </w:tc>
        <w:tc>
          <w:tcPr>
            <w:tcW w:w="240" w:type="pct"/>
            <w:shd w:val="clear" w:color="auto" w:fill="auto"/>
            <w:vAlign w:val="center"/>
            <w:hideMark/>
          </w:tcPr>
          <w:p w14:paraId="25D76A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2CC9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356C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97AA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8149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E9CB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5AEA9A" w14:textId="77777777" w:rsidTr="001A73B8">
        <w:trPr>
          <w:trHeight w:val="555"/>
        </w:trPr>
        <w:tc>
          <w:tcPr>
            <w:tcW w:w="290" w:type="pct"/>
            <w:shd w:val="clear" w:color="auto" w:fill="auto"/>
            <w:vAlign w:val="center"/>
            <w:hideMark/>
          </w:tcPr>
          <w:p w14:paraId="0F1EFC3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BDD7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81090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3615</w:t>
            </w:r>
          </w:p>
        </w:tc>
        <w:tc>
          <w:tcPr>
            <w:tcW w:w="358" w:type="pct"/>
            <w:shd w:val="clear" w:color="auto" w:fill="auto"/>
            <w:vAlign w:val="center"/>
            <w:hideMark/>
          </w:tcPr>
          <w:p w14:paraId="6E94815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231DE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3E8C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bồi thường của cán bộ, nhân viên QTD</w:t>
            </w:r>
          </w:p>
        </w:tc>
        <w:tc>
          <w:tcPr>
            <w:tcW w:w="240" w:type="pct"/>
            <w:shd w:val="clear" w:color="auto" w:fill="auto"/>
            <w:vAlign w:val="center"/>
            <w:hideMark/>
          </w:tcPr>
          <w:p w14:paraId="20A05B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E6BB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AC2D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62E7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4E62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1E45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A3200AC" w14:textId="77777777" w:rsidTr="001A73B8">
        <w:trPr>
          <w:trHeight w:val="285"/>
        </w:trPr>
        <w:tc>
          <w:tcPr>
            <w:tcW w:w="290" w:type="pct"/>
            <w:shd w:val="clear" w:color="auto" w:fill="auto"/>
            <w:vAlign w:val="center"/>
            <w:hideMark/>
          </w:tcPr>
          <w:p w14:paraId="09E6D4A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7932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F937A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3619</w:t>
            </w:r>
          </w:p>
        </w:tc>
        <w:tc>
          <w:tcPr>
            <w:tcW w:w="358" w:type="pct"/>
            <w:shd w:val="clear" w:color="auto" w:fill="auto"/>
            <w:vAlign w:val="center"/>
            <w:hideMark/>
          </w:tcPr>
          <w:p w14:paraId="57C689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8A45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18C3B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thu khác</w:t>
            </w:r>
          </w:p>
        </w:tc>
        <w:tc>
          <w:tcPr>
            <w:tcW w:w="240" w:type="pct"/>
            <w:shd w:val="clear" w:color="auto" w:fill="auto"/>
            <w:vAlign w:val="center"/>
            <w:hideMark/>
          </w:tcPr>
          <w:p w14:paraId="6BDBC5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2941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B125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EE00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A682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F4D2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22500D5" w14:textId="77777777" w:rsidTr="001A73B8">
        <w:trPr>
          <w:trHeight w:val="585"/>
        </w:trPr>
        <w:tc>
          <w:tcPr>
            <w:tcW w:w="290" w:type="pct"/>
            <w:shd w:val="clear" w:color="auto" w:fill="auto"/>
            <w:vAlign w:val="center"/>
            <w:hideMark/>
          </w:tcPr>
          <w:p w14:paraId="0B5074C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9D4CF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366</w:t>
            </w:r>
          </w:p>
        </w:tc>
        <w:tc>
          <w:tcPr>
            <w:tcW w:w="310" w:type="pct"/>
            <w:shd w:val="clear" w:color="auto" w:fill="auto"/>
            <w:vAlign w:val="center"/>
            <w:hideMark/>
          </w:tcPr>
          <w:p w14:paraId="359E629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8382F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7FCE1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8117D3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phải thu từ các giao dịch nội bộ hệ thống QTD</w:t>
            </w:r>
          </w:p>
        </w:tc>
        <w:tc>
          <w:tcPr>
            <w:tcW w:w="240" w:type="pct"/>
            <w:shd w:val="clear" w:color="auto" w:fill="auto"/>
            <w:vAlign w:val="center"/>
            <w:hideMark/>
          </w:tcPr>
          <w:p w14:paraId="61FD069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2F37CE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20B181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A7D4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7A2D55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CDE2B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F470C33" w14:textId="77777777" w:rsidTr="001A73B8">
        <w:trPr>
          <w:trHeight w:val="285"/>
        </w:trPr>
        <w:tc>
          <w:tcPr>
            <w:tcW w:w="290" w:type="pct"/>
            <w:shd w:val="clear" w:color="auto" w:fill="auto"/>
            <w:vAlign w:val="center"/>
            <w:hideMark/>
          </w:tcPr>
          <w:p w14:paraId="709DD70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24FE83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E8D2F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3661</w:t>
            </w:r>
          </w:p>
        </w:tc>
        <w:tc>
          <w:tcPr>
            <w:tcW w:w="358" w:type="pct"/>
            <w:shd w:val="clear" w:color="auto" w:fill="auto"/>
            <w:vAlign w:val="center"/>
            <w:hideMark/>
          </w:tcPr>
          <w:p w14:paraId="0970660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806F3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DAC27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thu từ các chi nhánh</w:t>
            </w:r>
          </w:p>
        </w:tc>
        <w:tc>
          <w:tcPr>
            <w:tcW w:w="240" w:type="pct"/>
            <w:shd w:val="clear" w:color="auto" w:fill="auto"/>
            <w:vAlign w:val="center"/>
            <w:hideMark/>
          </w:tcPr>
          <w:p w14:paraId="506E29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3D8E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8AAA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C267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FAD3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280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F2D24D7" w14:textId="77777777" w:rsidTr="001A73B8">
        <w:trPr>
          <w:trHeight w:val="285"/>
        </w:trPr>
        <w:tc>
          <w:tcPr>
            <w:tcW w:w="290" w:type="pct"/>
            <w:shd w:val="clear" w:color="auto" w:fill="auto"/>
            <w:vAlign w:val="center"/>
            <w:hideMark/>
          </w:tcPr>
          <w:p w14:paraId="03ABD11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80A9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0011C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3662</w:t>
            </w:r>
          </w:p>
        </w:tc>
        <w:tc>
          <w:tcPr>
            <w:tcW w:w="358" w:type="pct"/>
            <w:shd w:val="clear" w:color="auto" w:fill="auto"/>
            <w:vAlign w:val="center"/>
            <w:hideMark/>
          </w:tcPr>
          <w:p w14:paraId="75A516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957F5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E7707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thu từ Hội sở chính</w:t>
            </w:r>
          </w:p>
        </w:tc>
        <w:tc>
          <w:tcPr>
            <w:tcW w:w="240" w:type="pct"/>
            <w:shd w:val="clear" w:color="auto" w:fill="auto"/>
            <w:vAlign w:val="center"/>
            <w:hideMark/>
          </w:tcPr>
          <w:p w14:paraId="576642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07E8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6085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DE94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E2A8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6B6C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113ECD" w14:textId="77777777" w:rsidTr="001A73B8">
        <w:trPr>
          <w:trHeight w:val="285"/>
        </w:trPr>
        <w:tc>
          <w:tcPr>
            <w:tcW w:w="290" w:type="pct"/>
            <w:shd w:val="clear" w:color="auto" w:fill="auto"/>
            <w:vAlign w:val="center"/>
            <w:hideMark/>
          </w:tcPr>
          <w:p w14:paraId="71EB1F7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2451B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369</w:t>
            </w:r>
          </w:p>
        </w:tc>
        <w:tc>
          <w:tcPr>
            <w:tcW w:w="310" w:type="pct"/>
            <w:shd w:val="clear" w:color="auto" w:fill="auto"/>
            <w:vAlign w:val="center"/>
            <w:hideMark/>
          </w:tcPr>
          <w:p w14:paraId="605F6F4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83D17E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ACA4D8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E0D541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phải thu khác</w:t>
            </w:r>
          </w:p>
        </w:tc>
        <w:tc>
          <w:tcPr>
            <w:tcW w:w="240" w:type="pct"/>
            <w:shd w:val="clear" w:color="auto" w:fill="auto"/>
            <w:vAlign w:val="center"/>
            <w:hideMark/>
          </w:tcPr>
          <w:p w14:paraId="105FCF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6ABE0F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AE17EE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CD44D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8D6FA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A5F2B6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FFD695B" w14:textId="77777777" w:rsidTr="001A73B8">
        <w:trPr>
          <w:trHeight w:val="285"/>
        </w:trPr>
        <w:tc>
          <w:tcPr>
            <w:tcW w:w="290" w:type="pct"/>
            <w:shd w:val="clear" w:color="auto" w:fill="auto"/>
            <w:vAlign w:val="center"/>
            <w:hideMark/>
          </w:tcPr>
          <w:p w14:paraId="00A3084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98162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3A92F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3699</w:t>
            </w:r>
          </w:p>
        </w:tc>
        <w:tc>
          <w:tcPr>
            <w:tcW w:w="358" w:type="pct"/>
            <w:shd w:val="clear" w:color="auto" w:fill="auto"/>
            <w:vAlign w:val="center"/>
            <w:hideMark/>
          </w:tcPr>
          <w:p w14:paraId="4C8035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D888B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A4F57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thu khác</w:t>
            </w:r>
          </w:p>
        </w:tc>
        <w:tc>
          <w:tcPr>
            <w:tcW w:w="240" w:type="pct"/>
            <w:shd w:val="clear" w:color="auto" w:fill="auto"/>
            <w:vAlign w:val="center"/>
            <w:hideMark/>
          </w:tcPr>
          <w:p w14:paraId="40D7A9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8529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B8F92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EE2C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2C73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5103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B4CA37" w14:textId="77777777" w:rsidTr="001A73B8">
        <w:trPr>
          <w:trHeight w:val="285"/>
        </w:trPr>
        <w:tc>
          <w:tcPr>
            <w:tcW w:w="290" w:type="pct"/>
            <w:shd w:val="clear" w:color="auto" w:fill="auto"/>
            <w:vAlign w:val="center"/>
            <w:hideMark/>
          </w:tcPr>
          <w:p w14:paraId="27BF8C1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7A6E4B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4611A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C39EA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DBF4E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54F64C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1DB550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65ADD9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6F3CC1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1E946D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D4FF16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EEC34D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62FC49EE" w14:textId="77777777" w:rsidTr="001A73B8">
        <w:trPr>
          <w:trHeight w:val="285"/>
        </w:trPr>
        <w:tc>
          <w:tcPr>
            <w:tcW w:w="290" w:type="pct"/>
            <w:shd w:val="clear" w:color="auto" w:fill="auto"/>
            <w:vAlign w:val="center"/>
            <w:hideMark/>
          </w:tcPr>
          <w:p w14:paraId="40BE883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38</w:t>
            </w:r>
          </w:p>
        </w:tc>
        <w:tc>
          <w:tcPr>
            <w:tcW w:w="289" w:type="pct"/>
            <w:shd w:val="clear" w:color="auto" w:fill="auto"/>
            <w:vAlign w:val="center"/>
            <w:hideMark/>
          </w:tcPr>
          <w:p w14:paraId="687C262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DCFA7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263D3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ABAC7F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1A97227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tài sản Có khác</w:t>
            </w:r>
          </w:p>
        </w:tc>
        <w:tc>
          <w:tcPr>
            <w:tcW w:w="240" w:type="pct"/>
            <w:shd w:val="clear" w:color="auto" w:fill="auto"/>
            <w:vAlign w:val="center"/>
            <w:hideMark/>
          </w:tcPr>
          <w:p w14:paraId="3311AB6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7E9AAD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A4CEAA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3D3DB7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198592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CA0E19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BAA45FB" w14:textId="77777777" w:rsidTr="001A73B8">
        <w:trPr>
          <w:trHeight w:val="285"/>
        </w:trPr>
        <w:tc>
          <w:tcPr>
            <w:tcW w:w="290" w:type="pct"/>
            <w:shd w:val="clear" w:color="auto" w:fill="auto"/>
            <w:vAlign w:val="center"/>
            <w:hideMark/>
          </w:tcPr>
          <w:p w14:paraId="03AD20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B1997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381</w:t>
            </w:r>
          </w:p>
        </w:tc>
        <w:tc>
          <w:tcPr>
            <w:tcW w:w="310" w:type="pct"/>
            <w:shd w:val="clear" w:color="auto" w:fill="auto"/>
            <w:vAlign w:val="center"/>
            <w:hideMark/>
          </w:tcPr>
          <w:p w14:paraId="6F59083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59C7F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FD5CA7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7C42D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Chuyển vốn để cấp tín dụng hợp vốn </w:t>
            </w:r>
          </w:p>
        </w:tc>
        <w:tc>
          <w:tcPr>
            <w:tcW w:w="240" w:type="pct"/>
            <w:shd w:val="clear" w:color="auto" w:fill="auto"/>
            <w:vAlign w:val="center"/>
            <w:hideMark/>
          </w:tcPr>
          <w:p w14:paraId="6C1E597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35AAFA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91069F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5BDDE3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0034B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971BE9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5BE20EB" w14:textId="77777777" w:rsidTr="001A73B8">
        <w:trPr>
          <w:trHeight w:val="570"/>
        </w:trPr>
        <w:tc>
          <w:tcPr>
            <w:tcW w:w="290" w:type="pct"/>
            <w:shd w:val="clear" w:color="auto" w:fill="auto"/>
            <w:vAlign w:val="center"/>
            <w:hideMark/>
          </w:tcPr>
          <w:p w14:paraId="5E4B89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12F31C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3A2B4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3811</w:t>
            </w:r>
          </w:p>
        </w:tc>
        <w:tc>
          <w:tcPr>
            <w:tcW w:w="358" w:type="pct"/>
            <w:shd w:val="clear" w:color="auto" w:fill="auto"/>
            <w:vAlign w:val="center"/>
            <w:hideMark/>
          </w:tcPr>
          <w:p w14:paraId="6405189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28CF6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4D790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Chuyển vốn để cấp tín dụng hợp vốn bằng đồng Việt Nam</w:t>
            </w:r>
          </w:p>
        </w:tc>
        <w:tc>
          <w:tcPr>
            <w:tcW w:w="240" w:type="pct"/>
            <w:shd w:val="clear" w:color="auto" w:fill="auto"/>
            <w:vAlign w:val="center"/>
            <w:hideMark/>
          </w:tcPr>
          <w:p w14:paraId="3CC834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9466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1BEB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207B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1C1F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EF2D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1ED372" w14:textId="77777777" w:rsidTr="001A73B8">
        <w:trPr>
          <w:trHeight w:val="285"/>
        </w:trPr>
        <w:tc>
          <w:tcPr>
            <w:tcW w:w="290" w:type="pct"/>
            <w:shd w:val="clear" w:color="auto" w:fill="auto"/>
            <w:vAlign w:val="center"/>
            <w:hideMark/>
          </w:tcPr>
          <w:p w14:paraId="6A01975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1882E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386</w:t>
            </w:r>
          </w:p>
        </w:tc>
        <w:tc>
          <w:tcPr>
            <w:tcW w:w="310" w:type="pct"/>
            <w:shd w:val="clear" w:color="auto" w:fill="auto"/>
            <w:vAlign w:val="center"/>
            <w:hideMark/>
          </w:tcPr>
          <w:p w14:paraId="7962D9F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051CB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D00778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5F7612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w:t>
            </w:r>
          </w:p>
        </w:tc>
        <w:tc>
          <w:tcPr>
            <w:tcW w:w="240" w:type="pct"/>
            <w:shd w:val="clear" w:color="auto" w:fill="auto"/>
            <w:vAlign w:val="center"/>
            <w:hideMark/>
          </w:tcPr>
          <w:p w14:paraId="0E56AB2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DEFA69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DD5EE8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32B9EE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B7D090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6CFE8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92F6337" w14:textId="77777777" w:rsidTr="001A73B8">
        <w:trPr>
          <w:trHeight w:val="285"/>
        </w:trPr>
        <w:tc>
          <w:tcPr>
            <w:tcW w:w="290" w:type="pct"/>
            <w:shd w:val="clear" w:color="auto" w:fill="auto"/>
            <w:vAlign w:val="center"/>
            <w:hideMark/>
          </w:tcPr>
          <w:p w14:paraId="76A2B3FF"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 </w:t>
            </w:r>
          </w:p>
        </w:tc>
        <w:tc>
          <w:tcPr>
            <w:tcW w:w="289" w:type="pct"/>
            <w:shd w:val="clear" w:color="auto" w:fill="auto"/>
            <w:vAlign w:val="center"/>
            <w:hideMark/>
          </w:tcPr>
          <w:p w14:paraId="5AE039F1"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 </w:t>
            </w:r>
          </w:p>
        </w:tc>
        <w:tc>
          <w:tcPr>
            <w:tcW w:w="310" w:type="pct"/>
            <w:shd w:val="clear" w:color="auto" w:fill="auto"/>
            <w:vAlign w:val="center"/>
            <w:hideMark/>
          </w:tcPr>
          <w:p w14:paraId="671BB99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3861</w:t>
            </w:r>
          </w:p>
        </w:tc>
        <w:tc>
          <w:tcPr>
            <w:tcW w:w="358" w:type="pct"/>
            <w:shd w:val="clear" w:color="auto" w:fill="auto"/>
            <w:vAlign w:val="center"/>
            <w:hideMark/>
          </w:tcPr>
          <w:p w14:paraId="2DAB33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BD988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348DD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rủi ro cụ thể</w:t>
            </w:r>
          </w:p>
        </w:tc>
        <w:tc>
          <w:tcPr>
            <w:tcW w:w="240" w:type="pct"/>
            <w:shd w:val="clear" w:color="auto" w:fill="auto"/>
            <w:vAlign w:val="center"/>
            <w:hideMark/>
          </w:tcPr>
          <w:p w14:paraId="1D5C59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D9FD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D050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A188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F988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E9A3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57BFAC" w14:textId="77777777" w:rsidTr="001A73B8">
        <w:trPr>
          <w:trHeight w:val="285"/>
        </w:trPr>
        <w:tc>
          <w:tcPr>
            <w:tcW w:w="290" w:type="pct"/>
            <w:shd w:val="clear" w:color="auto" w:fill="auto"/>
            <w:vAlign w:val="center"/>
            <w:hideMark/>
          </w:tcPr>
          <w:p w14:paraId="19FE0DEC"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 </w:t>
            </w:r>
          </w:p>
        </w:tc>
        <w:tc>
          <w:tcPr>
            <w:tcW w:w="289" w:type="pct"/>
            <w:shd w:val="clear" w:color="auto" w:fill="auto"/>
            <w:vAlign w:val="center"/>
            <w:hideMark/>
          </w:tcPr>
          <w:p w14:paraId="4268E183"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 </w:t>
            </w:r>
          </w:p>
        </w:tc>
        <w:tc>
          <w:tcPr>
            <w:tcW w:w="310" w:type="pct"/>
            <w:shd w:val="clear" w:color="auto" w:fill="auto"/>
            <w:vAlign w:val="center"/>
            <w:hideMark/>
          </w:tcPr>
          <w:p w14:paraId="4CA043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3862</w:t>
            </w:r>
          </w:p>
        </w:tc>
        <w:tc>
          <w:tcPr>
            <w:tcW w:w="358" w:type="pct"/>
            <w:shd w:val="clear" w:color="auto" w:fill="auto"/>
            <w:vAlign w:val="center"/>
            <w:hideMark/>
          </w:tcPr>
          <w:p w14:paraId="3B39D3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46ACD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062C2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rủi ro chung</w:t>
            </w:r>
          </w:p>
        </w:tc>
        <w:tc>
          <w:tcPr>
            <w:tcW w:w="240" w:type="pct"/>
            <w:shd w:val="clear" w:color="auto" w:fill="auto"/>
            <w:vAlign w:val="center"/>
            <w:hideMark/>
          </w:tcPr>
          <w:p w14:paraId="67CE18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9E17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FA8F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5892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FFF3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3CC4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15DE798" w14:textId="77777777" w:rsidTr="001A73B8">
        <w:trPr>
          <w:trHeight w:val="285"/>
        </w:trPr>
        <w:tc>
          <w:tcPr>
            <w:tcW w:w="290" w:type="pct"/>
            <w:shd w:val="clear" w:color="auto" w:fill="auto"/>
            <w:vAlign w:val="center"/>
            <w:hideMark/>
          </w:tcPr>
          <w:p w14:paraId="53610E56"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 </w:t>
            </w:r>
          </w:p>
        </w:tc>
        <w:tc>
          <w:tcPr>
            <w:tcW w:w="289" w:type="pct"/>
            <w:shd w:val="clear" w:color="auto" w:fill="auto"/>
            <w:vAlign w:val="center"/>
            <w:hideMark/>
          </w:tcPr>
          <w:p w14:paraId="4D6FE5D0" w14:textId="77777777" w:rsidR="001A73B8" w:rsidRPr="00CB5728" w:rsidRDefault="001A73B8" w:rsidP="001A73B8">
            <w:pPr>
              <w:spacing w:after="40" w:line="264" w:lineRule="auto"/>
              <w:jc w:val="center"/>
              <w:rPr>
                <w:rFonts w:ascii="Times New Roman" w:eastAsia="Arial" w:hAnsi="Times New Roman" w:cs="Times New Roman"/>
                <w:i/>
                <w:iCs/>
                <w:color w:val="000000"/>
                <w:sz w:val="20"/>
                <w:szCs w:val="20"/>
                <w:lang w:val="vi-VN" w:eastAsia="vi-VN"/>
              </w:rPr>
            </w:pPr>
            <w:r w:rsidRPr="00CB5728">
              <w:rPr>
                <w:rFonts w:ascii="Times New Roman" w:eastAsia="Arial" w:hAnsi="Times New Roman" w:cs="Times New Roman"/>
                <w:i/>
                <w:iCs/>
                <w:color w:val="000000"/>
                <w:sz w:val="20"/>
                <w:szCs w:val="20"/>
                <w:lang w:val="vi-VN" w:eastAsia="vi-VN"/>
              </w:rPr>
              <w:t> </w:t>
            </w:r>
          </w:p>
        </w:tc>
        <w:tc>
          <w:tcPr>
            <w:tcW w:w="310" w:type="pct"/>
            <w:shd w:val="clear" w:color="auto" w:fill="auto"/>
            <w:vAlign w:val="center"/>
            <w:hideMark/>
          </w:tcPr>
          <w:p w14:paraId="58D03DF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3863</w:t>
            </w:r>
          </w:p>
        </w:tc>
        <w:tc>
          <w:tcPr>
            <w:tcW w:w="358" w:type="pct"/>
            <w:shd w:val="clear" w:color="auto" w:fill="auto"/>
            <w:vAlign w:val="center"/>
            <w:hideMark/>
          </w:tcPr>
          <w:p w14:paraId="47E632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51A15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4BF68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rủi ro khác</w:t>
            </w:r>
          </w:p>
        </w:tc>
        <w:tc>
          <w:tcPr>
            <w:tcW w:w="240" w:type="pct"/>
            <w:shd w:val="clear" w:color="auto" w:fill="auto"/>
            <w:vAlign w:val="center"/>
            <w:hideMark/>
          </w:tcPr>
          <w:p w14:paraId="2E0922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6C5B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0ED7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7DA6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598C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7D98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E1E1B20" w14:textId="77777777" w:rsidTr="001A73B8">
        <w:trPr>
          <w:trHeight w:val="480"/>
        </w:trPr>
        <w:tc>
          <w:tcPr>
            <w:tcW w:w="290" w:type="pct"/>
            <w:shd w:val="clear" w:color="auto" w:fill="auto"/>
            <w:vAlign w:val="center"/>
            <w:hideMark/>
          </w:tcPr>
          <w:p w14:paraId="4A8A8A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EF8FD6"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387</w:t>
            </w:r>
          </w:p>
        </w:tc>
        <w:tc>
          <w:tcPr>
            <w:tcW w:w="310" w:type="pct"/>
            <w:shd w:val="clear" w:color="auto" w:fill="auto"/>
            <w:vAlign w:val="center"/>
            <w:hideMark/>
          </w:tcPr>
          <w:p w14:paraId="646DE7F2"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358" w:type="pct"/>
            <w:shd w:val="clear" w:color="auto" w:fill="auto"/>
            <w:vAlign w:val="center"/>
            <w:hideMark/>
          </w:tcPr>
          <w:p w14:paraId="67681BA2"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 </w:t>
            </w:r>
          </w:p>
        </w:tc>
        <w:tc>
          <w:tcPr>
            <w:tcW w:w="456" w:type="pct"/>
            <w:shd w:val="clear" w:color="auto" w:fill="auto"/>
            <w:vAlign w:val="center"/>
            <w:hideMark/>
          </w:tcPr>
          <w:p w14:paraId="1FF90533"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1872" w:type="pct"/>
            <w:shd w:val="clear" w:color="auto" w:fill="auto"/>
            <w:vAlign w:val="center"/>
            <w:hideMark/>
          </w:tcPr>
          <w:p w14:paraId="2F4925DC" w14:textId="77777777" w:rsidR="001A73B8" w:rsidRPr="00CB5728" w:rsidRDefault="001A73B8" w:rsidP="001A73B8">
            <w:pPr>
              <w:spacing w:after="40" w:line="264" w:lineRule="auto"/>
              <w:jc w:val="both"/>
              <w:rPr>
                <w:rFonts w:ascii="Times New Roman" w:eastAsia="Arial" w:hAnsi="Times New Roman" w:cs="Times New Roman"/>
                <w:b/>
                <w:bCs/>
                <w:i/>
                <w:iCs/>
                <w:color w:val="FF0000"/>
                <w:sz w:val="20"/>
                <w:szCs w:val="20"/>
                <w:highlight w:val="yellow"/>
                <w:lang w:eastAsia="vi-VN"/>
              </w:rPr>
            </w:pPr>
            <w:r w:rsidRPr="00CB5728">
              <w:rPr>
                <w:rFonts w:ascii="Times New Roman" w:eastAsia="Arial" w:hAnsi="Times New Roman" w:cs="Times New Roman"/>
                <w:b/>
                <w:bCs/>
                <w:i/>
                <w:iCs/>
                <w:color w:val="FF0000"/>
                <w:sz w:val="20"/>
                <w:szCs w:val="20"/>
                <w:highlight w:val="yellow"/>
                <w:lang w:eastAsia="vi-VN"/>
              </w:rPr>
              <w:t>Tài sản bảo đảm nhận thay thế cho việc thực hiện nghĩa vụ của bên bảo đảm đã chuyển  quyền sở hữu cho Quỹ tín dụng chờ xử lý</w:t>
            </w:r>
          </w:p>
        </w:tc>
        <w:tc>
          <w:tcPr>
            <w:tcW w:w="240" w:type="pct"/>
            <w:shd w:val="clear" w:color="auto" w:fill="auto"/>
            <w:vAlign w:val="center"/>
            <w:hideMark/>
          </w:tcPr>
          <w:p w14:paraId="243E22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EBD1C3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7F1A8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CADA2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D206C9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FF326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6EC32DE" w14:textId="77777777" w:rsidTr="001A73B8">
        <w:trPr>
          <w:trHeight w:val="285"/>
        </w:trPr>
        <w:tc>
          <w:tcPr>
            <w:tcW w:w="290" w:type="pct"/>
            <w:shd w:val="clear" w:color="auto" w:fill="auto"/>
            <w:vAlign w:val="center"/>
            <w:hideMark/>
          </w:tcPr>
          <w:p w14:paraId="5403614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0B7EC0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388</w:t>
            </w:r>
          </w:p>
        </w:tc>
        <w:tc>
          <w:tcPr>
            <w:tcW w:w="310" w:type="pct"/>
            <w:shd w:val="clear" w:color="auto" w:fill="auto"/>
            <w:vAlign w:val="center"/>
            <w:hideMark/>
          </w:tcPr>
          <w:p w14:paraId="4AE5F5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30046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8AE66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7B543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phí chờ phân bổ</w:t>
            </w:r>
          </w:p>
        </w:tc>
        <w:tc>
          <w:tcPr>
            <w:tcW w:w="240" w:type="pct"/>
            <w:shd w:val="clear" w:color="auto" w:fill="auto"/>
            <w:vAlign w:val="center"/>
            <w:hideMark/>
          </w:tcPr>
          <w:p w14:paraId="6FDFD0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845D19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987594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878487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980D10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DDEC9A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F24189C" w14:textId="77777777" w:rsidTr="001A73B8">
        <w:trPr>
          <w:trHeight w:val="285"/>
        </w:trPr>
        <w:tc>
          <w:tcPr>
            <w:tcW w:w="290" w:type="pct"/>
            <w:shd w:val="clear" w:color="auto" w:fill="auto"/>
            <w:vAlign w:val="center"/>
            <w:hideMark/>
          </w:tcPr>
          <w:p w14:paraId="7E681E8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B67FD8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389</w:t>
            </w:r>
          </w:p>
        </w:tc>
        <w:tc>
          <w:tcPr>
            <w:tcW w:w="310" w:type="pct"/>
            <w:shd w:val="clear" w:color="auto" w:fill="auto"/>
            <w:vAlign w:val="center"/>
            <w:hideMark/>
          </w:tcPr>
          <w:p w14:paraId="5F751D6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AF59C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B7A5CC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0458B6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Có khác</w:t>
            </w:r>
          </w:p>
        </w:tc>
        <w:tc>
          <w:tcPr>
            <w:tcW w:w="240" w:type="pct"/>
            <w:shd w:val="clear" w:color="auto" w:fill="auto"/>
            <w:vAlign w:val="center"/>
            <w:hideMark/>
          </w:tcPr>
          <w:p w14:paraId="570254E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F7FCAE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497E7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297C17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2E6722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DB761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3959E4C" w14:textId="77777777" w:rsidTr="001A73B8">
        <w:trPr>
          <w:trHeight w:val="285"/>
        </w:trPr>
        <w:tc>
          <w:tcPr>
            <w:tcW w:w="290" w:type="pct"/>
            <w:shd w:val="clear" w:color="auto" w:fill="auto"/>
            <w:vAlign w:val="center"/>
            <w:hideMark/>
          </w:tcPr>
          <w:p w14:paraId="16D0D9A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53A083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E59590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4B94C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3C5B2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24FE7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6AF3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163C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22CB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F658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B9AD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42F3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594937A" w14:textId="77777777" w:rsidTr="001A73B8">
        <w:trPr>
          <w:trHeight w:val="285"/>
        </w:trPr>
        <w:tc>
          <w:tcPr>
            <w:tcW w:w="290" w:type="pct"/>
            <w:shd w:val="clear" w:color="auto" w:fill="auto"/>
            <w:vAlign w:val="center"/>
            <w:hideMark/>
          </w:tcPr>
          <w:p w14:paraId="5DE6AE7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39</w:t>
            </w:r>
          </w:p>
        </w:tc>
        <w:tc>
          <w:tcPr>
            <w:tcW w:w="289" w:type="pct"/>
            <w:shd w:val="clear" w:color="auto" w:fill="auto"/>
            <w:vAlign w:val="center"/>
            <w:hideMark/>
          </w:tcPr>
          <w:p w14:paraId="75BFD16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D2971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BFB52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9EAF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09CC25B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Lãi và phí phải thu</w:t>
            </w:r>
          </w:p>
        </w:tc>
        <w:tc>
          <w:tcPr>
            <w:tcW w:w="240" w:type="pct"/>
            <w:shd w:val="clear" w:color="auto" w:fill="auto"/>
            <w:vAlign w:val="center"/>
            <w:hideMark/>
          </w:tcPr>
          <w:p w14:paraId="77CFC52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8CC5E8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3538C1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732B5A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F6FE3A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27DF7B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A55C1EE" w14:textId="77777777" w:rsidTr="001A73B8">
        <w:trPr>
          <w:trHeight w:val="285"/>
        </w:trPr>
        <w:tc>
          <w:tcPr>
            <w:tcW w:w="290" w:type="pct"/>
            <w:shd w:val="clear" w:color="auto" w:fill="auto"/>
            <w:vAlign w:val="center"/>
            <w:hideMark/>
          </w:tcPr>
          <w:p w14:paraId="1FEA760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BFD38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391</w:t>
            </w:r>
          </w:p>
        </w:tc>
        <w:tc>
          <w:tcPr>
            <w:tcW w:w="310" w:type="pct"/>
            <w:shd w:val="clear" w:color="auto" w:fill="auto"/>
            <w:vAlign w:val="center"/>
            <w:hideMark/>
          </w:tcPr>
          <w:p w14:paraId="5A23813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F220A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7EB7AC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FD2795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phải thu từ tiền gửi</w:t>
            </w:r>
          </w:p>
        </w:tc>
        <w:tc>
          <w:tcPr>
            <w:tcW w:w="240" w:type="pct"/>
            <w:shd w:val="clear" w:color="auto" w:fill="auto"/>
            <w:vAlign w:val="center"/>
            <w:hideMark/>
          </w:tcPr>
          <w:p w14:paraId="6884DB7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BE513B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E31398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177D94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DD7B40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722BA6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ED4CD48" w14:textId="77777777" w:rsidTr="001A73B8">
        <w:trPr>
          <w:trHeight w:val="285"/>
        </w:trPr>
        <w:tc>
          <w:tcPr>
            <w:tcW w:w="290" w:type="pct"/>
            <w:shd w:val="clear" w:color="auto" w:fill="auto"/>
            <w:vAlign w:val="center"/>
            <w:hideMark/>
          </w:tcPr>
          <w:p w14:paraId="56FDB05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639EA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1CA2F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3911</w:t>
            </w:r>
          </w:p>
        </w:tc>
        <w:tc>
          <w:tcPr>
            <w:tcW w:w="358" w:type="pct"/>
            <w:shd w:val="clear" w:color="auto" w:fill="auto"/>
            <w:vAlign w:val="center"/>
            <w:hideMark/>
          </w:tcPr>
          <w:p w14:paraId="548782D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DB412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03F5D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thu từ tiền gửi bằng đồng Việt Nam</w:t>
            </w:r>
          </w:p>
        </w:tc>
        <w:tc>
          <w:tcPr>
            <w:tcW w:w="240" w:type="pct"/>
            <w:shd w:val="clear" w:color="auto" w:fill="auto"/>
            <w:vAlign w:val="center"/>
            <w:hideMark/>
          </w:tcPr>
          <w:p w14:paraId="09F237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56D1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A205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AAAB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7044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EE66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47ABB1" w14:textId="77777777" w:rsidTr="001A73B8">
        <w:trPr>
          <w:trHeight w:val="285"/>
        </w:trPr>
        <w:tc>
          <w:tcPr>
            <w:tcW w:w="290" w:type="pct"/>
            <w:shd w:val="clear" w:color="auto" w:fill="auto"/>
            <w:vAlign w:val="center"/>
            <w:hideMark/>
          </w:tcPr>
          <w:p w14:paraId="24D439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BEC26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394</w:t>
            </w:r>
          </w:p>
        </w:tc>
        <w:tc>
          <w:tcPr>
            <w:tcW w:w="310" w:type="pct"/>
            <w:shd w:val="clear" w:color="auto" w:fill="auto"/>
            <w:vAlign w:val="center"/>
            <w:hideMark/>
          </w:tcPr>
          <w:p w14:paraId="3D343DE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836F2E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F1230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7CF5CD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phải thu từ hoạt động tín dụng</w:t>
            </w:r>
          </w:p>
        </w:tc>
        <w:tc>
          <w:tcPr>
            <w:tcW w:w="240" w:type="pct"/>
            <w:shd w:val="clear" w:color="auto" w:fill="auto"/>
            <w:vAlign w:val="center"/>
            <w:hideMark/>
          </w:tcPr>
          <w:p w14:paraId="792A18F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F0CD3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A07E9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C9ED4B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453879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38653C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23F87B7" w14:textId="77777777" w:rsidTr="001A73B8">
        <w:trPr>
          <w:trHeight w:val="285"/>
        </w:trPr>
        <w:tc>
          <w:tcPr>
            <w:tcW w:w="290" w:type="pct"/>
            <w:shd w:val="clear" w:color="auto" w:fill="auto"/>
            <w:vAlign w:val="center"/>
            <w:hideMark/>
          </w:tcPr>
          <w:p w14:paraId="2F926EF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B775B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C2A9B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3941</w:t>
            </w:r>
          </w:p>
        </w:tc>
        <w:tc>
          <w:tcPr>
            <w:tcW w:w="358" w:type="pct"/>
            <w:shd w:val="clear" w:color="auto" w:fill="auto"/>
            <w:vAlign w:val="center"/>
            <w:hideMark/>
          </w:tcPr>
          <w:p w14:paraId="69A62B8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6DFDF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589A5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thu từ cho vay bằng đồng Việt Nam</w:t>
            </w:r>
          </w:p>
        </w:tc>
        <w:tc>
          <w:tcPr>
            <w:tcW w:w="240" w:type="pct"/>
            <w:shd w:val="clear" w:color="auto" w:fill="auto"/>
            <w:vAlign w:val="center"/>
            <w:hideMark/>
          </w:tcPr>
          <w:p w14:paraId="3CA091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F6D0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9815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81AC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C1D3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DDBA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86FF021" w14:textId="77777777" w:rsidTr="001A73B8">
        <w:trPr>
          <w:trHeight w:val="285"/>
        </w:trPr>
        <w:tc>
          <w:tcPr>
            <w:tcW w:w="290" w:type="pct"/>
            <w:shd w:val="clear" w:color="auto" w:fill="auto"/>
            <w:vAlign w:val="center"/>
            <w:hideMark/>
          </w:tcPr>
          <w:p w14:paraId="4A46361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972E6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CDC423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8E625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39411</w:t>
            </w:r>
          </w:p>
        </w:tc>
        <w:tc>
          <w:tcPr>
            <w:tcW w:w="456" w:type="pct"/>
            <w:shd w:val="clear" w:color="auto" w:fill="auto"/>
            <w:vAlign w:val="center"/>
            <w:hideMark/>
          </w:tcPr>
          <w:p w14:paraId="202793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94035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thu từ cho vay ngắn hạn</w:t>
            </w:r>
          </w:p>
        </w:tc>
        <w:tc>
          <w:tcPr>
            <w:tcW w:w="240" w:type="pct"/>
            <w:shd w:val="clear" w:color="auto" w:fill="auto"/>
            <w:vAlign w:val="center"/>
            <w:hideMark/>
          </w:tcPr>
          <w:p w14:paraId="1F4AC3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45E1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F8BD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87DC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19AB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DF45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99D171A" w14:textId="77777777" w:rsidTr="001A73B8">
        <w:trPr>
          <w:trHeight w:val="285"/>
        </w:trPr>
        <w:tc>
          <w:tcPr>
            <w:tcW w:w="290" w:type="pct"/>
            <w:shd w:val="clear" w:color="auto" w:fill="auto"/>
            <w:vAlign w:val="center"/>
            <w:hideMark/>
          </w:tcPr>
          <w:p w14:paraId="595BF9F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890E8E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A44731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EFEF1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39412</w:t>
            </w:r>
          </w:p>
        </w:tc>
        <w:tc>
          <w:tcPr>
            <w:tcW w:w="456" w:type="pct"/>
            <w:shd w:val="clear" w:color="auto" w:fill="auto"/>
            <w:vAlign w:val="center"/>
            <w:hideMark/>
          </w:tcPr>
          <w:p w14:paraId="358A2A8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08F3F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thu từ cho vay trung và dài hạn</w:t>
            </w:r>
          </w:p>
        </w:tc>
        <w:tc>
          <w:tcPr>
            <w:tcW w:w="240" w:type="pct"/>
            <w:shd w:val="clear" w:color="auto" w:fill="auto"/>
            <w:vAlign w:val="center"/>
            <w:hideMark/>
          </w:tcPr>
          <w:p w14:paraId="62881C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AA5E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0093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3333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441F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7E84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D47558E" w14:textId="77777777" w:rsidTr="001A73B8">
        <w:trPr>
          <w:trHeight w:val="480"/>
        </w:trPr>
        <w:tc>
          <w:tcPr>
            <w:tcW w:w="290" w:type="pct"/>
            <w:shd w:val="clear" w:color="auto" w:fill="auto"/>
            <w:vAlign w:val="center"/>
            <w:hideMark/>
          </w:tcPr>
          <w:p w14:paraId="1A8C30C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F378D7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13B0C4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1522D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39413</w:t>
            </w:r>
          </w:p>
        </w:tc>
        <w:tc>
          <w:tcPr>
            <w:tcW w:w="456" w:type="pct"/>
            <w:shd w:val="clear" w:color="auto" w:fill="auto"/>
            <w:vAlign w:val="center"/>
            <w:hideMark/>
          </w:tcPr>
          <w:p w14:paraId="38B1D6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97325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thu từ cho vay vốn nhận trực tiếp của các tổ chức Quốc tế</w:t>
            </w:r>
          </w:p>
        </w:tc>
        <w:tc>
          <w:tcPr>
            <w:tcW w:w="240" w:type="pct"/>
            <w:shd w:val="clear" w:color="auto" w:fill="auto"/>
            <w:vAlign w:val="center"/>
            <w:hideMark/>
          </w:tcPr>
          <w:p w14:paraId="71815A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7E41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A2DC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F8E6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B3E1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F16F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48785C" w14:textId="77777777" w:rsidTr="001A73B8">
        <w:trPr>
          <w:trHeight w:val="480"/>
        </w:trPr>
        <w:tc>
          <w:tcPr>
            <w:tcW w:w="290" w:type="pct"/>
            <w:shd w:val="clear" w:color="auto" w:fill="auto"/>
            <w:vAlign w:val="center"/>
            <w:hideMark/>
          </w:tcPr>
          <w:p w14:paraId="44AA031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945C01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3E7A6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8EA418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39414</w:t>
            </w:r>
          </w:p>
        </w:tc>
        <w:tc>
          <w:tcPr>
            <w:tcW w:w="456" w:type="pct"/>
            <w:shd w:val="clear" w:color="auto" w:fill="auto"/>
            <w:vAlign w:val="center"/>
            <w:hideMark/>
          </w:tcPr>
          <w:p w14:paraId="0DE1B70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7369A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thu từ cho vay vốn nhận trực tiếp của các tổ chức khác</w:t>
            </w:r>
          </w:p>
        </w:tc>
        <w:tc>
          <w:tcPr>
            <w:tcW w:w="240" w:type="pct"/>
            <w:shd w:val="clear" w:color="auto" w:fill="auto"/>
            <w:vAlign w:val="center"/>
            <w:hideMark/>
          </w:tcPr>
          <w:p w14:paraId="74C196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AF17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2B57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BE4C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784B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F4E0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E00B176" w14:textId="77777777" w:rsidTr="001A73B8">
        <w:trPr>
          <w:trHeight w:val="285"/>
        </w:trPr>
        <w:tc>
          <w:tcPr>
            <w:tcW w:w="290" w:type="pct"/>
            <w:shd w:val="clear" w:color="auto" w:fill="auto"/>
            <w:vAlign w:val="center"/>
            <w:hideMark/>
          </w:tcPr>
          <w:p w14:paraId="2E3E37B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ED311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397</w:t>
            </w:r>
          </w:p>
        </w:tc>
        <w:tc>
          <w:tcPr>
            <w:tcW w:w="310" w:type="pct"/>
            <w:shd w:val="clear" w:color="auto" w:fill="auto"/>
            <w:vAlign w:val="center"/>
            <w:hideMark/>
          </w:tcPr>
          <w:p w14:paraId="5D811A9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CE7026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5531B0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041BD6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Phí phải thu</w:t>
            </w:r>
          </w:p>
        </w:tc>
        <w:tc>
          <w:tcPr>
            <w:tcW w:w="240" w:type="pct"/>
            <w:shd w:val="clear" w:color="auto" w:fill="auto"/>
            <w:vAlign w:val="center"/>
            <w:hideMark/>
          </w:tcPr>
          <w:p w14:paraId="550CFA8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DF3F78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36B611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977820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C4DB0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3137F1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4F9E59F" w14:textId="77777777" w:rsidTr="001A73B8">
        <w:trPr>
          <w:trHeight w:val="285"/>
        </w:trPr>
        <w:tc>
          <w:tcPr>
            <w:tcW w:w="290" w:type="pct"/>
            <w:shd w:val="clear" w:color="auto" w:fill="auto"/>
            <w:vAlign w:val="center"/>
            <w:hideMark/>
          </w:tcPr>
          <w:p w14:paraId="5BA4D6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C9D0D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25EEFA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F1D92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C8CB2E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CB7DC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 </w:t>
            </w:r>
          </w:p>
        </w:tc>
        <w:tc>
          <w:tcPr>
            <w:tcW w:w="240" w:type="pct"/>
            <w:shd w:val="clear" w:color="auto" w:fill="auto"/>
            <w:vAlign w:val="center"/>
            <w:hideMark/>
          </w:tcPr>
          <w:p w14:paraId="1490F8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A4AB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4DA8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52BB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F9ED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0BB3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CDC8315" w14:textId="77777777" w:rsidTr="001A73B8">
        <w:trPr>
          <w:trHeight w:val="285"/>
        </w:trPr>
        <w:tc>
          <w:tcPr>
            <w:tcW w:w="3575" w:type="pct"/>
            <w:gridSpan w:val="6"/>
            <w:shd w:val="clear" w:color="auto" w:fill="auto"/>
            <w:vAlign w:val="center"/>
            <w:hideMark/>
          </w:tcPr>
          <w:p w14:paraId="01EAC77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4: Các khoản phải trả</w:t>
            </w:r>
          </w:p>
        </w:tc>
        <w:tc>
          <w:tcPr>
            <w:tcW w:w="240" w:type="pct"/>
            <w:shd w:val="clear" w:color="auto" w:fill="auto"/>
            <w:noWrap/>
            <w:vAlign w:val="center"/>
            <w:hideMark/>
          </w:tcPr>
          <w:p w14:paraId="26F253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397D35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137D2C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443283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60F35B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731A23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58F24D3" w14:textId="77777777" w:rsidTr="001A73B8">
        <w:trPr>
          <w:trHeight w:val="285"/>
        </w:trPr>
        <w:tc>
          <w:tcPr>
            <w:tcW w:w="290" w:type="pct"/>
            <w:shd w:val="clear" w:color="auto" w:fill="auto"/>
            <w:vAlign w:val="center"/>
            <w:hideMark/>
          </w:tcPr>
          <w:p w14:paraId="429D902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40</w:t>
            </w:r>
          </w:p>
        </w:tc>
        <w:tc>
          <w:tcPr>
            <w:tcW w:w="289" w:type="pct"/>
            <w:shd w:val="clear" w:color="auto" w:fill="auto"/>
            <w:vAlign w:val="center"/>
            <w:hideMark/>
          </w:tcPr>
          <w:p w14:paraId="31B0D62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8138A4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0AC9AE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8BFC3A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3FC26DF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Các khoản Nợ Chính phủ và NHNN </w:t>
            </w:r>
          </w:p>
        </w:tc>
        <w:tc>
          <w:tcPr>
            <w:tcW w:w="240" w:type="pct"/>
            <w:shd w:val="clear" w:color="auto" w:fill="auto"/>
            <w:vAlign w:val="center"/>
            <w:hideMark/>
          </w:tcPr>
          <w:p w14:paraId="21012CF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527CFB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3583EE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B70F55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780B58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FC14C0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5C2E043" w14:textId="77777777" w:rsidTr="001A73B8">
        <w:trPr>
          <w:trHeight w:val="285"/>
        </w:trPr>
        <w:tc>
          <w:tcPr>
            <w:tcW w:w="290" w:type="pct"/>
            <w:shd w:val="clear" w:color="auto" w:fill="auto"/>
            <w:vAlign w:val="center"/>
            <w:hideMark/>
          </w:tcPr>
          <w:p w14:paraId="3F84A2F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E6CE8A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403</w:t>
            </w:r>
          </w:p>
        </w:tc>
        <w:tc>
          <w:tcPr>
            <w:tcW w:w="310" w:type="pct"/>
            <w:shd w:val="clear" w:color="auto" w:fill="auto"/>
            <w:vAlign w:val="center"/>
            <w:hideMark/>
          </w:tcPr>
          <w:p w14:paraId="1325F90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2CE66E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34E164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5B8F59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Vay NHNN bằng đồng Việt Nam</w:t>
            </w:r>
          </w:p>
        </w:tc>
        <w:tc>
          <w:tcPr>
            <w:tcW w:w="240" w:type="pct"/>
            <w:shd w:val="clear" w:color="auto" w:fill="auto"/>
            <w:vAlign w:val="center"/>
            <w:hideMark/>
          </w:tcPr>
          <w:p w14:paraId="33B24EE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A893AA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D9CBB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0BF5CD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858D25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28AE6B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714C28F" w14:textId="77777777" w:rsidTr="001A73B8">
        <w:trPr>
          <w:trHeight w:val="285"/>
        </w:trPr>
        <w:tc>
          <w:tcPr>
            <w:tcW w:w="290" w:type="pct"/>
            <w:shd w:val="clear" w:color="auto" w:fill="auto"/>
            <w:vAlign w:val="center"/>
            <w:hideMark/>
          </w:tcPr>
          <w:p w14:paraId="3022511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8CD42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8B3302F"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4035</w:t>
            </w:r>
          </w:p>
        </w:tc>
        <w:tc>
          <w:tcPr>
            <w:tcW w:w="358" w:type="pct"/>
            <w:shd w:val="clear" w:color="auto" w:fill="auto"/>
            <w:vAlign w:val="center"/>
            <w:hideMark/>
          </w:tcPr>
          <w:p w14:paraId="1D4C6360"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 </w:t>
            </w:r>
          </w:p>
        </w:tc>
        <w:tc>
          <w:tcPr>
            <w:tcW w:w="456" w:type="pct"/>
            <w:shd w:val="clear" w:color="auto" w:fill="auto"/>
            <w:vAlign w:val="center"/>
            <w:hideMark/>
          </w:tcPr>
          <w:p w14:paraId="168D2DB9"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 </w:t>
            </w:r>
          </w:p>
        </w:tc>
        <w:tc>
          <w:tcPr>
            <w:tcW w:w="1872" w:type="pct"/>
            <w:shd w:val="clear" w:color="auto" w:fill="auto"/>
            <w:vAlign w:val="center"/>
            <w:hideMark/>
          </w:tcPr>
          <w:p w14:paraId="411FCF80" w14:textId="77777777" w:rsidR="001A73B8" w:rsidRPr="00CB5728" w:rsidRDefault="001A73B8" w:rsidP="001A73B8">
            <w:pPr>
              <w:spacing w:after="40" w:line="264" w:lineRule="auto"/>
              <w:rPr>
                <w:rFonts w:ascii="Times New Roman" w:eastAsia="Arial" w:hAnsi="Times New Roman" w:cs="Times New Roman"/>
                <w:color w:val="FF0000"/>
                <w:sz w:val="20"/>
                <w:szCs w:val="20"/>
                <w:highlight w:val="yellow"/>
                <w:lang w:eastAsia="vi-VN"/>
              </w:rPr>
            </w:pPr>
            <w:r w:rsidRPr="00CB5728">
              <w:rPr>
                <w:rFonts w:ascii="Times New Roman" w:eastAsia="Arial" w:hAnsi="Times New Roman" w:cs="Times New Roman"/>
                <w:color w:val="FF0000"/>
                <w:sz w:val="20"/>
                <w:szCs w:val="20"/>
                <w:highlight w:val="yellow"/>
                <w:lang w:val="vi-VN" w:eastAsia="vi-VN"/>
              </w:rPr>
              <w:t xml:space="preserve">Vay </w:t>
            </w:r>
            <w:r w:rsidRPr="00CB5728">
              <w:rPr>
                <w:rFonts w:ascii="Times New Roman" w:eastAsia="Arial" w:hAnsi="Times New Roman" w:cs="Times New Roman"/>
                <w:color w:val="FF0000"/>
                <w:sz w:val="20"/>
                <w:szCs w:val="20"/>
                <w:highlight w:val="yellow"/>
                <w:lang w:eastAsia="vi-VN"/>
              </w:rPr>
              <w:t>đặc biệt</w:t>
            </w:r>
          </w:p>
        </w:tc>
        <w:tc>
          <w:tcPr>
            <w:tcW w:w="240" w:type="pct"/>
            <w:shd w:val="clear" w:color="auto" w:fill="auto"/>
            <w:vAlign w:val="center"/>
            <w:hideMark/>
          </w:tcPr>
          <w:p w14:paraId="7C682B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5225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86DA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7C50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38B8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14DA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1076E9A" w14:textId="77777777" w:rsidTr="001A73B8">
        <w:trPr>
          <w:trHeight w:val="285"/>
        </w:trPr>
        <w:tc>
          <w:tcPr>
            <w:tcW w:w="290" w:type="pct"/>
            <w:shd w:val="clear" w:color="auto" w:fill="auto"/>
            <w:vAlign w:val="center"/>
            <w:hideMark/>
          </w:tcPr>
          <w:p w14:paraId="0278C0E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6D8CB59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A1FDF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4038</w:t>
            </w:r>
          </w:p>
        </w:tc>
        <w:tc>
          <w:tcPr>
            <w:tcW w:w="358" w:type="pct"/>
            <w:shd w:val="clear" w:color="auto" w:fill="auto"/>
            <w:vAlign w:val="center"/>
            <w:hideMark/>
          </w:tcPr>
          <w:p w14:paraId="43D929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D0B2A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0698E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khác</w:t>
            </w:r>
          </w:p>
        </w:tc>
        <w:tc>
          <w:tcPr>
            <w:tcW w:w="240" w:type="pct"/>
            <w:shd w:val="clear" w:color="auto" w:fill="auto"/>
            <w:vAlign w:val="center"/>
            <w:hideMark/>
          </w:tcPr>
          <w:p w14:paraId="5C8F41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CE74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46F5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340E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156F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59A4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760DA6" w14:textId="77777777" w:rsidTr="001A73B8">
        <w:trPr>
          <w:trHeight w:val="285"/>
        </w:trPr>
        <w:tc>
          <w:tcPr>
            <w:tcW w:w="290" w:type="pct"/>
            <w:shd w:val="clear" w:color="auto" w:fill="auto"/>
            <w:vAlign w:val="center"/>
            <w:hideMark/>
          </w:tcPr>
          <w:p w14:paraId="452AF01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B48D28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3C280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4039</w:t>
            </w:r>
          </w:p>
        </w:tc>
        <w:tc>
          <w:tcPr>
            <w:tcW w:w="358" w:type="pct"/>
            <w:shd w:val="clear" w:color="auto" w:fill="auto"/>
            <w:vAlign w:val="center"/>
            <w:hideMark/>
          </w:tcPr>
          <w:p w14:paraId="67CD81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1F46D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91A26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Nợ quá hạn </w:t>
            </w:r>
          </w:p>
        </w:tc>
        <w:tc>
          <w:tcPr>
            <w:tcW w:w="240" w:type="pct"/>
            <w:shd w:val="clear" w:color="auto" w:fill="auto"/>
            <w:vAlign w:val="center"/>
            <w:hideMark/>
          </w:tcPr>
          <w:p w14:paraId="6B34F3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5F6B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A981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E0A9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ED1BE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8BDB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7041162" w14:textId="77777777" w:rsidTr="001A73B8">
        <w:trPr>
          <w:trHeight w:val="285"/>
        </w:trPr>
        <w:tc>
          <w:tcPr>
            <w:tcW w:w="290" w:type="pct"/>
            <w:shd w:val="clear" w:color="auto" w:fill="auto"/>
            <w:vAlign w:val="center"/>
            <w:hideMark/>
          </w:tcPr>
          <w:p w14:paraId="72F688C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EADEB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B6FD06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B9ACDD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7CD89E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D3DFC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0B2A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790F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46DF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0386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5AE2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AF09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B56DD85" w14:textId="77777777" w:rsidTr="001A73B8">
        <w:trPr>
          <w:trHeight w:val="285"/>
        </w:trPr>
        <w:tc>
          <w:tcPr>
            <w:tcW w:w="290" w:type="pct"/>
            <w:shd w:val="clear" w:color="auto" w:fill="auto"/>
            <w:vAlign w:val="center"/>
            <w:hideMark/>
          </w:tcPr>
          <w:p w14:paraId="021BAA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41</w:t>
            </w:r>
          </w:p>
        </w:tc>
        <w:tc>
          <w:tcPr>
            <w:tcW w:w="289" w:type="pct"/>
            <w:shd w:val="clear" w:color="auto" w:fill="auto"/>
            <w:vAlign w:val="center"/>
            <w:hideMark/>
          </w:tcPr>
          <w:p w14:paraId="7A6CB32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721DDE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949AAC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A2943F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C2088D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khoản Nợ các tổ chức tài chính, tổ chức tín dụng khác</w:t>
            </w:r>
          </w:p>
        </w:tc>
        <w:tc>
          <w:tcPr>
            <w:tcW w:w="240" w:type="pct"/>
            <w:shd w:val="clear" w:color="auto" w:fill="auto"/>
            <w:vAlign w:val="center"/>
            <w:hideMark/>
          </w:tcPr>
          <w:p w14:paraId="372E3F2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438904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903017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35B91E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AFA730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51B173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DD639FB" w14:textId="77777777" w:rsidTr="001A73B8">
        <w:trPr>
          <w:trHeight w:val="585"/>
        </w:trPr>
        <w:tc>
          <w:tcPr>
            <w:tcW w:w="290" w:type="pct"/>
            <w:shd w:val="clear" w:color="auto" w:fill="auto"/>
            <w:vAlign w:val="center"/>
            <w:hideMark/>
          </w:tcPr>
          <w:p w14:paraId="3E7CFBE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D7A1E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411</w:t>
            </w:r>
          </w:p>
        </w:tc>
        <w:tc>
          <w:tcPr>
            <w:tcW w:w="310" w:type="pct"/>
            <w:shd w:val="clear" w:color="auto" w:fill="auto"/>
            <w:vAlign w:val="center"/>
            <w:hideMark/>
          </w:tcPr>
          <w:p w14:paraId="7A6C145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F54D7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4E77B9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F7BFD9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gửi của các TCTD trong nước bằng đồng Việt Nam</w:t>
            </w:r>
          </w:p>
        </w:tc>
        <w:tc>
          <w:tcPr>
            <w:tcW w:w="240" w:type="pct"/>
            <w:shd w:val="clear" w:color="auto" w:fill="auto"/>
            <w:vAlign w:val="center"/>
            <w:hideMark/>
          </w:tcPr>
          <w:p w14:paraId="22BD094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91A178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905600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E409E3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0018E8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C4900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C778B65" w14:textId="77777777" w:rsidTr="001A73B8">
        <w:trPr>
          <w:trHeight w:val="285"/>
        </w:trPr>
        <w:tc>
          <w:tcPr>
            <w:tcW w:w="290" w:type="pct"/>
            <w:shd w:val="clear" w:color="auto" w:fill="auto"/>
            <w:vAlign w:val="center"/>
            <w:hideMark/>
          </w:tcPr>
          <w:p w14:paraId="2E7B26E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913CA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FD06B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4111</w:t>
            </w:r>
          </w:p>
        </w:tc>
        <w:tc>
          <w:tcPr>
            <w:tcW w:w="358" w:type="pct"/>
            <w:shd w:val="clear" w:color="auto" w:fill="auto"/>
            <w:vAlign w:val="center"/>
            <w:hideMark/>
          </w:tcPr>
          <w:p w14:paraId="29A679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2A074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0A258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không kỳ hạn</w:t>
            </w:r>
          </w:p>
        </w:tc>
        <w:tc>
          <w:tcPr>
            <w:tcW w:w="240" w:type="pct"/>
            <w:shd w:val="clear" w:color="auto" w:fill="auto"/>
            <w:vAlign w:val="center"/>
            <w:hideMark/>
          </w:tcPr>
          <w:p w14:paraId="3F3A2A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7C74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9C4D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5EB3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2015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EA45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FE0A80" w14:textId="77777777" w:rsidTr="001A73B8">
        <w:trPr>
          <w:trHeight w:val="285"/>
        </w:trPr>
        <w:tc>
          <w:tcPr>
            <w:tcW w:w="290" w:type="pct"/>
            <w:shd w:val="clear" w:color="auto" w:fill="auto"/>
            <w:vAlign w:val="center"/>
            <w:hideMark/>
          </w:tcPr>
          <w:p w14:paraId="212B7F2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CB8DBD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AD7CD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4112</w:t>
            </w:r>
          </w:p>
        </w:tc>
        <w:tc>
          <w:tcPr>
            <w:tcW w:w="358" w:type="pct"/>
            <w:shd w:val="clear" w:color="auto" w:fill="auto"/>
            <w:vAlign w:val="center"/>
            <w:hideMark/>
          </w:tcPr>
          <w:p w14:paraId="43EFEE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6B042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2F1BD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Tiền gửi có kỳ hạn </w:t>
            </w:r>
          </w:p>
        </w:tc>
        <w:tc>
          <w:tcPr>
            <w:tcW w:w="240" w:type="pct"/>
            <w:shd w:val="clear" w:color="auto" w:fill="auto"/>
            <w:vAlign w:val="center"/>
            <w:hideMark/>
          </w:tcPr>
          <w:p w14:paraId="5EFC9F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90B3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514B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C0BC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1BBE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5744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F4FE9A8" w14:textId="77777777" w:rsidTr="001A73B8">
        <w:trPr>
          <w:trHeight w:val="285"/>
        </w:trPr>
        <w:tc>
          <w:tcPr>
            <w:tcW w:w="290" w:type="pct"/>
            <w:shd w:val="clear" w:color="auto" w:fill="auto"/>
            <w:vAlign w:val="center"/>
            <w:hideMark/>
          </w:tcPr>
          <w:p w14:paraId="45E5CEF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C423E0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415</w:t>
            </w:r>
          </w:p>
        </w:tc>
        <w:tc>
          <w:tcPr>
            <w:tcW w:w="310" w:type="pct"/>
            <w:shd w:val="clear" w:color="auto" w:fill="auto"/>
            <w:vAlign w:val="center"/>
            <w:hideMark/>
          </w:tcPr>
          <w:p w14:paraId="3452CA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737BA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F8C42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58A58C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Vay các TCTD trong nước bằng đồng Việt Nam</w:t>
            </w:r>
          </w:p>
        </w:tc>
        <w:tc>
          <w:tcPr>
            <w:tcW w:w="240" w:type="pct"/>
            <w:shd w:val="clear" w:color="auto" w:fill="auto"/>
            <w:vAlign w:val="center"/>
            <w:hideMark/>
          </w:tcPr>
          <w:p w14:paraId="077D66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0C94EF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5E640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3CBD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E43C1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866EAF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376E4EA" w14:textId="77777777" w:rsidTr="001A73B8">
        <w:trPr>
          <w:trHeight w:val="285"/>
        </w:trPr>
        <w:tc>
          <w:tcPr>
            <w:tcW w:w="290" w:type="pct"/>
            <w:shd w:val="clear" w:color="auto" w:fill="auto"/>
            <w:vAlign w:val="center"/>
            <w:hideMark/>
          </w:tcPr>
          <w:p w14:paraId="27C39E2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9753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6656FF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w:t>
            </w:r>
          </w:p>
        </w:tc>
        <w:tc>
          <w:tcPr>
            <w:tcW w:w="358" w:type="pct"/>
            <w:shd w:val="clear" w:color="auto" w:fill="auto"/>
            <w:vAlign w:val="center"/>
            <w:hideMark/>
          </w:tcPr>
          <w:p w14:paraId="3C8579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A064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F3202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vay trong hạn</w:t>
            </w:r>
          </w:p>
        </w:tc>
        <w:tc>
          <w:tcPr>
            <w:tcW w:w="240" w:type="pct"/>
            <w:shd w:val="clear" w:color="auto" w:fill="auto"/>
            <w:vAlign w:val="center"/>
            <w:hideMark/>
          </w:tcPr>
          <w:p w14:paraId="0C99A4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527A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3CBE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6B7D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BCD6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7166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D18050F" w14:textId="77777777" w:rsidTr="001A73B8">
        <w:trPr>
          <w:trHeight w:val="600"/>
        </w:trPr>
        <w:tc>
          <w:tcPr>
            <w:tcW w:w="290" w:type="pct"/>
            <w:shd w:val="clear" w:color="auto" w:fill="auto"/>
            <w:vAlign w:val="center"/>
            <w:hideMark/>
          </w:tcPr>
          <w:p w14:paraId="1338D4B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645CD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EF2DA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5B9F57C"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41511</w:t>
            </w:r>
          </w:p>
        </w:tc>
        <w:tc>
          <w:tcPr>
            <w:tcW w:w="456" w:type="pct"/>
            <w:shd w:val="clear" w:color="auto" w:fill="auto"/>
            <w:vAlign w:val="center"/>
            <w:hideMark/>
          </w:tcPr>
          <w:p w14:paraId="4A0B42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D1096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NH HTX từ quỹ bảo đảm an toàn hệ thống QTD</w:t>
            </w:r>
          </w:p>
        </w:tc>
        <w:tc>
          <w:tcPr>
            <w:tcW w:w="240" w:type="pct"/>
            <w:shd w:val="clear" w:color="auto" w:fill="auto"/>
            <w:vAlign w:val="center"/>
            <w:hideMark/>
          </w:tcPr>
          <w:p w14:paraId="707864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C079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F55F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570B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57B2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66C1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CF7344E" w14:textId="77777777" w:rsidTr="001A73B8">
        <w:trPr>
          <w:trHeight w:val="285"/>
        </w:trPr>
        <w:tc>
          <w:tcPr>
            <w:tcW w:w="290" w:type="pct"/>
            <w:shd w:val="clear" w:color="auto" w:fill="auto"/>
            <w:vAlign w:val="center"/>
            <w:hideMark/>
          </w:tcPr>
          <w:p w14:paraId="7D86F7B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D973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A2D2D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23693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2BA5C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4151101</w:t>
            </w:r>
          </w:p>
        </w:tc>
        <w:tc>
          <w:tcPr>
            <w:tcW w:w="1872" w:type="pct"/>
            <w:shd w:val="clear" w:color="auto" w:fill="auto"/>
            <w:vAlign w:val="center"/>
            <w:hideMark/>
          </w:tcPr>
          <w:p w14:paraId="526A4B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vốn để cho vay thành viên</w:t>
            </w:r>
          </w:p>
        </w:tc>
        <w:tc>
          <w:tcPr>
            <w:tcW w:w="240" w:type="pct"/>
            <w:shd w:val="clear" w:color="auto" w:fill="auto"/>
            <w:vAlign w:val="center"/>
            <w:hideMark/>
          </w:tcPr>
          <w:p w14:paraId="52F13C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AA67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355FA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8850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91C3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F5F6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230FFAD" w14:textId="77777777" w:rsidTr="001A73B8">
        <w:trPr>
          <w:trHeight w:val="285"/>
        </w:trPr>
        <w:tc>
          <w:tcPr>
            <w:tcW w:w="290" w:type="pct"/>
            <w:shd w:val="clear" w:color="auto" w:fill="auto"/>
            <w:vAlign w:val="center"/>
            <w:hideMark/>
          </w:tcPr>
          <w:p w14:paraId="229E54A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2152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C583A7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FC8B5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E17B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4151102</w:t>
            </w:r>
          </w:p>
        </w:tc>
        <w:tc>
          <w:tcPr>
            <w:tcW w:w="1872" w:type="pct"/>
            <w:shd w:val="clear" w:color="auto" w:fill="auto"/>
            <w:vAlign w:val="center"/>
            <w:hideMark/>
          </w:tcPr>
          <w:p w14:paraId="224FE1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khó khăn tài chính, khó khăn chi trả</w:t>
            </w:r>
          </w:p>
        </w:tc>
        <w:tc>
          <w:tcPr>
            <w:tcW w:w="240" w:type="pct"/>
            <w:shd w:val="clear" w:color="auto" w:fill="auto"/>
            <w:vAlign w:val="center"/>
            <w:hideMark/>
          </w:tcPr>
          <w:p w14:paraId="6D8D65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8DC3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8AED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CF5A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CC0D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1F05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EEE8418" w14:textId="77777777" w:rsidTr="001A73B8">
        <w:trPr>
          <w:trHeight w:val="285"/>
        </w:trPr>
        <w:tc>
          <w:tcPr>
            <w:tcW w:w="290" w:type="pct"/>
            <w:shd w:val="clear" w:color="auto" w:fill="auto"/>
            <w:vAlign w:val="center"/>
            <w:hideMark/>
          </w:tcPr>
          <w:p w14:paraId="2CCD442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BC37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A653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BEB4E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D38E7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4151103</w:t>
            </w:r>
          </w:p>
        </w:tc>
        <w:tc>
          <w:tcPr>
            <w:tcW w:w="1872" w:type="pct"/>
            <w:shd w:val="clear" w:color="auto" w:fill="auto"/>
            <w:vAlign w:val="center"/>
            <w:hideMark/>
          </w:tcPr>
          <w:p w14:paraId="7B274B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đặc biệt</w:t>
            </w:r>
          </w:p>
        </w:tc>
        <w:tc>
          <w:tcPr>
            <w:tcW w:w="240" w:type="pct"/>
            <w:shd w:val="clear" w:color="auto" w:fill="auto"/>
            <w:vAlign w:val="center"/>
            <w:hideMark/>
          </w:tcPr>
          <w:p w14:paraId="2D7793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5BFA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AE52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A70E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EC68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61D3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B36952C" w14:textId="77777777" w:rsidTr="001A73B8">
        <w:trPr>
          <w:trHeight w:val="285"/>
        </w:trPr>
        <w:tc>
          <w:tcPr>
            <w:tcW w:w="290" w:type="pct"/>
            <w:shd w:val="clear" w:color="auto" w:fill="auto"/>
            <w:vAlign w:val="center"/>
            <w:hideMark/>
          </w:tcPr>
          <w:p w14:paraId="6F4E490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954C09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36CAD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B3E84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6E1B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4151199</w:t>
            </w:r>
          </w:p>
        </w:tc>
        <w:tc>
          <w:tcPr>
            <w:tcW w:w="1872" w:type="pct"/>
            <w:shd w:val="clear" w:color="auto" w:fill="auto"/>
            <w:vAlign w:val="center"/>
            <w:hideMark/>
          </w:tcPr>
          <w:p w14:paraId="1310F2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khác</w:t>
            </w:r>
          </w:p>
        </w:tc>
        <w:tc>
          <w:tcPr>
            <w:tcW w:w="240" w:type="pct"/>
            <w:shd w:val="clear" w:color="auto" w:fill="auto"/>
            <w:vAlign w:val="center"/>
            <w:hideMark/>
          </w:tcPr>
          <w:p w14:paraId="0C2D5F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AAFE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EB90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0874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6C5E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846C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2BFE8BF" w14:textId="77777777" w:rsidTr="001A73B8">
        <w:trPr>
          <w:trHeight w:val="285"/>
        </w:trPr>
        <w:tc>
          <w:tcPr>
            <w:tcW w:w="290" w:type="pct"/>
            <w:shd w:val="clear" w:color="auto" w:fill="auto"/>
            <w:vAlign w:val="center"/>
            <w:hideMark/>
          </w:tcPr>
          <w:p w14:paraId="28059F5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BE84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9FC6F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43C1783"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w:t>
            </w:r>
          </w:p>
        </w:tc>
        <w:tc>
          <w:tcPr>
            <w:tcW w:w="456" w:type="pct"/>
            <w:shd w:val="clear" w:color="auto" w:fill="auto"/>
            <w:vAlign w:val="center"/>
            <w:hideMark/>
          </w:tcPr>
          <w:p w14:paraId="705EF0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548DE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NH HTX từ các nguồn dự án</w:t>
            </w:r>
          </w:p>
        </w:tc>
        <w:tc>
          <w:tcPr>
            <w:tcW w:w="240" w:type="pct"/>
            <w:shd w:val="clear" w:color="auto" w:fill="auto"/>
            <w:vAlign w:val="center"/>
            <w:hideMark/>
          </w:tcPr>
          <w:p w14:paraId="577DB8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2B62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47C96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99E0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3F3E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3E01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E9B516" w14:textId="77777777" w:rsidTr="001A73B8">
        <w:trPr>
          <w:trHeight w:val="285"/>
        </w:trPr>
        <w:tc>
          <w:tcPr>
            <w:tcW w:w="290" w:type="pct"/>
            <w:shd w:val="clear" w:color="auto" w:fill="auto"/>
            <w:vAlign w:val="center"/>
            <w:hideMark/>
          </w:tcPr>
          <w:p w14:paraId="4750D9A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BAB5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CD7CD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DF8DD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F5EF7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4151201</w:t>
            </w:r>
          </w:p>
        </w:tc>
        <w:tc>
          <w:tcPr>
            <w:tcW w:w="1872" w:type="pct"/>
            <w:shd w:val="clear" w:color="auto" w:fill="auto"/>
            <w:vAlign w:val="center"/>
            <w:hideMark/>
          </w:tcPr>
          <w:p w14:paraId="794B7A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trong nước</w:t>
            </w:r>
          </w:p>
        </w:tc>
        <w:tc>
          <w:tcPr>
            <w:tcW w:w="240" w:type="pct"/>
            <w:shd w:val="clear" w:color="auto" w:fill="auto"/>
            <w:vAlign w:val="center"/>
            <w:hideMark/>
          </w:tcPr>
          <w:p w14:paraId="5FAFBB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CB95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4573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5CCF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9B2B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D643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BED268" w14:textId="77777777" w:rsidTr="001A73B8">
        <w:trPr>
          <w:trHeight w:val="285"/>
        </w:trPr>
        <w:tc>
          <w:tcPr>
            <w:tcW w:w="290" w:type="pct"/>
            <w:shd w:val="clear" w:color="auto" w:fill="auto"/>
            <w:vAlign w:val="center"/>
            <w:hideMark/>
          </w:tcPr>
          <w:p w14:paraId="47D4F0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4F183A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F88FD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633F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9024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4151202</w:t>
            </w:r>
          </w:p>
        </w:tc>
        <w:tc>
          <w:tcPr>
            <w:tcW w:w="1872" w:type="pct"/>
            <w:shd w:val="clear" w:color="auto" w:fill="auto"/>
            <w:vAlign w:val="center"/>
            <w:hideMark/>
          </w:tcPr>
          <w:p w14:paraId="63E188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ADB</w:t>
            </w:r>
          </w:p>
        </w:tc>
        <w:tc>
          <w:tcPr>
            <w:tcW w:w="240" w:type="pct"/>
            <w:shd w:val="clear" w:color="auto" w:fill="auto"/>
            <w:vAlign w:val="center"/>
            <w:hideMark/>
          </w:tcPr>
          <w:p w14:paraId="5E3696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F4297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C648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DBE7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40A2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98C4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F66B2B5" w14:textId="77777777" w:rsidTr="001A73B8">
        <w:trPr>
          <w:trHeight w:val="480"/>
        </w:trPr>
        <w:tc>
          <w:tcPr>
            <w:tcW w:w="290" w:type="pct"/>
            <w:shd w:val="clear" w:color="auto" w:fill="auto"/>
            <w:vAlign w:val="center"/>
            <w:hideMark/>
          </w:tcPr>
          <w:p w14:paraId="249AAF4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432C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50698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20D7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C00B9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4151203</w:t>
            </w:r>
          </w:p>
        </w:tc>
        <w:tc>
          <w:tcPr>
            <w:tcW w:w="1872" w:type="pct"/>
            <w:shd w:val="clear" w:color="auto" w:fill="auto"/>
            <w:vAlign w:val="center"/>
            <w:hideMark/>
          </w:tcPr>
          <w:p w14:paraId="62E23F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Tài chính doanh nghiệp nông thôn 1802</w:t>
            </w:r>
          </w:p>
        </w:tc>
        <w:tc>
          <w:tcPr>
            <w:tcW w:w="240" w:type="pct"/>
            <w:shd w:val="clear" w:color="auto" w:fill="auto"/>
            <w:vAlign w:val="center"/>
            <w:hideMark/>
          </w:tcPr>
          <w:p w14:paraId="1CB897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8EE1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6C78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46AB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31BF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87F2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327A9D" w14:textId="77777777" w:rsidTr="001A73B8">
        <w:trPr>
          <w:trHeight w:val="300"/>
        </w:trPr>
        <w:tc>
          <w:tcPr>
            <w:tcW w:w="290" w:type="pct"/>
            <w:shd w:val="clear" w:color="auto" w:fill="auto"/>
            <w:vAlign w:val="center"/>
            <w:hideMark/>
          </w:tcPr>
          <w:p w14:paraId="51E2C20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39DB7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DA506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EFEC9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8FFC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4151204</w:t>
            </w:r>
          </w:p>
        </w:tc>
        <w:tc>
          <w:tcPr>
            <w:tcW w:w="1872" w:type="pct"/>
            <w:shd w:val="clear" w:color="auto" w:fill="auto"/>
            <w:vAlign w:val="center"/>
            <w:hideMark/>
          </w:tcPr>
          <w:p w14:paraId="41E274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ADB 1781</w:t>
            </w:r>
          </w:p>
        </w:tc>
        <w:tc>
          <w:tcPr>
            <w:tcW w:w="240" w:type="pct"/>
            <w:shd w:val="clear" w:color="auto" w:fill="auto"/>
            <w:vAlign w:val="center"/>
            <w:hideMark/>
          </w:tcPr>
          <w:p w14:paraId="279880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78AE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BA4C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07E0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4F10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3B6F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5333850" w14:textId="77777777" w:rsidTr="001A73B8">
        <w:trPr>
          <w:trHeight w:val="300"/>
        </w:trPr>
        <w:tc>
          <w:tcPr>
            <w:tcW w:w="290" w:type="pct"/>
            <w:shd w:val="clear" w:color="auto" w:fill="auto"/>
            <w:vAlign w:val="center"/>
            <w:hideMark/>
          </w:tcPr>
          <w:p w14:paraId="3996BA7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67B5F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61E25B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D995E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C96F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4151205</w:t>
            </w:r>
          </w:p>
        </w:tc>
        <w:tc>
          <w:tcPr>
            <w:tcW w:w="1872" w:type="pct"/>
            <w:shd w:val="clear" w:color="auto" w:fill="auto"/>
            <w:vAlign w:val="center"/>
            <w:hideMark/>
          </w:tcPr>
          <w:p w14:paraId="5DD473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Tài chính vi mô ICO</w:t>
            </w:r>
          </w:p>
        </w:tc>
        <w:tc>
          <w:tcPr>
            <w:tcW w:w="240" w:type="pct"/>
            <w:shd w:val="clear" w:color="auto" w:fill="auto"/>
            <w:vAlign w:val="center"/>
            <w:hideMark/>
          </w:tcPr>
          <w:p w14:paraId="3A704F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AF33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44EC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4058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7F7D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F81B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4119F0" w14:textId="77777777" w:rsidTr="001A73B8">
        <w:trPr>
          <w:trHeight w:val="300"/>
        </w:trPr>
        <w:tc>
          <w:tcPr>
            <w:tcW w:w="290" w:type="pct"/>
            <w:shd w:val="clear" w:color="auto" w:fill="auto"/>
            <w:vAlign w:val="center"/>
            <w:hideMark/>
          </w:tcPr>
          <w:p w14:paraId="0904267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4354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5022D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F9C37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6FE79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4151206</w:t>
            </w:r>
          </w:p>
        </w:tc>
        <w:tc>
          <w:tcPr>
            <w:tcW w:w="1872" w:type="pct"/>
            <w:shd w:val="clear" w:color="auto" w:fill="auto"/>
            <w:vAlign w:val="center"/>
            <w:hideMark/>
          </w:tcPr>
          <w:p w14:paraId="5B8B7C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CVN 6014 01F</w:t>
            </w:r>
          </w:p>
        </w:tc>
        <w:tc>
          <w:tcPr>
            <w:tcW w:w="240" w:type="pct"/>
            <w:shd w:val="clear" w:color="auto" w:fill="auto"/>
            <w:vAlign w:val="center"/>
            <w:hideMark/>
          </w:tcPr>
          <w:p w14:paraId="11317B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55FB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8CBC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2A21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5D82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732A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7C3362F" w14:textId="77777777" w:rsidTr="001A73B8">
        <w:trPr>
          <w:trHeight w:val="300"/>
        </w:trPr>
        <w:tc>
          <w:tcPr>
            <w:tcW w:w="290" w:type="pct"/>
            <w:shd w:val="clear" w:color="auto" w:fill="auto"/>
            <w:vAlign w:val="center"/>
            <w:hideMark/>
          </w:tcPr>
          <w:p w14:paraId="378CCD0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A16E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F15A4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C488A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5F41C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4151207</w:t>
            </w:r>
          </w:p>
        </w:tc>
        <w:tc>
          <w:tcPr>
            <w:tcW w:w="1872" w:type="pct"/>
            <w:shd w:val="clear" w:color="auto" w:fill="auto"/>
            <w:vAlign w:val="center"/>
            <w:hideMark/>
          </w:tcPr>
          <w:p w14:paraId="60F309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ADB 2513</w:t>
            </w:r>
          </w:p>
        </w:tc>
        <w:tc>
          <w:tcPr>
            <w:tcW w:w="240" w:type="pct"/>
            <w:shd w:val="clear" w:color="auto" w:fill="auto"/>
            <w:vAlign w:val="center"/>
            <w:hideMark/>
          </w:tcPr>
          <w:p w14:paraId="66ADB7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6A08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C4E5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AE9B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4865E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E84C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621A582" w14:textId="77777777" w:rsidTr="001A73B8">
        <w:trPr>
          <w:trHeight w:val="300"/>
        </w:trPr>
        <w:tc>
          <w:tcPr>
            <w:tcW w:w="290" w:type="pct"/>
            <w:shd w:val="clear" w:color="auto" w:fill="auto"/>
            <w:vAlign w:val="center"/>
            <w:hideMark/>
          </w:tcPr>
          <w:p w14:paraId="67025C4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99DF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A1CA9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88CF1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21B3B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4151208</w:t>
            </w:r>
          </w:p>
        </w:tc>
        <w:tc>
          <w:tcPr>
            <w:tcW w:w="1872" w:type="pct"/>
            <w:shd w:val="clear" w:color="auto" w:fill="auto"/>
            <w:vAlign w:val="center"/>
            <w:hideMark/>
          </w:tcPr>
          <w:p w14:paraId="09C023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ADB 2968</w:t>
            </w:r>
          </w:p>
        </w:tc>
        <w:tc>
          <w:tcPr>
            <w:tcW w:w="240" w:type="pct"/>
            <w:shd w:val="clear" w:color="auto" w:fill="auto"/>
            <w:vAlign w:val="center"/>
            <w:hideMark/>
          </w:tcPr>
          <w:p w14:paraId="2B2EA1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F294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2F59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990B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C5FB3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7B95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28B6E61" w14:textId="77777777" w:rsidTr="001A73B8">
        <w:trPr>
          <w:trHeight w:val="300"/>
        </w:trPr>
        <w:tc>
          <w:tcPr>
            <w:tcW w:w="290" w:type="pct"/>
            <w:shd w:val="clear" w:color="auto" w:fill="auto"/>
            <w:vAlign w:val="center"/>
            <w:hideMark/>
          </w:tcPr>
          <w:p w14:paraId="33D75DB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83422F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32ED2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654E2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16F32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4151299</w:t>
            </w:r>
          </w:p>
        </w:tc>
        <w:tc>
          <w:tcPr>
            <w:tcW w:w="1872" w:type="pct"/>
            <w:shd w:val="clear" w:color="auto" w:fill="auto"/>
            <w:vAlign w:val="center"/>
            <w:hideMark/>
          </w:tcPr>
          <w:p w14:paraId="41E4E5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khác</w:t>
            </w:r>
          </w:p>
        </w:tc>
        <w:tc>
          <w:tcPr>
            <w:tcW w:w="240" w:type="pct"/>
            <w:shd w:val="clear" w:color="auto" w:fill="auto"/>
            <w:vAlign w:val="center"/>
            <w:hideMark/>
          </w:tcPr>
          <w:p w14:paraId="0538E0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119F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20D5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A109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EDE8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01F1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FB3BF1" w14:textId="77777777" w:rsidTr="001A73B8">
        <w:trPr>
          <w:trHeight w:val="300"/>
        </w:trPr>
        <w:tc>
          <w:tcPr>
            <w:tcW w:w="290" w:type="pct"/>
            <w:shd w:val="clear" w:color="auto" w:fill="auto"/>
            <w:vAlign w:val="center"/>
            <w:hideMark/>
          </w:tcPr>
          <w:p w14:paraId="0A16435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3228B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F4C4D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D3DBE31"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41513</w:t>
            </w:r>
          </w:p>
        </w:tc>
        <w:tc>
          <w:tcPr>
            <w:tcW w:w="456" w:type="pct"/>
            <w:shd w:val="clear" w:color="auto" w:fill="auto"/>
            <w:vAlign w:val="center"/>
            <w:hideMark/>
          </w:tcPr>
          <w:p w14:paraId="64B61B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93751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NH HTX theo quy chế điều hòa vốn</w:t>
            </w:r>
          </w:p>
        </w:tc>
        <w:tc>
          <w:tcPr>
            <w:tcW w:w="240" w:type="pct"/>
            <w:shd w:val="clear" w:color="auto" w:fill="auto"/>
            <w:vAlign w:val="center"/>
            <w:hideMark/>
          </w:tcPr>
          <w:p w14:paraId="1A444E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80C4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F958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CA11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10FC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AA51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EC07A65" w14:textId="77777777" w:rsidTr="001A73B8">
        <w:trPr>
          <w:trHeight w:val="300"/>
        </w:trPr>
        <w:tc>
          <w:tcPr>
            <w:tcW w:w="290" w:type="pct"/>
            <w:shd w:val="clear" w:color="auto" w:fill="auto"/>
            <w:vAlign w:val="center"/>
            <w:hideMark/>
          </w:tcPr>
          <w:p w14:paraId="2D3781F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81AC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ABFFD2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25FA6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A76BA2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4151301</w:t>
            </w:r>
          </w:p>
        </w:tc>
        <w:tc>
          <w:tcPr>
            <w:tcW w:w="1872" w:type="pct"/>
            <w:shd w:val="clear" w:color="auto" w:fill="auto"/>
            <w:vAlign w:val="center"/>
            <w:hideMark/>
          </w:tcPr>
          <w:p w14:paraId="77CF5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vốn</w:t>
            </w:r>
          </w:p>
        </w:tc>
        <w:tc>
          <w:tcPr>
            <w:tcW w:w="240" w:type="pct"/>
            <w:shd w:val="clear" w:color="auto" w:fill="auto"/>
            <w:vAlign w:val="center"/>
            <w:hideMark/>
          </w:tcPr>
          <w:p w14:paraId="693580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9D03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97BE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7F0C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30978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5987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626ED57" w14:textId="77777777" w:rsidTr="001A73B8">
        <w:trPr>
          <w:trHeight w:val="300"/>
        </w:trPr>
        <w:tc>
          <w:tcPr>
            <w:tcW w:w="290" w:type="pct"/>
            <w:shd w:val="clear" w:color="auto" w:fill="auto"/>
            <w:vAlign w:val="center"/>
            <w:hideMark/>
          </w:tcPr>
          <w:p w14:paraId="292452B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8681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02FC7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068F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C320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4151302</w:t>
            </w:r>
          </w:p>
        </w:tc>
        <w:tc>
          <w:tcPr>
            <w:tcW w:w="1872" w:type="pct"/>
            <w:shd w:val="clear" w:color="auto" w:fill="auto"/>
            <w:vAlign w:val="center"/>
            <w:hideMark/>
          </w:tcPr>
          <w:p w14:paraId="4AB995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khó khăn tạm thời về thanh khoản</w:t>
            </w:r>
          </w:p>
        </w:tc>
        <w:tc>
          <w:tcPr>
            <w:tcW w:w="240" w:type="pct"/>
            <w:shd w:val="clear" w:color="auto" w:fill="auto"/>
            <w:vAlign w:val="center"/>
            <w:hideMark/>
          </w:tcPr>
          <w:p w14:paraId="4CAB8C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3541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236F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7AE7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1DBD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0A74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A0C02BA" w14:textId="77777777" w:rsidTr="001A73B8">
        <w:trPr>
          <w:trHeight w:val="300"/>
        </w:trPr>
        <w:tc>
          <w:tcPr>
            <w:tcW w:w="290" w:type="pct"/>
            <w:shd w:val="clear" w:color="auto" w:fill="auto"/>
            <w:vAlign w:val="center"/>
            <w:hideMark/>
          </w:tcPr>
          <w:p w14:paraId="0E6BF67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5EDA7D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F0AD5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D9F29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0BF84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4151399</w:t>
            </w:r>
          </w:p>
        </w:tc>
        <w:tc>
          <w:tcPr>
            <w:tcW w:w="1872" w:type="pct"/>
            <w:shd w:val="clear" w:color="auto" w:fill="auto"/>
            <w:vAlign w:val="center"/>
            <w:hideMark/>
          </w:tcPr>
          <w:p w14:paraId="6C3F7A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khác</w:t>
            </w:r>
          </w:p>
        </w:tc>
        <w:tc>
          <w:tcPr>
            <w:tcW w:w="240" w:type="pct"/>
            <w:shd w:val="clear" w:color="auto" w:fill="auto"/>
            <w:vAlign w:val="center"/>
            <w:hideMark/>
          </w:tcPr>
          <w:p w14:paraId="5A3943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CD06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91C8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B8CC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C7E8B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B313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81B2EF" w14:textId="77777777" w:rsidTr="001A73B8">
        <w:trPr>
          <w:trHeight w:val="300"/>
        </w:trPr>
        <w:tc>
          <w:tcPr>
            <w:tcW w:w="290" w:type="pct"/>
            <w:shd w:val="clear" w:color="auto" w:fill="auto"/>
            <w:vAlign w:val="center"/>
            <w:hideMark/>
          </w:tcPr>
          <w:p w14:paraId="69D196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8978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CD3AE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FC873C0"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41519</w:t>
            </w:r>
          </w:p>
        </w:tc>
        <w:tc>
          <w:tcPr>
            <w:tcW w:w="456" w:type="pct"/>
            <w:shd w:val="clear" w:color="auto" w:fill="auto"/>
            <w:vAlign w:val="center"/>
            <w:hideMark/>
          </w:tcPr>
          <w:p w14:paraId="680D567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2BB7C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các tổ chức tín dụng, tổ chức tài chính khác</w:t>
            </w:r>
          </w:p>
        </w:tc>
        <w:tc>
          <w:tcPr>
            <w:tcW w:w="240" w:type="pct"/>
            <w:shd w:val="clear" w:color="auto" w:fill="auto"/>
            <w:vAlign w:val="center"/>
            <w:hideMark/>
          </w:tcPr>
          <w:p w14:paraId="4D9DA5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F3D8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D6F0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DAA1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825B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07F6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487FBE1" w14:textId="77777777" w:rsidTr="001A73B8">
        <w:trPr>
          <w:trHeight w:val="300"/>
        </w:trPr>
        <w:tc>
          <w:tcPr>
            <w:tcW w:w="290" w:type="pct"/>
            <w:shd w:val="clear" w:color="auto" w:fill="auto"/>
            <w:vAlign w:val="center"/>
            <w:hideMark/>
          </w:tcPr>
          <w:p w14:paraId="4CBA3A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1F553D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41A1B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w:t>
            </w:r>
          </w:p>
        </w:tc>
        <w:tc>
          <w:tcPr>
            <w:tcW w:w="358" w:type="pct"/>
            <w:shd w:val="clear" w:color="auto" w:fill="auto"/>
            <w:vAlign w:val="center"/>
            <w:hideMark/>
          </w:tcPr>
          <w:p w14:paraId="188CCB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5A02D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42CA9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Nợ quá hạn </w:t>
            </w:r>
          </w:p>
        </w:tc>
        <w:tc>
          <w:tcPr>
            <w:tcW w:w="240" w:type="pct"/>
            <w:shd w:val="clear" w:color="auto" w:fill="auto"/>
            <w:vAlign w:val="center"/>
            <w:hideMark/>
          </w:tcPr>
          <w:p w14:paraId="506FB6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AC76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4DAE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3BDB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95C4E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381B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11EE9EF" w14:textId="77777777" w:rsidTr="001A73B8">
        <w:trPr>
          <w:trHeight w:val="630"/>
        </w:trPr>
        <w:tc>
          <w:tcPr>
            <w:tcW w:w="290" w:type="pct"/>
            <w:shd w:val="clear" w:color="auto" w:fill="auto"/>
            <w:vAlign w:val="center"/>
            <w:hideMark/>
          </w:tcPr>
          <w:p w14:paraId="6FD68FD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55A53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54228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60AFAB2"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41591</w:t>
            </w:r>
          </w:p>
        </w:tc>
        <w:tc>
          <w:tcPr>
            <w:tcW w:w="456" w:type="pct"/>
            <w:shd w:val="clear" w:color="auto" w:fill="auto"/>
            <w:vAlign w:val="center"/>
            <w:hideMark/>
          </w:tcPr>
          <w:p w14:paraId="3E403DA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18B0C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NH HTX từ quỹ bảo đảm an toàn hệ thống QTD</w:t>
            </w:r>
          </w:p>
        </w:tc>
        <w:tc>
          <w:tcPr>
            <w:tcW w:w="240" w:type="pct"/>
            <w:shd w:val="clear" w:color="auto" w:fill="auto"/>
            <w:vAlign w:val="center"/>
            <w:hideMark/>
          </w:tcPr>
          <w:p w14:paraId="0E7832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2E95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A2B48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990F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04C5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1B6C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86F5C0" w14:textId="77777777" w:rsidTr="001A73B8">
        <w:trPr>
          <w:trHeight w:val="300"/>
        </w:trPr>
        <w:tc>
          <w:tcPr>
            <w:tcW w:w="290" w:type="pct"/>
            <w:shd w:val="clear" w:color="auto" w:fill="auto"/>
            <w:vAlign w:val="center"/>
            <w:hideMark/>
          </w:tcPr>
          <w:p w14:paraId="0A01317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D3928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1A9E9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6C585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D8674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4159101</w:t>
            </w:r>
          </w:p>
        </w:tc>
        <w:tc>
          <w:tcPr>
            <w:tcW w:w="1872" w:type="pct"/>
            <w:shd w:val="clear" w:color="auto" w:fill="auto"/>
            <w:vAlign w:val="center"/>
            <w:hideMark/>
          </w:tcPr>
          <w:p w14:paraId="4A310E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vốn để cho vay thành viên</w:t>
            </w:r>
          </w:p>
        </w:tc>
        <w:tc>
          <w:tcPr>
            <w:tcW w:w="240" w:type="pct"/>
            <w:shd w:val="clear" w:color="auto" w:fill="auto"/>
            <w:vAlign w:val="center"/>
            <w:hideMark/>
          </w:tcPr>
          <w:p w14:paraId="56F3D1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C276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56B4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4576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D217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E5DE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6C9132" w14:textId="77777777" w:rsidTr="001A73B8">
        <w:trPr>
          <w:trHeight w:val="300"/>
        </w:trPr>
        <w:tc>
          <w:tcPr>
            <w:tcW w:w="290" w:type="pct"/>
            <w:shd w:val="clear" w:color="auto" w:fill="auto"/>
            <w:vAlign w:val="center"/>
            <w:hideMark/>
          </w:tcPr>
          <w:p w14:paraId="308E79D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E5756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1D544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DC35D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AEF39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4159102</w:t>
            </w:r>
          </w:p>
        </w:tc>
        <w:tc>
          <w:tcPr>
            <w:tcW w:w="1872" w:type="pct"/>
            <w:shd w:val="clear" w:color="auto" w:fill="auto"/>
            <w:vAlign w:val="center"/>
            <w:hideMark/>
          </w:tcPr>
          <w:p w14:paraId="567266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khó khăn tài chính, khó khăn chi trả</w:t>
            </w:r>
          </w:p>
        </w:tc>
        <w:tc>
          <w:tcPr>
            <w:tcW w:w="240" w:type="pct"/>
            <w:shd w:val="clear" w:color="auto" w:fill="auto"/>
            <w:vAlign w:val="center"/>
            <w:hideMark/>
          </w:tcPr>
          <w:p w14:paraId="7DCC16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968D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B8B6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3A03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89AAD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F725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D7D296" w14:textId="77777777" w:rsidTr="001A73B8">
        <w:trPr>
          <w:trHeight w:val="300"/>
        </w:trPr>
        <w:tc>
          <w:tcPr>
            <w:tcW w:w="290" w:type="pct"/>
            <w:shd w:val="clear" w:color="auto" w:fill="auto"/>
            <w:vAlign w:val="center"/>
            <w:hideMark/>
          </w:tcPr>
          <w:p w14:paraId="640B0C0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D9FC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3C719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8258F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05E0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4159103</w:t>
            </w:r>
          </w:p>
        </w:tc>
        <w:tc>
          <w:tcPr>
            <w:tcW w:w="1872" w:type="pct"/>
            <w:shd w:val="clear" w:color="auto" w:fill="auto"/>
            <w:vAlign w:val="center"/>
            <w:hideMark/>
          </w:tcPr>
          <w:p w14:paraId="5076E4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đặc biệt</w:t>
            </w:r>
          </w:p>
        </w:tc>
        <w:tc>
          <w:tcPr>
            <w:tcW w:w="240" w:type="pct"/>
            <w:shd w:val="clear" w:color="auto" w:fill="auto"/>
            <w:vAlign w:val="center"/>
            <w:hideMark/>
          </w:tcPr>
          <w:p w14:paraId="7C1AE3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A464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A723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FE32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E7CD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CD4B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C56E482" w14:textId="77777777" w:rsidTr="001A73B8">
        <w:trPr>
          <w:trHeight w:val="300"/>
        </w:trPr>
        <w:tc>
          <w:tcPr>
            <w:tcW w:w="290" w:type="pct"/>
            <w:shd w:val="clear" w:color="auto" w:fill="auto"/>
            <w:vAlign w:val="center"/>
            <w:hideMark/>
          </w:tcPr>
          <w:p w14:paraId="5EB69C1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E8EB8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44635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48E55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36688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4159199</w:t>
            </w:r>
          </w:p>
        </w:tc>
        <w:tc>
          <w:tcPr>
            <w:tcW w:w="1872" w:type="pct"/>
            <w:shd w:val="clear" w:color="auto" w:fill="auto"/>
            <w:vAlign w:val="center"/>
            <w:hideMark/>
          </w:tcPr>
          <w:p w14:paraId="5F7D1E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khác</w:t>
            </w:r>
          </w:p>
        </w:tc>
        <w:tc>
          <w:tcPr>
            <w:tcW w:w="240" w:type="pct"/>
            <w:shd w:val="clear" w:color="auto" w:fill="auto"/>
            <w:vAlign w:val="center"/>
            <w:hideMark/>
          </w:tcPr>
          <w:p w14:paraId="5E0AE9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B78B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7272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91FD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AEBF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F26D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B7F3B4" w14:textId="77777777" w:rsidTr="001A73B8">
        <w:trPr>
          <w:trHeight w:val="300"/>
        </w:trPr>
        <w:tc>
          <w:tcPr>
            <w:tcW w:w="290" w:type="pct"/>
            <w:shd w:val="clear" w:color="auto" w:fill="auto"/>
            <w:vAlign w:val="center"/>
            <w:hideMark/>
          </w:tcPr>
          <w:p w14:paraId="1C890D0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0C633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EA7A5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0762519"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w:t>
            </w:r>
          </w:p>
        </w:tc>
        <w:tc>
          <w:tcPr>
            <w:tcW w:w="456" w:type="pct"/>
            <w:shd w:val="clear" w:color="auto" w:fill="auto"/>
            <w:vAlign w:val="center"/>
            <w:hideMark/>
          </w:tcPr>
          <w:p w14:paraId="2F7A089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7A7B6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NH HTX từ các nguồn dự án</w:t>
            </w:r>
          </w:p>
        </w:tc>
        <w:tc>
          <w:tcPr>
            <w:tcW w:w="240" w:type="pct"/>
            <w:shd w:val="clear" w:color="auto" w:fill="auto"/>
            <w:vAlign w:val="center"/>
            <w:hideMark/>
          </w:tcPr>
          <w:p w14:paraId="781A21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7629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2817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2109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886F7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D5D0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12FF0A8" w14:textId="77777777" w:rsidTr="001A73B8">
        <w:trPr>
          <w:trHeight w:val="300"/>
        </w:trPr>
        <w:tc>
          <w:tcPr>
            <w:tcW w:w="290" w:type="pct"/>
            <w:shd w:val="clear" w:color="auto" w:fill="auto"/>
            <w:vAlign w:val="center"/>
            <w:hideMark/>
          </w:tcPr>
          <w:p w14:paraId="690D393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B5A25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C5FF2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7F78A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E90C0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4159201</w:t>
            </w:r>
          </w:p>
        </w:tc>
        <w:tc>
          <w:tcPr>
            <w:tcW w:w="1872" w:type="pct"/>
            <w:shd w:val="clear" w:color="auto" w:fill="auto"/>
            <w:vAlign w:val="center"/>
            <w:hideMark/>
          </w:tcPr>
          <w:p w14:paraId="223AC4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trong nước</w:t>
            </w:r>
          </w:p>
        </w:tc>
        <w:tc>
          <w:tcPr>
            <w:tcW w:w="240" w:type="pct"/>
            <w:shd w:val="clear" w:color="auto" w:fill="auto"/>
            <w:vAlign w:val="center"/>
            <w:hideMark/>
          </w:tcPr>
          <w:p w14:paraId="43A047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F52F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28AB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54D8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FDDE7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4BBA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7FF99C4" w14:textId="77777777" w:rsidTr="001A73B8">
        <w:trPr>
          <w:trHeight w:val="300"/>
        </w:trPr>
        <w:tc>
          <w:tcPr>
            <w:tcW w:w="290" w:type="pct"/>
            <w:shd w:val="clear" w:color="auto" w:fill="auto"/>
            <w:vAlign w:val="center"/>
            <w:hideMark/>
          </w:tcPr>
          <w:p w14:paraId="67303C1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7F11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5D439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A774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81FB7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4159202</w:t>
            </w:r>
          </w:p>
        </w:tc>
        <w:tc>
          <w:tcPr>
            <w:tcW w:w="1872" w:type="pct"/>
            <w:shd w:val="clear" w:color="auto" w:fill="auto"/>
            <w:vAlign w:val="center"/>
            <w:hideMark/>
          </w:tcPr>
          <w:p w14:paraId="03D2D0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ADB</w:t>
            </w:r>
          </w:p>
        </w:tc>
        <w:tc>
          <w:tcPr>
            <w:tcW w:w="240" w:type="pct"/>
            <w:shd w:val="clear" w:color="auto" w:fill="auto"/>
            <w:vAlign w:val="center"/>
            <w:hideMark/>
          </w:tcPr>
          <w:p w14:paraId="49A51E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9CC7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9744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2C70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F1CF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BB1A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8DC41D" w14:textId="77777777" w:rsidTr="001A73B8">
        <w:trPr>
          <w:trHeight w:val="480"/>
        </w:trPr>
        <w:tc>
          <w:tcPr>
            <w:tcW w:w="290" w:type="pct"/>
            <w:shd w:val="clear" w:color="auto" w:fill="auto"/>
            <w:vAlign w:val="center"/>
            <w:hideMark/>
          </w:tcPr>
          <w:p w14:paraId="13BABAA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D96CF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D9650D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AA7B5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EE8CDD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4159203</w:t>
            </w:r>
          </w:p>
        </w:tc>
        <w:tc>
          <w:tcPr>
            <w:tcW w:w="1872" w:type="pct"/>
            <w:shd w:val="clear" w:color="auto" w:fill="auto"/>
            <w:vAlign w:val="center"/>
            <w:hideMark/>
          </w:tcPr>
          <w:p w14:paraId="442DEC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Tài chính doanh nghiệp nông thôn 1802</w:t>
            </w:r>
          </w:p>
        </w:tc>
        <w:tc>
          <w:tcPr>
            <w:tcW w:w="240" w:type="pct"/>
            <w:shd w:val="clear" w:color="auto" w:fill="auto"/>
            <w:vAlign w:val="center"/>
            <w:hideMark/>
          </w:tcPr>
          <w:p w14:paraId="30CB4F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C114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4913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7A69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2B79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F33D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75242F" w14:textId="77777777" w:rsidTr="001A73B8">
        <w:trPr>
          <w:trHeight w:val="285"/>
        </w:trPr>
        <w:tc>
          <w:tcPr>
            <w:tcW w:w="290" w:type="pct"/>
            <w:shd w:val="clear" w:color="auto" w:fill="auto"/>
            <w:vAlign w:val="center"/>
            <w:hideMark/>
          </w:tcPr>
          <w:p w14:paraId="1EA9373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5CB933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4808A1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E162B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3A057F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4159204</w:t>
            </w:r>
          </w:p>
        </w:tc>
        <w:tc>
          <w:tcPr>
            <w:tcW w:w="1872" w:type="pct"/>
            <w:shd w:val="clear" w:color="auto" w:fill="auto"/>
            <w:vAlign w:val="center"/>
            <w:hideMark/>
          </w:tcPr>
          <w:p w14:paraId="395BD7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ADB 1781</w:t>
            </w:r>
          </w:p>
        </w:tc>
        <w:tc>
          <w:tcPr>
            <w:tcW w:w="240" w:type="pct"/>
            <w:shd w:val="clear" w:color="auto" w:fill="auto"/>
            <w:vAlign w:val="center"/>
            <w:hideMark/>
          </w:tcPr>
          <w:p w14:paraId="136FE6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6E952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1487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B0EA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421B7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83C0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869C8D6" w14:textId="77777777" w:rsidTr="001A73B8">
        <w:trPr>
          <w:trHeight w:val="285"/>
        </w:trPr>
        <w:tc>
          <w:tcPr>
            <w:tcW w:w="290" w:type="pct"/>
            <w:shd w:val="clear" w:color="auto" w:fill="auto"/>
            <w:vAlign w:val="center"/>
            <w:hideMark/>
          </w:tcPr>
          <w:p w14:paraId="09FA13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CE4C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5A5EFF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98370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27A2B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4159205</w:t>
            </w:r>
          </w:p>
        </w:tc>
        <w:tc>
          <w:tcPr>
            <w:tcW w:w="1872" w:type="pct"/>
            <w:shd w:val="clear" w:color="auto" w:fill="auto"/>
            <w:vAlign w:val="center"/>
            <w:hideMark/>
          </w:tcPr>
          <w:p w14:paraId="73D448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Tài chính vi mô ICO</w:t>
            </w:r>
          </w:p>
        </w:tc>
        <w:tc>
          <w:tcPr>
            <w:tcW w:w="240" w:type="pct"/>
            <w:shd w:val="clear" w:color="auto" w:fill="auto"/>
            <w:vAlign w:val="center"/>
            <w:hideMark/>
          </w:tcPr>
          <w:p w14:paraId="31E7AE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0E47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D22F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7492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1497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F977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6B619B" w14:textId="77777777" w:rsidTr="001A73B8">
        <w:trPr>
          <w:trHeight w:val="285"/>
        </w:trPr>
        <w:tc>
          <w:tcPr>
            <w:tcW w:w="290" w:type="pct"/>
            <w:shd w:val="clear" w:color="auto" w:fill="auto"/>
            <w:vAlign w:val="center"/>
            <w:hideMark/>
          </w:tcPr>
          <w:p w14:paraId="2D4A65B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2D5BF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92D48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94DC9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834E0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4159206</w:t>
            </w:r>
          </w:p>
        </w:tc>
        <w:tc>
          <w:tcPr>
            <w:tcW w:w="1872" w:type="pct"/>
            <w:shd w:val="clear" w:color="auto" w:fill="auto"/>
            <w:vAlign w:val="center"/>
            <w:hideMark/>
          </w:tcPr>
          <w:p w14:paraId="1F960F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CVN 6014 01F</w:t>
            </w:r>
          </w:p>
        </w:tc>
        <w:tc>
          <w:tcPr>
            <w:tcW w:w="240" w:type="pct"/>
            <w:shd w:val="clear" w:color="auto" w:fill="auto"/>
            <w:vAlign w:val="center"/>
            <w:hideMark/>
          </w:tcPr>
          <w:p w14:paraId="5AD223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A59E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BBC4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73A9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4928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B406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5660CE" w14:textId="77777777" w:rsidTr="001A73B8">
        <w:trPr>
          <w:trHeight w:val="285"/>
        </w:trPr>
        <w:tc>
          <w:tcPr>
            <w:tcW w:w="290" w:type="pct"/>
            <w:shd w:val="clear" w:color="auto" w:fill="auto"/>
            <w:vAlign w:val="center"/>
            <w:hideMark/>
          </w:tcPr>
          <w:p w14:paraId="308C34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DD361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14AF7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3F414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5CAD7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4159207</w:t>
            </w:r>
          </w:p>
        </w:tc>
        <w:tc>
          <w:tcPr>
            <w:tcW w:w="1872" w:type="pct"/>
            <w:shd w:val="clear" w:color="auto" w:fill="auto"/>
            <w:vAlign w:val="center"/>
            <w:hideMark/>
          </w:tcPr>
          <w:p w14:paraId="41B03E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ADB 2513</w:t>
            </w:r>
          </w:p>
        </w:tc>
        <w:tc>
          <w:tcPr>
            <w:tcW w:w="240" w:type="pct"/>
            <w:shd w:val="clear" w:color="auto" w:fill="auto"/>
            <w:vAlign w:val="center"/>
            <w:hideMark/>
          </w:tcPr>
          <w:p w14:paraId="214956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8F48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EB6F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3193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F6EB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B784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DF713D" w14:textId="77777777" w:rsidTr="001A73B8">
        <w:trPr>
          <w:trHeight w:val="285"/>
        </w:trPr>
        <w:tc>
          <w:tcPr>
            <w:tcW w:w="290" w:type="pct"/>
            <w:shd w:val="clear" w:color="auto" w:fill="auto"/>
            <w:vAlign w:val="center"/>
            <w:hideMark/>
          </w:tcPr>
          <w:p w14:paraId="2DCC89F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D68F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45A13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9CF7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6C5AA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4159208</w:t>
            </w:r>
          </w:p>
        </w:tc>
        <w:tc>
          <w:tcPr>
            <w:tcW w:w="1872" w:type="pct"/>
            <w:shd w:val="clear" w:color="auto" w:fill="auto"/>
            <w:vAlign w:val="center"/>
            <w:hideMark/>
          </w:tcPr>
          <w:p w14:paraId="482F1F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Dự án ADB 2968</w:t>
            </w:r>
          </w:p>
        </w:tc>
        <w:tc>
          <w:tcPr>
            <w:tcW w:w="240" w:type="pct"/>
            <w:shd w:val="clear" w:color="auto" w:fill="auto"/>
            <w:vAlign w:val="center"/>
            <w:hideMark/>
          </w:tcPr>
          <w:p w14:paraId="52DB42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9C1B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DA21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32E3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483E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9269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8ADE6D9" w14:textId="77777777" w:rsidTr="001A73B8">
        <w:trPr>
          <w:trHeight w:val="285"/>
        </w:trPr>
        <w:tc>
          <w:tcPr>
            <w:tcW w:w="290" w:type="pct"/>
            <w:shd w:val="clear" w:color="auto" w:fill="auto"/>
            <w:vAlign w:val="center"/>
            <w:hideMark/>
          </w:tcPr>
          <w:p w14:paraId="2908142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5F980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FD2A6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F4BAB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F8EC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4159299</w:t>
            </w:r>
          </w:p>
        </w:tc>
        <w:tc>
          <w:tcPr>
            <w:tcW w:w="1872" w:type="pct"/>
            <w:shd w:val="clear" w:color="auto" w:fill="auto"/>
            <w:vAlign w:val="center"/>
            <w:hideMark/>
          </w:tcPr>
          <w:p w14:paraId="3C9E06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bằng nguồn vốn khác</w:t>
            </w:r>
          </w:p>
        </w:tc>
        <w:tc>
          <w:tcPr>
            <w:tcW w:w="240" w:type="pct"/>
            <w:shd w:val="clear" w:color="auto" w:fill="auto"/>
            <w:vAlign w:val="center"/>
            <w:hideMark/>
          </w:tcPr>
          <w:p w14:paraId="156FAE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767D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A732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5325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DC18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A5F4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10696B" w14:textId="77777777" w:rsidTr="001A73B8">
        <w:trPr>
          <w:trHeight w:val="285"/>
        </w:trPr>
        <w:tc>
          <w:tcPr>
            <w:tcW w:w="290" w:type="pct"/>
            <w:shd w:val="clear" w:color="auto" w:fill="auto"/>
            <w:vAlign w:val="center"/>
            <w:hideMark/>
          </w:tcPr>
          <w:p w14:paraId="127DBC0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A3C8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23FE8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8D5E75D"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41593</w:t>
            </w:r>
          </w:p>
        </w:tc>
        <w:tc>
          <w:tcPr>
            <w:tcW w:w="456" w:type="pct"/>
            <w:shd w:val="clear" w:color="auto" w:fill="auto"/>
            <w:vAlign w:val="center"/>
            <w:hideMark/>
          </w:tcPr>
          <w:p w14:paraId="2119BCA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366C1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NH HTX theo quy chế điều hòa vốn</w:t>
            </w:r>
          </w:p>
        </w:tc>
        <w:tc>
          <w:tcPr>
            <w:tcW w:w="240" w:type="pct"/>
            <w:shd w:val="clear" w:color="auto" w:fill="auto"/>
            <w:vAlign w:val="center"/>
            <w:hideMark/>
          </w:tcPr>
          <w:p w14:paraId="482BC0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9048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3729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4BA4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E3FC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56A5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6900B5" w14:textId="77777777" w:rsidTr="001A73B8">
        <w:trPr>
          <w:trHeight w:val="285"/>
        </w:trPr>
        <w:tc>
          <w:tcPr>
            <w:tcW w:w="290" w:type="pct"/>
            <w:shd w:val="clear" w:color="auto" w:fill="auto"/>
            <w:vAlign w:val="center"/>
            <w:hideMark/>
          </w:tcPr>
          <w:p w14:paraId="72A8FDA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1874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3D2B8B6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A9096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7FD18D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4159301</w:t>
            </w:r>
          </w:p>
        </w:tc>
        <w:tc>
          <w:tcPr>
            <w:tcW w:w="1872" w:type="pct"/>
            <w:shd w:val="clear" w:color="auto" w:fill="auto"/>
            <w:vAlign w:val="center"/>
            <w:hideMark/>
          </w:tcPr>
          <w:p w14:paraId="33AEBB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vốn</w:t>
            </w:r>
          </w:p>
        </w:tc>
        <w:tc>
          <w:tcPr>
            <w:tcW w:w="240" w:type="pct"/>
            <w:shd w:val="clear" w:color="auto" w:fill="auto"/>
            <w:vAlign w:val="center"/>
            <w:hideMark/>
          </w:tcPr>
          <w:p w14:paraId="514A14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FA75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7FE4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8020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789F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9202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959D5F3" w14:textId="77777777" w:rsidTr="001A73B8">
        <w:trPr>
          <w:trHeight w:val="285"/>
        </w:trPr>
        <w:tc>
          <w:tcPr>
            <w:tcW w:w="290" w:type="pct"/>
            <w:shd w:val="clear" w:color="auto" w:fill="auto"/>
            <w:vAlign w:val="center"/>
            <w:hideMark/>
          </w:tcPr>
          <w:p w14:paraId="7C4D13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3F5810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C63455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76871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E292B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4159302</w:t>
            </w:r>
          </w:p>
        </w:tc>
        <w:tc>
          <w:tcPr>
            <w:tcW w:w="1872" w:type="pct"/>
            <w:shd w:val="clear" w:color="auto" w:fill="auto"/>
            <w:vAlign w:val="center"/>
            <w:hideMark/>
          </w:tcPr>
          <w:p w14:paraId="5B23A7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hỗ trợ khó khăn tạm thời về thanh khoản</w:t>
            </w:r>
          </w:p>
        </w:tc>
        <w:tc>
          <w:tcPr>
            <w:tcW w:w="240" w:type="pct"/>
            <w:shd w:val="clear" w:color="auto" w:fill="auto"/>
            <w:vAlign w:val="center"/>
            <w:hideMark/>
          </w:tcPr>
          <w:p w14:paraId="01DC35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EC36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E439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6C60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C9F5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D870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A2AC39" w14:textId="77777777" w:rsidTr="001A73B8">
        <w:trPr>
          <w:trHeight w:val="285"/>
        </w:trPr>
        <w:tc>
          <w:tcPr>
            <w:tcW w:w="290" w:type="pct"/>
            <w:shd w:val="clear" w:color="auto" w:fill="auto"/>
            <w:vAlign w:val="center"/>
            <w:hideMark/>
          </w:tcPr>
          <w:p w14:paraId="0671CC2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6B1DE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00A5D87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6E1E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CA17D7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4159399</w:t>
            </w:r>
          </w:p>
        </w:tc>
        <w:tc>
          <w:tcPr>
            <w:tcW w:w="1872" w:type="pct"/>
            <w:shd w:val="clear" w:color="auto" w:fill="auto"/>
            <w:vAlign w:val="center"/>
            <w:hideMark/>
          </w:tcPr>
          <w:p w14:paraId="7A560F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khác</w:t>
            </w:r>
          </w:p>
        </w:tc>
        <w:tc>
          <w:tcPr>
            <w:tcW w:w="240" w:type="pct"/>
            <w:shd w:val="clear" w:color="auto" w:fill="auto"/>
            <w:vAlign w:val="center"/>
            <w:hideMark/>
          </w:tcPr>
          <w:p w14:paraId="52A044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799A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3AD8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8476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CFE2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1E40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50ADC57" w14:textId="77777777" w:rsidTr="001A73B8">
        <w:trPr>
          <w:trHeight w:val="285"/>
        </w:trPr>
        <w:tc>
          <w:tcPr>
            <w:tcW w:w="290" w:type="pct"/>
            <w:shd w:val="clear" w:color="auto" w:fill="auto"/>
            <w:vAlign w:val="center"/>
            <w:hideMark/>
          </w:tcPr>
          <w:p w14:paraId="79B5B5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0516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1D4233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FBF5A06" w14:textId="77777777" w:rsidR="001A73B8" w:rsidRPr="00CB5728" w:rsidRDefault="001A73B8" w:rsidP="001A73B8">
            <w:pPr>
              <w:spacing w:after="40" w:line="264" w:lineRule="auto"/>
              <w:jc w:val="right"/>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41599</w:t>
            </w:r>
          </w:p>
        </w:tc>
        <w:tc>
          <w:tcPr>
            <w:tcW w:w="456" w:type="pct"/>
            <w:shd w:val="clear" w:color="auto" w:fill="auto"/>
            <w:vAlign w:val="center"/>
            <w:hideMark/>
          </w:tcPr>
          <w:p w14:paraId="3AED50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D3435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các tổ chức tín dụng, tổ chức tài chính khác</w:t>
            </w:r>
          </w:p>
        </w:tc>
        <w:tc>
          <w:tcPr>
            <w:tcW w:w="240" w:type="pct"/>
            <w:shd w:val="clear" w:color="auto" w:fill="auto"/>
            <w:vAlign w:val="center"/>
            <w:hideMark/>
          </w:tcPr>
          <w:p w14:paraId="16F274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7702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6B582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5B19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F2D5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F1DF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D60B222" w14:textId="77777777" w:rsidTr="001A73B8">
        <w:trPr>
          <w:trHeight w:val="285"/>
        </w:trPr>
        <w:tc>
          <w:tcPr>
            <w:tcW w:w="290" w:type="pct"/>
            <w:shd w:val="clear" w:color="auto" w:fill="auto"/>
            <w:vAlign w:val="center"/>
            <w:hideMark/>
          </w:tcPr>
          <w:p w14:paraId="3CB3FB8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FC44E1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8F5AE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45F9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B9285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F293D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3888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CA4E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39E9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B2DC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C8D2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4A24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C71804E" w14:textId="77777777" w:rsidTr="001A73B8">
        <w:trPr>
          <w:trHeight w:val="285"/>
        </w:trPr>
        <w:tc>
          <w:tcPr>
            <w:tcW w:w="290" w:type="pct"/>
            <w:shd w:val="clear" w:color="auto" w:fill="auto"/>
            <w:vAlign w:val="center"/>
            <w:hideMark/>
          </w:tcPr>
          <w:p w14:paraId="019EB9D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42</w:t>
            </w:r>
          </w:p>
        </w:tc>
        <w:tc>
          <w:tcPr>
            <w:tcW w:w="289" w:type="pct"/>
            <w:shd w:val="clear" w:color="auto" w:fill="auto"/>
            <w:vAlign w:val="center"/>
            <w:hideMark/>
          </w:tcPr>
          <w:p w14:paraId="414D225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72B08E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02163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01ACC3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5F1A29F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Tiền gửi của khách hàng</w:t>
            </w:r>
          </w:p>
        </w:tc>
        <w:tc>
          <w:tcPr>
            <w:tcW w:w="240" w:type="pct"/>
            <w:shd w:val="clear" w:color="auto" w:fill="auto"/>
            <w:vAlign w:val="center"/>
            <w:hideMark/>
          </w:tcPr>
          <w:p w14:paraId="09C8882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D1B119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27E78C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8ECBA5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CB691F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309DD0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3061349" w14:textId="77777777" w:rsidTr="001A73B8">
        <w:trPr>
          <w:trHeight w:val="570"/>
        </w:trPr>
        <w:tc>
          <w:tcPr>
            <w:tcW w:w="290" w:type="pct"/>
            <w:shd w:val="clear" w:color="auto" w:fill="auto"/>
            <w:vAlign w:val="center"/>
            <w:hideMark/>
          </w:tcPr>
          <w:p w14:paraId="195408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7DAEBB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421</w:t>
            </w:r>
          </w:p>
        </w:tc>
        <w:tc>
          <w:tcPr>
            <w:tcW w:w="310" w:type="pct"/>
            <w:shd w:val="clear" w:color="auto" w:fill="auto"/>
            <w:vAlign w:val="center"/>
            <w:hideMark/>
          </w:tcPr>
          <w:p w14:paraId="34928B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09FE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B7B3BF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1B735F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gửi của khách hàng trong nước bằng đồng Việt Nam</w:t>
            </w:r>
          </w:p>
        </w:tc>
        <w:tc>
          <w:tcPr>
            <w:tcW w:w="240" w:type="pct"/>
            <w:shd w:val="clear" w:color="auto" w:fill="auto"/>
            <w:vAlign w:val="center"/>
            <w:hideMark/>
          </w:tcPr>
          <w:p w14:paraId="4C9EEF8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858900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99F89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5E1A9F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D425A0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58464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E94CCC9" w14:textId="77777777" w:rsidTr="001A73B8">
        <w:trPr>
          <w:trHeight w:val="285"/>
        </w:trPr>
        <w:tc>
          <w:tcPr>
            <w:tcW w:w="290" w:type="pct"/>
            <w:shd w:val="clear" w:color="auto" w:fill="auto"/>
            <w:vAlign w:val="center"/>
            <w:hideMark/>
          </w:tcPr>
          <w:p w14:paraId="5B1EA7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1CB86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2DA9B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4211</w:t>
            </w:r>
          </w:p>
        </w:tc>
        <w:tc>
          <w:tcPr>
            <w:tcW w:w="358" w:type="pct"/>
            <w:shd w:val="clear" w:color="auto" w:fill="auto"/>
            <w:vAlign w:val="center"/>
            <w:hideMark/>
          </w:tcPr>
          <w:p w14:paraId="779B18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4151E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938C9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không kỳ hạn</w:t>
            </w:r>
          </w:p>
        </w:tc>
        <w:tc>
          <w:tcPr>
            <w:tcW w:w="240" w:type="pct"/>
            <w:shd w:val="clear" w:color="auto" w:fill="auto"/>
            <w:vAlign w:val="center"/>
            <w:hideMark/>
          </w:tcPr>
          <w:p w14:paraId="628566A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BF6B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8D24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CFC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54D1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00A3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F7A84B4" w14:textId="77777777" w:rsidTr="001A73B8">
        <w:trPr>
          <w:trHeight w:val="285"/>
        </w:trPr>
        <w:tc>
          <w:tcPr>
            <w:tcW w:w="290" w:type="pct"/>
            <w:shd w:val="clear" w:color="auto" w:fill="auto"/>
            <w:vAlign w:val="center"/>
            <w:hideMark/>
          </w:tcPr>
          <w:p w14:paraId="2D81352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50E0F60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14A60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4212</w:t>
            </w:r>
          </w:p>
        </w:tc>
        <w:tc>
          <w:tcPr>
            <w:tcW w:w="358" w:type="pct"/>
            <w:shd w:val="clear" w:color="auto" w:fill="auto"/>
            <w:vAlign w:val="center"/>
            <w:hideMark/>
          </w:tcPr>
          <w:p w14:paraId="7D5A5F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EFE12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4222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Tiền gửi có kỳ hạn </w:t>
            </w:r>
          </w:p>
        </w:tc>
        <w:tc>
          <w:tcPr>
            <w:tcW w:w="240" w:type="pct"/>
            <w:shd w:val="clear" w:color="auto" w:fill="auto"/>
            <w:vAlign w:val="center"/>
            <w:hideMark/>
          </w:tcPr>
          <w:p w14:paraId="6D68DA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8469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D4BF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C610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7289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1415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DD34580" w14:textId="77777777" w:rsidTr="001A73B8">
        <w:trPr>
          <w:trHeight w:val="285"/>
        </w:trPr>
        <w:tc>
          <w:tcPr>
            <w:tcW w:w="290" w:type="pct"/>
            <w:shd w:val="clear" w:color="auto" w:fill="auto"/>
            <w:vAlign w:val="center"/>
            <w:hideMark/>
          </w:tcPr>
          <w:p w14:paraId="3A41A35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24120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423</w:t>
            </w:r>
          </w:p>
        </w:tc>
        <w:tc>
          <w:tcPr>
            <w:tcW w:w="310" w:type="pct"/>
            <w:shd w:val="clear" w:color="auto" w:fill="auto"/>
            <w:vAlign w:val="center"/>
            <w:hideMark/>
          </w:tcPr>
          <w:p w14:paraId="19D5679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AF326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1DD01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BC602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gửi tiết kiệm bằng đồng Việt Nam</w:t>
            </w:r>
          </w:p>
        </w:tc>
        <w:tc>
          <w:tcPr>
            <w:tcW w:w="240" w:type="pct"/>
            <w:shd w:val="clear" w:color="auto" w:fill="auto"/>
            <w:vAlign w:val="center"/>
            <w:hideMark/>
          </w:tcPr>
          <w:p w14:paraId="4663DF7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0805A5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71625A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7AF490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A91F3F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C49948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7124DB8" w14:textId="77777777" w:rsidTr="001A73B8">
        <w:trPr>
          <w:trHeight w:val="285"/>
        </w:trPr>
        <w:tc>
          <w:tcPr>
            <w:tcW w:w="290" w:type="pct"/>
            <w:shd w:val="clear" w:color="auto" w:fill="auto"/>
            <w:vAlign w:val="center"/>
            <w:hideMark/>
          </w:tcPr>
          <w:p w14:paraId="1D1E062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DF116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FAAC92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4231</w:t>
            </w:r>
          </w:p>
        </w:tc>
        <w:tc>
          <w:tcPr>
            <w:tcW w:w="358" w:type="pct"/>
            <w:shd w:val="clear" w:color="auto" w:fill="auto"/>
            <w:vAlign w:val="center"/>
            <w:hideMark/>
          </w:tcPr>
          <w:p w14:paraId="15F47E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A1A1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6B466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gửi tiết kiệm không kỳ hạn</w:t>
            </w:r>
          </w:p>
        </w:tc>
        <w:tc>
          <w:tcPr>
            <w:tcW w:w="240" w:type="pct"/>
            <w:shd w:val="clear" w:color="auto" w:fill="auto"/>
            <w:vAlign w:val="center"/>
            <w:hideMark/>
          </w:tcPr>
          <w:p w14:paraId="61CD0A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0D2E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B34F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0CE2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5842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0D30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062F960" w14:textId="77777777" w:rsidTr="001A73B8">
        <w:trPr>
          <w:trHeight w:val="285"/>
        </w:trPr>
        <w:tc>
          <w:tcPr>
            <w:tcW w:w="290" w:type="pct"/>
            <w:shd w:val="clear" w:color="auto" w:fill="auto"/>
            <w:vAlign w:val="center"/>
            <w:hideMark/>
          </w:tcPr>
          <w:p w14:paraId="443C6E1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57ADC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7B1EA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4232</w:t>
            </w:r>
          </w:p>
        </w:tc>
        <w:tc>
          <w:tcPr>
            <w:tcW w:w="358" w:type="pct"/>
            <w:shd w:val="clear" w:color="auto" w:fill="auto"/>
            <w:vAlign w:val="center"/>
            <w:hideMark/>
          </w:tcPr>
          <w:p w14:paraId="4F6C06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E4AF4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CA1E1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Tiền gửi tiết kiệm có kỳ hạn </w:t>
            </w:r>
          </w:p>
        </w:tc>
        <w:tc>
          <w:tcPr>
            <w:tcW w:w="240" w:type="pct"/>
            <w:shd w:val="clear" w:color="auto" w:fill="auto"/>
            <w:vAlign w:val="center"/>
            <w:hideMark/>
          </w:tcPr>
          <w:p w14:paraId="095637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A6EC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DABC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82F8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8EBC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D0AB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3C962C2" w14:textId="77777777" w:rsidTr="001A73B8">
        <w:trPr>
          <w:trHeight w:val="285"/>
        </w:trPr>
        <w:tc>
          <w:tcPr>
            <w:tcW w:w="290" w:type="pct"/>
            <w:shd w:val="clear" w:color="auto" w:fill="auto"/>
            <w:vAlign w:val="center"/>
            <w:hideMark/>
          </w:tcPr>
          <w:p w14:paraId="0005CA5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931409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18846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4238</w:t>
            </w:r>
          </w:p>
        </w:tc>
        <w:tc>
          <w:tcPr>
            <w:tcW w:w="358" w:type="pct"/>
            <w:shd w:val="clear" w:color="auto" w:fill="auto"/>
            <w:vAlign w:val="center"/>
            <w:hideMark/>
          </w:tcPr>
          <w:p w14:paraId="1408CC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0A6768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D1DAB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Tiền gửi tiết kiệm khác </w:t>
            </w:r>
          </w:p>
        </w:tc>
        <w:tc>
          <w:tcPr>
            <w:tcW w:w="240" w:type="pct"/>
            <w:shd w:val="clear" w:color="auto" w:fill="auto"/>
            <w:vAlign w:val="center"/>
            <w:hideMark/>
          </w:tcPr>
          <w:p w14:paraId="763CB5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0D41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18497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C4B4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5A64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DC34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40F3479" w14:textId="77777777" w:rsidTr="001A73B8">
        <w:trPr>
          <w:trHeight w:val="285"/>
        </w:trPr>
        <w:tc>
          <w:tcPr>
            <w:tcW w:w="290" w:type="pct"/>
            <w:shd w:val="clear" w:color="auto" w:fill="auto"/>
            <w:vAlign w:val="center"/>
            <w:hideMark/>
          </w:tcPr>
          <w:p w14:paraId="4FDE74E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438C11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427</w:t>
            </w:r>
          </w:p>
        </w:tc>
        <w:tc>
          <w:tcPr>
            <w:tcW w:w="310" w:type="pct"/>
            <w:shd w:val="clear" w:color="auto" w:fill="auto"/>
            <w:vAlign w:val="center"/>
            <w:hideMark/>
          </w:tcPr>
          <w:p w14:paraId="3054D8D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20F742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5E7603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86327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Tiền ký quỹ bằng đồng Việt Nam </w:t>
            </w:r>
          </w:p>
        </w:tc>
        <w:tc>
          <w:tcPr>
            <w:tcW w:w="240" w:type="pct"/>
            <w:shd w:val="clear" w:color="auto" w:fill="auto"/>
            <w:vAlign w:val="center"/>
            <w:hideMark/>
          </w:tcPr>
          <w:p w14:paraId="0EF6D25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DEF7AF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74D342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D61DD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C42EBD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E5E55D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320A03F" w14:textId="77777777" w:rsidTr="001A73B8">
        <w:trPr>
          <w:trHeight w:val="285"/>
        </w:trPr>
        <w:tc>
          <w:tcPr>
            <w:tcW w:w="290" w:type="pct"/>
            <w:shd w:val="clear" w:color="auto" w:fill="auto"/>
            <w:vAlign w:val="center"/>
            <w:hideMark/>
          </w:tcPr>
          <w:p w14:paraId="065D085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1580D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5FBA6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4274</w:t>
            </w:r>
          </w:p>
        </w:tc>
        <w:tc>
          <w:tcPr>
            <w:tcW w:w="358" w:type="pct"/>
            <w:shd w:val="clear" w:color="auto" w:fill="auto"/>
            <w:vAlign w:val="center"/>
            <w:hideMark/>
          </w:tcPr>
          <w:p w14:paraId="023E784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1993A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7459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Ký quỹ bảo lãnh</w:t>
            </w:r>
          </w:p>
        </w:tc>
        <w:tc>
          <w:tcPr>
            <w:tcW w:w="240" w:type="pct"/>
            <w:shd w:val="clear" w:color="auto" w:fill="auto"/>
            <w:vAlign w:val="center"/>
            <w:hideMark/>
          </w:tcPr>
          <w:p w14:paraId="3090CD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3164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F640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2006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AF18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3CE4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C7FE6D9" w14:textId="77777777" w:rsidTr="001A73B8">
        <w:trPr>
          <w:trHeight w:val="285"/>
        </w:trPr>
        <w:tc>
          <w:tcPr>
            <w:tcW w:w="290" w:type="pct"/>
            <w:shd w:val="clear" w:color="auto" w:fill="auto"/>
            <w:vAlign w:val="center"/>
            <w:hideMark/>
          </w:tcPr>
          <w:p w14:paraId="25B06C8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40302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58398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4279</w:t>
            </w:r>
          </w:p>
        </w:tc>
        <w:tc>
          <w:tcPr>
            <w:tcW w:w="358" w:type="pct"/>
            <w:shd w:val="clear" w:color="auto" w:fill="auto"/>
            <w:vAlign w:val="center"/>
            <w:hideMark/>
          </w:tcPr>
          <w:p w14:paraId="6476262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3A357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C580A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Bảo đảm các khoản thanh toán khác</w:t>
            </w:r>
          </w:p>
        </w:tc>
        <w:tc>
          <w:tcPr>
            <w:tcW w:w="240" w:type="pct"/>
            <w:shd w:val="clear" w:color="auto" w:fill="auto"/>
            <w:vAlign w:val="center"/>
            <w:hideMark/>
          </w:tcPr>
          <w:p w14:paraId="68A4E8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7162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D0A1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CECD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9DA4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B0F3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0A968EE" w14:textId="77777777" w:rsidTr="001A73B8">
        <w:trPr>
          <w:trHeight w:val="285"/>
        </w:trPr>
        <w:tc>
          <w:tcPr>
            <w:tcW w:w="290" w:type="pct"/>
            <w:shd w:val="clear" w:color="auto" w:fill="auto"/>
            <w:vAlign w:val="center"/>
            <w:hideMark/>
          </w:tcPr>
          <w:p w14:paraId="71C7C78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3D94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D6F32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DE9962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53147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E9F5F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1127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1391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DBC51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8B0A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0E3C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40D7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B5143F" w14:textId="77777777" w:rsidTr="001A73B8">
        <w:trPr>
          <w:trHeight w:val="285"/>
        </w:trPr>
        <w:tc>
          <w:tcPr>
            <w:tcW w:w="290" w:type="pct"/>
            <w:shd w:val="clear" w:color="auto" w:fill="auto"/>
            <w:vAlign w:val="center"/>
            <w:hideMark/>
          </w:tcPr>
          <w:p w14:paraId="2E2B62A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44</w:t>
            </w:r>
          </w:p>
        </w:tc>
        <w:tc>
          <w:tcPr>
            <w:tcW w:w="289" w:type="pct"/>
            <w:shd w:val="clear" w:color="auto" w:fill="auto"/>
            <w:vAlign w:val="center"/>
            <w:hideMark/>
          </w:tcPr>
          <w:p w14:paraId="5173912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995719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534A76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00798B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1E7ADDC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Vốn tài trợ, ủy thác đầu tư, cho vay </w:t>
            </w:r>
          </w:p>
        </w:tc>
        <w:tc>
          <w:tcPr>
            <w:tcW w:w="240" w:type="pct"/>
            <w:shd w:val="clear" w:color="auto" w:fill="auto"/>
            <w:vAlign w:val="center"/>
            <w:hideMark/>
          </w:tcPr>
          <w:p w14:paraId="6A9AFCB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6DD3DF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09EE58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AD839B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42C15B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A4A4E9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9E4975A" w14:textId="77777777" w:rsidTr="001A73B8">
        <w:trPr>
          <w:trHeight w:val="600"/>
        </w:trPr>
        <w:tc>
          <w:tcPr>
            <w:tcW w:w="290" w:type="pct"/>
            <w:shd w:val="clear" w:color="auto" w:fill="auto"/>
            <w:vAlign w:val="center"/>
            <w:hideMark/>
          </w:tcPr>
          <w:p w14:paraId="60D6B3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B487B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441</w:t>
            </w:r>
          </w:p>
        </w:tc>
        <w:tc>
          <w:tcPr>
            <w:tcW w:w="310" w:type="pct"/>
            <w:shd w:val="clear" w:color="auto" w:fill="auto"/>
            <w:vAlign w:val="center"/>
            <w:hideMark/>
          </w:tcPr>
          <w:p w14:paraId="53C650F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A1DE2E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795E4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C641C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Vốn tài trợ, uỷ thác đầu tư, cho vay bằng đồng Việt Nam</w:t>
            </w:r>
          </w:p>
        </w:tc>
        <w:tc>
          <w:tcPr>
            <w:tcW w:w="240" w:type="pct"/>
            <w:shd w:val="clear" w:color="auto" w:fill="auto"/>
            <w:vAlign w:val="center"/>
            <w:hideMark/>
          </w:tcPr>
          <w:p w14:paraId="27A7A75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5CA5F2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FB088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27528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3B1DF0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9C5F2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1DF7E41" w14:textId="77777777" w:rsidTr="001A73B8">
        <w:trPr>
          <w:trHeight w:val="285"/>
        </w:trPr>
        <w:tc>
          <w:tcPr>
            <w:tcW w:w="290" w:type="pct"/>
            <w:shd w:val="clear" w:color="auto" w:fill="auto"/>
            <w:vAlign w:val="center"/>
            <w:hideMark/>
          </w:tcPr>
          <w:p w14:paraId="218F00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6001BE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D3C2CB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4411</w:t>
            </w:r>
          </w:p>
        </w:tc>
        <w:tc>
          <w:tcPr>
            <w:tcW w:w="358" w:type="pct"/>
            <w:shd w:val="clear" w:color="auto" w:fill="auto"/>
            <w:vAlign w:val="center"/>
            <w:hideMark/>
          </w:tcPr>
          <w:p w14:paraId="188C254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37DC7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B60AB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nhận của các tổ chức, cá nhân nước ngoài</w:t>
            </w:r>
          </w:p>
        </w:tc>
        <w:tc>
          <w:tcPr>
            <w:tcW w:w="240" w:type="pct"/>
            <w:shd w:val="clear" w:color="auto" w:fill="auto"/>
            <w:vAlign w:val="center"/>
            <w:hideMark/>
          </w:tcPr>
          <w:p w14:paraId="66A708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FF06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2A82B3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8EE6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26D5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EB60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B264489" w14:textId="77777777" w:rsidTr="001A73B8">
        <w:trPr>
          <w:trHeight w:val="285"/>
        </w:trPr>
        <w:tc>
          <w:tcPr>
            <w:tcW w:w="290" w:type="pct"/>
            <w:shd w:val="clear" w:color="auto" w:fill="auto"/>
            <w:vAlign w:val="center"/>
            <w:hideMark/>
          </w:tcPr>
          <w:p w14:paraId="25FB6E1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BB202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CE44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628A5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44111</w:t>
            </w:r>
          </w:p>
        </w:tc>
        <w:tc>
          <w:tcPr>
            <w:tcW w:w="456" w:type="pct"/>
            <w:shd w:val="clear" w:color="auto" w:fill="auto"/>
            <w:vAlign w:val="center"/>
            <w:hideMark/>
          </w:tcPr>
          <w:p w14:paraId="506C5A8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7D985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tài trợ</w:t>
            </w:r>
          </w:p>
        </w:tc>
        <w:tc>
          <w:tcPr>
            <w:tcW w:w="240" w:type="pct"/>
            <w:shd w:val="clear" w:color="auto" w:fill="auto"/>
            <w:vAlign w:val="center"/>
            <w:hideMark/>
          </w:tcPr>
          <w:p w14:paraId="1EF64D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1259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ED5E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4C0D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B4B7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E70E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0A819A1" w14:textId="77777777" w:rsidTr="001A73B8">
        <w:trPr>
          <w:trHeight w:val="285"/>
        </w:trPr>
        <w:tc>
          <w:tcPr>
            <w:tcW w:w="290" w:type="pct"/>
            <w:shd w:val="clear" w:color="auto" w:fill="auto"/>
            <w:vAlign w:val="center"/>
            <w:hideMark/>
          </w:tcPr>
          <w:p w14:paraId="16202BA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B36ED5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53B4C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EE7A3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44112</w:t>
            </w:r>
          </w:p>
        </w:tc>
        <w:tc>
          <w:tcPr>
            <w:tcW w:w="456" w:type="pct"/>
            <w:shd w:val="clear" w:color="auto" w:fill="auto"/>
            <w:vAlign w:val="center"/>
            <w:hideMark/>
          </w:tcPr>
          <w:p w14:paraId="5771ED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8ADC6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uỷ thác, cho vay</w:t>
            </w:r>
          </w:p>
        </w:tc>
        <w:tc>
          <w:tcPr>
            <w:tcW w:w="240" w:type="pct"/>
            <w:shd w:val="clear" w:color="auto" w:fill="auto"/>
            <w:vAlign w:val="center"/>
            <w:hideMark/>
          </w:tcPr>
          <w:p w14:paraId="4DB0E2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DE85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C627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D315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F720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A88F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A2FF57B" w14:textId="77777777" w:rsidTr="001A73B8">
        <w:trPr>
          <w:trHeight w:val="285"/>
        </w:trPr>
        <w:tc>
          <w:tcPr>
            <w:tcW w:w="290" w:type="pct"/>
            <w:shd w:val="clear" w:color="auto" w:fill="auto"/>
            <w:vAlign w:val="center"/>
            <w:hideMark/>
          </w:tcPr>
          <w:p w14:paraId="4BEBE4C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3B424A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0EEB3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4412</w:t>
            </w:r>
          </w:p>
        </w:tc>
        <w:tc>
          <w:tcPr>
            <w:tcW w:w="358" w:type="pct"/>
            <w:shd w:val="clear" w:color="auto" w:fill="auto"/>
            <w:vAlign w:val="center"/>
            <w:hideMark/>
          </w:tcPr>
          <w:p w14:paraId="0065014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DEF0D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6F751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nhận của Chính phủ</w:t>
            </w:r>
          </w:p>
        </w:tc>
        <w:tc>
          <w:tcPr>
            <w:tcW w:w="240" w:type="pct"/>
            <w:shd w:val="clear" w:color="auto" w:fill="auto"/>
            <w:vAlign w:val="center"/>
            <w:hideMark/>
          </w:tcPr>
          <w:p w14:paraId="290F35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8692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BBAD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0482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1BB2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A3FD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6180FB" w14:textId="77777777" w:rsidTr="001A73B8">
        <w:trPr>
          <w:trHeight w:val="285"/>
        </w:trPr>
        <w:tc>
          <w:tcPr>
            <w:tcW w:w="290" w:type="pct"/>
            <w:shd w:val="clear" w:color="auto" w:fill="auto"/>
            <w:vAlign w:val="center"/>
            <w:hideMark/>
          </w:tcPr>
          <w:p w14:paraId="6CE918A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5643F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1EB84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347D6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44121</w:t>
            </w:r>
          </w:p>
        </w:tc>
        <w:tc>
          <w:tcPr>
            <w:tcW w:w="456" w:type="pct"/>
            <w:shd w:val="clear" w:color="auto" w:fill="auto"/>
            <w:vAlign w:val="center"/>
            <w:hideMark/>
          </w:tcPr>
          <w:p w14:paraId="66068E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48DA7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tài trợ</w:t>
            </w:r>
          </w:p>
        </w:tc>
        <w:tc>
          <w:tcPr>
            <w:tcW w:w="240" w:type="pct"/>
            <w:shd w:val="clear" w:color="auto" w:fill="auto"/>
            <w:vAlign w:val="center"/>
            <w:hideMark/>
          </w:tcPr>
          <w:p w14:paraId="695E60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A3AB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F14D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435E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9FC0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A483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5662C5" w14:textId="77777777" w:rsidTr="001A73B8">
        <w:trPr>
          <w:trHeight w:val="285"/>
        </w:trPr>
        <w:tc>
          <w:tcPr>
            <w:tcW w:w="290" w:type="pct"/>
            <w:shd w:val="clear" w:color="auto" w:fill="auto"/>
            <w:vAlign w:val="center"/>
            <w:hideMark/>
          </w:tcPr>
          <w:p w14:paraId="289DDC6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1E00C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91017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5E86B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44122</w:t>
            </w:r>
          </w:p>
        </w:tc>
        <w:tc>
          <w:tcPr>
            <w:tcW w:w="456" w:type="pct"/>
            <w:shd w:val="clear" w:color="auto" w:fill="auto"/>
            <w:vAlign w:val="center"/>
            <w:hideMark/>
          </w:tcPr>
          <w:p w14:paraId="1A63BC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F4745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ủy thác, cho vay</w:t>
            </w:r>
          </w:p>
        </w:tc>
        <w:tc>
          <w:tcPr>
            <w:tcW w:w="240" w:type="pct"/>
            <w:shd w:val="clear" w:color="auto" w:fill="auto"/>
            <w:vAlign w:val="center"/>
            <w:hideMark/>
          </w:tcPr>
          <w:p w14:paraId="6C4C90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637F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1944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70A9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522EB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AE14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F7C9FE" w14:textId="77777777" w:rsidTr="001A73B8">
        <w:trPr>
          <w:trHeight w:val="285"/>
        </w:trPr>
        <w:tc>
          <w:tcPr>
            <w:tcW w:w="290" w:type="pct"/>
            <w:shd w:val="clear" w:color="auto" w:fill="auto"/>
            <w:vAlign w:val="center"/>
            <w:hideMark/>
          </w:tcPr>
          <w:p w14:paraId="791816B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2BC9E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6ECE2D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4413</w:t>
            </w:r>
          </w:p>
        </w:tc>
        <w:tc>
          <w:tcPr>
            <w:tcW w:w="358" w:type="pct"/>
            <w:shd w:val="clear" w:color="auto" w:fill="auto"/>
            <w:vAlign w:val="center"/>
            <w:hideMark/>
          </w:tcPr>
          <w:p w14:paraId="68C7B9C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12F1F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7E2BA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nhận của các tổ chức, cá nhân trong nước</w:t>
            </w:r>
          </w:p>
        </w:tc>
        <w:tc>
          <w:tcPr>
            <w:tcW w:w="240" w:type="pct"/>
            <w:shd w:val="clear" w:color="auto" w:fill="auto"/>
            <w:vAlign w:val="center"/>
            <w:hideMark/>
          </w:tcPr>
          <w:p w14:paraId="702937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361A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AE19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25D7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C305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B940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4F22A4" w14:textId="77777777" w:rsidTr="001A73B8">
        <w:trPr>
          <w:trHeight w:val="285"/>
        </w:trPr>
        <w:tc>
          <w:tcPr>
            <w:tcW w:w="290" w:type="pct"/>
            <w:shd w:val="clear" w:color="auto" w:fill="auto"/>
            <w:vAlign w:val="center"/>
            <w:hideMark/>
          </w:tcPr>
          <w:p w14:paraId="600D071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ED5D3E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C2EF08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FCE3A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44131</w:t>
            </w:r>
          </w:p>
        </w:tc>
        <w:tc>
          <w:tcPr>
            <w:tcW w:w="456" w:type="pct"/>
            <w:shd w:val="clear" w:color="auto" w:fill="auto"/>
            <w:vAlign w:val="center"/>
            <w:hideMark/>
          </w:tcPr>
          <w:p w14:paraId="359776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EA5EC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tài trợ</w:t>
            </w:r>
          </w:p>
        </w:tc>
        <w:tc>
          <w:tcPr>
            <w:tcW w:w="240" w:type="pct"/>
            <w:shd w:val="clear" w:color="auto" w:fill="auto"/>
            <w:vAlign w:val="center"/>
            <w:hideMark/>
          </w:tcPr>
          <w:p w14:paraId="0E5E06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3854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FE0F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AD4C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4C4D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3383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77841F" w14:textId="77777777" w:rsidTr="001A73B8">
        <w:trPr>
          <w:trHeight w:val="285"/>
        </w:trPr>
        <w:tc>
          <w:tcPr>
            <w:tcW w:w="290" w:type="pct"/>
            <w:shd w:val="clear" w:color="auto" w:fill="auto"/>
            <w:vAlign w:val="center"/>
            <w:hideMark/>
          </w:tcPr>
          <w:p w14:paraId="4AF0E08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5E21A3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E14B04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ABAAC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44132</w:t>
            </w:r>
          </w:p>
        </w:tc>
        <w:tc>
          <w:tcPr>
            <w:tcW w:w="456" w:type="pct"/>
            <w:shd w:val="clear" w:color="auto" w:fill="auto"/>
            <w:vAlign w:val="center"/>
            <w:hideMark/>
          </w:tcPr>
          <w:p w14:paraId="067CFEA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0442B4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uỷ thác, cho vay</w:t>
            </w:r>
          </w:p>
        </w:tc>
        <w:tc>
          <w:tcPr>
            <w:tcW w:w="240" w:type="pct"/>
            <w:shd w:val="clear" w:color="auto" w:fill="auto"/>
            <w:vAlign w:val="center"/>
            <w:hideMark/>
          </w:tcPr>
          <w:p w14:paraId="0E1BE5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3DD7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7E2C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90CF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691F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F510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621EA2" w14:textId="77777777" w:rsidTr="001A73B8">
        <w:trPr>
          <w:trHeight w:val="285"/>
        </w:trPr>
        <w:tc>
          <w:tcPr>
            <w:tcW w:w="290" w:type="pct"/>
            <w:shd w:val="clear" w:color="auto" w:fill="auto"/>
            <w:vAlign w:val="center"/>
            <w:hideMark/>
          </w:tcPr>
          <w:p w14:paraId="2E14689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FFE103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0C1359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F31EEB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99FF5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891053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E83300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9D67D3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48DBC5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C7FDD0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0502E7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F125C0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2FDDDA90" w14:textId="77777777" w:rsidTr="001A73B8">
        <w:trPr>
          <w:trHeight w:val="285"/>
        </w:trPr>
        <w:tc>
          <w:tcPr>
            <w:tcW w:w="290" w:type="pct"/>
            <w:shd w:val="clear" w:color="auto" w:fill="auto"/>
            <w:vAlign w:val="center"/>
            <w:hideMark/>
          </w:tcPr>
          <w:p w14:paraId="153E2AC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45</w:t>
            </w:r>
          </w:p>
        </w:tc>
        <w:tc>
          <w:tcPr>
            <w:tcW w:w="289" w:type="pct"/>
            <w:shd w:val="clear" w:color="auto" w:fill="auto"/>
            <w:vAlign w:val="center"/>
            <w:hideMark/>
          </w:tcPr>
          <w:p w14:paraId="0CFD07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21DBA0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97610A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16ACC4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92AF32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Các khoản phải trả cho bên ngoài </w:t>
            </w:r>
          </w:p>
        </w:tc>
        <w:tc>
          <w:tcPr>
            <w:tcW w:w="240" w:type="pct"/>
            <w:shd w:val="clear" w:color="auto" w:fill="auto"/>
            <w:vAlign w:val="center"/>
            <w:hideMark/>
          </w:tcPr>
          <w:p w14:paraId="2FBE8CE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C2FAE0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C33A93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4EF940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60F6DD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8F6D1D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D5B7220" w14:textId="77777777" w:rsidTr="001A73B8">
        <w:trPr>
          <w:trHeight w:val="285"/>
        </w:trPr>
        <w:tc>
          <w:tcPr>
            <w:tcW w:w="290" w:type="pct"/>
            <w:shd w:val="clear" w:color="auto" w:fill="auto"/>
            <w:vAlign w:val="center"/>
            <w:hideMark/>
          </w:tcPr>
          <w:p w14:paraId="6D1680A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353802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451</w:t>
            </w:r>
          </w:p>
        </w:tc>
        <w:tc>
          <w:tcPr>
            <w:tcW w:w="310" w:type="pct"/>
            <w:shd w:val="clear" w:color="auto" w:fill="auto"/>
            <w:vAlign w:val="center"/>
            <w:hideMark/>
          </w:tcPr>
          <w:p w14:paraId="05685C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FB3FE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7483C5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93FB8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phải trả về XDCB, mua sắm TSCĐ</w:t>
            </w:r>
          </w:p>
        </w:tc>
        <w:tc>
          <w:tcPr>
            <w:tcW w:w="240" w:type="pct"/>
            <w:shd w:val="clear" w:color="auto" w:fill="auto"/>
            <w:vAlign w:val="center"/>
            <w:hideMark/>
          </w:tcPr>
          <w:p w14:paraId="1CA1C9E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5CC2BC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4B8C20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EF8FBC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0E0150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F94750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8F75B71" w14:textId="77777777" w:rsidTr="001A73B8">
        <w:trPr>
          <w:trHeight w:val="285"/>
        </w:trPr>
        <w:tc>
          <w:tcPr>
            <w:tcW w:w="290" w:type="pct"/>
            <w:shd w:val="clear" w:color="auto" w:fill="auto"/>
            <w:vAlign w:val="center"/>
            <w:hideMark/>
          </w:tcPr>
          <w:p w14:paraId="18361FE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719D9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452</w:t>
            </w:r>
          </w:p>
        </w:tc>
        <w:tc>
          <w:tcPr>
            <w:tcW w:w="310" w:type="pct"/>
            <w:shd w:val="clear" w:color="auto" w:fill="auto"/>
            <w:vAlign w:val="center"/>
            <w:hideMark/>
          </w:tcPr>
          <w:p w14:paraId="74B7225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0AE1D5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2A80DB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423C68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giữ hộ và đợi thanh toán</w:t>
            </w:r>
          </w:p>
        </w:tc>
        <w:tc>
          <w:tcPr>
            <w:tcW w:w="240" w:type="pct"/>
            <w:shd w:val="clear" w:color="auto" w:fill="auto"/>
            <w:vAlign w:val="center"/>
            <w:hideMark/>
          </w:tcPr>
          <w:p w14:paraId="0B85069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95A69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C8F535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17DB8C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F277C4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8D831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FCD83A8" w14:textId="77777777" w:rsidTr="001A73B8">
        <w:trPr>
          <w:trHeight w:val="285"/>
        </w:trPr>
        <w:tc>
          <w:tcPr>
            <w:tcW w:w="290" w:type="pct"/>
            <w:shd w:val="clear" w:color="auto" w:fill="auto"/>
            <w:vAlign w:val="center"/>
            <w:hideMark/>
          </w:tcPr>
          <w:p w14:paraId="747BFF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41232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92ADA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4521</w:t>
            </w:r>
          </w:p>
        </w:tc>
        <w:tc>
          <w:tcPr>
            <w:tcW w:w="358" w:type="pct"/>
            <w:shd w:val="clear" w:color="auto" w:fill="auto"/>
            <w:vAlign w:val="center"/>
            <w:hideMark/>
          </w:tcPr>
          <w:p w14:paraId="5C146EF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6F31D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7BBE0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giữ hộ và đợi thanh toán</w:t>
            </w:r>
          </w:p>
        </w:tc>
        <w:tc>
          <w:tcPr>
            <w:tcW w:w="240" w:type="pct"/>
            <w:shd w:val="clear" w:color="auto" w:fill="auto"/>
            <w:vAlign w:val="center"/>
            <w:hideMark/>
          </w:tcPr>
          <w:p w14:paraId="4D9D47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C18A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D91D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4285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0179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9C0D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9150DC0" w14:textId="77777777" w:rsidTr="001A73B8">
        <w:trPr>
          <w:trHeight w:val="480"/>
        </w:trPr>
        <w:tc>
          <w:tcPr>
            <w:tcW w:w="290" w:type="pct"/>
            <w:shd w:val="clear" w:color="auto" w:fill="auto"/>
            <w:vAlign w:val="center"/>
            <w:hideMark/>
          </w:tcPr>
          <w:p w14:paraId="5A4086F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885AD4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B5491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4523</w:t>
            </w:r>
          </w:p>
        </w:tc>
        <w:tc>
          <w:tcPr>
            <w:tcW w:w="358" w:type="pct"/>
            <w:shd w:val="clear" w:color="auto" w:fill="auto"/>
            <w:vAlign w:val="center"/>
            <w:hideMark/>
          </w:tcPr>
          <w:p w14:paraId="365BAAF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75BB5BB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FBA50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Thanh toán với khách hàng về tiền không đủ tiêu chuẩn lưu thông chờ xử lý</w:t>
            </w:r>
          </w:p>
        </w:tc>
        <w:tc>
          <w:tcPr>
            <w:tcW w:w="240" w:type="pct"/>
            <w:shd w:val="clear" w:color="auto" w:fill="auto"/>
            <w:vAlign w:val="center"/>
            <w:hideMark/>
          </w:tcPr>
          <w:p w14:paraId="19C144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5BF6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0B34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E379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B6D8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A4B7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D1C3AEF" w14:textId="77777777" w:rsidTr="001A73B8">
        <w:trPr>
          <w:trHeight w:val="285"/>
        </w:trPr>
        <w:tc>
          <w:tcPr>
            <w:tcW w:w="290" w:type="pct"/>
            <w:shd w:val="clear" w:color="auto" w:fill="auto"/>
            <w:vAlign w:val="center"/>
            <w:hideMark/>
          </w:tcPr>
          <w:p w14:paraId="07BD39A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593FF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453</w:t>
            </w:r>
          </w:p>
        </w:tc>
        <w:tc>
          <w:tcPr>
            <w:tcW w:w="310" w:type="pct"/>
            <w:shd w:val="clear" w:color="auto" w:fill="auto"/>
            <w:vAlign w:val="center"/>
            <w:hideMark/>
          </w:tcPr>
          <w:p w14:paraId="57F6C1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06D8AC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7572FB0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715B8A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Thuế và các khoản phải nộp Nhà nước</w:t>
            </w:r>
          </w:p>
        </w:tc>
        <w:tc>
          <w:tcPr>
            <w:tcW w:w="240" w:type="pct"/>
            <w:shd w:val="clear" w:color="auto" w:fill="auto"/>
            <w:vAlign w:val="center"/>
            <w:hideMark/>
          </w:tcPr>
          <w:p w14:paraId="7759A89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5A6C05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92CB4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30CBAE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A6AB86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B3075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BFBA1D6" w14:textId="77777777" w:rsidTr="001A73B8">
        <w:trPr>
          <w:trHeight w:val="285"/>
        </w:trPr>
        <w:tc>
          <w:tcPr>
            <w:tcW w:w="290" w:type="pct"/>
            <w:shd w:val="clear" w:color="auto" w:fill="auto"/>
            <w:vAlign w:val="center"/>
            <w:hideMark/>
          </w:tcPr>
          <w:p w14:paraId="4F0DC02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D92B1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FAAA13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4531</w:t>
            </w:r>
          </w:p>
        </w:tc>
        <w:tc>
          <w:tcPr>
            <w:tcW w:w="358" w:type="pct"/>
            <w:shd w:val="clear" w:color="auto" w:fill="auto"/>
            <w:vAlign w:val="center"/>
            <w:hideMark/>
          </w:tcPr>
          <w:p w14:paraId="2FF7747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433B45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3F2BE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Thuế giá trị gia tăng phải nộp</w:t>
            </w:r>
          </w:p>
        </w:tc>
        <w:tc>
          <w:tcPr>
            <w:tcW w:w="240" w:type="pct"/>
            <w:shd w:val="clear" w:color="auto" w:fill="auto"/>
            <w:vAlign w:val="center"/>
            <w:hideMark/>
          </w:tcPr>
          <w:p w14:paraId="2295DC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29DC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3060B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00EE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0B861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8EC3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65396FB" w14:textId="77777777" w:rsidTr="001A73B8">
        <w:trPr>
          <w:trHeight w:val="285"/>
        </w:trPr>
        <w:tc>
          <w:tcPr>
            <w:tcW w:w="290" w:type="pct"/>
            <w:shd w:val="clear" w:color="auto" w:fill="auto"/>
            <w:vAlign w:val="center"/>
            <w:hideMark/>
          </w:tcPr>
          <w:p w14:paraId="5F7C785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452092A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DA687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4534</w:t>
            </w:r>
          </w:p>
        </w:tc>
        <w:tc>
          <w:tcPr>
            <w:tcW w:w="358" w:type="pct"/>
            <w:shd w:val="clear" w:color="auto" w:fill="auto"/>
            <w:vAlign w:val="center"/>
            <w:hideMark/>
          </w:tcPr>
          <w:p w14:paraId="48B8791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80A4E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E7F15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Thuế thu nhập doanh nghiệp</w:t>
            </w:r>
          </w:p>
        </w:tc>
        <w:tc>
          <w:tcPr>
            <w:tcW w:w="240" w:type="pct"/>
            <w:shd w:val="clear" w:color="auto" w:fill="auto"/>
            <w:vAlign w:val="center"/>
            <w:hideMark/>
          </w:tcPr>
          <w:p w14:paraId="1C60EF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C696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8AA3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B103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D2F2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ABBB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BF28809" w14:textId="77777777" w:rsidTr="001A73B8">
        <w:trPr>
          <w:trHeight w:val="285"/>
        </w:trPr>
        <w:tc>
          <w:tcPr>
            <w:tcW w:w="290" w:type="pct"/>
            <w:shd w:val="clear" w:color="auto" w:fill="auto"/>
            <w:vAlign w:val="center"/>
            <w:hideMark/>
          </w:tcPr>
          <w:p w14:paraId="5FD3F8C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FB726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6600B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4538</w:t>
            </w:r>
          </w:p>
        </w:tc>
        <w:tc>
          <w:tcPr>
            <w:tcW w:w="358" w:type="pct"/>
            <w:shd w:val="clear" w:color="auto" w:fill="auto"/>
            <w:vAlign w:val="center"/>
            <w:hideMark/>
          </w:tcPr>
          <w:p w14:paraId="2D975E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31ED30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09344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loại thuế khác</w:t>
            </w:r>
          </w:p>
        </w:tc>
        <w:tc>
          <w:tcPr>
            <w:tcW w:w="240" w:type="pct"/>
            <w:shd w:val="clear" w:color="auto" w:fill="auto"/>
            <w:vAlign w:val="center"/>
            <w:hideMark/>
          </w:tcPr>
          <w:p w14:paraId="5CC65D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FFE7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52AE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0EE2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0B2E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0F88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6BF67B2" w14:textId="77777777" w:rsidTr="001A73B8">
        <w:trPr>
          <w:trHeight w:val="285"/>
        </w:trPr>
        <w:tc>
          <w:tcPr>
            <w:tcW w:w="290" w:type="pct"/>
            <w:shd w:val="clear" w:color="auto" w:fill="auto"/>
            <w:vAlign w:val="center"/>
            <w:hideMark/>
          </w:tcPr>
          <w:p w14:paraId="7259761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D1452B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FB6AB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4539</w:t>
            </w:r>
          </w:p>
        </w:tc>
        <w:tc>
          <w:tcPr>
            <w:tcW w:w="358" w:type="pct"/>
            <w:shd w:val="clear" w:color="auto" w:fill="auto"/>
            <w:vAlign w:val="center"/>
            <w:hideMark/>
          </w:tcPr>
          <w:p w14:paraId="5DEC5F0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0077C2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A326C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nộp khác</w:t>
            </w:r>
          </w:p>
        </w:tc>
        <w:tc>
          <w:tcPr>
            <w:tcW w:w="240" w:type="pct"/>
            <w:shd w:val="clear" w:color="auto" w:fill="auto"/>
            <w:vAlign w:val="center"/>
            <w:hideMark/>
          </w:tcPr>
          <w:p w14:paraId="0B6771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88B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23C3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1BDE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3969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860D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21897A" w14:textId="77777777" w:rsidTr="001A73B8">
        <w:trPr>
          <w:trHeight w:val="285"/>
        </w:trPr>
        <w:tc>
          <w:tcPr>
            <w:tcW w:w="290" w:type="pct"/>
            <w:shd w:val="clear" w:color="auto" w:fill="auto"/>
            <w:vAlign w:val="center"/>
            <w:hideMark/>
          </w:tcPr>
          <w:p w14:paraId="17F9ED0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063B4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454</w:t>
            </w:r>
          </w:p>
        </w:tc>
        <w:tc>
          <w:tcPr>
            <w:tcW w:w="310" w:type="pct"/>
            <w:shd w:val="clear" w:color="auto" w:fill="auto"/>
            <w:vAlign w:val="center"/>
            <w:hideMark/>
          </w:tcPr>
          <w:p w14:paraId="0C1D96B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62BEE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E7AE5E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BD1970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Chuyển tiền phải trả bằng đồng Việt Nam</w:t>
            </w:r>
          </w:p>
        </w:tc>
        <w:tc>
          <w:tcPr>
            <w:tcW w:w="240" w:type="pct"/>
            <w:shd w:val="clear" w:color="auto" w:fill="auto"/>
            <w:vAlign w:val="center"/>
            <w:hideMark/>
          </w:tcPr>
          <w:p w14:paraId="029C649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4CB449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513A2B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55032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16667A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0A42B6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26D7886" w14:textId="77777777" w:rsidTr="001A73B8">
        <w:trPr>
          <w:trHeight w:val="285"/>
        </w:trPr>
        <w:tc>
          <w:tcPr>
            <w:tcW w:w="290" w:type="pct"/>
            <w:shd w:val="clear" w:color="auto" w:fill="auto"/>
            <w:vAlign w:val="center"/>
            <w:hideMark/>
          </w:tcPr>
          <w:p w14:paraId="12A3C14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39630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459</w:t>
            </w:r>
          </w:p>
        </w:tc>
        <w:tc>
          <w:tcPr>
            <w:tcW w:w="310" w:type="pct"/>
            <w:shd w:val="clear" w:color="auto" w:fill="auto"/>
            <w:vAlign w:val="center"/>
            <w:hideMark/>
          </w:tcPr>
          <w:p w14:paraId="4798046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DED40C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1DBD57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998D34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chờ thanh toán khác</w:t>
            </w:r>
          </w:p>
        </w:tc>
        <w:tc>
          <w:tcPr>
            <w:tcW w:w="240" w:type="pct"/>
            <w:shd w:val="clear" w:color="auto" w:fill="auto"/>
            <w:vAlign w:val="center"/>
            <w:hideMark/>
          </w:tcPr>
          <w:p w14:paraId="26EF1D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E3C16A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23EFF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5E85F9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EA746C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253C30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4D28F4C" w14:textId="77777777" w:rsidTr="001A73B8">
        <w:trPr>
          <w:trHeight w:val="585"/>
        </w:trPr>
        <w:tc>
          <w:tcPr>
            <w:tcW w:w="290" w:type="pct"/>
            <w:shd w:val="clear" w:color="auto" w:fill="auto"/>
            <w:vAlign w:val="center"/>
            <w:hideMark/>
          </w:tcPr>
          <w:p w14:paraId="2CB5812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A27774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71894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4591</w:t>
            </w:r>
          </w:p>
        </w:tc>
        <w:tc>
          <w:tcPr>
            <w:tcW w:w="358" w:type="pct"/>
            <w:shd w:val="clear" w:color="auto" w:fill="auto"/>
            <w:vAlign w:val="center"/>
            <w:hideMark/>
          </w:tcPr>
          <w:p w14:paraId="34F9359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78A11B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6D658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thu từ việc bán nợ, tài sản bảo đảm nợ hoặc khai thác tài sản bảo đảm nợ</w:t>
            </w:r>
          </w:p>
        </w:tc>
        <w:tc>
          <w:tcPr>
            <w:tcW w:w="240" w:type="pct"/>
            <w:shd w:val="clear" w:color="auto" w:fill="auto"/>
            <w:vAlign w:val="center"/>
            <w:hideMark/>
          </w:tcPr>
          <w:p w14:paraId="481C30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6E9E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AD0F4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4579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518D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BA5E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89054AA" w14:textId="77777777" w:rsidTr="001A73B8">
        <w:trPr>
          <w:trHeight w:val="285"/>
        </w:trPr>
        <w:tc>
          <w:tcPr>
            <w:tcW w:w="290" w:type="pct"/>
            <w:shd w:val="clear" w:color="auto" w:fill="auto"/>
            <w:vAlign w:val="center"/>
            <w:hideMark/>
          </w:tcPr>
          <w:p w14:paraId="5CD0277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8868C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CDADB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4599</w:t>
            </w:r>
          </w:p>
        </w:tc>
        <w:tc>
          <w:tcPr>
            <w:tcW w:w="358" w:type="pct"/>
            <w:shd w:val="clear" w:color="auto" w:fill="auto"/>
            <w:vAlign w:val="center"/>
            <w:hideMark/>
          </w:tcPr>
          <w:p w14:paraId="131B6D8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E452D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E7E6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chờ thanh toán khác</w:t>
            </w:r>
          </w:p>
        </w:tc>
        <w:tc>
          <w:tcPr>
            <w:tcW w:w="240" w:type="pct"/>
            <w:shd w:val="clear" w:color="auto" w:fill="auto"/>
            <w:vAlign w:val="center"/>
            <w:hideMark/>
          </w:tcPr>
          <w:p w14:paraId="018A20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1E95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498D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B377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6F3D66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741D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D18B992" w14:textId="77777777" w:rsidTr="001A73B8">
        <w:trPr>
          <w:trHeight w:val="285"/>
        </w:trPr>
        <w:tc>
          <w:tcPr>
            <w:tcW w:w="290" w:type="pct"/>
            <w:shd w:val="clear" w:color="auto" w:fill="auto"/>
            <w:vAlign w:val="center"/>
            <w:hideMark/>
          </w:tcPr>
          <w:p w14:paraId="640CC76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4AF6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BD3709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9944DC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797929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84975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3B44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D1EC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6363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E34B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E43C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FA9A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8EE90A5" w14:textId="77777777" w:rsidTr="001A73B8">
        <w:trPr>
          <w:trHeight w:val="285"/>
        </w:trPr>
        <w:tc>
          <w:tcPr>
            <w:tcW w:w="290" w:type="pct"/>
            <w:shd w:val="clear" w:color="auto" w:fill="auto"/>
            <w:vAlign w:val="center"/>
            <w:hideMark/>
          </w:tcPr>
          <w:p w14:paraId="7893F1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46</w:t>
            </w:r>
          </w:p>
        </w:tc>
        <w:tc>
          <w:tcPr>
            <w:tcW w:w="289" w:type="pct"/>
            <w:shd w:val="clear" w:color="auto" w:fill="auto"/>
            <w:vAlign w:val="center"/>
            <w:hideMark/>
          </w:tcPr>
          <w:p w14:paraId="5EB1190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B1AC2B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CABD84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47948BF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8CB0FE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khoản phải trả nội bộ</w:t>
            </w:r>
          </w:p>
        </w:tc>
        <w:tc>
          <w:tcPr>
            <w:tcW w:w="240" w:type="pct"/>
            <w:shd w:val="clear" w:color="auto" w:fill="auto"/>
            <w:vAlign w:val="center"/>
            <w:hideMark/>
          </w:tcPr>
          <w:p w14:paraId="112CC93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E30D9D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322CFA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985D1F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DD52B2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5E54E0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7CF50B1" w14:textId="77777777" w:rsidTr="001A73B8">
        <w:trPr>
          <w:trHeight w:val="285"/>
        </w:trPr>
        <w:tc>
          <w:tcPr>
            <w:tcW w:w="290" w:type="pct"/>
            <w:shd w:val="clear" w:color="auto" w:fill="auto"/>
            <w:vAlign w:val="center"/>
            <w:hideMark/>
          </w:tcPr>
          <w:p w14:paraId="732FF5C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1F4225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461</w:t>
            </w:r>
          </w:p>
        </w:tc>
        <w:tc>
          <w:tcPr>
            <w:tcW w:w="310" w:type="pct"/>
            <w:shd w:val="clear" w:color="auto" w:fill="auto"/>
            <w:vAlign w:val="center"/>
            <w:hideMark/>
          </w:tcPr>
          <w:p w14:paraId="5DD7329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3BD68E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46F5FA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FB4964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Thừa quỹ, tài sản thừa chờ xử lý </w:t>
            </w:r>
          </w:p>
        </w:tc>
        <w:tc>
          <w:tcPr>
            <w:tcW w:w="240" w:type="pct"/>
            <w:shd w:val="clear" w:color="auto" w:fill="auto"/>
            <w:vAlign w:val="center"/>
            <w:hideMark/>
          </w:tcPr>
          <w:p w14:paraId="3DF6061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255B56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D1DA1C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4D3922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39AB39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0E978E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BE42F3A" w14:textId="77777777" w:rsidTr="001A73B8">
        <w:trPr>
          <w:trHeight w:val="285"/>
        </w:trPr>
        <w:tc>
          <w:tcPr>
            <w:tcW w:w="290" w:type="pct"/>
            <w:shd w:val="clear" w:color="auto" w:fill="auto"/>
            <w:vAlign w:val="center"/>
            <w:hideMark/>
          </w:tcPr>
          <w:p w14:paraId="275760E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E2E61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462</w:t>
            </w:r>
          </w:p>
        </w:tc>
        <w:tc>
          <w:tcPr>
            <w:tcW w:w="310" w:type="pct"/>
            <w:shd w:val="clear" w:color="auto" w:fill="auto"/>
            <w:vAlign w:val="center"/>
            <w:hideMark/>
          </w:tcPr>
          <w:p w14:paraId="344C355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AA6F32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1CA902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30A285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phải trả cho cán bộ, nhân viên QTD</w:t>
            </w:r>
          </w:p>
        </w:tc>
        <w:tc>
          <w:tcPr>
            <w:tcW w:w="240" w:type="pct"/>
            <w:shd w:val="clear" w:color="auto" w:fill="auto"/>
            <w:vAlign w:val="center"/>
            <w:hideMark/>
          </w:tcPr>
          <w:p w14:paraId="67B9DC6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0495D1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98631D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C33258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13381D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008C7C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DB8D1D0" w14:textId="77777777" w:rsidTr="001A73B8">
        <w:trPr>
          <w:trHeight w:val="600"/>
        </w:trPr>
        <w:tc>
          <w:tcPr>
            <w:tcW w:w="290" w:type="pct"/>
            <w:shd w:val="clear" w:color="auto" w:fill="auto"/>
            <w:vAlign w:val="center"/>
            <w:hideMark/>
          </w:tcPr>
          <w:p w14:paraId="1BF47E2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D97FC2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466</w:t>
            </w:r>
          </w:p>
        </w:tc>
        <w:tc>
          <w:tcPr>
            <w:tcW w:w="310" w:type="pct"/>
            <w:shd w:val="clear" w:color="auto" w:fill="auto"/>
            <w:vAlign w:val="center"/>
            <w:hideMark/>
          </w:tcPr>
          <w:p w14:paraId="1AB12C2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9F883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DCD447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6C8716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phải trả từ các giao dịch nội bộ hệ thống QTD</w:t>
            </w:r>
          </w:p>
        </w:tc>
        <w:tc>
          <w:tcPr>
            <w:tcW w:w="240" w:type="pct"/>
            <w:shd w:val="clear" w:color="auto" w:fill="auto"/>
            <w:vAlign w:val="center"/>
            <w:hideMark/>
          </w:tcPr>
          <w:p w14:paraId="02B282A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54B60F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7D2C55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BE93F2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E29470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970C2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CB7B9C6" w14:textId="77777777" w:rsidTr="001A73B8">
        <w:trPr>
          <w:trHeight w:val="285"/>
        </w:trPr>
        <w:tc>
          <w:tcPr>
            <w:tcW w:w="290" w:type="pct"/>
            <w:shd w:val="clear" w:color="auto" w:fill="auto"/>
            <w:vAlign w:val="center"/>
            <w:hideMark/>
          </w:tcPr>
          <w:p w14:paraId="0655D62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6057BD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B6CF9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4661</w:t>
            </w:r>
          </w:p>
        </w:tc>
        <w:tc>
          <w:tcPr>
            <w:tcW w:w="358" w:type="pct"/>
            <w:shd w:val="clear" w:color="auto" w:fill="auto"/>
            <w:vAlign w:val="center"/>
            <w:hideMark/>
          </w:tcPr>
          <w:p w14:paraId="5EBE53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6897B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35A7A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trả các chi nhánh</w:t>
            </w:r>
          </w:p>
        </w:tc>
        <w:tc>
          <w:tcPr>
            <w:tcW w:w="240" w:type="pct"/>
            <w:shd w:val="clear" w:color="auto" w:fill="auto"/>
            <w:vAlign w:val="center"/>
            <w:hideMark/>
          </w:tcPr>
          <w:p w14:paraId="611F6A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3530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9FB5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FFB9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8568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1110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BCE1339" w14:textId="77777777" w:rsidTr="001A73B8">
        <w:trPr>
          <w:trHeight w:val="285"/>
        </w:trPr>
        <w:tc>
          <w:tcPr>
            <w:tcW w:w="290" w:type="pct"/>
            <w:shd w:val="clear" w:color="auto" w:fill="auto"/>
            <w:vAlign w:val="center"/>
            <w:hideMark/>
          </w:tcPr>
          <w:p w14:paraId="7F5E86C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86502F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63092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4662</w:t>
            </w:r>
          </w:p>
        </w:tc>
        <w:tc>
          <w:tcPr>
            <w:tcW w:w="358" w:type="pct"/>
            <w:shd w:val="clear" w:color="auto" w:fill="auto"/>
            <w:vAlign w:val="center"/>
            <w:hideMark/>
          </w:tcPr>
          <w:p w14:paraId="106E5C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4E832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AE428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phải trả Hội sở chính</w:t>
            </w:r>
          </w:p>
        </w:tc>
        <w:tc>
          <w:tcPr>
            <w:tcW w:w="240" w:type="pct"/>
            <w:shd w:val="clear" w:color="auto" w:fill="auto"/>
            <w:vAlign w:val="center"/>
            <w:hideMark/>
          </w:tcPr>
          <w:p w14:paraId="6DEB6A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5981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DA7A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A4EC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1B4E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8D38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42A86A" w14:textId="77777777" w:rsidTr="001A73B8">
        <w:trPr>
          <w:trHeight w:val="285"/>
        </w:trPr>
        <w:tc>
          <w:tcPr>
            <w:tcW w:w="290" w:type="pct"/>
            <w:shd w:val="clear" w:color="auto" w:fill="auto"/>
            <w:vAlign w:val="center"/>
            <w:hideMark/>
          </w:tcPr>
          <w:p w14:paraId="1BC448D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42B90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469</w:t>
            </w:r>
          </w:p>
        </w:tc>
        <w:tc>
          <w:tcPr>
            <w:tcW w:w="310" w:type="pct"/>
            <w:shd w:val="clear" w:color="auto" w:fill="auto"/>
            <w:vAlign w:val="center"/>
            <w:hideMark/>
          </w:tcPr>
          <w:p w14:paraId="264755B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9B0CE0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EDD06B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0574CF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phải trả khác</w:t>
            </w:r>
          </w:p>
        </w:tc>
        <w:tc>
          <w:tcPr>
            <w:tcW w:w="240" w:type="pct"/>
            <w:shd w:val="clear" w:color="auto" w:fill="auto"/>
            <w:vAlign w:val="center"/>
            <w:hideMark/>
          </w:tcPr>
          <w:p w14:paraId="6031235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82642B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DAF69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13400D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30FF73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68CCA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3C6F8E0" w14:textId="77777777" w:rsidTr="001A73B8">
        <w:trPr>
          <w:trHeight w:val="285"/>
        </w:trPr>
        <w:tc>
          <w:tcPr>
            <w:tcW w:w="290" w:type="pct"/>
            <w:shd w:val="clear" w:color="auto" w:fill="auto"/>
            <w:vAlign w:val="center"/>
            <w:hideMark/>
          </w:tcPr>
          <w:p w14:paraId="4243AF4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A8A05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51C307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57C90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6BB03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F88A6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7559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EEC4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E5BB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5B49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1721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6A3D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1629F6" w14:textId="77777777" w:rsidTr="001A73B8">
        <w:trPr>
          <w:trHeight w:val="285"/>
        </w:trPr>
        <w:tc>
          <w:tcPr>
            <w:tcW w:w="290" w:type="pct"/>
            <w:shd w:val="clear" w:color="auto" w:fill="auto"/>
            <w:vAlign w:val="center"/>
            <w:hideMark/>
          </w:tcPr>
          <w:p w14:paraId="43466FE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48</w:t>
            </w:r>
          </w:p>
        </w:tc>
        <w:tc>
          <w:tcPr>
            <w:tcW w:w="289" w:type="pct"/>
            <w:shd w:val="clear" w:color="auto" w:fill="auto"/>
            <w:vAlign w:val="center"/>
            <w:hideMark/>
          </w:tcPr>
          <w:p w14:paraId="003F080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D23764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47CEF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F790C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1F79F04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tài sản Nợ khác</w:t>
            </w:r>
          </w:p>
        </w:tc>
        <w:tc>
          <w:tcPr>
            <w:tcW w:w="240" w:type="pct"/>
            <w:shd w:val="clear" w:color="auto" w:fill="auto"/>
            <w:vAlign w:val="center"/>
            <w:hideMark/>
          </w:tcPr>
          <w:p w14:paraId="2402DA9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C877DD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4F3451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3ADA49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78F577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11C708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19C9A64" w14:textId="77777777" w:rsidTr="001A73B8">
        <w:trPr>
          <w:trHeight w:val="285"/>
        </w:trPr>
        <w:tc>
          <w:tcPr>
            <w:tcW w:w="290" w:type="pct"/>
            <w:shd w:val="clear" w:color="auto" w:fill="auto"/>
            <w:vAlign w:val="center"/>
            <w:hideMark/>
          </w:tcPr>
          <w:p w14:paraId="3C54955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3F0FAD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481</w:t>
            </w:r>
          </w:p>
        </w:tc>
        <w:tc>
          <w:tcPr>
            <w:tcW w:w="310" w:type="pct"/>
            <w:shd w:val="clear" w:color="auto" w:fill="auto"/>
            <w:vAlign w:val="center"/>
            <w:hideMark/>
          </w:tcPr>
          <w:p w14:paraId="1ED3458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A1FDD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93C30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6AD72A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Nhận vốn để cấp tín dụng hợp vốn</w:t>
            </w:r>
          </w:p>
        </w:tc>
        <w:tc>
          <w:tcPr>
            <w:tcW w:w="240" w:type="pct"/>
            <w:shd w:val="clear" w:color="auto" w:fill="auto"/>
            <w:vAlign w:val="center"/>
            <w:hideMark/>
          </w:tcPr>
          <w:p w14:paraId="77154B3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6F333E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B1B044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680E09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934691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AB0F46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6EA7BC4" w14:textId="77777777" w:rsidTr="001A73B8">
        <w:trPr>
          <w:trHeight w:val="570"/>
        </w:trPr>
        <w:tc>
          <w:tcPr>
            <w:tcW w:w="290" w:type="pct"/>
            <w:shd w:val="clear" w:color="auto" w:fill="auto"/>
            <w:vAlign w:val="center"/>
            <w:hideMark/>
          </w:tcPr>
          <w:p w14:paraId="3FDB9D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73D14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2D4CEDA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4811</w:t>
            </w:r>
          </w:p>
        </w:tc>
        <w:tc>
          <w:tcPr>
            <w:tcW w:w="358" w:type="pct"/>
            <w:shd w:val="clear" w:color="auto" w:fill="auto"/>
            <w:vAlign w:val="center"/>
            <w:hideMark/>
          </w:tcPr>
          <w:p w14:paraId="7B45197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4EF04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08FA8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Nhận vốn để cấp tín dụng hợp vốn bằng đồng Việt Nam</w:t>
            </w:r>
          </w:p>
        </w:tc>
        <w:tc>
          <w:tcPr>
            <w:tcW w:w="240" w:type="pct"/>
            <w:shd w:val="clear" w:color="auto" w:fill="auto"/>
            <w:vAlign w:val="center"/>
            <w:hideMark/>
          </w:tcPr>
          <w:p w14:paraId="224DEC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84DE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5A03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48F4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CF91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03EE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30074D" w14:textId="77777777" w:rsidTr="001A73B8">
        <w:trPr>
          <w:trHeight w:val="285"/>
        </w:trPr>
        <w:tc>
          <w:tcPr>
            <w:tcW w:w="290" w:type="pct"/>
            <w:shd w:val="clear" w:color="auto" w:fill="auto"/>
            <w:vAlign w:val="center"/>
            <w:hideMark/>
          </w:tcPr>
          <w:p w14:paraId="3C9ABD0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89" w:type="pct"/>
            <w:shd w:val="clear" w:color="auto" w:fill="auto"/>
            <w:vAlign w:val="center"/>
            <w:hideMark/>
          </w:tcPr>
          <w:p w14:paraId="1752C9E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482</w:t>
            </w:r>
          </w:p>
        </w:tc>
        <w:tc>
          <w:tcPr>
            <w:tcW w:w="310" w:type="pct"/>
            <w:shd w:val="clear" w:color="auto" w:fill="auto"/>
            <w:vAlign w:val="center"/>
            <w:hideMark/>
          </w:tcPr>
          <w:p w14:paraId="5E186F4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A71876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06546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85CD6E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Nhận tiền ủy thác</w:t>
            </w:r>
          </w:p>
        </w:tc>
        <w:tc>
          <w:tcPr>
            <w:tcW w:w="240" w:type="pct"/>
            <w:shd w:val="clear" w:color="auto" w:fill="auto"/>
            <w:vAlign w:val="center"/>
            <w:hideMark/>
          </w:tcPr>
          <w:p w14:paraId="4CACC8A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B9AE1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FC7BB6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6CB12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0D556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370A9D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A5E68BC" w14:textId="77777777" w:rsidTr="001A73B8">
        <w:trPr>
          <w:trHeight w:val="285"/>
        </w:trPr>
        <w:tc>
          <w:tcPr>
            <w:tcW w:w="290" w:type="pct"/>
            <w:shd w:val="clear" w:color="auto" w:fill="auto"/>
            <w:vAlign w:val="center"/>
            <w:hideMark/>
          </w:tcPr>
          <w:p w14:paraId="2194FF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C2585E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768EDE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4821</w:t>
            </w:r>
          </w:p>
        </w:tc>
        <w:tc>
          <w:tcPr>
            <w:tcW w:w="358" w:type="pct"/>
            <w:shd w:val="clear" w:color="auto" w:fill="auto"/>
            <w:vAlign w:val="center"/>
            <w:hideMark/>
          </w:tcPr>
          <w:p w14:paraId="61FA26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4AC3B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E70DB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Nhận tiền ủy thác bằng đồng Việt Nam</w:t>
            </w:r>
          </w:p>
        </w:tc>
        <w:tc>
          <w:tcPr>
            <w:tcW w:w="240" w:type="pct"/>
            <w:shd w:val="clear" w:color="auto" w:fill="auto"/>
            <w:vAlign w:val="center"/>
            <w:hideMark/>
          </w:tcPr>
          <w:p w14:paraId="7AB2F6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9B3B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37EA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20B3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A02E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36E7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5BDCF0" w14:textId="77777777" w:rsidTr="001A73B8">
        <w:trPr>
          <w:trHeight w:val="285"/>
        </w:trPr>
        <w:tc>
          <w:tcPr>
            <w:tcW w:w="290" w:type="pct"/>
            <w:shd w:val="clear" w:color="auto" w:fill="auto"/>
            <w:vAlign w:val="center"/>
            <w:hideMark/>
          </w:tcPr>
          <w:p w14:paraId="72E4E3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0960C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483</w:t>
            </w:r>
          </w:p>
        </w:tc>
        <w:tc>
          <w:tcPr>
            <w:tcW w:w="310" w:type="pct"/>
            <w:shd w:val="clear" w:color="auto" w:fill="auto"/>
            <w:vAlign w:val="center"/>
            <w:hideMark/>
          </w:tcPr>
          <w:p w14:paraId="4CD19B9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04BA5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10BE88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0E4DD6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Quỹ phát triển khoa học và công nghệ</w:t>
            </w:r>
          </w:p>
        </w:tc>
        <w:tc>
          <w:tcPr>
            <w:tcW w:w="240" w:type="pct"/>
            <w:shd w:val="clear" w:color="auto" w:fill="auto"/>
            <w:vAlign w:val="center"/>
            <w:hideMark/>
          </w:tcPr>
          <w:p w14:paraId="370DDDF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A09B6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B6E7C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0E5DF0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DAA22C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305034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AB8A346" w14:textId="77777777" w:rsidTr="001A73B8">
        <w:trPr>
          <w:trHeight w:val="285"/>
        </w:trPr>
        <w:tc>
          <w:tcPr>
            <w:tcW w:w="290" w:type="pct"/>
            <w:shd w:val="clear" w:color="auto" w:fill="auto"/>
            <w:vAlign w:val="center"/>
            <w:hideMark/>
          </w:tcPr>
          <w:p w14:paraId="0937BFB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3AC302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64606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4831</w:t>
            </w:r>
          </w:p>
        </w:tc>
        <w:tc>
          <w:tcPr>
            <w:tcW w:w="358" w:type="pct"/>
            <w:shd w:val="clear" w:color="auto" w:fill="auto"/>
            <w:vAlign w:val="center"/>
            <w:hideMark/>
          </w:tcPr>
          <w:p w14:paraId="2771AC0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EE1BB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4EA81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phát triển khoa học và công nghệ</w:t>
            </w:r>
          </w:p>
        </w:tc>
        <w:tc>
          <w:tcPr>
            <w:tcW w:w="240" w:type="pct"/>
            <w:shd w:val="clear" w:color="auto" w:fill="auto"/>
            <w:vAlign w:val="center"/>
            <w:hideMark/>
          </w:tcPr>
          <w:p w14:paraId="736833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8C29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15DE8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078A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50DB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0D13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0F81C79" w14:textId="77777777" w:rsidTr="001A73B8">
        <w:trPr>
          <w:trHeight w:val="480"/>
        </w:trPr>
        <w:tc>
          <w:tcPr>
            <w:tcW w:w="290" w:type="pct"/>
            <w:shd w:val="clear" w:color="auto" w:fill="auto"/>
            <w:vAlign w:val="center"/>
            <w:hideMark/>
          </w:tcPr>
          <w:p w14:paraId="585C7C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89" w:type="pct"/>
            <w:shd w:val="clear" w:color="auto" w:fill="auto"/>
            <w:vAlign w:val="center"/>
            <w:hideMark/>
          </w:tcPr>
          <w:p w14:paraId="6F245D4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10" w:type="pct"/>
            <w:shd w:val="clear" w:color="auto" w:fill="auto"/>
            <w:vAlign w:val="center"/>
            <w:hideMark/>
          </w:tcPr>
          <w:p w14:paraId="611A93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4832</w:t>
            </w:r>
          </w:p>
        </w:tc>
        <w:tc>
          <w:tcPr>
            <w:tcW w:w="358" w:type="pct"/>
            <w:shd w:val="clear" w:color="auto" w:fill="auto"/>
            <w:vAlign w:val="center"/>
            <w:hideMark/>
          </w:tcPr>
          <w:p w14:paraId="53A6FB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7FE8C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B6D12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phát triển khoa học và công nghệ đã hình thành tài sản cố định</w:t>
            </w:r>
          </w:p>
        </w:tc>
        <w:tc>
          <w:tcPr>
            <w:tcW w:w="240" w:type="pct"/>
            <w:shd w:val="clear" w:color="auto" w:fill="auto"/>
            <w:vAlign w:val="center"/>
            <w:hideMark/>
          </w:tcPr>
          <w:p w14:paraId="727928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1C91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09E0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F6E4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9D2D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E771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409EC3" w14:textId="77777777" w:rsidTr="001A73B8">
        <w:trPr>
          <w:trHeight w:val="480"/>
        </w:trPr>
        <w:tc>
          <w:tcPr>
            <w:tcW w:w="290" w:type="pct"/>
            <w:shd w:val="clear" w:color="auto" w:fill="auto"/>
            <w:vAlign w:val="center"/>
            <w:hideMark/>
          </w:tcPr>
          <w:p w14:paraId="696923A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18A75E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484</w:t>
            </w:r>
          </w:p>
        </w:tc>
        <w:tc>
          <w:tcPr>
            <w:tcW w:w="310" w:type="pct"/>
            <w:shd w:val="clear" w:color="auto" w:fill="auto"/>
            <w:vAlign w:val="center"/>
            <w:hideMark/>
          </w:tcPr>
          <w:p w14:paraId="37D9A80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41127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122A66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957093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Quỹ khen thưởng, phúc lợi và thưởng ban quản lý điều hành</w:t>
            </w:r>
          </w:p>
        </w:tc>
        <w:tc>
          <w:tcPr>
            <w:tcW w:w="240" w:type="pct"/>
            <w:shd w:val="clear" w:color="auto" w:fill="auto"/>
            <w:vAlign w:val="center"/>
            <w:hideMark/>
          </w:tcPr>
          <w:p w14:paraId="1B09ABF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D162D7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6DB242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075BB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5564A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A61EF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69405EF" w14:textId="77777777" w:rsidTr="001A73B8">
        <w:trPr>
          <w:trHeight w:val="360"/>
        </w:trPr>
        <w:tc>
          <w:tcPr>
            <w:tcW w:w="290" w:type="pct"/>
            <w:shd w:val="clear" w:color="auto" w:fill="auto"/>
            <w:vAlign w:val="center"/>
            <w:hideMark/>
          </w:tcPr>
          <w:p w14:paraId="1C17A79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84EC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05E92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4841</w:t>
            </w:r>
          </w:p>
        </w:tc>
        <w:tc>
          <w:tcPr>
            <w:tcW w:w="358" w:type="pct"/>
            <w:shd w:val="clear" w:color="auto" w:fill="auto"/>
            <w:vAlign w:val="center"/>
            <w:hideMark/>
          </w:tcPr>
          <w:p w14:paraId="57370F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66CB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0AAE8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khen thưởng</w:t>
            </w:r>
          </w:p>
        </w:tc>
        <w:tc>
          <w:tcPr>
            <w:tcW w:w="240" w:type="pct"/>
            <w:shd w:val="clear" w:color="auto" w:fill="auto"/>
            <w:vAlign w:val="center"/>
            <w:hideMark/>
          </w:tcPr>
          <w:p w14:paraId="17B554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873F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9E7E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58C9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2D3D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AC43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85D88D" w14:textId="77777777" w:rsidTr="001A73B8">
        <w:trPr>
          <w:trHeight w:val="360"/>
        </w:trPr>
        <w:tc>
          <w:tcPr>
            <w:tcW w:w="290" w:type="pct"/>
            <w:shd w:val="clear" w:color="auto" w:fill="auto"/>
            <w:vAlign w:val="center"/>
            <w:hideMark/>
          </w:tcPr>
          <w:p w14:paraId="37B489F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241E01B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E35287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4842</w:t>
            </w:r>
          </w:p>
        </w:tc>
        <w:tc>
          <w:tcPr>
            <w:tcW w:w="358" w:type="pct"/>
            <w:shd w:val="clear" w:color="auto" w:fill="auto"/>
            <w:vAlign w:val="center"/>
            <w:hideMark/>
          </w:tcPr>
          <w:p w14:paraId="485E4C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AF59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61B34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phúc lợi</w:t>
            </w:r>
          </w:p>
        </w:tc>
        <w:tc>
          <w:tcPr>
            <w:tcW w:w="240" w:type="pct"/>
            <w:shd w:val="clear" w:color="auto" w:fill="auto"/>
            <w:vAlign w:val="center"/>
            <w:hideMark/>
          </w:tcPr>
          <w:p w14:paraId="4CBA99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99CC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4D6D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7735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4BC9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872A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EEDA136" w14:textId="77777777" w:rsidTr="001A73B8">
        <w:trPr>
          <w:trHeight w:val="360"/>
        </w:trPr>
        <w:tc>
          <w:tcPr>
            <w:tcW w:w="290" w:type="pct"/>
            <w:shd w:val="clear" w:color="auto" w:fill="auto"/>
            <w:vAlign w:val="center"/>
            <w:hideMark/>
          </w:tcPr>
          <w:p w14:paraId="58D183F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8C1A15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7570F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4843</w:t>
            </w:r>
          </w:p>
        </w:tc>
        <w:tc>
          <w:tcPr>
            <w:tcW w:w="358" w:type="pct"/>
            <w:shd w:val="clear" w:color="auto" w:fill="auto"/>
            <w:vAlign w:val="center"/>
            <w:hideMark/>
          </w:tcPr>
          <w:p w14:paraId="21FE32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FE920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D8B23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phúc lợi đã hình thành tài sản cố định</w:t>
            </w:r>
          </w:p>
        </w:tc>
        <w:tc>
          <w:tcPr>
            <w:tcW w:w="240" w:type="pct"/>
            <w:shd w:val="clear" w:color="auto" w:fill="auto"/>
            <w:vAlign w:val="center"/>
            <w:hideMark/>
          </w:tcPr>
          <w:p w14:paraId="7DCC2A9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8BF6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7C2C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CF4C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BA76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5397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21C01F" w14:textId="77777777" w:rsidTr="001A73B8">
        <w:trPr>
          <w:trHeight w:val="360"/>
        </w:trPr>
        <w:tc>
          <w:tcPr>
            <w:tcW w:w="290" w:type="pct"/>
            <w:shd w:val="clear" w:color="auto" w:fill="auto"/>
            <w:vAlign w:val="center"/>
            <w:hideMark/>
          </w:tcPr>
          <w:p w14:paraId="4D4E494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F5E905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9D37DF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4844</w:t>
            </w:r>
          </w:p>
        </w:tc>
        <w:tc>
          <w:tcPr>
            <w:tcW w:w="358" w:type="pct"/>
            <w:shd w:val="clear" w:color="auto" w:fill="auto"/>
            <w:vAlign w:val="center"/>
            <w:hideMark/>
          </w:tcPr>
          <w:p w14:paraId="4194675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54C48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A7A81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thưởng Ban quản lý điều hành</w:t>
            </w:r>
          </w:p>
        </w:tc>
        <w:tc>
          <w:tcPr>
            <w:tcW w:w="240" w:type="pct"/>
            <w:shd w:val="clear" w:color="auto" w:fill="auto"/>
            <w:vAlign w:val="center"/>
            <w:hideMark/>
          </w:tcPr>
          <w:p w14:paraId="18CF95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9C0DE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CD8C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F8330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E7C3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426B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4A0D73" w14:textId="77777777" w:rsidTr="001A73B8">
        <w:trPr>
          <w:trHeight w:val="360"/>
        </w:trPr>
        <w:tc>
          <w:tcPr>
            <w:tcW w:w="290" w:type="pct"/>
            <w:shd w:val="clear" w:color="auto" w:fill="auto"/>
            <w:vAlign w:val="center"/>
            <w:hideMark/>
          </w:tcPr>
          <w:p w14:paraId="50D443D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3AB1F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488</w:t>
            </w:r>
          </w:p>
        </w:tc>
        <w:tc>
          <w:tcPr>
            <w:tcW w:w="310" w:type="pct"/>
            <w:shd w:val="clear" w:color="auto" w:fill="auto"/>
            <w:vAlign w:val="center"/>
            <w:hideMark/>
          </w:tcPr>
          <w:p w14:paraId="38CA596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5D483E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4D4492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F07EF2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Doanh thu chờ phân bổ</w:t>
            </w:r>
          </w:p>
        </w:tc>
        <w:tc>
          <w:tcPr>
            <w:tcW w:w="240" w:type="pct"/>
            <w:shd w:val="clear" w:color="auto" w:fill="auto"/>
            <w:vAlign w:val="center"/>
            <w:hideMark/>
          </w:tcPr>
          <w:p w14:paraId="4E6F9B8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AADEE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DAAF10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1EDE65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EA9C1F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182E2F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DFB424A" w14:textId="77777777" w:rsidTr="001A73B8">
        <w:trPr>
          <w:trHeight w:val="360"/>
        </w:trPr>
        <w:tc>
          <w:tcPr>
            <w:tcW w:w="290" w:type="pct"/>
            <w:shd w:val="clear" w:color="auto" w:fill="auto"/>
            <w:vAlign w:val="center"/>
            <w:hideMark/>
          </w:tcPr>
          <w:p w14:paraId="14F2C7F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ED809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489</w:t>
            </w:r>
          </w:p>
        </w:tc>
        <w:tc>
          <w:tcPr>
            <w:tcW w:w="310" w:type="pct"/>
            <w:shd w:val="clear" w:color="auto" w:fill="auto"/>
            <w:vAlign w:val="center"/>
            <w:hideMark/>
          </w:tcPr>
          <w:p w14:paraId="726A9CA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F08D2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85AFE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3BAE28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Dự phòng rủi ro khác</w:t>
            </w:r>
          </w:p>
        </w:tc>
        <w:tc>
          <w:tcPr>
            <w:tcW w:w="240" w:type="pct"/>
            <w:shd w:val="clear" w:color="auto" w:fill="auto"/>
            <w:vAlign w:val="center"/>
            <w:hideMark/>
          </w:tcPr>
          <w:p w14:paraId="639211B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5BD7E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1A9091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CEDFB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76975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3C600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05D1F92" w14:textId="77777777" w:rsidTr="001A73B8">
        <w:trPr>
          <w:trHeight w:val="360"/>
        </w:trPr>
        <w:tc>
          <w:tcPr>
            <w:tcW w:w="290" w:type="pct"/>
            <w:shd w:val="clear" w:color="auto" w:fill="auto"/>
            <w:vAlign w:val="center"/>
            <w:hideMark/>
          </w:tcPr>
          <w:p w14:paraId="6B2AEA7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872ED4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C052F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4891</w:t>
            </w:r>
          </w:p>
        </w:tc>
        <w:tc>
          <w:tcPr>
            <w:tcW w:w="358" w:type="pct"/>
            <w:shd w:val="clear" w:color="auto" w:fill="auto"/>
            <w:vAlign w:val="center"/>
            <w:hideMark/>
          </w:tcPr>
          <w:p w14:paraId="0DFD48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8D242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54EA5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cho các dịch vụ thanh toán khác</w:t>
            </w:r>
          </w:p>
        </w:tc>
        <w:tc>
          <w:tcPr>
            <w:tcW w:w="240" w:type="pct"/>
            <w:shd w:val="clear" w:color="auto" w:fill="auto"/>
            <w:vAlign w:val="center"/>
            <w:hideMark/>
          </w:tcPr>
          <w:p w14:paraId="7539DB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79BC1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6389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A5D0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32DA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ECA4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9CB1F5" w14:textId="77777777" w:rsidTr="001A73B8">
        <w:trPr>
          <w:trHeight w:val="360"/>
        </w:trPr>
        <w:tc>
          <w:tcPr>
            <w:tcW w:w="290" w:type="pct"/>
            <w:shd w:val="clear" w:color="auto" w:fill="auto"/>
            <w:vAlign w:val="center"/>
            <w:hideMark/>
          </w:tcPr>
          <w:p w14:paraId="4F90F01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6578A3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75DE3A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4892</w:t>
            </w:r>
          </w:p>
        </w:tc>
        <w:tc>
          <w:tcPr>
            <w:tcW w:w="358" w:type="pct"/>
            <w:shd w:val="clear" w:color="auto" w:fill="auto"/>
            <w:vAlign w:val="center"/>
            <w:hideMark/>
          </w:tcPr>
          <w:p w14:paraId="17F353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DE4E7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77623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giảm giá hàng tồn kho</w:t>
            </w:r>
          </w:p>
        </w:tc>
        <w:tc>
          <w:tcPr>
            <w:tcW w:w="240" w:type="pct"/>
            <w:shd w:val="clear" w:color="auto" w:fill="auto"/>
            <w:vAlign w:val="center"/>
            <w:hideMark/>
          </w:tcPr>
          <w:p w14:paraId="7A3D86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6EE5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A70F0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B64C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9688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FFDBB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B0D67C" w14:textId="77777777" w:rsidTr="001A73B8">
        <w:trPr>
          <w:trHeight w:val="360"/>
        </w:trPr>
        <w:tc>
          <w:tcPr>
            <w:tcW w:w="290" w:type="pct"/>
            <w:shd w:val="clear" w:color="auto" w:fill="auto"/>
            <w:vAlign w:val="center"/>
            <w:hideMark/>
          </w:tcPr>
          <w:p w14:paraId="6663B98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D057D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5C796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4899</w:t>
            </w:r>
          </w:p>
        </w:tc>
        <w:tc>
          <w:tcPr>
            <w:tcW w:w="358" w:type="pct"/>
            <w:shd w:val="clear" w:color="auto" w:fill="auto"/>
            <w:vAlign w:val="center"/>
            <w:hideMark/>
          </w:tcPr>
          <w:p w14:paraId="14E55E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664E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5CE34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Dự phòng rủi ro khác</w:t>
            </w:r>
          </w:p>
        </w:tc>
        <w:tc>
          <w:tcPr>
            <w:tcW w:w="240" w:type="pct"/>
            <w:shd w:val="clear" w:color="auto" w:fill="auto"/>
            <w:vAlign w:val="center"/>
            <w:hideMark/>
          </w:tcPr>
          <w:p w14:paraId="02BB27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E46C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202D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779B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9828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6019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771F23D" w14:textId="77777777" w:rsidTr="001A73B8">
        <w:trPr>
          <w:trHeight w:val="360"/>
        </w:trPr>
        <w:tc>
          <w:tcPr>
            <w:tcW w:w="290" w:type="pct"/>
            <w:shd w:val="clear" w:color="auto" w:fill="auto"/>
            <w:vAlign w:val="center"/>
            <w:hideMark/>
          </w:tcPr>
          <w:p w14:paraId="3E21488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DE8826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BE003C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BFD0E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2FB84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3FBC878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EA73D4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0E779D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B3A99F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23105D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DBA385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C111C2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25E4A72F" w14:textId="77777777" w:rsidTr="001A73B8">
        <w:trPr>
          <w:trHeight w:val="360"/>
        </w:trPr>
        <w:tc>
          <w:tcPr>
            <w:tcW w:w="290" w:type="pct"/>
            <w:shd w:val="clear" w:color="auto" w:fill="auto"/>
            <w:vAlign w:val="center"/>
            <w:hideMark/>
          </w:tcPr>
          <w:p w14:paraId="5966E17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49</w:t>
            </w:r>
          </w:p>
        </w:tc>
        <w:tc>
          <w:tcPr>
            <w:tcW w:w="289" w:type="pct"/>
            <w:shd w:val="clear" w:color="auto" w:fill="auto"/>
            <w:vAlign w:val="center"/>
            <w:hideMark/>
          </w:tcPr>
          <w:p w14:paraId="5AE504E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EFAB86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38081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406859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940002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Lãi và phí phải trả</w:t>
            </w:r>
          </w:p>
        </w:tc>
        <w:tc>
          <w:tcPr>
            <w:tcW w:w="240" w:type="pct"/>
            <w:shd w:val="clear" w:color="auto" w:fill="auto"/>
            <w:vAlign w:val="center"/>
            <w:hideMark/>
          </w:tcPr>
          <w:p w14:paraId="375262C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EA5711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BF0940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76B1F5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39D334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0C5F8B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89DF53D" w14:textId="77777777" w:rsidTr="001A73B8">
        <w:trPr>
          <w:trHeight w:val="360"/>
        </w:trPr>
        <w:tc>
          <w:tcPr>
            <w:tcW w:w="290" w:type="pct"/>
            <w:shd w:val="clear" w:color="auto" w:fill="auto"/>
            <w:vAlign w:val="center"/>
            <w:hideMark/>
          </w:tcPr>
          <w:p w14:paraId="4FEE69D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85F976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491</w:t>
            </w:r>
          </w:p>
        </w:tc>
        <w:tc>
          <w:tcPr>
            <w:tcW w:w="310" w:type="pct"/>
            <w:shd w:val="clear" w:color="auto" w:fill="auto"/>
            <w:vAlign w:val="center"/>
            <w:hideMark/>
          </w:tcPr>
          <w:p w14:paraId="563F2D2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0B3B4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913934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F06442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phải trả cho tiền gửi</w:t>
            </w:r>
          </w:p>
        </w:tc>
        <w:tc>
          <w:tcPr>
            <w:tcW w:w="240" w:type="pct"/>
            <w:shd w:val="clear" w:color="auto" w:fill="auto"/>
            <w:vAlign w:val="center"/>
            <w:hideMark/>
          </w:tcPr>
          <w:p w14:paraId="4E71E7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2D00CA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282B54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B71C86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722E7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11F4B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7550F4B" w14:textId="77777777" w:rsidTr="001A73B8">
        <w:trPr>
          <w:trHeight w:val="360"/>
        </w:trPr>
        <w:tc>
          <w:tcPr>
            <w:tcW w:w="290" w:type="pct"/>
            <w:shd w:val="clear" w:color="auto" w:fill="auto"/>
            <w:vAlign w:val="center"/>
            <w:hideMark/>
          </w:tcPr>
          <w:p w14:paraId="2ED5C7B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5B141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31F80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4911</w:t>
            </w:r>
          </w:p>
        </w:tc>
        <w:tc>
          <w:tcPr>
            <w:tcW w:w="358" w:type="pct"/>
            <w:shd w:val="clear" w:color="auto" w:fill="auto"/>
            <w:vAlign w:val="center"/>
            <w:hideMark/>
          </w:tcPr>
          <w:p w14:paraId="1A9400F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AF59F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BF5E6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Lãi phải trả cho tiền gửi bằng đồng Việt Nam </w:t>
            </w:r>
          </w:p>
        </w:tc>
        <w:tc>
          <w:tcPr>
            <w:tcW w:w="240" w:type="pct"/>
            <w:shd w:val="clear" w:color="auto" w:fill="auto"/>
            <w:vAlign w:val="center"/>
            <w:hideMark/>
          </w:tcPr>
          <w:p w14:paraId="23A3D1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9737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3E3B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07350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E51BD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68F3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6AA79AA" w14:textId="77777777" w:rsidTr="001A73B8">
        <w:trPr>
          <w:trHeight w:val="705"/>
        </w:trPr>
        <w:tc>
          <w:tcPr>
            <w:tcW w:w="290" w:type="pct"/>
            <w:shd w:val="clear" w:color="auto" w:fill="auto"/>
            <w:vAlign w:val="center"/>
            <w:hideMark/>
          </w:tcPr>
          <w:p w14:paraId="05386F6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16EDB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7A9F5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4913</w:t>
            </w:r>
          </w:p>
        </w:tc>
        <w:tc>
          <w:tcPr>
            <w:tcW w:w="358" w:type="pct"/>
            <w:shd w:val="clear" w:color="auto" w:fill="auto"/>
            <w:vAlign w:val="center"/>
            <w:hideMark/>
          </w:tcPr>
          <w:p w14:paraId="5E2B95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92065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ADAE8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Lãi phải trả cho tiền gửi tiết kiệm bằng đồng Việt Nam </w:t>
            </w:r>
          </w:p>
        </w:tc>
        <w:tc>
          <w:tcPr>
            <w:tcW w:w="240" w:type="pct"/>
            <w:shd w:val="clear" w:color="auto" w:fill="auto"/>
            <w:vAlign w:val="center"/>
            <w:hideMark/>
          </w:tcPr>
          <w:p w14:paraId="3B1D2D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63D2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957C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C6E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DB59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413CC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FDEFE75" w14:textId="77777777" w:rsidTr="001A73B8">
        <w:trPr>
          <w:trHeight w:val="360"/>
        </w:trPr>
        <w:tc>
          <w:tcPr>
            <w:tcW w:w="290" w:type="pct"/>
            <w:shd w:val="clear" w:color="auto" w:fill="auto"/>
            <w:vAlign w:val="center"/>
            <w:hideMark/>
          </w:tcPr>
          <w:p w14:paraId="650A647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BD372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493</w:t>
            </w:r>
          </w:p>
        </w:tc>
        <w:tc>
          <w:tcPr>
            <w:tcW w:w="310" w:type="pct"/>
            <w:shd w:val="clear" w:color="auto" w:fill="auto"/>
            <w:vAlign w:val="center"/>
            <w:hideMark/>
          </w:tcPr>
          <w:p w14:paraId="27F9615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517BA0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4817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AC8BFD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phải trả cho tiền vay</w:t>
            </w:r>
          </w:p>
        </w:tc>
        <w:tc>
          <w:tcPr>
            <w:tcW w:w="240" w:type="pct"/>
            <w:shd w:val="clear" w:color="auto" w:fill="auto"/>
            <w:vAlign w:val="center"/>
            <w:hideMark/>
          </w:tcPr>
          <w:p w14:paraId="6274A8A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076A05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F271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CF6C0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139A2E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B2A46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B0A8400" w14:textId="77777777" w:rsidTr="001A73B8">
        <w:trPr>
          <w:trHeight w:val="360"/>
        </w:trPr>
        <w:tc>
          <w:tcPr>
            <w:tcW w:w="290" w:type="pct"/>
            <w:shd w:val="clear" w:color="auto" w:fill="auto"/>
            <w:vAlign w:val="center"/>
            <w:hideMark/>
          </w:tcPr>
          <w:p w14:paraId="68D493B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331D3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9F54D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4931</w:t>
            </w:r>
          </w:p>
        </w:tc>
        <w:tc>
          <w:tcPr>
            <w:tcW w:w="358" w:type="pct"/>
            <w:shd w:val="clear" w:color="auto" w:fill="auto"/>
            <w:vAlign w:val="center"/>
            <w:hideMark/>
          </w:tcPr>
          <w:p w14:paraId="629DC0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EF38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C4F02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Lãi phải trả cho tiền vay bằng đồng Việt Nam </w:t>
            </w:r>
          </w:p>
        </w:tc>
        <w:tc>
          <w:tcPr>
            <w:tcW w:w="240" w:type="pct"/>
            <w:shd w:val="clear" w:color="auto" w:fill="auto"/>
            <w:vAlign w:val="center"/>
            <w:hideMark/>
          </w:tcPr>
          <w:p w14:paraId="2E0F0C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6C2C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EC9F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BE31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583FF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F578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E40FB8D" w14:textId="77777777" w:rsidTr="001A73B8">
        <w:trPr>
          <w:trHeight w:val="585"/>
        </w:trPr>
        <w:tc>
          <w:tcPr>
            <w:tcW w:w="290" w:type="pct"/>
            <w:shd w:val="clear" w:color="auto" w:fill="auto"/>
            <w:vAlign w:val="center"/>
            <w:hideMark/>
          </w:tcPr>
          <w:p w14:paraId="5D76DD9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41F27B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A42A29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9646D4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49311</w:t>
            </w:r>
          </w:p>
        </w:tc>
        <w:tc>
          <w:tcPr>
            <w:tcW w:w="456" w:type="pct"/>
            <w:shd w:val="clear" w:color="auto" w:fill="auto"/>
            <w:vAlign w:val="center"/>
            <w:hideMark/>
          </w:tcPr>
          <w:p w14:paraId="7CC0D7E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D2822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trả NH HTX cho tiền vay từ quỹ bảo đảm an toàn hệ thống QTD</w:t>
            </w:r>
          </w:p>
        </w:tc>
        <w:tc>
          <w:tcPr>
            <w:tcW w:w="240" w:type="pct"/>
            <w:shd w:val="clear" w:color="auto" w:fill="auto"/>
            <w:vAlign w:val="center"/>
            <w:hideMark/>
          </w:tcPr>
          <w:p w14:paraId="57CAB5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A7E2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B938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CC70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0474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E8E9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CDDAAC4" w14:textId="77777777" w:rsidTr="001A73B8">
        <w:trPr>
          <w:trHeight w:val="585"/>
        </w:trPr>
        <w:tc>
          <w:tcPr>
            <w:tcW w:w="290" w:type="pct"/>
            <w:shd w:val="clear" w:color="auto" w:fill="auto"/>
            <w:vAlign w:val="center"/>
            <w:hideMark/>
          </w:tcPr>
          <w:p w14:paraId="3DFF1EA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488D2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D5B840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AE5EF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49312</w:t>
            </w:r>
          </w:p>
        </w:tc>
        <w:tc>
          <w:tcPr>
            <w:tcW w:w="456" w:type="pct"/>
            <w:shd w:val="clear" w:color="auto" w:fill="auto"/>
            <w:vAlign w:val="center"/>
            <w:hideMark/>
          </w:tcPr>
          <w:p w14:paraId="4215158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DE855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trả NH HTX cho tiền vay từ các nguồn dự án</w:t>
            </w:r>
          </w:p>
        </w:tc>
        <w:tc>
          <w:tcPr>
            <w:tcW w:w="240" w:type="pct"/>
            <w:shd w:val="clear" w:color="auto" w:fill="auto"/>
            <w:vAlign w:val="center"/>
            <w:hideMark/>
          </w:tcPr>
          <w:p w14:paraId="15355C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2BBB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CF8A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F2B6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4B8F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C8B5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94468C" w14:textId="77777777" w:rsidTr="001A73B8">
        <w:trPr>
          <w:trHeight w:val="585"/>
        </w:trPr>
        <w:tc>
          <w:tcPr>
            <w:tcW w:w="290" w:type="pct"/>
            <w:shd w:val="clear" w:color="auto" w:fill="auto"/>
            <w:vAlign w:val="center"/>
            <w:hideMark/>
          </w:tcPr>
          <w:p w14:paraId="3EED17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AED56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63D5FD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B9318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49313</w:t>
            </w:r>
          </w:p>
        </w:tc>
        <w:tc>
          <w:tcPr>
            <w:tcW w:w="456" w:type="pct"/>
            <w:shd w:val="clear" w:color="auto" w:fill="auto"/>
            <w:vAlign w:val="center"/>
            <w:hideMark/>
          </w:tcPr>
          <w:p w14:paraId="250F374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3C805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trả NH HTX cho tiền vay theo quy chế điều hòa vốn</w:t>
            </w:r>
          </w:p>
        </w:tc>
        <w:tc>
          <w:tcPr>
            <w:tcW w:w="240" w:type="pct"/>
            <w:shd w:val="clear" w:color="auto" w:fill="auto"/>
            <w:vAlign w:val="center"/>
            <w:hideMark/>
          </w:tcPr>
          <w:p w14:paraId="3B8977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AD860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FAEF5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BBC2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152A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1382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F746BA" w14:textId="77777777" w:rsidTr="001A73B8">
        <w:trPr>
          <w:trHeight w:val="585"/>
        </w:trPr>
        <w:tc>
          <w:tcPr>
            <w:tcW w:w="290" w:type="pct"/>
            <w:shd w:val="clear" w:color="auto" w:fill="auto"/>
            <w:vAlign w:val="center"/>
            <w:hideMark/>
          </w:tcPr>
          <w:p w14:paraId="02635CA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8E5320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BBD107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F2D48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49319</w:t>
            </w:r>
          </w:p>
        </w:tc>
        <w:tc>
          <w:tcPr>
            <w:tcW w:w="456" w:type="pct"/>
            <w:shd w:val="clear" w:color="auto" w:fill="auto"/>
            <w:vAlign w:val="center"/>
            <w:hideMark/>
          </w:tcPr>
          <w:p w14:paraId="7735A60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02E6A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trả cho tổ chức tín dụng, tổ chức tài chính khác</w:t>
            </w:r>
          </w:p>
        </w:tc>
        <w:tc>
          <w:tcPr>
            <w:tcW w:w="240" w:type="pct"/>
            <w:shd w:val="clear" w:color="auto" w:fill="auto"/>
            <w:vAlign w:val="center"/>
            <w:hideMark/>
          </w:tcPr>
          <w:p w14:paraId="6FAB22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50A0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3A3E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789F8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8CDB0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BB85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57DCF2F" w14:textId="77777777" w:rsidTr="001A73B8">
        <w:trPr>
          <w:trHeight w:val="360"/>
        </w:trPr>
        <w:tc>
          <w:tcPr>
            <w:tcW w:w="290" w:type="pct"/>
            <w:shd w:val="clear" w:color="auto" w:fill="auto"/>
            <w:vAlign w:val="center"/>
            <w:hideMark/>
          </w:tcPr>
          <w:p w14:paraId="09612B8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CFD1B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494</w:t>
            </w:r>
          </w:p>
        </w:tc>
        <w:tc>
          <w:tcPr>
            <w:tcW w:w="310" w:type="pct"/>
            <w:shd w:val="clear" w:color="auto" w:fill="auto"/>
            <w:vAlign w:val="center"/>
            <w:hideMark/>
          </w:tcPr>
          <w:p w14:paraId="12ACC3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8CD43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AEFF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594ED1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phải trả cho vốn tài trợ, uỷ thác đầu tư, cho vay</w:t>
            </w:r>
          </w:p>
        </w:tc>
        <w:tc>
          <w:tcPr>
            <w:tcW w:w="240" w:type="pct"/>
            <w:shd w:val="clear" w:color="auto" w:fill="auto"/>
            <w:vAlign w:val="center"/>
            <w:hideMark/>
          </w:tcPr>
          <w:p w14:paraId="1D5779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FEFF6C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3DB845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70D9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F453F5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E9AD8D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2DB02BB" w14:textId="77777777" w:rsidTr="001A73B8">
        <w:trPr>
          <w:trHeight w:val="480"/>
        </w:trPr>
        <w:tc>
          <w:tcPr>
            <w:tcW w:w="290" w:type="pct"/>
            <w:shd w:val="clear" w:color="auto" w:fill="auto"/>
            <w:vAlign w:val="center"/>
            <w:hideMark/>
          </w:tcPr>
          <w:p w14:paraId="4681E31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FF1B8D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74D78A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4941</w:t>
            </w:r>
          </w:p>
        </w:tc>
        <w:tc>
          <w:tcPr>
            <w:tcW w:w="358" w:type="pct"/>
            <w:shd w:val="clear" w:color="auto" w:fill="auto"/>
            <w:vAlign w:val="center"/>
            <w:hideMark/>
          </w:tcPr>
          <w:p w14:paraId="721BA43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77DF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6CC8F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phải trả cho vốn tài trợ, uỷ thác đầu tư bằng đồng Việt Nam</w:t>
            </w:r>
          </w:p>
        </w:tc>
        <w:tc>
          <w:tcPr>
            <w:tcW w:w="240" w:type="pct"/>
            <w:shd w:val="clear" w:color="auto" w:fill="auto"/>
            <w:vAlign w:val="center"/>
            <w:hideMark/>
          </w:tcPr>
          <w:p w14:paraId="20AB9A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64DD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814E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AAC4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537D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09C5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85218A6" w14:textId="77777777" w:rsidTr="001A73B8">
        <w:trPr>
          <w:trHeight w:val="285"/>
        </w:trPr>
        <w:tc>
          <w:tcPr>
            <w:tcW w:w="290" w:type="pct"/>
            <w:shd w:val="clear" w:color="auto" w:fill="auto"/>
            <w:vAlign w:val="center"/>
            <w:hideMark/>
          </w:tcPr>
          <w:p w14:paraId="0704B80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5B155E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497</w:t>
            </w:r>
          </w:p>
        </w:tc>
        <w:tc>
          <w:tcPr>
            <w:tcW w:w="310" w:type="pct"/>
            <w:shd w:val="clear" w:color="auto" w:fill="auto"/>
            <w:vAlign w:val="center"/>
            <w:hideMark/>
          </w:tcPr>
          <w:p w14:paraId="5DD1932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C077E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688646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9814F8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Phí phải trả</w:t>
            </w:r>
          </w:p>
        </w:tc>
        <w:tc>
          <w:tcPr>
            <w:tcW w:w="240" w:type="pct"/>
            <w:shd w:val="clear" w:color="auto" w:fill="auto"/>
            <w:vAlign w:val="center"/>
            <w:hideMark/>
          </w:tcPr>
          <w:p w14:paraId="00D42A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681C99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C1F30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38BB5E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CD91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5CFC9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976581E" w14:textId="77777777" w:rsidTr="001A73B8">
        <w:trPr>
          <w:trHeight w:val="285"/>
        </w:trPr>
        <w:tc>
          <w:tcPr>
            <w:tcW w:w="290" w:type="pct"/>
            <w:shd w:val="clear" w:color="auto" w:fill="auto"/>
            <w:vAlign w:val="center"/>
            <w:hideMark/>
          </w:tcPr>
          <w:p w14:paraId="1088673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EC19F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BAE18E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0FDA0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D0B8E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F54A4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47A7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EA56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0BB7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806B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A2839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9EAD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C5E8D85" w14:textId="77777777" w:rsidTr="001A73B8">
        <w:trPr>
          <w:trHeight w:val="285"/>
        </w:trPr>
        <w:tc>
          <w:tcPr>
            <w:tcW w:w="3575" w:type="pct"/>
            <w:gridSpan w:val="6"/>
            <w:shd w:val="clear" w:color="auto" w:fill="auto"/>
            <w:vAlign w:val="center"/>
            <w:hideMark/>
          </w:tcPr>
          <w:p w14:paraId="6C1F3DB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5: Hoạt động thanh toán</w:t>
            </w:r>
          </w:p>
        </w:tc>
        <w:tc>
          <w:tcPr>
            <w:tcW w:w="240" w:type="pct"/>
            <w:shd w:val="clear" w:color="auto" w:fill="auto"/>
            <w:noWrap/>
            <w:vAlign w:val="center"/>
            <w:hideMark/>
          </w:tcPr>
          <w:p w14:paraId="058F15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5D2C6A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0BECE3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19EB94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7DA41D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1C15D3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7C2028C" w14:textId="77777777" w:rsidTr="001A73B8">
        <w:trPr>
          <w:trHeight w:val="285"/>
        </w:trPr>
        <w:tc>
          <w:tcPr>
            <w:tcW w:w="290" w:type="pct"/>
            <w:shd w:val="clear" w:color="auto" w:fill="auto"/>
            <w:vAlign w:val="center"/>
            <w:hideMark/>
          </w:tcPr>
          <w:p w14:paraId="2267E28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50</w:t>
            </w:r>
          </w:p>
        </w:tc>
        <w:tc>
          <w:tcPr>
            <w:tcW w:w="289" w:type="pct"/>
            <w:shd w:val="clear" w:color="auto" w:fill="auto"/>
            <w:vAlign w:val="center"/>
            <w:hideMark/>
          </w:tcPr>
          <w:p w14:paraId="0669821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8B0D0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2285E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BC426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5E4D824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Thanh toán giữa các QTD</w:t>
            </w:r>
          </w:p>
        </w:tc>
        <w:tc>
          <w:tcPr>
            <w:tcW w:w="240" w:type="pct"/>
            <w:shd w:val="clear" w:color="auto" w:fill="auto"/>
            <w:vAlign w:val="center"/>
            <w:hideMark/>
          </w:tcPr>
          <w:p w14:paraId="5E8CA60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4CB380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330852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77146F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FBC601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8BF8E4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6CB635C" w14:textId="77777777" w:rsidTr="001A73B8">
        <w:trPr>
          <w:trHeight w:val="285"/>
        </w:trPr>
        <w:tc>
          <w:tcPr>
            <w:tcW w:w="290" w:type="pct"/>
            <w:shd w:val="clear" w:color="auto" w:fill="auto"/>
            <w:vAlign w:val="center"/>
            <w:hideMark/>
          </w:tcPr>
          <w:p w14:paraId="78E89D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EDC42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502</w:t>
            </w:r>
          </w:p>
        </w:tc>
        <w:tc>
          <w:tcPr>
            <w:tcW w:w="310" w:type="pct"/>
            <w:shd w:val="clear" w:color="auto" w:fill="auto"/>
            <w:vAlign w:val="center"/>
            <w:hideMark/>
          </w:tcPr>
          <w:p w14:paraId="32DCBF9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9AF93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FC1ED3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DB5C00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chi hộ giữa các QTD</w:t>
            </w:r>
          </w:p>
        </w:tc>
        <w:tc>
          <w:tcPr>
            <w:tcW w:w="240" w:type="pct"/>
            <w:shd w:val="clear" w:color="auto" w:fill="auto"/>
            <w:vAlign w:val="center"/>
            <w:hideMark/>
          </w:tcPr>
          <w:p w14:paraId="10959C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A566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252BE8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B6485C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A6E093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A64C44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6838893" w14:textId="77777777" w:rsidTr="001A73B8">
        <w:trPr>
          <w:trHeight w:val="285"/>
        </w:trPr>
        <w:tc>
          <w:tcPr>
            <w:tcW w:w="290" w:type="pct"/>
            <w:shd w:val="clear" w:color="auto" w:fill="auto"/>
            <w:vAlign w:val="center"/>
            <w:hideMark/>
          </w:tcPr>
          <w:p w14:paraId="73AFB2C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669C3D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509</w:t>
            </w:r>
          </w:p>
        </w:tc>
        <w:tc>
          <w:tcPr>
            <w:tcW w:w="310" w:type="pct"/>
            <w:shd w:val="clear" w:color="auto" w:fill="auto"/>
            <w:vAlign w:val="center"/>
            <w:hideMark/>
          </w:tcPr>
          <w:p w14:paraId="128C248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562BC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7F4585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3EE6E6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Thanh toán khác giữa các QTD</w:t>
            </w:r>
          </w:p>
        </w:tc>
        <w:tc>
          <w:tcPr>
            <w:tcW w:w="240" w:type="pct"/>
            <w:shd w:val="clear" w:color="auto" w:fill="auto"/>
            <w:vAlign w:val="center"/>
            <w:hideMark/>
          </w:tcPr>
          <w:p w14:paraId="7D0D587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40826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7CBF29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626D7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B172CD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320A5C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411A958" w14:textId="77777777" w:rsidTr="001A73B8">
        <w:trPr>
          <w:trHeight w:val="285"/>
        </w:trPr>
        <w:tc>
          <w:tcPr>
            <w:tcW w:w="290" w:type="pct"/>
            <w:shd w:val="clear" w:color="auto" w:fill="auto"/>
            <w:vAlign w:val="center"/>
            <w:hideMark/>
          </w:tcPr>
          <w:p w14:paraId="1F1B305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1B4C2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F4480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21016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E3E9D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333F0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A98AC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16C6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C0CC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6BCA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4345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CED6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AF72C3" w14:textId="77777777" w:rsidTr="001A73B8">
        <w:trPr>
          <w:trHeight w:val="285"/>
        </w:trPr>
        <w:tc>
          <w:tcPr>
            <w:tcW w:w="290" w:type="pct"/>
            <w:shd w:val="clear" w:color="auto" w:fill="auto"/>
            <w:vAlign w:val="center"/>
            <w:hideMark/>
          </w:tcPr>
          <w:p w14:paraId="249A58C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51</w:t>
            </w:r>
          </w:p>
        </w:tc>
        <w:tc>
          <w:tcPr>
            <w:tcW w:w="289" w:type="pct"/>
            <w:shd w:val="clear" w:color="auto" w:fill="auto"/>
            <w:vAlign w:val="center"/>
            <w:hideMark/>
          </w:tcPr>
          <w:p w14:paraId="504CB2E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977C48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2BC02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A6B83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3F5B83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Thanh toán chuyển tiền</w:t>
            </w:r>
          </w:p>
        </w:tc>
        <w:tc>
          <w:tcPr>
            <w:tcW w:w="240" w:type="pct"/>
            <w:shd w:val="clear" w:color="auto" w:fill="auto"/>
            <w:vAlign w:val="center"/>
            <w:hideMark/>
          </w:tcPr>
          <w:p w14:paraId="64A93CE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B92F7E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03C843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CAA5B5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E7F45D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3A7212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7BCE764" w14:textId="77777777" w:rsidTr="001A73B8">
        <w:trPr>
          <w:trHeight w:val="285"/>
        </w:trPr>
        <w:tc>
          <w:tcPr>
            <w:tcW w:w="290" w:type="pct"/>
            <w:shd w:val="clear" w:color="auto" w:fill="auto"/>
            <w:vAlign w:val="center"/>
            <w:hideMark/>
          </w:tcPr>
          <w:p w14:paraId="7ED2997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55BF4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519</w:t>
            </w:r>
          </w:p>
        </w:tc>
        <w:tc>
          <w:tcPr>
            <w:tcW w:w="310" w:type="pct"/>
            <w:shd w:val="clear" w:color="auto" w:fill="auto"/>
            <w:vAlign w:val="center"/>
            <w:hideMark/>
          </w:tcPr>
          <w:p w14:paraId="24989D7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DDD32B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EEC2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7A517A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Thanh toán khác giữa các đơn vị trong từng QTD </w:t>
            </w:r>
          </w:p>
        </w:tc>
        <w:tc>
          <w:tcPr>
            <w:tcW w:w="240" w:type="pct"/>
            <w:shd w:val="clear" w:color="auto" w:fill="auto"/>
            <w:vAlign w:val="center"/>
            <w:hideMark/>
          </w:tcPr>
          <w:p w14:paraId="73883B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5036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C45CA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C66DF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190512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8852A8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2DF150D" w14:textId="77777777" w:rsidTr="001A73B8">
        <w:trPr>
          <w:trHeight w:val="285"/>
        </w:trPr>
        <w:tc>
          <w:tcPr>
            <w:tcW w:w="290" w:type="pct"/>
            <w:shd w:val="clear" w:color="auto" w:fill="auto"/>
            <w:vAlign w:val="center"/>
            <w:hideMark/>
          </w:tcPr>
          <w:p w14:paraId="6505AE3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5F9210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174504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5191</w:t>
            </w:r>
          </w:p>
        </w:tc>
        <w:tc>
          <w:tcPr>
            <w:tcW w:w="358" w:type="pct"/>
            <w:shd w:val="clear" w:color="auto" w:fill="auto"/>
            <w:vAlign w:val="center"/>
            <w:hideMark/>
          </w:tcPr>
          <w:p w14:paraId="463956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0AA777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6B53E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Điều chuyển vốn</w:t>
            </w:r>
          </w:p>
        </w:tc>
        <w:tc>
          <w:tcPr>
            <w:tcW w:w="240" w:type="pct"/>
            <w:shd w:val="clear" w:color="auto" w:fill="auto"/>
            <w:vAlign w:val="center"/>
            <w:hideMark/>
          </w:tcPr>
          <w:p w14:paraId="322AEE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0765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C96D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7F1A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245F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80A2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F7BAB06" w14:textId="77777777" w:rsidTr="001A73B8">
        <w:trPr>
          <w:trHeight w:val="285"/>
        </w:trPr>
        <w:tc>
          <w:tcPr>
            <w:tcW w:w="290" w:type="pct"/>
            <w:shd w:val="clear" w:color="auto" w:fill="auto"/>
            <w:vAlign w:val="center"/>
            <w:hideMark/>
          </w:tcPr>
          <w:p w14:paraId="03376C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4DA0A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D1982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5192</w:t>
            </w:r>
          </w:p>
        </w:tc>
        <w:tc>
          <w:tcPr>
            <w:tcW w:w="358" w:type="pct"/>
            <w:shd w:val="clear" w:color="auto" w:fill="auto"/>
            <w:vAlign w:val="center"/>
            <w:hideMark/>
          </w:tcPr>
          <w:p w14:paraId="16AAE3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4F103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D1238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hộ, chi hộ</w:t>
            </w:r>
          </w:p>
        </w:tc>
        <w:tc>
          <w:tcPr>
            <w:tcW w:w="240" w:type="pct"/>
            <w:shd w:val="clear" w:color="auto" w:fill="auto"/>
            <w:vAlign w:val="center"/>
            <w:hideMark/>
          </w:tcPr>
          <w:p w14:paraId="5F049D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11B4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4D70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F0DA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0F894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B6CFE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BD6ED3B" w14:textId="77777777" w:rsidTr="001A73B8">
        <w:trPr>
          <w:trHeight w:val="285"/>
        </w:trPr>
        <w:tc>
          <w:tcPr>
            <w:tcW w:w="290" w:type="pct"/>
            <w:shd w:val="clear" w:color="auto" w:fill="auto"/>
            <w:vAlign w:val="center"/>
            <w:hideMark/>
          </w:tcPr>
          <w:p w14:paraId="565CED8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123B6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47D979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5199</w:t>
            </w:r>
          </w:p>
        </w:tc>
        <w:tc>
          <w:tcPr>
            <w:tcW w:w="358" w:type="pct"/>
            <w:shd w:val="clear" w:color="auto" w:fill="auto"/>
            <w:vAlign w:val="center"/>
            <w:hideMark/>
          </w:tcPr>
          <w:p w14:paraId="212D460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E49A5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D02CC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Thanh toán khác </w:t>
            </w:r>
          </w:p>
        </w:tc>
        <w:tc>
          <w:tcPr>
            <w:tcW w:w="240" w:type="pct"/>
            <w:shd w:val="clear" w:color="auto" w:fill="auto"/>
            <w:vAlign w:val="center"/>
            <w:hideMark/>
          </w:tcPr>
          <w:p w14:paraId="2F6B7D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9C20E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C263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6A26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34DF6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E63D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B71AFA0" w14:textId="77777777" w:rsidTr="001A73B8">
        <w:trPr>
          <w:trHeight w:val="285"/>
        </w:trPr>
        <w:tc>
          <w:tcPr>
            <w:tcW w:w="290" w:type="pct"/>
            <w:shd w:val="clear" w:color="auto" w:fill="auto"/>
            <w:vAlign w:val="center"/>
            <w:hideMark/>
          </w:tcPr>
          <w:p w14:paraId="1F57BC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E9B44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7B595F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C4808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6ABE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41A5F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2BB9F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F239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82D9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D065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DABC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86FB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FC3B4B" w14:textId="77777777" w:rsidTr="001A73B8">
        <w:trPr>
          <w:trHeight w:val="285"/>
        </w:trPr>
        <w:tc>
          <w:tcPr>
            <w:tcW w:w="3575" w:type="pct"/>
            <w:gridSpan w:val="6"/>
            <w:shd w:val="clear" w:color="auto" w:fill="auto"/>
            <w:vAlign w:val="center"/>
            <w:hideMark/>
          </w:tcPr>
          <w:p w14:paraId="036B8B8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6: Nguồn vốn chủ sở hữu</w:t>
            </w:r>
          </w:p>
        </w:tc>
        <w:tc>
          <w:tcPr>
            <w:tcW w:w="240" w:type="pct"/>
            <w:shd w:val="clear" w:color="auto" w:fill="auto"/>
            <w:noWrap/>
            <w:vAlign w:val="center"/>
            <w:hideMark/>
          </w:tcPr>
          <w:p w14:paraId="4FD4A45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2BB27A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790B83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49B79B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23DA0D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7F4054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38162C0" w14:textId="77777777" w:rsidTr="001A73B8">
        <w:trPr>
          <w:trHeight w:val="285"/>
        </w:trPr>
        <w:tc>
          <w:tcPr>
            <w:tcW w:w="290" w:type="pct"/>
            <w:shd w:val="clear" w:color="auto" w:fill="auto"/>
            <w:vAlign w:val="center"/>
            <w:hideMark/>
          </w:tcPr>
          <w:p w14:paraId="247BA81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60</w:t>
            </w:r>
          </w:p>
        </w:tc>
        <w:tc>
          <w:tcPr>
            <w:tcW w:w="289" w:type="pct"/>
            <w:shd w:val="clear" w:color="auto" w:fill="auto"/>
            <w:vAlign w:val="center"/>
            <w:hideMark/>
          </w:tcPr>
          <w:p w14:paraId="36ECD0F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618DC8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2D0461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B1D922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87DE6F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Vốn của QTD</w:t>
            </w:r>
          </w:p>
        </w:tc>
        <w:tc>
          <w:tcPr>
            <w:tcW w:w="240" w:type="pct"/>
            <w:shd w:val="clear" w:color="auto" w:fill="auto"/>
            <w:vAlign w:val="center"/>
            <w:hideMark/>
          </w:tcPr>
          <w:p w14:paraId="1112A66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3860C3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88E80A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DEB54A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81A478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337ECB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8A08F45" w14:textId="77777777" w:rsidTr="001A73B8">
        <w:trPr>
          <w:trHeight w:val="285"/>
        </w:trPr>
        <w:tc>
          <w:tcPr>
            <w:tcW w:w="290" w:type="pct"/>
            <w:shd w:val="clear" w:color="auto" w:fill="auto"/>
            <w:vAlign w:val="center"/>
            <w:hideMark/>
          </w:tcPr>
          <w:p w14:paraId="45B64F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E02429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601</w:t>
            </w:r>
          </w:p>
        </w:tc>
        <w:tc>
          <w:tcPr>
            <w:tcW w:w="310" w:type="pct"/>
            <w:shd w:val="clear" w:color="auto" w:fill="auto"/>
            <w:vAlign w:val="center"/>
            <w:hideMark/>
          </w:tcPr>
          <w:p w14:paraId="37C26C0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8B7576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A1FFB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DDBC06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Vốn điều lệ</w:t>
            </w:r>
          </w:p>
        </w:tc>
        <w:tc>
          <w:tcPr>
            <w:tcW w:w="240" w:type="pct"/>
            <w:shd w:val="clear" w:color="auto" w:fill="auto"/>
            <w:vAlign w:val="center"/>
            <w:hideMark/>
          </w:tcPr>
          <w:p w14:paraId="1271472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EC34F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5DA356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F3EC15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58D526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99DDF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C8F8FF2" w14:textId="77777777" w:rsidTr="001A73B8">
        <w:trPr>
          <w:trHeight w:val="285"/>
        </w:trPr>
        <w:tc>
          <w:tcPr>
            <w:tcW w:w="290" w:type="pct"/>
            <w:shd w:val="clear" w:color="auto" w:fill="auto"/>
            <w:vAlign w:val="center"/>
            <w:hideMark/>
          </w:tcPr>
          <w:p w14:paraId="22A5404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8A0BBF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956CA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1A6EB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60101</w:t>
            </w:r>
          </w:p>
        </w:tc>
        <w:tc>
          <w:tcPr>
            <w:tcW w:w="456" w:type="pct"/>
            <w:shd w:val="clear" w:color="auto" w:fill="auto"/>
            <w:vAlign w:val="center"/>
            <w:hideMark/>
          </w:tcPr>
          <w:p w14:paraId="5BB7CF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5B1A0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điều lệ được hình thành từ vốn góp</w:t>
            </w:r>
          </w:p>
        </w:tc>
        <w:tc>
          <w:tcPr>
            <w:tcW w:w="240" w:type="pct"/>
            <w:shd w:val="clear" w:color="auto" w:fill="auto"/>
            <w:vAlign w:val="center"/>
            <w:hideMark/>
          </w:tcPr>
          <w:p w14:paraId="7A6084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C5B9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624E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7535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47F6C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672F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DA70559" w14:textId="77777777" w:rsidTr="001A73B8">
        <w:trPr>
          <w:trHeight w:val="480"/>
        </w:trPr>
        <w:tc>
          <w:tcPr>
            <w:tcW w:w="290" w:type="pct"/>
            <w:shd w:val="clear" w:color="auto" w:fill="auto"/>
            <w:vAlign w:val="center"/>
            <w:hideMark/>
          </w:tcPr>
          <w:p w14:paraId="1A91F6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975B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5AF867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9C57E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60102</w:t>
            </w:r>
          </w:p>
        </w:tc>
        <w:tc>
          <w:tcPr>
            <w:tcW w:w="456" w:type="pct"/>
            <w:shd w:val="clear" w:color="auto" w:fill="auto"/>
            <w:vAlign w:val="center"/>
            <w:hideMark/>
          </w:tcPr>
          <w:p w14:paraId="68A54C8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875E6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điều lệ được hình thành từ Quỹ dự trữ bổ sung vốn điều lệ</w:t>
            </w:r>
          </w:p>
        </w:tc>
        <w:tc>
          <w:tcPr>
            <w:tcW w:w="240" w:type="pct"/>
            <w:shd w:val="clear" w:color="auto" w:fill="auto"/>
            <w:vAlign w:val="center"/>
            <w:hideMark/>
          </w:tcPr>
          <w:p w14:paraId="4E0883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BAF6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96AF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1E9F5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703DC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FFDB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4F6189" w14:textId="77777777" w:rsidTr="001A73B8">
        <w:trPr>
          <w:trHeight w:val="480"/>
        </w:trPr>
        <w:tc>
          <w:tcPr>
            <w:tcW w:w="290" w:type="pct"/>
            <w:shd w:val="clear" w:color="auto" w:fill="auto"/>
            <w:vAlign w:val="center"/>
          </w:tcPr>
          <w:p w14:paraId="1B8507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p>
        </w:tc>
        <w:tc>
          <w:tcPr>
            <w:tcW w:w="289" w:type="pct"/>
            <w:shd w:val="clear" w:color="auto" w:fill="auto"/>
            <w:vAlign w:val="center"/>
          </w:tcPr>
          <w:p w14:paraId="596AFC9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310" w:type="pct"/>
            <w:shd w:val="clear" w:color="auto" w:fill="auto"/>
            <w:vAlign w:val="center"/>
          </w:tcPr>
          <w:p w14:paraId="786837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p>
        </w:tc>
        <w:tc>
          <w:tcPr>
            <w:tcW w:w="358" w:type="pct"/>
            <w:shd w:val="clear" w:color="auto" w:fill="auto"/>
            <w:vAlign w:val="center"/>
          </w:tcPr>
          <w:p w14:paraId="513511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60103</w:t>
            </w:r>
          </w:p>
        </w:tc>
        <w:tc>
          <w:tcPr>
            <w:tcW w:w="456" w:type="pct"/>
            <w:shd w:val="clear" w:color="auto" w:fill="auto"/>
            <w:vAlign w:val="center"/>
          </w:tcPr>
          <w:p w14:paraId="7BE4968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1872" w:type="pct"/>
            <w:shd w:val="clear" w:color="auto" w:fill="auto"/>
            <w:vAlign w:val="center"/>
          </w:tcPr>
          <w:p w14:paraId="0B707D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Vốn điều lệ được hình thành từ Quỹ đầu tư phát triển</w:t>
            </w:r>
          </w:p>
        </w:tc>
        <w:tc>
          <w:tcPr>
            <w:tcW w:w="240" w:type="pct"/>
            <w:shd w:val="clear" w:color="auto" w:fill="auto"/>
            <w:vAlign w:val="center"/>
          </w:tcPr>
          <w:p w14:paraId="757F45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2E9AEA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40" w:type="pct"/>
            <w:shd w:val="clear" w:color="auto" w:fill="auto"/>
            <w:vAlign w:val="center"/>
          </w:tcPr>
          <w:p w14:paraId="081628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55093A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40" w:type="pct"/>
            <w:shd w:val="clear" w:color="auto" w:fill="auto"/>
            <w:vAlign w:val="center"/>
          </w:tcPr>
          <w:p w14:paraId="5E0AAB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5A5649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r>
      <w:tr w:rsidR="001A73B8" w:rsidRPr="0068301D" w14:paraId="247258B7" w14:textId="77777777" w:rsidTr="001A73B8">
        <w:trPr>
          <w:trHeight w:val="330"/>
        </w:trPr>
        <w:tc>
          <w:tcPr>
            <w:tcW w:w="290" w:type="pct"/>
            <w:shd w:val="clear" w:color="auto" w:fill="auto"/>
            <w:vAlign w:val="center"/>
            <w:hideMark/>
          </w:tcPr>
          <w:p w14:paraId="6F5DA60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B72B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602</w:t>
            </w:r>
          </w:p>
        </w:tc>
        <w:tc>
          <w:tcPr>
            <w:tcW w:w="310" w:type="pct"/>
            <w:shd w:val="clear" w:color="auto" w:fill="auto"/>
            <w:vAlign w:val="center"/>
            <w:hideMark/>
          </w:tcPr>
          <w:p w14:paraId="6C0E349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80518A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9023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2ABD53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Vốn đầu tư XDCB, mua sắm TSCĐ</w:t>
            </w:r>
          </w:p>
        </w:tc>
        <w:tc>
          <w:tcPr>
            <w:tcW w:w="240" w:type="pct"/>
            <w:shd w:val="clear" w:color="auto" w:fill="auto"/>
            <w:vAlign w:val="center"/>
            <w:hideMark/>
          </w:tcPr>
          <w:p w14:paraId="651F062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23CE7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596970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2D518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E9E257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40F927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4080A18" w14:textId="77777777" w:rsidTr="001A73B8">
        <w:trPr>
          <w:trHeight w:val="330"/>
        </w:trPr>
        <w:tc>
          <w:tcPr>
            <w:tcW w:w="290" w:type="pct"/>
            <w:shd w:val="clear" w:color="auto" w:fill="auto"/>
            <w:vAlign w:val="center"/>
            <w:hideMark/>
          </w:tcPr>
          <w:p w14:paraId="51C21F8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40369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609</w:t>
            </w:r>
          </w:p>
        </w:tc>
        <w:tc>
          <w:tcPr>
            <w:tcW w:w="310" w:type="pct"/>
            <w:shd w:val="clear" w:color="auto" w:fill="auto"/>
            <w:vAlign w:val="center"/>
            <w:hideMark/>
          </w:tcPr>
          <w:p w14:paraId="7D7C043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9B9BF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02691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585543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Vốn khác</w:t>
            </w:r>
          </w:p>
        </w:tc>
        <w:tc>
          <w:tcPr>
            <w:tcW w:w="240" w:type="pct"/>
            <w:shd w:val="clear" w:color="auto" w:fill="auto"/>
            <w:vAlign w:val="center"/>
            <w:hideMark/>
          </w:tcPr>
          <w:p w14:paraId="06FDA8A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3C48F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FC70E7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2826E3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0CB8B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BA42AB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4B775E7" w14:textId="77777777" w:rsidTr="001A73B8">
        <w:trPr>
          <w:trHeight w:val="330"/>
        </w:trPr>
        <w:tc>
          <w:tcPr>
            <w:tcW w:w="290" w:type="pct"/>
            <w:shd w:val="clear" w:color="auto" w:fill="auto"/>
            <w:vAlign w:val="center"/>
            <w:hideMark/>
          </w:tcPr>
          <w:p w14:paraId="7378237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2F58A0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0BD543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A5466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2E915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2DE0E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D882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034A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3EA5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64F7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81F1B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722FF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7A89388" w14:textId="77777777" w:rsidTr="001A73B8">
        <w:trPr>
          <w:trHeight w:val="330"/>
        </w:trPr>
        <w:tc>
          <w:tcPr>
            <w:tcW w:w="290" w:type="pct"/>
            <w:shd w:val="clear" w:color="auto" w:fill="auto"/>
            <w:vAlign w:val="center"/>
            <w:hideMark/>
          </w:tcPr>
          <w:p w14:paraId="5D32E1A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61</w:t>
            </w:r>
          </w:p>
        </w:tc>
        <w:tc>
          <w:tcPr>
            <w:tcW w:w="289" w:type="pct"/>
            <w:shd w:val="clear" w:color="auto" w:fill="auto"/>
            <w:vAlign w:val="center"/>
            <w:hideMark/>
          </w:tcPr>
          <w:p w14:paraId="0408A3F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87B0D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29928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8C4556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F0E396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Quỹ của QTD</w:t>
            </w:r>
          </w:p>
        </w:tc>
        <w:tc>
          <w:tcPr>
            <w:tcW w:w="240" w:type="pct"/>
            <w:shd w:val="clear" w:color="auto" w:fill="auto"/>
            <w:vAlign w:val="center"/>
            <w:hideMark/>
          </w:tcPr>
          <w:p w14:paraId="6FBDC39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E06670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6AA6CB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318F8F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014628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91437A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6B05F64A" w14:textId="77777777" w:rsidTr="001A73B8">
        <w:trPr>
          <w:trHeight w:val="330"/>
        </w:trPr>
        <w:tc>
          <w:tcPr>
            <w:tcW w:w="290" w:type="pct"/>
            <w:shd w:val="clear" w:color="auto" w:fill="auto"/>
            <w:vAlign w:val="center"/>
            <w:hideMark/>
          </w:tcPr>
          <w:p w14:paraId="59309E4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34C36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611</w:t>
            </w:r>
          </w:p>
        </w:tc>
        <w:tc>
          <w:tcPr>
            <w:tcW w:w="310" w:type="pct"/>
            <w:shd w:val="clear" w:color="auto" w:fill="auto"/>
            <w:vAlign w:val="center"/>
            <w:hideMark/>
          </w:tcPr>
          <w:p w14:paraId="3839872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20204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26386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F2E934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Quỹ dự trữ bổ sung vốn điều lệ</w:t>
            </w:r>
          </w:p>
        </w:tc>
        <w:tc>
          <w:tcPr>
            <w:tcW w:w="240" w:type="pct"/>
            <w:shd w:val="clear" w:color="auto" w:fill="auto"/>
            <w:vAlign w:val="center"/>
            <w:hideMark/>
          </w:tcPr>
          <w:p w14:paraId="68D5484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943009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A7AAC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F395A5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64B5D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461E7C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1F822A8" w14:textId="77777777" w:rsidTr="001A73B8">
        <w:trPr>
          <w:trHeight w:val="585"/>
        </w:trPr>
        <w:tc>
          <w:tcPr>
            <w:tcW w:w="290" w:type="pct"/>
            <w:shd w:val="clear" w:color="auto" w:fill="auto"/>
            <w:vAlign w:val="center"/>
            <w:hideMark/>
          </w:tcPr>
          <w:p w14:paraId="5EC660D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B7E81A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F40EA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872882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61101</w:t>
            </w:r>
          </w:p>
        </w:tc>
        <w:tc>
          <w:tcPr>
            <w:tcW w:w="456" w:type="pct"/>
            <w:shd w:val="clear" w:color="auto" w:fill="auto"/>
            <w:vAlign w:val="center"/>
            <w:hideMark/>
          </w:tcPr>
          <w:p w14:paraId="1CDEEA3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ECCC9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dự trữ bổ sung VĐL được hình thành từ lợi nhuận</w:t>
            </w:r>
          </w:p>
        </w:tc>
        <w:tc>
          <w:tcPr>
            <w:tcW w:w="240" w:type="pct"/>
            <w:shd w:val="clear" w:color="auto" w:fill="auto"/>
            <w:vAlign w:val="center"/>
            <w:hideMark/>
          </w:tcPr>
          <w:p w14:paraId="0147F0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E5F1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6046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87D9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9A8EC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741F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863F71E" w14:textId="77777777" w:rsidTr="001A73B8">
        <w:trPr>
          <w:trHeight w:val="480"/>
        </w:trPr>
        <w:tc>
          <w:tcPr>
            <w:tcW w:w="290" w:type="pct"/>
            <w:shd w:val="clear" w:color="auto" w:fill="auto"/>
            <w:vAlign w:val="center"/>
            <w:hideMark/>
          </w:tcPr>
          <w:p w14:paraId="77563CA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62BB2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0B275D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95FE5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61102</w:t>
            </w:r>
          </w:p>
        </w:tc>
        <w:tc>
          <w:tcPr>
            <w:tcW w:w="456" w:type="pct"/>
            <w:shd w:val="clear" w:color="auto" w:fill="auto"/>
            <w:vAlign w:val="center"/>
            <w:hideMark/>
          </w:tcPr>
          <w:p w14:paraId="2F0330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8657B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dự trữ bổ sung VĐL được hình thành từ số tiền miễn, giảm thuế TNDN</w:t>
            </w:r>
          </w:p>
        </w:tc>
        <w:tc>
          <w:tcPr>
            <w:tcW w:w="240" w:type="pct"/>
            <w:shd w:val="clear" w:color="auto" w:fill="auto"/>
            <w:vAlign w:val="center"/>
            <w:hideMark/>
          </w:tcPr>
          <w:p w14:paraId="584CFA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3DF1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7008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01EC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E8AB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FA10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C9E2D66" w14:textId="77777777" w:rsidTr="001A73B8">
        <w:trPr>
          <w:trHeight w:val="300"/>
        </w:trPr>
        <w:tc>
          <w:tcPr>
            <w:tcW w:w="290" w:type="pct"/>
            <w:shd w:val="clear" w:color="auto" w:fill="auto"/>
            <w:vAlign w:val="center"/>
            <w:hideMark/>
          </w:tcPr>
          <w:p w14:paraId="5E0C27E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363488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612</w:t>
            </w:r>
          </w:p>
        </w:tc>
        <w:tc>
          <w:tcPr>
            <w:tcW w:w="310" w:type="pct"/>
            <w:shd w:val="clear" w:color="auto" w:fill="auto"/>
            <w:vAlign w:val="center"/>
            <w:hideMark/>
          </w:tcPr>
          <w:p w14:paraId="62E2D9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3CC8CD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943C54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7F354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Quỹ đầu tư phát triển</w:t>
            </w:r>
          </w:p>
        </w:tc>
        <w:tc>
          <w:tcPr>
            <w:tcW w:w="240" w:type="pct"/>
            <w:shd w:val="clear" w:color="auto" w:fill="auto"/>
            <w:vAlign w:val="center"/>
            <w:hideMark/>
          </w:tcPr>
          <w:p w14:paraId="5D096F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DFDD33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D9D1DE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910BD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A8051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7B097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8CEE459" w14:textId="77777777" w:rsidTr="001A73B8">
        <w:trPr>
          <w:trHeight w:val="300"/>
        </w:trPr>
        <w:tc>
          <w:tcPr>
            <w:tcW w:w="290" w:type="pct"/>
            <w:shd w:val="clear" w:color="auto" w:fill="auto"/>
            <w:vAlign w:val="center"/>
            <w:hideMark/>
          </w:tcPr>
          <w:p w14:paraId="4B407D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422CEC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662D2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6121</w:t>
            </w:r>
          </w:p>
        </w:tc>
        <w:tc>
          <w:tcPr>
            <w:tcW w:w="358" w:type="pct"/>
            <w:shd w:val="clear" w:color="auto" w:fill="auto"/>
            <w:vAlign w:val="center"/>
            <w:hideMark/>
          </w:tcPr>
          <w:p w14:paraId="582113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806C8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74719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đầu tư phát triển</w:t>
            </w:r>
          </w:p>
        </w:tc>
        <w:tc>
          <w:tcPr>
            <w:tcW w:w="240" w:type="pct"/>
            <w:shd w:val="clear" w:color="auto" w:fill="auto"/>
            <w:vAlign w:val="center"/>
            <w:hideMark/>
          </w:tcPr>
          <w:p w14:paraId="4DB4355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6E38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74729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5CF6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F78D2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400A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4B748FE" w14:textId="77777777" w:rsidTr="001A73B8">
        <w:trPr>
          <w:trHeight w:val="300"/>
        </w:trPr>
        <w:tc>
          <w:tcPr>
            <w:tcW w:w="290" w:type="pct"/>
            <w:shd w:val="clear" w:color="auto" w:fill="auto"/>
            <w:vAlign w:val="center"/>
            <w:hideMark/>
          </w:tcPr>
          <w:p w14:paraId="641B10A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D5BE80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9E263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6122</w:t>
            </w:r>
          </w:p>
        </w:tc>
        <w:tc>
          <w:tcPr>
            <w:tcW w:w="358" w:type="pct"/>
            <w:shd w:val="clear" w:color="auto" w:fill="auto"/>
            <w:vAlign w:val="center"/>
            <w:hideMark/>
          </w:tcPr>
          <w:p w14:paraId="0D03025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77CE93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E0CC7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Quỹ nghiên cứu khoa học và đào tạo</w:t>
            </w:r>
          </w:p>
        </w:tc>
        <w:tc>
          <w:tcPr>
            <w:tcW w:w="240" w:type="pct"/>
            <w:shd w:val="clear" w:color="auto" w:fill="auto"/>
            <w:vAlign w:val="center"/>
            <w:hideMark/>
          </w:tcPr>
          <w:p w14:paraId="6B3F8A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FAAE7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736C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12C1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F961E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D2377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4F46F1" w14:textId="77777777" w:rsidTr="001A73B8">
        <w:trPr>
          <w:trHeight w:val="300"/>
        </w:trPr>
        <w:tc>
          <w:tcPr>
            <w:tcW w:w="290" w:type="pct"/>
            <w:shd w:val="clear" w:color="auto" w:fill="auto"/>
            <w:vAlign w:val="center"/>
            <w:hideMark/>
          </w:tcPr>
          <w:p w14:paraId="5677EC1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AA55C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613</w:t>
            </w:r>
          </w:p>
        </w:tc>
        <w:tc>
          <w:tcPr>
            <w:tcW w:w="310" w:type="pct"/>
            <w:shd w:val="clear" w:color="auto" w:fill="auto"/>
            <w:vAlign w:val="center"/>
            <w:hideMark/>
          </w:tcPr>
          <w:p w14:paraId="0EA9781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670675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3A3B4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201844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Quỹ dự phòng tài chính</w:t>
            </w:r>
          </w:p>
        </w:tc>
        <w:tc>
          <w:tcPr>
            <w:tcW w:w="240" w:type="pct"/>
            <w:shd w:val="clear" w:color="auto" w:fill="auto"/>
            <w:vAlign w:val="center"/>
            <w:hideMark/>
          </w:tcPr>
          <w:p w14:paraId="6F3CCED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AD804A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C36EF3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2837FC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9C8A4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165E00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484847D" w14:textId="77777777" w:rsidTr="001A73B8">
        <w:trPr>
          <w:trHeight w:val="300"/>
        </w:trPr>
        <w:tc>
          <w:tcPr>
            <w:tcW w:w="290" w:type="pct"/>
            <w:shd w:val="clear" w:color="auto" w:fill="auto"/>
            <w:vAlign w:val="center"/>
            <w:hideMark/>
          </w:tcPr>
          <w:p w14:paraId="38616C4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C83F32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619</w:t>
            </w:r>
          </w:p>
        </w:tc>
        <w:tc>
          <w:tcPr>
            <w:tcW w:w="310" w:type="pct"/>
            <w:shd w:val="clear" w:color="auto" w:fill="auto"/>
            <w:vAlign w:val="center"/>
            <w:hideMark/>
          </w:tcPr>
          <w:p w14:paraId="3D14EA3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669931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3D077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F55255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Quỹ khác</w:t>
            </w:r>
          </w:p>
        </w:tc>
        <w:tc>
          <w:tcPr>
            <w:tcW w:w="240" w:type="pct"/>
            <w:shd w:val="clear" w:color="auto" w:fill="auto"/>
            <w:vAlign w:val="center"/>
            <w:hideMark/>
          </w:tcPr>
          <w:p w14:paraId="3086803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2F11FA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757746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119522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370BD7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72153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D8DCC66" w14:textId="77777777" w:rsidTr="001A73B8">
        <w:trPr>
          <w:trHeight w:val="300"/>
        </w:trPr>
        <w:tc>
          <w:tcPr>
            <w:tcW w:w="290" w:type="pct"/>
            <w:shd w:val="clear" w:color="auto" w:fill="auto"/>
            <w:vAlign w:val="center"/>
            <w:hideMark/>
          </w:tcPr>
          <w:p w14:paraId="7ADB842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69B6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C936FB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F315B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9BBA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853E0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C8F3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C3630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F2DB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EC39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72C0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4329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EB90DFE" w14:textId="77777777" w:rsidTr="001A73B8">
        <w:trPr>
          <w:trHeight w:val="300"/>
        </w:trPr>
        <w:tc>
          <w:tcPr>
            <w:tcW w:w="290" w:type="pct"/>
            <w:shd w:val="clear" w:color="auto" w:fill="auto"/>
            <w:vAlign w:val="center"/>
            <w:hideMark/>
          </w:tcPr>
          <w:p w14:paraId="23E757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63</w:t>
            </w:r>
          </w:p>
        </w:tc>
        <w:tc>
          <w:tcPr>
            <w:tcW w:w="289" w:type="pct"/>
            <w:shd w:val="clear" w:color="auto" w:fill="auto"/>
            <w:vAlign w:val="center"/>
            <w:hideMark/>
          </w:tcPr>
          <w:p w14:paraId="7D051F1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8869A5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EDC8F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7C86D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A4DC5F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Chênh lệch tỷ giá hối đoái, vàng bạc đá quý</w:t>
            </w:r>
          </w:p>
        </w:tc>
        <w:tc>
          <w:tcPr>
            <w:tcW w:w="240" w:type="pct"/>
            <w:shd w:val="clear" w:color="auto" w:fill="auto"/>
            <w:vAlign w:val="center"/>
            <w:hideMark/>
          </w:tcPr>
          <w:p w14:paraId="04AF6E3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925032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BF61B8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B8BAEC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8BD48A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098531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37EB4D9" w14:textId="77777777" w:rsidTr="001A73B8">
        <w:trPr>
          <w:trHeight w:val="300"/>
        </w:trPr>
        <w:tc>
          <w:tcPr>
            <w:tcW w:w="290" w:type="pct"/>
            <w:shd w:val="clear" w:color="auto" w:fill="auto"/>
            <w:vAlign w:val="center"/>
            <w:hideMark/>
          </w:tcPr>
          <w:p w14:paraId="4C5ACBA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4386C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631</w:t>
            </w:r>
          </w:p>
        </w:tc>
        <w:tc>
          <w:tcPr>
            <w:tcW w:w="310" w:type="pct"/>
            <w:shd w:val="clear" w:color="auto" w:fill="auto"/>
            <w:vAlign w:val="center"/>
            <w:hideMark/>
          </w:tcPr>
          <w:p w14:paraId="03967A9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EE9440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5E386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4A1361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Chênh lệch tỷ giá hối đoái</w:t>
            </w:r>
          </w:p>
        </w:tc>
        <w:tc>
          <w:tcPr>
            <w:tcW w:w="240" w:type="pct"/>
            <w:shd w:val="clear" w:color="auto" w:fill="auto"/>
            <w:vAlign w:val="center"/>
            <w:hideMark/>
          </w:tcPr>
          <w:p w14:paraId="47A3D93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3D188F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80787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3998C0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49E92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25434E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9FCF6C3" w14:textId="77777777" w:rsidTr="001A73B8">
        <w:trPr>
          <w:trHeight w:val="480"/>
        </w:trPr>
        <w:tc>
          <w:tcPr>
            <w:tcW w:w="290" w:type="pct"/>
            <w:shd w:val="clear" w:color="auto" w:fill="auto"/>
            <w:vAlign w:val="center"/>
            <w:hideMark/>
          </w:tcPr>
          <w:p w14:paraId="1EECB96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90A2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9AB177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6311</w:t>
            </w:r>
          </w:p>
        </w:tc>
        <w:tc>
          <w:tcPr>
            <w:tcW w:w="358" w:type="pct"/>
            <w:shd w:val="clear" w:color="auto" w:fill="auto"/>
            <w:vAlign w:val="center"/>
            <w:hideMark/>
          </w:tcPr>
          <w:p w14:paraId="53B08FE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8CFF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7287F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Chênh lệch tỷ giá hối đoái đánh giá lại vào thời điểm lập báo cáo</w:t>
            </w:r>
          </w:p>
        </w:tc>
        <w:tc>
          <w:tcPr>
            <w:tcW w:w="240" w:type="pct"/>
            <w:shd w:val="clear" w:color="auto" w:fill="auto"/>
            <w:vAlign w:val="center"/>
            <w:hideMark/>
          </w:tcPr>
          <w:p w14:paraId="27B908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784E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6546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5137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D9030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56B8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5FD7642" w14:textId="77777777" w:rsidTr="001A73B8">
        <w:trPr>
          <w:trHeight w:val="300"/>
        </w:trPr>
        <w:tc>
          <w:tcPr>
            <w:tcW w:w="290" w:type="pct"/>
            <w:shd w:val="clear" w:color="auto" w:fill="auto"/>
            <w:vAlign w:val="center"/>
            <w:hideMark/>
          </w:tcPr>
          <w:p w14:paraId="58938E4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C601C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3FDE4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F401F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9F59D8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1EA84A2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930E64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3FDEE4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FAC03F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522296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A9C01A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DF75ED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DB4A74E" w14:textId="77777777" w:rsidTr="001A73B8">
        <w:trPr>
          <w:trHeight w:val="300"/>
        </w:trPr>
        <w:tc>
          <w:tcPr>
            <w:tcW w:w="290" w:type="pct"/>
            <w:shd w:val="clear" w:color="auto" w:fill="auto"/>
            <w:vAlign w:val="center"/>
            <w:hideMark/>
          </w:tcPr>
          <w:p w14:paraId="37AE7F0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64</w:t>
            </w:r>
          </w:p>
        </w:tc>
        <w:tc>
          <w:tcPr>
            <w:tcW w:w="289" w:type="pct"/>
            <w:shd w:val="clear" w:color="auto" w:fill="auto"/>
            <w:vAlign w:val="center"/>
            <w:hideMark/>
          </w:tcPr>
          <w:p w14:paraId="3C4CA44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3465A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D1C40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EF8DA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0419556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Chênh lệch đánh giá lại tài sản </w:t>
            </w:r>
          </w:p>
        </w:tc>
        <w:tc>
          <w:tcPr>
            <w:tcW w:w="240" w:type="pct"/>
            <w:shd w:val="clear" w:color="auto" w:fill="auto"/>
            <w:vAlign w:val="center"/>
            <w:hideMark/>
          </w:tcPr>
          <w:p w14:paraId="5AEED45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755121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5A3688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8ECCB2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F3B143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882D1B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33BD642" w14:textId="77777777" w:rsidTr="001A73B8">
        <w:trPr>
          <w:trHeight w:val="300"/>
        </w:trPr>
        <w:tc>
          <w:tcPr>
            <w:tcW w:w="290" w:type="pct"/>
            <w:shd w:val="clear" w:color="auto" w:fill="auto"/>
            <w:vAlign w:val="center"/>
            <w:hideMark/>
          </w:tcPr>
          <w:p w14:paraId="16835A4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82AB12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642</w:t>
            </w:r>
          </w:p>
        </w:tc>
        <w:tc>
          <w:tcPr>
            <w:tcW w:w="310" w:type="pct"/>
            <w:shd w:val="clear" w:color="auto" w:fill="auto"/>
            <w:vAlign w:val="center"/>
            <w:hideMark/>
          </w:tcPr>
          <w:p w14:paraId="28DB05D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57B55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90E37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C7449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Chênh lệch đánh giá lại tài sản cố định</w:t>
            </w:r>
            <w:r w:rsidRPr="00CB5728">
              <w:rPr>
                <w:rFonts w:ascii="Times New Roman" w:eastAsia="Arial" w:hAnsi="Times New Roman" w:cs="Times New Roman"/>
                <w:b/>
                <w:bCs/>
                <w:i/>
                <w:iCs/>
                <w:color w:val="000000"/>
                <w:sz w:val="20"/>
                <w:szCs w:val="20"/>
                <w:u w:val="single"/>
                <w:lang w:val="vi-VN" w:eastAsia="vi-VN"/>
              </w:rPr>
              <w:t xml:space="preserve"> </w:t>
            </w:r>
          </w:p>
        </w:tc>
        <w:tc>
          <w:tcPr>
            <w:tcW w:w="240" w:type="pct"/>
            <w:shd w:val="clear" w:color="auto" w:fill="auto"/>
            <w:vAlign w:val="center"/>
            <w:hideMark/>
          </w:tcPr>
          <w:p w14:paraId="0424DBE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5154A5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CD1DD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A2B2E9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5A6845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3097C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9FD6519" w14:textId="77777777" w:rsidTr="001A73B8">
        <w:trPr>
          <w:trHeight w:val="300"/>
        </w:trPr>
        <w:tc>
          <w:tcPr>
            <w:tcW w:w="290" w:type="pct"/>
            <w:shd w:val="clear" w:color="auto" w:fill="auto"/>
            <w:vAlign w:val="center"/>
            <w:hideMark/>
          </w:tcPr>
          <w:p w14:paraId="19976C7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1288D1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BBA45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404B5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A504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CB45D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7579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D1AB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ADCD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B867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85DD0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0DE4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FC4F5E" w14:textId="77777777" w:rsidTr="001A73B8">
        <w:trPr>
          <w:trHeight w:val="300"/>
        </w:trPr>
        <w:tc>
          <w:tcPr>
            <w:tcW w:w="290" w:type="pct"/>
            <w:shd w:val="clear" w:color="auto" w:fill="auto"/>
            <w:vAlign w:val="center"/>
            <w:hideMark/>
          </w:tcPr>
          <w:p w14:paraId="691C503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69</w:t>
            </w:r>
          </w:p>
        </w:tc>
        <w:tc>
          <w:tcPr>
            <w:tcW w:w="289" w:type="pct"/>
            <w:shd w:val="clear" w:color="auto" w:fill="auto"/>
            <w:vAlign w:val="center"/>
            <w:hideMark/>
          </w:tcPr>
          <w:p w14:paraId="7E3E29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1CC91F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0095E5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274273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D12128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Lợi nhuận chưa phân phối</w:t>
            </w:r>
          </w:p>
        </w:tc>
        <w:tc>
          <w:tcPr>
            <w:tcW w:w="240" w:type="pct"/>
            <w:shd w:val="clear" w:color="auto" w:fill="auto"/>
            <w:vAlign w:val="center"/>
            <w:hideMark/>
          </w:tcPr>
          <w:p w14:paraId="495D5D7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DD7A6A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5220BC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62A650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371822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49ABAC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4CC43C5" w14:textId="77777777" w:rsidTr="001A73B8">
        <w:trPr>
          <w:trHeight w:val="300"/>
        </w:trPr>
        <w:tc>
          <w:tcPr>
            <w:tcW w:w="290" w:type="pct"/>
            <w:shd w:val="clear" w:color="auto" w:fill="auto"/>
            <w:vAlign w:val="center"/>
            <w:hideMark/>
          </w:tcPr>
          <w:p w14:paraId="707D924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C61926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691</w:t>
            </w:r>
          </w:p>
        </w:tc>
        <w:tc>
          <w:tcPr>
            <w:tcW w:w="310" w:type="pct"/>
            <w:shd w:val="clear" w:color="auto" w:fill="auto"/>
            <w:vAlign w:val="center"/>
            <w:hideMark/>
          </w:tcPr>
          <w:p w14:paraId="663B10F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30715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C4F8D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C8BAD4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Lợi nhuận năm nay </w:t>
            </w:r>
          </w:p>
        </w:tc>
        <w:tc>
          <w:tcPr>
            <w:tcW w:w="240" w:type="pct"/>
            <w:shd w:val="clear" w:color="auto" w:fill="auto"/>
            <w:vAlign w:val="center"/>
            <w:hideMark/>
          </w:tcPr>
          <w:p w14:paraId="55840EE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63BB88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C224D3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AF8DF5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9DEF6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DF5ABC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1857909" w14:textId="77777777" w:rsidTr="001A73B8">
        <w:trPr>
          <w:trHeight w:val="300"/>
        </w:trPr>
        <w:tc>
          <w:tcPr>
            <w:tcW w:w="290" w:type="pct"/>
            <w:shd w:val="clear" w:color="auto" w:fill="auto"/>
            <w:vAlign w:val="center"/>
            <w:hideMark/>
          </w:tcPr>
          <w:p w14:paraId="2B5098E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05F8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692</w:t>
            </w:r>
          </w:p>
        </w:tc>
        <w:tc>
          <w:tcPr>
            <w:tcW w:w="310" w:type="pct"/>
            <w:shd w:val="clear" w:color="auto" w:fill="auto"/>
            <w:vAlign w:val="center"/>
            <w:hideMark/>
          </w:tcPr>
          <w:p w14:paraId="561793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1869B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4119A3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2563A2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Lợi nhuận năm trước</w:t>
            </w:r>
          </w:p>
        </w:tc>
        <w:tc>
          <w:tcPr>
            <w:tcW w:w="240" w:type="pct"/>
            <w:shd w:val="clear" w:color="auto" w:fill="auto"/>
            <w:vAlign w:val="center"/>
            <w:hideMark/>
          </w:tcPr>
          <w:p w14:paraId="31019B8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5B918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E38F7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D04722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E9BD7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B96C16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F543FDE" w14:textId="77777777" w:rsidTr="001A73B8">
        <w:trPr>
          <w:trHeight w:val="300"/>
        </w:trPr>
        <w:tc>
          <w:tcPr>
            <w:tcW w:w="290" w:type="pct"/>
            <w:shd w:val="clear" w:color="auto" w:fill="auto"/>
            <w:vAlign w:val="center"/>
            <w:hideMark/>
          </w:tcPr>
          <w:p w14:paraId="68811D1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45FE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44EE8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24AD65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0DA65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2B23BA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A85C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E8D0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80A9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FD20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D336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DE61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AA9081C" w14:textId="77777777" w:rsidTr="001A73B8">
        <w:trPr>
          <w:trHeight w:val="300"/>
        </w:trPr>
        <w:tc>
          <w:tcPr>
            <w:tcW w:w="3575" w:type="pct"/>
            <w:gridSpan w:val="6"/>
            <w:shd w:val="clear" w:color="auto" w:fill="auto"/>
            <w:vAlign w:val="center"/>
            <w:hideMark/>
          </w:tcPr>
          <w:p w14:paraId="6E23147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7: Thu nhập</w:t>
            </w:r>
          </w:p>
        </w:tc>
        <w:tc>
          <w:tcPr>
            <w:tcW w:w="240" w:type="pct"/>
            <w:shd w:val="clear" w:color="auto" w:fill="auto"/>
            <w:noWrap/>
            <w:vAlign w:val="center"/>
            <w:hideMark/>
          </w:tcPr>
          <w:p w14:paraId="52D429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3043A76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2E7B0E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41DD12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592E91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6A877B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9038F62" w14:textId="77777777" w:rsidTr="001A73B8">
        <w:trPr>
          <w:trHeight w:val="300"/>
        </w:trPr>
        <w:tc>
          <w:tcPr>
            <w:tcW w:w="290" w:type="pct"/>
            <w:shd w:val="clear" w:color="auto" w:fill="auto"/>
            <w:vAlign w:val="center"/>
            <w:hideMark/>
          </w:tcPr>
          <w:p w14:paraId="71A9070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70</w:t>
            </w:r>
          </w:p>
        </w:tc>
        <w:tc>
          <w:tcPr>
            <w:tcW w:w="289" w:type="pct"/>
            <w:shd w:val="clear" w:color="auto" w:fill="auto"/>
            <w:vAlign w:val="center"/>
            <w:hideMark/>
          </w:tcPr>
          <w:p w14:paraId="7C8007E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6BC6A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54CEB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2E949B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0ABEDBE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Thu nhập từ hoạt động tín dụng</w:t>
            </w:r>
          </w:p>
        </w:tc>
        <w:tc>
          <w:tcPr>
            <w:tcW w:w="240" w:type="pct"/>
            <w:shd w:val="clear" w:color="auto" w:fill="auto"/>
            <w:vAlign w:val="center"/>
            <w:hideMark/>
          </w:tcPr>
          <w:p w14:paraId="570743F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CC7887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DCC05D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709E30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158358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00B352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8C34DD7" w14:textId="77777777" w:rsidTr="001A73B8">
        <w:trPr>
          <w:trHeight w:val="300"/>
        </w:trPr>
        <w:tc>
          <w:tcPr>
            <w:tcW w:w="290" w:type="pct"/>
            <w:shd w:val="clear" w:color="auto" w:fill="auto"/>
            <w:vAlign w:val="center"/>
            <w:hideMark/>
          </w:tcPr>
          <w:p w14:paraId="28A0778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F1522E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701</w:t>
            </w:r>
          </w:p>
        </w:tc>
        <w:tc>
          <w:tcPr>
            <w:tcW w:w="310" w:type="pct"/>
            <w:shd w:val="clear" w:color="auto" w:fill="auto"/>
            <w:vAlign w:val="center"/>
            <w:hideMark/>
          </w:tcPr>
          <w:p w14:paraId="58E88A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C0D8C8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ED4DC8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71C030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lãi tiền gửi</w:t>
            </w:r>
          </w:p>
        </w:tc>
        <w:tc>
          <w:tcPr>
            <w:tcW w:w="240" w:type="pct"/>
            <w:shd w:val="clear" w:color="auto" w:fill="auto"/>
            <w:vAlign w:val="center"/>
            <w:hideMark/>
          </w:tcPr>
          <w:p w14:paraId="78ACE5E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BFDB2C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EBF611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EFD8EE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060B11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877033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A90A48E" w14:textId="77777777" w:rsidTr="001A73B8">
        <w:trPr>
          <w:trHeight w:val="300"/>
        </w:trPr>
        <w:tc>
          <w:tcPr>
            <w:tcW w:w="290" w:type="pct"/>
            <w:shd w:val="clear" w:color="auto" w:fill="auto"/>
            <w:vAlign w:val="center"/>
            <w:hideMark/>
          </w:tcPr>
          <w:p w14:paraId="078E0A6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32987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702</w:t>
            </w:r>
          </w:p>
        </w:tc>
        <w:tc>
          <w:tcPr>
            <w:tcW w:w="310" w:type="pct"/>
            <w:shd w:val="clear" w:color="auto" w:fill="auto"/>
            <w:vAlign w:val="center"/>
            <w:hideMark/>
          </w:tcPr>
          <w:p w14:paraId="0310E9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AE0510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A92786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022E57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Thu lãi cho vay </w:t>
            </w:r>
          </w:p>
        </w:tc>
        <w:tc>
          <w:tcPr>
            <w:tcW w:w="240" w:type="pct"/>
            <w:shd w:val="clear" w:color="auto" w:fill="auto"/>
            <w:vAlign w:val="center"/>
            <w:hideMark/>
          </w:tcPr>
          <w:p w14:paraId="05CA918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3CB20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E8721F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12EF5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19FF57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9837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E6A9A27" w14:textId="77777777" w:rsidTr="001A73B8">
        <w:trPr>
          <w:trHeight w:val="300"/>
        </w:trPr>
        <w:tc>
          <w:tcPr>
            <w:tcW w:w="290" w:type="pct"/>
            <w:shd w:val="clear" w:color="auto" w:fill="auto"/>
            <w:vAlign w:val="center"/>
            <w:hideMark/>
          </w:tcPr>
          <w:p w14:paraId="5A05B72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5005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709</w:t>
            </w:r>
          </w:p>
        </w:tc>
        <w:tc>
          <w:tcPr>
            <w:tcW w:w="310" w:type="pct"/>
            <w:shd w:val="clear" w:color="auto" w:fill="auto"/>
            <w:vAlign w:val="center"/>
            <w:hideMark/>
          </w:tcPr>
          <w:p w14:paraId="20E7FBF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B923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F8FA12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426F9E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khác từ hoạt động tín dụng</w:t>
            </w:r>
          </w:p>
        </w:tc>
        <w:tc>
          <w:tcPr>
            <w:tcW w:w="240" w:type="pct"/>
            <w:shd w:val="clear" w:color="auto" w:fill="auto"/>
            <w:vAlign w:val="center"/>
            <w:hideMark/>
          </w:tcPr>
          <w:p w14:paraId="464E532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5DA0F5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98C1BB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F10B09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E52B07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549E1D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D77AAC7" w14:textId="77777777" w:rsidTr="001A73B8">
        <w:trPr>
          <w:trHeight w:val="300"/>
        </w:trPr>
        <w:tc>
          <w:tcPr>
            <w:tcW w:w="290" w:type="pct"/>
            <w:shd w:val="clear" w:color="auto" w:fill="auto"/>
            <w:vAlign w:val="center"/>
            <w:hideMark/>
          </w:tcPr>
          <w:p w14:paraId="4AA88CE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335A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01966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96F813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BBE4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440C3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9F7C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88633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F691F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FB97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E55F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97B7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6BCA18F" w14:textId="77777777" w:rsidTr="001A73B8">
        <w:trPr>
          <w:trHeight w:val="300"/>
        </w:trPr>
        <w:tc>
          <w:tcPr>
            <w:tcW w:w="290" w:type="pct"/>
            <w:shd w:val="clear" w:color="auto" w:fill="auto"/>
            <w:vAlign w:val="center"/>
            <w:hideMark/>
          </w:tcPr>
          <w:p w14:paraId="72DF908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71</w:t>
            </w:r>
          </w:p>
        </w:tc>
        <w:tc>
          <w:tcPr>
            <w:tcW w:w="289" w:type="pct"/>
            <w:shd w:val="clear" w:color="auto" w:fill="auto"/>
            <w:vAlign w:val="center"/>
            <w:hideMark/>
          </w:tcPr>
          <w:p w14:paraId="05B844D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934BB3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6FE72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8E171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819D77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Thu nhập phí từ hoạt động dịch vụ</w:t>
            </w:r>
          </w:p>
        </w:tc>
        <w:tc>
          <w:tcPr>
            <w:tcW w:w="240" w:type="pct"/>
            <w:shd w:val="clear" w:color="auto" w:fill="auto"/>
            <w:vAlign w:val="center"/>
            <w:hideMark/>
          </w:tcPr>
          <w:p w14:paraId="026C4DA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FEB831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911D70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C72790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E9949A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9AB2BD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6594A2E" w14:textId="77777777" w:rsidTr="001A73B8">
        <w:trPr>
          <w:trHeight w:val="300"/>
        </w:trPr>
        <w:tc>
          <w:tcPr>
            <w:tcW w:w="290" w:type="pct"/>
            <w:shd w:val="clear" w:color="auto" w:fill="auto"/>
            <w:vAlign w:val="center"/>
            <w:hideMark/>
          </w:tcPr>
          <w:p w14:paraId="0D8E9A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B6F4E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711</w:t>
            </w:r>
          </w:p>
        </w:tc>
        <w:tc>
          <w:tcPr>
            <w:tcW w:w="310" w:type="pct"/>
            <w:shd w:val="clear" w:color="auto" w:fill="auto"/>
            <w:vAlign w:val="center"/>
            <w:hideMark/>
          </w:tcPr>
          <w:p w14:paraId="2FDE01E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2FBFF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88FDDE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241406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Thu từ dịch vụ thanh toán </w:t>
            </w:r>
          </w:p>
        </w:tc>
        <w:tc>
          <w:tcPr>
            <w:tcW w:w="240" w:type="pct"/>
            <w:shd w:val="clear" w:color="auto" w:fill="auto"/>
            <w:vAlign w:val="center"/>
            <w:hideMark/>
          </w:tcPr>
          <w:p w14:paraId="2C51C7C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869F4E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3E468E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C9947D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F6639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FAF624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C4CA202" w14:textId="77777777" w:rsidTr="001A73B8">
        <w:trPr>
          <w:trHeight w:val="300"/>
        </w:trPr>
        <w:tc>
          <w:tcPr>
            <w:tcW w:w="290" w:type="pct"/>
            <w:shd w:val="clear" w:color="auto" w:fill="auto"/>
            <w:vAlign w:val="center"/>
            <w:hideMark/>
          </w:tcPr>
          <w:p w14:paraId="7A7F962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AF84E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78935D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5E3DA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71101</w:t>
            </w:r>
          </w:p>
        </w:tc>
        <w:tc>
          <w:tcPr>
            <w:tcW w:w="456" w:type="pct"/>
            <w:shd w:val="clear" w:color="auto" w:fill="auto"/>
            <w:vAlign w:val="center"/>
            <w:hideMark/>
          </w:tcPr>
          <w:p w14:paraId="6130966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0071F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dịch vụ thanh toán</w:t>
            </w:r>
          </w:p>
        </w:tc>
        <w:tc>
          <w:tcPr>
            <w:tcW w:w="240" w:type="pct"/>
            <w:shd w:val="clear" w:color="auto" w:fill="auto"/>
            <w:vAlign w:val="center"/>
            <w:hideMark/>
          </w:tcPr>
          <w:p w14:paraId="4C59C7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573A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6EAF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4A18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958D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A6694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1DE1AA" w14:textId="77777777" w:rsidTr="001A73B8">
        <w:trPr>
          <w:trHeight w:val="300"/>
        </w:trPr>
        <w:tc>
          <w:tcPr>
            <w:tcW w:w="290" w:type="pct"/>
            <w:shd w:val="clear" w:color="auto" w:fill="auto"/>
            <w:vAlign w:val="center"/>
            <w:hideMark/>
          </w:tcPr>
          <w:p w14:paraId="72EFE42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8111D5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3A0473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6D9A9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71102</w:t>
            </w:r>
          </w:p>
        </w:tc>
        <w:tc>
          <w:tcPr>
            <w:tcW w:w="456" w:type="pct"/>
            <w:shd w:val="clear" w:color="auto" w:fill="auto"/>
            <w:vAlign w:val="center"/>
            <w:hideMark/>
          </w:tcPr>
          <w:p w14:paraId="17498C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BB2A3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các dịch vụ thu hộ, chi hộ</w:t>
            </w:r>
          </w:p>
        </w:tc>
        <w:tc>
          <w:tcPr>
            <w:tcW w:w="240" w:type="pct"/>
            <w:shd w:val="clear" w:color="auto" w:fill="auto"/>
            <w:vAlign w:val="center"/>
            <w:hideMark/>
          </w:tcPr>
          <w:p w14:paraId="0F4853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ABE4A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6FA5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2AEA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821C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9C59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0FFF72" w14:textId="77777777" w:rsidTr="001A73B8">
        <w:trPr>
          <w:trHeight w:val="300"/>
        </w:trPr>
        <w:tc>
          <w:tcPr>
            <w:tcW w:w="290" w:type="pct"/>
            <w:shd w:val="clear" w:color="auto" w:fill="auto"/>
            <w:vAlign w:val="center"/>
            <w:hideMark/>
          </w:tcPr>
          <w:p w14:paraId="0467012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EA469E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47F54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3DA8CE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71109</w:t>
            </w:r>
          </w:p>
        </w:tc>
        <w:tc>
          <w:tcPr>
            <w:tcW w:w="456" w:type="pct"/>
            <w:shd w:val="clear" w:color="auto" w:fill="auto"/>
            <w:vAlign w:val="center"/>
            <w:hideMark/>
          </w:tcPr>
          <w:p w14:paraId="125BFC7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DF141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lệ phí hoa hồng và các dịch vụ thanh toán khác</w:t>
            </w:r>
          </w:p>
        </w:tc>
        <w:tc>
          <w:tcPr>
            <w:tcW w:w="240" w:type="pct"/>
            <w:shd w:val="clear" w:color="auto" w:fill="auto"/>
            <w:vAlign w:val="center"/>
            <w:hideMark/>
          </w:tcPr>
          <w:p w14:paraId="5B76A7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0772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B3A5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D57DC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4621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92CE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B86921F" w14:textId="77777777" w:rsidTr="001A73B8">
        <w:trPr>
          <w:trHeight w:val="300"/>
        </w:trPr>
        <w:tc>
          <w:tcPr>
            <w:tcW w:w="290" w:type="pct"/>
            <w:shd w:val="clear" w:color="auto" w:fill="auto"/>
            <w:vAlign w:val="center"/>
            <w:hideMark/>
          </w:tcPr>
          <w:p w14:paraId="71C7732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99AEF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713</w:t>
            </w:r>
          </w:p>
        </w:tc>
        <w:tc>
          <w:tcPr>
            <w:tcW w:w="310" w:type="pct"/>
            <w:shd w:val="clear" w:color="auto" w:fill="auto"/>
            <w:vAlign w:val="center"/>
            <w:hideMark/>
          </w:tcPr>
          <w:p w14:paraId="21D9B65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835BA9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4424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139F13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từ dịch vụ ngân quỹ</w:t>
            </w:r>
          </w:p>
        </w:tc>
        <w:tc>
          <w:tcPr>
            <w:tcW w:w="240" w:type="pct"/>
            <w:shd w:val="clear" w:color="auto" w:fill="auto"/>
            <w:vAlign w:val="center"/>
            <w:hideMark/>
          </w:tcPr>
          <w:p w14:paraId="36E777D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8EE39F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631B88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C80F50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A45BDA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08A7A6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FA92AA9" w14:textId="77777777" w:rsidTr="001A73B8">
        <w:trPr>
          <w:trHeight w:val="300"/>
        </w:trPr>
        <w:tc>
          <w:tcPr>
            <w:tcW w:w="290" w:type="pct"/>
            <w:shd w:val="clear" w:color="auto" w:fill="auto"/>
            <w:vAlign w:val="center"/>
            <w:hideMark/>
          </w:tcPr>
          <w:p w14:paraId="44A0548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D696E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714</w:t>
            </w:r>
          </w:p>
        </w:tc>
        <w:tc>
          <w:tcPr>
            <w:tcW w:w="310" w:type="pct"/>
            <w:shd w:val="clear" w:color="auto" w:fill="auto"/>
            <w:vAlign w:val="center"/>
            <w:hideMark/>
          </w:tcPr>
          <w:p w14:paraId="2468050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5964A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1BF1DE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BEA81C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từ nghiệp vụ uỷ thác và đại lý</w:t>
            </w:r>
          </w:p>
        </w:tc>
        <w:tc>
          <w:tcPr>
            <w:tcW w:w="240" w:type="pct"/>
            <w:shd w:val="clear" w:color="auto" w:fill="auto"/>
            <w:vAlign w:val="center"/>
            <w:hideMark/>
          </w:tcPr>
          <w:p w14:paraId="3E809F5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76E42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BFAC7B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ECC00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341223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4C9756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808D36D" w14:textId="77777777" w:rsidTr="001A73B8">
        <w:trPr>
          <w:trHeight w:val="300"/>
        </w:trPr>
        <w:tc>
          <w:tcPr>
            <w:tcW w:w="290" w:type="pct"/>
            <w:shd w:val="clear" w:color="auto" w:fill="auto"/>
            <w:vAlign w:val="center"/>
            <w:hideMark/>
          </w:tcPr>
          <w:p w14:paraId="27D66B1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67D8099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5F46EF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D530C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71401</w:t>
            </w:r>
          </w:p>
        </w:tc>
        <w:tc>
          <w:tcPr>
            <w:tcW w:w="456" w:type="pct"/>
            <w:shd w:val="clear" w:color="auto" w:fill="auto"/>
            <w:vAlign w:val="center"/>
            <w:hideMark/>
          </w:tcPr>
          <w:p w14:paraId="2617FD6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1609FB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từ nghiệp vụ chi trả kiều hối</w:t>
            </w:r>
          </w:p>
        </w:tc>
        <w:tc>
          <w:tcPr>
            <w:tcW w:w="240" w:type="pct"/>
            <w:shd w:val="clear" w:color="auto" w:fill="auto"/>
            <w:vAlign w:val="center"/>
            <w:hideMark/>
          </w:tcPr>
          <w:p w14:paraId="72DB5C9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7CAA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DA805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F6E2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66DC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18F2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5749802" w14:textId="77777777" w:rsidTr="001A73B8">
        <w:trPr>
          <w:trHeight w:val="300"/>
        </w:trPr>
        <w:tc>
          <w:tcPr>
            <w:tcW w:w="290" w:type="pct"/>
            <w:shd w:val="clear" w:color="auto" w:fill="auto"/>
            <w:vAlign w:val="center"/>
            <w:hideMark/>
          </w:tcPr>
          <w:p w14:paraId="75A3C5E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6EB14F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38F310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7598ED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71402</w:t>
            </w:r>
          </w:p>
        </w:tc>
        <w:tc>
          <w:tcPr>
            <w:tcW w:w="456" w:type="pct"/>
            <w:shd w:val="clear" w:color="auto" w:fill="auto"/>
            <w:vAlign w:val="center"/>
            <w:hideMark/>
          </w:tcPr>
          <w:p w14:paraId="51C9ED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AA848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từ nghiệp vụ bàn đổi ngoại tệ</w:t>
            </w:r>
          </w:p>
        </w:tc>
        <w:tc>
          <w:tcPr>
            <w:tcW w:w="240" w:type="pct"/>
            <w:shd w:val="clear" w:color="auto" w:fill="auto"/>
            <w:vAlign w:val="center"/>
            <w:hideMark/>
          </w:tcPr>
          <w:p w14:paraId="34F4EE6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6B4F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D57F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90B1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EB9E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217A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B6C508" w14:textId="77777777" w:rsidTr="001A73B8">
        <w:trPr>
          <w:trHeight w:val="300"/>
        </w:trPr>
        <w:tc>
          <w:tcPr>
            <w:tcW w:w="290" w:type="pct"/>
            <w:shd w:val="clear" w:color="auto" w:fill="auto"/>
            <w:vAlign w:val="center"/>
            <w:hideMark/>
          </w:tcPr>
          <w:p w14:paraId="64F83F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29688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40AB5C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9EB77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71409</w:t>
            </w:r>
          </w:p>
        </w:tc>
        <w:tc>
          <w:tcPr>
            <w:tcW w:w="456" w:type="pct"/>
            <w:shd w:val="clear" w:color="auto" w:fill="auto"/>
            <w:vAlign w:val="center"/>
            <w:hideMark/>
          </w:tcPr>
          <w:p w14:paraId="4943ABB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41FF5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từ nghiệp vụ uỷ thác và đại lý  khác</w:t>
            </w:r>
          </w:p>
        </w:tc>
        <w:tc>
          <w:tcPr>
            <w:tcW w:w="240" w:type="pct"/>
            <w:shd w:val="clear" w:color="auto" w:fill="auto"/>
            <w:vAlign w:val="center"/>
            <w:hideMark/>
          </w:tcPr>
          <w:p w14:paraId="191F13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374D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ABAC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0E55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EC57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EE36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59C025" w14:textId="77777777" w:rsidTr="001A73B8">
        <w:trPr>
          <w:trHeight w:val="600"/>
        </w:trPr>
        <w:tc>
          <w:tcPr>
            <w:tcW w:w="290" w:type="pct"/>
            <w:shd w:val="clear" w:color="auto" w:fill="auto"/>
            <w:vAlign w:val="center"/>
            <w:hideMark/>
          </w:tcPr>
          <w:p w14:paraId="35B18B9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45D9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718</w:t>
            </w:r>
          </w:p>
        </w:tc>
        <w:tc>
          <w:tcPr>
            <w:tcW w:w="310" w:type="pct"/>
            <w:shd w:val="clear" w:color="auto" w:fill="auto"/>
            <w:vAlign w:val="center"/>
            <w:hideMark/>
          </w:tcPr>
          <w:p w14:paraId="4DB051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02BB75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25393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7106D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từ cung ứng dịch vụ bảo quản tài sản, cho thuê tủ két</w:t>
            </w:r>
          </w:p>
        </w:tc>
        <w:tc>
          <w:tcPr>
            <w:tcW w:w="240" w:type="pct"/>
            <w:shd w:val="clear" w:color="auto" w:fill="auto"/>
            <w:vAlign w:val="center"/>
            <w:hideMark/>
          </w:tcPr>
          <w:p w14:paraId="0C40591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BA7563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DA3946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7805E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2C85B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B6C71E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2AB689B" w14:textId="77777777" w:rsidTr="001A73B8">
        <w:trPr>
          <w:trHeight w:val="300"/>
        </w:trPr>
        <w:tc>
          <w:tcPr>
            <w:tcW w:w="290" w:type="pct"/>
            <w:shd w:val="clear" w:color="auto" w:fill="auto"/>
            <w:vAlign w:val="center"/>
            <w:hideMark/>
          </w:tcPr>
          <w:p w14:paraId="702D2B7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FEAA21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719</w:t>
            </w:r>
          </w:p>
        </w:tc>
        <w:tc>
          <w:tcPr>
            <w:tcW w:w="310" w:type="pct"/>
            <w:shd w:val="clear" w:color="auto" w:fill="auto"/>
            <w:vAlign w:val="center"/>
            <w:hideMark/>
          </w:tcPr>
          <w:p w14:paraId="37594F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84816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9BF4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9EC5A2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khác</w:t>
            </w:r>
          </w:p>
        </w:tc>
        <w:tc>
          <w:tcPr>
            <w:tcW w:w="240" w:type="pct"/>
            <w:shd w:val="clear" w:color="auto" w:fill="auto"/>
            <w:vAlign w:val="center"/>
            <w:hideMark/>
          </w:tcPr>
          <w:p w14:paraId="7B4C305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4E73D4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626347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2B6AB9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4E29A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45597C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79DE74E" w14:textId="77777777" w:rsidTr="001A73B8">
        <w:trPr>
          <w:trHeight w:val="300"/>
        </w:trPr>
        <w:tc>
          <w:tcPr>
            <w:tcW w:w="290" w:type="pct"/>
            <w:shd w:val="clear" w:color="auto" w:fill="auto"/>
            <w:vAlign w:val="center"/>
            <w:hideMark/>
          </w:tcPr>
          <w:p w14:paraId="74D8E3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9F02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23667F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C3F1C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C2D07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677DC2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448E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25D8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AF1BA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82C3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97A8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2A9B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9B381DE" w14:textId="77777777" w:rsidTr="001A73B8">
        <w:trPr>
          <w:trHeight w:val="300"/>
        </w:trPr>
        <w:tc>
          <w:tcPr>
            <w:tcW w:w="290" w:type="pct"/>
            <w:shd w:val="clear" w:color="auto" w:fill="auto"/>
            <w:vAlign w:val="center"/>
            <w:hideMark/>
          </w:tcPr>
          <w:p w14:paraId="7FBF83E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74</w:t>
            </w:r>
          </w:p>
        </w:tc>
        <w:tc>
          <w:tcPr>
            <w:tcW w:w="289" w:type="pct"/>
            <w:shd w:val="clear" w:color="auto" w:fill="auto"/>
            <w:vAlign w:val="center"/>
            <w:hideMark/>
          </w:tcPr>
          <w:p w14:paraId="713557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66C42B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249455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FF718E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582B25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Thu nhập từ hoạt động kinh doanh khác</w:t>
            </w:r>
          </w:p>
        </w:tc>
        <w:tc>
          <w:tcPr>
            <w:tcW w:w="240" w:type="pct"/>
            <w:shd w:val="clear" w:color="auto" w:fill="auto"/>
            <w:vAlign w:val="center"/>
            <w:hideMark/>
          </w:tcPr>
          <w:p w14:paraId="32000FB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767B92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13790B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BB7C47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3F949D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D93C9D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9C7688A" w14:textId="77777777" w:rsidTr="001A73B8">
        <w:trPr>
          <w:trHeight w:val="300"/>
        </w:trPr>
        <w:tc>
          <w:tcPr>
            <w:tcW w:w="290" w:type="pct"/>
            <w:shd w:val="clear" w:color="auto" w:fill="auto"/>
            <w:vAlign w:val="center"/>
            <w:hideMark/>
          </w:tcPr>
          <w:p w14:paraId="0689FB0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707C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749</w:t>
            </w:r>
          </w:p>
        </w:tc>
        <w:tc>
          <w:tcPr>
            <w:tcW w:w="310" w:type="pct"/>
            <w:shd w:val="clear" w:color="auto" w:fill="auto"/>
            <w:vAlign w:val="center"/>
            <w:hideMark/>
          </w:tcPr>
          <w:p w14:paraId="5472CF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395EBE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987BE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7A06C2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về hoạt động kinh doanh khác</w:t>
            </w:r>
          </w:p>
        </w:tc>
        <w:tc>
          <w:tcPr>
            <w:tcW w:w="240" w:type="pct"/>
            <w:shd w:val="clear" w:color="auto" w:fill="auto"/>
            <w:vAlign w:val="center"/>
            <w:hideMark/>
          </w:tcPr>
          <w:p w14:paraId="5062F6B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FA02B7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EB1462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1DD4E2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20C6EB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200F5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5A13523" w14:textId="77777777" w:rsidTr="001A73B8">
        <w:trPr>
          <w:trHeight w:val="300"/>
        </w:trPr>
        <w:tc>
          <w:tcPr>
            <w:tcW w:w="290" w:type="pct"/>
            <w:shd w:val="clear" w:color="auto" w:fill="auto"/>
            <w:vAlign w:val="center"/>
            <w:hideMark/>
          </w:tcPr>
          <w:p w14:paraId="720279A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401243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AD79FF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D2060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74909</w:t>
            </w:r>
          </w:p>
        </w:tc>
        <w:tc>
          <w:tcPr>
            <w:tcW w:w="456" w:type="pct"/>
            <w:shd w:val="clear" w:color="auto" w:fill="auto"/>
            <w:vAlign w:val="center"/>
            <w:hideMark/>
          </w:tcPr>
          <w:p w14:paraId="3E2321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4C0C0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khác</w:t>
            </w:r>
          </w:p>
        </w:tc>
        <w:tc>
          <w:tcPr>
            <w:tcW w:w="240" w:type="pct"/>
            <w:shd w:val="clear" w:color="auto" w:fill="auto"/>
            <w:vAlign w:val="center"/>
            <w:hideMark/>
          </w:tcPr>
          <w:p w14:paraId="51B891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A2D7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2E5F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0592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CFDE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98F32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F433EA9" w14:textId="77777777" w:rsidTr="001A73B8">
        <w:trPr>
          <w:trHeight w:val="300"/>
        </w:trPr>
        <w:tc>
          <w:tcPr>
            <w:tcW w:w="290" w:type="pct"/>
            <w:shd w:val="clear" w:color="auto" w:fill="auto"/>
            <w:vAlign w:val="center"/>
            <w:hideMark/>
          </w:tcPr>
          <w:p w14:paraId="448082C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125673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2F5131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EEAA4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AC092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8CBBB8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AE5FE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696F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BEEE8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6841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935B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337C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A8C2361" w14:textId="77777777" w:rsidTr="001A73B8">
        <w:trPr>
          <w:trHeight w:val="300"/>
        </w:trPr>
        <w:tc>
          <w:tcPr>
            <w:tcW w:w="290" w:type="pct"/>
            <w:shd w:val="clear" w:color="auto" w:fill="auto"/>
            <w:vAlign w:val="center"/>
            <w:hideMark/>
          </w:tcPr>
          <w:p w14:paraId="21C7A14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78</w:t>
            </w:r>
          </w:p>
        </w:tc>
        <w:tc>
          <w:tcPr>
            <w:tcW w:w="289" w:type="pct"/>
            <w:shd w:val="clear" w:color="auto" w:fill="auto"/>
            <w:vAlign w:val="center"/>
            <w:hideMark/>
          </w:tcPr>
          <w:p w14:paraId="0281F58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EB44D3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6036B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C30F51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D38B27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Thu nhập góp vốn, mua cổ phần</w:t>
            </w:r>
          </w:p>
        </w:tc>
        <w:tc>
          <w:tcPr>
            <w:tcW w:w="240" w:type="pct"/>
            <w:shd w:val="clear" w:color="auto" w:fill="auto"/>
            <w:vAlign w:val="center"/>
            <w:hideMark/>
          </w:tcPr>
          <w:p w14:paraId="0322E04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C0329C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065DE2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F07830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E3BC5F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625932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340F70D" w14:textId="77777777" w:rsidTr="001A73B8">
        <w:trPr>
          <w:trHeight w:val="300"/>
        </w:trPr>
        <w:tc>
          <w:tcPr>
            <w:tcW w:w="290" w:type="pct"/>
            <w:shd w:val="clear" w:color="auto" w:fill="auto"/>
            <w:vAlign w:val="center"/>
            <w:hideMark/>
          </w:tcPr>
          <w:p w14:paraId="3D3607A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CD022C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7D209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FC24C1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BEEB04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EEC7E8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1BF2E3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E5C520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6C4189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BF0DD6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269C1B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E3A079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19CA068" w14:textId="77777777" w:rsidTr="001A73B8">
        <w:trPr>
          <w:trHeight w:val="300"/>
        </w:trPr>
        <w:tc>
          <w:tcPr>
            <w:tcW w:w="290" w:type="pct"/>
            <w:shd w:val="clear" w:color="auto" w:fill="auto"/>
            <w:vAlign w:val="center"/>
            <w:hideMark/>
          </w:tcPr>
          <w:p w14:paraId="1E52A27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79</w:t>
            </w:r>
          </w:p>
        </w:tc>
        <w:tc>
          <w:tcPr>
            <w:tcW w:w="289" w:type="pct"/>
            <w:shd w:val="clear" w:color="auto" w:fill="auto"/>
            <w:vAlign w:val="center"/>
            <w:hideMark/>
          </w:tcPr>
          <w:p w14:paraId="632F62B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BEA8B6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FF3AD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266912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53DAB77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Thu nhập khác</w:t>
            </w:r>
          </w:p>
        </w:tc>
        <w:tc>
          <w:tcPr>
            <w:tcW w:w="240" w:type="pct"/>
            <w:shd w:val="clear" w:color="auto" w:fill="auto"/>
            <w:vAlign w:val="center"/>
            <w:hideMark/>
          </w:tcPr>
          <w:p w14:paraId="08BD429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FAFBBE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3C9214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60D904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163FF2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43F75F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413BCD7" w14:textId="77777777" w:rsidTr="001A73B8">
        <w:trPr>
          <w:trHeight w:val="300"/>
        </w:trPr>
        <w:tc>
          <w:tcPr>
            <w:tcW w:w="290" w:type="pct"/>
            <w:shd w:val="clear" w:color="auto" w:fill="auto"/>
            <w:vAlign w:val="center"/>
            <w:hideMark/>
          </w:tcPr>
          <w:p w14:paraId="40C260F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0DC9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791</w:t>
            </w:r>
          </w:p>
        </w:tc>
        <w:tc>
          <w:tcPr>
            <w:tcW w:w="310" w:type="pct"/>
            <w:shd w:val="clear" w:color="auto" w:fill="auto"/>
            <w:vAlign w:val="center"/>
            <w:hideMark/>
          </w:tcPr>
          <w:p w14:paraId="37E501D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784138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0EE295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5BB5B0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Thu nhập khác</w:t>
            </w:r>
          </w:p>
        </w:tc>
        <w:tc>
          <w:tcPr>
            <w:tcW w:w="240" w:type="pct"/>
            <w:shd w:val="clear" w:color="auto" w:fill="auto"/>
            <w:vAlign w:val="center"/>
            <w:hideMark/>
          </w:tcPr>
          <w:p w14:paraId="64383EF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CD3E2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795893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BCC17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A55DF1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B5B994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5238A11" w14:textId="77777777" w:rsidTr="001A73B8">
        <w:trPr>
          <w:trHeight w:val="300"/>
        </w:trPr>
        <w:tc>
          <w:tcPr>
            <w:tcW w:w="290" w:type="pct"/>
            <w:shd w:val="clear" w:color="auto" w:fill="auto"/>
            <w:vAlign w:val="center"/>
            <w:hideMark/>
          </w:tcPr>
          <w:p w14:paraId="1440569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472B4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C53709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8136D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79101</w:t>
            </w:r>
          </w:p>
        </w:tc>
        <w:tc>
          <w:tcPr>
            <w:tcW w:w="456" w:type="pct"/>
            <w:shd w:val="clear" w:color="auto" w:fill="auto"/>
            <w:vAlign w:val="center"/>
            <w:hideMark/>
          </w:tcPr>
          <w:p w14:paraId="6C5B041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AB981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từ khoản nợ gốc đã xử lý rủi ro</w:t>
            </w:r>
          </w:p>
        </w:tc>
        <w:tc>
          <w:tcPr>
            <w:tcW w:w="240" w:type="pct"/>
            <w:shd w:val="clear" w:color="auto" w:fill="auto"/>
            <w:vAlign w:val="center"/>
            <w:hideMark/>
          </w:tcPr>
          <w:p w14:paraId="39AA42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BC6B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87A1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4A93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0E0D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2AF5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32F7955" w14:textId="77777777" w:rsidTr="001A73B8">
        <w:trPr>
          <w:trHeight w:val="300"/>
        </w:trPr>
        <w:tc>
          <w:tcPr>
            <w:tcW w:w="290" w:type="pct"/>
            <w:shd w:val="clear" w:color="auto" w:fill="auto"/>
            <w:vAlign w:val="center"/>
            <w:hideMark/>
          </w:tcPr>
          <w:p w14:paraId="2F747F8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34E01B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2A58E6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4539CC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79102</w:t>
            </w:r>
          </w:p>
        </w:tc>
        <w:tc>
          <w:tcPr>
            <w:tcW w:w="456" w:type="pct"/>
            <w:shd w:val="clear" w:color="auto" w:fill="auto"/>
            <w:vAlign w:val="center"/>
            <w:hideMark/>
          </w:tcPr>
          <w:p w14:paraId="36B1E54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1B55F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lãi từ các khoản nợ đã xử lý rủi ro</w:t>
            </w:r>
          </w:p>
        </w:tc>
        <w:tc>
          <w:tcPr>
            <w:tcW w:w="240" w:type="pct"/>
            <w:shd w:val="clear" w:color="auto" w:fill="auto"/>
            <w:vAlign w:val="center"/>
            <w:hideMark/>
          </w:tcPr>
          <w:p w14:paraId="061537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FE39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1FE6E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D023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E5B2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0E3C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2CDA12B" w14:textId="77777777" w:rsidTr="001A73B8">
        <w:trPr>
          <w:trHeight w:val="300"/>
        </w:trPr>
        <w:tc>
          <w:tcPr>
            <w:tcW w:w="290" w:type="pct"/>
            <w:shd w:val="clear" w:color="auto" w:fill="auto"/>
            <w:vAlign w:val="center"/>
            <w:hideMark/>
          </w:tcPr>
          <w:p w14:paraId="3F4E83E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27F0F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15413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18521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79103</w:t>
            </w:r>
          </w:p>
        </w:tc>
        <w:tc>
          <w:tcPr>
            <w:tcW w:w="456" w:type="pct"/>
            <w:shd w:val="clear" w:color="auto" w:fill="auto"/>
            <w:vAlign w:val="center"/>
            <w:hideMark/>
          </w:tcPr>
          <w:p w14:paraId="4B53E98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D3340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thanh lý, nhượng bán tài sản cố định</w:t>
            </w:r>
          </w:p>
        </w:tc>
        <w:tc>
          <w:tcPr>
            <w:tcW w:w="240" w:type="pct"/>
            <w:shd w:val="clear" w:color="auto" w:fill="auto"/>
            <w:vAlign w:val="center"/>
            <w:hideMark/>
          </w:tcPr>
          <w:p w14:paraId="622E1D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212B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9168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5125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2A68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08DB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86D3AE6" w14:textId="77777777" w:rsidTr="001A73B8">
        <w:trPr>
          <w:trHeight w:val="300"/>
        </w:trPr>
        <w:tc>
          <w:tcPr>
            <w:tcW w:w="290" w:type="pct"/>
            <w:shd w:val="clear" w:color="auto" w:fill="auto"/>
            <w:vAlign w:val="center"/>
            <w:hideMark/>
          </w:tcPr>
          <w:p w14:paraId="55ACDB9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37027B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0B0496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5FC0D6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79109</w:t>
            </w:r>
          </w:p>
        </w:tc>
        <w:tc>
          <w:tcPr>
            <w:tcW w:w="456" w:type="pct"/>
            <w:shd w:val="clear" w:color="auto" w:fill="auto"/>
            <w:vAlign w:val="center"/>
            <w:hideMark/>
          </w:tcPr>
          <w:p w14:paraId="119A988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2DA86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Thu khác</w:t>
            </w:r>
          </w:p>
        </w:tc>
        <w:tc>
          <w:tcPr>
            <w:tcW w:w="240" w:type="pct"/>
            <w:shd w:val="clear" w:color="auto" w:fill="auto"/>
            <w:vAlign w:val="center"/>
            <w:hideMark/>
          </w:tcPr>
          <w:p w14:paraId="445868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BFC8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8C66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B4B92E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4F67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382E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E99953B" w14:textId="77777777" w:rsidTr="001A73B8">
        <w:trPr>
          <w:trHeight w:val="300"/>
        </w:trPr>
        <w:tc>
          <w:tcPr>
            <w:tcW w:w="3575" w:type="pct"/>
            <w:gridSpan w:val="6"/>
            <w:shd w:val="clear" w:color="auto" w:fill="auto"/>
            <w:vAlign w:val="center"/>
            <w:hideMark/>
          </w:tcPr>
          <w:p w14:paraId="21796C9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Loại 8: Chi phí</w:t>
            </w:r>
          </w:p>
        </w:tc>
        <w:tc>
          <w:tcPr>
            <w:tcW w:w="240" w:type="pct"/>
            <w:shd w:val="clear" w:color="auto" w:fill="auto"/>
            <w:noWrap/>
            <w:vAlign w:val="center"/>
            <w:hideMark/>
          </w:tcPr>
          <w:p w14:paraId="4A487B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59B508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111C9D8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11D391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7C834A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53E120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6A0C025" w14:textId="77777777" w:rsidTr="001A73B8">
        <w:trPr>
          <w:trHeight w:val="300"/>
        </w:trPr>
        <w:tc>
          <w:tcPr>
            <w:tcW w:w="290" w:type="pct"/>
            <w:shd w:val="clear" w:color="auto" w:fill="auto"/>
            <w:vAlign w:val="center"/>
            <w:hideMark/>
          </w:tcPr>
          <w:p w14:paraId="64FEE81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80</w:t>
            </w:r>
          </w:p>
        </w:tc>
        <w:tc>
          <w:tcPr>
            <w:tcW w:w="289" w:type="pct"/>
            <w:shd w:val="clear" w:color="auto" w:fill="auto"/>
            <w:vAlign w:val="center"/>
            <w:hideMark/>
          </w:tcPr>
          <w:p w14:paraId="221A139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D6F71C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76C05C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2594A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0AC3C45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phí hoạt động tín dụng</w:t>
            </w:r>
          </w:p>
        </w:tc>
        <w:tc>
          <w:tcPr>
            <w:tcW w:w="240" w:type="pct"/>
            <w:shd w:val="clear" w:color="auto" w:fill="auto"/>
            <w:vAlign w:val="center"/>
            <w:hideMark/>
          </w:tcPr>
          <w:p w14:paraId="134F63D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7B6181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FC6A37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279CAC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565C14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BB4EAC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6E8E1E95" w14:textId="77777777" w:rsidTr="001A73B8">
        <w:trPr>
          <w:trHeight w:val="300"/>
        </w:trPr>
        <w:tc>
          <w:tcPr>
            <w:tcW w:w="290" w:type="pct"/>
            <w:shd w:val="clear" w:color="auto" w:fill="auto"/>
            <w:vAlign w:val="center"/>
            <w:hideMark/>
          </w:tcPr>
          <w:p w14:paraId="4FF8271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E0009B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801</w:t>
            </w:r>
          </w:p>
        </w:tc>
        <w:tc>
          <w:tcPr>
            <w:tcW w:w="310" w:type="pct"/>
            <w:shd w:val="clear" w:color="auto" w:fill="auto"/>
            <w:vAlign w:val="center"/>
            <w:hideMark/>
          </w:tcPr>
          <w:p w14:paraId="6281E7C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CA5BAF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D01C73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84408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Trả lãi tiền gửi </w:t>
            </w:r>
          </w:p>
        </w:tc>
        <w:tc>
          <w:tcPr>
            <w:tcW w:w="240" w:type="pct"/>
            <w:shd w:val="clear" w:color="auto" w:fill="auto"/>
            <w:vAlign w:val="center"/>
            <w:hideMark/>
          </w:tcPr>
          <w:p w14:paraId="64FF80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8E861C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5FC0E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1C5EE7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5B1A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01AE7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C6FE0C0" w14:textId="77777777" w:rsidTr="001A73B8">
        <w:trPr>
          <w:trHeight w:val="300"/>
        </w:trPr>
        <w:tc>
          <w:tcPr>
            <w:tcW w:w="290" w:type="pct"/>
            <w:shd w:val="clear" w:color="auto" w:fill="auto"/>
            <w:vAlign w:val="center"/>
            <w:hideMark/>
          </w:tcPr>
          <w:p w14:paraId="5D382BC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EF4F9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802</w:t>
            </w:r>
          </w:p>
        </w:tc>
        <w:tc>
          <w:tcPr>
            <w:tcW w:w="310" w:type="pct"/>
            <w:shd w:val="clear" w:color="auto" w:fill="auto"/>
            <w:vAlign w:val="center"/>
            <w:hideMark/>
          </w:tcPr>
          <w:p w14:paraId="271CBBB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45969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3D3BB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928853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Trả lãi tiền vay</w:t>
            </w:r>
          </w:p>
        </w:tc>
        <w:tc>
          <w:tcPr>
            <w:tcW w:w="240" w:type="pct"/>
            <w:shd w:val="clear" w:color="auto" w:fill="auto"/>
            <w:vAlign w:val="center"/>
            <w:hideMark/>
          </w:tcPr>
          <w:p w14:paraId="028B6F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A40E67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6D5B40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6850C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FEEB84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420768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D6E24A4" w14:textId="77777777" w:rsidTr="001A73B8">
        <w:trPr>
          <w:trHeight w:val="300"/>
        </w:trPr>
        <w:tc>
          <w:tcPr>
            <w:tcW w:w="290" w:type="pct"/>
            <w:shd w:val="clear" w:color="auto" w:fill="auto"/>
            <w:vAlign w:val="center"/>
            <w:hideMark/>
          </w:tcPr>
          <w:p w14:paraId="2B0DF91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1900C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809</w:t>
            </w:r>
          </w:p>
        </w:tc>
        <w:tc>
          <w:tcPr>
            <w:tcW w:w="310" w:type="pct"/>
            <w:shd w:val="clear" w:color="auto" w:fill="auto"/>
            <w:vAlign w:val="center"/>
            <w:hideMark/>
          </w:tcPr>
          <w:p w14:paraId="243FB8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BA6EF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E4E88E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5E5BAE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phí khác cho hoạt động tín dụng</w:t>
            </w:r>
          </w:p>
        </w:tc>
        <w:tc>
          <w:tcPr>
            <w:tcW w:w="240" w:type="pct"/>
            <w:shd w:val="clear" w:color="auto" w:fill="auto"/>
            <w:vAlign w:val="center"/>
            <w:hideMark/>
          </w:tcPr>
          <w:p w14:paraId="0941608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C21F9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E7291B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C4D1FD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5CAD5A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172D55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EC6E5B9" w14:textId="77777777" w:rsidTr="001A73B8">
        <w:trPr>
          <w:trHeight w:val="300"/>
        </w:trPr>
        <w:tc>
          <w:tcPr>
            <w:tcW w:w="290" w:type="pct"/>
            <w:shd w:val="clear" w:color="auto" w:fill="auto"/>
            <w:vAlign w:val="center"/>
            <w:hideMark/>
          </w:tcPr>
          <w:p w14:paraId="3580ABD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44CAE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CCC26E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EFC17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8187F1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ED11D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64B6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A7E2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B52F3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E108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1B86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0A6B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2B208AB" w14:textId="77777777" w:rsidTr="001A73B8">
        <w:trPr>
          <w:trHeight w:val="300"/>
        </w:trPr>
        <w:tc>
          <w:tcPr>
            <w:tcW w:w="290" w:type="pct"/>
            <w:shd w:val="clear" w:color="auto" w:fill="auto"/>
            <w:vAlign w:val="center"/>
            <w:hideMark/>
          </w:tcPr>
          <w:p w14:paraId="1F67B07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81</w:t>
            </w:r>
          </w:p>
        </w:tc>
        <w:tc>
          <w:tcPr>
            <w:tcW w:w="289" w:type="pct"/>
            <w:shd w:val="clear" w:color="auto" w:fill="auto"/>
            <w:vAlign w:val="center"/>
            <w:hideMark/>
          </w:tcPr>
          <w:p w14:paraId="67EA93C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D3460D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D73AAE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9709D2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04B0D8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phí hoạt động dịch vụ</w:t>
            </w:r>
          </w:p>
        </w:tc>
        <w:tc>
          <w:tcPr>
            <w:tcW w:w="240" w:type="pct"/>
            <w:shd w:val="clear" w:color="auto" w:fill="auto"/>
            <w:vAlign w:val="center"/>
            <w:hideMark/>
          </w:tcPr>
          <w:p w14:paraId="7A53051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DF7A97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12CE6D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29F965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F56C30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E8580F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06C71EC9" w14:textId="77777777" w:rsidTr="001A73B8">
        <w:trPr>
          <w:trHeight w:val="300"/>
        </w:trPr>
        <w:tc>
          <w:tcPr>
            <w:tcW w:w="290" w:type="pct"/>
            <w:shd w:val="clear" w:color="auto" w:fill="auto"/>
            <w:vAlign w:val="center"/>
            <w:hideMark/>
          </w:tcPr>
          <w:p w14:paraId="1303646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42F57C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811</w:t>
            </w:r>
          </w:p>
        </w:tc>
        <w:tc>
          <w:tcPr>
            <w:tcW w:w="310" w:type="pct"/>
            <w:shd w:val="clear" w:color="auto" w:fill="auto"/>
            <w:vAlign w:val="center"/>
            <w:hideMark/>
          </w:tcPr>
          <w:p w14:paraId="2748168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3954F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20671E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C4D608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dịch vụ thanh toán</w:t>
            </w:r>
          </w:p>
        </w:tc>
        <w:tc>
          <w:tcPr>
            <w:tcW w:w="240" w:type="pct"/>
            <w:shd w:val="clear" w:color="auto" w:fill="auto"/>
            <w:vAlign w:val="center"/>
            <w:hideMark/>
          </w:tcPr>
          <w:p w14:paraId="2F7CBCD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F65348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9C461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E3A3C5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B29E1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0B1243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9708DED" w14:textId="77777777" w:rsidTr="001A73B8">
        <w:trPr>
          <w:trHeight w:val="300"/>
        </w:trPr>
        <w:tc>
          <w:tcPr>
            <w:tcW w:w="290" w:type="pct"/>
            <w:shd w:val="clear" w:color="auto" w:fill="auto"/>
            <w:vAlign w:val="center"/>
            <w:hideMark/>
          </w:tcPr>
          <w:p w14:paraId="1FF4BF7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6205C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812</w:t>
            </w:r>
          </w:p>
        </w:tc>
        <w:tc>
          <w:tcPr>
            <w:tcW w:w="310" w:type="pct"/>
            <w:shd w:val="clear" w:color="auto" w:fill="auto"/>
            <w:vAlign w:val="center"/>
            <w:hideMark/>
          </w:tcPr>
          <w:p w14:paraId="4A84A3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D7E30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D2844B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CE054E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Cước phí bưu điện về mạng viễn thông</w:t>
            </w:r>
          </w:p>
        </w:tc>
        <w:tc>
          <w:tcPr>
            <w:tcW w:w="240" w:type="pct"/>
            <w:shd w:val="clear" w:color="auto" w:fill="auto"/>
            <w:vAlign w:val="center"/>
            <w:hideMark/>
          </w:tcPr>
          <w:p w14:paraId="65250B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92452A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1846F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0B61AE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532D97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ACEC53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511AAEA" w14:textId="77777777" w:rsidTr="001A73B8">
        <w:trPr>
          <w:trHeight w:val="300"/>
        </w:trPr>
        <w:tc>
          <w:tcPr>
            <w:tcW w:w="290" w:type="pct"/>
            <w:shd w:val="clear" w:color="auto" w:fill="auto"/>
            <w:vAlign w:val="center"/>
            <w:hideMark/>
          </w:tcPr>
          <w:p w14:paraId="3E01606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DBA50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813</w:t>
            </w:r>
          </w:p>
        </w:tc>
        <w:tc>
          <w:tcPr>
            <w:tcW w:w="310" w:type="pct"/>
            <w:shd w:val="clear" w:color="auto" w:fill="auto"/>
            <w:vAlign w:val="center"/>
            <w:hideMark/>
          </w:tcPr>
          <w:p w14:paraId="66561EE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0EC9A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F6A40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3FEAD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ngân quỹ</w:t>
            </w:r>
          </w:p>
        </w:tc>
        <w:tc>
          <w:tcPr>
            <w:tcW w:w="240" w:type="pct"/>
            <w:shd w:val="clear" w:color="auto" w:fill="auto"/>
            <w:vAlign w:val="center"/>
            <w:hideMark/>
          </w:tcPr>
          <w:p w14:paraId="2C4B553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111DF1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5A7B48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DC60D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20AE6C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745351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AA0D1C2" w14:textId="77777777" w:rsidTr="001A73B8">
        <w:trPr>
          <w:trHeight w:val="300"/>
        </w:trPr>
        <w:tc>
          <w:tcPr>
            <w:tcW w:w="290" w:type="pct"/>
            <w:shd w:val="clear" w:color="auto" w:fill="auto"/>
            <w:vAlign w:val="center"/>
            <w:hideMark/>
          </w:tcPr>
          <w:p w14:paraId="01D6A6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2BA9DA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C3DE5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8131</w:t>
            </w:r>
          </w:p>
        </w:tc>
        <w:tc>
          <w:tcPr>
            <w:tcW w:w="358" w:type="pct"/>
            <w:shd w:val="clear" w:color="auto" w:fill="auto"/>
            <w:vAlign w:val="center"/>
            <w:hideMark/>
          </w:tcPr>
          <w:p w14:paraId="1DA0496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2CD9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8A0B8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Vận chuyển, bốc xếp tiền</w:t>
            </w:r>
          </w:p>
        </w:tc>
        <w:tc>
          <w:tcPr>
            <w:tcW w:w="240" w:type="pct"/>
            <w:shd w:val="clear" w:color="auto" w:fill="auto"/>
            <w:vAlign w:val="center"/>
            <w:hideMark/>
          </w:tcPr>
          <w:p w14:paraId="08C944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C4DD1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06371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1694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73B63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72C9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30E088A" w14:textId="77777777" w:rsidTr="001A73B8">
        <w:trPr>
          <w:trHeight w:val="300"/>
        </w:trPr>
        <w:tc>
          <w:tcPr>
            <w:tcW w:w="290" w:type="pct"/>
            <w:shd w:val="clear" w:color="auto" w:fill="auto"/>
            <w:vAlign w:val="center"/>
            <w:hideMark/>
          </w:tcPr>
          <w:p w14:paraId="269BC9F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419F849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FAF2EE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8132</w:t>
            </w:r>
          </w:p>
        </w:tc>
        <w:tc>
          <w:tcPr>
            <w:tcW w:w="358" w:type="pct"/>
            <w:shd w:val="clear" w:color="auto" w:fill="auto"/>
            <w:vAlign w:val="center"/>
            <w:hideMark/>
          </w:tcPr>
          <w:p w14:paraId="1EA688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5D3DA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B660D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Kiểm đếm, phân loại và đóng gói tiền</w:t>
            </w:r>
          </w:p>
        </w:tc>
        <w:tc>
          <w:tcPr>
            <w:tcW w:w="240" w:type="pct"/>
            <w:shd w:val="clear" w:color="auto" w:fill="auto"/>
            <w:vAlign w:val="center"/>
            <w:hideMark/>
          </w:tcPr>
          <w:p w14:paraId="751431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BE66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762D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C41B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371E1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2DDD3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970DC66" w14:textId="77777777" w:rsidTr="001A73B8">
        <w:trPr>
          <w:trHeight w:val="300"/>
        </w:trPr>
        <w:tc>
          <w:tcPr>
            <w:tcW w:w="290" w:type="pct"/>
            <w:shd w:val="clear" w:color="auto" w:fill="auto"/>
            <w:vAlign w:val="center"/>
            <w:hideMark/>
          </w:tcPr>
          <w:p w14:paraId="4C6A393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22133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EC8054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8133</w:t>
            </w:r>
          </w:p>
        </w:tc>
        <w:tc>
          <w:tcPr>
            <w:tcW w:w="358" w:type="pct"/>
            <w:shd w:val="clear" w:color="auto" w:fill="auto"/>
            <w:vAlign w:val="center"/>
            <w:hideMark/>
          </w:tcPr>
          <w:p w14:paraId="0A8067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10E9A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2E19C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Bảo vệ tiền</w:t>
            </w:r>
          </w:p>
        </w:tc>
        <w:tc>
          <w:tcPr>
            <w:tcW w:w="240" w:type="pct"/>
            <w:shd w:val="clear" w:color="auto" w:fill="auto"/>
            <w:vAlign w:val="center"/>
            <w:hideMark/>
          </w:tcPr>
          <w:p w14:paraId="3430DD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9E69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315D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C9F9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76AE2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03B6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661AA0" w14:textId="77777777" w:rsidTr="001A73B8">
        <w:trPr>
          <w:trHeight w:val="300"/>
        </w:trPr>
        <w:tc>
          <w:tcPr>
            <w:tcW w:w="290" w:type="pct"/>
            <w:shd w:val="clear" w:color="auto" w:fill="auto"/>
            <w:vAlign w:val="center"/>
            <w:hideMark/>
          </w:tcPr>
          <w:p w14:paraId="29C41F2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3EBFC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F4E11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8139</w:t>
            </w:r>
          </w:p>
        </w:tc>
        <w:tc>
          <w:tcPr>
            <w:tcW w:w="358" w:type="pct"/>
            <w:shd w:val="clear" w:color="auto" w:fill="auto"/>
            <w:vAlign w:val="center"/>
            <w:hideMark/>
          </w:tcPr>
          <w:p w14:paraId="21136A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0D929C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62581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khác</w:t>
            </w:r>
          </w:p>
        </w:tc>
        <w:tc>
          <w:tcPr>
            <w:tcW w:w="240" w:type="pct"/>
            <w:shd w:val="clear" w:color="auto" w:fill="auto"/>
            <w:vAlign w:val="center"/>
            <w:hideMark/>
          </w:tcPr>
          <w:p w14:paraId="07E8D8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B401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9F3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37A6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060F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8737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2D5492" w14:textId="77777777" w:rsidTr="001A73B8">
        <w:trPr>
          <w:trHeight w:val="300"/>
        </w:trPr>
        <w:tc>
          <w:tcPr>
            <w:tcW w:w="290" w:type="pct"/>
            <w:shd w:val="clear" w:color="auto" w:fill="auto"/>
            <w:vAlign w:val="center"/>
            <w:hideMark/>
          </w:tcPr>
          <w:p w14:paraId="481857A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8E747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814</w:t>
            </w:r>
          </w:p>
        </w:tc>
        <w:tc>
          <w:tcPr>
            <w:tcW w:w="310" w:type="pct"/>
            <w:shd w:val="clear" w:color="auto" w:fill="auto"/>
            <w:vAlign w:val="center"/>
            <w:hideMark/>
          </w:tcPr>
          <w:p w14:paraId="0BBD750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3E81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EF2596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25DCCA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nghiệp vụ uỷ thác và đại lý</w:t>
            </w:r>
          </w:p>
        </w:tc>
        <w:tc>
          <w:tcPr>
            <w:tcW w:w="240" w:type="pct"/>
            <w:shd w:val="clear" w:color="auto" w:fill="auto"/>
            <w:vAlign w:val="center"/>
            <w:hideMark/>
          </w:tcPr>
          <w:p w14:paraId="138191B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CBEF78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52C14F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72E51C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70422B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4B4EE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8B828AE" w14:textId="77777777" w:rsidTr="001A73B8">
        <w:trPr>
          <w:trHeight w:val="300"/>
        </w:trPr>
        <w:tc>
          <w:tcPr>
            <w:tcW w:w="290" w:type="pct"/>
            <w:shd w:val="clear" w:color="auto" w:fill="auto"/>
            <w:vAlign w:val="center"/>
            <w:hideMark/>
          </w:tcPr>
          <w:p w14:paraId="2212633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67530B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8D9A58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0AF305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81401</w:t>
            </w:r>
          </w:p>
        </w:tc>
        <w:tc>
          <w:tcPr>
            <w:tcW w:w="456" w:type="pct"/>
            <w:shd w:val="clear" w:color="auto" w:fill="auto"/>
            <w:vAlign w:val="center"/>
            <w:hideMark/>
          </w:tcPr>
          <w:p w14:paraId="3BDE315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61828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hoạt động về nghiệp vụ chi trả kiều hối</w:t>
            </w:r>
          </w:p>
        </w:tc>
        <w:tc>
          <w:tcPr>
            <w:tcW w:w="240" w:type="pct"/>
            <w:shd w:val="clear" w:color="auto" w:fill="auto"/>
            <w:vAlign w:val="center"/>
            <w:hideMark/>
          </w:tcPr>
          <w:p w14:paraId="77E707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0960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CA83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B34E3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F791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A395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82C8DA" w14:textId="77777777" w:rsidTr="001A73B8">
        <w:trPr>
          <w:trHeight w:val="300"/>
        </w:trPr>
        <w:tc>
          <w:tcPr>
            <w:tcW w:w="290" w:type="pct"/>
            <w:shd w:val="clear" w:color="auto" w:fill="auto"/>
            <w:vAlign w:val="center"/>
            <w:hideMark/>
          </w:tcPr>
          <w:p w14:paraId="0BFD714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4F08BD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B325E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66202B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81402</w:t>
            </w:r>
          </w:p>
        </w:tc>
        <w:tc>
          <w:tcPr>
            <w:tcW w:w="456" w:type="pct"/>
            <w:shd w:val="clear" w:color="auto" w:fill="auto"/>
            <w:vAlign w:val="center"/>
            <w:hideMark/>
          </w:tcPr>
          <w:p w14:paraId="790F090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0D98C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hoạt động về nghiệp vụ bàn đổi ngoại tệ</w:t>
            </w:r>
          </w:p>
        </w:tc>
        <w:tc>
          <w:tcPr>
            <w:tcW w:w="240" w:type="pct"/>
            <w:shd w:val="clear" w:color="auto" w:fill="auto"/>
            <w:vAlign w:val="center"/>
            <w:hideMark/>
          </w:tcPr>
          <w:p w14:paraId="44EE52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E864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62FA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266A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3CF70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2B63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82508E" w14:textId="77777777" w:rsidTr="001A73B8">
        <w:trPr>
          <w:trHeight w:val="300"/>
        </w:trPr>
        <w:tc>
          <w:tcPr>
            <w:tcW w:w="290" w:type="pct"/>
            <w:shd w:val="clear" w:color="auto" w:fill="auto"/>
            <w:vAlign w:val="center"/>
            <w:hideMark/>
          </w:tcPr>
          <w:p w14:paraId="0B602DB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C662C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CC846F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A56F69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81409</w:t>
            </w:r>
          </w:p>
        </w:tc>
        <w:tc>
          <w:tcPr>
            <w:tcW w:w="456" w:type="pct"/>
            <w:shd w:val="clear" w:color="auto" w:fill="auto"/>
            <w:vAlign w:val="center"/>
            <w:hideMark/>
          </w:tcPr>
          <w:p w14:paraId="553F447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7317C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hoạt động về nghiệp vụ uỷ thác và đại lý khác</w:t>
            </w:r>
          </w:p>
        </w:tc>
        <w:tc>
          <w:tcPr>
            <w:tcW w:w="240" w:type="pct"/>
            <w:shd w:val="clear" w:color="auto" w:fill="auto"/>
            <w:vAlign w:val="center"/>
            <w:hideMark/>
          </w:tcPr>
          <w:p w14:paraId="407CE9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130AB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8F7A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5B87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5C7F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A510C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020E713" w14:textId="77777777" w:rsidTr="001A73B8">
        <w:trPr>
          <w:trHeight w:val="300"/>
        </w:trPr>
        <w:tc>
          <w:tcPr>
            <w:tcW w:w="290" w:type="pct"/>
            <w:shd w:val="clear" w:color="auto" w:fill="auto"/>
            <w:vAlign w:val="center"/>
            <w:hideMark/>
          </w:tcPr>
          <w:p w14:paraId="7D59276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48C59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815</w:t>
            </w:r>
          </w:p>
        </w:tc>
        <w:tc>
          <w:tcPr>
            <w:tcW w:w="310" w:type="pct"/>
            <w:shd w:val="clear" w:color="auto" w:fill="auto"/>
            <w:vAlign w:val="center"/>
            <w:hideMark/>
          </w:tcPr>
          <w:p w14:paraId="62D167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66D5F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CF7C83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8C9BD7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dịch vụ tư vấn</w:t>
            </w:r>
          </w:p>
        </w:tc>
        <w:tc>
          <w:tcPr>
            <w:tcW w:w="240" w:type="pct"/>
            <w:shd w:val="clear" w:color="auto" w:fill="auto"/>
            <w:vAlign w:val="center"/>
            <w:hideMark/>
          </w:tcPr>
          <w:p w14:paraId="7E75D73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9CD5AA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61B893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96BE6F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B87448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F5BCE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87D35C2" w14:textId="77777777" w:rsidTr="001A73B8">
        <w:trPr>
          <w:trHeight w:val="300"/>
        </w:trPr>
        <w:tc>
          <w:tcPr>
            <w:tcW w:w="290" w:type="pct"/>
            <w:shd w:val="clear" w:color="auto" w:fill="auto"/>
            <w:vAlign w:val="center"/>
            <w:hideMark/>
          </w:tcPr>
          <w:p w14:paraId="694DA6F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30AE3C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816</w:t>
            </w:r>
          </w:p>
        </w:tc>
        <w:tc>
          <w:tcPr>
            <w:tcW w:w="310" w:type="pct"/>
            <w:shd w:val="clear" w:color="auto" w:fill="auto"/>
            <w:vAlign w:val="center"/>
            <w:hideMark/>
          </w:tcPr>
          <w:p w14:paraId="33D18D9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93249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931033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854AB6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phí hoa hồng môi giới</w:t>
            </w:r>
          </w:p>
        </w:tc>
        <w:tc>
          <w:tcPr>
            <w:tcW w:w="240" w:type="pct"/>
            <w:shd w:val="clear" w:color="auto" w:fill="auto"/>
            <w:vAlign w:val="center"/>
            <w:hideMark/>
          </w:tcPr>
          <w:p w14:paraId="034022C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83D58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2A3B20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F27FE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E2293D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F8DA8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AEA980F" w14:textId="77777777" w:rsidTr="001A73B8">
        <w:trPr>
          <w:trHeight w:val="300"/>
        </w:trPr>
        <w:tc>
          <w:tcPr>
            <w:tcW w:w="290" w:type="pct"/>
            <w:shd w:val="clear" w:color="auto" w:fill="auto"/>
            <w:vAlign w:val="center"/>
            <w:hideMark/>
          </w:tcPr>
          <w:p w14:paraId="5684336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8B423A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819</w:t>
            </w:r>
          </w:p>
        </w:tc>
        <w:tc>
          <w:tcPr>
            <w:tcW w:w="310" w:type="pct"/>
            <w:shd w:val="clear" w:color="auto" w:fill="auto"/>
            <w:vAlign w:val="center"/>
            <w:hideMark/>
          </w:tcPr>
          <w:p w14:paraId="21C76F9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B11C69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3FD09B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D6A906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khác</w:t>
            </w:r>
          </w:p>
        </w:tc>
        <w:tc>
          <w:tcPr>
            <w:tcW w:w="240" w:type="pct"/>
            <w:shd w:val="clear" w:color="auto" w:fill="auto"/>
            <w:vAlign w:val="center"/>
            <w:hideMark/>
          </w:tcPr>
          <w:p w14:paraId="0C3311B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E3C7A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13BBBE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BA38FF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CD5C4E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FF090A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0FA0698" w14:textId="77777777" w:rsidTr="001A73B8">
        <w:trPr>
          <w:trHeight w:val="300"/>
        </w:trPr>
        <w:tc>
          <w:tcPr>
            <w:tcW w:w="290" w:type="pct"/>
            <w:shd w:val="clear" w:color="auto" w:fill="auto"/>
            <w:vAlign w:val="center"/>
            <w:hideMark/>
          </w:tcPr>
          <w:p w14:paraId="24D84A3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8A521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20B204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FE12EF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CD45D6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A10FD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8D289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032F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49F2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FAE1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39B31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CB15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7B0ECF6" w14:textId="77777777" w:rsidTr="001A73B8">
        <w:trPr>
          <w:trHeight w:val="300"/>
        </w:trPr>
        <w:tc>
          <w:tcPr>
            <w:tcW w:w="290" w:type="pct"/>
            <w:shd w:val="clear" w:color="auto" w:fill="auto"/>
            <w:vAlign w:val="center"/>
            <w:hideMark/>
          </w:tcPr>
          <w:p w14:paraId="72DBDBB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83</w:t>
            </w:r>
          </w:p>
        </w:tc>
        <w:tc>
          <w:tcPr>
            <w:tcW w:w="289" w:type="pct"/>
            <w:shd w:val="clear" w:color="auto" w:fill="auto"/>
            <w:vAlign w:val="center"/>
            <w:hideMark/>
          </w:tcPr>
          <w:p w14:paraId="77890E4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FF51A3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8FCD11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5EEDA1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7308F2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xml:space="preserve">Chi nộp thuế và các khoản phí, lệ phí </w:t>
            </w:r>
          </w:p>
        </w:tc>
        <w:tc>
          <w:tcPr>
            <w:tcW w:w="240" w:type="pct"/>
            <w:shd w:val="clear" w:color="auto" w:fill="auto"/>
            <w:vAlign w:val="center"/>
            <w:hideMark/>
          </w:tcPr>
          <w:p w14:paraId="4CF1727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5C0ECC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548C5A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3D310A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331A11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1FED15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8DD617A" w14:textId="77777777" w:rsidTr="001A73B8">
        <w:trPr>
          <w:trHeight w:val="300"/>
        </w:trPr>
        <w:tc>
          <w:tcPr>
            <w:tcW w:w="290" w:type="pct"/>
            <w:shd w:val="clear" w:color="auto" w:fill="auto"/>
            <w:vAlign w:val="center"/>
            <w:hideMark/>
          </w:tcPr>
          <w:p w14:paraId="397F7FC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B56743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831</w:t>
            </w:r>
          </w:p>
        </w:tc>
        <w:tc>
          <w:tcPr>
            <w:tcW w:w="310" w:type="pct"/>
            <w:shd w:val="clear" w:color="auto" w:fill="auto"/>
            <w:vAlign w:val="center"/>
            <w:hideMark/>
          </w:tcPr>
          <w:p w14:paraId="6EB4A01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26F85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B6BE5E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55FBB1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Chi nộp thuế </w:t>
            </w:r>
          </w:p>
        </w:tc>
        <w:tc>
          <w:tcPr>
            <w:tcW w:w="240" w:type="pct"/>
            <w:shd w:val="clear" w:color="auto" w:fill="auto"/>
            <w:vAlign w:val="center"/>
            <w:hideMark/>
          </w:tcPr>
          <w:p w14:paraId="249A2C7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9A89E6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4D1D91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181407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693B0A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AEE090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2938F90" w14:textId="77777777" w:rsidTr="001A73B8">
        <w:trPr>
          <w:trHeight w:val="300"/>
        </w:trPr>
        <w:tc>
          <w:tcPr>
            <w:tcW w:w="290" w:type="pct"/>
            <w:shd w:val="clear" w:color="auto" w:fill="auto"/>
            <w:vAlign w:val="center"/>
            <w:hideMark/>
          </w:tcPr>
          <w:p w14:paraId="5FF182E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F379B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832</w:t>
            </w:r>
          </w:p>
        </w:tc>
        <w:tc>
          <w:tcPr>
            <w:tcW w:w="310" w:type="pct"/>
            <w:shd w:val="clear" w:color="auto" w:fill="auto"/>
            <w:vAlign w:val="center"/>
            <w:hideMark/>
          </w:tcPr>
          <w:p w14:paraId="2363D6E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83890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CFDC92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F1BD45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nộp các khoản phí, lệ phí</w:t>
            </w:r>
          </w:p>
        </w:tc>
        <w:tc>
          <w:tcPr>
            <w:tcW w:w="240" w:type="pct"/>
            <w:shd w:val="clear" w:color="auto" w:fill="auto"/>
            <w:vAlign w:val="center"/>
            <w:hideMark/>
          </w:tcPr>
          <w:p w14:paraId="19ADACE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6CFD73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E81228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B15F6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494B5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816825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85F1B68" w14:textId="77777777" w:rsidTr="001A73B8">
        <w:trPr>
          <w:trHeight w:val="300"/>
        </w:trPr>
        <w:tc>
          <w:tcPr>
            <w:tcW w:w="290" w:type="pct"/>
            <w:shd w:val="clear" w:color="auto" w:fill="auto"/>
            <w:vAlign w:val="center"/>
            <w:hideMark/>
          </w:tcPr>
          <w:p w14:paraId="11F74B2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09CCD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833</w:t>
            </w:r>
          </w:p>
        </w:tc>
        <w:tc>
          <w:tcPr>
            <w:tcW w:w="310" w:type="pct"/>
            <w:shd w:val="clear" w:color="auto" w:fill="auto"/>
            <w:vAlign w:val="center"/>
            <w:hideMark/>
          </w:tcPr>
          <w:p w14:paraId="2E0503A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1697D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09FA0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4CAB39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phí thuế thu nhập doanh nghiệp</w:t>
            </w:r>
          </w:p>
        </w:tc>
        <w:tc>
          <w:tcPr>
            <w:tcW w:w="240" w:type="pct"/>
            <w:shd w:val="clear" w:color="auto" w:fill="auto"/>
            <w:vAlign w:val="center"/>
            <w:hideMark/>
          </w:tcPr>
          <w:p w14:paraId="1F5987A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8B5974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979BD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E5E82D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ACE41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5AC26F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CC469B2" w14:textId="77777777" w:rsidTr="001A73B8">
        <w:trPr>
          <w:trHeight w:val="300"/>
        </w:trPr>
        <w:tc>
          <w:tcPr>
            <w:tcW w:w="290" w:type="pct"/>
            <w:shd w:val="clear" w:color="auto" w:fill="auto"/>
            <w:vAlign w:val="center"/>
            <w:hideMark/>
          </w:tcPr>
          <w:p w14:paraId="23AB4A9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D5A16B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427493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8331</w:t>
            </w:r>
          </w:p>
        </w:tc>
        <w:tc>
          <w:tcPr>
            <w:tcW w:w="358" w:type="pct"/>
            <w:shd w:val="clear" w:color="auto" w:fill="auto"/>
            <w:vAlign w:val="center"/>
            <w:hideMark/>
          </w:tcPr>
          <w:p w14:paraId="7230CD3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53DE2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223ED2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thuế thu nhập doanh nghiệp hiện hành</w:t>
            </w:r>
          </w:p>
        </w:tc>
        <w:tc>
          <w:tcPr>
            <w:tcW w:w="240" w:type="pct"/>
            <w:shd w:val="clear" w:color="auto" w:fill="auto"/>
            <w:vAlign w:val="center"/>
            <w:hideMark/>
          </w:tcPr>
          <w:p w14:paraId="774CBE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3C4C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5031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76BC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269E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A8C6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12D33BB" w14:textId="77777777" w:rsidTr="001A73B8">
        <w:trPr>
          <w:trHeight w:val="300"/>
        </w:trPr>
        <w:tc>
          <w:tcPr>
            <w:tcW w:w="290" w:type="pct"/>
            <w:shd w:val="clear" w:color="auto" w:fill="auto"/>
            <w:vAlign w:val="center"/>
            <w:hideMark/>
          </w:tcPr>
          <w:p w14:paraId="4617CFD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A8D66D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DAE0F2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9874F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003F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FA339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3D0A2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600A9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7AD4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370D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03B5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5F6E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7D7B88" w14:textId="77777777" w:rsidTr="001A73B8">
        <w:trPr>
          <w:trHeight w:val="300"/>
        </w:trPr>
        <w:tc>
          <w:tcPr>
            <w:tcW w:w="290" w:type="pct"/>
            <w:shd w:val="clear" w:color="auto" w:fill="auto"/>
            <w:vAlign w:val="center"/>
            <w:hideMark/>
          </w:tcPr>
          <w:p w14:paraId="4E267B2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84</w:t>
            </w:r>
          </w:p>
        </w:tc>
        <w:tc>
          <w:tcPr>
            <w:tcW w:w="289" w:type="pct"/>
            <w:shd w:val="clear" w:color="auto" w:fill="auto"/>
            <w:vAlign w:val="center"/>
            <w:hideMark/>
          </w:tcPr>
          <w:p w14:paraId="354F686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265EE9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B7F249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7ACB4B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79D98D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phí hoạt động kinh doanh khác</w:t>
            </w:r>
          </w:p>
        </w:tc>
        <w:tc>
          <w:tcPr>
            <w:tcW w:w="240" w:type="pct"/>
            <w:shd w:val="clear" w:color="auto" w:fill="auto"/>
            <w:vAlign w:val="center"/>
            <w:hideMark/>
          </w:tcPr>
          <w:p w14:paraId="73FE1B9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67570C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2757FE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0B89E8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5A58FB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B85F7B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B1F9FDE" w14:textId="77777777" w:rsidTr="001A73B8">
        <w:trPr>
          <w:trHeight w:val="300"/>
        </w:trPr>
        <w:tc>
          <w:tcPr>
            <w:tcW w:w="290" w:type="pct"/>
            <w:shd w:val="clear" w:color="auto" w:fill="auto"/>
            <w:vAlign w:val="center"/>
            <w:hideMark/>
          </w:tcPr>
          <w:p w14:paraId="71F8C58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BEC3E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849</w:t>
            </w:r>
          </w:p>
        </w:tc>
        <w:tc>
          <w:tcPr>
            <w:tcW w:w="310" w:type="pct"/>
            <w:shd w:val="clear" w:color="auto" w:fill="auto"/>
            <w:vAlign w:val="center"/>
            <w:hideMark/>
          </w:tcPr>
          <w:p w14:paraId="046F4CE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CE6838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2518A3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D2F6F1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hoạt động kinh doanh khác</w:t>
            </w:r>
          </w:p>
        </w:tc>
        <w:tc>
          <w:tcPr>
            <w:tcW w:w="240" w:type="pct"/>
            <w:shd w:val="clear" w:color="auto" w:fill="auto"/>
            <w:vAlign w:val="center"/>
            <w:hideMark/>
          </w:tcPr>
          <w:p w14:paraId="5FC49C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4C7907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6FF11E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25ECCD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9E552F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DAC6EB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7A0F676" w14:textId="77777777" w:rsidTr="001A73B8">
        <w:trPr>
          <w:trHeight w:val="300"/>
        </w:trPr>
        <w:tc>
          <w:tcPr>
            <w:tcW w:w="290" w:type="pct"/>
            <w:shd w:val="clear" w:color="auto" w:fill="auto"/>
            <w:vAlign w:val="center"/>
            <w:hideMark/>
          </w:tcPr>
          <w:p w14:paraId="6744F59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B8DA7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45CBBB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9A41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84902</w:t>
            </w:r>
          </w:p>
        </w:tc>
        <w:tc>
          <w:tcPr>
            <w:tcW w:w="456" w:type="pct"/>
            <w:shd w:val="clear" w:color="auto" w:fill="auto"/>
            <w:vAlign w:val="center"/>
            <w:hideMark/>
          </w:tcPr>
          <w:p w14:paraId="3CCB27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8BC8C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cho việc thu hồi các khoản nợ đã xoá</w:t>
            </w:r>
          </w:p>
        </w:tc>
        <w:tc>
          <w:tcPr>
            <w:tcW w:w="240" w:type="pct"/>
            <w:shd w:val="clear" w:color="auto" w:fill="auto"/>
            <w:vAlign w:val="center"/>
            <w:hideMark/>
          </w:tcPr>
          <w:p w14:paraId="546CC6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1547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7539D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DDBB6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E97B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386C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2F427E1" w14:textId="77777777" w:rsidTr="001A73B8">
        <w:trPr>
          <w:trHeight w:val="300"/>
        </w:trPr>
        <w:tc>
          <w:tcPr>
            <w:tcW w:w="290" w:type="pct"/>
            <w:shd w:val="clear" w:color="auto" w:fill="auto"/>
            <w:vAlign w:val="center"/>
            <w:hideMark/>
          </w:tcPr>
          <w:p w14:paraId="651BD0D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2725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3CA89E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C19AA0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84909</w:t>
            </w:r>
          </w:p>
        </w:tc>
        <w:tc>
          <w:tcPr>
            <w:tcW w:w="456" w:type="pct"/>
            <w:shd w:val="clear" w:color="auto" w:fill="auto"/>
            <w:vAlign w:val="center"/>
            <w:hideMark/>
          </w:tcPr>
          <w:p w14:paraId="7F9BB3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3458F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khác</w:t>
            </w:r>
          </w:p>
        </w:tc>
        <w:tc>
          <w:tcPr>
            <w:tcW w:w="240" w:type="pct"/>
            <w:shd w:val="clear" w:color="auto" w:fill="auto"/>
            <w:vAlign w:val="center"/>
            <w:hideMark/>
          </w:tcPr>
          <w:p w14:paraId="6EA9C31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1AE6E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BE324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F208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736A3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625CB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B11137" w14:textId="77777777" w:rsidTr="001A73B8">
        <w:trPr>
          <w:trHeight w:val="300"/>
        </w:trPr>
        <w:tc>
          <w:tcPr>
            <w:tcW w:w="290" w:type="pct"/>
            <w:shd w:val="clear" w:color="auto" w:fill="auto"/>
            <w:vAlign w:val="center"/>
            <w:hideMark/>
          </w:tcPr>
          <w:p w14:paraId="0BAAA88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D0EEE1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0D1066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DEE94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4B658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2732F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E289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BA4A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DBBC2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28B1D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3AEE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D5DD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669540C" w14:textId="77777777" w:rsidTr="001A73B8">
        <w:trPr>
          <w:trHeight w:val="300"/>
        </w:trPr>
        <w:tc>
          <w:tcPr>
            <w:tcW w:w="290" w:type="pct"/>
            <w:shd w:val="clear" w:color="auto" w:fill="auto"/>
            <w:vAlign w:val="center"/>
            <w:hideMark/>
          </w:tcPr>
          <w:p w14:paraId="60EE459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85</w:t>
            </w:r>
          </w:p>
        </w:tc>
        <w:tc>
          <w:tcPr>
            <w:tcW w:w="289" w:type="pct"/>
            <w:shd w:val="clear" w:color="auto" w:fill="auto"/>
            <w:vAlign w:val="center"/>
            <w:hideMark/>
          </w:tcPr>
          <w:p w14:paraId="2FEFD3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E983AF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11AC22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A97941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418C6C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phí cho nhân viên</w:t>
            </w:r>
          </w:p>
        </w:tc>
        <w:tc>
          <w:tcPr>
            <w:tcW w:w="240" w:type="pct"/>
            <w:shd w:val="clear" w:color="auto" w:fill="auto"/>
            <w:vAlign w:val="center"/>
            <w:hideMark/>
          </w:tcPr>
          <w:p w14:paraId="758E1E9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837D16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06A55A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A65E38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1D7954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686A4B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4FBAF6F" w14:textId="77777777" w:rsidTr="001A73B8">
        <w:trPr>
          <w:trHeight w:val="300"/>
        </w:trPr>
        <w:tc>
          <w:tcPr>
            <w:tcW w:w="290" w:type="pct"/>
            <w:shd w:val="clear" w:color="auto" w:fill="auto"/>
            <w:vAlign w:val="center"/>
            <w:hideMark/>
          </w:tcPr>
          <w:p w14:paraId="41CA353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68455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851</w:t>
            </w:r>
          </w:p>
        </w:tc>
        <w:tc>
          <w:tcPr>
            <w:tcW w:w="310" w:type="pct"/>
            <w:shd w:val="clear" w:color="auto" w:fill="auto"/>
            <w:vAlign w:val="center"/>
            <w:hideMark/>
          </w:tcPr>
          <w:p w14:paraId="0C38E39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D7FC8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2F92F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E2694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Lương và phụ cấp </w:t>
            </w:r>
          </w:p>
        </w:tc>
        <w:tc>
          <w:tcPr>
            <w:tcW w:w="240" w:type="pct"/>
            <w:shd w:val="clear" w:color="auto" w:fill="auto"/>
            <w:vAlign w:val="center"/>
            <w:hideMark/>
          </w:tcPr>
          <w:p w14:paraId="291073B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7352C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02645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CD140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2B717C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5172BE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85A9C97" w14:textId="77777777" w:rsidTr="001A73B8">
        <w:trPr>
          <w:trHeight w:val="300"/>
        </w:trPr>
        <w:tc>
          <w:tcPr>
            <w:tcW w:w="290" w:type="pct"/>
            <w:shd w:val="clear" w:color="auto" w:fill="auto"/>
            <w:vAlign w:val="center"/>
            <w:hideMark/>
          </w:tcPr>
          <w:p w14:paraId="3685F47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C013DF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6B335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8511</w:t>
            </w:r>
          </w:p>
        </w:tc>
        <w:tc>
          <w:tcPr>
            <w:tcW w:w="358" w:type="pct"/>
            <w:shd w:val="clear" w:color="auto" w:fill="auto"/>
            <w:vAlign w:val="center"/>
            <w:hideMark/>
          </w:tcPr>
          <w:p w14:paraId="0422CF3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67516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4F1CC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Lương và phụ cấp lương</w:t>
            </w:r>
          </w:p>
        </w:tc>
        <w:tc>
          <w:tcPr>
            <w:tcW w:w="240" w:type="pct"/>
            <w:shd w:val="clear" w:color="auto" w:fill="auto"/>
            <w:vAlign w:val="center"/>
            <w:hideMark/>
          </w:tcPr>
          <w:p w14:paraId="1B336C5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ED0E9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902D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3A52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8C9A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1E6D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38C7EB" w14:textId="77777777" w:rsidTr="001A73B8">
        <w:trPr>
          <w:trHeight w:val="630"/>
        </w:trPr>
        <w:tc>
          <w:tcPr>
            <w:tcW w:w="290" w:type="pct"/>
            <w:shd w:val="clear" w:color="auto" w:fill="auto"/>
            <w:vAlign w:val="center"/>
            <w:hideMark/>
          </w:tcPr>
          <w:p w14:paraId="37361A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19D01A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852</w:t>
            </w:r>
          </w:p>
        </w:tc>
        <w:tc>
          <w:tcPr>
            <w:tcW w:w="310" w:type="pct"/>
            <w:shd w:val="clear" w:color="auto" w:fill="auto"/>
            <w:vAlign w:val="center"/>
            <w:hideMark/>
          </w:tcPr>
          <w:p w14:paraId="6F5618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4FD5B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6B0B43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3FE40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Chi trang phục giao dịch và phương tiện bảo hộ lao động </w:t>
            </w:r>
          </w:p>
        </w:tc>
        <w:tc>
          <w:tcPr>
            <w:tcW w:w="240" w:type="pct"/>
            <w:shd w:val="clear" w:color="auto" w:fill="auto"/>
            <w:vAlign w:val="center"/>
            <w:hideMark/>
          </w:tcPr>
          <w:p w14:paraId="1BEE000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48423E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C62051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6A620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74081F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0C784A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00E98C3" w14:textId="77777777" w:rsidTr="001A73B8">
        <w:trPr>
          <w:trHeight w:val="300"/>
        </w:trPr>
        <w:tc>
          <w:tcPr>
            <w:tcW w:w="290" w:type="pct"/>
            <w:shd w:val="clear" w:color="auto" w:fill="auto"/>
            <w:vAlign w:val="center"/>
            <w:hideMark/>
          </w:tcPr>
          <w:p w14:paraId="5A5A66A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1FE35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853</w:t>
            </w:r>
          </w:p>
        </w:tc>
        <w:tc>
          <w:tcPr>
            <w:tcW w:w="310" w:type="pct"/>
            <w:shd w:val="clear" w:color="auto" w:fill="auto"/>
            <w:vAlign w:val="center"/>
            <w:hideMark/>
          </w:tcPr>
          <w:p w14:paraId="3760501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4ECC4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A48411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0F54E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chi để đóng góp theo lương</w:t>
            </w:r>
          </w:p>
        </w:tc>
        <w:tc>
          <w:tcPr>
            <w:tcW w:w="240" w:type="pct"/>
            <w:shd w:val="clear" w:color="auto" w:fill="auto"/>
            <w:vAlign w:val="center"/>
            <w:hideMark/>
          </w:tcPr>
          <w:p w14:paraId="2DE43E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8514C2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E3184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027712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42BB2D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B78B0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863661F" w14:textId="77777777" w:rsidTr="001A73B8">
        <w:trPr>
          <w:trHeight w:val="300"/>
        </w:trPr>
        <w:tc>
          <w:tcPr>
            <w:tcW w:w="290" w:type="pct"/>
            <w:shd w:val="clear" w:color="auto" w:fill="auto"/>
            <w:vAlign w:val="center"/>
            <w:hideMark/>
          </w:tcPr>
          <w:p w14:paraId="5B0740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5317B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EC0DF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8531</w:t>
            </w:r>
          </w:p>
        </w:tc>
        <w:tc>
          <w:tcPr>
            <w:tcW w:w="358" w:type="pct"/>
            <w:shd w:val="clear" w:color="auto" w:fill="auto"/>
            <w:vAlign w:val="center"/>
            <w:hideMark/>
          </w:tcPr>
          <w:p w14:paraId="5852E6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F66EA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A49E64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Nộp bảo hiểm xã hội</w:t>
            </w:r>
          </w:p>
        </w:tc>
        <w:tc>
          <w:tcPr>
            <w:tcW w:w="240" w:type="pct"/>
            <w:shd w:val="clear" w:color="auto" w:fill="auto"/>
            <w:vAlign w:val="center"/>
            <w:hideMark/>
          </w:tcPr>
          <w:p w14:paraId="70131F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9F2F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DF4DA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56705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4DB7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7F3D6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BEFCBA1" w14:textId="77777777" w:rsidTr="001A73B8">
        <w:trPr>
          <w:trHeight w:val="300"/>
        </w:trPr>
        <w:tc>
          <w:tcPr>
            <w:tcW w:w="290" w:type="pct"/>
            <w:shd w:val="clear" w:color="auto" w:fill="auto"/>
            <w:vAlign w:val="center"/>
            <w:hideMark/>
          </w:tcPr>
          <w:p w14:paraId="3851749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F2FA6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F7D460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8532</w:t>
            </w:r>
          </w:p>
        </w:tc>
        <w:tc>
          <w:tcPr>
            <w:tcW w:w="358" w:type="pct"/>
            <w:shd w:val="clear" w:color="auto" w:fill="auto"/>
            <w:vAlign w:val="center"/>
            <w:hideMark/>
          </w:tcPr>
          <w:p w14:paraId="73F4DAC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37ADD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B8737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Nộp bảo hiểm y tế</w:t>
            </w:r>
          </w:p>
        </w:tc>
        <w:tc>
          <w:tcPr>
            <w:tcW w:w="240" w:type="pct"/>
            <w:shd w:val="clear" w:color="auto" w:fill="auto"/>
            <w:vAlign w:val="center"/>
            <w:hideMark/>
          </w:tcPr>
          <w:p w14:paraId="3D6F7D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925E4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C8A9A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204E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07D87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C969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683C8D" w14:textId="77777777" w:rsidTr="001A73B8">
        <w:trPr>
          <w:trHeight w:val="300"/>
        </w:trPr>
        <w:tc>
          <w:tcPr>
            <w:tcW w:w="290" w:type="pct"/>
            <w:shd w:val="clear" w:color="auto" w:fill="auto"/>
            <w:vAlign w:val="center"/>
            <w:hideMark/>
          </w:tcPr>
          <w:p w14:paraId="3963D91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468C666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342555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8533</w:t>
            </w:r>
          </w:p>
        </w:tc>
        <w:tc>
          <w:tcPr>
            <w:tcW w:w="358" w:type="pct"/>
            <w:shd w:val="clear" w:color="auto" w:fill="auto"/>
            <w:vAlign w:val="center"/>
            <w:hideMark/>
          </w:tcPr>
          <w:p w14:paraId="72D0BA1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806C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5DFDF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Nộp bảo hiểm lao động</w:t>
            </w:r>
          </w:p>
        </w:tc>
        <w:tc>
          <w:tcPr>
            <w:tcW w:w="240" w:type="pct"/>
            <w:shd w:val="clear" w:color="auto" w:fill="auto"/>
            <w:vAlign w:val="center"/>
            <w:hideMark/>
          </w:tcPr>
          <w:p w14:paraId="288CE5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5A74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4739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6A15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D4E1C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E64EC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B16D8A" w14:textId="77777777" w:rsidTr="001A73B8">
        <w:trPr>
          <w:trHeight w:val="300"/>
        </w:trPr>
        <w:tc>
          <w:tcPr>
            <w:tcW w:w="290" w:type="pct"/>
            <w:shd w:val="clear" w:color="auto" w:fill="auto"/>
            <w:vAlign w:val="center"/>
            <w:hideMark/>
          </w:tcPr>
          <w:p w14:paraId="14E7990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3E791E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5D4AF9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8534</w:t>
            </w:r>
          </w:p>
        </w:tc>
        <w:tc>
          <w:tcPr>
            <w:tcW w:w="358" w:type="pct"/>
            <w:shd w:val="clear" w:color="auto" w:fill="auto"/>
            <w:vAlign w:val="center"/>
            <w:hideMark/>
          </w:tcPr>
          <w:p w14:paraId="3B6042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6E0B63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5BA86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Nộp kinh phí công đoàn</w:t>
            </w:r>
          </w:p>
        </w:tc>
        <w:tc>
          <w:tcPr>
            <w:tcW w:w="240" w:type="pct"/>
            <w:shd w:val="clear" w:color="auto" w:fill="auto"/>
            <w:vAlign w:val="center"/>
            <w:hideMark/>
          </w:tcPr>
          <w:p w14:paraId="7FBD99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C8B2E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9854D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055B5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A8D7A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DE0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8EBF177" w14:textId="77777777" w:rsidTr="001A73B8">
        <w:trPr>
          <w:trHeight w:val="300"/>
        </w:trPr>
        <w:tc>
          <w:tcPr>
            <w:tcW w:w="290" w:type="pct"/>
            <w:shd w:val="clear" w:color="auto" w:fill="auto"/>
            <w:vAlign w:val="center"/>
            <w:hideMark/>
          </w:tcPr>
          <w:p w14:paraId="58C422F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7F5EA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C5E70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8539</w:t>
            </w:r>
          </w:p>
        </w:tc>
        <w:tc>
          <w:tcPr>
            <w:tcW w:w="358" w:type="pct"/>
            <w:shd w:val="clear" w:color="auto" w:fill="auto"/>
            <w:vAlign w:val="center"/>
            <w:hideMark/>
          </w:tcPr>
          <w:p w14:paraId="7E0BDD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4E200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82F45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chi đóng góp khác theo chế độ</w:t>
            </w:r>
          </w:p>
        </w:tc>
        <w:tc>
          <w:tcPr>
            <w:tcW w:w="240" w:type="pct"/>
            <w:shd w:val="clear" w:color="auto" w:fill="auto"/>
            <w:vAlign w:val="center"/>
            <w:hideMark/>
          </w:tcPr>
          <w:p w14:paraId="289B1E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EDAF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67FFD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1EF1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91E92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4DE22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E30BEC" w14:textId="77777777" w:rsidTr="001A73B8">
        <w:trPr>
          <w:trHeight w:val="300"/>
        </w:trPr>
        <w:tc>
          <w:tcPr>
            <w:tcW w:w="290" w:type="pct"/>
            <w:shd w:val="clear" w:color="auto" w:fill="auto"/>
            <w:vAlign w:val="center"/>
            <w:hideMark/>
          </w:tcPr>
          <w:p w14:paraId="3E9B4E2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711110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854</w:t>
            </w:r>
          </w:p>
        </w:tc>
        <w:tc>
          <w:tcPr>
            <w:tcW w:w="310" w:type="pct"/>
            <w:shd w:val="clear" w:color="auto" w:fill="auto"/>
            <w:vAlign w:val="center"/>
            <w:hideMark/>
          </w:tcPr>
          <w:p w14:paraId="14C7B0A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BD0F8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AE6575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1B0C61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trợ cấp</w:t>
            </w:r>
          </w:p>
        </w:tc>
        <w:tc>
          <w:tcPr>
            <w:tcW w:w="240" w:type="pct"/>
            <w:shd w:val="clear" w:color="auto" w:fill="auto"/>
            <w:vAlign w:val="center"/>
            <w:hideMark/>
          </w:tcPr>
          <w:p w14:paraId="55AD6B3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8F7735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11110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1C6D80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45ACE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AB8856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7D7AB25" w14:textId="77777777" w:rsidTr="001A73B8">
        <w:trPr>
          <w:trHeight w:val="300"/>
        </w:trPr>
        <w:tc>
          <w:tcPr>
            <w:tcW w:w="290" w:type="pct"/>
            <w:shd w:val="clear" w:color="auto" w:fill="auto"/>
            <w:vAlign w:val="center"/>
            <w:hideMark/>
          </w:tcPr>
          <w:p w14:paraId="484D437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21E0D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9BB127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8541</w:t>
            </w:r>
          </w:p>
        </w:tc>
        <w:tc>
          <w:tcPr>
            <w:tcW w:w="358" w:type="pct"/>
            <w:shd w:val="clear" w:color="auto" w:fill="auto"/>
            <w:vAlign w:val="center"/>
            <w:hideMark/>
          </w:tcPr>
          <w:p w14:paraId="28C1075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43B52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08A63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Trợ cấp khó khăn </w:t>
            </w:r>
          </w:p>
        </w:tc>
        <w:tc>
          <w:tcPr>
            <w:tcW w:w="240" w:type="pct"/>
            <w:shd w:val="clear" w:color="auto" w:fill="auto"/>
            <w:vAlign w:val="center"/>
            <w:hideMark/>
          </w:tcPr>
          <w:p w14:paraId="2804E7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F2533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12B84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77A4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1E403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5B12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9A7A1DC" w14:textId="77777777" w:rsidTr="001A73B8">
        <w:trPr>
          <w:trHeight w:val="300"/>
        </w:trPr>
        <w:tc>
          <w:tcPr>
            <w:tcW w:w="290" w:type="pct"/>
            <w:shd w:val="clear" w:color="auto" w:fill="auto"/>
            <w:vAlign w:val="center"/>
            <w:hideMark/>
          </w:tcPr>
          <w:p w14:paraId="47CD5D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76539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271D2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8542</w:t>
            </w:r>
          </w:p>
        </w:tc>
        <w:tc>
          <w:tcPr>
            <w:tcW w:w="358" w:type="pct"/>
            <w:shd w:val="clear" w:color="auto" w:fill="auto"/>
            <w:vAlign w:val="center"/>
            <w:hideMark/>
          </w:tcPr>
          <w:p w14:paraId="73ACE6C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B1D70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36358C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Trợ cấp thôi việc</w:t>
            </w:r>
          </w:p>
        </w:tc>
        <w:tc>
          <w:tcPr>
            <w:tcW w:w="240" w:type="pct"/>
            <w:shd w:val="clear" w:color="auto" w:fill="auto"/>
            <w:vAlign w:val="center"/>
            <w:hideMark/>
          </w:tcPr>
          <w:p w14:paraId="5551023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CEB58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815A7D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1D4FA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8AF8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85B17A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4FA7272" w14:textId="77777777" w:rsidTr="001A73B8">
        <w:trPr>
          <w:trHeight w:val="300"/>
        </w:trPr>
        <w:tc>
          <w:tcPr>
            <w:tcW w:w="290" w:type="pct"/>
            <w:shd w:val="clear" w:color="auto" w:fill="auto"/>
            <w:vAlign w:val="center"/>
            <w:hideMark/>
          </w:tcPr>
          <w:p w14:paraId="6EF94B3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C8469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48EA3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8549</w:t>
            </w:r>
          </w:p>
        </w:tc>
        <w:tc>
          <w:tcPr>
            <w:tcW w:w="358" w:type="pct"/>
            <w:shd w:val="clear" w:color="auto" w:fill="auto"/>
            <w:vAlign w:val="center"/>
            <w:hideMark/>
          </w:tcPr>
          <w:p w14:paraId="3A4D43D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2FD0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25785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trợ cấp khác</w:t>
            </w:r>
          </w:p>
        </w:tc>
        <w:tc>
          <w:tcPr>
            <w:tcW w:w="240" w:type="pct"/>
            <w:shd w:val="clear" w:color="auto" w:fill="auto"/>
            <w:vAlign w:val="center"/>
            <w:hideMark/>
          </w:tcPr>
          <w:p w14:paraId="5297099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7582B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C81A7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50874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6EED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A9082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20B303" w14:textId="77777777" w:rsidTr="001A73B8">
        <w:trPr>
          <w:trHeight w:val="300"/>
        </w:trPr>
        <w:tc>
          <w:tcPr>
            <w:tcW w:w="290" w:type="pct"/>
            <w:shd w:val="clear" w:color="auto" w:fill="auto"/>
            <w:vAlign w:val="center"/>
            <w:hideMark/>
          </w:tcPr>
          <w:p w14:paraId="07053E6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F38D29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856</w:t>
            </w:r>
          </w:p>
        </w:tc>
        <w:tc>
          <w:tcPr>
            <w:tcW w:w="310" w:type="pct"/>
            <w:shd w:val="clear" w:color="auto" w:fill="auto"/>
            <w:vAlign w:val="center"/>
            <w:hideMark/>
          </w:tcPr>
          <w:p w14:paraId="71F3890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6DD99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E51059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5510B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ăn ca cho cán bộ, nhân viên QTD</w:t>
            </w:r>
          </w:p>
        </w:tc>
        <w:tc>
          <w:tcPr>
            <w:tcW w:w="240" w:type="pct"/>
            <w:shd w:val="clear" w:color="auto" w:fill="auto"/>
            <w:vAlign w:val="center"/>
            <w:hideMark/>
          </w:tcPr>
          <w:p w14:paraId="3130926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6CE3D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F6D7CF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65F924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B7B8E8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E1797A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679503D" w14:textId="77777777" w:rsidTr="001A73B8">
        <w:trPr>
          <w:trHeight w:val="300"/>
        </w:trPr>
        <w:tc>
          <w:tcPr>
            <w:tcW w:w="290" w:type="pct"/>
            <w:shd w:val="clear" w:color="auto" w:fill="auto"/>
            <w:vAlign w:val="center"/>
            <w:hideMark/>
          </w:tcPr>
          <w:p w14:paraId="138044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89" w:type="pct"/>
            <w:shd w:val="clear" w:color="auto" w:fill="auto"/>
            <w:vAlign w:val="center"/>
            <w:hideMark/>
          </w:tcPr>
          <w:p w14:paraId="3ACD9DE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857</w:t>
            </w:r>
          </w:p>
        </w:tc>
        <w:tc>
          <w:tcPr>
            <w:tcW w:w="310" w:type="pct"/>
            <w:shd w:val="clear" w:color="auto" w:fill="auto"/>
            <w:vAlign w:val="center"/>
            <w:hideMark/>
          </w:tcPr>
          <w:p w14:paraId="7D2F895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3B5F54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68F70B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7E3369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y tế cho cán bộ, nhân viên QTD</w:t>
            </w:r>
          </w:p>
        </w:tc>
        <w:tc>
          <w:tcPr>
            <w:tcW w:w="240" w:type="pct"/>
            <w:shd w:val="clear" w:color="auto" w:fill="auto"/>
            <w:vAlign w:val="center"/>
            <w:hideMark/>
          </w:tcPr>
          <w:p w14:paraId="02B1A46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3FCFF0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BD1645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B02A36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F42E1A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3D6E76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C53286B" w14:textId="77777777" w:rsidTr="001A73B8">
        <w:trPr>
          <w:trHeight w:val="300"/>
        </w:trPr>
        <w:tc>
          <w:tcPr>
            <w:tcW w:w="290" w:type="pct"/>
            <w:shd w:val="clear" w:color="auto" w:fill="auto"/>
            <w:vAlign w:val="center"/>
            <w:hideMark/>
          </w:tcPr>
          <w:p w14:paraId="4707EF9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7EDC2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859</w:t>
            </w:r>
          </w:p>
        </w:tc>
        <w:tc>
          <w:tcPr>
            <w:tcW w:w="310" w:type="pct"/>
            <w:shd w:val="clear" w:color="auto" w:fill="auto"/>
            <w:vAlign w:val="center"/>
            <w:hideMark/>
          </w:tcPr>
          <w:p w14:paraId="1BD19B4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33E4F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8742CE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3BEACEF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khác cho cán bộ, nhân viên QTD</w:t>
            </w:r>
          </w:p>
        </w:tc>
        <w:tc>
          <w:tcPr>
            <w:tcW w:w="240" w:type="pct"/>
            <w:shd w:val="clear" w:color="auto" w:fill="auto"/>
            <w:vAlign w:val="center"/>
            <w:hideMark/>
          </w:tcPr>
          <w:p w14:paraId="3A13A7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F0F14A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097208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0C6E1A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8CBE05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06A628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2B45C54" w14:textId="77777777" w:rsidTr="001A73B8">
        <w:trPr>
          <w:trHeight w:val="300"/>
        </w:trPr>
        <w:tc>
          <w:tcPr>
            <w:tcW w:w="290" w:type="pct"/>
            <w:shd w:val="clear" w:color="auto" w:fill="auto"/>
            <w:vAlign w:val="center"/>
            <w:hideMark/>
          </w:tcPr>
          <w:p w14:paraId="3D42540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86</w:t>
            </w:r>
          </w:p>
        </w:tc>
        <w:tc>
          <w:tcPr>
            <w:tcW w:w="289" w:type="pct"/>
            <w:shd w:val="clear" w:color="auto" w:fill="auto"/>
            <w:vAlign w:val="center"/>
            <w:hideMark/>
          </w:tcPr>
          <w:p w14:paraId="349DA0F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E355EE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08693B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5DDBE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66E136D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cho hoạt động quản lý và công vụ</w:t>
            </w:r>
          </w:p>
        </w:tc>
        <w:tc>
          <w:tcPr>
            <w:tcW w:w="240" w:type="pct"/>
            <w:shd w:val="clear" w:color="auto" w:fill="auto"/>
            <w:vAlign w:val="center"/>
            <w:hideMark/>
          </w:tcPr>
          <w:p w14:paraId="6901F0A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A7B38D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440BD6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2AF6A8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E96301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2BF5F3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7EE5EC3" w14:textId="77777777" w:rsidTr="001A73B8">
        <w:trPr>
          <w:trHeight w:val="300"/>
        </w:trPr>
        <w:tc>
          <w:tcPr>
            <w:tcW w:w="290" w:type="pct"/>
            <w:shd w:val="clear" w:color="auto" w:fill="auto"/>
            <w:vAlign w:val="center"/>
            <w:hideMark/>
          </w:tcPr>
          <w:p w14:paraId="0C46E7D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7382C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861</w:t>
            </w:r>
          </w:p>
        </w:tc>
        <w:tc>
          <w:tcPr>
            <w:tcW w:w="310" w:type="pct"/>
            <w:shd w:val="clear" w:color="auto" w:fill="auto"/>
            <w:vAlign w:val="center"/>
            <w:hideMark/>
          </w:tcPr>
          <w:p w14:paraId="6121089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B5390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D7897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AC0C5E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vật liệu và giấy tờ in</w:t>
            </w:r>
          </w:p>
        </w:tc>
        <w:tc>
          <w:tcPr>
            <w:tcW w:w="240" w:type="pct"/>
            <w:shd w:val="clear" w:color="auto" w:fill="auto"/>
            <w:vAlign w:val="center"/>
            <w:hideMark/>
          </w:tcPr>
          <w:p w14:paraId="007654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9EAF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0B078B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D14355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B4E0B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C14E05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DE2C363" w14:textId="77777777" w:rsidTr="001A73B8">
        <w:trPr>
          <w:trHeight w:val="300"/>
        </w:trPr>
        <w:tc>
          <w:tcPr>
            <w:tcW w:w="290" w:type="pct"/>
            <w:shd w:val="clear" w:color="auto" w:fill="auto"/>
            <w:vAlign w:val="center"/>
            <w:hideMark/>
          </w:tcPr>
          <w:p w14:paraId="1EB648D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21620F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5FADB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8611</w:t>
            </w:r>
          </w:p>
        </w:tc>
        <w:tc>
          <w:tcPr>
            <w:tcW w:w="358" w:type="pct"/>
            <w:shd w:val="clear" w:color="auto" w:fill="auto"/>
            <w:vAlign w:val="center"/>
            <w:hideMark/>
          </w:tcPr>
          <w:p w14:paraId="73D1F2C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85C4E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83AA9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Vật liệu văn phòng</w:t>
            </w:r>
          </w:p>
        </w:tc>
        <w:tc>
          <w:tcPr>
            <w:tcW w:w="240" w:type="pct"/>
            <w:shd w:val="clear" w:color="auto" w:fill="auto"/>
            <w:vAlign w:val="center"/>
            <w:hideMark/>
          </w:tcPr>
          <w:p w14:paraId="2D96F2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E0D6F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6A36E6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CEAF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3710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7E6B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033B7F7" w14:textId="77777777" w:rsidTr="001A73B8">
        <w:trPr>
          <w:trHeight w:val="300"/>
        </w:trPr>
        <w:tc>
          <w:tcPr>
            <w:tcW w:w="290" w:type="pct"/>
            <w:shd w:val="clear" w:color="auto" w:fill="auto"/>
            <w:vAlign w:val="center"/>
            <w:hideMark/>
          </w:tcPr>
          <w:p w14:paraId="7F6E9A9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2D3C7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F748D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8612</w:t>
            </w:r>
          </w:p>
        </w:tc>
        <w:tc>
          <w:tcPr>
            <w:tcW w:w="358" w:type="pct"/>
            <w:shd w:val="clear" w:color="auto" w:fill="auto"/>
            <w:vAlign w:val="center"/>
            <w:hideMark/>
          </w:tcPr>
          <w:p w14:paraId="456CCC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9FE126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31430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Giấy tờ in</w:t>
            </w:r>
          </w:p>
        </w:tc>
        <w:tc>
          <w:tcPr>
            <w:tcW w:w="240" w:type="pct"/>
            <w:shd w:val="clear" w:color="auto" w:fill="auto"/>
            <w:vAlign w:val="center"/>
            <w:hideMark/>
          </w:tcPr>
          <w:p w14:paraId="5898D5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4025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9DAC3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891E7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6D7B1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1824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85FE713" w14:textId="77777777" w:rsidTr="001A73B8">
        <w:trPr>
          <w:trHeight w:val="300"/>
        </w:trPr>
        <w:tc>
          <w:tcPr>
            <w:tcW w:w="290" w:type="pct"/>
            <w:shd w:val="clear" w:color="auto" w:fill="auto"/>
            <w:vAlign w:val="center"/>
            <w:hideMark/>
          </w:tcPr>
          <w:p w14:paraId="6B2568B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52F07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84DFC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8613</w:t>
            </w:r>
          </w:p>
        </w:tc>
        <w:tc>
          <w:tcPr>
            <w:tcW w:w="358" w:type="pct"/>
            <w:shd w:val="clear" w:color="auto" w:fill="auto"/>
            <w:vAlign w:val="center"/>
            <w:hideMark/>
          </w:tcPr>
          <w:p w14:paraId="72E2A28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B820B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705F4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Vật mang tin </w:t>
            </w:r>
          </w:p>
        </w:tc>
        <w:tc>
          <w:tcPr>
            <w:tcW w:w="240" w:type="pct"/>
            <w:shd w:val="clear" w:color="auto" w:fill="auto"/>
            <w:vAlign w:val="center"/>
            <w:hideMark/>
          </w:tcPr>
          <w:p w14:paraId="4A75AC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5F0D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C9B0A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30197E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F2C51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4EE97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B3B37AA" w14:textId="77777777" w:rsidTr="001A73B8">
        <w:trPr>
          <w:trHeight w:val="300"/>
        </w:trPr>
        <w:tc>
          <w:tcPr>
            <w:tcW w:w="290" w:type="pct"/>
            <w:shd w:val="clear" w:color="auto" w:fill="auto"/>
            <w:vAlign w:val="center"/>
            <w:hideMark/>
          </w:tcPr>
          <w:p w14:paraId="1230CA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4D4667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36C9DC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8614</w:t>
            </w:r>
          </w:p>
        </w:tc>
        <w:tc>
          <w:tcPr>
            <w:tcW w:w="358" w:type="pct"/>
            <w:shd w:val="clear" w:color="auto" w:fill="auto"/>
            <w:vAlign w:val="center"/>
            <w:hideMark/>
          </w:tcPr>
          <w:p w14:paraId="48EDC9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55887D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06060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Xăng dầu</w:t>
            </w:r>
          </w:p>
        </w:tc>
        <w:tc>
          <w:tcPr>
            <w:tcW w:w="240" w:type="pct"/>
            <w:shd w:val="clear" w:color="auto" w:fill="auto"/>
            <w:vAlign w:val="center"/>
            <w:hideMark/>
          </w:tcPr>
          <w:p w14:paraId="5C6F8C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6AB1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34B4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6EB82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FD424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5E487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9C48980" w14:textId="77777777" w:rsidTr="001A73B8">
        <w:trPr>
          <w:trHeight w:val="300"/>
        </w:trPr>
        <w:tc>
          <w:tcPr>
            <w:tcW w:w="290" w:type="pct"/>
            <w:shd w:val="clear" w:color="auto" w:fill="auto"/>
            <w:vAlign w:val="center"/>
            <w:hideMark/>
          </w:tcPr>
          <w:p w14:paraId="69D34D5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4A377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C3E2F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8619</w:t>
            </w:r>
          </w:p>
        </w:tc>
        <w:tc>
          <w:tcPr>
            <w:tcW w:w="358" w:type="pct"/>
            <w:shd w:val="clear" w:color="auto" w:fill="auto"/>
            <w:vAlign w:val="center"/>
            <w:hideMark/>
          </w:tcPr>
          <w:p w14:paraId="38BEF9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168BB5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9E7A33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Vật liệu khác</w:t>
            </w:r>
          </w:p>
        </w:tc>
        <w:tc>
          <w:tcPr>
            <w:tcW w:w="240" w:type="pct"/>
            <w:shd w:val="clear" w:color="auto" w:fill="auto"/>
            <w:vAlign w:val="center"/>
            <w:hideMark/>
          </w:tcPr>
          <w:p w14:paraId="466E42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FC5B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460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B0F9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58D9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9C6B1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30497AB" w14:textId="77777777" w:rsidTr="001A73B8">
        <w:trPr>
          <w:trHeight w:val="300"/>
        </w:trPr>
        <w:tc>
          <w:tcPr>
            <w:tcW w:w="290" w:type="pct"/>
            <w:shd w:val="clear" w:color="auto" w:fill="auto"/>
            <w:vAlign w:val="center"/>
            <w:hideMark/>
          </w:tcPr>
          <w:p w14:paraId="73DBC5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44C11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862</w:t>
            </w:r>
          </w:p>
        </w:tc>
        <w:tc>
          <w:tcPr>
            <w:tcW w:w="310" w:type="pct"/>
            <w:shd w:val="clear" w:color="auto" w:fill="auto"/>
            <w:vAlign w:val="center"/>
            <w:hideMark/>
          </w:tcPr>
          <w:p w14:paraId="55B00E1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E1912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D8141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68763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Công tác phí</w:t>
            </w:r>
          </w:p>
        </w:tc>
        <w:tc>
          <w:tcPr>
            <w:tcW w:w="240" w:type="pct"/>
            <w:shd w:val="clear" w:color="auto" w:fill="auto"/>
            <w:vAlign w:val="center"/>
            <w:hideMark/>
          </w:tcPr>
          <w:p w14:paraId="02EE4DD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B2C591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F61AA9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0DAED7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9D3DD3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FDB81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3F0D92F" w14:textId="77777777" w:rsidTr="001A73B8">
        <w:trPr>
          <w:trHeight w:val="300"/>
        </w:trPr>
        <w:tc>
          <w:tcPr>
            <w:tcW w:w="290" w:type="pct"/>
            <w:shd w:val="clear" w:color="auto" w:fill="auto"/>
            <w:vAlign w:val="center"/>
            <w:hideMark/>
          </w:tcPr>
          <w:p w14:paraId="223B58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9BE4CF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863</w:t>
            </w:r>
          </w:p>
        </w:tc>
        <w:tc>
          <w:tcPr>
            <w:tcW w:w="310" w:type="pct"/>
            <w:shd w:val="clear" w:color="auto" w:fill="auto"/>
            <w:vAlign w:val="center"/>
            <w:hideMark/>
          </w:tcPr>
          <w:p w14:paraId="749B50E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57ACDF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33B2FF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0AB6D3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đào tạo, huấn luyện nghiệp vụ</w:t>
            </w:r>
          </w:p>
        </w:tc>
        <w:tc>
          <w:tcPr>
            <w:tcW w:w="240" w:type="pct"/>
            <w:shd w:val="clear" w:color="auto" w:fill="auto"/>
            <w:vAlign w:val="center"/>
            <w:hideMark/>
          </w:tcPr>
          <w:p w14:paraId="6B89E56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4331F2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83FCB0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25BAE0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230BD2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2D657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E36AF91" w14:textId="77777777" w:rsidTr="001A73B8">
        <w:trPr>
          <w:trHeight w:val="480"/>
        </w:trPr>
        <w:tc>
          <w:tcPr>
            <w:tcW w:w="290" w:type="pct"/>
            <w:shd w:val="clear" w:color="auto" w:fill="auto"/>
            <w:vAlign w:val="center"/>
            <w:hideMark/>
          </w:tcPr>
          <w:p w14:paraId="09C8ACA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2944E9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864</w:t>
            </w:r>
          </w:p>
        </w:tc>
        <w:tc>
          <w:tcPr>
            <w:tcW w:w="310" w:type="pct"/>
            <w:shd w:val="clear" w:color="auto" w:fill="auto"/>
            <w:vAlign w:val="center"/>
            <w:hideMark/>
          </w:tcPr>
          <w:p w14:paraId="3E9710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47239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D0C54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D0FA8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nghiên cứu và ứng dụng khoa học công nghệ, sáng kiến, cải tiến</w:t>
            </w:r>
          </w:p>
        </w:tc>
        <w:tc>
          <w:tcPr>
            <w:tcW w:w="240" w:type="pct"/>
            <w:shd w:val="clear" w:color="auto" w:fill="auto"/>
            <w:vAlign w:val="center"/>
            <w:hideMark/>
          </w:tcPr>
          <w:p w14:paraId="2CB474D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1F2F41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08AA84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265FB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D80F7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794456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F00F39F" w14:textId="77777777" w:rsidTr="001A73B8">
        <w:trPr>
          <w:trHeight w:val="285"/>
        </w:trPr>
        <w:tc>
          <w:tcPr>
            <w:tcW w:w="290" w:type="pct"/>
            <w:shd w:val="clear" w:color="auto" w:fill="auto"/>
            <w:vAlign w:val="center"/>
            <w:hideMark/>
          </w:tcPr>
          <w:p w14:paraId="42FA4E4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798E1C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865</w:t>
            </w:r>
          </w:p>
        </w:tc>
        <w:tc>
          <w:tcPr>
            <w:tcW w:w="310" w:type="pct"/>
            <w:shd w:val="clear" w:color="auto" w:fill="auto"/>
            <w:vAlign w:val="center"/>
            <w:hideMark/>
          </w:tcPr>
          <w:p w14:paraId="5F19E0F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ED91A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9C79F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A3498D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bưu phí và điện thoại</w:t>
            </w:r>
          </w:p>
        </w:tc>
        <w:tc>
          <w:tcPr>
            <w:tcW w:w="240" w:type="pct"/>
            <w:shd w:val="clear" w:color="auto" w:fill="auto"/>
            <w:vAlign w:val="center"/>
            <w:hideMark/>
          </w:tcPr>
          <w:p w14:paraId="3ED833F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74F607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B3513E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E49F1E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5D28C2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9578E7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E6B7924" w14:textId="77777777" w:rsidTr="001A73B8">
        <w:trPr>
          <w:trHeight w:val="480"/>
        </w:trPr>
        <w:tc>
          <w:tcPr>
            <w:tcW w:w="290" w:type="pct"/>
            <w:shd w:val="clear" w:color="auto" w:fill="auto"/>
            <w:vAlign w:val="center"/>
            <w:hideMark/>
          </w:tcPr>
          <w:p w14:paraId="128F01C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34472E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866</w:t>
            </w:r>
          </w:p>
        </w:tc>
        <w:tc>
          <w:tcPr>
            <w:tcW w:w="310" w:type="pct"/>
            <w:shd w:val="clear" w:color="auto" w:fill="auto"/>
            <w:vAlign w:val="center"/>
            <w:hideMark/>
          </w:tcPr>
          <w:p w14:paraId="43F9F86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7BBE02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D9457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EF0567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xuất bản tài liệu, tuyên truyền, quảng cáo, tiếp thị, khuyến mại</w:t>
            </w:r>
          </w:p>
        </w:tc>
        <w:tc>
          <w:tcPr>
            <w:tcW w:w="240" w:type="pct"/>
            <w:shd w:val="clear" w:color="auto" w:fill="auto"/>
            <w:vAlign w:val="center"/>
            <w:hideMark/>
          </w:tcPr>
          <w:p w14:paraId="5532696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A0166A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2CC329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EBEAD5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40CC9A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9A01C5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E267B5F" w14:textId="77777777" w:rsidTr="001A73B8">
        <w:trPr>
          <w:trHeight w:val="285"/>
        </w:trPr>
        <w:tc>
          <w:tcPr>
            <w:tcW w:w="290" w:type="pct"/>
            <w:shd w:val="clear" w:color="auto" w:fill="auto"/>
            <w:vAlign w:val="center"/>
            <w:hideMark/>
          </w:tcPr>
          <w:p w14:paraId="1C131D8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46016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867</w:t>
            </w:r>
          </w:p>
        </w:tc>
        <w:tc>
          <w:tcPr>
            <w:tcW w:w="310" w:type="pct"/>
            <w:shd w:val="clear" w:color="auto" w:fill="auto"/>
            <w:vAlign w:val="center"/>
            <w:hideMark/>
          </w:tcPr>
          <w:p w14:paraId="1554221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7AC2A9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2E9B33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A8D74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mua tài liệu, sách báo</w:t>
            </w:r>
          </w:p>
        </w:tc>
        <w:tc>
          <w:tcPr>
            <w:tcW w:w="240" w:type="pct"/>
            <w:shd w:val="clear" w:color="auto" w:fill="auto"/>
            <w:vAlign w:val="center"/>
            <w:hideMark/>
          </w:tcPr>
          <w:p w14:paraId="7FBC9C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1BA13A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A91C5F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56460B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6DEF7A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2CF1A0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B603C9A" w14:textId="77777777" w:rsidTr="001A73B8">
        <w:trPr>
          <w:trHeight w:val="285"/>
        </w:trPr>
        <w:tc>
          <w:tcPr>
            <w:tcW w:w="290" w:type="pct"/>
            <w:shd w:val="clear" w:color="auto" w:fill="auto"/>
            <w:vAlign w:val="center"/>
            <w:hideMark/>
          </w:tcPr>
          <w:p w14:paraId="0557DCE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C18DC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868</w:t>
            </w:r>
          </w:p>
        </w:tc>
        <w:tc>
          <w:tcPr>
            <w:tcW w:w="310" w:type="pct"/>
            <w:shd w:val="clear" w:color="auto" w:fill="auto"/>
            <w:vAlign w:val="center"/>
            <w:hideMark/>
          </w:tcPr>
          <w:p w14:paraId="1A684C8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E4BC2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B6FFB4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20818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về các hoạt động đoàn thể của QTD</w:t>
            </w:r>
          </w:p>
        </w:tc>
        <w:tc>
          <w:tcPr>
            <w:tcW w:w="240" w:type="pct"/>
            <w:shd w:val="clear" w:color="auto" w:fill="auto"/>
            <w:vAlign w:val="center"/>
            <w:hideMark/>
          </w:tcPr>
          <w:p w14:paraId="0B965AD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226AD1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0CA24E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5F79F2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7A197D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D4B43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BBE3742" w14:textId="77777777" w:rsidTr="001A73B8">
        <w:trPr>
          <w:trHeight w:val="285"/>
        </w:trPr>
        <w:tc>
          <w:tcPr>
            <w:tcW w:w="290" w:type="pct"/>
            <w:shd w:val="clear" w:color="auto" w:fill="auto"/>
            <w:vAlign w:val="center"/>
            <w:hideMark/>
          </w:tcPr>
          <w:p w14:paraId="4601C31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CA595A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869</w:t>
            </w:r>
          </w:p>
        </w:tc>
        <w:tc>
          <w:tcPr>
            <w:tcW w:w="310" w:type="pct"/>
            <w:shd w:val="clear" w:color="auto" w:fill="auto"/>
            <w:vAlign w:val="center"/>
            <w:hideMark/>
          </w:tcPr>
          <w:p w14:paraId="076B1B2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2FCBDA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5052C8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28AF87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khoản chi phí quản lý khác</w:t>
            </w:r>
          </w:p>
        </w:tc>
        <w:tc>
          <w:tcPr>
            <w:tcW w:w="240" w:type="pct"/>
            <w:shd w:val="clear" w:color="auto" w:fill="auto"/>
            <w:vAlign w:val="center"/>
            <w:hideMark/>
          </w:tcPr>
          <w:p w14:paraId="386B900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18134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4C282C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51F6EC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1E9660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1FC6B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4875580" w14:textId="77777777" w:rsidTr="001A73B8">
        <w:trPr>
          <w:trHeight w:val="285"/>
        </w:trPr>
        <w:tc>
          <w:tcPr>
            <w:tcW w:w="290" w:type="pct"/>
            <w:shd w:val="clear" w:color="auto" w:fill="auto"/>
            <w:vAlign w:val="center"/>
            <w:hideMark/>
          </w:tcPr>
          <w:p w14:paraId="3B5AB3A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1AAA48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A766B8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8691</w:t>
            </w:r>
          </w:p>
        </w:tc>
        <w:tc>
          <w:tcPr>
            <w:tcW w:w="358" w:type="pct"/>
            <w:shd w:val="clear" w:color="auto" w:fill="auto"/>
            <w:vAlign w:val="center"/>
            <w:hideMark/>
          </w:tcPr>
          <w:p w14:paraId="1C0781B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073BD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B9081F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Điện, nước, vệ sinh cơ quan</w:t>
            </w:r>
          </w:p>
        </w:tc>
        <w:tc>
          <w:tcPr>
            <w:tcW w:w="240" w:type="pct"/>
            <w:shd w:val="clear" w:color="auto" w:fill="auto"/>
            <w:vAlign w:val="center"/>
            <w:hideMark/>
          </w:tcPr>
          <w:p w14:paraId="11D61A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B039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A867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3A38DE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887E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5BD1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59D36EA" w14:textId="77777777" w:rsidTr="001A73B8">
        <w:trPr>
          <w:trHeight w:val="285"/>
        </w:trPr>
        <w:tc>
          <w:tcPr>
            <w:tcW w:w="290" w:type="pct"/>
            <w:shd w:val="clear" w:color="auto" w:fill="auto"/>
            <w:vAlign w:val="center"/>
            <w:hideMark/>
          </w:tcPr>
          <w:p w14:paraId="66E7FB2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9BA17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98F6F2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8693</w:t>
            </w:r>
          </w:p>
        </w:tc>
        <w:tc>
          <w:tcPr>
            <w:tcW w:w="358" w:type="pct"/>
            <w:shd w:val="clear" w:color="auto" w:fill="auto"/>
            <w:vAlign w:val="center"/>
            <w:hideMark/>
          </w:tcPr>
          <w:p w14:paraId="7EA852A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A76E9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EE57C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xml:space="preserve">Hội nghị </w:t>
            </w:r>
          </w:p>
        </w:tc>
        <w:tc>
          <w:tcPr>
            <w:tcW w:w="240" w:type="pct"/>
            <w:shd w:val="clear" w:color="auto" w:fill="auto"/>
            <w:vAlign w:val="center"/>
            <w:hideMark/>
          </w:tcPr>
          <w:p w14:paraId="24DF36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238996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6173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9274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8086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BFF1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0ECD238" w14:textId="77777777" w:rsidTr="001A73B8">
        <w:trPr>
          <w:trHeight w:val="285"/>
        </w:trPr>
        <w:tc>
          <w:tcPr>
            <w:tcW w:w="290" w:type="pct"/>
            <w:shd w:val="clear" w:color="auto" w:fill="auto"/>
            <w:vAlign w:val="center"/>
            <w:hideMark/>
          </w:tcPr>
          <w:p w14:paraId="0B508CD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C3717A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89320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8694</w:t>
            </w:r>
          </w:p>
        </w:tc>
        <w:tc>
          <w:tcPr>
            <w:tcW w:w="358" w:type="pct"/>
            <w:shd w:val="clear" w:color="auto" w:fill="auto"/>
            <w:vAlign w:val="center"/>
            <w:hideMark/>
          </w:tcPr>
          <w:p w14:paraId="1F510A9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30FED6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513DBF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Lễ tân, khánh tiết</w:t>
            </w:r>
          </w:p>
        </w:tc>
        <w:tc>
          <w:tcPr>
            <w:tcW w:w="240" w:type="pct"/>
            <w:shd w:val="clear" w:color="auto" w:fill="auto"/>
            <w:vAlign w:val="center"/>
            <w:hideMark/>
          </w:tcPr>
          <w:p w14:paraId="35E97D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98542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46F87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5B750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8F026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5C81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325A2CB" w14:textId="77777777" w:rsidTr="001A73B8">
        <w:trPr>
          <w:trHeight w:val="585"/>
        </w:trPr>
        <w:tc>
          <w:tcPr>
            <w:tcW w:w="290" w:type="pct"/>
            <w:shd w:val="clear" w:color="auto" w:fill="auto"/>
            <w:vAlign w:val="center"/>
            <w:hideMark/>
          </w:tcPr>
          <w:p w14:paraId="5849770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1568025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22F73D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8695</w:t>
            </w:r>
          </w:p>
        </w:tc>
        <w:tc>
          <w:tcPr>
            <w:tcW w:w="358" w:type="pct"/>
            <w:shd w:val="clear" w:color="auto" w:fill="auto"/>
            <w:vAlign w:val="center"/>
            <w:hideMark/>
          </w:tcPr>
          <w:p w14:paraId="017ADE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A6BE9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4E9B2F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cho việc kiểm toán, thanh tra, kiểm tra hoạt động QTD</w:t>
            </w:r>
          </w:p>
        </w:tc>
        <w:tc>
          <w:tcPr>
            <w:tcW w:w="240" w:type="pct"/>
            <w:shd w:val="clear" w:color="auto" w:fill="auto"/>
            <w:vAlign w:val="center"/>
            <w:hideMark/>
          </w:tcPr>
          <w:p w14:paraId="2482AC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30F7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583CB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C24C1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2ADC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4D0E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244B9B0" w14:textId="77777777" w:rsidTr="001A73B8">
        <w:trPr>
          <w:trHeight w:val="285"/>
        </w:trPr>
        <w:tc>
          <w:tcPr>
            <w:tcW w:w="290" w:type="pct"/>
            <w:shd w:val="clear" w:color="auto" w:fill="auto"/>
            <w:vAlign w:val="center"/>
            <w:hideMark/>
          </w:tcPr>
          <w:p w14:paraId="05E34CC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04E15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245437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8696</w:t>
            </w:r>
          </w:p>
        </w:tc>
        <w:tc>
          <w:tcPr>
            <w:tcW w:w="358" w:type="pct"/>
            <w:shd w:val="clear" w:color="auto" w:fill="auto"/>
            <w:vAlign w:val="center"/>
            <w:hideMark/>
          </w:tcPr>
          <w:p w14:paraId="1639C7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1B01DC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C7475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thuê chuyên gia trong và ngoài nước</w:t>
            </w:r>
          </w:p>
        </w:tc>
        <w:tc>
          <w:tcPr>
            <w:tcW w:w="240" w:type="pct"/>
            <w:shd w:val="clear" w:color="auto" w:fill="auto"/>
            <w:vAlign w:val="center"/>
            <w:hideMark/>
          </w:tcPr>
          <w:p w14:paraId="3ADEC1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EA88E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6B59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55BF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CA03A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01CD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1586B7C" w14:textId="77777777" w:rsidTr="001A73B8">
        <w:trPr>
          <w:trHeight w:val="285"/>
        </w:trPr>
        <w:tc>
          <w:tcPr>
            <w:tcW w:w="290" w:type="pct"/>
            <w:shd w:val="clear" w:color="auto" w:fill="auto"/>
            <w:vAlign w:val="center"/>
            <w:hideMark/>
          </w:tcPr>
          <w:p w14:paraId="1194533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248C99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D693A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8697</w:t>
            </w:r>
          </w:p>
        </w:tc>
        <w:tc>
          <w:tcPr>
            <w:tcW w:w="358" w:type="pct"/>
            <w:shd w:val="clear" w:color="auto" w:fill="auto"/>
            <w:vAlign w:val="center"/>
            <w:hideMark/>
          </w:tcPr>
          <w:p w14:paraId="08F092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3F4F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7D4F1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phòng cháy, chữa cháy</w:t>
            </w:r>
          </w:p>
        </w:tc>
        <w:tc>
          <w:tcPr>
            <w:tcW w:w="240" w:type="pct"/>
            <w:shd w:val="clear" w:color="auto" w:fill="auto"/>
            <w:vAlign w:val="center"/>
            <w:hideMark/>
          </w:tcPr>
          <w:p w14:paraId="6F534D4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C8474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6348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DAC1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2C868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30F5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6ECB110" w14:textId="77777777" w:rsidTr="001A73B8">
        <w:trPr>
          <w:trHeight w:val="285"/>
        </w:trPr>
        <w:tc>
          <w:tcPr>
            <w:tcW w:w="290" w:type="pct"/>
            <w:shd w:val="clear" w:color="auto" w:fill="auto"/>
            <w:vAlign w:val="center"/>
            <w:hideMark/>
          </w:tcPr>
          <w:p w14:paraId="08201F5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35FBF7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B406D0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8699</w:t>
            </w:r>
          </w:p>
        </w:tc>
        <w:tc>
          <w:tcPr>
            <w:tcW w:w="358" w:type="pct"/>
            <w:shd w:val="clear" w:color="auto" w:fill="auto"/>
            <w:vAlign w:val="center"/>
            <w:hideMark/>
          </w:tcPr>
          <w:p w14:paraId="11A28B1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3BFC9E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0FB077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khoản chi khác</w:t>
            </w:r>
          </w:p>
        </w:tc>
        <w:tc>
          <w:tcPr>
            <w:tcW w:w="240" w:type="pct"/>
            <w:shd w:val="clear" w:color="auto" w:fill="auto"/>
            <w:vAlign w:val="center"/>
            <w:hideMark/>
          </w:tcPr>
          <w:p w14:paraId="7FDBF3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1924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A4D7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F801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65137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B88C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B7F00B3" w14:textId="77777777" w:rsidTr="001A73B8">
        <w:trPr>
          <w:trHeight w:val="285"/>
        </w:trPr>
        <w:tc>
          <w:tcPr>
            <w:tcW w:w="290" w:type="pct"/>
            <w:shd w:val="clear" w:color="auto" w:fill="auto"/>
            <w:vAlign w:val="center"/>
            <w:hideMark/>
          </w:tcPr>
          <w:p w14:paraId="115162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4C9C5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817E1E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741F1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86991</w:t>
            </w:r>
          </w:p>
        </w:tc>
        <w:tc>
          <w:tcPr>
            <w:tcW w:w="456" w:type="pct"/>
            <w:shd w:val="clear" w:color="auto" w:fill="auto"/>
            <w:vAlign w:val="center"/>
            <w:hideMark/>
          </w:tcPr>
          <w:p w14:paraId="37EABB8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3283C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cho công tác quản lý môi trường</w:t>
            </w:r>
          </w:p>
        </w:tc>
        <w:tc>
          <w:tcPr>
            <w:tcW w:w="240" w:type="pct"/>
            <w:shd w:val="clear" w:color="auto" w:fill="auto"/>
            <w:vAlign w:val="center"/>
            <w:hideMark/>
          </w:tcPr>
          <w:p w14:paraId="79B41E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F9D5B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88C4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E8D4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81AC7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68BF4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D7FCEAF" w14:textId="77777777" w:rsidTr="001A73B8">
        <w:trPr>
          <w:trHeight w:val="285"/>
        </w:trPr>
        <w:tc>
          <w:tcPr>
            <w:tcW w:w="290" w:type="pct"/>
            <w:shd w:val="clear" w:color="auto" w:fill="auto"/>
            <w:vAlign w:val="center"/>
            <w:hideMark/>
          </w:tcPr>
          <w:p w14:paraId="024AC12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8E18F6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048054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5FFDD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86999</w:t>
            </w:r>
          </w:p>
        </w:tc>
        <w:tc>
          <w:tcPr>
            <w:tcW w:w="456" w:type="pct"/>
            <w:shd w:val="clear" w:color="auto" w:fill="auto"/>
            <w:vAlign w:val="center"/>
            <w:hideMark/>
          </w:tcPr>
          <w:p w14:paraId="73E77B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27EA4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khác</w:t>
            </w:r>
          </w:p>
        </w:tc>
        <w:tc>
          <w:tcPr>
            <w:tcW w:w="240" w:type="pct"/>
            <w:shd w:val="clear" w:color="auto" w:fill="auto"/>
            <w:vAlign w:val="center"/>
            <w:hideMark/>
          </w:tcPr>
          <w:p w14:paraId="1F6F56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45432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2D46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4F073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78779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4D09D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35EC86D" w14:textId="77777777" w:rsidTr="001A73B8">
        <w:trPr>
          <w:trHeight w:val="285"/>
        </w:trPr>
        <w:tc>
          <w:tcPr>
            <w:tcW w:w="290" w:type="pct"/>
            <w:shd w:val="clear" w:color="auto" w:fill="auto"/>
            <w:vAlign w:val="center"/>
            <w:hideMark/>
          </w:tcPr>
          <w:p w14:paraId="4B28C4E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617782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D69A25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88608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8F08F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FB850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CEF72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0F12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24535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42B05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706D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124946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ADBB35" w14:textId="77777777" w:rsidTr="001A73B8">
        <w:trPr>
          <w:trHeight w:val="285"/>
        </w:trPr>
        <w:tc>
          <w:tcPr>
            <w:tcW w:w="290" w:type="pct"/>
            <w:shd w:val="clear" w:color="auto" w:fill="auto"/>
            <w:vAlign w:val="center"/>
            <w:hideMark/>
          </w:tcPr>
          <w:p w14:paraId="463BEB9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87</w:t>
            </w:r>
          </w:p>
        </w:tc>
        <w:tc>
          <w:tcPr>
            <w:tcW w:w="289" w:type="pct"/>
            <w:shd w:val="clear" w:color="auto" w:fill="auto"/>
            <w:vAlign w:val="center"/>
            <w:hideMark/>
          </w:tcPr>
          <w:p w14:paraId="03C9F29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56BA86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E2837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7DF8F7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468FD56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về tài sản</w:t>
            </w:r>
          </w:p>
        </w:tc>
        <w:tc>
          <w:tcPr>
            <w:tcW w:w="240" w:type="pct"/>
            <w:shd w:val="clear" w:color="auto" w:fill="auto"/>
            <w:vAlign w:val="center"/>
            <w:hideMark/>
          </w:tcPr>
          <w:p w14:paraId="16FA65A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F196E1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DA210D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D6D252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F373E9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568A5C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ACC8673" w14:textId="77777777" w:rsidTr="001A73B8">
        <w:trPr>
          <w:trHeight w:val="285"/>
        </w:trPr>
        <w:tc>
          <w:tcPr>
            <w:tcW w:w="290" w:type="pct"/>
            <w:shd w:val="clear" w:color="auto" w:fill="auto"/>
            <w:vAlign w:val="center"/>
            <w:hideMark/>
          </w:tcPr>
          <w:p w14:paraId="35F3C54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3E3491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871</w:t>
            </w:r>
          </w:p>
        </w:tc>
        <w:tc>
          <w:tcPr>
            <w:tcW w:w="310" w:type="pct"/>
            <w:shd w:val="clear" w:color="auto" w:fill="auto"/>
            <w:vAlign w:val="center"/>
            <w:hideMark/>
          </w:tcPr>
          <w:p w14:paraId="2179036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A854C4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6CC3E4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47DCE4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Khấu hao cơ bản tài sản cố định</w:t>
            </w:r>
          </w:p>
        </w:tc>
        <w:tc>
          <w:tcPr>
            <w:tcW w:w="240" w:type="pct"/>
            <w:shd w:val="clear" w:color="auto" w:fill="auto"/>
            <w:vAlign w:val="center"/>
            <w:hideMark/>
          </w:tcPr>
          <w:p w14:paraId="695F8B9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17B7EE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9C0CD6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49475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62349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888951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149DA72" w14:textId="77777777" w:rsidTr="001A73B8">
        <w:trPr>
          <w:trHeight w:val="285"/>
        </w:trPr>
        <w:tc>
          <w:tcPr>
            <w:tcW w:w="290" w:type="pct"/>
            <w:shd w:val="clear" w:color="auto" w:fill="auto"/>
            <w:vAlign w:val="center"/>
            <w:hideMark/>
          </w:tcPr>
          <w:p w14:paraId="334E9D4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9F3984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872</w:t>
            </w:r>
          </w:p>
        </w:tc>
        <w:tc>
          <w:tcPr>
            <w:tcW w:w="310" w:type="pct"/>
            <w:shd w:val="clear" w:color="auto" w:fill="auto"/>
            <w:vAlign w:val="center"/>
            <w:hideMark/>
          </w:tcPr>
          <w:p w14:paraId="412601E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A2415D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567D7C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BCD462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Bảo dưỡng và sửa chữa tài sản</w:t>
            </w:r>
          </w:p>
        </w:tc>
        <w:tc>
          <w:tcPr>
            <w:tcW w:w="240" w:type="pct"/>
            <w:shd w:val="clear" w:color="auto" w:fill="auto"/>
            <w:vAlign w:val="center"/>
            <w:hideMark/>
          </w:tcPr>
          <w:p w14:paraId="0D0A33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B6A22D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1C6622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2B11F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00ACD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982281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69DA5DC" w14:textId="77777777" w:rsidTr="001A73B8">
        <w:trPr>
          <w:trHeight w:val="285"/>
        </w:trPr>
        <w:tc>
          <w:tcPr>
            <w:tcW w:w="290" w:type="pct"/>
            <w:shd w:val="clear" w:color="auto" w:fill="auto"/>
            <w:vAlign w:val="center"/>
            <w:hideMark/>
          </w:tcPr>
          <w:p w14:paraId="794E0F3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A9CB7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874</w:t>
            </w:r>
          </w:p>
        </w:tc>
        <w:tc>
          <w:tcPr>
            <w:tcW w:w="310" w:type="pct"/>
            <w:shd w:val="clear" w:color="auto" w:fill="auto"/>
            <w:vAlign w:val="center"/>
            <w:hideMark/>
          </w:tcPr>
          <w:p w14:paraId="06EEF65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86D08E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9FA45B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151CDE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Mua sắm công cụ lao động</w:t>
            </w:r>
          </w:p>
        </w:tc>
        <w:tc>
          <w:tcPr>
            <w:tcW w:w="240" w:type="pct"/>
            <w:shd w:val="clear" w:color="auto" w:fill="auto"/>
            <w:vAlign w:val="center"/>
            <w:hideMark/>
          </w:tcPr>
          <w:p w14:paraId="3A5609B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1C06F2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E75FCA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6A23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5F3061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73D52C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FB9EB00" w14:textId="77777777" w:rsidTr="001A73B8">
        <w:trPr>
          <w:trHeight w:val="285"/>
        </w:trPr>
        <w:tc>
          <w:tcPr>
            <w:tcW w:w="290" w:type="pct"/>
            <w:shd w:val="clear" w:color="auto" w:fill="auto"/>
            <w:vAlign w:val="center"/>
            <w:hideMark/>
          </w:tcPr>
          <w:p w14:paraId="18F0D5A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A40E3F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875</w:t>
            </w:r>
          </w:p>
        </w:tc>
        <w:tc>
          <w:tcPr>
            <w:tcW w:w="310" w:type="pct"/>
            <w:shd w:val="clear" w:color="auto" w:fill="auto"/>
            <w:vAlign w:val="center"/>
            <w:hideMark/>
          </w:tcPr>
          <w:p w14:paraId="56778B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327BE6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6C0161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21C2B5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bảo hiểm tài sản</w:t>
            </w:r>
          </w:p>
        </w:tc>
        <w:tc>
          <w:tcPr>
            <w:tcW w:w="240" w:type="pct"/>
            <w:shd w:val="clear" w:color="auto" w:fill="auto"/>
            <w:vAlign w:val="center"/>
            <w:hideMark/>
          </w:tcPr>
          <w:p w14:paraId="3DB6E71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CCD4D5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B1C6AC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C3937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A0A503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8B5563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7EF2C9B" w14:textId="77777777" w:rsidTr="001A73B8">
        <w:trPr>
          <w:trHeight w:val="285"/>
        </w:trPr>
        <w:tc>
          <w:tcPr>
            <w:tcW w:w="290" w:type="pct"/>
            <w:shd w:val="clear" w:color="auto" w:fill="auto"/>
            <w:vAlign w:val="center"/>
            <w:hideMark/>
          </w:tcPr>
          <w:p w14:paraId="2A7949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A04851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876</w:t>
            </w:r>
          </w:p>
        </w:tc>
        <w:tc>
          <w:tcPr>
            <w:tcW w:w="310" w:type="pct"/>
            <w:shd w:val="clear" w:color="auto" w:fill="auto"/>
            <w:vAlign w:val="center"/>
            <w:hideMark/>
          </w:tcPr>
          <w:p w14:paraId="6A71BC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855DC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104FB2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7237D4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thuê tài sản</w:t>
            </w:r>
          </w:p>
        </w:tc>
        <w:tc>
          <w:tcPr>
            <w:tcW w:w="240" w:type="pct"/>
            <w:shd w:val="clear" w:color="auto" w:fill="auto"/>
            <w:vAlign w:val="center"/>
            <w:hideMark/>
          </w:tcPr>
          <w:p w14:paraId="6789E78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084307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A42FEF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73C58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11ACE6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C6D4B5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D9AAD7C" w14:textId="77777777" w:rsidTr="001A73B8">
        <w:trPr>
          <w:trHeight w:val="285"/>
        </w:trPr>
        <w:tc>
          <w:tcPr>
            <w:tcW w:w="290" w:type="pct"/>
            <w:shd w:val="clear" w:color="auto" w:fill="auto"/>
            <w:vAlign w:val="center"/>
            <w:hideMark/>
          </w:tcPr>
          <w:p w14:paraId="3D8F09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3689F1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FAD0E8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D140A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4D4108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68A4A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5CEE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256F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3132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6BE4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127B1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DF8F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5BFEB3" w14:textId="77777777" w:rsidTr="001A73B8">
        <w:trPr>
          <w:trHeight w:val="480"/>
        </w:trPr>
        <w:tc>
          <w:tcPr>
            <w:tcW w:w="290" w:type="pct"/>
            <w:shd w:val="clear" w:color="auto" w:fill="auto"/>
            <w:vAlign w:val="center"/>
            <w:hideMark/>
          </w:tcPr>
          <w:p w14:paraId="31FE6E1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88</w:t>
            </w:r>
          </w:p>
        </w:tc>
        <w:tc>
          <w:tcPr>
            <w:tcW w:w="289" w:type="pct"/>
            <w:shd w:val="clear" w:color="auto" w:fill="auto"/>
            <w:vAlign w:val="center"/>
            <w:hideMark/>
          </w:tcPr>
          <w:p w14:paraId="08D29F4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334693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CB52C5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D72B26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43357D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phí dự phòng, bảo toàn và bảo hiểm tiền gửi của khách hàng</w:t>
            </w:r>
          </w:p>
        </w:tc>
        <w:tc>
          <w:tcPr>
            <w:tcW w:w="240" w:type="pct"/>
            <w:shd w:val="clear" w:color="auto" w:fill="auto"/>
            <w:vAlign w:val="center"/>
            <w:hideMark/>
          </w:tcPr>
          <w:p w14:paraId="60BC8F1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CCA5EF7"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AA9FC0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63576C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C1A5D8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A83B8F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3932F54A" w14:textId="77777777" w:rsidTr="001A73B8">
        <w:trPr>
          <w:trHeight w:val="300"/>
        </w:trPr>
        <w:tc>
          <w:tcPr>
            <w:tcW w:w="290" w:type="pct"/>
            <w:shd w:val="clear" w:color="auto" w:fill="auto"/>
            <w:vAlign w:val="center"/>
            <w:hideMark/>
          </w:tcPr>
          <w:p w14:paraId="7646F5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B449B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882</w:t>
            </w:r>
          </w:p>
        </w:tc>
        <w:tc>
          <w:tcPr>
            <w:tcW w:w="310" w:type="pct"/>
            <w:shd w:val="clear" w:color="auto" w:fill="auto"/>
            <w:vAlign w:val="center"/>
            <w:hideMark/>
          </w:tcPr>
          <w:p w14:paraId="32199D6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BB940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CFBC3B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1914A7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Chi dự phòng </w:t>
            </w:r>
          </w:p>
        </w:tc>
        <w:tc>
          <w:tcPr>
            <w:tcW w:w="240" w:type="pct"/>
            <w:shd w:val="clear" w:color="auto" w:fill="auto"/>
            <w:vAlign w:val="center"/>
            <w:hideMark/>
          </w:tcPr>
          <w:p w14:paraId="4DE23CB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B3F82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8AFD1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51D5CB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27A92C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35D9BE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9B722B2" w14:textId="77777777" w:rsidTr="001A73B8">
        <w:trPr>
          <w:trHeight w:val="300"/>
        </w:trPr>
        <w:tc>
          <w:tcPr>
            <w:tcW w:w="290" w:type="pct"/>
            <w:shd w:val="clear" w:color="auto" w:fill="auto"/>
            <w:vAlign w:val="center"/>
            <w:hideMark/>
          </w:tcPr>
          <w:p w14:paraId="72F8E1D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0FCB34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9773B7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8822</w:t>
            </w:r>
          </w:p>
        </w:tc>
        <w:tc>
          <w:tcPr>
            <w:tcW w:w="358" w:type="pct"/>
            <w:shd w:val="clear" w:color="auto" w:fill="auto"/>
            <w:vAlign w:val="center"/>
            <w:hideMark/>
          </w:tcPr>
          <w:p w14:paraId="3E30D0F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1CD8F4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5FED18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dự phòng Nợ phải thu khó đòi</w:t>
            </w:r>
          </w:p>
        </w:tc>
        <w:tc>
          <w:tcPr>
            <w:tcW w:w="240" w:type="pct"/>
            <w:shd w:val="clear" w:color="auto" w:fill="auto"/>
            <w:vAlign w:val="center"/>
            <w:hideMark/>
          </w:tcPr>
          <w:p w14:paraId="4BB881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456A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1DF4D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245A2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4897F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F07B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C295EBB" w14:textId="77777777" w:rsidTr="001A73B8">
        <w:trPr>
          <w:trHeight w:val="300"/>
        </w:trPr>
        <w:tc>
          <w:tcPr>
            <w:tcW w:w="290" w:type="pct"/>
            <w:shd w:val="clear" w:color="auto" w:fill="auto"/>
            <w:vAlign w:val="center"/>
            <w:hideMark/>
          </w:tcPr>
          <w:p w14:paraId="61BAEBD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AF5930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A1584A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8824</w:t>
            </w:r>
          </w:p>
        </w:tc>
        <w:tc>
          <w:tcPr>
            <w:tcW w:w="358" w:type="pct"/>
            <w:shd w:val="clear" w:color="auto" w:fill="auto"/>
            <w:vAlign w:val="center"/>
            <w:hideMark/>
          </w:tcPr>
          <w:p w14:paraId="468EB4B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BB887B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213BFF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dự phòng cho các dịch vụ thanh toán</w:t>
            </w:r>
          </w:p>
        </w:tc>
        <w:tc>
          <w:tcPr>
            <w:tcW w:w="240" w:type="pct"/>
            <w:shd w:val="clear" w:color="auto" w:fill="auto"/>
            <w:vAlign w:val="center"/>
            <w:hideMark/>
          </w:tcPr>
          <w:p w14:paraId="15BE1C3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94E463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AE9C2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4E777A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E62A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E7C2C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CA8103F" w14:textId="77777777" w:rsidTr="001A73B8">
        <w:trPr>
          <w:trHeight w:val="300"/>
        </w:trPr>
        <w:tc>
          <w:tcPr>
            <w:tcW w:w="290" w:type="pct"/>
            <w:shd w:val="clear" w:color="auto" w:fill="auto"/>
            <w:vAlign w:val="center"/>
            <w:hideMark/>
          </w:tcPr>
          <w:p w14:paraId="5A241C7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665479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67757F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8825</w:t>
            </w:r>
          </w:p>
        </w:tc>
        <w:tc>
          <w:tcPr>
            <w:tcW w:w="358" w:type="pct"/>
            <w:shd w:val="clear" w:color="auto" w:fill="auto"/>
            <w:vAlign w:val="center"/>
            <w:hideMark/>
          </w:tcPr>
          <w:p w14:paraId="0B75C9B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0C738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5D194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dự phòng giảm giá hàng tồn kho</w:t>
            </w:r>
          </w:p>
        </w:tc>
        <w:tc>
          <w:tcPr>
            <w:tcW w:w="240" w:type="pct"/>
            <w:shd w:val="clear" w:color="auto" w:fill="auto"/>
            <w:vAlign w:val="center"/>
            <w:hideMark/>
          </w:tcPr>
          <w:p w14:paraId="44426D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363EC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B7ACC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0586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F28C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3158B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8201AA" w14:textId="77777777" w:rsidTr="001A73B8">
        <w:trPr>
          <w:trHeight w:val="600"/>
        </w:trPr>
        <w:tc>
          <w:tcPr>
            <w:tcW w:w="290" w:type="pct"/>
            <w:shd w:val="clear" w:color="auto" w:fill="auto"/>
            <w:vAlign w:val="center"/>
            <w:hideMark/>
          </w:tcPr>
          <w:p w14:paraId="1684289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715EB5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EF160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8826</w:t>
            </w:r>
          </w:p>
        </w:tc>
        <w:tc>
          <w:tcPr>
            <w:tcW w:w="358" w:type="pct"/>
            <w:shd w:val="clear" w:color="auto" w:fill="auto"/>
            <w:vAlign w:val="center"/>
            <w:hideMark/>
          </w:tcPr>
          <w:p w14:paraId="1D1706B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76A99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F9BA4E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dự phòng giảm giá khoản góp vốn đầu tư, mua cổ phần</w:t>
            </w:r>
          </w:p>
        </w:tc>
        <w:tc>
          <w:tcPr>
            <w:tcW w:w="240" w:type="pct"/>
            <w:shd w:val="clear" w:color="auto" w:fill="auto"/>
            <w:vAlign w:val="center"/>
            <w:hideMark/>
          </w:tcPr>
          <w:p w14:paraId="4111A0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59BB9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97E53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5F69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54C1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799709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F2A830A" w14:textId="77777777" w:rsidTr="001A73B8">
        <w:trPr>
          <w:trHeight w:val="300"/>
        </w:trPr>
        <w:tc>
          <w:tcPr>
            <w:tcW w:w="290" w:type="pct"/>
            <w:shd w:val="clear" w:color="auto" w:fill="auto"/>
            <w:vAlign w:val="center"/>
            <w:hideMark/>
          </w:tcPr>
          <w:p w14:paraId="4A86AD4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BB334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502F6D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8829</w:t>
            </w:r>
          </w:p>
        </w:tc>
        <w:tc>
          <w:tcPr>
            <w:tcW w:w="358" w:type="pct"/>
            <w:shd w:val="clear" w:color="auto" w:fill="auto"/>
            <w:vAlign w:val="center"/>
            <w:hideMark/>
          </w:tcPr>
          <w:p w14:paraId="2DC36D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D53065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5284EC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dự phòng rủi ro khác</w:t>
            </w:r>
          </w:p>
        </w:tc>
        <w:tc>
          <w:tcPr>
            <w:tcW w:w="240" w:type="pct"/>
            <w:shd w:val="clear" w:color="auto" w:fill="auto"/>
            <w:vAlign w:val="center"/>
            <w:hideMark/>
          </w:tcPr>
          <w:p w14:paraId="6662906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4A285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FA6D8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4942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8A88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19794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68DF3E5" w14:textId="77777777" w:rsidTr="001A73B8">
        <w:trPr>
          <w:trHeight w:val="585"/>
        </w:trPr>
        <w:tc>
          <w:tcPr>
            <w:tcW w:w="290" w:type="pct"/>
            <w:shd w:val="clear" w:color="auto" w:fill="auto"/>
            <w:vAlign w:val="center"/>
            <w:hideMark/>
          </w:tcPr>
          <w:p w14:paraId="1CF2221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0120E1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883</w:t>
            </w:r>
          </w:p>
        </w:tc>
        <w:tc>
          <w:tcPr>
            <w:tcW w:w="310" w:type="pct"/>
            <w:shd w:val="clear" w:color="auto" w:fill="auto"/>
            <w:vAlign w:val="center"/>
            <w:hideMark/>
          </w:tcPr>
          <w:p w14:paraId="1FB3645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01E461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738EF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0404C7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nộp phí bảo hiểm, bảo toàn tiền gửi của khách hàng</w:t>
            </w:r>
          </w:p>
        </w:tc>
        <w:tc>
          <w:tcPr>
            <w:tcW w:w="240" w:type="pct"/>
            <w:shd w:val="clear" w:color="auto" w:fill="auto"/>
            <w:vAlign w:val="center"/>
            <w:hideMark/>
          </w:tcPr>
          <w:p w14:paraId="7DC1FD3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61C299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17403A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ABE202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AE427E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DDB71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48B9102" w14:textId="77777777" w:rsidTr="001A73B8">
        <w:trPr>
          <w:trHeight w:val="585"/>
        </w:trPr>
        <w:tc>
          <w:tcPr>
            <w:tcW w:w="290" w:type="pct"/>
            <w:shd w:val="clear" w:color="auto" w:fill="auto"/>
            <w:vAlign w:val="center"/>
            <w:hideMark/>
          </w:tcPr>
          <w:p w14:paraId="2ED253B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5E142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DD2777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E3CD3A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88301</w:t>
            </w:r>
          </w:p>
        </w:tc>
        <w:tc>
          <w:tcPr>
            <w:tcW w:w="456" w:type="pct"/>
            <w:shd w:val="clear" w:color="auto" w:fill="auto"/>
            <w:vAlign w:val="center"/>
            <w:hideMark/>
          </w:tcPr>
          <w:p w14:paraId="0E8FE6C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41958D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nộp phí bảo hiểm, bảo toàn tiền gửi của khách hàng</w:t>
            </w:r>
          </w:p>
        </w:tc>
        <w:tc>
          <w:tcPr>
            <w:tcW w:w="240" w:type="pct"/>
            <w:shd w:val="clear" w:color="auto" w:fill="auto"/>
            <w:vAlign w:val="center"/>
            <w:hideMark/>
          </w:tcPr>
          <w:p w14:paraId="215AAC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E976E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6BAF5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3246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B5D8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A4498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9992A8A" w14:textId="77777777" w:rsidTr="001A73B8">
        <w:trPr>
          <w:trHeight w:val="300"/>
        </w:trPr>
        <w:tc>
          <w:tcPr>
            <w:tcW w:w="290" w:type="pct"/>
            <w:shd w:val="clear" w:color="auto" w:fill="auto"/>
            <w:vAlign w:val="center"/>
            <w:hideMark/>
          </w:tcPr>
          <w:p w14:paraId="3946CDB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C4EFD6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D5D734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51B35B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88302</w:t>
            </w:r>
          </w:p>
        </w:tc>
        <w:tc>
          <w:tcPr>
            <w:tcW w:w="456" w:type="pct"/>
            <w:shd w:val="clear" w:color="auto" w:fill="auto"/>
            <w:vAlign w:val="center"/>
            <w:hideMark/>
          </w:tcPr>
          <w:p w14:paraId="2FE7A02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63F855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nộp quỹ đảm bảo an toàn hệ thống QTD</w:t>
            </w:r>
          </w:p>
        </w:tc>
        <w:tc>
          <w:tcPr>
            <w:tcW w:w="240" w:type="pct"/>
            <w:shd w:val="clear" w:color="auto" w:fill="auto"/>
            <w:vAlign w:val="center"/>
            <w:hideMark/>
          </w:tcPr>
          <w:p w14:paraId="48F805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DF0427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53209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AADC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4D1C89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0839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6AA6A01" w14:textId="77777777" w:rsidTr="001A73B8">
        <w:trPr>
          <w:trHeight w:val="300"/>
        </w:trPr>
        <w:tc>
          <w:tcPr>
            <w:tcW w:w="290" w:type="pct"/>
            <w:shd w:val="clear" w:color="auto" w:fill="auto"/>
            <w:vAlign w:val="center"/>
            <w:hideMark/>
          </w:tcPr>
          <w:p w14:paraId="4401CCA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415A2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D06DA7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AF6FC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04BAB4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51F635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D6217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1DE7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13632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7458C6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22701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D656A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778606F" w14:textId="77777777" w:rsidTr="001A73B8">
        <w:trPr>
          <w:trHeight w:val="300"/>
        </w:trPr>
        <w:tc>
          <w:tcPr>
            <w:tcW w:w="290" w:type="pct"/>
            <w:shd w:val="clear" w:color="auto" w:fill="auto"/>
            <w:vAlign w:val="center"/>
            <w:hideMark/>
          </w:tcPr>
          <w:p w14:paraId="52B15DC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89</w:t>
            </w:r>
          </w:p>
        </w:tc>
        <w:tc>
          <w:tcPr>
            <w:tcW w:w="289" w:type="pct"/>
            <w:shd w:val="clear" w:color="auto" w:fill="auto"/>
            <w:vAlign w:val="center"/>
            <w:hideMark/>
          </w:tcPr>
          <w:p w14:paraId="7967D56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F7324D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F5924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9CC89B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76CB148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Chi phí khác</w:t>
            </w:r>
          </w:p>
        </w:tc>
        <w:tc>
          <w:tcPr>
            <w:tcW w:w="240" w:type="pct"/>
            <w:shd w:val="clear" w:color="auto" w:fill="auto"/>
            <w:vAlign w:val="center"/>
            <w:hideMark/>
          </w:tcPr>
          <w:p w14:paraId="67DE847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E8C766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DA7884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F24592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07DC21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38C467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99A03F9" w14:textId="77777777" w:rsidTr="001A73B8">
        <w:trPr>
          <w:trHeight w:val="300"/>
        </w:trPr>
        <w:tc>
          <w:tcPr>
            <w:tcW w:w="290" w:type="pct"/>
            <w:shd w:val="clear" w:color="auto" w:fill="auto"/>
            <w:vAlign w:val="center"/>
            <w:hideMark/>
          </w:tcPr>
          <w:p w14:paraId="301838F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2C4D85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891</w:t>
            </w:r>
          </w:p>
        </w:tc>
        <w:tc>
          <w:tcPr>
            <w:tcW w:w="310" w:type="pct"/>
            <w:shd w:val="clear" w:color="auto" w:fill="auto"/>
            <w:vAlign w:val="center"/>
            <w:hideMark/>
          </w:tcPr>
          <w:p w14:paraId="350F833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F2A99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0410B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2A6549D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công tác xã hội</w:t>
            </w:r>
          </w:p>
        </w:tc>
        <w:tc>
          <w:tcPr>
            <w:tcW w:w="240" w:type="pct"/>
            <w:shd w:val="clear" w:color="auto" w:fill="auto"/>
            <w:vAlign w:val="center"/>
            <w:hideMark/>
          </w:tcPr>
          <w:p w14:paraId="0ACF5FC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09938F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12C45D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A80DDB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CC78D2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E7FD84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0B77059" w14:textId="77777777" w:rsidTr="001A73B8">
        <w:trPr>
          <w:trHeight w:val="300"/>
        </w:trPr>
        <w:tc>
          <w:tcPr>
            <w:tcW w:w="290" w:type="pct"/>
            <w:shd w:val="clear" w:color="auto" w:fill="auto"/>
            <w:vAlign w:val="center"/>
            <w:hideMark/>
          </w:tcPr>
          <w:p w14:paraId="049746E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A88689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899</w:t>
            </w:r>
          </w:p>
        </w:tc>
        <w:tc>
          <w:tcPr>
            <w:tcW w:w="310" w:type="pct"/>
            <w:shd w:val="clear" w:color="auto" w:fill="auto"/>
            <w:vAlign w:val="center"/>
            <w:hideMark/>
          </w:tcPr>
          <w:p w14:paraId="1E20F35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124614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1BB54A6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14F4D28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Chi phí khác theo chế độ tài chính</w:t>
            </w:r>
          </w:p>
        </w:tc>
        <w:tc>
          <w:tcPr>
            <w:tcW w:w="240" w:type="pct"/>
            <w:shd w:val="clear" w:color="auto" w:fill="auto"/>
            <w:vAlign w:val="center"/>
            <w:hideMark/>
          </w:tcPr>
          <w:p w14:paraId="0F3C33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3A379A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17EE8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CA8ED2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79FD04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90645F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6608CF2" w14:textId="77777777" w:rsidTr="001A73B8">
        <w:trPr>
          <w:trHeight w:val="300"/>
        </w:trPr>
        <w:tc>
          <w:tcPr>
            <w:tcW w:w="290" w:type="pct"/>
            <w:shd w:val="clear" w:color="auto" w:fill="auto"/>
            <w:vAlign w:val="center"/>
            <w:hideMark/>
          </w:tcPr>
          <w:p w14:paraId="685DC8B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EA122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EC693A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31AECF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89901</w:t>
            </w:r>
          </w:p>
        </w:tc>
        <w:tc>
          <w:tcPr>
            <w:tcW w:w="456" w:type="pct"/>
            <w:shd w:val="clear" w:color="auto" w:fill="auto"/>
            <w:vAlign w:val="center"/>
            <w:hideMark/>
          </w:tcPr>
          <w:p w14:paraId="3B02B42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1C500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thanh lý nhượng bán tài sản cố định</w:t>
            </w:r>
          </w:p>
        </w:tc>
        <w:tc>
          <w:tcPr>
            <w:tcW w:w="240" w:type="pct"/>
            <w:shd w:val="clear" w:color="auto" w:fill="auto"/>
            <w:vAlign w:val="center"/>
            <w:hideMark/>
          </w:tcPr>
          <w:p w14:paraId="2D9ED33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1930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E64C5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B00817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74C4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A404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47C7BB" w14:textId="77777777" w:rsidTr="001A73B8">
        <w:trPr>
          <w:trHeight w:val="300"/>
        </w:trPr>
        <w:tc>
          <w:tcPr>
            <w:tcW w:w="290" w:type="pct"/>
            <w:shd w:val="clear" w:color="auto" w:fill="auto"/>
            <w:vAlign w:val="center"/>
            <w:hideMark/>
          </w:tcPr>
          <w:p w14:paraId="610BDF6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85604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ACC88E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3AC9CF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89902</w:t>
            </w:r>
          </w:p>
        </w:tc>
        <w:tc>
          <w:tcPr>
            <w:tcW w:w="456" w:type="pct"/>
            <w:shd w:val="clear" w:color="auto" w:fill="auto"/>
            <w:vAlign w:val="center"/>
            <w:hideMark/>
          </w:tcPr>
          <w:p w14:paraId="400FBA6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366DE9B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phí tham gia hiệp hội, ngành nghề</w:t>
            </w:r>
          </w:p>
        </w:tc>
        <w:tc>
          <w:tcPr>
            <w:tcW w:w="240" w:type="pct"/>
            <w:shd w:val="clear" w:color="auto" w:fill="auto"/>
            <w:vAlign w:val="center"/>
            <w:hideMark/>
          </w:tcPr>
          <w:p w14:paraId="31AAE5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36DE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7F7062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B48F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C02CE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C21FB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3D97AF2" w14:textId="77777777" w:rsidTr="001A73B8">
        <w:trPr>
          <w:trHeight w:val="300"/>
        </w:trPr>
        <w:tc>
          <w:tcPr>
            <w:tcW w:w="290" w:type="pct"/>
            <w:shd w:val="clear" w:color="auto" w:fill="auto"/>
            <w:vAlign w:val="center"/>
            <w:hideMark/>
          </w:tcPr>
          <w:p w14:paraId="18C654B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BAD8E2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C346B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2092F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89909</w:t>
            </w:r>
          </w:p>
        </w:tc>
        <w:tc>
          <w:tcPr>
            <w:tcW w:w="456" w:type="pct"/>
            <w:shd w:val="clear" w:color="auto" w:fill="auto"/>
            <w:vAlign w:val="center"/>
            <w:hideMark/>
          </w:tcPr>
          <w:p w14:paraId="556E313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F63983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Chi khác</w:t>
            </w:r>
          </w:p>
        </w:tc>
        <w:tc>
          <w:tcPr>
            <w:tcW w:w="240" w:type="pct"/>
            <w:shd w:val="clear" w:color="auto" w:fill="auto"/>
            <w:vAlign w:val="center"/>
            <w:hideMark/>
          </w:tcPr>
          <w:p w14:paraId="2AD2A8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917E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9BC9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7FA5A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0371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19C64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5B883AE" w14:textId="77777777" w:rsidTr="001A73B8">
        <w:trPr>
          <w:trHeight w:val="300"/>
        </w:trPr>
        <w:tc>
          <w:tcPr>
            <w:tcW w:w="3575" w:type="pct"/>
            <w:gridSpan w:val="6"/>
            <w:shd w:val="clear" w:color="auto" w:fill="auto"/>
            <w:vAlign w:val="center"/>
            <w:hideMark/>
          </w:tcPr>
          <w:p w14:paraId="594E833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eastAsia="vi-VN"/>
              </w:rPr>
            </w:pPr>
            <w:r w:rsidRPr="00CB5728">
              <w:rPr>
                <w:rFonts w:ascii="Times New Roman" w:eastAsia="Arial" w:hAnsi="Times New Roman" w:cs="Times New Roman"/>
                <w:b/>
                <w:bCs/>
                <w:color w:val="FF0000"/>
                <w:sz w:val="20"/>
                <w:szCs w:val="20"/>
                <w:highlight w:val="yellow"/>
                <w:lang w:val="vi-VN" w:eastAsia="vi-VN"/>
              </w:rPr>
              <w:t xml:space="preserve">Loại 9: Các tài khoản ngoài </w:t>
            </w:r>
            <w:r w:rsidRPr="00CB5728">
              <w:rPr>
                <w:rFonts w:ascii="Times New Roman" w:eastAsia="Arial" w:hAnsi="Times New Roman" w:cs="Times New Roman"/>
                <w:b/>
                <w:bCs/>
                <w:color w:val="FF0000"/>
                <w:sz w:val="20"/>
                <w:szCs w:val="20"/>
                <w:highlight w:val="yellow"/>
                <w:lang w:eastAsia="vi-VN"/>
              </w:rPr>
              <w:t>Báo cáo tình hình tài chính</w:t>
            </w:r>
          </w:p>
        </w:tc>
        <w:tc>
          <w:tcPr>
            <w:tcW w:w="240" w:type="pct"/>
            <w:shd w:val="clear" w:color="auto" w:fill="auto"/>
            <w:noWrap/>
            <w:vAlign w:val="center"/>
            <w:hideMark/>
          </w:tcPr>
          <w:p w14:paraId="340D6F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026E53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5D98A71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444EEE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noWrap/>
            <w:vAlign w:val="center"/>
            <w:hideMark/>
          </w:tcPr>
          <w:p w14:paraId="2315315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noWrap/>
            <w:vAlign w:val="center"/>
            <w:hideMark/>
          </w:tcPr>
          <w:p w14:paraId="7F1362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0AF7E7" w14:textId="77777777" w:rsidTr="001A73B8">
        <w:trPr>
          <w:trHeight w:val="300"/>
        </w:trPr>
        <w:tc>
          <w:tcPr>
            <w:tcW w:w="290" w:type="pct"/>
            <w:shd w:val="clear" w:color="auto" w:fill="auto"/>
            <w:vAlign w:val="center"/>
            <w:hideMark/>
          </w:tcPr>
          <w:p w14:paraId="32A0769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90</w:t>
            </w:r>
          </w:p>
        </w:tc>
        <w:tc>
          <w:tcPr>
            <w:tcW w:w="289" w:type="pct"/>
            <w:shd w:val="clear" w:color="auto" w:fill="auto"/>
            <w:vAlign w:val="center"/>
            <w:hideMark/>
          </w:tcPr>
          <w:p w14:paraId="50F14FA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48A5FC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B8893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189E9E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2DEB5E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Tiền không có giá trị lưu hành</w:t>
            </w:r>
          </w:p>
        </w:tc>
        <w:tc>
          <w:tcPr>
            <w:tcW w:w="240" w:type="pct"/>
            <w:shd w:val="clear" w:color="auto" w:fill="auto"/>
            <w:vAlign w:val="center"/>
            <w:hideMark/>
          </w:tcPr>
          <w:p w14:paraId="74F461B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E556F5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E9C34F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9A9C17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06F361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579E31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4B8C3A51" w14:textId="77777777" w:rsidTr="001A73B8">
        <w:trPr>
          <w:trHeight w:val="300"/>
        </w:trPr>
        <w:tc>
          <w:tcPr>
            <w:tcW w:w="290" w:type="pct"/>
            <w:shd w:val="clear" w:color="auto" w:fill="auto"/>
            <w:vAlign w:val="center"/>
            <w:hideMark/>
          </w:tcPr>
          <w:p w14:paraId="0FD5120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C20E6A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901</w:t>
            </w:r>
          </w:p>
        </w:tc>
        <w:tc>
          <w:tcPr>
            <w:tcW w:w="310" w:type="pct"/>
            <w:shd w:val="clear" w:color="auto" w:fill="auto"/>
            <w:vAlign w:val="center"/>
            <w:hideMark/>
          </w:tcPr>
          <w:p w14:paraId="153DDEF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19FE0C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D7F28D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24E347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Tiền không có giá trị lưu hành</w:t>
            </w:r>
          </w:p>
        </w:tc>
        <w:tc>
          <w:tcPr>
            <w:tcW w:w="240" w:type="pct"/>
            <w:shd w:val="clear" w:color="auto" w:fill="auto"/>
            <w:vAlign w:val="center"/>
            <w:hideMark/>
          </w:tcPr>
          <w:p w14:paraId="4D40A5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41291E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77337D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A31D1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42EB8E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F78E23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EFB44F3" w14:textId="77777777" w:rsidTr="001A73B8">
        <w:trPr>
          <w:trHeight w:val="300"/>
        </w:trPr>
        <w:tc>
          <w:tcPr>
            <w:tcW w:w="290" w:type="pct"/>
            <w:shd w:val="clear" w:color="auto" w:fill="auto"/>
            <w:vAlign w:val="center"/>
            <w:hideMark/>
          </w:tcPr>
          <w:p w14:paraId="5DA60E7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684D6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131307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9011</w:t>
            </w:r>
          </w:p>
        </w:tc>
        <w:tc>
          <w:tcPr>
            <w:tcW w:w="358" w:type="pct"/>
            <w:shd w:val="clear" w:color="auto" w:fill="auto"/>
            <w:vAlign w:val="center"/>
            <w:hideMark/>
          </w:tcPr>
          <w:p w14:paraId="071D35B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A1E03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B2406D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mẫu</w:t>
            </w:r>
          </w:p>
        </w:tc>
        <w:tc>
          <w:tcPr>
            <w:tcW w:w="240" w:type="pct"/>
            <w:shd w:val="clear" w:color="auto" w:fill="auto"/>
            <w:vAlign w:val="center"/>
            <w:hideMark/>
          </w:tcPr>
          <w:p w14:paraId="0027EE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E54C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5A2B5C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E24B0E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A436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BCAB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A1F1F6C" w14:textId="77777777" w:rsidTr="001A73B8">
        <w:trPr>
          <w:trHeight w:val="300"/>
        </w:trPr>
        <w:tc>
          <w:tcPr>
            <w:tcW w:w="290" w:type="pct"/>
            <w:shd w:val="clear" w:color="auto" w:fill="auto"/>
            <w:vAlign w:val="center"/>
            <w:hideMark/>
          </w:tcPr>
          <w:p w14:paraId="68910AB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54488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F6E174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9019</w:t>
            </w:r>
          </w:p>
        </w:tc>
        <w:tc>
          <w:tcPr>
            <w:tcW w:w="358" w:type="pct"/>
            <w:shd w:val="clear" w:color="auto" w:fill="auto"/>
            <w:vAlign w:val="center"/>
            <w:hideMark/>
          </w:tcPr>
          <w:p w14:paraId="3D81367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11394B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73C81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Tiền nghi giả, tiền giả, tiền bị phá hoại chờ xử lý</w:t>
            </w:r>
          </w:p>
        </w:tc>
        <w:tc>
          <w:tcPr>
            <w:tcW w:w="240" w:type="pct"/>
            <w:shd w:val="clear" w:color="auto" w:fill="auto"/>
            <w:vAlign w:val="center"/>
            <w:hideMark/>
          </w:tcPr>
          <w:p w14:paraId="3743C97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954E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FCBD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F161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92BC2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D7DB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40556FD" w14:textId="77777777" w:rsidTr="001A73B8">
        <w:trPr>
          <w:trHeight w:val="300"/>
        </w:trPr>
        <w:tc>
          <w:tcPr>
            <w:tcW w:w="290" w:type="pct"/>
            <w:shd w:val="clear" w:color="auto" w:fill="auto"/>
            <w:vAlign w:val="center"/>
            <w:hideMark/>
          </w:tcPr>
          <w:p w14:paraId="17055A0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35AEE9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2801E5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8183F9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54BDA0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9F8CA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87FC5B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8D1ABD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EB947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0038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47DBE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14CCE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599B3E34" w14:textId="77777777" w:rsidTr="001A73B8">
        <w:trPr>
          <w:trHeight w:val="300"/>
        </w:trPr>
        <w:tc>
          <w:tcPr>
            <w:tcW w:w="290" w:type="pct"/>
            <w:shd w:val="clear" w:color="auto" w:fill="auto"/>
            <w:vAlign w:val="center"/>
            <w:hideMark/>
          </w:tcPr>
          <w:p w14:paraId="6BE7140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93</w:t>
            </w:r>
          </w:p>
        </w:tc>
        <w:tc>
          <w:tcPr>
            <w:tcW w:w="289" w:type="pct"/>
            <w:shd w:val="clear" w:color="auto" w:fill="auto"/>
            <w:vAlign w:val="center"/>
            <w:hideMark/>
          </w:tcPr>
          <w:p w14:paraId="1AF854D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3DC9A1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110759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F7B164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011F95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Các cam kết nhận được</w:t>
            </w:r>
          </w:p>
        </w:tc>
        <w:tc>
          <w:tcPr>
            <w:tcW w:w="240" w:type="pct"/>
            <w:shd w:val="clear" w:color="auto" w:fill="auto"/>
            <w:vAlign w:val="center"/>
            <w:hideMark/>
          </w:tcPr>
          <w:p w14:paraId="2C9713F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AE5954A"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149D185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69BAAC7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3978728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5CCDAE0E"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5E9EF9E3" w14:textId="77777777" w:rsidTr="001A73B8">
        <w:trPr>
          <w:trHeight w:val="300"/>
        </w:trPr>
        <w:tc>
          <w:tcPr>
            <w:tcW w:w="290" w:type="pct"/>
            <w:shd w:val="clear" w:color="auto" w:fill="auto"/>
            <w:vAlign w:val="center"/>
            <w:hideMark/>
          </w:tcPr>
          <w:p w14:paraId="33AE390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CF20E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931</w:t>
            </w:r>
          </w:p>
        </w:tc>
        <w:tc>
          <w:tcPr>
            <w:tcW w:w="310" w:type="pct"/>
            <w:shd w:val="clear" w:color="auto" w:fill="auto"/>
            <w:vAlign w:val="center"/>
            <w:hideMark/>
          </w:tcPr>
          <w:p w14:paraId="4E2E29D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C06FFF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3971DD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760C34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cam kết bảo lãnh nhận từ các TCTD khác</w:t>
            </w:r>
          </w:p>
        </w:tc>
        <w:tc>
          <w:tcPr>
            <w:tcW w:w="240" w:type="pct"/>
            <w:shd w:val="clear" w:color="auto" w:fill="auto"/>
            <w:vAlign w:val="center"/>
            <w:hideMark/>
          </w:tcPr>
          <w:p w14:paraId="462F820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79B680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FF3DF6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9CEC8C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CF9BAB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37C9CF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972E49F" w14:textId="77777777" w:rsidTr="001A73B8">
        <w:trPr>
          <w:trHeight w:val="300"/>
        </w:trPr>
        <w:tc>
          <w:tcPr>
            <w:tcW w:w="290" w:type="pct"/>
            <w:shd w:val="clear" w:color="auto" w:fill="auto"/>
            <w:vAlign w:val="center"/>
            <w:hideMark/>
          </w:tcPr>
          <w:p w14:paraId="13E555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01B649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5EF9B6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9311</w:t>
            </w:r>
          </w:p>
        </w:tc>
        <w:tc>
          <w:tcPr>
            <w:tcW w:w="358" w:type="pct"/>
            <w:shd w:val="clear" w:color="auto" w:fill="auto"/>
            <w:vAlign w:val="center"/>
            <w:hideMark/>
          </w:tcPr>
          <w:p w14:paraId="2429730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52E4DE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C703F0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Vay vốn</w:t>
            </w:r>
          </w:p>
        </w:tc>
        <w:tc>
          <w:tcPr>
            <w:tcW w:w="240" w:type="pct"/>
            <w:shd w:val="clear" w:color="auto" w:fill="auto"/>
            <w:vAlign w:val="center"/>
            <w:hideMark/>
          </w:tcPr>
          <w:p w14:paraId="392F10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8A0C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4027D9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9979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E7520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4314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9C73EF1" w14:textId="77777777" w:rsidTr="001A73B8">
        <w:trPr>
          <w:trHeight w:val="300"/>
        </w:trPr>
        <w:tc>
          <w:tcPr>
            <w:tcW w:w="290" w:type="pct"/>
            <w:shd w:val="clear" w:color="auto" w:fill="auto"/>
            <w:vAlign w:val="center"/>
            <w:hideMark/>
          </w:tcPr>
          <w:p w14:paraId="27B997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6037C3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EC0DA5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9319</w:t>
            </w:r>
          </w:p>
        </w:tc>
        <w:tc>
          <w:tcPr>
            <w:tcW w:w="358" w:type="pct"/>
            <w:shd w:val="clear" w:color="auto" w:fill="auto"/>
            <w:vAlign w:val="center"/>
            <w:hideMark/>
          </w:tcPr>
          <w:p w14:paraId="67841FD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2C5F00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E95A7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Các bảo lãnh khác</w:t>
            </w:r>
          </w:p>
        </w:tc>
        <w:tc>
          <w:tcPr>
            <w:tcW w:w="240" w:type="pct"/>
            <w:shd w:val="clear" w:color="auto" w:fill="auto"/>
            <w:vAlign w:val="center"/>
            <w:hideMark/>
          </w:tcPr>
          <w:p w14:paraId="1E52BE2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755F33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75FD03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C4461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C0E3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FF0F3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E6EE796" w14:textId="77777777" w:rsidTr="001A73B8">
        <w:trPr>
          <w:trHeight w:val="300"/>
        </w:trPr>
        <w:tc>
          <w:tcPr>
            <w:tcW w:w="290" w:type="pct"/>
            <w:shd w:val="clear" w:color="auto" w:fill="auto"/>
            <w:vAlign w:val="center"/>
            <w:hideMark/>
          </w:tcPr>
          <w:p w14:paraId="6BC69A7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D2084E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938</w:t>
            </w:r>
          </w:p>
        </w:tc>
        <w:tc>
          <w:tcPr>
            <w:tcW w:w="310" w:type="pct"/>
            <w:shd w:val="clear" w:color="auto" w:fill="auto"/>
            <w:vAlign w:val="center"/>
            <w:hideMark/>
          </w:tcPr>
          <w:p w14:paraId="239731E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A62A6F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5AD0E9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B1609E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văn bản, chứng từ cam kết khác nhận được</w:t>
            </w:r>
          </w:p>
        </w:tc>
        <w:tc>
          <w:tcPr>
            <w:tcW w:w="240" w:type="pct"/>
            <w:shd w:val="clear" w:color="auto" w:fill="auto"/>
            <w:vAlign w:val="center"/>
            <w:hideMark/>
          </w:tcPr>
          <w:p w14:paraId="2787BD1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6DD5B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9AD072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F8410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7E4806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41F43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554F2B4" w14:textId="77777777" w:rsidTr="001A73B8">
        <w:trPr>
          <w:trHeight w:val="300"/>
        </w:trPr>
        <w:tc>
          <w:tcPr>
            <w:tcW w:w="290" w:type="pct"/>
            <w:shd w:val="clear" w:color="auto" w:fill="auto"/>
            <w:vAlign w:val="center"/>
            <w:hideMark/>
          </w:tcPr>
          <w:p w14:paraId="2FB7596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EDC49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939</w:t>
            </w:r>
          </w:p>
        </w:tc>
        <w:tc>
          <w:tcPr>
            <w:tcW w:w="310" w:type="pct"/>
            <w:shd w:val="clear" w:color="auto" w:fill="auto"/>
            <w:vAlign w:val="center"/>
            <w:hideMark/>
          </w:tcPr>
          <w:p w14:paraId="679CD96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74E50B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627B4AB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EEDCD8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xml:space="preserve">Các bảo lãnh khác nhận được </w:t>
            </w:r>
          </w:p>
        </w:tc>
        <w:tc>
          <w:tcPr>
            <w:tcW w:w="240" w:type="pct"/>
            <w:shd w:val="clear" w:color="auto" w:fill="auto"/>
            <w:vAlign w:val="center"/>
            <w:hideMark/>
          </w:tcPr>
          <w:p w14:paraId="73F1C03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C676BC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69E5F8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4C3744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951283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9802D4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16B94E82" w14:textId="77777777" w:rsidTr="001A73B8">
        <w:trPr>
          <w:trHeight w:val="300"/>
        </w:trPr>
        <w:tc>
          <w:tcPr>
            <w:tcW w:w="290" w:type="pct"/>
            <w:shd w:val="clear" w:color="auto" w:fill="auto"/>
            <w:vAlign w:val="center"/>
            <w:hideMark/>
          </w:tcPr>
          <w:p w14:paraId="46EF9FE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D764A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F3DF3F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6C4869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C6D576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9BEFB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D100E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1CCA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8AD0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272A1B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2B261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603A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01D0CBA" w14:textId="77777777" w:rsidTr="001A73B8">
        <w:trPr>
          <w:trHeight w:val="300"/>
        </w:trPr>
        <w:tc>
          <w:tcPr>
            <w:tcW w:w="290" w:type="pct"/>
            <w:shd w:val="clear" w:color="auto" w:fill="auto"/>
            <w:vAlign w:val="center"/>
            <w:hideMark/>
          </w:tcPr>
          <w:p w14:paraId="5E05846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94</w:t>
            </w:r>
          </w:p>
        </w:tc>
        <w:tc>
          <w:tcPr>
            <w:tcW w:w="289" w:type="pct"/>
            <w:shd w:val="clear" w:color="auto" w:fill="auto"/>
            <w:vAlign w:val="center"/>
            <w:hideMark/>
          </w:tcPr>
          <w:p w14:paraId="14B53F9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854FAA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F2032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136B42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AAAF40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Lãi cho vay và phí phải thu chưa thu được</w:t>
            </w:r>
          </w:p>
        </w:tc>
        <w:tc>
          <w:tcPr>
            <w:tcW w:w="240" w:type="pct"/>
            <w:shd w:val="clear" w:color="auto" w:fill="auto"/>
            <w:vAlign w:val="center"/>
            <w:hideMark/>
          </w:tcPr>
          <w:p w14:paraId="4B603D3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618E87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449B827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1CE7CEA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3F030A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086D81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1A2A992" w14:textId="77777777" w:rsidTr="001A73B8">
        <w:trPr>
          <w:trHeight w:val="300"/>
        </w:trPr>
        <w:tc>
          <w:tcPr>
            <w:tcW w:w="290" w:type="pct"/>
            <w:shd w:val="clear" w:color="auto" w:fill="auto"/>
            <w:vAlign w:val="center"/>
            <w:hideMark/>
          </w:tcPr>
          <w:p w14:paraId="357E06A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ED1E84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941</w:t>
            </w:r>
          </w:p>
        </w:tc>
        <w:tc>
          <w:tcPr>
            <w:tcW w:w="310" w:type="pct"/>
            <w:shd w:val="clear" w:color="auto" w:fill="auto"/>
            <w:vAlign w:val="center"/>
            <w:hideMark/>
          </w:tcPr>
          <w:p w14:paraId="15C964D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A2EF6B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26BB4CB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A7B66A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cho vay chưa thu được bằng đồng Việt Nam</w:t>
            </w:r>
          </w:p>
        </w:tc>
        <w:tc>
          <w:tcPr>
            <w:tcW w:w="240" w:type="pct"/>
            <w:shd w:val="clear" w:color="auto" w:fill="auto"/>
            <w:vAlign w:val="center"/>
            <w:hideMark/>
          </w:tcPr>
          <w:p w14:paraId="6B1D911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853442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D6AFD5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C86A72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4C7A99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AC1A34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3C824E2" w14:textId="77777777" w:rsidTr="001A73B8">
        <w:trPr>
          <w:trHeight w:val="300"/>
        </w:trPr>
        <w:tc>
          <w:tcPr>
            <w:tcW w:w="290" w:type="pct"/>
            <w:shd w:val="clear" w:color="auto" w:fill="auto"/>
            <w:vAlign w:val="center"/>
            <w:hideMark/>
          </w:tcPr>
          <w:p w14:paraId="085035C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82B26B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945</w:t>
            </w:r>
          </w:p>
        </w:tc>
        <w:tc>
          <w:tcPr>
            <w:tcW w:w="310" w:type="pct"/>
            <w:shd w:val="clear" w:color="auto" w:fill="auto"/>
            <w:vAlign w:val="center"/>
            <w:hideMark/>
          </w:tcPr>
          <w:p w14:paraId="7A79597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1C6A881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DF3D46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E28BC3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Lãi tiền gửi chưa thu được</w:t>
            </w:r>
          </w:p>
        </w:tc>
        <w:tc>
          <w:tcPr>
            <w:tcW w:w="240" w:type="pct"/>
            <w:shd w:val="clear" w:color="auto" w:fill="auto"/>
            <w:vAlign w:val="center"/>
            <w:hideMark/>
          </w:tcPr>
          <w:p w14:paraId="0BC9CF1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81B87C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3344A3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80EE10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DDD038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2DDD88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5E0A4D5C" w14:textId="77777777" w:rsidTr="001A73B8">
        <w:trPr>
          <w:trHeight w:val="300"/>
        </w:trPr>
        <w:tc>
          <w:tcPr>
            <w:tcW w:w="290" w:type="pct"/>
            <w:shd w:val="clear" w:color="auto" w:fill="auto"/>
            <w:vAlign w:val="center"/>
            <w:hideMark/>
          </w:tcPr>
          <w:p w14:paraId="503BBF4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F25E41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949</w:t>
            </w:r>
          </w:p>
        </w:tc>
        <w:tc>
          <w:tcPr>
            <w:tcW w:w="310" w:type="pct"/>
            <w:shd w:val="clear" w:color="auto" w:fill="auto"/>
            <w:vAlign w:val="center"/>
            <w:hideMark/>
          </w:tcPr>
          <w:p w14:paraId="0BABB29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4EE8D0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5EA5981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1C893E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Phí phải thu chưa thu được</w:t>
            </w:r>
          </w:p>
        </w:tc>
        <w:tc>
          <w:tcPr>
            <w:tcW w:w="240" w:type="pct"/>
            <w:shd w:val="clear" w:color="auto" w:fill="auto"/>
            <w:vAlign w:val="center"/>
            <w:hideMark/>
          </w:tcPr>
          <w:p w14:paraId="56DFE8A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6EE1F2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82EAB2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169050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4F1F1A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0D0319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AB3CF6B" w14:textId="77777777" w:rsidTr="001A73B8">
        <w:trPr>
          <w:trHeight w:val="300"/>
        </w:trPr>
        <w:tc>
          <w:tcPr>
            <w:tcW w:w="290" w:type="pct"/>
            <w:shd w:val="clear" w:color="auto" w:fill="auto"/>
            <w:vAlign w:val="center"/>
            <w:hideMark/>
          </w:tcPr>
          <w:p w14:paraId="4C46996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784CE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12BFCA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F87B93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44D8DE6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ED7E4A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B6C14C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C666AB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018C67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181E6B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F7C07F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44B602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597C770" w14:textId="77777777" w:rsidTr="001A73B8">
        <w:trPr>
          <w:trHeight w:val="300"/>
        </w:trPr>
        <w:tc>
          <w:tcPr>
            <w:tcW w:w="290" w:type="pct"/>
            <w:shd w:val="clear" w:color="auto" w:fill="auto"/>
            <w:vAlign w:val="center"/>
            <w:hideMark/>
          </w:tcPr>
          <w:p w14:paraId="1F29184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97</w:t>
            </w:r>
          </w:p>
        </w:tc>
        <w:tc>
          <w:tcPr>
            <w:tcW w:w="289" w:type="pct"/>
            <w:shd w:val="clear" w:color="auto" w:fill="auto"/>
            <w:vAlign w:val="center"/>
            <w:hideMark/>
          </w:tcPr>
          <w:p w14:paraId="0694746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0842070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68157F0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1BB7DCD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79F995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Nợ khó đòi đã xử lý</w:t>
            </w:r>
          </w:p>
        </w:tc>
        <w:tc>
          <w:tcPr>
            <w:tcW w:w="240" w:type="pct"/>
            <w:shd w:val="clear" w:color="auto" w:fill="auto"/>
            <w:vAlign w:val="center"/>
            <w:hideMark/>
          </w:tcPr>
          <w:p w14:paraId="40C98C4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0F1716CD"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03D260E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38DB9099"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5A4716E5"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4463CC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1FA1857F" w14:textId="77777777" w:rsidTr="001A73B8">
        <w:trPr>
          <w:trHeight w:val="300"/>
        </w:trPr>
        <w:tc>
          <w:tcPr>
            <w:tcW w:w="290" w:type="pct"/>
            <w:shd w:val="clear" w:color="auto" w:fill="auto"/>
            <w:vAlign w:val="center"/>
            <w:hideMark/>
          </w:tcPr>
          <w:p w14:paraId="6ACADF7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3EABE08"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971</w:t>
            </w:r>
          </w:p>
        </w:tc>
        <w:tc>
          <w:tcPr>
            <w:tcW w:w="310" w:type="pct"/>
            <w:shd w:val="clear" w:color="auto" w:fill="auto"/>
            <w:vAlign w:val="center"/>
            <w:hideMark/>
          </w:tcPr>
          <w:p w14:paraId="5F88F393"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358" w:type="pct"/>
            <w:shd w:val="clear" w:color="auto" w:fill="auto"/>
            <w:vAlign w:val="center"/>
            <w:hideMark/>
          </w:tcPr>
          <w:p w14:paraId="23F530DC"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456" w:type="pct"/>
            <w:shd w:val="clear" w:color="auto" w:fill="auto"/>
            <w:vAlign w:val="center"/>
            <w:hideMark/>
          </w:tcPr>
          <w:p w14:paraId="10603553"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1872" w:type="pct"/>
            <w:shd w:val="clear" w:color="auto" w:fill="auto"/>
            <w:vAlign w:val="center"/>
            <w:hideMark/>
          </w:tcPr>
          <w:p w14:paraId="55EA7CFB" w14:textId="77777777" w:rsidR="001A73B8" w:rsidRPr="00CB5728" w:rsidRDefault="001A73B8" w:rsidP="001A73B8">
            <w:pPr>
              <w:spacing w:after="40" w:line="264" w:lineRule="auto"/>
              <w:rPr>
                <w:rFonts w:ascii="Times New Roman" w:eastAsia="Arial" w:hAnsi="Times New Roman" w:cs="Times New Roman"/>
                <w:b/>
                <w:bCs/>
                <w:i/>
                <w:iCs/>
                <w:color w:val="FF0000"/>
                <w:sz w:val="20"/>
                <w:szCs w:val="20"/>
                <w:highlight w:val="yellow"/>
                <w:lang w:eastAsia="vi-VN"/>
              </w:rPr>
            </w:pPr>
            <w:r w:rsidRPr="00CB5728">
              <w:rPr>
                <w:rFonts w:ascii="Times New Roman" w:eastAsia="Arial" w:hAnsi="Times New Roman" w:cs="Times New Roman"/>
                <w:b/>
                <w:bCs/>
                <w:i/>
                <w:iCs/>
                <w:color w:val="FF0000"/>
                <w:sz w:val="20"/>
                <w:szCs w:val="20"/>
                <w:highlight w:val="yellow"/>
                <w:lang w:eastAsia="vi-VN"/>
              </w:rPr>
              <w:t>Nợ đã xử lý rủi ro đang trong thời gian theo dõi</w:t>
            </w:r>
          </w:p>
        </w:tc>
        <w:tc>
          <w:tcPr>
            <w:tcW w:w="240" w:type="pct"/>
            <w:shd w:val="clear" w:color="auto" w:fill="auto"/>
            <w:vAlign w:val="center"/>
            <w:hideMark/>
          </w:tcPr>
          <w:p w14:paraId="1FC97C2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FABDAC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EF3CCA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9FEA80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9824AA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6769E3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89D8D8B" w14:textId="77777777" w:rsidTr="001A73B8">
        <w:trPr>
          <w:trHeight w:val="300"/>
        </w:trPr>
        <w:tc>
          <w:tcPr>
            <w:tcW w:w="290" w:type="pct"/>
            <w:shd w:val="clear" w:color="auto" w:fill="auto"/>
            <w:vAlign w:val="center"/>
            <w:hideMark/>
          </w:tcPr>
          <w:p w14:paraId="128B0BD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B52F5FF"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310" w:type="pct"/>
            <w:shd w:val="clear" w:color="auto" w:fill="auto"/>
            <w:vAlign w:val="center"/>
            <w:hideMark/>
          </w:tcPr>
          <w:p w14:paraId="38B43A3D"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9711</w:t>
            </w:r>
          </w:p>
        </w:tc>
        <w:tc>
          <w:tcPr>
            <w:tcW w:w="358" w:type="pct"/>
            <w:shd w:val="clear" w:color="auto" w:fill="auto"/>
            <w:vAlign w:val="center"/>
            <w:hideMark/>
          </w:tcPr>
          <w:p w14:paraId="752B00B6"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456" w:type="pct"/>
            <w:shd w:val="clear" w:color="auto" w:fill="auto"/>
            <w:vAlign w:val="center"/>
            <w:hideMark/>
          </w:tcPr>
          <w:p w14:paraId="0DC73C0F"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1872" w:type="pct"/>
            <w:shd w:val="clear" w:color="auto" w:fill="auto"/>
            <w:vAlign w:val="center"/>
            <w:hideMark/>
          </w:tcPr>
          <w:p w14:paraId="2F57BB54" w14:textId="77777777" w:rsidR="001A73B8" w:rsidRPr="00CB5728" w:rsidRDefault="001A73B8" w:rsidP="001A73B8">
            <w:pPr>
              <w:spacing w:after="40" w:line="264" w:lineRule="auto"/>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 xml:space="preserve">Nợ gốc </w:t>
            </w:r>
            <w:r w:rsidRPr="00CB5728">
              <w:rPr>
                <w:rFonts w:ascii="Times New Roman" w:eastAsia="Arial" w:hAnsi="Times New Roman" w:cs="Times New Roman"/>
                <w:color w:val="FF0000"/>
                <w:sz w:val="20"/>
                <w:szCs w:val="20"/>
                <w:highlight w:val="yellow"/>
                <w:lang w:eastAsia="vi-VN"/>
              </w:rPr>
              <w:t>đã xử lý rủi ro</w:t>
            </w:r>
            <w:r w:rsidRPr="00CB5728">
              <w:rPr>
                <w:rFonts w:ascii="Times New Roman" w:eastAsia="Arial" w:hAnsi="Times New Roman" w:cs="Times New Roman"/>
                <w:color w:val="FF0000"/>
                <w:sz w:val="20"/>
                <w:szCs w:val="20"/>
                <w:highlight w:val="yellow"/>
                <w:lang w:val="vi-VN" w:eastAsia="vi-VN"/>
              </w:rPr>
              <w:t xml:space="preserve"> đang trong thời gian theo dõi</w:t>
            </w:r>
          </w:p>
        </w:tc>
        <w:tc>
          <w:tcPr>
            <w:tcW w:w="240" w:type="pct"/>
            <w:shd w:val="clear" w:color="auto" w:fill="auto"/>
            <w:vAlign w:val="center"/>
            <w:hideMark/>
          </w:tcPr>
          <w:p w14:paraId="53BA61F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4D933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B1514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2C027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0B736E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FC235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A217870" w14:textId="77777777" w:rsidTr="001A73B8">
        <w:trPr>
          <w:trHeight w:val="300"/>
        </w:trPr>
        <w:tc>
          <w:tcPr>
            <w:tcW w:w="290" w:type="pct"/>
            <w:shd w:val="clear" w:color="auto" w:fill="auto"/>
            <w:vAlign w:val="center"/>
            <w:hideMark/>
          </w:tcPr>
          <w:p w14:paraId="3F4BC4A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C52BBA"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310" w:type="pct"/>
            <w:shd w:val="clear" w:color="auto" w:fill="auto"/>
            <w:vAlign w:val="center"/>
            <w:hideMark/>
          </w:tcPr>
          <w:p w14:paraId="1F2B5EEE"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9712</w:t>
            </w:r>
          </w:p>
        </w:tc>
        <w:tc>
          <w:tcPr>
            <w:tcW w:w="358" w:type="pct"/>
            <w:shd w:val="clear" w:color="auto" w:fill="auto"/>
            <w:vAlign w:val="center"/>
            <w:hideMark/>
          </w:tcPr>
          <w:p w14:paraId="5DE59A90"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456" w:type="pct"/>
            <w:shd w:val="clear" w:color="auto" w:fill="auto"/>
            <w:vAlign w:val="center"/>
            <w:hideMark/>
          </w:tcPr>
          <w:p w14:paraId="4C6778CD"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1872" w:type="pct"/>
            <w:shd w:val="clear" w:color="auto" w:fill="auto"/>
            <w:vAlign w:val="center"/>
            <w:hideMark/>
          </w:tcPr>
          <w:p w14:paraId="38923F4B" w14:textId="77777777" w:rsidR="001A73B8" w:rsidRPr="00CB5728" w:rsidRDefault="001A73B8" w:rsidP="001A73B8">
            <w:pPr>
              <w:spacing w:after="40" w:line="264" w:lineRule="auto"/>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 xml:space="preserve">Nợ lãi </w:t>
            </w:r>
            <w:r w:rsidRPr="00CB5728">
              <w:rPr>
                <w:rFonts w:ascii="Times New Roman" w:eastAsia="Arial" w:hAnsi="Times New Roman" w:cs="Times New Roman"/>
                <w:color w:val="FF0000"/>
                <w:sz w:val="20"/>
                <w:szCs w:val="20"/>
                <w:highlight w:val="yellow"/>
                <w:lang w:eastAsia="vi-VN"/>
              </w:rPr>
              <w:t>đã xử lý rủi ro</w:t>
            </w:r>
            <w:r w:rsidRPr="00CB5728">
              <w:rPr>
                <w:rFonts w:ascii="Times New Roman" w:eastAsia="Arial" w:hAnsi="Times New Roman" w:cs="Times New Roman"/>
                <w:color w:val="FF0000"/>
                <w:sz w:val="20"/>
                <w:szCs w:val="20"/>
                <w:highlight w:val="yellow"/>
                <w:lang w:val="vi-VN" w:eastAsia="vi-VN"/>
              </w:rPr>
              <w:t xml:space="preserve"> đang trong thời gian theo dõi</w:t>
            </w:r>
          </w:p>
        </w:tc>
        <w:tc>
          <w:tcPr>
            <w:tcW w:w="240" w:type="pct"/>
            <w:shd w:val="clear" w:color="auto" w:fill="auto"/>
            <w:vAlign w:val="center"/>
            <w:hideMark/>
          </w:tcPr>
          <w:p w14:paraId="5D92EC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888A71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D7E47F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09A995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5F90ED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EBC55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2D71BDD" w14:textId="77777777" w:rsidTr="001A73B8">
        <w:trPr>
          <w:trHeight w:val="300"/>
        </w:trPr>
        <w:tc>
          <w:tcPr>
            <w:tcW w:w="290" w:type="pct"/>
            <w:shd w:val="clear" w:color="auto" w:fill="auto"/>
            <w:vAlign w:val="center"/>
            <w:hideMark/>
          </w:tcPr>
          <w:p w14:paraId="6116382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98</w:t>
            </w:r>
          </w:p>
        </w:tc>
        <w:tc>
          <w:tcPr>
            <w:tcW w:w="289" w:type="pct"/>
            <w:shd w:val="clear" w:color="auto" w:fill="auto"/>
            <w:vAlign w:val="center"/>
            <w:hideMark/>
          </w:tcPr>
          <w:p w14:paraId="2C7422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E69EF5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110D1C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3D4B7C1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3E4EAF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Nghiệp vụ mua bán nợ, uỷ thác và đại lý</w:t>
            </w:r>
          </w:p>
        </w:tc>
        <w:tc>
          <w:tcPr>
            <w:tcW w:w="240" w:type="pct"/>
            <w:shd w:val="clear" w:color="auto" w:fill="auto"/>
            <w:vAlign w:val="center"/>
            <w:hideMark/>
          </w:tcPr>
          <w:p w14:paraId="50176A7C"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D5D05F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64B9C1CB"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54C8161"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30C5103"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2A8CB3B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2D51ADC" w14:textId="77777777" w:rsidTr="001A73B8">
        <w:trPr>
          <w:trHeight w:val="300"/>
        </w:trPr>
        <w:tc>
          <w:tcPr>
            <w:tcW w:w="290" w:type="pct"/>
            <w:shd w:val="clear" w:color="auto" w:fill="auto"/>
            <w:vAlign w:val="center"/>
            <w:hideMark/>
          </w:tcPr>
          <w:p w14:paraId="4154E9D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19ACC9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982</w:t>
            </w:r>
          </w:p>
        </w:tc>
        <w:tc>
          <w:tcPr>
            <w:tcW w:w="310" w:type="pct"/>
            <w:shd w:val="clear" w:color="auto" w:fill="auto"/>
            <w:vAlign w:val="center"/>
            <w:hideMark/>
          </w:tcPr>
          <w:p w14:paraId="5AA6C81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B58010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456" w:type="pct"/>
            <w:shd w:val="clear" w:color="auto" w:fill="auto"/>
            <w:vAlign w:val="center"/>
            <w:hideMark/>
          </w:tcPr>
          <w:p w14:paraId="0A2CA3D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D9551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Cho vay theo hợp đồng hợp vốn</w:t>
            </w:r>
          </w:p>
        </w:tc>
        <w:tc>
          <w:tcPr>
            <w:tcW w:w="240" w:type="pct"/>
            <w:shd w:val="clear" w:color="auto" w:fill="auto"/>
            <w:vAlign w:val="center"/>
            <w:hideMark/>
          </w:tcPr>
          <w:p w14:paraId="1471281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41C517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D6E7B9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288AB5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0021439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72B4A7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D8D3F23" w14:textId="77777777" w:rsidTr="001A73B8">
        <w:trPr>
          <w:trHeight w:val="300"/>
        </w:trPr>
        <w:tc>
          <w:tcPr>
            <w:tcW w:w="290" w:type="pct"/>
            <w:shd w:val="clear" w:color="auto" w:fill="auto"/>
            <w:vAlign w:val="center"/>
            <w:hideMark/>
          </w:tcPr>
          <w:p w14:paraId="747471B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23C9A2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9F2CE6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9821</w:t>
            </w:r>
          </w:p>
        </w:tc>
        <w:tc>
          <w:tcPr>
            <w:tcW w:w="358" w:type="pct"/>
            <w:shd w:val="clear" w:color="auto" w:fill="auto"/>
            <w:vAlign w:val="center"/>
            <w:hideMark/>
          </w:tcPr>
          <w:p w14:paraId="52E5A93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F98EA8F"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86B526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08452D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0E32F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6B183D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31C92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A1BAB4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85AEB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13200C6" w14:textId="77777777" w:rsidTr="001A73B8">
        <w:trPr>
          <w:trHeight w:val="300"/>
        </w:trPr>
        <w:tc>
          <w:tcPr>
            <w:tcW w:w="290" w:type="pct"/>
            <w:shd w:val="clear" w:color="auto" w:fill="auto"/>
            <w:vAlign w:val="center"/>
            <w:hideMark/>
          </w:tcPr>
          <w:p w14:paraId="7EBBD74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073F06D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7F6B27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E2832F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98211</w:t>
            </w:r>
          </w:p>
        </w:tc>
        <w:tc>
          <w:tcPr>
            <w:tcW w:w="456" w:type="pct"/>
            <w:shd w:val="clear" w:color="auto" w:fill="auto"/>
            <w:vAlign w:val="center"/>
            <w:hideMark/>
          </w:tcPr>
          <w:p w14:paraId="173874D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BE6413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7B613C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C6CA2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EB5232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612F40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027737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86C4A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8D898A" w14:textId="77777777" w:rsidTr="001A73B8">
        <w:trPr>
          <w:trHeight w:val="300"/>
        </w:trPr>
        <w:tc>
          <w:tcPr>
            <w:tcW w:w="290" w:type="pct"/>
            <w:shd w:val="clear" w:color="auto" w:fill="auto"/>
            <w:vAlign w:val="center"/>
            <w:hideMark/>
          </w:tcPr>
          <w:p w14:paraId="66546CD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FDF734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A5747F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1706CEE"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98212</w:t>
            </w:r>
          </w:p>
        </w:tc>
        <w:tc>
          <w:tcPr>
            <w:tcW w:w="456" w:type="pct"/>
            <w:shd w:val="clear" w:color="auto" w:fill="auto"/>
            <w:vAlign w:val="center"/>
            <w:hideMark/>
          </w:tcPr>
          <w:p w14:paraId="210FA1A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FB970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381F350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4302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B732A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01EA3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27560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0771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DC6DE63" w14:textId="77777777" w:rsidTr="001A73B8">
        <w:trPr>
          <w:trHeight w:val="300"/>
        </w:trPr>
        <w:tc>
          <w:tcPr>
            <w:tcW w:w="290" w:type="pct"/>
            <w:shd w:val="clear" w:color="auto" w:fill="auto"/>
            <w:vAlign w:val="center"/>
            <w:hideMark/>
          </w:tcPr>
          <w:p w14:paraId="04E243F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756CDA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81C2E7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C30AC3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98213</w:t>
            </w:r>
          </w:p>
        </w:tc>
        <w:tc>
          <w:tcPr>
            <w:tcW w:w="456" w:type="pct"/>
            <w:shd w:val="clear" w:color="auto" w:fill="auto"/>
            <w:vAlign w:val="center"/>
            <w:hideMark/>
          </w:tcPr>
          <w:p w14:paraId="024B409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BF920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3F661A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B0934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B2D487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42A5C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EDF5A6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99BEC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728D6A8" w14:textId="77777777" w:rsidTr="001A73B8">
        <w:trPr>
          <w:trHeight w:val="300"/>
        </w:trPr>
        <w:tc>
          <w:tcPr>
            <w:tcW w:w="290" w:type="pct"/>
            <w:shd w:val="clear" w:color="auto" w:fill="auto"/>
            <w:vAlign w:val="center"/>
            <w:hideMark/>
          </w:tcPr>
          <w:p w14:paraId="214E3D7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1985B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CFC932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0A606B9"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98214</w:t>
            </w:r>
          </w:p>
        </w:tc>
        <w:tc>
          <w:tcPr>
            <w:tcW w:w="456" w:type="pct"/>
            <w:shd w:val="clear" w:color="auto" w:fill="auto"/>
            <w:vAlign w:val="center"/>
            <w:hideMark/>
          </w:tcPr>
          <w:p w14:paraId="5C5CD2F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015BC1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0CDED72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BF1414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62CEA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69FF3C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157075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C1280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19FA024" w14:textId="77777777" w:rsidTr="001A73B8">
        <w:trPr>
          <w:trHeight w:val="300"/>
        </w:trPr>
        <w:tc>
          <w:tcPr>
            <w:tcW w:w="290" w:type="pct"/>
            <w:shd w:val="clear" w:color="auto" w:fill="auto"/>
            <w:vAlign w:val="center"/>
            <w:hideMark/>
          </w:tcPr>
          <w:p w14:paraId="14BF9D2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5FCF53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245888E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389407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98215</w:t>
            </w:r>
          </w:p>
        </w:tc>
        <w:tc>
          <w:tcPr>
            <w:tcW w:w="456" w:type="pct"/>
            <w:shd w:val="clear" w:color="auto" w:fill="auto"/>
            <w:vAlign w:val="center"/>
            <w:hideMark/>
          </w:tcPr>
          <w:p w14:paraId="737BE0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25477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2D6A801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C16D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C8A95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BA11B0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E97DC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2F3E4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9385820" w14:textId="77777777" w:rsidTr="001A73B8">
        <w:trPr>
          <w:trHeight w:val="300"/>
        </w:trPr>
        <w:tc>
          <w:tcPr>
            <w:tcW w:w="290" w:type="pct"/>
            <w:shd w:val="clear" w:color="auto" w:fill="auto"/>
            <w:vAlign w:val="center"/>
            <w:hideMark/>
          </w:tcPr>
          <w:p w14:paraId="43CF6537"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66ABB3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79BC98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9822</w:t>
            </w:r>
          </w:p>
        </w:tc>
        <w:tc>
          <w:tcPr>
            <w:tcW w:w="358" w:type="pct"/>
            <w:shd w:val="clear" w:color="auto" w:fill="auto"/>
            <w:vAlign w:val="center"/>
            <w:hideMark/>
          </w:tcPr>
          <w:p w14:paraId="3E8DFBA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7FC32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135A2F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11BA86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BC4A8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28684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D9AE14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C1B4B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73DCEE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ACA19AD" w14:textId="77777777" w:rsidTr="001A73B8">
        <w:trPr>
          <w:trHeight w:val="300"/>
        </w:trPr>
        <w:tc>
          <w:tcPr>
            <w:tcW w:w="290" w:type="pct"/>
            <w:shd w:val="clear" w:color="auto" w:fill="auto"/>
            <w:vAlign w:val="center"/>
            <w:hideMark/>
          </w:tcPr>
          <w:p w14:paraId="0199B16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0374D9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4A7F1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9D9124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98221</w:t>
            </w:r>
          </w:p>
        </w:tc>
        <w:tc>
          <w:tcPr>
            <w:tcW w:w="456" w:type="pct"/>
            <w:shd w:val="clear" w:color="auto" w:fill="auto"/>
            <w:vAlign w:val="center"/>
            <w:hideMark/>
          </w:tcPr>
          <w:p w14:paraId="379DFE3D"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32F2D9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03F50C5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AE743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517E2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06B477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A0A3D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3BAA7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F21ECAD" w14:textId="77777777" w:rsidTr="001A73B8">
        <w:trPr>
          <w:trHeight w:val="300"/>
        </w:trPr>
        <w:tc>
          <w:tcPr>
            <w:tcW w:w="290" w:type="pct"/>
            <w:shd w:val="clear" w:color="auto" w:fill="auto"/>
            <w:vAlign w:val="center"/>
            <w:hideMark/>
          </w:tcPr>
          <w:p w14:paraId="4647DA1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D87635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DFA4A5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60371C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98222</w:t>
            </w:r>
          </w:p>
        </w:tc>
        <w:tc>
          <w:tcPr>
            <w:tcW w:w="456" w:type="pct"/>
            <w:shd w:val="clear" w:color="auto" w:fill="auto"/>
            <w:vAlign w:val="center"/>
            <w:hideMark/>
          </w:tcPr>
          <w:p w14:paraId="2D30CEA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47419E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3512B9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A5753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32994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D2D53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EEE28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1A697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3A5C089" w14:textId="77777777" w:rsidTr="001A73B8">
        <w:trPr>
          <w:trHeight w:val="300"/>
        </w:trPr>
        <w:tc>
          <w:tcPr>
            <w:tcW w:w="290" w:type="pct"/>
            <w:shd w:val="clear" w:color="auto" w:fill="auto"/>
            <w:vAlign w:val="center"/>
            <w:hideMark/>
          </w:tcPr>
          <w:p w14:paraId="438176E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8BC1FE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4421283A"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11193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98223</w:t>
            </w:r>
          </w:p>
        </w:tc>
        <w:tc>
          <w:tcPr>
            <w:tcW w:w="456" w:type="pct"/>
            <w:shd w:val="clear" w:color="auto" w:fill="auto"/>
            <w:vAlign w:val="center"/>
            <w:hideMark/>
          </w:tcPr>
          <w:p w14:paraId="7600BB7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52429A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275DF34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4A08C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53FF0B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1038E2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07236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89EEA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A963462" w14:textId="77777777" w:rsidTr="001A73B8">
        <w:trPr>
          <w:trHeight w:val="300"/>
        </w:trPr>
        <w:tc>
          <w:tcPr>
            <w:tcW w:w="290" w:type="pct"/>
            <w:shd w:val="clear" w:color="auto" w:fill="auto"/>
            <w:vAlign w:val="center"/>
            <w:hideMark/>
          </w:tcPr>
          <w:p w14:paraId="28D818D8"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053DDE7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18CB72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7E5B1BE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98224</w:t>
            </w:r>
          </w:p>
        </w:tc>
        <w:tc>
          <w:tcPr>
            <w:tcW w:w="456" w:type="pct"/>
            <w:shd w:val="clear" w:color="auto" w:fill="auto"/>
            <w:vAlign w:val="center"/>
            <w:hideMark/>
          </w:tcPr>
          <w:p w14:paraId="084B14E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36D0E8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49D2FE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E6CDEF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71B3219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01C98F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24FFF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A7D78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105362AA" w14:textId="77777777" w:rsidTr="001A73B8">
        <w:trPr>
          <w:trHeight w:val="300"/>
        </w:trPr>
        <w:tc>
          <w:tcPr>
            <w:tcW w:w="290" w:type="pct"/>
            <w:shd w:val="clear" w:color="auto" w:fill="auto"/>
            <w:vAlign w:val="center"/>
            <w:hideMark/>
          </w:tcPr>
          <w:p w14:paraId="2F64644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968A98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F3B70E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6686E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98225</w:t>
            </w:r>
          </w:p>
        </w:tc>
        <w:tc>
          <w:tcPr>
            <w:tcW w:w="456" w:type="pct"/>
            <w:shd w:val="clear" w:color="auto" w:fill="auto"/>
            <w:vAlign w:val="center"/>
            <w:hideMark/>
          </w:tcPr>
          <w:p w14:paraId="0F537C1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0CC1FC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01EBC93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D933E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4D01BE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ECB07A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DF1FF0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7D20D4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E0130B3" w14:textId="77777777" w:rsidTr="001A73B8">
        <w:trPr>
          <w:trHeight w:val="300"/>
        </w:trPr>
        <w:tc>
          <w:tcPr>
            <w:tcW w:w="290" w:type="pct"/>
            <w:shd w:val="clear" w:color="auto" w:fill="auto"/>
            <w:vAlign w:val="center"/>
          </w:tcPr>
          <w:p w14:paraId="69FCC46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p>
        </w:tc>
        <w:tc>
          <w:tcPr>
            <w:tcW w:w="289" w:type="pct"/>
            <w:shd w:val="clear" w:color="auto" w:fill="auto"/>
            <w:vAlign w:val="center"/>
          </w:tcPr>
          <w:p w14:paraId="2106DF6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310" w:type="pct"/>
            <w:shd w:val="clear" w:color="auto" w:fill="auto"/>
            <w:vAlign w:val="center"/>
          </w:tcPr>
          <w:p w14:paraId="1FB48F2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9823</w:t>
            </w:r>
          </w:p>
        </w:tc>
        <w:tc>
          <w:tcPr>
            <w:tcW w:w="358" w:type="pct"/>
            <w:shd w:val="clear" w:color="auto" w:fill="auto"/>
            <w:vAlign w:val="center"/>
          </w:tcPr>
          <w:p w14:paraId="6CE4181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p>
        </w:tc>
        <w:tc>
          <w:tcPr>
            <w:tcW w:w="456" w:type="pct"/>
            <w:shd w:val="clear" w:color="auto" w:fill="auto"/>
            <w:vAlign w:val="center"/>
          </w:tcPr>
          <w:p w14:paraId="057C22A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1872" w:type="pct"/>
            <w:shd w:val="clear" w:color="auto" w:fill="auto"/>
            <w:vAlign w:val="center"/>
          </w:tcPr>
          <w:p w14:paraId="064A892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cho vay theo hợp đồng hợp vốn</w:t>
            </w:r>
          </w:p>
        </w:tc>
        <w:tc>
          <w:tcPr>
            <w:tcW w:w="240" w:type="pct"/>
            <w:shd w:val="clear" w:color="auto" w:fill="auto"/>
            <w:vAlign w:val="center"/>
          </w:tcPr>
          <w:p w14:paraId="747D97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111AC82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40" w:type="pct"/>
            <w:shd w:val="clear" w:color="auto" w:fill="auto"/>
            <w:vAlign w:val="center"/>
          </w:tcPr>
          <w:p w14:paraId="4B7CE5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116E9A2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40" w:type="pct"/>
            <w:shd w:val="clear" w:color="auto" w:fill="auto"/>
            <w:vAlign w:val="center"/>
          </w:tcPr>
          <w:p w14:paraId="5B1C6D0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6C8ED15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r>
      <w:tr w:rsidR="001A73B8" w:rsidRPr="0068301D" w14:paraId="1355B877" w14:textId="77777777" w:rsidTr="001A73B8">
        <w:trPr>
          <w:trHeight w:val="300"/>
        </w:trPr>
        <w:tc>
          <w:tcPr>
            <w:tcW w:w="290" w:type="pct"/>
            <w:shd w:val="clear" w:color="auto" w:fill="auto"/>
            <w:vAlign w:val="center"/>
            <w:hideMark/>
          </w:tcPr>
          <w:p w14:paraId="4EB60AE2"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8CC615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983</w:t>
            </w:r>
          </w:p>
        </w:tc>
        <w:tc>
          <w:tcPr>
            <w:tcW w:w="310" w:type="pct"/>
            <w:shd w:val="clear" w:color="auto" w:fill="auto"/>
            <w:vAlign w:val="center"/>
            <w:hideMark/>
          </w:tcPr>
          <w:p w14:paraId="13BFD76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41B80B4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4C95496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62CFCF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Cấp tín dụng theo hợp đồng nhận ủy thác</w:t>
            </w:r>
          </w:p>
        </w:tc>
        <w:tc>
          <w:tcPr>
            <w:tcW w:w="240" w:type="pct"/>
            <w:shd w:val="clear" w:color="auto" w:fill="auto"/>
            <w:vAlign w:val="center"/>
            <w:hideMark/>
          </w:tcPr>
          <w:p w14:paraId="56F214D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016F01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B04CC9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2288AF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8686A6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8C75D5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613BDA67" w14:textId="77777777" w:rsidTr="001A73B8">
        <w:trPr>
          <w:trHeight w:val="300"/>
        </w:trPr>
        <w:tc>
          <w:tcPr>
            <w:tcW w:w="290" w:type="pct"/>
            <w:shd w:val="clear" w:color="auto" w:fill="auto"/>
            <w:vAlign w:val="center"/>
            <w:hideMark/>
          </w:tcPr>
          <w:p w14:paraId="5A92747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F8BAF4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CD04F1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9831</w:t>
            </w:r>
          </w:p>
        </w:tc>
        <w:tc>
          <w:tcPr>
            <w:tcW w:w="358" w:type="pct"/>
            <w:shd w:val="clear" w:color="auto" w:fill="auto"/>
            <w:vAlign w:val="center"/>
            <w:hideMark/>
          </w:tcPr>
          <w:p w14:paraId="0E783C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5BC2EE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F5F67E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trong hạn</w:t>
            </w:r>
          </w:p>
        </w:tc>
        <w:tc>
          <w:tcPr>
            <w:tcW w:w="240" w:type="pct"/>
            <w:shd w:val="clear" w:color="auto" w:fill="auto"/>
            <w:vAlign w:val="center"/>
            <w:hideMark/>
          </w:tcPr>
          <w:p w14:paraId="5A20B2B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3744AF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6C48E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834E29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FE48D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E1CC8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549CEB7" w14:textId="77777777" w:rsidTr="001A73B8">
        <w:trPr>
          <w:trHeight w:val="300"/>
        </w:trPr>
        <w:tc>
          <w:tcPr>
            <w:tcW w:w="290" w:type="pct"/>
            <w:shd w:val="clear" w:color="auto" w:fill="auto"/>
            <w:vAlign w:val="center"/>
            <w:hideMark/>
          </w:tcPr>
          <w:p w14:paraId="50368B71"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579048B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542661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6F52DFA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98311</w:t>
            </w:r>
          </w:p>
        </w:tc>
        <w:tc>
          <w:tcPr>
            <w:tcW w:w="456" w:type="pct"/>
            <w:shd w:val="clear" w:color="auto" w:fill="auto"/>
            <w:vAlign w:val="center"/>
            <w:hideMark/>
          </w:tcPr>
          <w:p w14:paraId="595C354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4174FC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4019B2E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F1F91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EE2D7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5311F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E4DB2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B7C6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4872A8F" w14:textId="77777777" w:rsidTr="001A73B8">
        <w:trPr>
          <w:trHeight w:val="300"/>
        </w:trPr>
        <w:tc>
          <w:tcPr>
            <w:tcW w:w="290" w:type="pct"/>
            <w:shd w:val="clear" w:color="auto" w:fill="auto"/>
            <w:vAlign w:val="center"/>
            <w:hideMark/>
          </w:tcPr>
          <w:p w14:paraId="2B8C301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C1E256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B8D664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2A98F8A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98312</w:t>
            </w:r>
          </w:p>
        </w:tc>
        <w:tc>
          <w:tcPr>
            <w:tcW w:w="456" w:type="pct"/>
            <w:shd w:val="clear" w:color="auto" w:fill="auto"/>
            <w:vAlign w:val="center"/>
            <w:hideMark/>
          </w:tcPr>
          <w:p w14:paraId="4986D556"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4B31B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763141D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AB7323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10D431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D29EA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0F1DE88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96D63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7446C6A" w14:textId="77777777" w:rsidTr="001A73B8">
        <w:trPr>
          <w:trHeight w:val="300"/>
        </w:trPr>
        <w:tc>
          <w:tcPr>
            <w:tcW w:w="290" w:type="pct"/>
            <w:shd w:val="clear" w:color="auto" w:fill="auto"/>
            <w:vAlign w:val="center"/>
            <w:hideMark/>
          </w:tcPr>
          <w:p w14:paraId="10788286"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A34089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93ABF1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1DC158E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98313</w:t>
            </w:r>
          </w:p>
        </w:tc>
        <w:tc>
          <w:tcPr>
            <w:tcW w:w="456" w:type="pct"/>
            <w:shd w:val="clear" w:color="auto" w:fill="auto"/>
            <w:vAlign w:val="center"/>
            <w:hideMark/>
          </w:tcPr>
          <w:p w14:paraId="1D7B77D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4B083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22A1CDF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684B70"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022CA1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AF123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459D31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5040BC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4EE6EEB3" w14:textId="77777777" w:rsidTr="001A73B8">
        <w:trPr>
          <w:trHeight w:val="300"/>
        </w:trPr>
        <w:tc>
          <w:tcPr>
            <w:tcW w:w="290" w:type="pct"/>
            <w:shd w:val="clear" w:color="auto" w:fill="auto"/>
            <w:vAlign w:val="center"/>
            <w:hideMark/>
          </w:tcPr>
          <w:p w14:paraId="4700154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93CCE1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5CBAE98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99E8B9C"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98314</w:t>
            </w:r>
          </w:p>
        </w:tc>
        <w:tc>
          <w:tcPr>
            <w:tcW w:w="456" w:type="pct"/>
            <w:shd w:val="clear" w:color="auto" w:fill="auto"/>
            <w:vAlign w:val="center"/>
            <w:hideMark/>
          </w:tcPr>
          <w:p w14:paraId="225E9AC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2651D4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1C21548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5B5C00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68948A5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58CBFA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3A0D6B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C59DF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3F37FDE2" w14:textId="77777777" w:rsidTr="001A73B8">
        <w:trPr>
          <w:trHeight w:val="300"/>
        </w:trPr>
        <w:tc>
          <w:tcPr>
            <w:tcW w:w="290" w:type="pct"/>
            <w:shd w:val="clear" w:color="auto" w:fill="auto"/>
            <w:vAlign w:val="center"/>
            <w:hideMark/>
          </w:tcPr>
          <w:p w14:paraId="0C6036C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2230DE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5D9DA1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190AFD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98315</w:t>
            </w:r>
          </w:p>
        </w:tc>
        <w:tc>
          <w:tcPr>
            <w:tcW w:w="456" w:type="pct"/>
            <w:shd w:val="clear" w:color="auto" w:fill="auto"/>
            <w:vAlign w:val="center"/>
            <w:hideMark/>
          </w:tcPr>
          <w:p w14:paraId="66B7E03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722896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42FD4CC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A77D99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2E27701"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4FC275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87E4DD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7CCF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2642B67A" w14:textId="77777777" w:rsidTr="001A73B8">
        <w:trPr>
          <w:trHeight w:val="300"/>
        </w:trPr>
        <w:tc>
          <w:tcPr>
            <w:tcW w:w="290" w:type="pct"/>
            <w:shd w:val="clear" w:color="auto" w:fill="auto"/>
            <w:vAlign w:val="center"/>
            <w:hideMark/>
          </w:tcPr>
          <w:p w14:paraId="62139F5E"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5D5B1F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2182765"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9832</w:t>
            </w:r>
          </w:p>
        </w:tc>
        <w:tc>
          <w:tcPr>
            <w:tcW w:w="358" w:type="pct"/>
            <w:shd w:val="clear" w:color="auto" w:fill="auto"/>
            <w:vAlign w:val="center"/>
            <w:hideMark/>
          </w:tcPr>
          <w:p w14:paraId="43AC140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3B89FFB4"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823731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quá hạn</w:t>
            </w:r>
          </w:p>
        </w:tc>
        <w:tc>
          <w:tcPr>
            <w:tcW w:w="240" w:type="pct"/>
            <w:shd w:val="clear" w:color="auto" w:fill="auto"/>
            <w:vAlign w:val="center"/>
            <w:hideMark/>
          </w:tcPr>
          <w:p w14:paraId="4302CC8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D6D90CA"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F587A3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0563C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56C38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698FD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D3B9B8D" w14:textId="77777777" w:rsidTr="001A73B8">
        <w:trPr>
          <w:trHeight w:val="300"/>
        </w:trPr>
        <w:tc>
          <w:tcPr>
            <w:tcW w:w="290" w:type="pct"/>
            <w:shd w:val="clear" w:color="auto" w:fill="auto"/>
            <w:vAlign w:val="center"/>
            <w:hideMark/>
          </w:tcPr>
          <w:p w14:paraId="685F340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275B8B8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E042FC6"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01A9C38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98321</w:t>
            </w:r>
          </w:p>
        </w:tc>
        <w:tc>
          <w:tcPr>
            <w:tcW w:w="456" w:type="pct"/>
            <w:shd w:val="clear" w:color="auto" w:fill="auto"/>
            <w:vAlign w:val="center"/>
            <w:hideMark/>
          </w:tcPr>
          <w:p w14:paraId="68BFE5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4D5DFD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đủ tiêu chuẩn</w:t>
            </w:r>
          </w:p>
        </w:tc>
        <w:tc>
          <w:tcPr>
            <w:tcW w:w="240" w:type="pct"/>
            <w:shd w:val="clear" w:color="auto" w:fill="auto"/>
            <w:vAlign w:val="center"/>
            <w:hideMark/>
          </w:tcPr>
          <w:p w14:paraId="3BF9E27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C7216D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FE342F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C8D108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ABF6B6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C88F56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CD61C85" w14:textId="77777777" w:rsidTr="001A73B8">
        <w:trPr>
          <w:trHeight w:val="300"/>
        </w:trPr>
        <w:tc>
          <w:tcPr>
            <w:tcW w:w="290" w:type="pct"/>
            <w:shd w:val="clear" w:color="auto" w:fill="auto"/>
            <w:vAlign w:val="center"/>
            <w:hideMark/>
          </w:tcPr>
          <w:p w14:paraId="22CB6B5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70E1602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11320AC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47D3B1F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98322</w:t>
            </w:r>
          </w:p>
        </w:tc>
        <w:tc>
          <w:tcPr>
            <w:tcW w:w="456" w:type="pct"/>
            <w:shd w:val="clear" w:color="auto" w:fill="auto"/>
            <w:vAlign w:val="center"/>
            <w:hideMark/>
          </w:tcPr>
          <w:p w14:paraId="1F5FCD8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395CFB6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cần chú ý</w:t>
            </w:r>
          </w:p>
        </w:tc>
        <w:tc>
          <w:tcPr>
            <w:tcW w:w="240" w:type="pct"/>
            <w:shd w:val="clear" w:color="auto" w:fill="auto"/>
            <w:vAlign w:val="center"/>
            <w:hideMark/>
          </w:tcPr>
          <w:p w14:paraId="3F266BB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FFE89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2EC997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69C807A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9DB60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300FE522"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21B4092" w14:textId="77777777" w:rsidTr="001A73B8">
        <w:trPr>
          <w:trHeight w:val="300"/>
        </w:trPr>
        <w:tc>
          <w:tcPr>
            <w:tcW w:w="290" w:type="pct"/>
            <w:shd w:val="clear" w:color="auto" w:fill="auto"/>
            <w:vAlign w:val="center"/>
            <w:hideMark/>
          </w:tcPr>
          <w:p w14:paraId="6D110BF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058B2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69B8317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5A4E2A9F"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98323</w:t>
            </w:r>
          </w:p>
        </w:tc>
        <w:tc>
          <w:tcPr>
            <w:tcW w:w="456" w:type="pct"/>
            <w:shd w:val="clear" w:color="auto" w:fill="auto"/>
            <w:vAlign w:val="center"/>
            <w:hideMark/>
          </w:tcPr>
          <w:p w14:paraId="03C5FCC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5D7FA1D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dưới tiêu chuẩn</w:t>
            </w:r>
          </w:p>
        </w:tc>
        <w:tc>
          <w:tcPr>
            <w:tcW w:w="240" w:type="pct"/>
            <w:shd w:val="clear" w:color="auto" w:fill="auto"/>
            <w:vAlign w:val="center"/>
            <w:hideMark/>
          </w:tcPr>
          <w:p w14:paraId="04712B8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04A05D4C"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727F25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289DE1B"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2E1AA97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4FE43D9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645E2053" w14:textId="77777777" w:rsidTr="001A73B8">
        <w:trPr>
          <w:trHeight w:val="300"/>
        </w:trPr>
        <w:tc>
          <w:tcPr>
            <w:tcW w:w="290" w:type="pct"/>
            <w:shd w:val="clear" w:color="auto" w:fill="auto"/>
            <w:vAlign w:val="center"/>
            <w:hideMark/>
          </w:tcPr>
          <w:p w14:paraId="6A88C06F"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B4B404A"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0EE18D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93B04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98324</w:t>
            </w:r>
          </w:p>
        </w:tc>
        <w:tc>
          <w:tcPr>
            <w:tcW w:w="456" w:type="pct"/>
            <w:shd w:val="clear" w:color="auto" w:fill="auto"/>
            <w:vAlign w:val="center"/>
            <w:hideMark/>
          </w:tcPr>
          <w:p w14:paraId="281A700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947C689"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nghi ngờ</w:t>
            </w:r>
          </w:p>
        </w:tc>
        <w:tc>
          <w:tcPr>
            <w:tcW w:w="240" w:type="pct"/>
            <w:shd w:val="clear" w:color="auto" w:fill="auto"/>
            <w:vAlign w:val="center"/>
            <w:hideMark/>
          </w:tcPr>
          <w:p w14:paraId="7198260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4F78D1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57EDA91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537DA9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16CB7107"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5BBE57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08664F02" w14:textId="77777777" w:rsidTr="001A73B8">
        <w:trPr>
          <w:trHeight w:val="300"/>
        </w:trPr>
        <w:tc>
          <w:tcPr>
            <w:tcW w:w="290" w:type="pct"/>
            <w:shd w:val="clear" w:color="auto" w:fill="auto"/>
            <w:vAlign w:val="center"/>
            <w:hideMark/>
          </w:tcPr>
          <w:p w14:paraId="0A0B0F29"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55146C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7A15F51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358" w:type="pct"/>
            <w:shd w:val="clear" w:color="auto" w:fill="auto"/>
            <w:vAlign w:val="center"/>
            <w:hideMark/>
          </w:tcPr>
          <w:p w14:paraId="3767A222"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98325</w:t>
            </w:r>
          </w:p>
        </w:tc>
        <w:tc>
          <w:tcPr>
            <w:tcW w:w="456" w:type="pct"/>
            <w:shd w:val="clear" w:color="auto" w:fill="auto"/>
            <w:vAlign w:val="center"/>
            <w:hideMark/>
          </w:tcPr>
          <w:p w14:paraId="1DC3D01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7C12BEB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Nợ có khả năng mất vốn</w:t>
            </w:r>
          </w:p>
        </w:tc>
        <w:tc>
          <w:tcPr>
            <w:tcW w:w="240" w:type="pct"/>
            <w:shd w:val="clear" w:color="auto" w:fill="auto"/>
            <w:vAlign w:val="center"/>
            <w:hideMark/>
          </w:tcPr>
          <w:p w14:paraId="762C8EA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2669CB2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43A458D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12F0DB44"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40" w:type="pct"/>
            <w:shd w:val="clear" w:color="auto" w:fill="auto"/>
            <w:vAlign w:val="center"/>
            <w:hideMark/>
          </w:tcPr>
          <w:p w14:paraId="3D188B28"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235" w:type="pct"/>
            <w:shd w:val="clear" w:color="auto" w:fill="auto"/>
            <w:vAlign w:val="center"/>
            <w:hideMark/>
          </w:tcPr>
          <w:p w14:paraId="719F53F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r>
      <w:tr w:rsidR="001A73B8" w:rsidRPr="0068301D" w14:paraId="75812E14" w14:textId="77777777" w:rsidTr="001A73B8">
        <w:trPr>
          <w:trHeight w:val="300"/>
        </w:trPr>
        <w:tc>
          <w:tcPr>
            <w:tcW w:w="290" w:type="pct"/>
            <w:shd w:val="clear" w:color="auto" w:fill="auto"/>
            <w:vAlign w:val="center"/>
          </w:tcPr>
          <w:p w14:paraId="57F1AC75"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p>
        </w:tc>
        <w:tc>
          <w:tcPr>
            <w:tcW w:w="289" w:type="pct"/>
            <w:shd w:val="clear" w:color="auto" w:fill="auto"/>
            <w:vAlign w:val="center"/>
          </w:tcPr>
          <w:p w14:paraId="6D71EF3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310" w:type="pct"/>
            <w:shd w:val="clear" w:color="auto" w:fill="auto"/>
            <w:vAlign w:val="center"/>
          </w:tcPr>
          <w:p w14:paraId="46F26A8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9833</w:t>
            </w:r>
          </w:p>
        </w:tc>
        <w:tc>
          <w:tcPr>
            <w:tcW w:w="358" w:type="pct"/>
            <w:shd w:val="clear" w:color="auto" w:fill="auto"/>
            <w:vAlign w:val="center"/>
          </w:tcPr>
          <w:p w14:paraId="5CEE2971"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p>
        </w:tc>
        <w:tc>
          <w:tcPr>
            <w:tcW w:w="456" w:type="pct"/>
            <w:shd w:val="clear" w:color="auto" w:fill="auto"/>
            <w:vAlign w:val="center"/>
          </w:tcPr>
          <w:p w14:paraId="37B8B0D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p>
        </w:tc>
        <w:tc>
          <w:tcPr>
            <w:tcW w:w="1872" w:type="pct"/>
            <w:shd w:val="clear" w:color="auto" w:fill="auto"/>
            <w:vAlign w:val="center"/>
          </w:tcPr>
          <w:p w14:paraId="4363F075"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Lãi từ hoạt động cấp tín dụng theo hợp đồng nhận ủy thác</w:t>
            </w:r>
          </w:p>
        </w:tc>
        <w:tc>
          <w:tcPr>
            <w:tcW w:w="240" w:type="pct"/>
            <w:shd w:val="clear" w:color="auto" w:fill="auto"/>
            <w:vAlign w:val="center"/>
          </w:tcPr>
          <w:p w14:paraId="6C0C8A9F"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382EF8F6"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40" w:type="pct"/>
            <w:shd w:val="clear" w:color="auto" w:fill="auto"/>
            <w:vAlign w:val="center"/>
          </w:tcPr>
          <w:p w14:paraId="7D11D14D"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2F97724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40" w:type="pct"/>
            <w:shd w:val="clear" w:color="auto" w:fill="auto"/>
            <w:vAlign w:val="center"/>
          </w:tcPr>
          <w:p w14:paraId="6008F393"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c>
          <w:tcPr>
            <w:tcW w:w="235" w:type="pct"/>
            <w:shd w:val="clear" w:color="auto" w:fill="auto"/>
            <w:vAlign w:val="center"/>
          </w:tcPr>
          <w:p w14:paraId="5275350E" w14:textId="77777777" w:rsidR="001A73B8" w:rsidRPr="00CB5728" w:rsidRDefault="001A73B8" w:rsidP="001A73B8">
            <w:pPr>
              <w:spacing w:after="40" w:line="264" w:lineRule="auto"/>
              <w:rPr>
                <w:rFonts w:ascii="Times New Roman" w:eastAsia="Arial" w:hAnsi="Times New Roman" w:cs="Times New Roman"/>
                <w:color w:val="000000"/>
                <w:sz w:val="20"/>
                <w:szCs w:val="20"/>
                <w:lang w:val="vi-VN" w:eastAsia="vi-VN"/>
              </w:rPr>
            </w:pPr>
          </w:p>
        </w:tc>
      </w:tr>
      <w:tr w:rsidR="001A73B8" w:rsidRPr="0068301D" w14:paraId="34A33040" w14:textId="77777777" w:rsidTr="001A73B8">
        <w:trPr>
          <w:trHeight w:val="300"/>
        </w:trPr>
        <w:tc>
          <w:tcPr>
            <w:tcW w:w="290" w:type="pct"/>
            <w:shd w:val="clear" w:color="auto" w:fill="auto"/>
            <w:vAlign w:val="center"/>
            <w:hideMark/>
          </w:tcPr>
          <w:p w14:paraId="77D1A6D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0FB077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984</w:t>
            </w:r>
          </w:p>
        </w:tc>
        <w:tc>
          <w:tcPr>
            <w:tcW w:w="310" w:type="pct"/>
            <w:shd w:val="clear" w:color="auto" w:fill="auto"/>
            <w:vAlign w:val="center"/>
            <w:hideMark/>
          </w:tcPr>
          <w:p w14:paraId="795AF77C"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1D54F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5F4F1AC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1872" w:type="pct"/>
            <w:shd w:val="clear" w:color="auto" w:fill="auto"/>
            <w:vAlign w:val="center"/>
            <w:hideMark/>
          </w:tcPr>
          <w:p w14:paraId="78C22E4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nghiệp vụ ủy thác và đại lý khác</w:t>
            </w:r>
          </w:p>
        </w:tc>
        <w:tc>
          <w:tcPr>
            <w:tcW w:w="240" w:type="pct"/>
            <w:shd w:val="clear" w:color="auto" w:fill="auto"/>
            <w:vAlign w:val="center"/>
            <w:hideMark/>
          </w:tcPr>
          <w:p w14:paraId="4C768DF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B3243A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259691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B210C3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DDD8B2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30C28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CA6A0AD" w14:textId="77777777" w:rsidTr="001A73B8">
        <w:trPr>
          <w:trHeight w:val="300"/>
        </w:trPr>
        <w:tc>
          <w:tcPr>
            <w:tcW w:w="290" w:type="pct"/>
            <w:shd w:val="clear" w:color="auto" w:fill="auto"/>
            <w:vAlign w:val="center"/>
            <w:hideMark/>
          </w:tcPr>
          <w:p w14:paraId="737EC91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99</w:t>
            </w:r>
          </w:p>
        </w:tc>
        <w:tc>
          <w:tcPr>
            <w:tcW w:w="289" w:type="pct"/>
            <w:shd w:val="clear" w:color="auto" w:fill="auto"/>
            <w:vAlign w:val="center"/>
            <w:hideMark/>
          </w:tcPr>
          <w:p w14:paraId="61F62A6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10" w:type="pct"/>
            <w:shd w:val="clear" w:color="auto" w:fill="auto"/>
            <w:vAlign w:val="center"/>
            <w:hideMark/>
          </w:tcPr>
          <w:p w14:paraId="3BC5E61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21817E8"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159F12D"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1872" w:type="pct"/>
            <w:shd w:val="clear" w:color="auto" w:fill="auto"/>
            <w:vAlign w:val="center"/>
            <w:hideMark/>
          </w:tcPr>
          <w:p w14:paraId="528639A4"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Tài sản và chứng từ khác</w:t>
            </w:r>
          </w:p>
        </w:tc>
        <w:tc>
          <w:tcPr>
            <w:tcW w:w="240" w:type="pct"/>
            <w:shd w:val="clear" w:color="auto" w:fill="auto"/>
            <w:vAlign w:val="center"/>
            <w:hideMark/>
          </w:tcPr>
          <w:p w14:paraId="025E30CF"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72831BB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2ACAFCE6"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854BDA0"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40" w:type="pct"/>
            <w:shd w:val="clear" w:color="auto" w:fill="auto"/>
            <w:vAlign w:val="center"/>
            <w:hideMark/>
          </w:tcPr>
          <w:p w14:paraId="75FB7432"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35" w:type="pct"/>
            <w:shd w:val="clear" w:color="auto" w:fill="auto"/>
            <w:vAlign w:val="center"/>
            <w:hideMark/>
          </w:tcPr>
          <w:p w14:paraId="4AA59088" w14:textId="77777777" w:rsidR="001A73B8" w:rsidRPr="00CB5728" w:rsidRDefault="001A73B8" w:rsidP="001A73B8">
            <w:pPr>
              <w:spacing w:after="40" w:line="264" w:lineRule="auto"/>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r>
      <w:tr w:rsidR="001A73B8" w:rsidRPr="0068301D" w14:paraId="7D4531E8" w14:textId="77777777" w:rsidTr="001A73B8">
        <w:trPr>
          <w:trHeight w:val="300"/>
        </w:trPr>
        <w:tc>
          <w:tcPr>
            <w:tcW w:w="290" w:type="pct"/>
            <w:shd w:val="clear" w:color="auto" w:fill="auto"/>
            <w:vAlign w:val="center"/>
            <w:hideMark/>
          </w:tcPr>
          <w:p w14:paraId="2F6EDC93"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B10B111"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992</w:t>
            </w:r>
          </w:p>
        </w:tc>
        <w:tc>
          <w:tcPr>
            <w:tcW w:w="310" w:type="pct"/>
            <w:shd w:val="clear" w:color="auto" w:fill="auto"/>
            <w:vAlign w:val="center"/>
            <w:hideMark/>
          </w:tcPr>
          <w:p w14:paraId="5A65C5D2"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0D62F1AB"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7DDE193"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6237D9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khác giữ hộ</w:t>
            </w:r>
          </w:p>
        </w:tc>
        <w:tc>
          <w:tcPr>
            <w:tcW w:w="240" w:type="pct"/>
            <w:shd w:val="clear" w:color="auto" w:fill="auto"/>
            <w:vAlign w:val="center"/>
            <w:hideMark/>
          </w:tcPr>
          <w:p w14:paraId="1A953A9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9F5393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FA12A6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4E4A46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32850945"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4C178D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0D2D93A3" w14:textId="77777777" w:rsidTr="001A73B8">
        <w:trPr>
          <w:trHeight w:val="300"/>
        </w:trPr>
        <w:tc>
          <w:tcPr>
            <w:tcW w:w="290" w:type="pct"/>
            <w:shd w:val="clear" w:color="auto" w:fill="auto"/>
            <w:vAlign w:val="center"/>
            <w:hideMark/>
          </w:tcPr>
          <w:p w14:paraId="629889C4"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10EA010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993</w:t>
            </w:r>
          </w:p>
        </w:tc>
        <w:tc>
          <w:tcPr>
            <w:tcW w:w="310" w:type="pct"/>
            <w:shd w:val="clear" w:color="auto" w:fill="auto"/>
            <w:vAlign w:val="center"/>
            <w:hideMark/>
          </w:tcPr>
          <w:p w14:paraId="7C36B87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5A50AE23"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6435520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6C97A94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thuê ngoài</w:t>
            </w:r>
          </w:p>
        </w:tc>
        <w:tc>
          <w:tcPr>
            <w:tcW w:w="240" w:type="pct"/>
            <w:shd w:val="clear" w:color="auto" w:fill="auto"/>
            <w:vAlign w:val="center"/>
            <w:hideMark/>
          </w:tcPr>
          <w:p w14:paraId="1147175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F571DC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7C1E2578"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B90663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5DADAB3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A8F0E8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7081B464" w14:textId="77777777" w:rsidTr="001A73B8">
        <w:trPr>
          <w:trHeight w:val="300"/>
        </w:trPr>
        <w:tc>
          <w:tcPr>
            <w:tcW w:w="290" w:type="pct"/>
            <w:shd w:val="clear" w:color="auto" w:fill="auto"/>
            <w:vAlign w:val="center"/>
            <w:hideMark/>
          </w:tcPr>
          <w:p w14:paraId="28857CFA"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lastRenderedPageBreak/>
              <w:t> </w:t>
            </w:r>
          </w:p>
        </w:tc>
        <w:tc>
          <w:tcPr>
            <w:tcW w:w="289" w:type="pct"/>
            <w:shd w:val="clear" w:color="auto" w:fill="auto"/>
            <w:vAlign w:val="center"/>
            <w:hideMark/>
          </w:tcPr>
          <w:p w14:paraId="2418557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994</w:t>
            </w:r>
          </w:p>
        </w:tc>
        <w:tc>
          <w:tcPr>
            <w:tcW w:w="310" w:type="pct"/>
            <w:shd w:val="clear" w:color="auto" w:fill="auto"/>
            <w:vAlign w:val="center"/>
            <w:hideMark/>
          </w:tcPr>
          <w:p w14:paraId="54939D7B"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3E0D5D10"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21B7FF7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2ACF30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giấy tờ có giá của khách hàng đưa thế chấp, cầm cố</w:t>
            </w:r>
          </w:p>
        </w:tc>
        <w:tc>
          <w:tcPr>
            <w:tcW w:w="240" w:type="pct"/>
            <w:shd w:val="clear" w:color="auto" w:fill="auto"/>
            <w:vAlign w:val="center"/>
            <w:hideMark/>
          </w:tcPr>
          <w:p w14:paraId="697AC271"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58255EC"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42715A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3A76761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D9E3D8E"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AAC569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2EE44D65" w14:textId="77777777" w:rsidTr="001A73B8">
        <w:trPr>
          <w:trHeight w:val="300"/>
        </w:trPr>
        <w:tc>
          <w:tcPr>
            <w:tcW w:w="290" w:type="pct"/>
            <w:shd w:val="clear" w:color="auto" w:fill="auto"/>
            <w:vAlign w:val="center"/>
          </w:tcPr>
          <w:p w14:paraId="3AF2579D" w14:textId="77777777" w:rsidR="001A73B8" w:rsidRPr="00CB5728" w:rsidRDefault="001A73B8" w:rsidP="001A73B8">
            <w:pPr>
              <w:spacing w:after="40" w:line="264" w:lineRule="auto"/>
              <w:jc w:val="center"/>
              <w:rPr>
                <w:rFonts w:ascii="Times New Roman" w:eastAsia="Arial" w:hAnsi="Times New Roman" w:cs="Times New Roman"/>
                <w:bCs/>
                <w:color w:val="000000"/>
                <w:sz w:val="20"/>
                <w:szCs w:val="20"/>
                <w:lang w:val="vi-VN" w:eastAsia="vi-VN"/>
              </w:rPr>
            </w:pPr>
          </w:p>
        </w:tc>
        <w:tc>
          <w:tcPr>
            <w:tcW w:w="289" w:type="pct"/>
            <w:shd w:val="clear" w:color="auto" w:fill="auto"/>
            <w:vAlign w:val="center"/>
          </w:tcPr>
          <w:p w14:paraId="7E180277"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310" w:type="pct"/>
            <w:shd w:val="clear" w:color="auto" w:fill="auto"/>
            <w:vAlign w:val="center"/>
          </w:tcPr>
          <w:p w14:paraId="7A2386AA"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r w:rsidRPr="00CB5728">
              <w:rPr>
                <w:rFonts w:ascii="Times New Roman" w:eastAsia="Arial" w:hAnsi="Times New Roman" w:cs="Times New Roman"/>
                <w:bCs/>
                <w:iCs/>
                <w:color w:val="000000"/>
                <w:sz w:val="20"/>
                <w:szCs w:val="20"/>
                <w:lang w:val="vi-VN" w:eastAsia="vi-VN"/>
              </w:rPr>
              <w:t>9941</w:t>
            </w:r>
          </w:p>
        </w:tc>
        <w:tc>
          <w:tcPr>
            <w:tcW w:w="358" w:type="pct"/>
            <w:shd w:val="clear" w:color="auto" w:fill="auto"/>
            <w:vAlign w:val="center"/>
          </w:tcPr>
          <w:p w14:paraId="3FF2164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p>
        </w:tc>
        <w:tc>
          <w:tcPr>
            <w:tcW w:w="456" w:type="pct"/>
            <w:shd w:val="clear" w:color="auto" w:fill="auto"/>
            <w:vAlign w:val="center"/>
          </w:tcPr>
          <w:p w14:paraId="454D78A3"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1872" w:type="pct"/>
            <w:shd w:val="clear" w:color="auto" w:fill="auto"/>
            <w:vAlign w:val="center"/>
          </w:tcPr>
          <w:p w14:paraId="4819CCB2"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r w:rsidRPr="00CB5728">
              <w:rPr>
                <w:rFonts w:ascii="Times New Roman" w:eastAsia="Arial" w:hAnsi="Times New Roman" w:cs="Times New Roman"/>
                <w:bCs/>
                <w:iCs/>
                <w:color w:val="000000"/>
                <w:sz w:val="20"/>
                <w:szCs w:val="20"/>
                <w:lang w:val="vi-VN" w:eastAsia="vi-VN"/>
              </w:rPr>
              <w:t>Tài sản, giấy tờ có giá của khách hàng đưa thế chấp, cầm cố</w:t>
            </w:r>
          </w:p>
        </w:tc>
        <w:tc>
          <w:tcPr>
            <w:tcW w:w="240" w:type="pct"/>
            <w:shd w:val="clear" w:color="auto" w:fill="auto"/>
            <w:vAlign w:val="center"/>
          </w:tcPr>
          <w:p w14:paraId="20CEAD72"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33E0ADA8"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40" w:type="pct"/>
            <w:shd w:val="clear" w:color="auto" w:fill="auto"/>
            <w:vAlign w:val="center"/>
          </w:tcPr>
          <w:p w14:paraId="4D72C532"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4703EDB9"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40" w:type="pct"/>
            <w:shd w:val="clear" w:color="auto" w:fill="auto"/>
            <w:vAlign w:val="center"/>
          </w:tcPr>
          <w:p w14:paraId="7CC3B4E2"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7AFF4AC4"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r>
      <w:tr w:rsidR="001A73B8" w:rsidRPr="0068301D" w14:paraId="3377CE82" w14:textId="77777777" w:rsidTr="001A73B8">
        <w:trPr>
          <w:trHeight w:val="300"/>
        </w:trPr>
        <w:tc>
          <w:tcPr>
            <w:tcW w:w="290" w:type="pct"/>
            <w:shd w:val="clear" w:color="auto" w:fill="auto"/>
            <w:vAlign w:val="center"/>
          </w:tcPr>
          <w:p w14:paraId="0779EFD7" w14:textId="77777777" w:rsidR="001A73B8" w:rsidRPr="00CB5728" w:rsidRDefault="001A73B8" w:rsidP="001A73B8">
            <w:pPr>
              <w:spacing w:after="40" w:line="264" w:lineRule="auto"/>
              <w:jc w:val="center"/>
              <w:rPr>
                <w:rFonts w:ascii="Times New Roman" w:eastAsia="Arial" w:hAnsi="Times New Roman" w:cs="Times New Roman"/>
                <w:bCs/>
                <w:color w:val="000000"/>
                <w:sz w:val="20"/>
                <w:szCs w:val="20"/>
                <w:lang w:val="vi-VN" w:eastAsia="vi-VN"/>
              </w:rPr>
            </w:pPr>
          </w:p>
        </w:tc>
        <w:tc>
          <w:tcPr>
            <w:tcW w:w="289" w:type="pct"/>
            <w:shd w:val="clear" w:color="auto" w:fill="auto"/>
            <w:vAlign w:val="center"/>
          </w:tcPr>
          <w:p w14:paraId="6BF2BDE8"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310" w:type="pct"/>
            <w:shd w:val="clear" w:color="auto" w:fill="auto"/>
            <w:vAlign w:val="center"/>
          </w:tcPr>
          <w:p w14:paraId="5A6C4CF7"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358" w:type="pct"/>
            <w:shd w:val="clear" w:color="auto" w:fill="auto"/>
            <w:vAlign w:val="center"/>
          </w:tcPr>
          <w:p w14:paraId="07D177ED"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99411</w:t>
            </w:r>
          </w:p>
        </w:tc>
        <w:tc>
          <w:tcPr>
            <w:tcW w:w="456" w:type="pct"/>
            <w:shd w:val="clear" w:color="auto" w:fill="auto"/>
            <w:vAlign w:val="center"/>
          </w:tcPr>
          <w:p w14:paraId="09F26A8F"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1872" w:type="pct"/>
            <w:shd w:val="clear" w:color="auto" w:fill="auto"/>
            <w:vAlign w:val="center"/>
          </w:tcPr>
          <w:p w14:paraId="33EEB0EA"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r w:rsidRPr="00CB5728">
              <w:rPr>
                <w:rFonts w:ascii="Times New Roman" w:eastAsia="Arial" w:hAnsi="Times New Roman" w:cs="Times New Roman"/>
                <w:bCs/>
                <w:iCs/>
                <w:color w:val="000000"/>
                <w:sz w:val="20"/>
                <w:szCs w:val="20"/>
                <w:lang w:val="vi-VN" w:eastAsia="vi-VN"/>
              </w:rPr>
              <w:t>Tài sản của khách hàng đưa thế chấp, cầm cố</w:t>
            </w:r>
          </w:p>
        </w:tc>
        <w:tc>
          <w:tcPr>
            <w:tcW w:w="240" w:type="pct"/>
            <w:shd w:val="clear" w:color="auto" w:fill="auto"/>
            <w:vAlign w:val="center"/>
          </w:tcPr>
          <w:p w14:paraId="6705C6FD"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63AFCAC6"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40" w:type="pct"/>
            <w:shd w:val="clear" w:color="auto" w:fill="auto"/>
            <w:vAlign w:val="center"/>
          </w:tcPr>
          <w:p w14:paraId="6A02F93A"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0F20041C"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40" w:type="pct"/>
            <w:shd w:val="clear" w:color="auto" w:fill="auto"/>
            <w:vAlign w:val="center"/>
          </w:tcPr>
          <w:p w14:paraId="5A4A5813"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7121A9B1"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r>
      <w:tr w:rsidR="001A73B8" w:rsidRPr="0068301D" w14:paraId="4E4BF18F" w14:textId="77777777" w:rsidTr="001A73B8">
        <w:trPr>
          <w:trHeight w:val="300"/>
        </w:trPr>
        <w:tc>
          <w:tcPr>
            <w:tcW w:w="290" w:type="pct"/>
            <w:shd w:val="clear" w:color="auto" w:fill="auto"/>
            <w:vAlign w:val="center"/>
          </w:tcPr>
          <w:p w14:paraId="163A1796" w14:textId="77777777" w:rsidR="001A73B8" w:rsidRPr="00CB5728" w:rsidRDefault="001A73B8" w:rsidP="001A73B8">
            <w:pPr>
              <w:spacing w:after="40" w:line="264" w:lineRule="auto"/>
              <w:jc w:val="center"/>
              <w:rPr>
                <w:rFonts w:ascii="Times New Roman" w:eastAsia="Arial" w:hAnsi="Times New Roman" w:cs="Times New Roman"/>
                <w:bCs/>
                <w:color w:val="000000"/>
                <w:sz w:val="20"/>
                <w:szCs w:val="20"/>
                <w:lang w:val="vi-VN" w:eastAsia="vi-VN"/>
              </w:rPr>
            </w:pPr>
          </w:p>
        </w:tc>
        <w:tc>
          <w:tcPr>
            <w:tcW w:w="289" w:type="pct"/>
            <w:shd w:val="clear" w:color="auto" w:fill="auto"/>
            <w:vAlign w:val="center"/>
          </w:tcPr>
          <w:p w14:paraId="4DA79E79"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310" w:type="pct"/>
            <w:shd w:val="clear" w:color="auto" w:fill="auto"/>
            <w:vAlign w:val="center"/>
          </w:tcPr>
          <w:p w14:paraId="32775EA6"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358" w:type="pct"/>
            <w:shd w:val="clear" w:color="auto" w:fill="auto"/>
            <w:vAlign w:val="center"/>
          </w:tcPr>
          <w:p w14:paraId="2876E63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99412</w:t>
            </w:r>
          </w:p>
        </w:tc>
        <w:tc>
          <w:tcPr>
            <w:tcW w:w="456" w:type="pct"/>
            <w:shd w:val="clear" w:color="auto" w:fill="auto"/>
            <w:vAlign w:val="center"/>
          </w:tcPr>
          <w:p w14:paraId="746A92A3" w14:textId="77777777" w:rsidR="001A73B8" w:rsidRPr="00CB5728" w:rsidRDefault="001A73B8" w:rsidP="001A73B8">
            <w:pPr>
              <w:spacing w:after="40" w:line="264" w:lineRule="auto"/>
              <w:jc w:val="center"/>
              <w:rPr>
                <w:rFonts w:ascii="Times New Roman" w:eastAsia="Arial" w:hAnsi="Times New Roman" w:cs="Times New Roman"/>
                <w:bCs/>
                <w:iCs/>
                <w:color w:val="000000"/>
                <w:sz w:val="20"/>
                <w:szCs w:val="20"/>
                <w:lang w:val="vi-VN" w:eastAsia="vi-VN"/>
              </w:rPr>
            </w:pPr>
          </w:p>
        </w:tc>
        <w:tc>
          <w:tcPr>
            <w:tcW w:w="1872" w:type="pct"/>
            <w:shd w:val="clear" w:color="auto" w:fill="auto"/>
            <w:vAlign w:val="center"/>
          </w:tcPr>
          <w:p w14:paraId="37885C12"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r w:rsidRPr="00CB5728">
              <w:rPr>
                <w:rFonts w:ascii="Times New Roman" w:eastAsia="Arial" w:hAnsi="Times New Roman" w:cs="Times New Roman"/>
                <w:bCs/>
                <w:iCs/>
                <w:color w:val="000000"/>
                <w:sz w:val="20"/>
                <w:szCs w:val="20"/>
                <w:lang w:val="vi-VN" w:eastAsia="vi-VN"/>
              </w:rPr>
              <w:t>Giấy tờ có giá của khách hàng đưa thế chấp, cầm cố</w:t>
            </w:r>
          </w:p>
        </w:tc>
        <w:tc>
          <w:tcPr>
            <w:tcW w:w="240" w:type="pct"/>
            <w:shd w:val="clear" w:color="auto" w:fill="auto"/>
            <w:vAlign w:val="center"/>
          </w:tcPr>
          <w:p w14:paraId="0540E4E7"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259A1489"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40" w:type="pct"/>
            <w:shd w:val="clear" w:color="auto" w:fill="auto"/>
            <w:vAlign w:val="center"/>
          </w:tcPr>
          <w:p w14:paraId="2312A277"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1CEF68C7"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40" w:type="pct"/>
            <w:shd w:val="clear" w:color="auto" w:fill="auto"/>
            <w:vAlign w:val="center"/>
          </w:tcPr>
          <w:p w14:paraId="279360F4"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c>
          <w:tcPr>
            <w:tcW w:w="235" w:type="pct"/>
            <w:shd w:val="clear" w:color="auto" w:fill="auto"/>
            <w:vAlign w:val="center"/>
          </w:tcPr>
          <w:p w14:paraId="5BFB2F21" w14:textId="77777777" w:rsidR="001A73B8" w:rsidRPr="00CB5728" w:rsidRDefault="001A73B8" w:rsidP="001A73B8">
            <w:pPr>
              <w:spacing w:after="40" w:line="264" w:lineRule="auto"/>
              <w:rPr>
                <w:rFonts w:ascii="Times New Roman" w:eastAsia="Arial" w:hAnsi="Times New Roman" w:cs="Times New Roman"/>
                <w:bCs/>
                <w:iCs/>
                <w:color w:val="000000"/>
                <w:sz w:val="20"/>
                <w:szCs w:val="20"/>
                <w:lang w:val="vi-VN" w:eastAsia="vi-VN"/>
              </w:rPr>
            </w:pPr>
          </w:p>
        </w:tc>
      </w:tr>
      <w:tr w:rsidR="001A73B8" w:rsidRPr="0068301D" w14:paraId="62202DF7" w14:textId="77777777" w:rsidTr="001A73B8">
        <w:trPr>
          <w:trHeight w:val="300"/>
        </w:trPr>
        <w:tc>
          <w:tcPr>
            <w:tcW w:w="290" w:type="pct"/>
            <w:shd w:val="clear" w:color="auto" w:fill="auto"/>
            <w:vAlign w:val="center"/>
            <w:hideMark/>
          </w:tcPr>
          <w:p w14:paraId="527EDC5B"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67D86DFE"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995</w:t>
            </w:r>
          </w:p>
        </w:tc>
        <w:tc>
          <w:tcPr>
            <w:tcW w:w="310" w:type="pct"/>
            <w:shd w:val="clear" w:color="auto" w:fill="auto"/>
            <w:vAlign w:val="center"/>
            <w:hideMark/>
          </w:tcPr>
          <w:p w14:paraId="7500886E"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358" w:type="pct"/>
            <w:shd w:val="clear" w:color="auto" w:fill="auto"/>
            <w:vAlign w:val="center"/>
            <w:hideMark/>
          </w:tcPr>
          <w:p w14:paraId="307ED807" w14:textId="77777777" w:rsidR="001A73B8" w:rsidRPr="00CB5728" w:rsidRDefault="001A73B8" w:rsidP="001A73B8">
            <w:pPr>
              <w:spacing w:after="40" w:line="264" w:lineRule="auto"/>
              <w:jc w:val="center"/>
              <w:rPr>
                <w:rFonts w:ascii="Times New Roman" w:eastAsia="Arial" w:hAnsi="Times New Roman" w:cs="Times New Roman"/>
                <w:color w:val="FF0000"/>
                <w:sz w:val="20"/>
                <w:szCs w:val="20"/>
                <w:highlight w:val="yellow"/>
                <w:lang w:val="vi-VN" w:eastAsia="vi-VN"/>
              </w:rPr>
            </w:pPr>
            <w:r w:rsidRPr="00CB5728">
              <w:rPr>
                <w:rFonts w:ascii="Times New Roman" w:eastAsia="Arial" w:hAnsi="Times New Roman" w:cs="Times New Roman"/>
                <w:color w:val="FF0000"/>
                <w:sz w:val="20"/>
                <w:szCs w:val="20"/>
                <w:highlight w:val="yellow"/>
                <w:lang w:val="vi-VN" w:eastAsia="vi-VN"/>
              </w:rPr>
              <w:t> </w:t>
            </w:r>
          </w:p>
        </w:tc>
        <w:tc>
          <w:tcPr>
            <w:tcW w:w="456" w:type="pct"/>
            <w:shd w:val="clear" w:color="auto" w:fill="auto"/>
            <w:vAlign w:val="center"/>
            <w:hideMark/>
          </w:tcPr>
          <w:p w14:paraId="0D3245F5" w14:textId="77777777" w:rsidR="001A73B8" w:rsidRPr="00CB5728" w:rsidRDefault="001A73B8" w:rsidP="001A73B8">
            <w:pPr>
              <w:spacing w:after="40" w:line="264" w:lineRule="auto"/>
              <w:jc w:val="center"/>
              <w:rPr>
                <w:rFonts w:ascii="Times New Roman" w:eastAsia="Arial" w:hAnsi="Times New Roman" w:cs="Times New Roman"/>
                <w:b/>
                <w:bCs/>
                <w:i/>
                <w:iCs/>
                <w:color w:val="FF0000"/>
                <w:sz w:val="20"/>
                <w:szCs w:val="20"/>
                <w:highlight w:val="yellow"/>
                <w:lang w:val="vi-VN" w:eastAsia="vi-VN"/>
              </w:rPr>
            </w:pPr>
            <w:r w:rsidRPr="00CB5728">
              <w:rPr>
                <w:rFonts w:ascii="Times New Roman" w:eastAsia="Arial" w:hAnsi="Times New Roman" w:cs="Times New Roman"/>
                <w:b/>
                <w:bCs/>
                <w:i/>
                <w:iCs/>
                <w:color w:val="FF0000"/>
                <w:sz w:val="20"/>
                <w:szCs w:val="20"/>
                <w:highlight w:val="yellow"/>
                <w:lang w:val="vi-VN" w:eastAsia="vi-VN"/>
              </w:rPr>
              <w:t> </w:t>
            </w:r>
          </w:p>
        </w:tc>
        <w:tc>
          <w:tcPr>
            <w:tcW w:w="1872" w:type="pct"/>
            <w:shd w:val="clear" w:color="auto" w:fill="auto"/>
            <w:vAlign w:val="center"/>
            <w:hideMark/>
          </w:tcPr>
          <w:p w14:paraId="5CB2916F" w14:textId="77777777" w:rsidR="001A73B8" w:rsidRPr="00CB5728" w:rsidRDefault="001A73B8" w:rsidP="001A73B8">
            <w:pPr>
              <w:spacing w:after="40" w:line="264" w:lineRule="auto"/>
              <w:rPr>
                <w:rFonts w:ascii="Times New Roman" w:eastAsia="Arial" w:hAnsi="Times New Roman" w:cs="Times New Roman"/>
                <w:b/>
                <w:bCs/>
                <w:i/>
                <w:iCs/>
                <w:color w:val="FF0000"/>
                <w:sz w:val="20"/>
                <w:szCs w:val="20"/>
                <w:highlight w:val="yellow"/>
                <w:lang w:eastAsia="vi-VN"/>
              </w:rPr>
            </w:pPr>
            <w:r w:rsidRPr="00CB5728">
              <w:rPr>
                <w:rFonts w:ascii="Times New Roman" w:eastAsia="Arial" w:hAnsi="Times New Roman" w:cs="Times New Roman"/>
                <w:b/>
                <w:bCs/>
                <w:i/>
                <w:iCs/>
                <w:color w:val="FF0000"/>
                <w:sz w:val="20"/>
                <w:szCs w:val="20"/>
                <w:highlight w:val="yellow"/>
                <w:lang w:eastAsia="vi-VN"/>
              </w:rPr>
              <w:t>Tài sản bảo đảm nhận thay thế cho việc thực hiện nghĩa vụ của bên bảo đảm chờ xử lý</w:t>
            </w:r>
          </w:p>
        </w:tc>
        <w:tc>
          <w:tcPr>
            <w:tcW w:w="240" w:type="pct"/>
            <w:shd w:val="clear" w:color="auto" w:fill="auto"/>
            <w:vAlign w:val="center"/>
            <w:hideMark/>
          </w:tcPr>
          <w:p w14:paraId="4982297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217D816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6DA886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8B01A3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46EB2D76"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73BF483"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43CE8340" w14:textId="77777777" w:rsidTr="001A73B8">
        <w:trPr>
          <w:trHeight w:val="300"/>
        </w:trPr>
        <w:tc>
          <w:tcPr>
            <w:tcW w:w="290" w:type="pct"/>
            <w:shd w:val="clear" w:color="auto" w:fill="auto"/>
            <w:vAlign w:val="center"/>
            <w:hideMark/>
          </w:tcPr>
          <w:p w14:paraId="0790378C"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42AFAF08"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998</w:t>
            </w:r>
          </w:p>
        </w:tc>
        <w:tc>
          <w:tcPr>
            <w:tcW w:w="310" w:type="pct"/>
            <w:shd w:val="clear" w:color="auto" w:fill="auto"/>
            <w:vAlign w:val="center"/>
            <w:hideMark/>
          </w:tcPr>
          <w:p w14:paraId="68DA9015"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23D66F17"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747089B0"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1C5F17F4"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Tài sản, giấy tờ có giá của QTD thế chấp, cầm cố</w:t>
            </w:r>
          </w:p>
        </w:tc>
        <w:tc>
          <w:tcPr>
            <w:tcW w:w="240" w:type="pct"/>
            <w:shd w:val="clear" w:color="auto" w:fill="auto"/>
            <w:vAlign w:val="center"/>
            <w:hideMark/>
          </w:tcPr>
          <w:p w14:paraId="0726BE9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746A5D4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F885B8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1D2B5C6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23857F0A"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53677A5F"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r w:rsidR="001A73B8" w:rsidRPr="0068301D" w14:paraId="31D59AAA" w14:textId="77777777" w:rsidTr="001A73B8">
        <w:trPr>
          <w:trHeight w:val="300"/>
        </w:trPr>
        <w:tc>
          <w:tcPr>
            <w:tcW w:w="290" w:type="pct"/>
            <w:shd w:val="clear" w:color="auto" w:fill="auto"/>
            <w:vAlign w:val="center"/>
            <w:hideMark/>
          </w:tcPr>
          <w:p w14:paraId="648E07F0" w14:textId="77777777" w:rsidR="001A73B8" w:rsidRPr="00CB5728" w:rsidRDefault="001A73B8" w:rsidP="001A73B8">
            <w:pPr>
              <w:spacing w:after="40" w:line="264" w:lineRule="auto"/>
              <w:jc w:val="center"/>
              <w:rPr>
                <w:rFonts w:ascii="Times New Roman" w:eastAsia="Arial" w:hAnsi="Times New Roman" w:cs="Times New Roman"/>
                <w:b/>
                <w:bCs/>
                <w:color w:val="000000"/>
                <w:sz w:val="20"/>
                <w:szCs w:val="20"/>
                <w:lang w:val="vi-VN" w:eastAsia="vi-VN"/>
              </w:rPr>
            </w:pPr>
            <w:r w:rsidRPr="00CB5728">
              <w:rPr>
                <w:rFonts w:ascii="Times New Roman" w:eastAsia="Arial" w:hAnsi="Times New Roman" w:cs="Times New Roman"/>
                <w:b/>
                <w:bCs/>
                <w:color w:val="000000"/>
                <w:sz w:val="20"/>
                <w:szCs w:val="20"/>
                <w:lang w:val="vi-VN" w:eastAsia="vi-VN"/>
              </w:rPr>
              <w:t> </w:t>
            </w:r>
          </w:p>
        </w:tc>
        <w:tc>
          <w:tcPr>
            <w:tcW w:w="289" w:type="pct"/>
            <w:shd w:val="clear" w:color="auto" w:fill="auto"/>
            <w:vAlign w:val="center"/>
            <w:hideMark/>
          </w:tcPr>
          <w:p w14:paraId="37D36C49"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999</w:t>
            </w:r>
          </w:p>
        </w:tc>
        <w:tc>
          <w:tcPr>
            <w:tcW w:w="310" w:type="pct"/>
            <w:shd w:val="clear" w:color="auto" w:fill="auto"/>
            <w:vAlign w:val="center"/>
            <w:hideMark/>
          </w:tcPr>
          <w:p w14:paraId="44EE0E27"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358" w:type="pct"/>
            <w:shd w:val="clear" w:color="auto" w:fill="auto"/>
            <w:vAlign w:val="center"/>
            <w:hideMark/>
          </w:tcPr>
          <w:p w14:paraId="7BA1BBA4" w14:textId="77777777" w:rsidR="001A73B8" w:rsidRPr="00CB5728" w:rsidRDefault="001A73B8" w:rsidP="001A73B8">
            <w:pPr>
              <w:spacing w:after="40" w:line="264" w:lineRule="auto"/>
              <w:jc w:val="center"/>
              <w:rPr>
                <w:rFonts w:ascii="Times New Roman" w:eastAsia="Arial" w:hAnsi="Times New Roman" w:cs="Times New Roman"/>
                <w:color w:val="000000"/>
                <w:sz w:val="20"/>
                <w:szCs w:val="20"/>
                <w:lang w:val="vi-VN" w:eastAsia="vi-VN"/>
              </w:rPr>
            </w:pPr>
            <w:r w:rsidRPr="00CB5728">
              <w:rPr>
                <w:rFonts w:ascii="Times New Roman" w:eastAsia="Arial" w:hAnsi="Times New Roman" w:cs="Times New Roman"/>
                <w:color w:val="000000"/>
                <w:sz w:val="20"/>
                <w:szCs w:val="20"/>
                <w:lang w:val="vi-VN" w:eastAsia="vi-VN"/>
              </w:rPr>
              <w:t> </w:t>
            </w:r>
          </w:p>
        </w:tc>
        <w:tc>
          <w:tcPr>
            <w:tcW w:w="456" w:type="pct"/>
            <w:shd w:val="clear" w:color="auto" w:fill="auto"/>
            <w:vAlign w:val="center"/>
            <w:hideMark/>
          </w:tcPr>
          <w:p w14:paraId="06A87BBE" w14:textId="77777777" w:rsidR="001A73B8" w:rsidRPr="00CB5728" w:rsidRDefault="001A73B8" w:rsidP="001A73B8">
            <w:pPr>
              <w:spacing w:after="40" w:line="264" w:lineRule="auto"/>
              <w:jc w:val="center"/>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1872" w:type="pct"/>
            <w:shd w:val="clear" w:color="auto" w:fill="auto"/>
            <w:vAlign w:val="center"/>
            <w:hideMark/>
          </w:tcPr>
          <w:p w14:paraId="089FD090"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Các chứng từ có giá trị khác đang bảo quản</w:t>
            </w:r>
          </w:p>
        </w:tc>
        <w:tc>
          <w:tcPr>
            <w:tcW w:w="240" w:type="pct"/>
            <w:shd w:val="clear" w:color="auto" w:fill="auto"/>
            <w:vAlign w:val="center"/>
            <w:hideMark/>
          </w:tcPr>
          <w:p w14:paraId="7610E20D"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00BD0057"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6DC2C79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646F0E32"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40" w:type="pct"/>
            <w:shd w:val="clear" w:color="auto" w:fill="auto"/>
            <w:vAlign w:val="center"/>
            <w:hideMark/>
          </w:tcPr>
          <w:p w14:paraId="13807799"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c>
          <w:tcPr>
            <w:tcW w:w="235" w:type="pct"/>
            <w:shd w:val="clear" w:color="auto" w:fill="auto"/>
            <w:vAlign w:val="center"/>
            <w:hideMark/>
          </w:tcPr>
          <w:p w14:paraId="4278DD7B" w14:textId="77777777" w:rsidR="001A73B8" w:rsidRPr="00CB5728" w:rsidRDefault="001A73B8" w:rsidP="001A73B8">
            <w:pPr>
              <w:spacing w:after="40" w:line="264" w:lineRule="auto"/>
              <w:rPr>
                <w:rFonts w:ascii="Times New Roman" w:eastAsia="Arial" w:hAnsi="Times New Roman" w:cs="Times New Roman"/>
                <w:b/>
                <w:bCs/>
                <w:i/>
                <w:iCs/>
                <w:color w:val="000000"/>
                <w:sz w:val="20"/>
                <w:szCs w:val="20"/>
                <w:lang w:val="vi-VN" w:eastAsia="vi-VN"/>
              </w:rPr>
            </w:pPr>
            <w:r w:rsidRPr="00CB5728">
              <w:rPr>
                <w:rFonts w:ascii="Times New Roman" w:eastAsia="Arial" w:hAnsi="Times New Roman" w:cs="Times New Roman"/>
                <w:b/>
                <w:bCs/>
                <w:i/>
                <w:iCs/>
                <w:color w:val="000000"/>
                <w:sz w:val="20"/>
                <w:szCs w:val="20"/>
                <w:lang w:val="vi-VN" w:eastAsia="vi-VN"/>
              </w:rPr>
              <w:t> </w:t>
            </w:r>
          </w:p>
        </w:tc>
      </w:tr>
    </w:tbl>
    <w:p w14:paraId="67BF6217" w14:textId="39445337" w:rsidR="001A73B8" w:rsidRDefault="001A73B8" w:rsidP="001A73B8">
      <w:pPr>
        <w:spacing w:after="40" w:line="264" w:lineRule="auto"/>
        <w:rPr>
          <w:rFonts w:ascii="Times New Roman" w:hAnsi="Times New Roman" w:cs="Times New Roman"/>
          <w:sz w:val="24"/>
          <w:szCs w:val="24"/>
        </w:rPr>
      </w:pPr>
    </w:p>
    <w:p w14:paraId="412F1A36"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b/>
          <w:sz w:val="24"/>
          <w:szCs w:val="24"/>
        </w:rPr>
        <w:t>1. Đối tượng áp dụng:</w:t>
      </w:r>
      <w:r w:rsidRPr="001A73B8">
        <w:rPr>
          <w:rFonts w:ascii="Times New Roman" w:hAnsi="Times New Roman" w:cs="Times New Roman"/>
          <w:sz w:val="24"/>
          <w:szCs w:val="24"/>
        </w:rPr>
        <w:t xml:space="preserve"> Quỹ tín dụng nhân dân tổng hợp số liệu gửi Ngân hàng Nhà nước thông qua Cục Công nghệ thông tin.</w:t>
      </w:r>
    </w:p>
    <w:p w14:paraId="470D604F" w14:textId="77777777" w:rsidR="001A73B8" w:rsidRPr="001A73B8" w:rsidRDefault="001A73B8" w:rsidP="001A73B8">
      <w:pPr>
        <w:spacing w:after="40" w:line="264" w:lineRule="auto"/>
        <w:rPr>
          <w:rFonts w:ascii="Times New Roman" w:hAnsi="Times New Roman" w:cs="Times New Roman"/>
          <w:b/>
          <w:sz w:val="24"/>
          <w:szCs w:val="24"/>
        </w:rPr>
      </w:pPr>
      <w:r w:rsidRPr="001A73B8">
        <w:rPr>
          <w:rFonts w:ascii="Times New Roman" w:hAnsi="Times New Roman" w:cs="Times New Roman"/>
          <w:b/>
          <w:sz w:val="24"/>
          <w:szCs w:val="24"/>
        </w:rPr>
        <w:t>2. Thời hạn gửi báo cáo:</w:t>
      </w:r>
    </w:p>
    <w:p w14:paraId="6734969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Báo cáo ngày:</w:t>
      </w:r>
    </w:p>
    <w:p w14:paraId="6782A554"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Chậm nhất 11h ngày làm việc tiếp theo ngay sau ngày báo cáo.</w:t>
      </w:r>
    </w:p>
    <w:p w14:paraId="1A0D6C5F"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Chậm nhất ngày làm việc tiếp theo ngay sau ngày báo cáo, Ngân hàng Nhà nước chi nhánh tỉnh, thành phố duyệt xong báo cáo của tất cả các Quỹ tín dụng nhân dân trên địa bàn.</w:t>
      </w:r>
    </w:p>
    <w:p w14:paraId="10033EB9"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Báo cáo tháng:</w:t>
      </w:r>
    </w:p>
    <w:p w14:paraId="6789FA4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Chậm nhất ngày 12 tháng tiếp theo ngay sau tháng báo cáo.</w:t>
      </w:r>
    </w:p>
    <w:p w14:paraId="3352482F"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Chậm nhất ngày 14 tháng tiếp theo ngay sau tháng báo cáo, Ngân hàng Nhà nước chi nhánh tỉnh, thành phố duyệt xong báo cáo của tất cả các Quỹ tín dụng nhân dân trên địa bàn.</w:t>
      </w:r>
    </w:p>
    <w:p w14:paraId="76A8123B"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b/>
          <w:sz w:val="24"/>
          <w:szCs w:val="24"/>
        </w:rPr>
        <w:t>3. Đơn vị nhận và duyệt báo cáo:</w:t>
      </w:r>
      <w:r w:rsidRPr="001A73B8">
        <w:rPr>
          <w:rFonts w:ascii="Times New Roman" w:hAnsi="Times New Roman" w:cs="Times New Roman"/>
          <w:sz w:val="24"/>
          <w:szCs w:val="24"/>
        </w:rPr>
        <w:t xml:space="preserve"> Ngân hàng Nhà nước chi nhánh tỉnh, thành phố.</w:t>
      </w:r>
    </w:p>
    <w:p w14:paraId="28D0558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b/>
          <w:sz w:val="24"/>
          <w:szCs w:val="24"/>
        </w:rPr>
        <w:t>4. Hướng dẫn lập báo cáo:</w:t>
      </w:r>
      <w:r w:rsidRPr="001A73B8">
        <w:rPr>
          <w:rFonts w:ascii="Times New Roman" w:hAnsi="Times New Roman" w:cs="Times New Roman"/>
          <w:sz w:val="24"/>
          <w:szCs w:val="24"/>
        </w:rPr>
        <w:t xml:space="preserve"> Theo quy định hiện hành về Chế độ báo cáo tài chính của Quỹ tín dụng nhân dân</w:t>
      </w:r>
    </w:p>
    <w:p w14:paraId="5B6CD0E9"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Để đáp ứng yêu cầu quản lý, Bảng cân đối tài khoản kế toán Quỹ tín dụng nhân dân lập và gửi về NHNN chi nhánh, tỉnh thành phố là Bảng cân đối tài khoản kế toán được lập đến tài khoản cấp V.</w:t>
      </w:r>
    </w:p>
    <w:p w14:paraId="78976A6F"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Yêu cầu của phần các tài khoản nội bảng là:</w:t>
      </w:r>
    </w:p>
    <w:p w14:paraId="63DB24D3"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Tổng dư Nợ đầu kỳ = Tổng dư Có đầu kỳ.</w:t>
      </w:r>
    </w:p>
    <w:p w14:paraId="6920A045"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Tổng số phát sinh Nợ trong kỳ   = Tổng số phát sinh Có trong kỳ.</w:t>
      </w:r>
    </w:p>
    <w:p w14:paraId="23B16D4E"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Tổng dư Nợ cuối kỳ = Tổng dư Có cuối kỳ.</w:t>
      </w:r>
    </w:p>
    <w:p w14:paraId="68BB14F0"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Công thức kiểm tra:</w:t>
      </w:r>
    </w:p>
    <w:p w14:paraId="6C1F1F97"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lastRenderedPageBreak/>
        <w:t xml:space="preserve">   Tổng tài khoản cấp 5 = Tài khoản cấp 4 tương ứng</w:t>
      </w:r>
    </w:p>
    <w:p w14:paraId="010BCCFC"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Tổng tài khoản cấp 4 = Tài khoản cấp 3 tương ứng</w:t>
      </w:r>
    </w:p>
    <w:p w14:paraId="3CC38D07"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Tổng tài khoản cấp 3 = Tài khoản cấp 2 tương ứng</w:t>
      </w:r>
    </w:p>
    <w:p w14:paraId="35062933" w14:textId="77777777" w:rsidR="001A73B8" w:rsidRPr="001A73B8" w:rsidRDefault="001A73B8" w:rsidP="001A73B8">
      <w:pPr>
        <w:spacing w:after="40" w:line="264" w:lineRule="auto"/>
        <w:rPr>
          <w:rFonts w:ascii="Times New Roman" w:hAnsi="Times New Roman" w:cs="Times New Roman"/>
          <w:sz w:val="24"/>
          <w:szCs w:val="24"/>
        </w:rPr>
      </w:pPr>
      <w:r w:rsidRPr="001A73B8">
        <w:rPr>
          <w:rFonts w:ascii="Times New Roman" w:hAnsi="Times New Roman" w:cs="Times New Roman"/>
          <w:sz w:val="24"/>
          <w:szCs w:val="24"/>
        </w:rPr>
        <w:t xml:space="preserve">   Tổng tài khoản cấp 2 = Tài khoản cấp 1 tương ứng</w:t>
      </w:r>
    </w:p>
    <w:p w14:paraId="5AF5546A" w14:textId="77777777" w:rsidR="00AC35B8" w:rsidRDefault="001A73B8" w:rsidP="001A73B8">
      <w:pPr>
        <w:spacing w:after="40" w:line="264" w:lineRule="auto"/>
        <w:rPr>
          <w:rFonts w:ascii="Times New Roman" w:hAnsi="Times New Roman" w:cs="Times New Roman"/>
          <w:sz w:val="24"/>
          <w:szCs w:val="24"/>
        </w:rPr>
        <w:sectPr w:rsidR="00AC35B8" w:rsidSect="00CB1DD3">
          <w:pgSz w:w="16839" w:h="11907" w:orient="landscape" w:code="9"/>
          <w:pgMar w:top="567" w:right="567" w:bottom="567" w:left="567" w:header="720" w:footer="720" w:gutter="0"/>
          <w:cols w:space="720"/>
          <w:docGrid w:linePitch="360"/>
        </w:sectPr>
      </w:pPr>
      <w:r w:rsidRPr="001A73B8">
        <w:rPr>
          <w:rFonts w:ascii="Times New Roman" w:hAnsi="Times New Roman" w:cs="Times New Roman"/>
          <w:sz w:val="24"/>
          <w:szCs w:val="24"/>
        </w:rPr>
        <w:t>- Bảng cân đối tài khoản kế toán tháng 12/ tháng cuối cùng của năm tài chính, các QTD lập và gửi về NHNN Chi nhánh, tỉnh thành phố là Bảng cân đối tài khoản kế toán chưa kết chuyển thu nhập, chi phí vào tài khoản lợi nhuận chưa phân phối.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C35B8" w14:paraId="69F7F713" w14:textId="77777777" w:rsidTr="00AC35B8">
        <w:tc>
          <w:tcPr>
            <w:tcW w:w="7847" w:type="dxa"/>
          </w:tcPr>
          <w:p w14:paraId="10B43D81" w14:textId="77777777" w:rsidR="00AC35B8" w:rsidRPr="007646E3" w:rsidRDefault="00AC35B8" w:rsidP="00AC35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DA83B4D" w14:textId="7DCDE651" w:rsidR="00AC35B8" w:rsidRPr="007646E3" w:rsidRDefault="00AC35B8" w:rsidP="00AC35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G32.021</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68CE88B7"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117BE8">
        <w:rPr>
          <w:rFonts w:ascii="Times New Roman" w:eastAsia="Times New Roman" w:hAnsi="Times New Roman" w:cs="Times New Roman"/>
          <w:b/>
          <w:bCs/>
          <w:color w:val="000000"/>
          <w:sz w:val="24"/>
          <w:szCs w:val="24"/>
          <w:lang w:eastAsia="vi-VN"/>
        </w:rPr>
        <w:t xml:space="preserve">BÁO CÁO TÌNH HÌNH TÀI CHÍNH </w:t>
      </w:r>
      <w:r>
        <w:rPr>
          <w:rFonts w:ascii="Times New Roman" w:eastAsia="Times New Roman" w:hAnsi="Times New Roman" w:cs="Times New Roman"/>
          <w:b/>
          <w:bCs/>
          <w:color w:val="000000"/>
          <w:sz w:val="24"/>
          <w:szCs w:val="24"/>
          <w:lang w:eastAsia="vi-VN"/>
        </w:rPr>
        <w:t>QUỸ TÍN DỤNG NHÂN DÂN</w:t>
      </w:r>
    </w:p>
    <w:p w14:paraId="565FB523" w14:textId="77777777" w:rsidR="00AC35B8" w:rsidRDefault="00AC35B8" w:rsidP="00AC35B8">
      <w:pPr>
        <w:spacing w:after="40" w:line="264" w:lineRule="auto"/>
        <w:jc w:val="center"/>
        <w:rPr>
          <w:rFonts w:ascii="Times New Roman" w:hAnsi="Times New Roman" w:cs="Times New Roman"/>
          <w:i/>
          <w:sz w:val="24"/>
          <w:szCs w:val="24"/>
        </w:rPr>
      </w:pPr>
      <w:r w:rsidRPr="00117BE8">
        <w:rPr>
          <w:rFonts w:ascii="Times New Roman" w:hAnsi="Times New Roman" w:cs="Times New Roman"/>
          <w:i/>
          <w:sz w:val="24"/>
          <w:szCs w:val="24"/>
        </w:rPr>
        <w:t>(Cho năm tài chính kết thúc ngày…tháng…năm…)</w:t>
      </w:r>
    </w:p>
    <w:p w14:paraId="30B4E5B2"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Look w:val="04A0" w:firstRow="1" w:lastRow="0" w:firstColumn="1" w:lastColumn="0" w:noHBand="0" w:noVBand="1"/>
      </w:tblPr>
      <w:tblGrid>
        <w:gridCol w:w="945"/>
        <w:gridCol w:w="4793"/>
        <w:gridCol w:w="1963"/>
        <w:gridCol w:w="1451"/>
        <w:gridCol w:w="1454"/>
        <w:gridCol w:w="5099"/>
      </w:tblGrid>
      <w:tr w:rsidR="00AC35B8" w:rsidRPr="00525708" w14:paraId="336CE602" w14:textId="77777777" w:rsidTr="00AC35B8">
        <w:trPr>
          <w:trHeight w:val="51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C994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STT</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77F235A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Chỉ tiêu</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22012C3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Thuyết minh</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220A578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nay</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1CDBC0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trước</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4CB413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Cách lấy số liệu từ BCĐTKKT</w:t>
            </w:r>
          </w:p>
        </w:tc>
      </w:tr>
      <w:tr w:rsidR="00AC35B8" w:rsidRPr="00525708" w14:paraId="541B564F"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3C097B7"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3E894223"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(2)</w:t>
            </w:r>
          </w:p>
        </w:tc>
        <w:tc>
          <w:tcPr>
            <w:tcW w:w="625" w:type="pct"/>
            <w:tcBorders>
              <w:top w:val="nil"/>
              <w:left w:val="nil"/>
              <w:bottom w:val="single" w:sz="4" w:space="0" w:color="auto"/>
              <w:right w:val="single" w:sz="4" w:space="0" w:color="auto"/>
            </w:tcBorders>
            <w:shd w:val="clear" w:color="auto" w:fill="auto"/>
            <w:vAlign w:val="center"/>
            <w:hideMark/>
          </w:tcPr>
          <w:p w14:paraId="32BB1FE4"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(3)</w:t>
            </w:r>
          </w:p>
        </w:tc>
        <w:tc>
          <w:tcPr>
            <w:tcW w:w="462" w:type="pct"/>
            <w:tcBorders>
              <w:top w:val="nil"/>
              <w:left w:val="nil"/>
              <w:bottom w:val="single" w:sz="4" w:space="0" w:color="auto"/>
              <w:right w:val="single" w:sz="4" w:space="0" w:color="auto"/>
            </w:tcBorders>
            <w:shd w:val="clear" w:color="auto" w:fill="auto"/>
            <w:vAlign w:val="center"/>
            <w:hideMark/>
          </w:tcPr>
          <w:p w14:paraId="4FC34C3D"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(4)</w:t>
            </w:r>
          </w:p>
        </w:tc>
        <w:tc>
          <w:tcPr>
            <w:tcW w:w="463" w:type="pct"/>
            <w:tcBorders>
              <w:top w:val="nil"/>
              <w:left w:val="nil"/>
              <w:bottom w:val="single" w:sz="4" w:space="0" w:color="auto"/>
              <w:right w:val="single" w:sz="4" w:space="0" w:color="auto"/>
            </w:tcBorders>
            <w:shd w:val="clear" w:color="auto" w:fill="auto"/>
            <w:vAlign w:val="center"/>
            <w:hideMark/>
          </w:tcPr>
          <w:p w14:paraId="125094E8"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(5)</w:t>
            </w:r>
          </w:p>
        </w:tc>
        <w:tc>
          <w:tcPr>
            <w:tcW w:w="1623" w:type="pct"/>
            <w:tcBorders>
              <w:top w:val="nil"/>
              <w:left w:val="nil"/>
              <w:bottom w:val="single" w:sz="4" w:space="0" w:color="auto"/>
              <w:right w:val="single" w:sz="4" w:space="0" w:color="auto"/>
            </w:tcBorders>
            <w:shd w:val="clear" w:color="auto" w:fill="auto"/>
            <w:vAlign w:val="center"/>
            <w:hideMark/>
          </w:tcPr>
          <w:p w14:paraId="386D4C7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(6)</w:t>
            </w:r>
          </w:p>
        </w:tc>
      </w:tr>
      <w:tr w:rsidR="00AC35B8" w:rsidRPr="00525708" w14:paraId="076640A6"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7CAEFD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A</w:t>
            </w:r>
          </w:p>
        </w:tc>
        <w:tc>
          <w:tcPr>
            <w:tcW w:w="1526" w:type="pct"/>
            <w:tcBorders>
              <w:top w:val="nil"/>
              <w:left w:val="nil"/>
              <w:bottom w:val="single" w:sz="4" w:space="0" w:color="auto"/>
              <w:right w:val="single" w:sz="4" w:space="0" w:color="auto"/>
            </w:tcBorders>
            <w:shd w:val="clear" w:color="auto" w:fill="auto"/>
            <w:vAlign w:val="center"/>
            <w:hideMark/>
          </w:tcPr>
          <w:p w14:paraId="7F5ED39A"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Tài sản</w:t>
            </w:r>
          </w:p>
        </w:tc>
        <w:tc>
          <w:tcPr>
            <w:tcW w:w="625" w:type="pct"/>
            <w:tcBorders>
              <w:top w:val="nil"/>
              <w:left w:val="nil"/>
              <w:bottom w:val="single" w:sz="4" w:space="0" w:color="auto"/>
              <w:right w:val="single" w:sz="4" w:space="0" w:color="auto"/>
            </w:tcBorders>
            <w:shd w:val="clear" w:color="auto" w:fill="auto"/>
            <w:vAlign w:val="center"/>
            <w:hideMark/>
          </w:tcPr>
          <w:p w14:paraId="73E8C15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434F07E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49EEA07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28E47D2"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300198D1"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8CACF5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1526" w:type="pct"/>
            <w:tcBorders>
              <w:top w:val="nil"/>
              <w:left w:val="nil"/>
              <w:bottom w:val="single" w:sz="4" w:space="0" w:color="auto"/>
              <w:right w:val="single" w:sz="4" w:space="0" w:color="auto"/>
            </w:tcBorders>
            <w:shd w:val="clear" w:color="auto" w:fill="auto"/>
            <w:vAlign w:val="center"/>
            <w:hideMark/>
          </w:tcPr>
          <w:p w14:paraId="1781D8F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mặt</w:t>
            </w:r>
          </w:p>
        </w:tc>
        <w:tc>
          <w:tcPr>
            <w:tcW w:w="625" w:type="pct"/>
            <w:tcBorders>
              <w:top w:val="nil"/>
              <w:left w:val="nil"/>
              <w:bottom w:val="single" w:sz="4" w:space="0" w:color="auto"/>
              <w:right w:val="single" w:sz="4" w:space="0" w:color="auto"/>
            </w:tcBorders>
            <w:shd w:val="clear" w:color="auto" w:fill="auto"/>
            <w:vAlign w:val="center"/>
            <w:hideMark/>
          </w:tcPr>
          <w:p w14:paraId="6B6D156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V.01</w:t>
            </w:r>
          </w:p>
        </w:tc>
        <w:tc>
          <w:tcPr>
            <w:tcW w:w="462" w:type="pct"/>
            <w:tcBorders>
              <w:top w:val="nil"/>
              <w:left w:val="nil"/>
              <w:bottom w:val="single" w:sz="4" w:space="0" w:color="auto"/>
              <w:right w:val="single" w:sz="4" w:space="0" w:color="auto"/>
            </w:tcBorders>
            <w:shd w:val="clear" w:color="auto" w:fill="auto"/>
            <w:vAlign w:val="center"/>
            <w:hideMark/>
          </w:tcPr>
          <w:p w14:paraId="52DC026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5D55743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325989A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101, 103</w:t>
            </w:r>
          </w:p>
        </w:tc>
      </w:tr>
      <w:tr w:rsidR="00AC35B8" w:rsidRPr="00525708" w14:paraId="3CA698D2"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8504DA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1526" w:type="pct"/>
            <w:tcBorders>
              <w:top w:val="nil"/>
              <w:left w:val="nil"/>
              <w:bottom w:val="single" w:sz="4" w:space="0" w:color="auto"/>
              <w:right w:val="single" w:sz="4" w:space="0" w:color="auto"/>
            </w:tcBorders>
            <w:shd w:val="clear" w:color="auto" w:fill="auto"/>
            <w:vAlign w:val="center"/>
            <w:hideMark/>
          </w:tcPr>
          <w:p w14:paraId="4BC02E07"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tại NHNN</w:t>
            </w:r>
          </w:p>
        </w:tc>
        <w:tc>
          <w:tcPr>
            <w:tcW w:w="625" w:type="pct"/>
            <w:tcBorders>
              <w:top w:val="nil"/>
              <w:left w:val="nil"/>
              <w:bottom w:val="single" w:sz="4" w:space="0" w:color="auto"/>
              <w:right w:val="single" w:sz="4" w:space="0" w:color="auto"/>
            </w:tcBorders>
            <w:shd w:val="clear" w:color="auto" w:fill="auto"/>
            <w:vAlign w:val="center"/>
            <w:hideMark/>
          </w:tcPr>
          <w:p w14:paraId="26B2900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V.02</w:t>
            </w:r>
          </w:p>
        </w:tc>
        <w:tc>
          <w:tcPr>
            <w:tcW w:w="462" w:type="pct"/>
            <w:tcBorders>
              <w:top w:val="nil"/>
              <w:left w:val="nil"/>
              <w:bottom w:val="single" w:sz="4" w:space="0" w:color="auto"/>
              <w:right w:val="single" w:sz="4" w:space="0" w:color="auto"/>
            </w:tcBorders>
            <w:shd w:val="clear" w:color="auto" w:fill="auto"/>
            <w:vAlign w:val="center"/>
            <w:hideMark/>
          </w:tcPr>
          <w:p w14:paraId="2B4BE29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19416FD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7E6D280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111</w:t>
            </w:r>
          </w:p>
        </w:tc>
      </w:tr>
      <w:tr w:rsidR="00AC35B8" w:rsidRPr="00525708" w14:paraId="161186C3" w14:textId="77777777" w:rsidTr="00AC35B8">
        <w:trPr>
          <w:trHeight w:val="25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E41945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III</w:t>
            </w:r>
          </w:p>
        </w:tc>
        <w:tc>
          <w:tcPr>
            <w:tcW w:w="1526" w:type="pct"/>
            <w:tcBorders>
              <w:top w:val="nil"/>
              <w:left w:val="nil"/>
              <w:bottom w:val="single" w:sz="4" w:space="0" w:color="auto"/>
              <w:right w:val="single" w:sz="4" w:space="0" w:color="auto"/>
            </w:tcBorders>
            <w:shd w:val="clear" w:color="auto" w:fill="auto"/>
            <w:vAlign w:val="center"/>
            <w:hideMark/>
          </w:tcPr>
          <w:p w14:paraId="14E3D413"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tại các TCTD khác</w:t>
            </w:r>
          </w:p>
        </w:tc>
        <w:tc>
          <w:tcPr>
            <w:tcW w:w="625" w:type="pct"/>
            <w:tcBorders>
              <w:top w:val="nil"/>
              <w:left w:val="nil"/>
              <w:bottom w:val="single" w:sz="4" w:space="0" w:color="auto"/>
              <w:right w:val="single" w:sz="4" w:space="0" w:color="auto"/>
            </w:tcBorders>
            <w:shd w:val="clear" w:color="auto" w:fill="auto"/>
            <w:vAlign w:val="center"/>
            <w:hideMark/>
          </w:tcPr>
          <w:p w14:paraId="034B9EE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V.03.1</w:t>
            </w:r>
          </w:p>
        </w:tc>
        <w:tc>
          <w:tcPr>
            <w:tcW w:w="462" w:type="pct"/>
            <w:tcBorders>
              <w:top w:val="nil"/>
              <w:left w:val="nil"/>
              <w:bottom w:val="single" w:sz="4" w:space="0" w:color="auto"/>
              <w:right w:val="single" w:sz="4" w:space="0" w:color="auto"/>
            </w:tcBorders>
            <w:shd w:val="clear" w:color="auto" w:fill="auto"/>
            <w:vAlign w:val="center"/>
            <w:hideMark/>
          </w:tcPr>
          <w:p w14:paraId="071C51D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647BC4D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7B3AB3D2"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70F45A7C"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96BA9E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7261CC3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Tiền gửi tại các TCTD khác</w:t>
            </w:r>
          </w:p>
        </w:tc>
        <w:tc>
          <w:tcPr>
            <w:tcW w:w="625" w:type="pct"/>
            <w:tcBorders>
              <w:top w:val="nil"/>
              <w:left w:val="nil"/>
              <w:bottom w:val="single" w:sz="4" w:space="0" w:color="auto"/>
              <w:right w:val="single" w:sz="4" w:space="0" w:color="auto"/>
            </w:tcBorders>
            <w:shd w:val="clear" w:color="auto" w:fill="auto"/>
            <w:vAlign w:val="center"/>
            <w:hideMark/>
          </w:tcPr>
          <w:p w14:paraId="2CE38CB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309AB16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3995BE7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40B8146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131</w:t>
            </w:r>
          </w:p>
        </w:tc>
      </w:tr>
      <w:tr w:rsidR="00AC35B8" w:rsidRPr="00525708" w14:paraId="5A9F891B"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9402C6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nil"/>
              <w:left w:val="nil"/>
              <w:bottom w:val="single" w:sz="4" w:space="0" w:color="auto"/>
              <w:right w:val="single" w:sz="4" w:space="0" w:color="auto"/>
            </w:tcBorders>
            <w:shd w:val="clear" w:color="auto" w:fill="auto"/>
            <w:vAlign w:val="center"/>
            <w:hideMark/>
          </w:tcPr>
          <w:p w14:paraId="5DF5224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rủi ro (*)</w:t>
            </w:r>
          </w:p>
        </w:tc>
        <w:tc>
          <w:tcPr>
            <w:tcW w:w="625" w:type="pct"/>
            <w:tcBorders>
              <w:top w:val="nil"/>
              <w:left w:val="nil"/>
              <w:bottom w:val="single" w:sz="4" w:space="0" w:color="auto"/>
              <w:right w:val="single" w:sz="4" w:space="0" w:color="auto"/>
            </w:tcBorders>
            <w:shd w:val="clear" w:color="auto" w:fill="auto"/>
            <w:vAlign w:val="center"/>
            <w:hideMark/>
          </w:tcPr>
          <w:p w14:paraId="2031892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2766E12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30D85C0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7750321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139</w:t>
            </w:r>
          </w:p>
        </w:tc>
      </w:tr>
      <w:tr w:rsidR="00AC35B8" w:rsidRPr="00525708" w14:paraId="1215843F"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55BB35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IV</w:t>
            </w:r>
          </w:p>
        </w:tc>
        <w:tc>
          <w:tcPr>
            <w:tcW w:w="1526" w:type="pct"/>
            <w:tcBorders>
              <w:top w:val="nil"/>
              <w:left w:val="nil"/>
              <w:bottom w:val="single" w:sz="4" w:space="0" w:color="auto"/>
              <w:right w:val="single" w:sz="4" w:space="0" w:color="auto"/>
            </w:tcBorders>
            <w:shd w:val="clear" w:color="auto" w:fill="auto"/>
            <w:vAlign w:val="center"/>
            <w:hideMark/>
          </w:tcPr>
          <w:p w14:paraId="19FBE4FA"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Cho vay khách hàng</w:t>
            </w:r>
          </w:p>
        </w:tc>
        <w:tc>
          <w:tcPr>
            <w:tcW w:w="625" w:type="pct"/>
            <w:tcBorders>
              <w:top w:val="nil"/>
              <w:left w:val="nil"/>
              <w:bottom w:val="single" w:sz="4" w:space="0" w:color="auto"/>
              <w:right w:val="single" w:sz="4" w:space="0" w:color="auto"/>
            </w:tcBorders>
            <w:shd w:val="clear" w:color="auto" w:fill="auto"/>
            <w:vAlign w:val="center"/>
            <w:hideMark/>
          </w:tcPr>
          <w:p w14:paraId="6F8C128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V.03.2+v.4</w:t>
            </w:r>
          </w:p>
        </w:tc>
        <w:tc>
          <w:tcPr>
            <w:tcW w:w="462" w:type="pct"/>
            <w:tcBorders>
              <w:top w:val="nil"/>
              <w:left w:val="nil"/>
              <w:bottom w:val="single" w:sz="4" w:space="0" w:color="auto"/>
              <w:right w:val="single" w:sz="4" w:space="0" w:color="auto"/>
            </w:tcBorders>
            <w:shd w:val="clear" w:color="auto" w:fill="auto"/>
            <w:vAlign w:val="center"/>
            <w:hideMark/>
          </w:tcPr>
          <w:p w14:paraId="6BAF985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4A75010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05B529E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6595A1CB" w14:textId="77777777" w:rsidTr="00AC35B8">
        <w:trPr>
          <w:trHeight w:val="57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E7F2BF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4FC7979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Cho vay khách hàng</w:t>
            </w:r>
          </w:p>
        </w:tc>
        <w:tc>
          <w:tcPr>
            <w:tcW w:w="625" w:type="pct"/>
            <w:tcBorders>
              <w:top w:val="nil"/>
              <w:left w:val="nil"/>
              <w:bottom w:val="single" w:sz="4" w:space="0" w:color="auto"/>
              <w:right w:val="single" w:sz="4" w:space="0" w:color="auto"/>
            </w:tcBorders>
            <w:shd w:val="clear" w:color="auto" w:fill="auto"/>
            <w:vAlign w:val="center"/>
            <w:hideMark/>
          </w:tcPr>
          <w:p w14:paraId="370EB63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4A72728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23A1084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73C8489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20</w:t>
            </w:r>
            <w:r w:rsidRPr="00525708">
              <w:rPr>
                <w:rFonts w:ascii="Times New Roman" w:eastAsia="Times New Roman" w:hAnsi="Times New Roman" w:cs="Times New Roman"/>
                <w:color w:val="000000"/>
                <w:sz w:val="20"/>
                <w:szCs w:val="20"/>
                <w:vertAlign w:val="superscript"/>
                <w:lang w:eastAsia="vi-VN"/>
              </w:rPr>
              <w:t>(1)</w:t>
            </w:r>
            <w:r w:rsidRPr="00525708">
              <w:rPr>
                <w:rFonts w:ascii="Times New Roman" w:eastAsia="Times New Roman" w:hAnsi="Times New Roman" w:cs="Times New Roman"/>
                <w:color w:val="000000"/>
                <w:sz w:val="20"/>
                <w:szCs w:val="20"/>
                <w:lang w:eastAsia="vi-VN"/>
              </w:rPr>
              <w:t xml:space="preserve">; 211→213; 251→253; 281→285; 291→293 </w:t>
            </w:r>
          </w:p>
        </w:tc>
      </w:tr>
      <w:tr w:rsidR="00AC35B8" w:rsidRPr="00525708" w14:paraId="2DC41916" w14:textId="77777777" w:rsidTr="00AC35B8">
        <w:trPr>
          <w:trHeight w:val="51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86CD9F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nil"/>
              <w:left w:val="nil"/>
              <w:bottom w:val="single" w:sz="4" w:space="0" w:color="auto"/>
              <w:right w:val="single" w:sz="4" w:space="0" w:color="auto"/>
            </w:tcBorders>
            <w:shd w:val="clear" w:color="auto" w:fill="auto"/>
            <w:vAlign w:val="center"/>
            <w:hideMark/>
          </w:tcPr>
          <w:p w14:paraId="42F29DD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rủi ro cho vay khách hàng (*)</w:t>
            </w:r>
          </w:p>
        </w:tc>
        <w:tc>
          <w:tcPr>
            <w:tcW w:w="625" w:type="pct"/>
            <w:tcBorders>
              <w:top w:val="nil"/>
              <w:left w:val="nil"/>
              <w:bottom w:val="single" w:sz="4" w:space="0" w:color="auto"/>
              <w:right w:val="single" w:sz="4" w:space="0" w:color="auto"/>
            </w:tcBorders>
            <w:shd w:val="clear" w:color="auto" w:fill="auto"/>
            <w:vAlign w:val="center"/>
            <w:hideMark/>
          </w:tcPr>
          <w:p w14:paraId="709D208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56F5F7C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(xxx)</w:t>
            </w:r>
          </w:p>
        </w:tc>
        <w:tc>
          <w:tcPr>
            <w:tcW w:w="463" w:type="pct"/>
            <w:tcBorders>
              <w:top w:val="nil"/>
              <w:left w:val="nil"/>
              <w:bottom w:val="single" w:sz="4" w:space="0" w:color="auto"/>
              <w:right w:val="single" w:sz="4" w:space="0" w:color="auto"/>
            </w:tcBorders>
            <w:shd w:val="clear" w:color="auto" w:fill="auto"/>
            <w:vAlign w:val="center"/>
            <w:hideMark/>
          </w:tcPr>
          <w:p w14:paraId="3530004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(xxx)</w:t>
            </w:r>
          </w:p>
        </w:tc>
        <w:tc>
          <w:tcPr>
            <w:tcW w:w="1623" w:type="pct"/>
            <w:tcBorders>
              <w:top w:val="nil"/>
              <w:left w:val="nil"/>
              <w:bottom w:val="single" w:sz="4" w:space="0" w:color="auto"/>
              <w:right w:val="single" w:sz="4" w:space="0" w:color="auto"/>
            </w:tcBorders>
            <w:shd w:val="clear" w:color="auto" w:fill="auto"/>
            <w:vAlign w:val="center"/>
            <w:hideMark/>
          </w:tcPr>
          <w:p w14:paraId="0D87CCA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209</w:t>
            </w:r>
            <w:r w:rsidRPr="00525708">
              <w:rPr>
                <w:rFonts w:ascii="Times New Roman" w:eastAsia="Times New Roman" w:hAnsi="Times New Roman" w:cs="Times New Roman"/>
                <w:color w:val="000000"/>
                <w:sz w:val="20"/>
                <w:szCs w:val="20"/>
                <w:vertAlign w:val="superscript"/>
                <w:lang w:eastAsia="vi-VN"/>
              </w:rPr>
              <w:t>(1)</w:t>
            </w:r>
            <w:r w:rsidRPr="00525708">
              <w:rPr>
                <w:rFonts w:ascii="Times New Roman" w:eastAsia="Times New Roman" w:hAnsi="Times New Roman" w:cs="Times New Roman"/>
                <w:color w:val="000000"/>
                <w:sz w:val="20"/>
                <w:szCs w:val="20"/>
                <w:lang w:eastAsia="vi-VN"/>
              </w:rPr>
              <w:t>; 219; 259; 289; 299</w:t>
            </w:r>
          </w:p>
        </w:tc>
      </w:tr>
      <w:tr w:rsidR="00AC35B8" w:rsidRPr="00525708" w14:paraId="746A7C03"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7032DB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w:t>
            </w:r>
          </w:p>
        </w:tc>
        <w:tc>
          <w:tcPr>
            <w:tcW w:w="1526" w:type="pct"/>
            <w:tcBorders>
              <w:top w:val="nil"/>
              <w:left w:val="nil"/>
              <w:bottom w:val="single" w:sz="4" w:space="0" w:color="auto"/>
              <w:right w:val="single" w:sz="4" w:space="0" w:color="auto"/>
            </w:tcBorders>
            <w:shd w:val="clear" w:color="auto" w:fill="auto"/>
            <w:vAlign w:val="center"/>
            <w:hideMark/>
          </w:tcPr>
          <w:p w14:paraId="2FFDC5AF"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Góp vốn đầu tư dài hạn</w:t>
            </w:r>
          </w:p>
        </w:tc>
        <w:tc>
          <w:tcPr>
            <w:tcW w:w="625" w:type="pct"/>
            <w:tcBorders>
              <w:top w:val="nil"/>
              <w:left w:val="nil"/>
              <w:bottom w:val="single" w:sz="4" w:space="0" w:color="auto"/>
              <w:right w:val="single" w:sz="4" w:space="0" w:color="auto"/>
            </w:tcBorders>
            <w:shd w:val="clear" w:color="auto" w:fill="auto"/>
            <w:vAlign w:val="center"/>
            <w:hideMark/>
          </w:tcPr>
          <w:p w14:paraId="35959C3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V.5</w:t>
            </w:r>
          </w:p>
        </w:tc>
        <w:tc>
          <w:tcPr>
            <w:tcW w:w="462" w:type="pct"/>
            <w:tcBorders>
              <w:top w:val="nil"/>
              <w:left w:val="nil"/>
              <w:bottom w:val="single" w:sz="4" w:space="0" w:color="auto"/>
              <w:right w:val="single" w:sz="4" w:space="0" w:color="auto"/>
            </w:tcBorders>
            <w:shd w:val="clear" w:color="auto" w:fill="auto"/>
            <w:vAlign w:val="center"/>
            <w:hideMark/>
          </w:tcPr>
          <w:p w14:paraId="4797F64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2BCFD00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5E6C1B9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4AD1F7BC"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424865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784265D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Đầu tư dài hạn khác</w:t>
            </w:r>
          </w:p>
        </w:tc>
        <w:tc>
          <w:tcPr>
            <w:tcW w:w="625" w:type="pct"/>
            <w:tcBorders>
              <w:top w:val="nil"/>
              <w:left w:val="nil"/>
              <w:bottom w:val="single" w:sz="4" w:space="0" w:color="auto"/>
              <w:right w:val="single" w:sz="4" w:space="0" w:color="auto"/>
            </w:tcBorders>
            <w:shd w:val="clear" w:color="auto" w:fill="auto"/>
            <w:vAlign w:val="center"/>
            <w:hideMark/>
          </w:tcPr>
          <w:p w14:paraId="26499F5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71732D0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6A92CCD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1CC84A2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344</w:t>
            </w:r>
          </w:p>
        </w:tc>
      </w:tr>
      <w:tr w:rsidR="00AC35B8" w:rsidRPr="00525708" w14:paraId="3F4E0039" w14:textId="77777777" w:rsidTr="00AC35B8">
        <w:trPr>
          <w:trHeight w:val="51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419D64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nil"/>
              <w:left w:val="nil"/>
              <w:bottom w:val="single" w:sz="4" w:space="0" w:color="auto"/>
              <w:right w:val="single" w:sz="4" w:space="0" w:color="auto"/>
            </w:tcBorders>
            <w:shd w:val="clear" w:color="auto" w:fill="auto"/>
            <w:vAlign w:val="center"/>
            <w:hideMark/>
          </w:tcPr>
          <w:p w14:paraId="1E3DC8E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giảm giá đầu tư dài hạn (*)</w:t>
            </w:r>
          </w:p>
        </w:tc>
        <w:tc>
          <w:tcPr>
            <w:tcW w:w="625" w:type="pct"/>
            <w:tcBorders>
              <w:top w:val="nil"/>
              <w:left w:val="nil"/>
              <w:bottom w:val="single" w:sz="4" w:space="0" w:color="auto"/>
              <w:right w:val="single" w:sz="4" w:space="0" w:color="auto"/>
            </w:tcBorders>
            <w:shd w:val="clear" w:color="auto" w:fill="auto"/>
            <w:vAlign w:val="center"/>
            <w:hideMark/>
          </w:tcPr>
          <w:p w14:paraId="4351AD8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2F7AB27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(xxx)</w:t>
            </w:r>
          </w:p>
        </w:tc>
        <w:tc>
          <w:tcPr>
            <w:tcW w:w="463" w:type="pct"/>
            <w:tcBorders>
              <w:top w:val="nil"/>
              <w:left w:val="nil"/>
              <w:bottom w:val="single" w:sz="4" w:space="0" w:color="auto"/>
              <w:right w:val="single" w:sz="4" w:space="0" w:color="auto"/>
            </w:tcBorders>
            <w:shd w:val="clear" w:color="auto" w:fill="auto"/>
            <w:vAlign w:val="center"/>
            <w:hideMark/>
          </w:tcPr>
          <w:p w14:paraId="111D4F5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(xxx)</w:t>
            </w:r>
          </w:p>
        </w:tc>
        <w:tc>
          <w:tcPr>
            <w:tcW w:w="1623" w:type="pct"/>
            <w:tcBorders>
              <w:top w:val="nil"/>
              <w:left w:val="nil"/>
              <w:bottom w:val="single" w:sz="4" w:space="0" w:color="auto"/>
              <w:right w:val="single" w:sz="4" w:space="0" w:color="auto"/>
            </w:tcBorders>
            <w:shd w:val="clear" w:color="auto" w:fill="auto"/>
            <w:vAlign w:val="center"/>
            <w:hideMark/>
          </w:tcPr>
          <w:p w14:paraId="2C792A0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349</w:t>
            </w:r>
          </w:p>
        </w:tc>
      </w:tr>
      <w:tr w:rsidR="00AC35B8" w:rsidRPr="00525708" w14:paraId="63FDACA9"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E6B4E9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w:t>
            </w:r>
          </w:p>
        </w:tc>
        <w:tc>
          <w:tcPr>
            <w:tcW w:w="1526" w:type="pct"/>
            <w:tcBorders>
              <w:top w:val="nil"/>
              <w:left w:val="nil"/>
              <w:bottom w:val="single" w:sz="4" w:space="0" w:color="auto"/>
              <w:right w:val="single" w:sz="4" w:space="0" w:color="auto"/>
            </w:tcBorders>
            <w:shd w:val="clear" w:color="auto" w:fill="auto"/>
            <w:vAlign w:val="center"/>
            <w:hideMark/>
          </w:tcPr>
          <w:p w14:paraId="65B2E66C"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Tài sản cố định</w:t>
            </w:r>
          </w:p>
        </w:tc>
        <w:tc>
          <w:tcPr>
            <w:tcW w:w="625" w:type="pct"/>
            <w:tcBorders>
              <w:top w:val="nil"/>
              <w:left w:val="nil"/>
              <w:bottom w:val="single" w:sz="4" w:space="0" w:color="auto"/>
              <w:right w:val="single" w:sz="4" w:space="0" w:color="auto"/>
            </w:tcBorders>
            <w:shd w:val="clear" w:color="auto" w:fill="auto"/>
            <w:vAlign w:val="center"/>
            <w:hideMark/>
          </w:tcPr>
          <w:p w14:paraId="1B3EA8D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V.6</w:t>
            </w:r>
          </w:p>
        </w:tc>
        <w:tc>
          <w:tcPr>
            <w:tcW w:w="462" w:type="pct"/>
            <w:tcBorders>
              <w:top w:val="nil"/>
              <w:left w:val="nil"/>
              <w:bottom w:val="single" w:sz="4" w:space="0" w:color="auto"/>
              <w:right w:val="single" w:sz="4" w:space="0" w:color="auto"/>
            </w:tcBorders>
            <w:shd w:val="clear" w:color="auto" w:fill="auto"/>
            <w:vAlign w:val="center"/>
            <w:hideMark/>
          </w:tcPr>
          <w:p w14:paraId="4DDFC6E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1CDF39E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3ABC470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41A16A4A"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5D5B66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42C41DB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cố định hữu hình</w:t>
            </w:r>
          </w:p>
        </w:tc>
        <w:tc>
          <w:tcPr>
            <w:tcW w:w="625" w:type="pct"/>
            <w:tcBorders>
              <w:top w:val="nil"/>
              <w:left w:val="nil"/>
              <w:bottom w:val="single" w:sz="4" w:space="0" w:color="auto"/>
              <w:right w:val="single" w:sz="4" w:space="0" w:color="auto"/>
            </w:tcBorders>
            <w:shd w:val="clear" w:color="auto" w:fill="auto"/>
            <w:vAlign w:val="center"/>
            <w:hideMark/>
          </w:tcPr>
          <w:p w14:paraId="78B485B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407B8D7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5EEEADA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0587B11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92352A5"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87775CB"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a</w:t>
            </w:r>
          </w:p>
        </w:tc>
        <w:tc>
          <w:tcPr>
            <w:tcW w:w="1526" w:type="pct"/>
            <w:tcBorders>
              <w:top w:val="nil"/>
              <w:left w:val="nil"/>
              <w:bottom w:val="single" w:sz="4" w:space="0" w:color="auto"/>
              <w:right w:val="single" w:sz="4" w:space="0" w:color="auto"/>
            </w:tcBorders>
            <w:shd w:val="clear" w:color="auto" w:fill="auto"/>
            <w:vAlign w:val="center"/>
            <w:hideMark/>
          </w:tcPr>
          <w:p w14:paraId="49EECF94"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Nguyên giá TSCĐ</w:t>
            </w:r>
          </w:p>
        </w:tc>
        <w:tc>
          <w:tcPr>
            <w:tcW w:w="625" w:type="pct"/>
            <w:tcBorders>
              <w:top w:val="nil"/>
              <w:left w:val="nil"/>
              <w:bottom w:val="single" w:sz="4" w:space="0" w:color="auto"/>
              <w:right w:val="single" w:sz="4" w:space="0" w:color="auto"/>
            </w:tcBorders>
            <w:shd w:val="clear" w:color="auto" w:fill="auto"/>
            <w:vAlign w:val="center"/>
            <w:hideMark/>
          </w:tcPr>
          <w:p w14:paraId="699E2AA5"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73D6D986"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1463E4DD"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574FBD70"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DN TK 301</w:t>
            </w:r>
          </w:p>
        </w:tc>
      </w:tr>
      <w:tr w:rsidR="00AC35B8" w:rsidRPr="00525708" w14:paraId="5B75342C"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B265F6E"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b</w:t>
            </w:r>
          </w:p>
        </w:tc>
        <w:tc>
          <w:tcPr>
            <w:tcW w:w="1526" w:type="pct"/>
            <w:tcBorders>
              <w:top w:val="nil"/>
              <w:left w:val="nil"/>
              <w:bottom w:val="single" w:sz="4" w:space="0" w:color="auto"/>
              <w:right w:val="single" w:sz="4" w:space="0" w:color="auto"/>
            </w:tcBorders>
            <w:shd w:val="clear" w:color="auto" w:fill="auto"/>
            <w:vAlign w:val="center"/>
            <w:hideMark/>
          </w:tcPr>
          <w:p w14:paraId="1A27D07C"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Hao mòn TSCĐ (*)</w:t>
            </w:r>
          </w:p>
        </w:tc>
        <w:tc>
          <w:tcPr>
            <w:tcW w:w="625" w:type="pct"/>
            <w:tcBorders>
              <w:top w:val="nil"/>
              <w:left w:val="nil"/>
              <w:bottom w:val="single" w:sz="4" w:space="0" w:color="auto"/>
              <w:right w:val="single" w:sz="4" w:space="0" w:color="auto"/>
            </w:tcBorders>
            <w:shd w:val="clear" w:color="auto" w:fill="auto"/>
            <w:vAlign w:val="center"/>
            <w:hideMark/>
          </w:tcPr>
          <w:p w14:paraId="0475F081"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3B9834F8"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(xxx)</w:t>
            </w:r>
          </w:p>
        </w:tc>
        <w:tc>
          <w:tcPr>
            <w:tcW w:w="463" w:type="pct"/>
            <w:tcBorders>
              <w:top w:val="nil"/>
              <w:left w:val="nil"/>
              <w:bottom w:val="single" w:sz="4" w:space="0" w:color="auto"/>
              <w:right w:val="single" w:sz="4" w:space="0" w:color="auto"/>
            </w:tcBorders>
            <w:shd w:val="clear" w:color="auto" w:fill="auto"/>
            <w:vAlign w:val="center"/>
            <w:hideMark/>
          </w:tcPr>
          <w:p w14:paraId="5934D919"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(xxx)</w:t>
            </w:r>
          </w:p>
        </w:tc>
        <w:tc>
          <w:tcPr>
            <w:tcW w:w="1623" w:type="pct"/>
            <w:tcBorders>
              <w:top w:val="nil"/>
              <w:left w:val="nil"/>
              <w:bottom w:val="single" w:sz="4" w:space="0" w:color="auto"/>
              <w:right w:val="single" w:sz="4" w:space="0" w:color="auto"/>
            </w:tcBorders>
            <w:shd w:val="clear" w:color="auto" w:fill="auto"/>
            <w:vAlign w:val="center"/>
            <w:hideMark/>
          </w:tcPr>
          <w:p w14:paraId="5B79671A"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DC TK 3051</w:t>
            </w:r>
          </w:p>
        </w:tc>
      </w:tr>
      <w:tr w:rsidR="00AC35B8" w:rsidRPr="00525708" w14:paraId="0C2E563F" w14:textId="77777777" w:rsidTr="00AC35B8">
        <w:trPr>
          <w:trHeight w:val="25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A5F731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nil"/>
              <w:left w:val="nil"/>
              <w:bottom w:val="single" w:sz="4" w:space="0" w:color="auto"/>
              <w:right w:val="single" w:sz="4" w:space="0" w:color="auto"/>
            </w:tcBorders>
            <w:shd w:val="clear" w:color="auto" w:fill="auto"/>
            <w:vAlign w:val="center"/>
            <w:hideMark/>
          </w:tcPr>
          <w:p w14:paraId="7AD03EC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cố định thuê tài chính</w:t>
            </w:r>
          </w:p>
        </w:tc>
        <w:tc>
          <w:tcPr>
            <w:tcW w:w="625" w:type="pct"/>
            <w:tcBorders>
              <w:top w:val="nil"/>
              <w:left w:val="nil"/>
              <w:bottom w:val="single" w:sz="4" w:space="0" w:color="auto"/>
              <w:right w:val="single" w:sz="4" w:space="0" w:color="auto"/>
            </w:tcBorders>
            <w:shd w:val="clear" w:color="auto" w:fill="auto"/>
            <w:vAlign w:val="center"/>
            <w:hideMark/>
          </w:tcPr>
          <w:p w14:paraId="220471C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V.7</w:t>
            </w:r>
          </w:p>
        </w:tc>
        <w:tc>
          <w:tcPr>
            <w:tcW w:w="462" w:type="pct"/>
            <w:tcBorders>
              <w:top w:val="nil"/>
              <w:left w:val="nil"/>
              <w:bottom w:val="single" w:sz="4" w:space="0" w:color="auto"/>
              <w:right w:val="single" w:sz="4" w:space="0" w:color="auto"/>
            </w:tcBorders>
            <w:shd w:val="clear" w:color="auto" w:fill="auto"/>
            <w:vAlign w:val="center"/>
            <w:hideMark/>
          </w:tcPr>
          <w:p w14:paraId="1F8E400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2F3A363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73F8DC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FBC32B5"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8AF71A5"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a</w:t>
            </w:r>
          </w:p>
        </w:tc>
        <w:tc>
          <w:tcPr>
            <w:tcW w:w="1526" w:type="pct"/>
            <w:tcBorders>
              <w:top w:val="nil"/>
              <w:left w:val="nil"/>
              <w:bottom w:val="single" w:sz="4" w:space="0" w:color="auto"/>
              <w:right w:val="single" w:sz="4" w:space="0" w:color="auto"/>
            </w:tcBorders>
            <w:shd w:val="clear" w:color="auto" w:fill="auto"/>
            <w:vAlign w:val="center"/>
            <w:hideMark/>
          </w:tcPr>
          <w:p w14:paraId="2DA7C113"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Nguyên giá TSCĐ</w:t>
            </w:r>
          </w:p>
        </w:tc>
        <w:tc>
          <w:tcPr>
            <w:tcW w:w="625" w:type="pct"/>
            <w:tcBorders>
              <w:top w:val="nil"/>
              <w:left w:val="nil"/>
              <w:bottom w:val="single" w:sz="4" w:space="0" w:color="auto"/>
              <w:right w:val="single" w:sz="4" w:space="0" w:color="auto"/>
            </w:tcBorders>
            <w:shd w:val="clear" w:color="auto" w:fill="auto"/>
            <w:vAlign w:val="center"/>
            <w:hideMark/>
          </w:tcPr>
          <w:p w14:paraId="17A6D29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75E9B8C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2262A6E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3DA9A217"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DN TK 303</w:t>
            </w:r>
          </w:p>
        </w:tc>
      </w:tr>
      <w:tr w:rsidR="00AC35B8" w:rsidRPr="00525708" w14:paraId="66628BAA"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1F2283D"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b</w:t>
            </w:r>
          </w:p>
        </w:tc>
        <w:tc>
          <w:tcPr>
            <w:tcW w:w="1526" w:type="pct"/>
            <w:tcBorders>
              <w:top w:val="nil"/>
              <w:left w:val="nil"/>
              <w:bottom w:val="single" w:sz="4" w:space="0" w:color="auto"/>
              <w:right w:val="single" w:sz="4" w:space="0" w:color="auto"/>
            </w:tcBorders>
            <w:shd w:val="clear" w:color="auto" w:fill="auto"/>
            <w:vAlign w:val="center"/>
            <w:hideMark/>
          </w:tcPr>
          <w:p w14:paraId="21FE87E0"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Hao mòn TSCĐ (*)</w:t>
            </w:r>
          </w:p>
        </w:tc>
        <w:tc>
          <w:tcPr>
            <w:tcW w:w="625" w:type="pct"/>
            <w:tcBorders>
              <w:top w:val="nil"/>
              <w:left w:val="nil"/>
              <w:bottom w:val="single" w:sz="4" w:space="0" w:color="auto"/>
              <w:right w:val="single" w:sz="4" w:space="0" w:color="auto"/>
            </w:tcBorders>
            <w:shd w:val="clear" w:color="auto" w:fill="auto"/>
            <w:vAlign w:val="center"/>
            <w:hideMark/>
          </w:tcPr>
          <w:p w14:paraId="3CAF5C70"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2E7A1A24"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(xxx)</w:t>
            </w:r>
          </w:p>
        </w:tc>
        <w:tc>
          <w:tcPr>
            <w:tcW w:w="463" w:type="pct"/>
            <w:tcBorders>
              <w:top w:val="nil"/>
              <w:left w:val="nil"/>
              <w:bottom w:val="single" w:sz="4" w:space="0" w:color="auto"/>
              <w:right w:val="single" w:sz="4" w:space="0" w:color="auto"/>
            </w:tcBorders>
            <w:shd w:val="clear" w:color="auto" w:fill="auto"/>
            <w:vAlign w:val="center"/>
            <w:hideMark/>
          </w:tcPr>
          <w:p w14:paraId="1D49AEAC"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(xxx)</w:t>
            </w:r>
          </w:p>
        </w:tc>
        <w:tc>
          <w:tcPr>
            <w:tcW w:w="1623" w:type="pct"/>
            <w:tcBorders>
              <w:top w:val="nil"/>
              <w:left w:val="nil"/>
              <w:bottom w:val="single" w:sz="4" w:space="0" w:color="auto"/>
              <w:right w:val="single" w:sz="4" w:space="0" w:color="auto"/>
            </w:tcBorders>
            <w:shd w:val="clear" w:color="auto" w:fill="auto"/>
            <w:vAlign w:val="center"/>
            <w:hideMark/>
          </w:tcPr>
          <w:p w14:paraId="2EBEBCED"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DC TK 3053</w:t>
            </w:r>
          </w:p>
        </w:tc>
      </w:tr>
      <w:tr w:rsidR="00AC35B8" w:rsidRPr="00525708" w14:paraId="2C5D2088"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D94E21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1526" w:type="pct"/>
            <w:tcBorders>
              <w:top w:val="nil"/>
              <w:left w:val="nil"/>
              <w:bottom w:val="single" w:sz="4" w:space="0" w:color="auto"/>
              <w:right w:val="single" w:sz="4" w:space="0" w:color="auto"/>
            </w:tcBorders>
            <w:shd w:val="clear" w:color="auto" w:fill="auto"/>
            <w:vAlign w:val="center"/>
            <w:hideMark/>
          </w:tcPr>
          <w:p w14:paraId="03B30E7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cố định vô hình</w:t>
            </w:r>
          </w:p>
        </w:tc>
        <w:tc>
          <w:tcPr>
            <w:tcW w:w="625" w:type="pct"/>
            <w:tcBorders>
              <w:top w:val="nil"/>
              <w:left w:val="nil"/>
              <w:bottom w:val="single" w:sz="4" w:space="0" w:color="auto"/>
              <w:right w:val="single" w:sz="4" w:space="0" w:color="auto"/>
            </w:tcBorders>
            <w:shd w:val="clear" w:color="auto" w:fill="auto"/>
            <w:vAlign w:val="center"/>
            <w:hideMark/>
          </w:tcPr>
          <w:p w14:paraId="073F7B7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V.8</w:t>
            </w:r>
          </w:p>
        </w:tc>
        <w:tc>
          <w:tcPr>
            <w:tcW w:w="462" w:type="pct"/>
            <w:tcBorders>
              <w:top w:val="nil"/>
              <w:left w:val="nil"/>
              <w:bottom w:val="single" w:sz="4" w:space="0" w:color="auto"/>
              <w:right w:val="single" w:sz="4" w:space="0" w:color="auto"/>
            </w:tcBorders>
            <w:shd w:val="clear" w:color="auto" w:fill="auto"/>
            <w:vAlign w:val="center"/>
            <w:hideMark/>
          </w:tcPr>
          <w:p w14:paraId="296F9A6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39845BE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25C5B27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6D002B2E"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BB5C0F3"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a</w:t>
            </w:r>
          </w:p>
        </w:tc>
        <w:tc>
          <w:tcPr>
            <w:tcW w:w="1526" w:type="pct"/>
            <w:tcBorders>
              <w:top w:val="nil"/>
              <w:left w:val="nil"/>
              <w:bottom w:val="single" w:sz="4" w:space="0" w:color="auto"/>
              <w:right w:val="single" w:sz="4" w:space="0" w:color="auto"/>
            </w:tcBorders>
            <w:shd w:val="clear" w:color="auto" w:fill="auto"/>
            <w:vAlign w:val="center"/>
            <w:hideMark/>
          </w:tcPr>
          <w:p w14:paraId="56B7DEF3"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Nguyên giá TSCĐ</w:t>
            </w:r>
          </w:p>
        </w:tc>
        <w:tc>
          <w:tcPr>
            <w:tcW w:w="625" w:type="pct"/>
            <w:tcBorders>
              <w:top w:val="nil"/>
              <w:left w:val="nil"/>
              <w:bottom w:val="single" w:sz="4" w:space="0" w:color="auto"/>
              <w:right w:val="single" w:sz="4" w:space="0" w:color="auto"/>
            </w:tcBorders>
            <w:shd w:val="clear" w:color="auto" w:fill="auto"/>
            <w:vAlign w:val="center"/>
            <w:hideMark/>
          </w:tcPr>
          <w:p w14:paraId="66F104B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474EC4A9"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33DB5B9D"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0156762C"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DN TK 302</w:t>
            </w:r>
          </w:p>
        </w:tc>
      </w:tr>
      <w:tr w:rsidR="00AC35B8" w:rsidRPr="00525708" w14:paraId="0D1209D2"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A858291"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b</w:t>
            </w:r>
          </w:p>
        </w:tc>
        <w:tc>
          <w:tcPr>
            <w:tcW w:w="1526" w:type="pct"/>
            <w:tcBorders>
              <w:top w:val="nil"/>
              <w:left w:val="nil"/>
              <w:bottom w:val="single" w:sz="4" w:space="0" w:color="auto"/>
              <w:right w:val="single" w:sz="4" w:space="0" w:color="auto"/>
            </w:tcBorders>
            <w:shd w:val="clear" w:color="auto" w:fill="auto"/>
            <w:vAlign w:val="center"/>
            <w:hideMark/>
          </w:tcPr>
          <w:p w14:paraId="2EEEC79F"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Hao mòn TSCĐ (*)</w:t>
            </w:r>
          </w:p>
        </w:tc>
        <w:tc>
          <w:tcPr>
            <w:tcW w:w="625" w:type="pct"/>
            <w:tcBorders>
              <w:top w:val="nil"/>
              <w:left w:val="nil"/>
              <w:bottom w:val="single" w:sz="4" w:space="0" w:color="auto"/>
              <w:right w:val="single" w:sz="4" w:space="0" w:color="auto"/>
            </w:tcBorders>
            <w:shd w:val="clear" w:color="auto" w:fill="auto"/>
            <w:vAlign w:val="center"/>
            <w:hideMark/>
          </w:tcPr>
          <w:p w14:paraId="196CFB8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04FA1894"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(xxx)</w:t>
            </w:r>
          </w:p>
        </w:tc>
        <w:tc>
          <w:tcPr>
            <w:tcW w:w="463" w:type="pct"/>
            <w:tcBorders>
              <w:top w:val="nil"/>
              <w:left w:val="nil"/>
              <w:bottom w:val="single" w:sz="4" w:space="0" w:color="auto"/>
              <w:right w:val="single" w:sz="4" w:space="0" w:color="auto"/>
            </w:tcBorders>
            <w:shd w:val="clear" w:color="auto" w:fill="auto"/>
            <w:vAlign w:val="center"/>
            <w:hideMark/>
          </w:tcPr>
          <w:p w14:paraId="098D918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(xxx)</w:t>
            </w:r>
          </w:p>
        </w:tc>
        <w:tc>
          <w:tcPr>
            <w:tcW w:w="1623" w:type="pct"/>
            <w:tcBorders>
              <w:top w:val="nil"/>
              <w:left w:val="nil"/>
              <w:bottom w:val="single" w:sz="4" w:space="0" w:color="auto"/>
              <w:right w:val="single" w:sz="4" w:space="0" w:color="auto"/>
            </w:tcBorders>
            <w:shd w:val="clear" w:color="auto" w:fill="auto"/>
            <w:vAlign w:val="center"/>
            <w:hideMark/>
          </w:tcPr>
          <w:p w14:paraId="17149E85"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DC TK 3052</w:t>
            </w:r>
          </w:p>
        </w:tc>
      </w:tr>
      <w:tr w:rsidR="00AC35B8" w:rsidRPr="00525708" w14:paraId="2C8686C4"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80F64E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526" w:type="pct"/>
            <w:tcBorders>
              <w:top w:val="nil"/>
              <w:left w:val="nil"/>
              <w:bottom w:val="single" w:sz="4" w:space="0" w:color="auto"/>
              <w:right w:val="single" w:sz="4" w:space="0" w:color="auto"/>
            </w:tcBorders>
            <w:shd w:val="clear" w:color="auto" w:fill="auto"/>
            <w:vAlign w:val="center"/>
            <w:hideMark/>
          </w:tcPr>
          <w:p w14:paraId="519FB54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625" w:type="pct"/>
            <w:tcBorders>
              <w:top w:val="nil"/>
              <w:left w:val="nil"/>
              <w:bottom w:val="single" w:sz="4" w:space="0" w:color="auto"/>
              <w:right w:val="single" w:sz="4" w:space="0" w:color="auto"/>
            </w:tcBorders>
            <w:shd w:val="clear" w:color="auto" w:fill="auto"/>
            <w:vAlign w:val="center"/>
            <w:hideMark/>
          </w:tcPr>
          <w:p w14:paraId="76FB700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27060F6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2E894E9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497BEF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1F1BB94F" w14:textId="77777777" w:rsidTr="00AC35B8">
        <w:trPr>
          <w:trHeight w:val="30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FECD00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VII</w:t>
            </w:r>
          </w:p>
        </w:tc>
        <w:tc>
          <w:tcPr>
            <w:tcW w:w="1526" w:type="pct"/>
            <w:tcBorders>
              <w:top w:val="nil"/>
              <w:left w:val="nil"/>
              <w:bottom w:val="single" w:sz="4" w:space="0" w:color="auto"/>
              <w:right w:val="single" w:sz="4" w:space="0" w:color="auto"/>
            </w:tcBorders>
            <w:shd w:val="clear" w:color="auto" w:fill="auto"/>
            <w:vAlign w:val="center"/>
            <w:hideMark/>
          </w:tcPr>
          <w:p w14:paraId="7AF5EA5E"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Tài sản có khác</w:t>
            </w:r>
          </w:p>
        </w:tc>
        <w:tc>
          <w:tcPr>
            <w:tcW w:w="625" w:type="pct"/>
            <w:tcBorders>
              <w:top w:val="nil"/>
              <w:left w:val="nil"/>
              <w:bottom w:val="single" w:sz="4" w:space="0" w:color="auto"/>
              <w:right w:val="single" w:sz="4" w:space="0" w:color="auto"/>
            </w:tcBorders>
            <w:shd w:val="clear" w:color="auto" w:fill="auto"/>
            <w:vAlign w:val="center"/>
            <w:hideMark/>
          </w:tcPr>
          <w:p w14:paraId="472D171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V.9</w:t>
            </w:r>
          </w:p>
        </w:tc>
        <w:tc>
          <w:tcPr>
            <w:tcW w:w="462" w:type="pct"/>
            <w:tcBorders>
              <w:top w:val="nil"/>
              <w:left w:val="nil"/>
              <w:bottom w:val="single" w:sz="4" w:space="0" w:color="auto"/>
              <w:right w:val="single" w:sz="4" w:space="0" w:color="auto"/>
            </w:tcBorders>
            <w:shd w:val="clear" w:color="auto" w:fill="auto"/>
            <w:vAlign w:val="center"/>
            <w:hideMark/>
          </w:tcPr>
          <w:p w14:paraId="27DB28B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1DB5D52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3BE85B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3E8C71FA" w14:textId="77777777" w:rsidTr="00AC35B8">
        <w:trPr>
          <w:trHeight w:val="61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0D5A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lastRenderedPageBreak/>
              <w:t>1</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14C3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phải thu</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5F76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11C5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7E02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659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32; 351→353; 3592; 36 (trừ TK 366); 453 (Nếu DN)</w:t>
            </w:r>
          </w:p>
        </w:tc>
      </w:tr>
      <w:tr w:rsidR="00AC35B8" w:rsidRPr="00525708" w14:paraId="22CDC32D" w14:textId="77777777" w:rsidTr="00AC35B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D640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0FF3431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lãi, phí phải thu</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0261044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EEDB92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60E4470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3086148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39</w:t>
            </w:r>
          </w:p>
        </w:tc>
      </w:tr>
      <w:tr w:rsidR="00AC35B8" w:rsidRPr="00525708" w14:paraId="30F39996" w14:textId="77777777" w:rsidTr="00AC35B8">
        <w:trPr>
          <w:trHeight w:val="103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AC56A2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1526" w:type="pct"/>
            <w:tcBorders>
              <w:top w:val="nil"/>
              <w:left w:val="nil"/>
              <w:bottom w:val="single" w:sz="4" w:space="0" w:color="auto"/>
              <w:right w:val="single" w:sz="4" w:space="0" w:color="auto"/>
            </w:tcBorders>
            <w:shd w:val="clear" w:color="auto" w:fill="auto"/>
            <w:vAlign w:val="center"/>
            <w:hideMark/>
          </w:tcPr>
          <w:p w14:paraId="1286BEC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Có khác</w:t>
            </w:r>
          </w:p>
        </w:tc>
        <w:tc>
          <w:tcPr>
            <w:tcW w:w="625" w:type="pct"/>
            <w:tcBorders>
              <w:top w:val="nil"/>
              <w:left w:val="nil"/>
              <w:bottom w:val="single" w:sz="4" w:space="0" w:color="auto"/>
              <w:right w:val="single" w:sz="4" w:space="0" w:color="auto"/>
            </w:tcBorders>
            <w:shd w:val="clear" w:color="auto" w:fill="auto"/>
            <w:vAlign w:val="center"/>
            <w:hideMark/>
          </w:tcPr>
          <w:p w14:paraId="565192E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127CE9F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5D28072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3A7A1B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31; DN TK 38 (trừ TK 386); Chênh lệch (DN-DC) TK 50, 51 (Nếu DN&gt;DC)</w:t>
            </w:r>
          </w:p>
        </w:tc>
      </w:tr>
      <w:tr w:rsidR="00AC35B8" w:rsidRPr="00525708" w14:paraId="111A59F8" w14:textId="77777777" w:rsidTr="00AC35B8">
        <w:trPr>
          <w:trHeight w:val="67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C57DA8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1526" w:type="pct"/>
            <w:tcBorders>
              <w:top w:val="nil"/>
              <w:left w:val="nil"/>
              <w:bottom w:val="single" w:sz="4" w:space="0" w:color="auto"/>
              <w:right w:val="single" w:sz="4" w:space="0" w:color="auto"/>
            </w:tcBorders>
            <w:shd w:val="clear" w:color="auto" w:fill="auto"/>
            <w:vAlign w:val="center"/>
            <w:hideMark/>
          </w:tcPr>
          <w:p w14:paraId="21660D2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dự phòng rủi ro cho các tài sản Có nội bảng khác (*)</w:t>
            </w:r>
          </w:p>
        </w:tc>
        <w:tc>
          <w:tcPr>
            <w:tcW w:w="625" w:type="pct"/>
            <w:tcBorders>
              <w:top w:val="nil"/>
              <w:left w:val="nil"/>
              <w:bottom w:val="single" w:sz="4" w:space="0" w:color="auto"/>
              <w:right w:val="single" w:sz="4" w:space="0" w:color="auto"/>
            </w:tcBorders>
            <w:shd w:val="clear" w:color="auto" w:fill="auto"/>
            <w:vAlign w:val="center"/>
            <w:hideMark/>
          </w:tcPr>
          <w:p w14:paraId="63139B4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02382A1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(xxx)</w:t>
            </w:r>
          </w:p>
        </w:tc>
        <w:tc>
          <w:tcPr>
            <w:tcW w:w="463" w:type="pct"/>
            <w:tcBorders>
              <w:top w:val="nil"/>
              <w:left w:val="nil"/>
              <w:bottom w:val="single" w:sz="4" w:space="0" w:color="auto"/>
              <w:right w:val="single" w:sz="4" w:space="0" w:color="auto"/>
            </w:tcBorders>
            <w:shd w:val="clear" w:color="auto" w:fill="auto"/>
            <w:vAlign w:val="center"/>
            <w:hideMark/>
          </w:tcPr>
          <w:p w14:paraId="3FB46D0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(xxx)</w:t>
            </w:r>
          </w:p>
        </w:tc>
        <w:tc>
          <w:tcPr>
            <w:tcW w:w="1623" w:type="pct"/>
            <w:tcBorders>
              <w:top w:val="nil"/>
              <w:left w:val="nil"/>
              <w:bottom w:val="single" w:sz="4" w:space="0" w:color="auto"/>
              <w:right w:val="single" w:sz="4" w:space="0" w:color="auto"/>
            </w:tcBorders>
            <w:shd w:val="clear" w:color="auto" w:fill="auto"/>
            <w:vAlign w:val="center"/>
            <w:hideMark/>
          </w:tcPr>
          <w:p w14:paraId="07C7A53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3599; 386; 4892; 4899 (nếu nội dung kinh tế phù hợp)</w:t>
            </w:r>
          </w:p>
        </w:tc>
      </w:tr>
      <w:tr w:rsidR="00AC35B8" w:rsidRPr="00525708" w14:paraId="1C6B6C08" w14:textId="77777777" w:rsidTr="00AC35B8">
        <w:trPr>
          <w:trHeight w:val="315"/>
        </w:trPr>
        <w:tc>
          <w:tcPr>
            <w:tcW w:w="182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FA45E7"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tài sản có</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2E587B5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1380C34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4DD11CC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A49631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FD841C0" w14:textId="77777777" w:rsidTr="00AC35B8">
        <w:trPr>
          <w:trHeight w:val="25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C405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B</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36DDA78B"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Nợ phải trả và vốn chủ sở hữu</w:t>
            </w:r>
          </w:p>
        </w:tc>
        <w:tc>
          <w:tcPr>
            <w:tcW w:w="625" w:type="pct"/>
            <w:tcBorders>
              <w:top w:val="nil"/>
              <w:left w:val="nil"/>
              <w:bottom w:val="single" w:sz="4" w:space="0" w:color="auto"/>
              <w:right w:val="single" w:sz="4" w:space="0" w:color="auto"/>
            </w:tcBorders>
            <w:shd w:val="clear" w:color="auto" w:fill="auto"/>
            <w:vAlign w:val="center"/>
            <w:hideMark/>
          </w:tcPr>
          <w:p w14:paraId="70715A1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4799C89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71B2524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10C4C4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1AC22FB1" w14:textId="77777777" w:rsidTr="00AC35B8">
        <w:trPr>
          <w:trHeight w:val="25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65F2E6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1526" w:type="pct"/>
            <w:tcBorders>
              <w:top w:val="nil"/>
              <w:left w:val="nil"/>
              <w:bottom w:val="single" w:sz="4" w:space="0" w:color="auto"/>
              <w:right w:val="single" w:sz="4" w:space="0" w:color="auto"/>
            </w:tcBorders>
            <w:shd w:val="clear" w:color="auto" w:fill="auto"/>
            <w:vAlign w:val="center"/>
            <w:hideMark/>
          </w:tcPr>
          <w:p w14:paraId="5C84F6F8"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 khoản nợ Chính phủ và NHNN</w:t>
            </w:r>
          </w:p>
        </w:tc>
        <w:tc>
          <w:tcPr>
            <w:tcW w:w="625" w:type="pct"/>
            <w:tcBorders>
              <w:top w:val="nil"/>
              <w:left w:val="nil"/>
              <w:bottom w:val="single" w:sz="4" w:space="0" w:color="auto"/>
              <w:right w:val="single" w:sz="4" w:space="0" w:color="auto"/>
            </w:tcBorders>
            <w:shd w:val="clear" w:color="auto" w:fill="auto"/>
            <w:vAlign w:val="center"/>
            <w:hideMark/>
          </w:tcPr>
          <w:p w14:paraId="74036D1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V.10</w:t>
            </w:r>
          </w:p>
        </w:tc>
        <w:tc>
          <w:tcPr>
            <w:tcW w:w="462" w:type="pct"/>
            <w:tcBorders>
              <w:top w:val="nil"/>
              <w:left w:val="nil"/>
              <w:bottom w:val="single" w:sz="4" w:space="0" w:color="auto"/>
              <w:right w:val="single" w:sz="4" w:space="0" w:color="auto"/>
            </w:tcBorders>
            <w:shd w:val="clear" w:color="auto" w:fill="auto"/>
            <w:vAlign w:val="center"/>
            <w:hideMark/>
          </w:tcPr>
          <w:p w14:paraId="427D2C3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5716864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162B6B5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403</w:t>
            </w:r>
          </w:p>
        </w:tc>
      </w:tr>
      <w:tr w:rsidR="00AC35B8" w:rsidRPr="00525708" w14:paraId="511D28A4" w14:textId="77777777" w:rsidTr="00AC35B8">
        <w:trPr>
          <w:trHeight w:val="25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6AC648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1526" w:type="pct"/>
            <w:tcBorders>
              <w:top w:val="nil"/>
              <w:left w:val="nil"/>
              <w:bottom w:val="single" w:sz="4" w:space="0" w:color="auto"/>
              <w:right w:val="single" w:sz="4" w:space="0" w:color="auto"/>
            </w:tcBorders>
            <w:shd w:val="clear" w:color="auto" w:fill="auto"/>
            <w:vAlign w:val="center"/>
            <w:hideMark/>
          </w:tcPr>
          <w:p w14:paraId="3E9976F8"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và vay các TCTD khác</w:t>
            </w:r>
          </w:p>
        </w:tc>
        <w:tc>
          <w:tcPr>
            <w:tcW w:w="625" w:type="pct"/>
            <w:tcBorders>
              <w:top w:val="nil"/>
              <w:left w:val="nil"/>
              <w:bottom w:val="single" w:sz="4" w:space="0" w:color="auto"/>
              <w:right w:val="single" w:sz="4" w:space="0" w:color="auto"/>
            </w:tcBorders>
            <w:shd w:val="clear" w:color="auto" w:fill="auto"/>
            <w:vAlign w:val="center"/>
            <w:hideMark/>
          </w:tcPr>
          <w:p w14:paraId="2075DF7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V.11</w:t>
            </w:r>
          </w:p>
        </w:tc>
        <w:tc>
          <w:tcPr>
            <w:tcW w:w="462" w:type="pct"/>
            <w:tcBorders>
              <w:top w:val="nil"/>
              <w:left w:val="nil"/>
              <w:bottom w:val="single" w:sz="4" w:space="0" w:color="auto"/>
              <w:right w:val="single" w:sz="4" w:space="0" w:color="auto"/>
            </w:tcBorders>
            <w:shd w:val="clear" w:color="auto" w:fill="auto"/>
            <w:vAlign w:val="center"/>
            <w:hideMark/>
          </w:tcPr>
          <w:p w14:paraId="650A83C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5F6DBE2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1024069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48556034" w14:textId="77777777" w:rsidTr="00AC35B8">
        <w:trPr>
          <w:trHeight w:val="25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6AD035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1666837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Tiền gửi của các TCTD khác</w:t>
            </w:r>
          </w:p>
        </w:tc>
        <w:tc>
          <w:tcPr>
            <w:tcW w:w="625" w:type="pct"/>
            <w:tcBorders>
              <w:top w:val="nil"/>
              <w:left w:val="nil"/>
              <w:bottom w:val="single" w:sz="4" w:space="0" w:color="auto"/>
              <w:right w:val="single" w:sz="4" w:space="0" w:color="auto"/>
            </w:tcBorders>
            <w:shd w:val="clear" w:color="auto" w:fill="auto"/>
            <w:vAlign w:val="center"/>
            <w:hideMark/>
          </w:tcPr>
          <w:p w14:paraId="75CF2C8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27ECE46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460332D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03C2196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411</w:t>
            </w:r>
          </w:p>
        </w:tc>
      </w:tr>
      <w:tr w:rsidR="00AC35B8" w:rsidRPr="00525708" w14:paraId="7A377739"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E58984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nil"/>
              <w:left w:val="nil"/>
              <w:bottom w:val="single" w:sz="4" w:space="0" w:color="auto"/>
              <w:right w:val="single" w:sz="4" w:space="0" w:color="auto"/>
            </w:tcBorders>
            <w:shd w:val="clear" w:color="auto" w:fill="auto"/>
            <w:vAlign w:val="center"/>
            <w:hideMark/>
          </w:tcPr>
          <w:p w14:paraId="77D709D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Vay các TCTD khác</w:t>
            </w:r>
          </w:p>
        </w:tc>
        <w:tc>
          <w:tcPr>
            <w:tcW w:w="625" w:type="pct"/>
            <w:tcBorders>
              <w:top w:val="nil"/>
              <w:left w:val="nil"/>
              <w:bottom w:val="single" w:sz="4" w:space="0" w:color="auto"/>
              <w:right w:val="single" w:sz="4" w:space="0" w:color="auto"/>
            </w:tcBorders>
            <w:shd w:val="clear" w:color="auto" w:fill="auto"/>
            <w:vAlign w:val="center"/>
            <w:hideMark/>
          </w:tcPr>
          <w:p w14:paraId="0FA1C82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4C88B05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32E13B6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05B1347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415</w:t>
            </w:r>
          </w:p>
        </w:tc>
      </w:tr>
      <w:tr w:rsidR="00AC35B8" w:rsidRPr="00525708" w14:paraId="3CA6E5A4"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CE5C16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III</w:t>
            </w:r>
          </w:p>
        </w:tc>
        <w:tc>
          <w:tcPr>
            <w:tcW w:w="1526" w:type="pct"/>
            <w:tcBorders>
              <w:top w:val="nil"/>
              <w:left w:val="nil"/>
              <w:bottom w:val="single" w:sz="4" w:space="0" w:color="auto"/>
              <w:right w:val="single" w:sz="4" w:space="0" w:color="auto"/>
            </w:tcBorders>
            <w:shd w:val="clear" w:color="auto" w:fill="auto"/>
            <w:vAlign w:val="center"/>
            <w:hideMark/>
          </w:tcPr>
          <w:p w14:paraId="5539D52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của khách hàng</w:t>
            </w:r>
          </w:p>
        </w:tc>
        <w:tc>
          <w:tcPr>
            <w:tcW w:w="625" w:type="pct"/>
            <w:tcBorders>
              <w:top w:val="nil"/>
              <w:left w:val="nil"/>
              <w:bottom w:val="single" w:sz="4" w:space="0" w:color="auto"/>
              <w:right w:val="single" w:sz="4" w:space="0" w:color="auto"/>
            </w:tcBorders>
            <w:shd w:val="clear" w:color="auto" w:fill="auto"/>
            <w:vAlign w:val="center"/>
            <w:hideMark/>
          </w:tcPr>
          <w:p w14:paraId="26B3043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V.12</w:t>
            </w:r>
          </w:p>
        </w:tc>
        <w:tc>
          <w:tcPr>
            <w:tcW w:w="462" w:type="pct"/>
            <w:tcBorders>
              <w:top w:val="nil"/>
              <w:left w:val="nil"/>
              <w:bottom w:val="single" w:sz="4" w:space="0" w:color="auto"/>
              <w:right w:val="single" w:sz="4" w:space="0" w:color="auto"/>
            </w:tcBorders>
            <w:shd w:val="clear" w:color="auto" w:fill="auto"/>
            <w:vAlign w:val="center"/>
            <w:hideMark/>
          </w:tcPr>
          <w:p w14:paraId="3CB6BEE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49C576F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377272B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42</w:t>
            </w:r>
          </w:p>
        </w:tc>
      </w:tr>
      <w:tr w:rsidR="00AC35B8" w:rsidRPr="00525708" w14:paraId="3D7BA502" w14:textId="77777777" w:rsidTr="00AC35B8">
        <w:trPr>
          <w:trHeight w:val="51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9C4894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IV</w:t>
            </w:r>
          </w:p>
        </w:tc>
        <w:tc>
          <w:tcPr>
            <w:tcW w:w="1526" w:type="pct"/>
            <w:tcBorders>
              <w:top w:val="nil"/>
              <w:left w:val="nil"/>
              <w:bottom w:val="single" w:sz="4" w:space="0" w:color="auto"/>
              <w:right w:val="single" w:sz="4" w:space="0" w:color="auto"/>
            </w:tcBorders>
            <w:shd w:val="clear" w:color="auto" w:fill="auto"/>
            <w:vAlign w:val="center"/>
            <w:hideMark/>
          </w:tcPr>
          <w:p w14:paraId="33D3A504"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Vốn tài trợ, ủy thác đầu tư, cho vay QTD rủi ro</w:t>
            </w:r>
          </w:p>
        </w:tc>
        <w:tc>
          <w:tcPr>
            <w:tcW w:w="625" w:type="pct"/>
            <w:tcBorders>
              <w:top w:val="nil"/>
              <w:left w:val="nil"/>
              <w:bottom w:val="single" w:sz="4" w:space="0" w:color="auto"/>
              <w:right w:val="single" w:sz="4" w:space="0" w:color="auto"/>
            </w:tcBorders>
            <w:shd w:val="clear" w:color="auto" w:fill="auto"/>
            <w:vAlign w:val="center"/>
            <w:hideMark/>
          </w:tcPr>
          <w:p w14:paraId="596E48B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V.13</w:t>
            </w:r>
          </w:p>
        </w:tc>
        <w:tc>
          <w:tcPr>
            <w:tcW w:w="462" w:type="pct"/>
            <w:tcBorders>
              <w:top w:val="nil"/>
              <w:left w:val="nil"/>
              <w:bottom w:val="single" w:sz="4" w:space="0" w:color="auto"/>
              <w:right w:val="single" w:sz="4" w:space="0" w:color="auto"/>
            </w:tcBorders>
            <w:shd w:val="clear" w:color="auto" w:fill="auto"/>
            <w:vAlign w:val="center"/>
            <w:hideMark/>
          </w:tcPr>
          <w:p w14:paraId="76E8928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534972F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43CD7E8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441</w:t>
            </w:r>
          </w:p>
        </w:tc>
      </w:tr>
      <w:tr w:rsidR="00AC35B8" w:rsidRPr="00525708" w14:paraId="6F9E343B"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B761EC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w:t>
            </w:r>
          </w:p>
        </w:tc>
        <w:tc>
          <w:tcPr>
            <w:tcW w:w="1526" w:type="pct"/>
            <w:tcBorders>
              <w:top w:val="nil"/>
              <w:left w:val="nil"/>
              <w:bottom w:val="single" w:sz="4" w:space="0" w:color="auto"/>
              <w:right w:val="single" w:sz="4" w:space="0" w:color="auto"/>
            </w:tcBorders>
            <w:shd w:val="clear" w:color="auto" w:fill="auto"/>
            <w:vAlign w:val="center"/>
            <w:hideMark/>
          </w:tcPr>
          <w:p w14:paraId="0D86DAF0"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 khoản nợ khác</w:t>
            </w:r>
          </w:p>
        </w:tc>
        <w:tc>
          <w:tcPr>
            <w:tcW w:w="625" w:type="pct"/>
            <w:tcBorders>
              <w:top w:val="nil"/>
              <w:left w:val="nil"/>
              <w:bottom w:val="single" w:sz="4" w:space="0" w:color="auto"/>
              <w:right w:val="single" w:sz="4" w:space="0" w:color="auto"/>
            </w:tcBorders>
            <w:shd w:val="clear" w:color="auto" w:fill="auto"/>
            <w:vAlign w:val="center"/>
            <w:hideMark/>
          </w:tcPr>
          <w:p w14:paraId="0989D03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V.14</w:t>
            </w:r>
          </w:p>
        </w:tc>
        <w:tc>
          <w:tcPr>
            <w:tcW w:w="462" w:type="pct"/>
            <w:tcBorders>
              <w:top w:val="nil"/>
              <w:left w:val="nil"/>
              <w:bottom w:val="single" w:sz="4" w:space="0" w:color="auto"/>
              <w:right w:val="single" w:sz="4" w:space="0" w:color="auto"/>
            </w:tcBorders>
            <w:shd w:val="clear" w:color="auto" w:fill="auto"/>
            <w:vAlign w:val="center"/>
            <w:hideMark/>
          </w:tcPr>
          <w:p w14:paraId="07060CE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0E29A68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6EE5594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246E835" w14:textId="77777777" w:rsidTr="00AC35B8">
        <w:trPr>
          <w:trHeight w:val="31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346B3F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nil"/>
              <w:left w:val="nil"/>
              <w:bottom w:val="single" w:sz="4" w:space="0" w:color="auto"/>
              <w:right w:val="single" w:sz="4" w:space="0" w:color="auto"/>
            </w:tcBorders>
            <w:shd w:val="clear" w:color="auto" w:fill="auto"/>
            <w:vAlign w:val="center"/>
            <w:hideMark/>
          </w:tcPr>
          <w:p w14:paraId="6A73FB2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lãi, phí phải trả</w:t>
            </w:r>
          </w:p>
        </w:tc>
        <w:tc>
          <w:tcPr>
            <w:tcW w:w="625" w:type="pct"/>
            <w:tcBorders>
              <w:top w:val="nil"/>
              <w:left w:val="nil"/>
              <w:bottom w:val="single" w:sz="4" w:space="0" w:color="auto"/>
              <w:right w:val="single" w:sz="4" w:space="0" w:color="auto"/>
            </w:tcBorders>
            <w:shd w:val="clear" w:color="auto" w:fill="auto"/>
            <w:vAlign w:val="center"/>
            <w:hideMark/>
          </w:tcPr>
          <w:p w14:paraId="7E76E5E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nil"/>
              <w:left w:val="nil"/>
              <w:bottom w:val="single" w:sz="4" w:space="0" w:color="auto"/>
              <w:right w:val="single" w:sz="4" w:space="0" w:color="auto"/>
            </w:tcBorders>
            <w:shd w:val="clear" w:color="auto" w:fill="auto"/>
            <w:vAlign w:val="center"/>
            <w:hideMark/>
          </w:tcPr>
          <w:p w14:paraId="325DB2F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nil"/>
              <w:left w:val="nil"/>
              <w:bottom w:val="single" w:sz="4" w:space="0" w:color="auto"/>
              <w:right w:val="single" w:sz="4" w:space="0" w:color="auto"/>
            </w:tcBorders>
            <w:shd w:val="clear" w:color="auto" w:fill="auto"/>
            <w:vAlign w:val="center"/>
            <w:hideMark/>
          </w:tcPr>
          <w:p w14:paraId="4FA8946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nil"/>
              <w:left w:val="nil"/>
              <w:bottom w:val="single" w:sz="4" w:space="0" w:color="auto"/>
              <w:right w:val="single" w:sz="4" w:space="0" w:color="auto"/>
            </w:tcBorders>
            <w:shd w:val="clear" w:color="auto" w:fill="auto"/>
            <w:vAlign w:val="center"/>
            <w:hideMark/>
          </w:tcPr>
          <w:p w14:paraId="11526DB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49</w:t>
            </w:r>
          </w:p>
        </w:tc>
      </w:tr>
      <w:tr w:rsidR="00AC35B8" w:rsidRPr="00525708" w14:paraId="22CE10BD" w14:textId="77777777" w:rsidTr="00AC35B8">
        <w:trPr>
          <w:trHeight w:val="94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708F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613042D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phải trả và công nợ khác</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3816B7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7050FB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837FA7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2690F9D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45; 46 (trừ 466); DC TK 481→488; Chênh lệch (DC-DN) TK 50,51 (nếu DC&gt;DN)</w:t>
            </w:r>
          </w:p>
        </w:tc>
      </w:tr>
      <w:tr w:rsidR="00AC35B8" w:rsidRPr="00525708" w14:paraId="1558730D" w14:textId="77777777" w:rsidTr="00AC35B8">
        <w:trPr>
          <w:trHeight w:val="75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4F5C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7A34D7C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rủi ro khác</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848133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6015F7E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5D51BD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1B9A9BD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4891, 4899 (nếu nội dung kinh tế phù hợp)</w:t>
            </w:r>
          </w:p>
        </w:tc>
      </w:tr>
      <w:tr w:rsidR="00AC35B8" w:rsidRPr="00525708" w14:paraId="0C92DFA6" w14:textId="77777777" w:rsidTr="00AC35B8">
        <w:trPr>
          <w:trHeight w:val="33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2703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nợ phải trả</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70A0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87CB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47D8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054D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4E38A21" w14:textId="77777777" w:rsidTr="00AC35B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A913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39C291E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Vốn và các quỹ</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7863FBF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V.15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2EC73E8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CB59ED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4E9AD4D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64C1D626" w14:textId="77777777" w:rsidTr="00AC35B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6E7E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7D6B99E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của QTD</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23FC1EF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1A3CC0E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7C00E5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0DF4007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53EC423C" w14:textId="77777777" w:rsidTr="00AC35B8">
        <w:trPr>
          <w:trHeight w:val="33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16D9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a</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1816D28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điều lệ</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3E97BC1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E17B4E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E83764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245E624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601</w:t>
            </w:r>
          </w:p>
        </w:tc>
      </w:tr>
      <w:tr w:rsidR="00AC35B8" w:rsidRPr="00525708" w14:paraId="1B4A56C6" w14:textId="77777777" w:rsidTr="00AC35B8">
        <w:trPr>
          <w:trHeight w:val="25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5E3D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b</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41F2AC7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đầu tư XDCB, mua sắn TSCĐ</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5CF004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14ACD0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6DA9786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197E3F2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602</w:t>
            </w:r>
          </w:p>
        </w:tc>
      </w:tr>
      <w:tr w:rsidR="00AC35B8" w:rsidRPr="00525708" w14:paraId="5B4DCFB7" w14:textId="77777777" w:rsidTr="00AC35B8">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FB0F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3F64AEB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khác</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148EE0F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85A538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C443BE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70BB44D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609</w:t>
            </w:r>
          </w:p>
        </w:tc>
      </w:tr>
      <w:tr w:rsidR="00AC35B8" w:rsidRPr="00525708" w14:paraId="3BAC86F7" w14:textId="77777777" w:rsidTr="00AC35B8">
        <w:trPr>
          <w:trHeight w:val="31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67C0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06708BC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Quỹ của QTD</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26B03C5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206F18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6F6BA1E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0F2FE68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61</w:t>
            </w:r>
          </w:p>
        </w:tc>
      </w:tr>
      <w:tr w:rsidR="00AC35B8" w:rsidRPr="00525708" w14:paraId="5FAC71DF" w14:textId="77777777" w:rsidTr="00AC35B8">
        <w:trPr>
          <w:trHeight w:val="70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2801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lastRenderedPageBreak/>
              <w:t>3</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14B9658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tỷ giá hối đoái</w:t>
            </w:r>
            <w:r w:rsidRPr="00525708">
              <w:rPr>
                <w:rFonts w:ascii="Times New Roman" w:eastAsia="Times New Roman" w:hAnsi="Times New Roman" w:cs="Times New Roman"/>
                <w:color w:val="000000"/>
                <w:sz w:val="20"/>
                <w:szCs w:val="20"/>
                <w:vertAlign w:val="superscript"/>
                <w:lang w:eastAsia="vi-VN"/>
              </w:rPr>
              <w:t>(2)</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2777A33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33BE166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1E6F477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2E14667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(DC-DN) TK 63 (nếu DN ghi bằng số âm)</w:t>
            </w:r>
          </w:p>
        </w:tc>
      </w:tr>
      <w:tr w:rsidR="00AC35B8" w:rsidRPr="00525708" w14:paraId="2D61DC12" w14:textId="77777777" w:rsidTr="00AC35B8">
        <w:trPr>
          <w:trHeight w:val="70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9552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4642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đánh giá lại tài sản</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3F66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FAD8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0AFB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0F41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(DC-DN) TK 64 (nếu DN ghi bằng số âm)</w:t>
            </w:r>
          </w:p>
        </w:tc>
      </w:tr>
      <w:tr w:rsidR="00AC35B8" w:rsidRPr="00525708" w14:paraId="1CCB792E" w14:textId="77777777" w:rsidTr="00AC35B8">
        <w:trPr>
          <w:trHeight w:val="70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468B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5</w:t>
            </w:r>
          </w:p>
        </w:tc>
        <w:tc>
          <w:tcPr>
            <w:tcW w:w="1526" w:type="pct"/>
            <w:tcBorders>
              <w:top w:val="single" w:sz="4" w:space="0" w:color="auto"/>
              <w:left w:val="nil"/>
              <w:bottom w:val="single" w:sz="4" w:space="0" w:color="auto"/>
              <w:right w:val="single" w:sz="4" w:space="0" w:color="auto"/>
            </w:tcBorders>
            <w:shd w:val="clear" w:color="auto" w:fill="auto"/>
            <w:vAlign w:val="center"/>
            <w:hideMark/>
          </w:tcPr>
          <w:p w14:paraId="41722DF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Lợi nhuận chưa phân phối/Lỗ lũy kế</w:t>
            </w:r>
            <w:r w:rsidRPr="00525708">
              <w:rPr>
                <w:rFonts w:ascii="Times New Roman" w:eastAsia="Times New Roman" w:hAnsi="Times New Roman" w:cs="Times New Roman"/>
                <w:color w:val="000000"/>
                <w:sz w:val="20"/>
                <w:szCs w:val="20"/>
                <w:vertAlign w:val="superscript"/>
                <w:lang w:eastAsia="vi-VN"/>
              </w:rPr>
              <w:t>(2)</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54593AE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E34E31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DF9C8C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nil"/>
              <w:bottom w:val="single" w:sz="4" w:space="0" w:color="auto"/>
              <w:right w:val="single" w:sz="4" w:space="0" w:color="auto"/>
            </w:tcBorders>
            <w:shd w:val="clear" w:color="auto" w:fill="auto"/>
            <w:vAlign w:val="center"/>
            <w:hideMark/>
          </w:tcPr>
          <w:p w14:paraId="0298038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(DC-DN) TK 69 (nếu DN ghi bằng số âm)</w:t>
            </w:r>
          </w:p>
        </w:tc>
      </w:tr>
      <w:tr w:rsidR="00AC35B8" w:rsidRPr="00525708" w14:paraId="66F4BADE" w14:textId="77777777" w:rsidTr="00AC35B8">
        <w:trPr>
          <w:trHeight w:val="510"/>
        </w:trPr>
        <w:tc>
          <w:tcPr>
            <w:tcW w:w="18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4A338"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nợ phải trả và vốn chủ sở hữu</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66D1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3EBB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695B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B277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9A0CC0" w14:paraId="10021F0C" w14:textId="77777777" w:rsidTr="00AC35B8">
        <w:trPr>
          <w:trHeight w:val="3001"/>
        </w:trPr>
        <w:tc>
          <w:tcPr>
            <w:tcW w:w="5000" w:type="pct"/>
            <w:gridSpan w:val="6"/>
            <w:tcBorders>
              <w:top w:val="single" w:sz="4" w:space="0" w:color="auto"/>
              <w:left w:val="nil"/>
              <w:bottom w:val="nil"/>
              <w:right w:val="nil"/>
            </w:tcBorders>
            <w:shd w:val="clear" w:color="auto" w:fill="auto"/>
            <w:hideMark/>
          </w:tcPr>
          <w:p w14:paraId="55B1C5EA" w14:textId="77777777" w:rsidR="00AC35B8" w:rsidRPr="00525708" w:rsidRDefault="00AC35B8" w:rsidP="00AC35B8">
            <w:pPr>
              <w:spacing w:after="40" w:line="264" w:lineRule="auto"/>
              <w:rPr>
                <w:rFonts w:ascii="Times New Roman" w:eastAsia="Times New Roman" w:hAnsi="Times New Roman" w:cs="Times New Roman"/>
                <w:b/>
                <w:bCs/>
                <w:i/>
                <w:iCs/>
                <w:sz w:val="6"/>
                <w:szCs w:val="6"/>
                <w:lang w:eastAsia="vi-VN"/>
              </w:rPr>
            </w:pPr>
          </w:p>
          <w:p w14:paraId="4FB62B60" w14:textId="77777777" w:rsidR="00AC35B8" w:rsidRDefault="00AC35B8" w:rsidP="00AC35B8">
            <w:pPr>
              <w:spacing w:after="40" w:line="264" w:lineRule="auto"/>
              <w:jc w:val="center"/>
              <w:rPr>
                <w:rFonts w:ascii="Times New Roman" w:eastAsia="Times New Roman" w:hAnsi="Times New Roman" w:cs="Times New Roman"/>
                <w:b/>
                <w:bCs/>
                <w:lang w:eastAsia="vi-VN"/>
              </w:rPr>
            </w:pPr>
          </w:p>
          <w:p w14:paraId="20029819" w14:textId="77777777" w:rsidR="00AC35B8" w:rsidRPr="00170106" w:rsidRDefault="00AC35B8" w:rsidP="00AC35B8">
            <w:pPr>
              <w:spacing w:after="40" w:line="264" w:lineRule="auto"/>
              <w:jc w:val="center"/>
              <w:rPr>
                <w:rFonts w:ascii="Times New Roman" w:eastAsia="Times New Roman" w:hAnsi="Times New Roman" w:cs="Times New Roman"/>
                <w:b/>
                <w:bCs/>
                <w:lang w:eastAsia="vi-VN"/>
              </w:rPr>
            </w:pPr>
            <w:r w:rsidRPr="00170106">
              <w:rPr>
                <w:rFonts w:ascii="Times New Roman" w:eastAsia="Times New Roman" w:hAnsi="Times New Roman" w:cs="Times New Roman"/>
                <w:b/>
                <w:bCs/>
                <w:lang w:eastAsia="vi-VN"/>
              </w:rPr>
              <w:t>CÁC CHỈ TIÊU NGOÀI BÁO CÁO TÌNH HÌNH TÀI CHÍNH</w:t>
            </w:r>
          </w:p>
          <w:tbl>
            <w:tblPr>
              <w:tblStyle w:val="TableGrid"/>
              <w:tblW w:w="15480" w:type="dxa"/>
              <w:tblLook w:val="04A0" w:firstRow="1" w:lastRow="0" w:firstColumn="1" w:lastColumn="0" w:noHBand="0" w:noVBand="1"/>
            </w:tblPr>
            <w:tblGrid>
              <w:gridCol w:w="595"/>
              <w:gridCol w:w="2044"/>
              <w:gridCol w:w="1335"/>
              <w:gridCol w:w="628"/>
              <w:gridCol w:w="691"/>
              <w:gridCol w:w="2357"/>
              <w:gridCol w:w="7830"/>
            </w:tblGrid>
            <w:tr w:rsidR="00AC35B8" w:rsidRPr="00170106" w14:paraId="1CCA261D" w14:textId="77777777" w:rsidTr="00AC35B8">
              <w:trPr>
                <w:trHeight w:val="729"/>
              </w:trPr>
              <w:tc>
                <w:tcPr>
                  <w:tcW w:w="595" w:type="dxa"/>
                </w:tcPr>
                <w:p w14:paraId="1E91B4C0"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STT</w:t>
                  </w:r>
                </w:p>
              </w:tc>
              <w:tc>
                <w:tcPr>
                  <w:tcW w:w="2044" w:type="dxa"/>
                </w:tcPr>
                <w:p w14:paraId="56CFF008"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Chỉ tiêu</w:t>
                  </w:r>
                </w:p>
              </w:tc>
              <w:tc>
                <w:tcPr>
                  <w:tcW w:w="1335" w:type="dxa"/>
                </w:tcPr>
                <w:p w14:paraId="02384B49"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Thuyết minh</w:t>
                  </w:r>
                </w:p>
              </w:tc>
              <w:tc>
                <w:tcPr>
                  <w:tcW w:w="628" w:type="dxa"/>
                </w:tcPr>
                <w:p w14:paraId="44ACE3F8"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Năm nay</w:t>
                  </w:r>
                </w:p>
              </w:tc>
              <w:tc>
                <w:tcPr>
                  <w:tcW w:w="691" w:type="dxa"/>
                </w:tcPr>
                <w:p w14:paraId="37B280A1" w14:textId="77777777" w:rsidR="00AC35B8" w:rsidRPr="00170106" w:rsidRDefault="00AC35B8" w:rsidP="00AC35B8">
                  <w:pPr>
                    <w:spacing w:after="40" w:line="264" w:lineRule="auto"/>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Năm trước</w:t>
                  </w:r>
                </w:p>
              </w:tc>
              <w:tc>
                <w:tcPr>
                  <w:tcW w:w="2357" w:type="dxa"/>
                </w:tcPr>
                <w:p w14:paraId="55FD81AB"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Cách lấy số liệu từ BCĐTKKT (áp dụng</w:t>
                  </w:r>
                </w:p>
              </w:tc>
              <w:tc>
                <w:tcPr>
                  <w:tcW w:w="7830" w:type="dxa"/>
                </w:tcPr>
                <w:p w14:paraId="79646D83"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Cách lấy số liệu đối với Báo cáo THTC hợp nhất</w:t>
                  </w:r>
                </w:p>
              </w:tc>
            </w:tr>
            <w:tr w:rsidR="00AC35B8" w:rsidRPr="00170106" w14:paraId="1559F671" w14:textId="77777777" w:rsidTr="00AC35B8">
              <w:trPr>
                <w:trHeight w:val="60"/>
              </w:trPr>
              <w:tc>
                <w:tcPr>
                  <w:tcW w:w="2639" w:type="dxa"/>
                  <w:gridSpan w:val="2"/>
                </w:tcPr>
                <w:p w14:paraId="1224F331"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(1)</w:t>
                  </w:r>
                </w:p>
              </w:tc>
              <w:tc>
                <w:tcPr>
                  <w:tcW w:w="1335" w:type="dxa"/>
                </w:tcPr>
                <w:p w14:paraId="2E924B4F"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(2)</w:t>
                  </w:r>
                </w:p>
              </w:tc>
              <w:tc>
                <w:tcPr>
                  <w:tcW w:w="628" w:type="dxa"/>
                </w:tcPr>
                <w:p w14:paraId="3D5FEB7E"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(3)</w:t>
                  </w:r>
                </w:p>
              </w:tc>
              <w:tc>
                <w:tcPr>
                  <w:tcW w:w="691" w:type="dxa"/>
                </w:tcPr>
                <w:p w14:paraId="23DA19CA"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(4)</w:t>
                  </w:r>
                </w:p>
              </w:tc>
              <w:tc>
                <w:tcPr>
                  <w:tcW w:w="2357" w:type="dxa"/>
                </w:tcPr>
                <w:p w14:paraId="011C2C22"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(5)</w:t>
                  </w:r>
                </w:p>
              </w:tc>
              <w:tc>
                <w:tcPr>
                  <w:tcW w:w="7830" w:type="dxa"/>
                </w:tcPr>
                <w:p w14:paraId="30D5CE59" w14:textId="77777777" w:rsidR="00AC35B8" w:rsidRPr="00170106" w:rsidRDefault="00AC35B8" w:rsidP="00AC35B8">
                  <w:pPr>
                    <w:spacing w:after="40" w:line="264" w:lineRule="auto"/>
                    <w:jc w:val="center"/>
                    <w:rPr>
                      <w:rFonts w:ascii="Times New Roman" w:eastAsia="Times New Roman" w:hAnsi="Times New Roman" w:cs="Times New Roman"/>
                      <w:b/>
                      <w:bCs/>
                      <w:sz w:val="20"/>
                      <w:szCs w:val="20"/>
                      <w:lang w:eastAsia="vi-VN"/>
                    </w:rPr>
                  </w:pPr>
                  <w:r w:rsidRPr="00170106">
                    <w:rPr>
                      <w:rFonts w:ascii="Times New Roman" w:eastAsia="Times New Roman" w:hAnsi="Times New Roman" w:cs="Times New Roman"/>
                      <w:b/>
                      <w:bCs/>
                      <w:sz w:val="20"/>
                      <w:szCs w:val="20"/>
                      <w:lang w:eastAsia="vi-VN"/>
                    </w:rPr>
                    <w:t>(6)</w:t>
                  </w:r>
                </w:p>
              </w:tc>
            </w:tr>
            <w:tr w:rsidR="00AC35B8" w:rsidRPr="00170106" w14:paraId="340E95B4" w14:textId="77777777" w:rsidTr="00AC35B8">
              <w:tc>
                <w:tcPr>
                  <w:tcW w:w="595" w:type="dxa"/>
                </w:tcPr>
                <w:p w14:paraId="374FFE51" w14:textId="77777777" w:rsidR="00AC35B8" w:rsidRPr="00170106" w:rsidRDefault="00AC35B8" w:rsidP="00AC35B8">
                  <w:pPr>
                    <w:spacing w:after="40" w:line="264" w:lineRule="auto"/>
                    <w:jc w:val="center"/>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1</w:t>
                  </w:r>
                </w:p>
              </w:tc>
              <w:tc>
                <w:tcPr>
                  <w:tcW w:w="2044" w:type="dxa"/>
                </w:tcPr>
                <w:p w14:paraId="12DC4088"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Lãi cho vay và phí phải thu chưa thu được</w:t>
                  </w:r>
                </w:p>
              </w:tc>
              <w:tc>
                <w:tcPr>
                  <w:tcW w:w="1335" w:type="dxa"/>
                </w:tcPr>
                <w:p w14:paraId="26A46E22"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VII.4a</w:t>
                  </w:r>
                </w:p>
              </w:tc>
              <w:tc>
                <w:tcPr>
                  <w:tcW w:w="628" w:type="dxa"/>
                </w:tcPr>
                <w:p w14:paraId="0D21E832"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c>
                <w:tcPr>
                  <w:tcW w:w="691" w:type="dxa"/>
                </w:tcPr>
                <w:p w14:paraId="68D57178"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c>
                <w:tcPr>
                  <w:tcW w:w="2357" w:type="dxa"/>
                </w:tcPr>
                <w:p w14:paraId="5F6F0858"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TK94</w:t>
                  </w:r>
                </w:p>
              </w:tc>
              <w:tc>
                <w:tcPr>
                  <w:tcW w:w="7830" w:type="dxa"/>
                  <w:vMerge w:val="restart"/>
                </w:tcPr>
                <w:p w14:paraId="41A00C8F"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Tổng hợp các khoản mục tương ứng trên Báo cáo THTC</w:t>
                  </w:r>
                </w:p>
              </w:tc>
            </w:tr>
            <w:tr w:rsidR="00AC35B8" w:rsidRPr="00170106" w14:paraId="65004840" w14:textId="77777777" w:rsidTr="00AC35B8">
              <w:tc>
                <w:tcPr>
                  <w:tcW w:w="595" w:type="dxa"/>
                </w:tcPr>
                <w:p w14:paraId="2E91E65F" w14:textId="77777777" w:rsidR="00AC35B8" w:rsidRPr="00170106" w:rsidRDefault="00AC35B8" w:rsidP="00AC35B8">
                  <w:pPr>
                    <w:spacing w:after="40" w:line="264" w:lineRule="auto"/>
                    <w:jc w:val="center"/>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2</w:t>
                  </w:r>
                </w:p>
              </w:tc>
              <w:tc>
                <w:tcPr>
                  <w:tcW w:w="2044" w:type="dxa"/>
                </w:tcPr>
                <w:p w14:paraId="2E3F8508"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Nợ khó đòi đã xử lý</w:t>
                  </w:r>
                </w:p>
              </w:tc>
              <w:tc>
                <w:tcPr>
                  <w:tcW w:w="1335" w:type="dxa"/>
                </w:tcPr>
                <w:p w14:paraId="55DF586D"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VII.4b</w:t>
                  </w:r>
                </w:p>
              </w:tc>
              <w:tc>
                <w:tcPr>
                  <w:tcW w:w="628" w:type="dxa"/>
                </w:tcPr>
                <w:p w14:paraId="7450233D"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c>
                <w:tcPr>
                  <w:tcW w:w="691" w:type="dxa"/>
                </w:tcPr>
                <w:p w14:paraId="4164CC9A"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c>
                <w:tcPr>
                  <w:tcW w:w="2357" w:type="dxa"/>
                </w:tcPr>
                <w:p w14:paraId="530A0A15"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TK97</w:t>
                  </w:r>
                </w:p>
              </w:tc>
              <w:tc>
                <w:tcPr>
                  <w:tcW w:w="7830" w:type="dxa"/>
                  <w:vMerge/>
                </w:tcPr>
                <w:p w14:paraId="4331B52D"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r>
            <w:tr w:rsidR="00AC35B8" w:rsidRPr="00170106" w14:paraId="117CCD82" w14:textId="77777777" w:rsidTr="00AC35B8">
              <w:tc>
                <w:tcPr>
                  <w:tcW w:w="595" w:type="dxa"/>
                </w:tcPr>
                <w:p w14:paraId="56E0B556" w14:textId="77777777" w:rsidR="00AC35B8" w:rsidRPr="00170106" w:rsidRDefault="00AC35B8" w:rsidP="00AC35B8">
                  <w:pPr>
                    <w:spacing w:after="40" w:line="264" w:lineRule="auto"/>
                    <w:jc w:val="center"/>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3</w:t>
                  </w:r>
                </w:p>
              </w:tc>
              <w:tc>
                <w:tcPr>
                  <w:tcW w:w="2044" w:type="dxa"/>
                </w:tcPr>
                <w:p w14:paraId="05998846"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Tài sản và chứng từ khác</w:t>
                  </w:r>
                </w:p>
              </w:tc>
              <w:tc>
                <w:tcPr>
                  <w:tcW w:w="1335" w:type="dxa"/>
                </w:tcPr>
                <w:p w14:paraId="6E0DABB6"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VII.4c</w:t>
                  </w:r>
                </w:p>
              </w:tc>
              <w:tc>
                <w:tcPr>
                  <w:tcW w:w="628" w:type="dxa"/>
                </w:tcPr>
                <w:p w14:paraId="1D814D7F"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c>
                <w:tcPr>
                  <w:tcW w:w="691" w:type="dxa"/>
                </w:tcPr>
                <w:p w14:paraId="0486B5AA"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p>
              </w:tc>
              <w:tc>
                <w:tcPr>
                  <w:tcW w:w="2357" w:type="dxa"/>
                </w:tcPr>
                <w:p w14:paraId="3EF3FAE6"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TK992, 993, 995, 999</w:t>
                  </w:r>
                </w:p>
              </w:tc>
              <w:tc>
                <w:tcPr>
                  <w:tcW w:w="7830" w:type="dxa"/>
                </w:tcPr>
                <w:p w14:paraId="30ED0F9D" w14:textId="77777777" w:rsidR="00AC35B8" w:rsidRPr="00170106" w:rsidRDefault="00AC35B8" w:rsidP="00AC35B8">
                  <w:pPr>
                    <w:spacing w:after="40" w:line="264" w:lineRule="auto"/>
                    <w:jc w:val="both"/>
                    <w:rPr>
                      <w:rFonts w:ascii="Times New Roman" w:eastAsia="Times New Roman" w:hAnsi="Times New Roman" w:cs="Times New Roman"/>
                      <w:sz w:val="20"/>
                      <w:szCs w:val="20"/>
                      <w:lang w:eastAsia="vi-VN"/>
                    </w:rPr>
                  </w:pPr>
                  <w:r w:rsidRPr="00170106">
                    <w:rPr>
                      <w:rFonts w:ascii="Times New Roman" w:eastAsia="Times New Roman" w:hAnsi="Times New Roman" w:cs="Times New Roman"/>
                      <w:sz w:val="20"/>
                      <w:szCs w:val="20"/>
                      <w:lang w:eastAsia="vi-VN"/>
                    </w:rPr>
                    <w:t>Tổng hợp các khoản mục tương ứng trên Báo cáo THTC loại trừ tài sản, chứng từ phát sinh từ giao dịch nội bộ (nếu có)</w:t>
                  </w:r>
                </w:p>
              </w:tc>
            </w:tr>
          </w:tbl>
          <w:p w14:paraId="7BE4B509" w14:textId="77777777" w:rsidR="00AC35B8" w:rsidRPr="009A0CC0" w:rsidRDefault="00AC35B8" w:rsidP="00AC35B8">
            <w:pPr>
              <w:spacing w:after="40" w:line="264" w:lineRule="auto"/>
              <w:rPr>
                <w:rFonts w:ascii="Times New Roman" w:eastAsia="Times New Roman" w:hAnsi="Times New Roman" w:cs="Times New Roman"/>
                <w:sz w:val="24"/>
                <w:szCs w:val="24"/>
                <w:lang w:eastAsia="vi-VN"/>
              </w:rPr>
            </w:pPr>
          </w:p>
        </w:tc>
      </w:tr>
    </w:tbl>
    <w:p w14:paraId="3C6DBDBE" w14:textId="77777777" w:rsidR="00AC35B8" w:rsidRDefault="00AC35B8" w:rsidP="00AC35B8">
      <w:pPr>
        <w:spacing w:after="40" w:line="264" w:lineRule="auto"/>
        <w:jc w:val="both"/>
        <w:rPr>
          <w:rFonts w:ascii="Times New Roman" w:hAnsi="Times New Roman" w:cs="Times New Roman"/>
          <w:sz w:val="24"/>
          <w:szCs w:val="24"/>
        </w:rPr>
      </w:pPr>
      <w:r w:rsidRPr="00490D25">
        <w:rPr>
          <w:rFonts w:ascii="Times New Roman" w:hAnsi="Times New Roman" w:cs="Times New Roman"/>
          <w:b/>
          <w:sz w:val="24"/>
          <w:szCs w:val="24"/>
        </w:rPr>
        <w:t>1. Đối tượng áp dụng:</w:t>
      </w:r>
      <w:r w:rsidRPr="00490D25">
        <w:rPr>
          <w:rFonts w:ascii="Times New Roman" w:hAnsi="Times New Roman" w:cs="Times New Roman"/>
          <w:sz w:val="24"/>
          <w:szCs w:val="24"/>
        </w:rPr>
        <w:t xml:space="preserve"> Quỹ tín dụng nhân dân tổng hợp số liệu gửi Ngân hàng Nhà nước thông qua Cục Công nghệ thông tin.</w:t>
      </w:r>
    </w:p>
    <w:p w14:paraId="5914E635" w14:textId="77777777" w:rsidR="00AC35B8" w:rsidRPr="00490D25" w:rsidRDefault="00AC35B8" w:rsidP="00AC35B8">
      <w:pPr>
        <w:spacing w:after="40" w:line="264" w:lineRule="auto"/>
        <w:jc w:val="both"/>
        <w:rPr>
          <w:rFonts w:ascii="Times New Roman" w:hAnsi="Times New Roman" w:cs="Times New Roman"/>
          <w:b/>
          <w:sz w:val="24"/>
          <w:szCs w:val="24"/>
        </w:rPr>
      </w:pPr>
      <w:r w:rsidRPr="00490D25">
        <w:rPr>
          <w:rFonts w:ascii="Times New Roman" w:hAnsi="Times New Roman" w:cs="Times New Roman"/>
          <w:b/>
          <w:sz w:val="24"/>
          <w:szCs w:val="24"/>
        </w:rPr>
        <w:t xml:space="preserve">2. Thời hạn gửi báo cáo: </w:t>
      </w:r>
    </w:p>
    <w:p w14:paraId="11D06456" w14:textId="77777777" w:rsidR="00AC35B8" w:rsidRDefault="00AC35B8"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0D25">
        <w:rPr>
          <w:rFonts w:ascii="Times New Roman" w:hAnsi="Times New Roman" w:cs="Times New Roman"/>
          <w:sz w:val="24"/>
          <w:szCs w:val="24"/>
        </w:rPr>
        <w:t>Quỹ tín dụng nhân dân gửi báo cáo theo quy định hiện hành về Chế độ báo cáo tài chính của Quỹ tín dụng nhân dân.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02A5EBFF" w14:textId="77777777" w:rsid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Thời hạn nộp báo cáo tài chính năm chưa kiểm toán chậm nhất là 45 ngày kể từ ngày kết thúc năm tài chính.</w:t>
      </w:r>
    </w:p>
    <w:p w14:paraId="5A1E43EB" w14:textId="35DA3F50" w:rsidR="008A461E" w:rsidRPr="00AC35B8" w:rsidRDefault="008A461E"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Thời hạn nộp Báo cáo tài chính năm đã được kiểm toán kèm theo kết quả của tổ chức kiểm toán (bao gồm: Báo cáo kiểm toán; thư quản lý và các tài liệu liên quan) chậm nhất là 90 ngày kể từ ngày kết thúc năm tài chính.</w:t>
      </w:r>
    </w:p>
    <w:p w14:paraId="325B4451" w14:textId="77777777" w:rsidR="00AC35B8" w:rsidRPr="00490D25" w:rsidRDefault="00AC35B8" w:rsidP="00AC35B8">
      <w:pPr>
        <w:spacing w:after="40" w:line="264" w:lineRule="auto"/>
        <w:jc w:val="both"/>
        <w:rPr>
          <w:rFonts w:ascii="Times New Roman" w:hAnsi="Times New Roman" w:cs="Times New Roman"/>
          <w:sz w:val="24"/>
          <w:szCs w:val="24"/>
        </w:rPr>
      </w:pPr>
      <w:r w:rsidRPr="00490D25">
        <w:rPr>
          <w:rFonts w:ascii="Times New Roman" w:hAnsi="Times New Roman" w:cs="Times New Roman"/>
          <w:b/>
          <w:sz w:val="24"/>
          <w:szCs w:val="24"/>
        </w:rPr>
        <w:t>3. Đơn vị nhận và duyệt báo cáo:</w:t>
      </w:r>
      <w:r w:rsidRPr="00490D25">
        <w:rPr>
          <w:rFonts w:ascii="Times New Roman" w:hAnsi="Times New Roman" w:cs="Times New Roman"/>
          <w:sz w:val="24"/>
          <w:szCs w:val="24"/>
        </w:rPr>
        <w:t xml:space="preserve"> Ngân hàng Nhà nước chi nhánh tỉnh, thành phố. </w:t>
      </w:r>
    </w:p>
    <w:p w14:paraId="7258B77C" w14:textId="77777777" w:rsidR="00AC35B8" w:rsidRDefault="00AC35B8" w:rsidP="00AC35B8">
      <w:pPr>
        <w:spacing w:after="40" w:line="264" w:lineRule="auto"/>
        <w:jc w:val="both"/>
        <w:rPr>
          <w:rFonts w:ascii="Times New Roman" w:hAnsi="Times New Roman" w:cs="Times New Roman"/>
          <w:sz w:val="24"/>
          <w:szCs w:val="24"/>
        </w:rPr>
      </w:pPr>
      <w:r w:rsidRPr="00490D25">
        <w:rPr>
          <w:rFonts w:ascii="Times New Roman" w:hAnsi="Times New Roman" w:cs="Times New Roman"/>
          <w:sz w:val="24"/>
          <w:szCs w:val="24"/>
        </w:rPr>
        <w:t>Ngân hàng Nhà nước chi nhánh tỉnh, thành phố có trách nhiệm tra soát, kiểm duyệt báo cáo chậm nhất 05 ngày sau thời hạn Quỹ tín dụng nhân dân phải gửi báo cáo.</w:t>
      </w:r>
    </w:p>
    <w:p w14:paraId="1C73F240" w14:textId="77777777" w:rsidR="00AC35B8" w:rsidRDefault="00AC35B8" w:rsidP="00AC35B8">
      <w:pPr>
        <w:spacing w:after="40" w:line="264" w:lineRule="auto"/>
        <w:jc w:val="both"/>
        <w:rPr>
          <w:rFonts w:ascii="Times New Roman" w:hAnsi="Times New Roman" w:cs="Times New Roman"/>
          <w:sz w:val="24"/>
          <w:szCs w:val="24"/>
        </w:rPr>
        <w:sectPr w:rsidR="00AC35B8" w:rsidSect="00CB1DD3">
          <w:pgSz w:w="16839" w:h="11907" w:orient="landscape" w:code="9"/>
          <w:pgMar w:top="567" w:right="567" w:bottom="567" w:left="567" w:header="720" w:footer="720" w:gutter="0"/>
          <w:cols w:space="720"/>
          <w:docGrid w:linePitch="360"/>
        </w:sectPr>
      </w:pPr>
      <w:r w:rsidRPr="00490D25">
        <w:rPr>
          <w:rFonts w:ascii="Times New Roman" w:hAnsi="Times New Roman" w:cs="Times New Roman"/>
          <w:b/>
          <w:sz w:val="24"/>
          <w:szCs w:val="24"/>
        </w:rPr>
        <w:t xml:space="preserve">4. Hướng dẫn lập báo cáo: </w:t>
      </w:r>
      <w:r w:rsidRPr="00490D25">
        <w:rPr>
          <w:rFonts w:ascii="Times New Roman" w:hAnsi="Times New Roman" w:cs="Times New Roman"/>
          <w:sz w:val="24"/>
          <w:szCs w:val="24"/>
        </w:rPr>
        <w:t>Theo quy định hiện hành về Chế độ báo cáo tài chính của Quỹ tín dụng nhân dân.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C35B8" w14:paraId="433AB237" w14:textId="77777777" w:rsidTr="00AC35B8">
        <w:tc>
          <w:tcPr>
            <w:tcW w:w="7847" w:type="dxa"/>
          </w:tcPr>
          <w:p w14:paraId="6B271F7B" w14:textId="77777777" w:rsidR="00AC35B8" w:rsidRPr="007646E3" w:rsidRDefault="00AC35B8" w:rsidP="00AC35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56EFA931" w14:textId="1351CF68" w:rsidR="00AC35B8" w:rsidRPr="007646E3" w:rsidRDefault="00AC35B8" w:rsidP="00AC35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A42976">
              <w:rPr>
                <w:rFonts w:ascii="Times New Roman" w:hAnsi="Times New Roman" w:cs="Times New Roman"/>
                <w:b/>
                <w:sz w:val="24"/>
                <w:szCs w:val="24"/>
              </w:rPr>
              <w:t>u G32.022</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3DD3B3A9"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117BE8">
        <w:rPr>
          <w:rFonts w:ascii="Times New Roman" w:eastAsia="Times New Roman" w:hAnsi="Times New Roman" w:cs="Times New Roman"/>
          <w:b/>
          <w:bCs/>
          <w:color w:val="000000"/>
          <w:sz w:val="24"/>
          <w:szCs w:val="24"/>
          <w:lang w:eastAsia="vi-VN"/>
        </w:rPr>
        <w:t xml:space="preserve">BÁO CÁO TÌNH HÌNH TÀI CHÍNH </w:t>
      </w:r>
      <w:r>
        <w:rPr>
          <w:rFonts w:ascii="Times New Roman" w:eastAsia="Times New Roman" w:hAnsi="Times New Roman" w:cs="Times New Roman"/>
          <w:b/>
          <w:bCs/>
          <w:color w:val="000000"/>
          <w:sz w:val="24"/>
          <w:szCs w:val="24"/>
          <w:lang w:eastAsia="vi-VN"/>
        </w:rPr>
        <w:t>GIỮA NIÊN ĐỘ QTDND</w:t>
      </w:r>
      <w:r w:rsidRPr="00117BE8">
        <w:rPr>
          <w:rFonts w:ascii="Times New Roman" w:eastAsia="Times New Roman" w:hAnsi="Times New Roman" w:cs="Times New Roman"/>
          <w:b/>
          <w:bCs/>
          <w:color w:val="000000"/>
          <w:sz w:val="24"/>
          <w:szCs w:val="24"/>
          <w:lang w:eastAsia="vi-VN"/>
        </w:rPr>
        <w:t xml:space="preserve"> </w:t>
      </w:r>
    </w:p>
    <w:p w14:paraId="7DA01F66" w14:textId="77777777" w:rsidR="00AC35B8" w:rsidRDefault="00AC35B8" w:rsidP="00AC35B8">
      <w:pPr>
        <w:spacing w:after="40" w:line="264" w:lineRule="auto"/>
        <w:jc w:val="center"/>
        <w:rPr>
          <w:rFonts w:ascii="Times New Roman" w:hAnsi="Times New Roman" w:cs="Times New Roman"/>
          <w:i/>
          <w:sz w:val="24"/>
          <w:szCs w:val="24"/>
        </w:rPr>
      </w:pPr>
      <w:r w:rsidRPr="00117BE8">
        <w:rPr>
          <w:rFonts w:ascii="Times New Roman" w:hAnsi="Times New Roman" w:cs="Times New Roman"/>
          <w:i/>
          <w:sz w:val="24"/>
          <w:szCs w:val="24"/>
        </w:rPr>
        <w:t>(</w:t>
      </w:r>
      <w:r>
        <w:rPr>
          <w:rFonts w:ascii="Times New Roman" w:hAnsi="Times New Roman" w:cs="Times New Roman"/>
          <w:i/>
          <w:sz w:val="24"/>
          <w:szCs w:val="24"/>
        </w:rPr>
        <w:t>Quý...n</w:t>
      </w:r>
      <w:r w:rsidRPr="00117BE8">
        <w:rPr>
          <w:rFonts w:ascii="Times New Roman" w:hAnsi="Times New Roman" w:cs="Times New Roman"/>
          <w:i/>
          <w:sz w:val="24"/>
          <w:szCs w:val="24"/>
        </w:rPr>
        <w:t>ăm…)</w:t>
      </w:r>
    </w:p>
    <w:p w14:paraId="02E1976D"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Look w:val="04A0" w:firstRow="1" w:lastRow="0" w:firstColumn="1" w:lastColumn="0" w:noHBand="0" w:noVBand="1"/>
      </w:tblPr>
      <w:tblGrid>
        <w:gridCol w:w="1209"/>
        <w:gridCol w:w="7110"/>
        <w:gridCol w:w="3688"/>
        <w:gridCol w:w="3688"/>
      </w:tblGrid>
      <w:tr w:rsidR="00AC35B8" w:rsidRPr="00525708" w14:paraId="23FD339A" w14:textId="77777777" w:rsidTr="00AC35B8">
        <w:trPr>
          <w:trHeight w:val="36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ADE6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STT</w:t>
            </w:r>
          </w:p>
        </w:tc>
        <w:tc>
          <w:tcPr>
            <w:tcW w:w="2265" w:type="pct"/>
            <w:tcBorders>
              <w:top w:val="single" w:sz="4" w:space="0" w:color="auto"/>
              <w:left w:val="nil"/>
              <w:bottom w:val="single" w:sz="4" w:space="0" w:color="auto"/>
              <w:right w:val="single" w:sz="4" w:space="0" w:color="auto"/>
            </w:tcBorders>
            <w:shd w:val="clear" w:color="auto" w:fill="auto"/>
            <w:vAlign w:val="center"/>
            <w:hideMark/>
          </w:tcPr>
          <w:p w14:paraId="3BB2086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Chỉ tiêu</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37F94E1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Số cuối quý</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723630D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Số đầu năm</w:t>
            </w:r>
          </w:p>
        </w:tc>
      </w:tr>
      <w:tr w:rsidR="00AC35B8" w:rsidRPr="00525708" w14:paraId="7A6953F3" w14:textId="77777777" w:rsidTr="00AC35B8">
        <w:trPr>
          <w:trHeight w:val="360"/>
        </w:trPr>
        <w:tc>
          <w:tcPr>
            <w:tcW w:w="385" w:type="pct"/>
            <w:tcBorders>
              <w:top w:val="single" w:sz="4" w:space="0" w:color="auto"/>
              <w:left w:val="single" w:sz="4" w:space="0" w:color="auto"/>
              <w:bottom w:val="single" w:sz="4" w:space="0" w:color="auto"/>
              <w:right w:val="nil"/>
            </w:tcBorders>
            <w:shd w:val="clear" w:color="auto" w:fill="auto"/>
            <w:vAlign w:val="center"/>
            <w:hideMark/>
          </w:tcPr>
          <w:p w14:paraId="43B1601B"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(1)</w:t>
            </w:r>
          </w:p>
        </w:tc>
        <w:tc>
          <w:tcPr>
            <w:tcW w:w="2265" w:type="pct"/>
            <w:tcBorders>
              <w:top w:val="nil"/>
              <w:left w:val="single" w:sz="4" w:space="0" w:color="auto"/>
              <w:bottom w:val="single" w:sz="4" w:space="0" w:color="auto"/>
              <w:right w:val="single" w:sz="4" w:space="0" w:color="auto"/>
            </w:tcBorders>
            <w:shd w:val="clear" w:color="auto" w:fill="auto"/>
            <w:vAlign w:val="center"/>
            <w:hideMark/>
          </w:tcPr>
          <w:p w14:paraId="06C0B864"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(2)</w:t>
            </w:r>
          </w:p>
        </w:tc>
        <w:tc>
          <w:tcPr>
            <w:tcW w:w="1175" w:type="pct"/>
            <w:tcBorders>
              <w:top w:val="nil"/>
              <w:left w:val="nil"/>
              <w:bottom w:val="single" w:sz="4" w:space="0" w:color="auto"/>
              <w:right w:val="single" w:sz="4" w:space="0" w:color="auto"/>
            </w:tcBorders>
            <w:shd w:val="clear" w:color="auto" w:fill="auto"/>
            <w:vAlign w:val="center"/>
            <w:hideMark/>
          </w:tcPr>
          <w:p w14:paraId="2A6E79DE"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(3)</w:t>
            </w:r>
          </w:p>
        </w:tc>
        <w:tc>
          <w:tcPr>
            <w:tcW w:w="1175" w:type="pct"/>
            <w:tcBorders>
              <w:top w:val="nil"/>
              <w:left w:val="nil"/>
              <w:bottom w:val="single" w:sz="4" w:space="0" w:color="auto"/>
              <w:right w:val="single" w:sz="4" w:space="0" w:color="auto"/>
            </w:tcBorders>
            <w:shd w:val="clear" w:color="auto" w:fill="auto"/>
            <w:vAlign w:val="center"/>
            <w:hideMark/>
          </w:tcPr>
          <w:p w14:paraId="6B46138F"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4"/>
                <w:szCs w:val="24"/>
                <w:lang w:eastAsia="vi-VN"/>
              </w:rPr>
            </w:pPr>
            <w:r w:rsidRPr="00525708">
              <w:rPr>
                <w:rFonts w:ascii="Times New Roman" w:eastAsia="Times New Roman" w:hAnsi="Times New Roman" w:cs="Times New Roman"/>
                <w:i/>
                <w:iCs/>
                <w:color w:val="000000"/>
                <w:sz w:val="24"/>
                <w:szCs w:val="24"/>
                <w:lang w:eastAsia="vi-VN"/>
              </w:rPr>
              <w:t>(4)</w:t>
            </w:r>
          </w:p>
        </w:tc>
      </w:tr>
      <w:tr w:rsidR="00AC35B8" w:rsidRPr="00525708" w14:paraId="5673672E" w14:textId="77777777" w:rsidTr="00AC35B8">
        <w:trPr>
          <w:trHeight w:val="36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68CF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A</w:t>
            </w:r>
          </w:p>
        </w:tc>
        <w:tc>
          <w:tcPr>
            <w:tcW w:w="2265" w:type="pct"/>
            <w:tcBorders>
              <w:top w:val="nil"/>
              <w:left w:val="nil"/>
              <w:bottom w:val="single" w:sz="4" w:space="0" w:color="auto"/>
              <w:right w:val="single" w:sz="4" w:space="0" w:color="auto"/>
            </w:tcBorders>
            <w:shd w:val="clear" w:color="auto" w:fill="auto"/>
            <w:vAlign w:val="center"/>
            <w:hideMark/>
          </w:tcPr>
          <w:p w14:paraId="1D1B753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Tài sản</w:t>
            </w:r>
          </w:p>
        </w:tc>
        <w:tc>
          <w:tcPr>
            <w:tcW w:w="1175" w:type="pct"/>
            <w:tcBorders>
              <w:top w:val="nil"/>
              <w:left w:val="nil"/>
              <w:bottom w:val="single" w:sz="4" w:space="0" w:color="auto"/>
              <w:right w:val="single" w:sz="4" w:space="0" w:color="auto"/>
            </w:tcBorders>
            <w:shd w:val="clear" w:color="auto" w:fill="auto"/>
            <w:vAlign w:val="center"/>
            <w:hideMark/>
          </w:tcPr>
          <w:p w14:paraId="416BA3E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97AC8B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6D65F02"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244A20D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2265" w:type="pct"/>
            <w:tcBorders>
              <w:top w:val="nil"/>
              <w:left w:val="nil"/>
              <w:bottom w:val="single" w:sz="4" w:space="0" w:color="auto"/>
              <w:right w:val="single" w:sz="4" w:space="0" w:color="auto"/>
            </w:tcBorders>
            <w:shd w:val="clear" w:color="auto" w:fill="auto"/>
            <w:vAlign w:val="center"/>
            <w:hideMark/>
          </w:tcPr>
          <w:p w14:paraId="4ADB66E5"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mặt</w:t>
            </w:r>
          </w:p>
        </w:tc>
        <w:tc>
          <w:tcPr>
            <w:tcW w:w="1175" w:type="pct"/>
            <w:tcBorders>
              <w:top w:val="nil"/>
              <w:left w:val="nil"/>
              <w:bottom w:val="single" w:sz="4" w:space="0" w:color="auto"/>
              <w:right w:val="single" w:sz="4" w:space="0" w:color="auto"/>
            </w:tcBorders>
            <w:shd w:val="clear" w:color="auto" w:fill="auto"/>
            <w:vAlign w:val="center"/>
            <w:hideMark/>
          </w:tcPr>
          <w:p w14:paraId="5E074A43"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8B8DBD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736AF61"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2907A76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2265" w:type="pct"/>
            <w:tcBorders>
              <w:top w:val="nil"/>
              <w:left w:val="nil"/>
              <w:bottom w:val="single" w:sz="4" w:space="0" w:color="auto"/>
              <w:right w:val="single" w:sz="4" w:space="0" w:color="auto"/>
            </w:tcBorders>
            <w:shd w:val="clear" w:color="auto" w:fill="auto"/>
            <w:vAlign w:val="center"/>
            <w:hideMark/>
          </w:tcPr>
          <w:p w14:paraId="25AD951A"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tại NHNN</w:t>
            </w:r>
          </w:p>
        </w:tc>
        <w:tc>
          <w:tcPr>
            <w:tcW w:w="1175" w:type="pct"/>
            <w:tcBorders>
              <w:top w:val="nil"/>
              <w:left w:val="nil"/>
              <w:bottom w:val="single" w:sz="4" w:space="0" w:color="auto"/>
              <w:right w:val="single" w:sz="4" w:space="0" w:color="auto"/>
            </w:tcBorders>
            <w:shd w:val="clear" w:color="auto" w:fill="auto"/>
            <w:vAlign w:val="center"/>
            <w:hideMark/>
          </w:tcPr>
          <w:p w14:paraId="0F3DBDE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4EAABD8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729F0EB0"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7F2D7F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III</w:t>
            </w:r>
          </w:p>
        </w:tc>
        <w:tc>
          <w:tcPr>
            <w:tcW w:w="2265" w:type="pct"/>
            <w:tcBorders>
              <w:top w:val="nil"/>
              <w:left w:val="nil"/>
              <w:bottom w:val="single" w:sz="4" w:space="0" w:color="auto"/>
              <w:right w:val="single" w:sz="4" w:space="0" w:color="auto"/>
            </w:tcBorders>
            <w:shd w:val="clear" w:color="auto" w:fill="auto"/>
            <w:vAlign w:val="center"/>
            <w:hideMark/>
          </w:tcPr>
          <w:p w14:paraId="1A53A2EE"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tại các TCTD khác</w:t>
            </w:r>
          </w:p>
        </w:tc>
        <w:tc>
          <w:tcPr>
            <w:tcW w:w="1175" w:type="pct"/>
            <w:tcBorders>
              <w:top w:val="nil"/>
              <w:left w:val="nil"/>
              <w:bottom w:val="single" w:sz="4" w:space="0" w:color="auto"/>
              <w:right w:val="single" w:sz="4" w:space="0" w:color="auto"/>
            </w:tcBorders>
            <w:shd w:val="clear" w:color="auto" w:fill="auto"/>
            <w:vAlign w:val="center"/>
            <w:hideMark/>
          </w:tcPr>
          <w:p w14:paraId="159E3E89"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72D1B87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27E6CE6"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B03653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2C4E720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Tiền gửi tại các TCTD khác</w:t>
            </w:r>
          </w:p>
        </w:tc>
        <w:tc>
          <w:tcPr>
            <w:tcW w:w="1175" w:type="pct"/>
            <w:tcBorders>
              <w:top w:val="nil"/>
              <w:left w:val="nil"/>
              <w:bottom w:val="single" w:sz="4" w:space="0" w:color="auto"/>
              <w:right w:val="single" w:sz="4" w:space="0" w:color="auto"/>
            </w:tcBorders>
            <w:shd w:val="clear" w:color="auto" w:fill="auto"/>
            <w:vAlign w:val="center"/>
            <w:hideMark/>
          </w:tcPr>
          <w:p w14:paraId="587A47B8"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661E465E"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FD2C6C2"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7248AD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0FEF71C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rủi ro (*)</w:t>
            </w:r>
          </w:p>
        </w:tc>
        <w:tc>
          <w:tcPr>
            <w:tcW w:w="1175" w:type="pct"/>
            <w:tcBorders>
              <w:top w:val="nil"/>
              <w:left w:val="nil"/>
              <w:bottom w:val="single" w:sz="4" w:space="0" w:color="auto"/>
              <w:right w:val="single" w:sz="4" w:space="0" w:color="auto"/>
            </w:tcBorders>
            <w:shd w:val="clear" w:color="auto" w:fill="auto"/>
            <w:vAlign w:val="center"/>
            <w:hideMark/>
          </w:tcPr>
          <w:p w14:paraId="6FEC11E4"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4E773FAE"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89DB4A4"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641FE46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IV</w:t>
            </w:r>
          </w:p>
        </w:tc>
        <w:tc>
          <w:tcPr>
            <w:tcW w:w="2265" w:type="pct"/>
            <w:tcBorders>
              <w:top w:val="nil"/>
              <w:left w:val="nil"/>
              <w:bottom w:val="single" w:sz="4" w:space="0" w:color="auto"/>
              <w:right w:val="single" w:sz="4" w:space="0" w:color="auto"/>
            </w:tcBorders>
            <w:shd w:val="clear" w:color="auto" w:fill="auto"/>
            <w:vAlign w:val="center"/>
            <w:hideMark/>
          </w:tcPr>
          <w:p w14:paraId="368B35A4"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Cho vay khách hàng</w:t>
            </w:r>
          </w:p>
        </w:tc>
        <w:tc>
          <w:tcPr>
            <w:tcW w:w="1175" w:type="pct"/>
            <w:tcBorders>
              <w:top w:val="nil"/>
              <w:left w:val="nil"/>
              <w:bottom w:val="single" w:sz="4" w:space="0" w:color="auto"/>
              <w:right w:val="single" w:sz="4" w:space="0" w:color="auto"/>
            </w:tcBorders>
            <w:shd w:val="clear" w:color="auto" w:fill="auto"/>
            <w:vAlign w:val="center"/>
            <w:hideMark/>
          </w:tcPr>
          <w:p w14:paraId="15959AB7"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75D128F"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B6FDA69"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527D65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34577F0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Cho vay khách hàng</w:t>
            </w:r>
          </w:p>
        </w:tc>
        <w:tc>
          <w:tcPr>
            <w:tcW w:w="1175" w:type="pct"/>
            <w:tcBorders>
              <w:top w:val="nil"/>
              <w:left w:val="nil"/>
              <w:bottom w:val="single" w:sz="4" w:space="0" w:color="auto"/>
              <w:right w:val="single" w:sz="4" w:space="0" w:color="auto"/>
            </w:tcBorders>
            <w:shd w:val="clear" w:color="auto" w:fill="auto"/>
            <w:vAlign w:val="center"/>
            <w:hideMark/>
          </w:tcPr>
          <w:p w14:paraId="1BB045AC"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46D9812"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86AD54C"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D1AA8E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62CDF5E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rủi ro cho vay khách hàng (*)</w:t>
            </w:r>
          </w:p>
        </w:tc>
        <w:tc>
          <w:tcPr>
            <w:tcW w:w="1175" w:type="pct"/>
            <w:tcBorders>
              <w:top w:val="nil"/>
              <w:left w:val="nil"/>
              <w:bottom w:val="single" w:sz="4" w:space="0" w:color="auto"/>
              <w:right w:val="single" w:sz="4" w:space="0" w:color="auto"/>
            </w:tcBorders>
            <w:shd w:val="clear" w:color="auto" w:fill="auto"/>
            <w:vAlign w:val="center"/>
            <w:hideMark/>
          </w:tcPr>
          <w:p w14:paraId="125EF51C"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FEDFF5F"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A73216E"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4585B32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w:t>
            </w:r>
          </w:p>
        </w:tc>
        <w:tc>
          <w:tcPr>
            <w:tcW w:w="2265" w:type="pct"/>
            <w:tcBorders>
              <w:top w:val="nil"/>
              <w:left w:val="nil"/>
              <w:bottom w:val="single" w:sz="4" w:space="0" w:color="auto"/>
              <w:right w:val="single" w:sz="4" w:space="0" w:color="auto"/>
            </w:tcBorders>
            <w:shd w:val="clear" w:color="auto" w:fill="auto"/>
            <w:vAlign w:val="center"/>
            <w:hideMark/>
          </w:tcPr>
          <w:p w14:paraId="3535CFC2"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Góp vốn đầu tư dài hạn</w:t>
            </w:r>
          </w:p>
        </w:tc>
        <w:tc>
          <w:tcPr>
            <w:tcW w:w="1175" w:type="pct"/>
            <w:tcBorders>
              <w:top w:val="nil"/>
              <w:left w:val="nil"/>
              <w:bottom w:val="single" w:sz="4" w:space="0" w:color="auto"/>
              <w:right w:val="single" w:sz="4" w:space="0" w:color="auto"/>
            </w:tcBorders>
            <w:shd w:val="clear" w:color="auto" w:fill="auto"/>
            <w:vAlign w:val="center"/>
            <w:hideMark/>
          </w:tcPr>
          <w:p w14:paraId="6C7005F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0A2A3D0"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5F9A6E0A"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4DD63BA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2EBB1C1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Đầu tư dài hạn khác</w:t>
            </w:r>
          </w:p>
        </w:tc>
        <w:tc>
          <w:tcPr>
            <w:tcW w:w="1175" w:type="pct"/>
            <w:tcBorders>
              <w:top w:val="nil"/>
              <w:left w:val="nil"/>
              <w:bottom w:val="single" w:sz="4" w:space="0" w:color="auto"/>
              <w:right w:val="single" w:sz="4" w:space="0" w:color="auto"/>
            </w:tcBorders>
            <w:shd w:val="clear" w:color="auto" w:fill="auto"/>
            <w:vAlign w:val="center"/>
            <w:hideMark/>
          </w:tcPr>
          <w:p w14:paraId="5B32189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BE732F3"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762FABDF"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427C66B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397CBE8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giảm giá đầu tư dài hạn (*)</w:t>
            </w:r>
          </w:p>
        </w:tc>
        <w:tc>
          <w:tcPr>
            <w:tcW w:w="1175" w:type="pct"/>
            <w:tcBorders>
              <w:top w:val="nil"/>
              <w:left w:val="nil"/>
              <w:bottom w:val="single" w:sz="4" w:space="0" w:color="auto"/>
              <w:right w:val="single" w:sz="4" w:space="0" w:color="auto"/>
            </w:tcBorders>
            <w:shd w:val="clear" w:color="auto" w:fill="auto"/>
            <w:vAlign w:val="center"/>
            <w:hideMark/>
          </w:tcPr>
          <w:p w14:paraId="01A681F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6BD56FD2"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5CD20C59"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DE174A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w:t>
            </w:r>
          </w:p>
        </w:tc>
        <w:tc>
          <w:tcPr>
            <w:tcW w:w="2265" w:type="pct"/>
            <w:tcBorders>
              <w:top w:val="nil"/>
              <w:left w:val="nil"/>
              <w:bottom w:val="single" w:sz="4" w:space="0" w:color="auto"/>
              <w:right w:val="single" w:sz="4" w:space="0" w:color="auto"/>
            </w:tcBorders>
            <w:shd w:val="clear" w:color="auto" w:fill="auto"/>
            <w:vAlign w:val="center"/>
            <w:hideMark/>
          </w:tcPr>
          <w:p w14:paraId="6D4456F8"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Tài sản cố định</w:t>
            </w:r>
          </w:p>
        </w:tc>
        <w:tc>
          <w:tcPr>
            <w:tcW w:w="1175" w:type="pct"/>
            <w:tcBorders>
              <w:top w:val="nil"/>
              <w:left w:val="nil"/>
              <w:bottom w:val="single" w:sz="4" w:space="0" w:color="auto"/>
              <w:right w:val="single" w:sz="4" w:space="0" w:color="auto"/>
            </w:tcBorders>
            <w:shd w:val="clear" w:color="auto" w:fill="auto"/>
            <w:vAlign w:val="center"/>
            <w:hideMark/>
          </w:tcPr>
          <w:p w14:paraId="71C96C6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751165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94AE5D8"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013093E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3FA6585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cố định hữu hình</w:t>
            </w:r>
          </w:p>
        </w:tc>
        <w:tc>
          <w:tcPr>
            <w:tcW w:w="1175" w:type="pct"/>
            <w:tcBorders>
              <w:top w:val="nil"/>
              <w:left w:val="nil"/>
              <w:bottom w:val="single" w:sz="4" w:space="0" w:color="auto"/>
              <w:right w:val="single" w:sz="4" w:space="0" w:color="auto"/>
            </w:tcBorders>
            <w:shd w:val="clear" w:color="auto" w:fill="auto"/>
            <w:vAlign w:val="center"/>
            <w:hideMark/>
          </w:tcPr>
          <w:p w14:paraId="6B97B228"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359AA8CF"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5C702C3"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9603E60"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a</w:t>
            </w:r>
          </w:p>
        </w:tc>
        <w:tc>
          <w:tcPr>
            <w:tcW w:w="2265" w:type="pct"/>
            <w:tcBorders>
              <w:top w:val="nil"/>
              <w:left w:val="nil"/>
              <w:bottom w:val="single" w:sz="4" w:space="0" w:color="auto"/>
              <w:right w:val="single" w:sz="4" w:space="0" w:color="auto"/>
            </w:tcBorders>
            <w:shd w:val="clear" w:color="auto" w:fill="auto"/>
            <w:vAlign w:val="center"/>
            <w:hideMark/>
          </w:tcPr>
          <w:p w14:paraId="1C45B77A"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Nguyên giá TSCĐ</w:t>
            </w:r>
          </w:p>
        </w:tc>
        <w:tc>
          <w:tcPr>
            <w:tcW w:w="1175" w:type="pct"/>
            <w:tcBorders>
              <w:top w:val="nil"/>
              <w:left w:val="nil"/>
              <w:bottom w:val="single" w:sz="4" w:space="0" w:color="auto"/>
              <w:right w:val="single" w:sz="4" w:space="0" w:color="auto"/>
            </w:tcBorders>
            <w:shd w:val="clear" w:color="auto" w:fill="auto"/>
            <w:vAlign w:val="center"/>
            <w:hideMark/>
          </w:tcPr>
          <w:p w14:paraId="399C8B8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45A27DF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2664FBFE"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EC1B5C0"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b</w:t>
            </w:r>
          </w:p>
        </w:tc>
        <w:tc>
          <w:tcPr>
            <w:tcW w:w="2265" w:type="pct"/>
            <w:tcBorders>
              <w:top w:val="nil"/>
              <w:left w:val="nil"/>
              <w:bottom w:val="single" w:sz="4" w:space="0" w:color="auto"/>
              <w:right w:val="single" w:sz="4" w:space="0" w:color="auto"/>
            </w:tcBorders>
            <w:shd w:val="clear" w:color="auto" w:fill="auto"/>
            <w:vAlign w:val="center"/>
            <w:hideMark/>
          </w:tcPr>
          <w:p w14:paraId="28666875"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Hao mòn TSCĐ (*)</w:t>
            </w:r>
          </w:p>
        </w:tc>
        <w:tc>
          <w:tcPr>
            <w:tcW w:w="1175" w:type="pct"/>
            <w:tcBorders>
              <w:top w:val="nil"/>
              <w:left w:val="nil"/>
              <w:bottom w:val="single" w:sz="4" w:space="0" w:color="auto"/>
              <w:right w:val="single" w:sz="4" w:space="0" w:color="auto"/>
            </w:tcBorders>
            <w:shd w:val="clear" w:color="auto" w:fill="auto"/>
            <w:vAlign w:val="center"/>
            <w:hideMark/>
          </w:tcPr>
          <w:p w14:paraId="7BC224F2"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62104CF3"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2452B1FA"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0B24007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7F3289C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cố định thuê tài chính</w:t>
            </w:r>
          </w:p>
        </w:tc>
        <w:tc>
          <w:tcPr>
            <w:tcW w:w="1175" w:type="pct"/>
            <w:tcBorders>
              <w:top w:val="nil"/>
              <w:left w:val="nil"/>
              <w:bottom w:val="single" w:sz="4" w:space="0" w:color="auto"/>
              <w:right w:val="single" w:sz="4" w:space="0" w:color="auto"/>
            </w:tcBorders>
            <w:shd w:val="clear" w:color="auto" w:fill="auto"/>
            <w:vAlign w:val="center"/>
            <w:hideMark/>
          </w:tcPr>
          <w:p w14:paraId="50DB979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13544E76"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572D076D"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38284A3"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a</w:t>
            </w:r>
          </w:p>
        </w:tc>
        <w:tc>
          <w:tcPr>
            <w:tcW w:w="2265" w:type="pct"/>
            <w:tcBorders>
              <w:top w:val="nil"/>
              <w:left w:val="nil"/>
              <w:bottom w:val="single" w:sz="4" w:space="0" w:color="auto"/>
              <w:right w:val="single" w:sz="4" w:space="0" w:color="auto"/>
            </w:tcBorders>
            <w:shd w:val="clear" w:color="auto" w:fill="auto"/>
            <w:vAlign w:val="center"/>
            <w:hideMark/>
          </w:tcPr>
          <w:p w14:paraId="11271944"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Nguyên giá TSCĐ</w:t>
            </w:r>
          </w:p>
        </w:tc>
        <w:tc>
          <w:tcPr>
            <w:tcW w:w="1175" w:type="pct"/>
            <w:tcBorders>
              <w:top w:val="nil"/>
              <w:left w:val="nil"/>
              <w:bottom w:val="single" w:sz="4" w:space="0" w:color="auto"/>
              <w:right w:val="single" w:sz="4" w:space="0" w:color="auto"/>
            </w:tcBorders>
            <w:shd w:val="clear" w:color="auto" w:fill="auto"/>
            <w:vAlign w:val="center"/>
            <w:hideMark/>
          </w:tcPr>
          <w:p w14:paraId="2400F416"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3A0B42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E064B4D"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7582BBB5"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b</w:t>
            </w:r>
          </w:p>
        </w:tc>
        <w:tc>
          <w:tcPr>
            <w:tcW w:w="2265" w:type="pct"/>
            <w:tcBorders>
              <w:top w:val="nil"/>
              <w:left w:val="nil"/>
              <w:bottom w:val="single" w:sz="4" w:space="0" w:color="auto"/>
              <w:right w:val="single" w:sz="4" w:space="0" w:color="auto"/>
            </w:tcBorders>
            <w:shd w:val="clear" w:color="auto" w:fill="auto"/>
            <w:vAlign w:val="center"/>
            <w:hideMark/>
          </w:tcPr>
          <w:p w14:paraId="33680A29"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Hao mòn TSCĐ (*)</w:t>
            </w:r>
          </w:p>
        </w:tc>
        <w:tc>
          <w:tcPr>
            <w:tcW w:w="1175" w:type="pct"/>
            <w:tcBorders>
              <w:top w:val="nil"/>
              <w:left w:val="nil"/>
              <w:bottom w:val="single" w:sz="4" w:space="0" w:color="auto"/>
              <w:right w:val="single" w:sz="4" w:space="0" w:color="auto"/>
            </w:tcBorders>
            <w:shd w:val="clear" w:color="auto" w:fill="auto"/>
            <w:vAlign w:val="center"/>
            <w:hideMark/>
          </w:tcPr>
          <w:p w14:paraId="395AA707"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65C6931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211E1E5F"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2283904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65" w:type="pct"/>
            <w:tcBorders>
              <w:top w:val="nil"/>
              <w:left w:val="nil"/>
              <w:bottom w:val="single" w:sz="4" w:space="0" w:color="auto"/>
              <w:right w:val="single" w:sz="4" w:space="0" w:color="auto"/>
            </w:tcBorders>
            <w:shd w:val="clear" w:color="auto" w:fill="auto"/>
            <w:vAlign w:val="center"/>
            <w:hideMark/>
          </w:tcPr>
          <w:p w14:paraId="2C43D72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cố định vô hình</w:t>
            </w:r>
          </w:p>
        </w:tc>
        <w:tc>
          <w:tcPr>
            <w:tcW w:w="1175" w:type="pct"/>
            <w:tcBorders>
              <w:top w:val="nil"/>
              <w:left w:val="nil"/>
              <w:bottom w:val="single" w:sz="4" w:space="0" w:color="auto"/>
              <w:right w:val="single" w:sz="4" w:space="0" w:color="auto"/>
            </w:tcBorders>
            <w:shd w:val="clear" w:color="auto" w:fill="auto"/>
            <w:vAlign w:val="center"/>
            <w:hideMark/>
          </w:tcPr>
          <w:p w14:paraId="41A2C73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1CC0879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2EE0AD1"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B7FE1AE"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a</w:t>
            </w:r>
          </w:p>
        </w:tc>
        <w:tc>
          <w:tcPr>
            <w:tcW w:w="2265" w:type="pct"/>
            <w:tcBorders>
              <w:top w:val="nil"/>
              <w:left w:val="nil"/>
              <w:bottom w:val="single" w:sz="4" w:space="0" w:color="auto"/>
              <w:right w:val="single" w:sz="4" w:space="0" w:color="auto"/>
            </w:tcBorders>
            <w:shd w:val="clear" w:color="auto" w:fill="auto"/>
            <w:vAlign w:val="center"/>
            <w:hideMark/>
          </w:tcPr>
          <w:p w14:paraId="14018869"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Nguyên giá TSCĐ</w:t>
            </w:r>
          </w:p>
        </w:tc>
        <w:tc>
          <w:tcPr>
            <w:tcW w:w="1175" w:type="pct"/>
            <w:tcBorders>
              <w:top w:val="nil"/>
              <w:left w:val="nil"/>
              <w:bottom w:val="single" w:sz="4" w:space="0" w:color="auto"/>
              <w:right w:val="single" w:sz="4" w:space="0" w:color="auto"/>
            </w:tcBorders>
            <w:shd w:val="clear" w:color="auto" w:fill="auto"/>
            <w:vAlign w:val="center"/>
            <w:hideMark/>
          </w:tcPr>
          <w:p w14:paraId="19DAE077"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7CE1F12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D9C196D"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0121A1B6"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b</w:t>
            </w:r>
          </w:p>
        </w:tc>
        <w:tc>
          <w:tcPr>
            <w:tcW w:w="2265" w:type="pct"/>
            <w:tcBorders>
              <w:top w:val="nil"/>
              <w:left w:val="nil"/>
              <w:bottom w:val="single" w:sz="4" w:space="0" w:color="auto"/>
              <w:right w:val="single" w:sz="4" w:space="0" w:color="auto"/>
            </w:tcBorders>
            <w:shd w:val="clear" w:color="auto" w:fill="auto"/>
            <w:vAlign w:val="center"/>
            <w:hideMark/>
          </w:tcPr>
          <w:p w14:paraId="024575ED" w14:textId="77777777" w:rsidR="00AC35B8" w:rsidRPr="00525708" w:rsidRDefault="00AC35B8" w:rsidP="00AC35B8">
            <w:pPr>
              <w:spacing w:after="40" w:line="264" w:lineRule="auto"/>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Hao mòn TSCĐ (*)</w:t>
            </w:r>
          </w:p>
        </w:tc>
        <w:tc>
          <w:tcPr>
            <w:tcW w:w="1175" w:type="pct"/>
            <w:tcBorders>
              <w:top w:val="nil"/>
              <w:left w:val="nil"/>
              <w:bottom w:val="single" w:sz="4" w:space="0" w:color="auto"/>
              <w:right w:val="single" w:sz="4" w:space="0" w:color="auto"/>
            </w:tcBorders>
            <w:shd w:val="clear" w:color="auto" w:fill="auto"/>
            <w:vAlign w:val="center"/>
            <w:hideMark/>
          </w:tcPr>
          <w:p w14:paraId="3DC9AF0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7D4D6802"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C99830C" w14:textId="77777777" w:rsidTr="00AC35B8">
        <w:trPr>
          <w:trHeight w:val="36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8387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VII</w:t>
            </w:r>
          </w:p>
        </w:tc>
        <w:tc>
          <w:tcPr>
            <w:tcW w:w="2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A630D"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Tài sản có khác</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6CA4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BF16C"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E7BE040" w14:textId="77777777" w:rsidTr="00AC35B8">
        <w:trPr>
          <w:trHeight w:val="36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5096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lastRenderedPageBreak/>
              <w:t>1</w:t>
            </w:r>
          </w:p>
        </w:tc>
        <w:tc>
          <w:tcPr>
            <w:tcW w:w="2265" w:type="pct"/>
            <w:tcBorders>
              <w:top w:val="single" w:sz="4" w:space="0" w:color="auto"/>
              <w:left w:val="nil"/>
              <w:bottom w:val="single" w:sz="4" w:space="0" w:color="auto"/>
              <w:right w:val="single" w:sz="4" w:space="0" w:color="auto"/>
            </w:tcBorders>
            <w:shd w:val="clear" w:color="auto" w:fill="auto"/>
            <w:vAlign w:val="center"/>
            <w:hideMark/>
          </w:tcPr>
          <w:p w14:paraId="0B87589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phải thu</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625D6E8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3566A95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677B3EFE"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156C91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696C9ED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lãi, phí phải thu</w:t>
            </w:r>
          </w:p>
        </w:tc>
        <w:tc>
          <w:tcPr>
            <w:tcW w:w="1175" w:type="pct"/>
            <w:tcBorders>
              <w:top w:val="nil"/>
              <w:left w:val="nil"/>
              <w:bottom w:val="single" w:sz="4" w:space="0" w:color="auto"/>
              <w:right w:val="single" w:sz="4" w:space="0" w:color="auto"/>
            </w:tcBorders>
            <w:shd w:val="clear" w:color="auto" w:fill="auto"/>
            <w:vAlign w:val="center"/>
            <w:hideMark/>
          </w:tcPr>
          <w:p w14:paraId="071770A3"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948C35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D9371D2"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7E2C744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65" w:type="pct"/>
            <w:tcBorders>
              <w:top w:val="nil"/>
              <w:left w:val="nil"/>
              <w:bottom w:val="single" w:sz="4" w:space="0" w:color="auto"/>
              <w:right w:val="single" w:sz="4" w:space="0" w:color="auto"/>
            </w:tcBorders>
            <w:shd w:val="clear" w:color="auto" w:fill="auto"/>
            <w:vAlign w:val="center"/>
            <w:hideMark/>
          </w:tcPr>
          <w:p w14:paraId="0A76D2F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Tài sản Có khác</w:t>
            </w:r>
          </w:p>
        </w:tc>
        <w:tc>
          <w:tcPr>
            <w:tcW w:w="1175" w:type="pct"/>
            <w:tcBorders>
              <w:top w:val="nil"/>
              <w:left w:val="nil"/>
              <w:bottom w:val="single" w:sz="4" w:space="0" w:color="auto"/>
              <w:right w:val="single" w:sz="4" w:space="0" w:color="auto"/>
            </w:tcBorders>
            <w:shd w:val="clear" w:color="auto" w:fill="auto"/>
            <w:vAlign w:val="center"/>
            <w:hideMark/>
          </w:tcPr>
          <w:p w14:paraId="0B8826A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01405F44"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68006B1D" w14:textId="77777777" w:rsidTr="00AC35B8">
        <w:trPr>
          <w:trHeight w:val="51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C824F0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2265" w:type="pct"/>
            <w:tcBorders>
              <w:top w:val="nil"/>
              <w:left w:val="nil"/>
              <w:bottom w:val="single" w:sz="4" w:space="0" w:color="auto"/>
              <w:right w:val="single" w:sz="4" w:space="0" w:color="auto"/>
            </w:tcBorders>
            <w:shd w:val="clear" w:color="auto" w:fill="auto"/>
            <w:vAlign w:val="center"/>
            <w:hideMark/>
          </w:tcPr>
          <w:p w14:paraId="6E1E4DF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dự phòng rủi ro cho các tài sản Có nội bảng khác (*)</w:t>
            </w:r>
          </w:p>
        </w:tc>
        <w:tc>
          <w:tcPr>
            <w:tcW w:w="1175" w:type="pct"/>
            <w:tcBorders>
              <w:top w:val="nil"/>
              <w:left w:val="nil"/>
              <w:bottom w:val="single" w:sz="4" w:space="0" w:color="auto"/>
              <w:right w:val="single" w:sz="4" w:space="0" w:color="auto"/>
            </w:tcBorders>
            <w:shd w:val="clear" w:color="auto" w:fill="auto"/>
            <w:vAlign w:val="center"/>
            <w:hideMark/>
          </w:tcPr>
          <w:p w14:paraId="1BA1E87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D6071F4"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27FD873C" w14:textId="77777777" w:rsidTr="00AC35B8">
        <w:trPr>
          <w:trHeight w:val="360"/>
        </w:trPr>
        <w:tc>
          <w:tcPr>
            <w:tcW w:w="265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1A30B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tài sản có</w:t>
            </w:r>
          </w:p>
        </w:tc>
        <w:tc>
          <w:tcPr>
            <w:tcW w:w="1175" w:type="pct"/>
            <w:tcBorders>
              <w:top w:val="nil"/>
              <w:left w:val="single" w:sz="4" w:space="0" w:color="auto"/>
              <w:bottom w:val="single" w:sz="4" w:space="0" w:color="auto"/>
              <w:right w:val="single" w:sz="4" w:space="0" w:color="auto"/>
            </w:tcBorders>
            <w:shd w:val="clear" w:color="auto" w:fill="auto"/>
            <w:vAlign w:val="center"/>
            <w:hideMark/>
          </w:tcPr>
          <w:p w14:paraId="4ECAEB7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9B8F78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22AC92A" w14:textId="77777777" w:rsidTr="00AC35B8">
        <w:trPr>
          <w:trHeight w:val="36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9C65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B</w:t>
            </w:r>
          </w:p>
        </w:tc>
        <w:tc>
          <w:tcPr>
            <w:tcW w:w="2265" w:type="pct"/>
            <w:tcBorders>
              <w:top w:val="single" w:sz="4" w:space="0" w:color="auto"/>
              <w:left w:val="nil"/>
              <w:bottom w:val="single" w:sz="4" w:space="0" w:color="auto"/>
              <w:right w:val="single" w:sz="4" w:space="0" w:color="auto"/>
            </w:tcBorders>
            <w:shd w:val="clear" w:color="auto" w:fill="auto"/>
            <w:vAlign w:val="center"/>
            <w:hideMark/>
          </w:tcPr>
          <w:p w14:paraId="7779C9C5"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Nợ phải trả và vốn chủ sở hữu</w:t>
            </w:r>
          </w:p>
        </w:tc>
        <w:tc>
          <w:tcPr>
            <w:tcW w:w="1175" w:type="pct"/>
            <w:tcBorders>
              <w:top w:val="nil"/>
              <w:left w:val="nil"/>
              <w:bottom w:val="single" w:sz="4" w:space="0" w:color="auto"/>
              <w:right w:val="single" w:sz="4" w:space="0" w:color="auto"/>
            </w:tcBorders>
            <w:shd w:val="clear" w:color="auto" w:fill="auto"/>
            <w:vAlign w:val="center"/>
            <w:hideMark/>
          </w:tcPr>
          <w:p w14:paraId="163E7B30"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76089436"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518B1D3C"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7E74194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2265" w:type="pct"/>
            <w:tcBorders>
              <w:top w:val="nil"/>
              <w:left w:val="nil"/>
              <w:bottom w:val="single" w:sz="4" w:space="0" w:color="auto"/>
              <w:right w:val="single" w:sz="4" w:space="0" w:color="auto"/>
            </w:tcBorders>
            <w:shd w:val="clear" w:color="auto" w:fill="auto"/>
            <w:vAlign w:val="center"/>
            <w:hideMark/>
          </w:tcPr>
          <w:p w14:paraId="46FBEFB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 khoản nợ Chính phủ và NHNN</w:t>
            </w:r>
          </w:p>
        </w:tc>
        <w:tc>
          <w:tcPr>
            <w:tcW w:w="1175" w:type="pct"/>
            <w:tcBorders>
              <w:top w:val="nil"/>
              <w:left w:val="nil"/>
              <w:bottom w:val="single" w:sz="4" w:space="0" w:color="auto"/>
              <w:right w:val="single" w:sz="4" w:space="0" w:color="auto"/>
            </w:tcBorders>
            <w:shd w:val="clear" w:color="auto" w:fill="auto"/>
            <w:vAlign w:val="center"/>
            <w:hideMark/>
          </w:tcPr>
          <w:p w14:paraId="4A28682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0B30286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E752A3E"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60ED5F8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2265" w:type="pct"/>
            <w:tcBorders>
              <w:top w:val="nil"/>
              <w:left w:val="nil"/>
              <w:bottom w:val="single" w:sz="4" w:space="0" w:color="auto"/>
              <w:right w:val="single" w:sz="4" w:space="0" w:color="auto"/>
            </w:tcBorders>
            <w:shd w:val="clear" w:color="auto" w:fill="auto"/>
            <w:vAlign w:val="center"/>
            <w:hideMark/>
          </w:tcPr>
          <w:p w14:paraId="0D7600D4"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và vay các TCTD khác</w:t>
            </w:r>
          </w:p>
        </w:tc>
        <w:tc>
          <w:tcPr>
            <w:tcW w:w="1175" w:type="pct"/>
            <w:tcBorders>
              <w:top w:val="nil"/>
              <w:left w:val="nil"/>
              <w:bottom w:val="single" w:sz="4" w:space="0" w:color="auto"/>
              <w:right w:val="single" w:sz="4" w:space="0" w:color="auto"/>
            </w:tcBorders>
            <w:shd w:val="clear" w:color="auto" w:fill="auto"/>
            <w:vAlign w:val="center"/>
            <w:hideMark/>
          </w:tcPr>
          <w:p w14:paraId="030A8F80"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472FC3BE"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8A9976B"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FE24B5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67701E2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Tiền gửi của các TCTD khác</w:t>
            </w:r>
          </w:p>
        </w:tc>
        <w:tc>
          <w:tcPr>
            <w:tcW w:w="1175" w:type="pct"/>
            <w:tcBorders>
              <w:top w:val="nil"/>
              <w:left w:val="nil"/>
              <w:bottom w:val="single" w:sz="4" w:space="0" w:color="auto"/>
              <w:right w:val="single" w:sz="4" w:space="0" w:color="auto"/>
            </w:tcBorders>
            <w:shd w:val="clear" w:color="auto" w:fill="auto"/>
            <w:vAlign w:val="center"/>
            <w:hideMark/>
          </w:tcPr>
          <w:p w14:paraId="5341425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099BCA39"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C3D3077"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D22ABE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16289F9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Vay các TCTD khác</w:t>
            </w:r>
          </w:p>
        </w:tc>
        <w:tc>
          <w:tcPr>
            <w:tcW w:w="1175" w:type="pct"/>
            <w:tcBorders>
              <w:top w:val="nil"/>
              <w:left w:val="nil"/>
              <w:bottom w:val="single" w:sz="4" w:space="0" w:color="auto"/>
              <w:right w:val="single" w:sz="4" w:space="0" w:color="auto"/>
            </w:tcBorders>
            <w:shd w:val="clear" w:color="auto" w:fill="auto"/>
            <w:vAlign w:val="center"/>
            <w:hideMark/>
          </w:tcPr>
          <w:p w14:paraId="2F7E6CCC"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0208FE6"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55F9576F"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72790AC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III</w:t>
            </w:r>
          </w:p>
        </w:tc>
        <w:tc>
          <w:tcPr>
            <w:tcW w:w="2265" w:type="pct"/>
            <w:tcBorders>
              <w:top w:val="nil"/>
              <w:left w:val="nil"/>
              <w:bottom w:val="single" w:sz="4" w:space="0" w:color="auto"/>
              <w:right w:val="single" w:sz="4" w:space="0" w:color="auto"/>
            </w:tcBorders>
            <w:shd w:val="clear" w:color="auto" w:fill="auto"/>
            <w:vAlign w:val="center"/>
            <w:hideMark/>
          </w:tcPr>
          <w:p w14:paraId="289ECA43"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Tiền gửi của khách hàng</w:t>
            </w:r>
          </w:p>
        </w:tc>
        <w:tc>
          <w:tcPr>
            <w:tcW w:w="1175" w:type="pct"/>
            <w:tcBorders>
              <w:top w:val="nil"/>
              <w:left w:val="nil"/>
              <w:bottom w:val="single" w:sz="4" w:space="0" w:color="auto"/>
              <w:right w:val="single" w:sz="4" w:space="0" w:color="auto"/>
            </w:tcBorders>
            <w:shd w:val="clear" w:color="auto" w:fill="auto"/>
            <w:vAlign w:val="center"/>
            <w:hideMark/>
          </w:tcPr>
          <w:p w14:paraId="6EC223B6"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8E0DFE0"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929EE5E" w14:textId="77777777" w:rsidTr="00AC35B8">
        <w:trPr>
          <w:trHeight w:val="315"/>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99C2CF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IV</w:t>
            </w:r>
          </w:p>
        </w:tc>
        <w:tc>
          <w:tcPr>
            <w:tcW w:w="2265" w:type="pct"/>
            <w:tcBorders>
              <w:top w:val="nil"/>
              <w:left w:val="nil"/>
              <w:bottom w:val="single" w:sz="4" w:space="0" w:color="auto"/>
              <w:right w:val="single" w:sz="4" w:space="0" w:color="auto"/>
            </w:tcBorders>
            <w:shd w:val="clear" w:color="auto" w:fill="auto"/>
            <w:vAlign w:val="center"/>
            <w:hideMark/>
          </w:tcPr>
          <w:p w14:paraId="5775F24B"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Vốn tài trợ, ủy thác đầu tư, cho vay QTD rủi ro</w:t>
            </w:r>
          </w:p>
        </w:tc>
        <w:tc>
          <w:tcPr>
            <w:tcW w:w="1175" w:type="pct"/>
            <w:tcBorders>
              <w:top w:val="nil"/>
              <w:left w:val="nil"/>
              <w:bottom w:val="single" w:sz="4" w:space="0" w:color="auto"/>
              <w:right w:val="single" w:sz="4" w:space="0" w:color="auto"/>
            </w:tcBorders>
            <w:shd w:val="clear" w:color="auto" w:fill="auto"/>
            <w:vAlign w:val="center"/>
            <w:hideMark/>
          </w:tcPr>
          <w:p w14:paraId="62DD1D08"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7AFAA6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83E0288"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28AA4CA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w:t>
            </w:r>
          </w:p>
        </w:tc>
        <w:tc>
          <w:tcPr>
            <w:tcW w:w="2265" w:type="pct"/>
            <w:tcBorders>
              <w:top w:val="nil"/>
              <w:left w:val="nil"/>
              <w:bottom w:val="single" w:sz="4" w:space="0" w:color="auto"/>
              <w:right w:val="single" w:sz="4" w:space="0" w:color="auto"/>
            </w:tcBorders>
            <w:shd w:val="clear" w:color="auto" w:fill="auto"/>
            <w:vAlign w:val="center"/>
            <w:hideMark/>
          </w:tcPr>
          <w:p w14:paraId="284BD84C"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 khoản nợ khác</w:t>
            </w:r>
          </w:p>
        </w:tc>
        <w:tc>
          <w:tcPr>
            <w:tcW w:w="1175" w:type="pct"/>
            <w:tcBorders>
              <w:top w:val="nil"/>
              <w:left w:val="nil"/>
              <w:bottom w:val="single" w:sz="4" w:space="0" w:color="auto"/>
              <w:right w:val="single" w:sz="4" w:space="0" w:color="auto"/>
            </w:tcBorders>
            <w:shd w:val="clear" w:color="auto" w:fill="auto"/>
            <w:vAlign w:val="center"/>
            <w:hideMark/>
          </w:tcPr>
          <w:p w14:paraId="00B59A7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1F3FD0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086C17FB"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DF3E15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3017A5F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lãi, phí phải trả</w:t>
            </w:r>
          </w:p>
        </w:tc>
        <w:tc>
          <w:tcPr>
            <w:tcW w:w="1175" w:type="pct"/>
            <w:tcBorders>
              <w:top w:val="nil"/>
              <w:left w:val="nil"/>
              <w:bottom w:val="single" w:sz="4" w:space="0" w:color="auto"/>
              <w:right w:val="single" w:sz="4" w:space="0" w:color="auto"/>
            </w:tcBorders>
            <w:shd w:val="clear" w:color="auto" w:fill="auto"/>
            <w:vAlign w:val="center"/>
            <w:hideMark/>
          </w:tcPr>
          <w:p w14:paraId="1646976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D2BE7E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656D05FA"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5E0BF3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0A14825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phải trả và công nợ khác</w:t>
            </w:r>
          </w:p>
        </w:tc>
        <w:tc>
          <w:tcPr>
            <w:tcW w:w="1175" w:type="pct"/>
            <w:tcBorders>
              <w:top w:val="nil"/>
              <w:left w:val="nil"/>
              <w:bottom w:val="single" w:sz="4" w:space="0" w:color="auto"/>
              <w:right w:val="single" w:sz="4" w:space="0" w:color="auto"/>
            </w:tcBorders>
            <w:shd w:val="clear" w:color="auto" w:fill="auto"/>
            <w:vAlign w:val="center"/>
            <w:hideMark/>
          </w:tcPr>
          <w:p w14:paraId="4FD80F07"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EC562D3"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1D8F647"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228B330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65" w:type="pct"/>
            <w:tcBorders>
              <w:top w:val="nil"/>
              <w:left w:val="nil"/>
              <w:bottom w:val="single" w:sz="4" w:space="0" w:color="auto"/>
              <w:right w:val="single" w:sz="4" w:space="0" w:color="auto"/>
            </w:tcBorders>
            <w:shd w:val="clear" w:color="auto" w:fill="auto"/>
            <w:vAlign w:val="center"/>
            <w:hideMark/>
          </w:tcPr>
          <w:p w14:paraId="5132041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Dự phòng rủi ro khác</w:t>
            </w:r>
          </w:p>
        </w:tc>
        <w:tc>
          <w:tcPr>
            <w:tcW w:w="1175" w:type="pct"/>
            <w:tcBorders>
              <w:top w:val="nil"/>
              <w:left w:val="nil"/>
              <w:bottom w:val="single" w:sz="4" w:space="0" w:color="auto"/>
              <w:right w:val="single" w:sz="4" w:space="0" w:color="auto"/>
            </w:tcBorders>
            <w:shd w:val="clear" w:color="auto" w:fill="auto"/>
            <w:vAlign w:val="center"/>
            <w:hideMark/>
          </w:tcPr>
          <w:p w14:paraId="06D2B634"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5CA49AF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AE5A8AD" w14:textId="77777777" w:rsidTr="00AC35B8">
        <w:trPr>
          <w:trHeight w:val="360"/>
        </w:trPr>
        <w:tc>
          <w:tcPr>
            <w:tcW w:w="265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6CDCC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nợ phải trả</w:t>
            </w:r>
          </w:p>
        </w:tc>
        <w:tc>
          <w:tcPr>
            <w:tcW w:w="1175" w:type="pct"/>
            <w:tcBorders>
              <w:top w:val="nil"/>
              <w:left w:val="single" w:sz="4" w:space="0" w:color="auto"/>
              <w:bottom w:val="single" w:sz="4" w:space="0" w:color="auto"/>
              <w:right w:val="single" w:sz="4" w:space="0" w:color="auto"/>
            </w:tcBorders>
            <w:shd w:val="clear" w:color="auto" w:fill="auto"/>
            <w:vAlign w:val="center"/>
            <w:hideMark/>
          </w:tcPr>
          <w:p w14:paraId="4A5DC59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0A71CD82"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8ACAC4D" w14:textId="77777777" w:rsidTr="00AC35B8">
        <w:trPr>
          <w:trHeight w:val="360"/>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4D46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w:t>
            </w:r>
          </w:p>
        </w:tc>
        <w:tc>
          <w:tcPr>
            <w:tcW w:w="2265" w:type="pct"/>
            <w:tcBorders>
              <w:top w:val="single" w:sz="4" w:space="0" w:color="auto"/>
              <w:left w:val="nil"/>
              <w:bottom w:val="single" w:sz="4" w:space="0" w:color="auto"/>
              <w:right w:val="single" w:sz="4" w:space="0" w:color="auto"/>
            </w:tcBorders>
            <w:shd w:val="clear" w:color="auto" w:fill="auto"/>
            <w:vAlign w:val="center"/>
            <w:hideMark/>
          </w:tcPr>
          <w:p w14:paraId="6DD47DC7"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Vốn và các quỹ</w:t>
            </w:r>
          </w:p>
        </w:tc>
        <w:tc>
          <w:tcPr>
            <w:tcW w:w="1175" w:type="pct"/>
            <w:tcBorders>
              <w:top w:val="nil"/>
              <w:left w:val="nil"/>
              <w:bottom w:val="single" w:sz="4" w:space="0" w:color="auto"/>
              <w:right w:val="single" w:sz="4" w:space="0" w:color="auto"/>
            </w:tcBorders>
            <w:shd w:val="clear" w:color="auto" w:fill="auto"/>
            <w:vAlign w:val="center"/>
            <w:hideMark/>
          </w:tcPr>
          <w:p w14:paraId="0BEA34C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32F69486"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A9534E6"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35AD4B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65" w:type="pct"/>
            <w:tcBorders>
              <w:top w:val="nil"/>
              <w:left w:val="nil"/>
              <w:bottom w:val="single" w:sz="4" w:space="0" w:color="auto"/>
              <w:right w:val="single" w:sz="4" w:space="0" w:color="auto"/>
            </w:tcBorders>
            <w:shd w:val="clear" w:color="auto" w:fill="auto"/>
            <w:vAlign w:val="center"/>
            <w:hideMark/>
          </w:tcPr>
          <w:p w14:paraId="5E9F935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của QTD</w:t>
            </w:r>
          </w:p>
        </w:tc>
        <w:tc>
          <w:tcPr>
            <w:tcW w:w="1175" w:type="pct"/>
            <w:tcBorders>
              <w:top w:val="nil"/>
              <w:left w:val="nil"/>
              <w:bottom w:val="single" w:sz="4" w:space="0" w:color="auto"/>
              <w:right w:val="single" w:sz="4" w:space="0" w:color="auto"/>
            </w:tcBorders>
            <w:shd w:val="clear" w:color="auto" w:fill="auto"/>
            <w:vAlign w:val="center"/>
            <w:hideMark/>
          </w:tcPr>
          <w:p w14:paraId="2AE59F5F"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461FBCA7"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653EE6E0"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591B3A6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a</w:t>
            </w:r>
          </w:p>
        </w:tc>
        <w:tc>
          <w:tcPr>
            <w:tcW w:w="2265" w:type="pct"/>
            <w:tcBorders>
              <w:top w:val="nil"/>
              <w:left w:val="nil"/>
              <w:bottom w:val="single" w:sz="4" w:space="0" w:color="auto"/>
              <w:right w:val="single" w:sz="4" w:space="0" w:color="auto"/>
            </w:tcBorders>
            <w:shd w:val="clear" w:color="auto" w:fill="auto"/>
            <w:vAlign w:val="center"/>
            <w:hideMark/>
          </w:tcPr>
          <w:p w14:paraId="049CCCB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điều lệ</w:t>
            </w:r>
          </w:p>
        </w:tc>
        <w:tc>
          <w:tcPr>
            <w:tcW w:w="1175" w:type="pct"/>
            <w:tcBorders>
              <w:top w:val="nil"/>
              <w:left w:val="nil"/>
              <w:bottom w:val="single" w:sz="4" w:space="0" w:color="auto"/>
              <w:right w:val="single" w:sz="4" w:space="0" w:color="auto"/>
            </w:tcBorders>
            <w:shd w:val="clear" w:color="auto" w:fill="auto"/>
            <w:vAlign w:val="center"/>
            <w:hideMark/>
          </w:tcPr>
          <w:p w14:paraId="0E65C0D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70A42C28"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BFD7188"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92C126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b</w:t>
            </w:r>
          </w:p>
        </w:tc>
        <w:tc>
          <w:tcPr>
            <w:tcW w:w="2265" w:type="pct"/>
            <w:tcBorders>
              <w:top w:val="nil"/>
              <w:left w:val="nil"/>
              <w:bottom w:val="single" w:sz="4" w:space="0" w:color="auto"/>
              <w:right w:val="single" w:sz="4" w:space="0" w:color="auto"/>
            </w:tcBorders>
            <w:shd w:val="clear" w:color="auto" w:fill="auto"/>
            <w:vAlign w:val="center"/>
            <w:hideMark/>
          </w:tcPr>
          <w:p w14:paraId="6ACA593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đầu tư XDCB, mua sắn TSCĐ</w:t>
            </w:r>
          </w:p>
        </w:tc>
        <w:tc>
          <w:tcPr>
            <w:tcW w:w="1175" w:type="pct"/>
            <w:tcBorders>
              <w:top w:val="nil"/>
              <w:left w:val="nil"/>
              <w:bottom w:val="single" w:sz="4" w:space="0" w:color="auto"/>
              <w:right w:val="single" w:sz="4" w:space="0" w:color="auto"/>
            </w:tcBorders>
            <w:shd w:val="clear" w:color="auto" w:fill="auto"/>
            <w:vAlign w:val="center"/>
            <w:hideMark/>
          </w:tcPr>
          <w:p w14:paraId="6FCCCF5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1F3A55E2"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66240F54"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64F92B3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w:t>
            </w:r>
          </w:p>
        </w:tc>
        <w:tc>
          <w:tcPr>
            <w:tcW w:w="2265" w:type="pct"/>
            <w:tcBorders>
              <w:top w:val="nil"/>
              <w:left w:val="nil"/>
              <w:bottom w:val="single" w:sz="4" w:space="0" w:color="auto"/>
              <w:right w:val="single" w:sz="4" w:space="0" w:color="auto"/>
            </w:tcBorders>
            <w:shd w:val="clear" w:color="auto" w:fill="auto"/>
            <w:vAlign w:val="center"/>
            <w:hideMark/>
          </w:tcPr>
          <w:p w14:paraId="45FCFC9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Vốn khác</w:t>
            </w:r>
          </w:p>
        </w:tc>
        <w:tc>
          <w:tcPr>
            <w:tcW w:w="1175" w:type="pct"/>
            <w:tcBorders>
              <w:top w:val="nil"/>
              <w:left w:val="nil"/>
              <w:bottom w:val="single" w:sz="4" w:space="0" w:color="auto"/>
              <w:right w:val="single" w:sz="4" w:space="0" w:color="auto"/>
            </w:tcBorders>
            <w:shd w:val="clear" w:color="auto" w:fill="auto"/>
            <w:vAlign w:val="center"/>
            <w:hideMark/>
          </w:tcPr>
          <w:p w14:paraId="1573B5A8"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130C9E5D"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A6AE775"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06CF68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65" w:type="pct"/>
            <w:tcBorders>
              <w:top w:val="nil"/>
              <w:left w:val="nil"/>
              <w:bottom w:val="single" w:sz="4" w:space="0" w:color="auto"/>
              <w:right w:val="single" w:sz="4" w:space="0" w:color="auto"/>
            </w:tcBorders>
            <w:shd w:val="clear" w:color="auto" w:fill="auto"/>
            <w:vAlign w:val="center"/>
            <w:hideMark/>
          </w:tcPr>
          <w:p w14:paraId="3F3ACAA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Quỹ của QTD</w:t>
            </w:r>
          </w:p>
        </w:tc>
        <w:tc>
          <w:tcPr>
            <w:tcW w:w="1175" w:type="pct"/>
            <w:tcBorders>
              <w:top w:val="nil"/>
              <w:left w:val="nil"/>
              <w:bottom w:val="single" w:sz="4" w:space="0" w:color="auto"/>
              <w:right w:val="single" w:sz="4" w:space="0" w:color="auto"/>
            </w:tcBorders>
            <w:shd w:val="clear" w:color="auto" w:fill="auto"/>
            <w:vAlign w:val="center"/>
            <w:hideMark/>
          </w:tcPr>
          <w:p w14:paraId="4D7C2255"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2E3DF849"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423CD9D1"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123E2C4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65" w:type="pct"/>
            <w:tcBorders>
              <w:top w:val="nil"/>
              <w:left w:val="nil"/>
              <w:bottom w:val="single" w:sz="4" w:space="0" w:color="auto"/>
              <w:right w:val="single" w:sz="4" w:space="0" w:color="auto"/>
            </w:tcBorders>
            <w:shd w:val="clear" w:color="auto" w:fill="auto"/>
            <w:vAlign w:val="center"/>
            <w:hideMark/>
          </w:tcPr>
          <w:p w14:paraId="763653A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tỷ giá hối đoái</w:t>
            </w:r>
            <w:r w:rsidRPr="00525708">
              <w:rPr>
                <w:rFonts w:ascii="Times New Roman" w:eastAsia="Times New Roman" w:hAnsi="Times New Roman" w:cs="Times New Roman"/>
                <w:color w:val="000000"/>
                <w:sz w:val="20"/>
                <w:szCs w:val="20"/>
                <w:vertAlign w:val="superscript"/>
                <w:lang w:eastAsia="vi-VN"/>
              </w:rPr>
              <w:t>(2)</w:t>
            </w:r>
          </w:p>
        </w:tc>
        <w:tc>
          <w:tcPr>
            <w:tcW w:w="1175" w:type="pct"/>
            <w:tcBorders>
              <w:top w:val="nil"/>
              <w:left w:val="nil"/>
              <w:bottom w:val="single" w:sz="4" w:space="0" w:color="auto"/>
              <w:right w:val="single" w:sz="4" w:space="0" w:color="auto"/>
            </w:tcBorders>
            <w:shd w:val="clear" w:color="auto" w:fill="auto"/>
            <w:vAlign w:val="center"/>
            <w:hideMark/>
          </w:tcPr>
          <w:p w14:paraId="1D34D530"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0EE354E7"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B9B1AFD"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337CEDB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2265" w:type="pct"/>
            <w:tcBorders>
              <w:top w:val="nil"/>
              <w:left w:val="nil"/>
              <w:bottom w:val="single" w:sz="4" w:space="0" w:color="auto"/>
              <w:right w:val="single" w:sz="4" w:space="0" w:color="auto"/>
            </w:tcBorders>
            <w:shd w:val="clear" w:color="auto" w:fill="auto"/>
            <w:vAlign w:val="center"/>
            <w:hideMark/>
          </w:tcPr>
          <w:p w14:paraId="5AB911B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Chênh lệch đánh giá lại tài sản</w:t>
            </w:r>
          </w:p>
        </w:tc>
        <w:tc>
          <w:tcPr>
            <w:tcW w:w="1175" w:type="pct"/>
            <w:tcBorders>
              <w:top w:val="nil"/>
              <w:left w:val="nil"/>
              <w:bottom w:val="single" w:sz="4" w:space="0" w:color="auto"/>
              <w:right w:val="single" w:sz="4" w:space="0" w:color="auto"/>
            </w:tcBorders>
            <w:shd w:val="clear" w:color="auto" w:fill="auto"/>
            <w:vAlign w:val="center"/>
            <w:hideMark/>
          </w:tcPr>
          <w:p w14:paraId="08E9CA8A"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0C0BCBEE"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35F333B3" w14:textId="77777777" w:rsidTr="00AC35B8">
        <w:trPr>
          <w:trHeight w:val="360"/>
        </w:trPr>
        <w:tc>
          <w:tcPr>
            <w:tcW w:w="385" w:type="pct"/>
            <w:tcBorders>
              <w:top w:val="nil"/>
              <w:left w:val="single" w:sz="4" w:space="0" w:color="auto"/>
              <w:bottom w:val="single" w:sz="4" w:space="0" w:color="auto"/>
              <w:right w:val="single" w:sz="4" w:space="0" w:color="auto"/>
            </w:tcBorders>
            <w:shd w:val="clear" w:color="auto" w:fill="auto"/>
            <w:vAlign w:val="center"/>
            <w:hideMark/>
          </w:tcPr>
          <w:p w14:paraId="4867383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5</w:t>
            </w:r>
          </w:p>
        </w:tc>
        <w:tc>
          <w:tcPr>
            <w:tcW w:w="2265" w:type="pct"/>
            <w:tcBorders>
              <w:top w:val="nil"/>
              <w:left w:val="nil"/>
              <w:bottom w:val="single" w:sz="4" w:space="0" w:color="auto"/>
              <w:right w:val="single" w:sz="4" w:space="0" w:color="auto"/>
            </w:tcBorders>
            <w:shd w:val="clear" w:color="auto" w:fill="auto"/>
            <w:vAlign w:val="center"/>
            <w:hideMark/>
          </w:tcPr>
          <w:p w14:paraId="3AE4B42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Lợi nhuận chưa phân phối/Lỗ lũy kế</w:t>
            </w:r>
            <w:r w:rsidRPr="00525708">
              <w:rPr>
                <w:rFonts w:ascii="Times New Roman" w:eastAsia="Times New Roman" w:hAnsi="Times New Roman" w:cs="Times New Roman"/>
                <w:color w:val="000000"/>
                <w:sz w:val="20"/>
                <w:szCs w:val="20"/>
                <w:vertAlign w:val="superscript"/>
                <w:lang w:eastAsia="vi-VN"/>
              </w:rPr>
              <w:t>(2)</w:t>
            </w:r>
          </w:p>
        </w:tc>
        <w:tc>
          <w:tcPr>
            <w:tcW w:w="1175" w:type="pct"/>
            <w:tcBorders>
              <w:top w:val="nil"/>
              <w:left w:val="nil"/>
              <w:bottom w:val="single" w:sz="4" w:space="0" w:color="auto"/>
              <w:right w:val="single" w:sz="4" w:space="0" w:color="auto"/>
            </w:tcBorders>
            <w:shd w:val="clear" w:color="auto" w:fill="auto"/>
            <w:vAlign w:val="center"/>
            <w:hideMark/>
          </w:tcPr>
          <w:p w14:paraId="72E02703"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nil"/>
              <w:left w:val="nil"/>
              <w:bottom w:val="single" w:sz="4" w:space="0" w:color="auto"/>
              <w:right w:val="single" w:sz="4" w:space="0" w:color="auto"/>
            </w:tcBorders>
            <w:shd w:val="clear" w:color="auto" w:fill="auto"/>
            <w:vAlign w:val="center"/>
            <w:hideMark/>
          </w:tcPr>
          <w:p w14:paraId="1C459F0B"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17693219" w14:textId="77777777" w:rsidTr="00AC35B8">
        <w:trPr>
          <w:trHeight w:val="987"/>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378A" w14:textId="77777777" w:rsidR="00AC35B8" w:rsidRPr="00525708" w:rsidRDefault="00AC35B8" w:rsidP="00AC35B8">
            <w:pPr>
              <w:spacing w:after="40" w:line="264" w:lineRule="auto"/>
              <w:jc w:val="center"/>
              <w:rPr>
                <w:rFonts w:ascii="Times New Roman" w:eastAsia="Times New Roman" w:hAnsi="Times New Roman" w:cs="Times New Roman"/>
                <w:sz w:val="20"/>
                <w:szCs w:val="20"/>
                <w:lang w:eastAsia="vi-VN"/>
              </w:rPr>
            </w:pPr>
            <w:r w:rsidRPr="00525708">
              <w:rPr>
                <w:rFonts w:ascii="Times New Roman" w:eastAsia="Times New Roman" w:hAnsi="Times New Roman" w:cs="Times New Roman"/>
                <w:sz w:val="20"/>
                <w:szCs w:val="20"/>
                <w:lang w:eastAsia="vi-VN"/>
              </w:rPr>
              <w:t>5.1</w:t>
            </w:r>
          </w:p>
        </w:tc>
        <w:tc>
          <w:tcPr>
            <w:tcW w:w="2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676FC" w14:textId="77777777" w:rsidR="00AC35B8" w:rsidRPr="00525708" w:rsidRDefault="00AC35B8" w:rsidP="00AC35B8">
            <w:pPr>
              <w:spacing w:after="40" w:line="264" w:lineRule="auto"/>
              <w:rPr>
                <w:rFonts w:ascii="Times New Roman" w:eastAsia="Times New Roman" w:hAnsi="Times New Roman" w:cs="Times New Roman"/>
                <w:sz w:val="20"/>
                <w:szCs w:val="20"/>
                <w:lang w:eastAsia="vi-VN"/>
              </w:rPr>
            </w:pPr>
            <w:r w:rsidRPr="00525708">
              <w:rPr>
                <w:rFonts w:ascii="Times New Roman" w:eastAsia="Times New Roman" w:hAnsi="Times New Roman" w:cs="Times New Roman"/>
                <w:sz w:val="20"/>
                <w:szCs w:val="20"/>
                <w:lang w:eastAsia="vi-VN"/>
              </w:rPr>
              <w:t>Lợi nhuận/Lỗ năm nay</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F70D1" w14:textId="77777777" w:rsidR="00AC35B8" w:rsidRPr="00525708" w:rsidRDefault="00AC35B8" w:rsidP="00AC35B8">
            <w:pPr>
              <w:spacing w:after="40" w:line="264" w:lineRule="auto"/>
              <w:jc w:val="center"/>
              <w:rPr>
                <w:rFonts w:ascii="Times New Roman" w:eastAsia="Times New Roman" w:hAnsi="Times New Roman" w:cs="Times New Roman"/>
                <w:sz w:val="20"/>
                <w:szCs w:val="20"/>
                <w:lang w:eastAsia="vi-VN"/>
              </w:rPr>
            </w:pPr>
            <w:r w:rsidRPr="00525708">
              <w:rPr>
                <w:rFonts w:ascii="Times New Roman" w:eastAsia="Times New Roman" w:hAnsi="Times New Roman" w:cs="Times New Roman"/>
                <w:sz w:val="20"/>
                <w:szCs w:val="20"/>
                <w:lang w:eastAsia="vi-VN"/>
              </w:rPr>
              <w:t>Chênh lêch TK loại 7 trừ (-) TK loại 8 (Nếu chênh lệch âm thì ghi bằng số âm)</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808E0"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68CCDE46" w14:textId="77777777" w:rsidTr="00AC35B8">
        <w:trPr>
          <w:trHeight w:val="689"/>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3AFD1" w14:textId="77777777" w:rsidR="00AC35B8" w:rsidRPr="00525708" w:rsidRDefault="00AC35B8" w:rsidP="00AC35B8">
            <w:pPr>
              <w:spacing w:after="40" w:line="264" w:lineRule="auto"/>
              <w:jc w:val="center"/>
              <w:rPr>
                <w:rFonts w:ascii="Times New Roman" w:eastAsia="Times New Roman" w:hAnsi="Times New Roman" w:cs="Times New Roman"/>
                <w:sz w:val="20"/>
                <w:szCs w:val="20"/>
                <w:lang w:eastAsia="vi-VN"/>
              </w:rPr>
            </w:pPr>
            <w:r w:rsidRPr="00525708">
              <w:rPr>
                <w:rFonts w:ascii="Times New Roman" w:eastAsia="Times New Roman" w:hAnsi="Times New Roman" w:cs="Times New Roman"/>
                <w:sz w:val="20"/>
                <w:szCs w:val="20"/>
                <w:lang w:eastAsia="vi-VN"/>
              </w:rPr>
              <w:lastRenderedPageBreak/>
              <w:t>5.2</w:t>
            </w:r>
          </w:p>
        </w:tc>
        <w:tc>
          <w:tcPr>
            <w:tcW w:w="2265" w:type="pct"/>
            <w:tcBorders>
              <w:top w:val="single" w:sz="4" w:space="0" w:color="auto"/>
              <w:left w:val="nil"/>
              <w:bottom w:val="single" w:sz="4" w:space="0" w:color="auto"/>
              <w:right w:val="single" w:sz="4" w:space="0" w:color="auto"/>
            </w:tcBorders>
            <w:shd w:val="clear" w:color="auto" w:fill="auto"/>
            <w:vAlign w:val="center"/>
            <w:hideMark/>
          </w:tcPr>
          <w:p w14:paraId="3D6CAA63" w14:textId="77777777" w:rsidR="00AC35B8" w:rsidRPr="00525708" w:rsidRDefault="00AC35B8" w:rsidP="00AC35B8">
            <w:pPr>
              <w:spacing w:after="40" w:line="264" w:lineRule="auto"/>
              <w:rPr>
                <w:rFonts w:ascii="Times New Roman" w:eastAsia="Times New Roman" w:hAnsi="Times New Roman" w:cs="Times New Roman"/>
                <w:sz w:val="20"/>
                <w:szCs w:val="20"/>
                <w:lang w:eastAsia="vi-VN"/>
              </w:rPr>
            </w:pPr>
            <w:r w:rsidRPr="00525708">
              <w:rPr>
                <w:rFonts w:ascii="Times New Roman" w:eastAsia="Times New Roman" w:hAnsi="Times New Roman" w:cs="Times New Roman"/>
                <w:sz w:val="20"/>
                <w:szCs w:val="20"/>
                <w:lang w:eastAsia="vi-VN"/>
              </w:rPr>
              <w:t>Lợi nhuận/Lỗ lũy kế năm trước</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15A0E" w14:textId="77777777" w:rsidR="00AC35B8" w:rsidRPr="00525708" w:rsidRDefault="00AC35B8" w:rsidP="00AC35B8">
            <w:pPr>
              <w:spacing w:after="40" w:line="264" w:lineRule="auto"/>
              <w:jc w:val="center"/>
              <w:rPr>
                <w:rFonts w:ascii="Times New Roman" w:eastAsia="Times New Roman" w:hAnsi="Times New Roman" w:cs="Times New Roman"/>
                <w:sz w:val="20"/>
                <w:szCs w:val="20"/>
                <w:lang w:eastAsia="vi-VN"/>
              </w:rPr>
            </w:pPr>
            <w:r w:rsidRPr="00525708">
              <w:rPr>
                <w:rFonts w:ascii="Times New Roman" w:eastAsia="Times New Roman" w:hAnsi="Times New Roman" w:cs="Times New Roman"/>
                <w:sz w:val="20"/>
                <w:szCs w:val="20"/>
                <w:lang w:eastAsia="vi-VN"/>
              </w:rPr>
              <w:t>Dư có TK 69  (nếu Dư Nợ thì ghi bằng số âm)</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5678868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r w:rsidR="00AC35B8" w:rsidRPr="00525708" w14:paraId="78129466" w14:textId="77777777" w:rsidTr="00AC35B8">
        <w:trPr>
          <w:trHeight w:val="572"/>
        </w:trPr>
        <w:tc>
          <w:tcPr>
            <w:tcW w:w="26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8145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nợ phải trả và vốn chủ sở hữu</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169E9"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8BF61" w14:textId="77777777" w:rsidR="00AC35B8" w:rsidRPr="00525708" w:rsidRDefault="00AC35B8" w:rsidP="00AC35B8">
            <w:pPr>
              <w:spacing w:after="40" w:line="264" w:lineRule="auto"/>
              <w:jc w:val="center"/>
              <w:rPr>
                <w:rFonts w:ascii="Times New Roman" w:eastAsia="Times New Roman" w:hAnsi="Times New Roman" w:cs="Times New Roman"/>
                <w:color w:val="000000"/>
                <w:sz w:val="24"/>
                <w:szCs w:val="24"/>
                <w:lang w:eastAsia="vi-VN"/>
              </w:rPr>
            </w:pPr>
            <w:r w:rsidRPr="00525708">
              <w:rPr>
                <w:rFonts w:ascii="Times New Roman" w:eastAsia="Times New Roman" w:hAnsi="Times New Roman" w:cs="Times New Roman"/>
                <w:color w:val="000000"/>
                <w:sz w:val="24"/>
                <w:szCs w:val="24"/>
                <w:lang w:eastAsia="vi-VN"/>
              </w:rPr>
              <w:t> </w:t>
            </w:r>
          </w:p>
        </w:tc>
      </w:tr>
    </w:tbl>
    <w:p w14:paraId="540C1664" w14:textId="77777777" w:rsidR="00AC35B8" w:rsidRDefault="00AC35B8" w:rsidP="00AC35B8">
      <w:pPr>
        <w:spacing w:after="40" w:line="264" w:lineRule="auto"/>
        <w:jc w:val="both"/>
        <w:rPr>
          <w:rFonts w:ascii="Times New Roman" w:hAnsi="Times New Roman" w:cs="Times New Roman"/>
          <w:b/>
          <w:sz w:val="24"/>
          <w:szCs w:val="24"/>
        </w:rPr>
      </w:pPr>
    </w:p>
    <w:p w14:paraId="7BD3F4AD" w14:textId="77777777" w:rsidR="00AC35B8" w:rsidRPr="00A15B4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b/>
          <w:sz w:val="24"/>
          <w:szCs w:val="24"/>
        </w:rPr>
        <w:t>1. Đối tượng áp dụng:</w:t>
      </w:r>
      <w:r w:rsidRPr="00A15B48">
        <w:rPr>
          <w:rFonts w:ascii="Times New Roman" w:hAnsi="Times New Roman" w:cs="Times New Roman"/>
          <w:sz w:val="24"/>
          <w:szCs w:val="24"/>
        </w:rPr>
        <w:t xml:space="preserve"> Quỹ tín dụng nhân dân tổng hợp số liệu gửi Ngân hàng Nhà nước thông qua Cục Công nghệ thông tin.</w:t>
      </w:r>
    </w:p>
    <w:p w14:paraId="0D5E9925" w14:textId="77777777" w:rsidR="00AC35B8" w:rsidRPr="00A15B48" w:rsidRDefault="00AC35B8" w:rsidP="00AC35B8">
      <w:pPr>
        <w:spacing w:after="40" w:line="264" w:lineRule="auto"/>
        <w:jc w:val="both"/>
        <w:rPr>
          <w:rFonts w:ascii="Times New Roman" w:hAnsi="Times New Roman" w:cs="Times New Roman"/>
          <w:b/>
          <w:sz w:val="24"/>
          <w:szCs w:val="24"/>
        </w:rPr>
      </w:pPr>
      <w:r w:rsidRPr="00A15B48">
        <w:rPr>
          <w:rFonts w:ascii="Times New Roman" w:hAnsi="Times New Roman" w:cs="Times New Roman"/>
          <w:b/>
          <w:sz w:val="24"/>
          <w:szCs w:val="24"/>
        </w:rPr>
        <w:t>2. Thời hạn gửi báo cáo:</w:t>
      </w:r>
    </w:p>
    <w:p w14:paraId="0125E382" w14:textId="77777777" w:rsidR="00AC35B8" w:rsidRPr="00A15B4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sz w:val="24"/>
          <w:szCs w:val="24"/>
        </w:rPr>
        <w:t>Quỹ tín dụng nhân dân gửi báo cáo theo quy định hiện hành về Chế độ báo cáo tài chính của Quỹ tín dụng nhân dân.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25959525" w14:textId="77777777" w:rsidR="00AC35B8" w:rsidRPr="00A15B4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b/>
          <w:sz w:val="24"/>
          <w:szCs w:val="24"/>
        </w:rPr>
        <w:t>3. Đơn vị nhận và duyệt báo cáo:</w:t>
      </w:r>
      <w:r w:rsidRPr="00A15B48">
        <w:rPr>
          <w:rFonts w:ascii="Times New Roman" w:hAnsi="Times New Roman" w:cs="Times New Roman"/>
          <w:sz w:val="24"/>
          <w:szCs w:val="24"/>
        </w:rPr>
        <w:t xml:space="preserve"> Ngân hàng Nhà nước chi nhánh tỉnh, thành phố.</w:t>
      </w:r>
    </w:p>
    <w:p w14:paraId="768778A4" w14:textId="77777777" w:rsidR="00AC35B8" w:rsidRPr="00A15B4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sz w:val="24"/>
          <w:szCs w:val="24"/>
        </w:rPr>
        <w:t>Ngân hàng Nhà nước chi nhánh tỉnh, thành phố có trách nhiệm tra soát, kiểm duyệt báo cáo chậm nhất 05 ngày sau thời hạn Quỹ tín dụng nhân dân phải gửi báo cáo.</w:t>
      </w:r>
    </w:p>
    <w:p w14:paraId="462C2CDE" w14:textId="77777777" w:rsidR="00AC35B8" w:rsidRPr="00A15B4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b/>
          <w:sz w:val="24"/>
          <w:szCs w:val="24"/>
        </w:rPr>
        <w:t>4. Hướng dẫn lập báo cáo:</w:t>
      </w:r>
      <w:r w:rsidRPr="00A15B48">
        <w:rPr>
          <w:rFonts w:ascii="Times New Roman" w:hAnsi="Times New Roman" w:cs="Times New Roman"/>
          <w:sz w:val="24"/>
          <w:szCs w:val="24"/>
        </w:rPr>
        <w:t xml:space="preserve"> Theo quy định hiện hành về Chế độ báo cáo tài chính của Quỹ tín dụng nhân dân</w:t>
      </w:r>
    </w:p>
    <w:p w14:paraId="27C2177E" w14:textId="77777777" w:rsidR="00AC35B8" w:rsidRPr="00A15B4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sz w:val="24"/>
          <w:szCs w:val="24"/>
        </w:rPr>
        <w:t>- Số liệu để lập Cột 3 "Số cuối quý" là số liệu cuối quý báo cáo của năm tài chính hiện hành.</w:t>
      </w:r>
    </w:p>
    <w:p w14:paraId="5C0C0441" w14:textId="77777777" w:rsidR="00AC35B8" w:rsidRDefault="00AC35B8" w:rsidP="00AC35B8">
      <w:pPr>
        <w:spacing w:after="40" w:line="264" w:lineRule="auto"/>
        <w:jc w:val="both"/>
        <w:rPr>
          <w:rFonts w:ascii="Times New Roman" w:hAnsi="Times New Roman" w:cs="Times New Roman"/>
          <w:sz w:val="24"/>
          <w:szCs w:val="24"/>
        </w:rPr>
      </w:pPr>
      <w:r w:rsidRPr="00A15B48">
        <w:rPr>
          <w:rFonts w:ascii="Times New Roman" w:hAnsi="Times New Roman" w:cs="Times New Roman"/>
          <w:sz w:val="24"/>
          <w:szCs w:val="24"/>
        </w:rPr>
        <w:t>- Số liệu để lập Cột 4 "Số đầu năm" là số liệu đầu năm tài chính hiện hành.</w:t>
      </w:r>
    </w:p>
    <w:p w14:paraId="10106248" w14:textId="77777777" w:rsidR="00AC35B8" w:rsidRDefault="00AC35B8" w:rsidP="00AC35B8">
      <w:pPr>
        <w:spacing w:after="40" w:line="264" w:lineRule="auto"/>
        <w:jc w:val="both"/>
        <w:rPr>
          <w:rFonts w:ascii="Times New Roman" w:hAnsi="Times New Roman" w:cs="Times New Roman"/>
          <w:sz w:val="24"/>
          <w:szCs w:val="24"/>
        </w:rPr>
        <w:sectPr w:rsidR="00AC35B8" w:rsidSect="00CB1DD3">
          <w:pgSz w:w="16839" w:h="11907" w:orient="landscape" w:code="9"/>
          <w:pgMar w:top="567" w:right="567" w:bottom="567" w:left="567"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C35B8" w14:paraId="1E658C5D" w14:textId="77777777" w:rsidTr="00AC35B8">
        <w:tc>
          <w:tcPr>
            <w:tcW w:w="7847" w:type="dxa"/>
          </w:tcPr>
          <w:p w14:paraId="5F971143" w14:textId="77777777" w:rsidR="00AC35B8" w:rsidRPr="007646E3" w:rsidRDefault="00AC35B8" w:rsidP="00AC35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417E1E84" w14:textId="43C0E456" w:rsidR="00AC35B8" w:rsidRPr="007646E3" w:rsidRDefault="00AC35B8" w:rsidP="00AC35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356A98">
              <w:rPr>
                <w:rFonts w:ascii="Times New Roman" w:hAnsi="Times New Roman" w:cs="Times New Roman"/>
                <w:b/>
                <w:sz w:val="24"/>
                <w:szCs w:val="24"/>
              </w:rPr>
              <w:t>u G32.023</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38C6A088" w14:textId="77777777" w:rsidR="00AC35B8" w:rsidRDefault="00AC35B8" w:rsidP="00AC35B8">
      <w:pPr>
        <w:spacing w:after="40" w:line="264" w:lineRule="auto"/>
        <w:jc w:val="center"/>
        <w:rPr>
          <w:rFonts w:ascii="Times New Roman" w:eastAsia="Times New Roman" w:hAnsi="Times New Roman" w:cs="Times New Roman"/>
          <w:b/>
          <w:bCs/>
          <w:sz w:val="24"/>
          <w:szCs w:val="24"/>
          <w:lang w:eastAsia="vi-VN"/>
        </w:rPr>
      </w:pPr>
      <w:r w:rsidRPr="007F074C">
        <w:rPr>
          <w:rFonts w:ascii="Times New Roman" w:eastAsia="Times New Roman" w:hAnsi="Times New Roman" w:cs="Times New Roman"/>
          <w:b/>
          <w:bCs/>
          <w:sz w:val="24"/>
          <w:szCs w:val="24"/>
          <w:lang w:eastAsia="vi-VN"/>
        </w:rPr>
        <w:t>BÁO CÁO KẾT QUẢ HOẠT ĐỘNG,</w:t>
      </w:r>
    </w:p>
    <w:p w14:paraId="37094598"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TÌNH HÌNH </w:t>
      </w:r>
      <w:r w:rsidRPr="00525708">
        <w:rPr>
          <w:rFonts w:ascii="Times New Roman" w:eastAsia="Times New Roman" w:hAnsi="Times New Roman" w:cs="Times New Roman"/>
          <w:b/>
          <w:bCs/>
          <w:color w:val="000000"/>
          <w:sz w:val="24"/>
          <w:szCs w:val="24"/>
          <w:lang w:eastAsia="vi-VN"/>
        </w:rPr>
        <w:t xml:space="preserve">THỰC HIỆN THU NỘP </w:t>
      </w:r>
      <w:r>
        <w:rPr>
          <w:rFonts w:ascii="Times New Roman" w:eastAsia="Times New Roman" w:hAnsi="Times New Roman" w:cs="Times New Roman"/>
          <w:b/>
          <w:bCs/>
          <w:color w:val="000000"/>
          <w:sz w:val="24"/>
          <w:szCs w:val="24"/>
          <w:lang w:eastAsia="vi-VN"/>
        </w:rPr>
        <w:t>NGÂN SÁCH NHÀ NƯỚC</w:t>
      </w:r>
    </w:p>
    <w:p w14:paraId="79BF96EE" w14:textId="77777777" w:rsidR="00AC35B8" w:rsidRDefault="00AC35B8" w:rsidP="00AC35B8">
      <w:pPr>
        <w:spacing w:after="40" w:line="264" w:lineRule="auto"/>
        <w:jc w:val="center"/>
        <w:rPr>
          <w:rFonts w:ascii="Times New Roman" w:hAnsi="Times New Roman" w:cs="Times New Roman"/>
          <w:i/>
          <w:sz w:val="24"/>
          <w:szCs w:val="24"/>
        </w:rPr>
      </w:pPr>
      <w:r w:rsidRPr="00117BE8">
        <w:rPr>
          <w:rFonts w:ascii="Times New Roman" w:hAnsi="Times New Roman" w:cs="Times New Roman"/>
          <w:i/>
          <w:sz w:val="24"/>
          <w:szCs w:val="24"/>
        </w:rPr>
        <w:t>(Cho năm tài chính kết thúc ngày…tháng…năm…)</w:t>
      </w:r>
    </w:p>
    <w:p w14:paraId="460E29F0" w14:textId="77777777" w:rsidR="00AC35B8" w:rsidRDefault="00AC35B8" w:rsidP="00AC35B8">
      <w:pPr>
        <w:spacing w:after="40" w:line="264" w:lineRule="auto"/>
        <w:jc w:val="right"/>
        <w:rPr>
          <w:rFonts w:ascii="Times New Roman" w:hAnsi="Times New Roman" w:cs="Times New Roman"/>
          <w:i/>
          <w:sz w:val="24"/>
          <w:szCs w:val="24"/>
        </w:rPr>
      </w:pPr>
    </w:p>
    <w:p w14:paraId="286BB13C" w14:textId="77777777" w:rsidR="00AC35B8" w:rsidRPr="007F074C" w:rsidRDefault="00AC35B8" w:rsidP="00AC35B8">
      <w:pPr>
        <w:spacing w:after="40" w:line="264" w:lineRule="auto"/>
        <w:jc w:val="both"/>
        <w:rPr>
          <w:rFonts w:ascii="Times New Roman" w:hAnsi="Times New Roman" w:cs="Times New Roman"/>
          <w:b/>
          <w:sz w:val="24"/>
          <w:szCs w:val="24"/>
        </w:rPr>
      </w:pPr>
      <w:r>
        <w:rPr>
          <w:rFonts w:ascii="Times New Roman" w:hAnsi="Times New Roman" w:cs="Times New Roman"/>
          <w:b/>
          <w:sz w:val="24"/>
          <w:szCs w:val="24"/>
        </w:rPr>
        <w:t>A. BÁO CÁO KẾT QUẢ HOẠT ĐỘNG</w:t>
      </w:r>
    </w:p>
    <w:p w14:paraId="467B047E"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Look w:val="04A0" w:firstRow="1" w:lastRow="0" w:firstColumn="1" w:lastColumn="0" w:noHBand="0" w:noVBand="1"/>
      </w:tblPr>
      <w:tblGrid>
        <w:gridCol w:w="1024"/>
        <w:gridCol w:w="5669"/>
        <w:gridCol w:w="1541"/>
        <w:gridCol w:w="1541"/>
        <w:gridCol w:w="1541"/>
        <w:gridCol w:w="4379"/>
      </w:tblGrid>
      <w:tr w:rsidR="00AC35B8" w:rsidRPr="00525708" w14:paraId="4593B3C5" w14:textId="77777777" w:rsidTr="00AC35B8">
        <w:trPr>
          <w:trHeight w:val="705"/>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82A5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STT</w:t>
            </w:r>
          </w:p>
        </w:tc>
        <w:tc>
          <w:tcPr>
            <w:tcW w:w="1806" w:type="pct"/>
            <w:tcBorders>
              <w:top w:val="single" w:sz="4" w:space="0" w:color="auto"/>
              <w:left w:val="nil"/>
              <w:bottom w:val="single" w:sz="4" w:space="0" w:color="auto"/>
              <w:right w:val="single" w:sz="4" w:space="0" w:color="auto"/>
            </w:tcBorders>
            <w:shd w:val="clear" w:color="auto" w:fill="auto"/>
            <w:vAlign w:val="center"/>
            <w:hideMark/>
          </w:tcPr>
          <w:p w14:paraId="4F2E34C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Chỉ tiêu</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3AAAE3C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Thuyết minh</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48F1E37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nay</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02B0750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trước</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468709E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Cách lấy số liệu từ BCĐTKKT</w:t>
            </w:r>
          </w:p>
        </w:tc>
      </w:tr>
      <w:tr w:rsidR="00AC35B8" w:rsidRPr="00525708" w14:paraId="756AA20E" w14:textId="77777777" w:rsidTr="00AC35B8">
        <w:trPr>
          <w:trHeight w:val="375"/>
        </w:trPr>
        <w:tc>
          <w:tcPr>
            <w:tcW w:w="326" w:type="pct"/>
            <w:tcBorders>
              <w:top w:val="single" w:sz="4" w:space="0" w:color="auto"/>
              <w:left w:val="single" w:sz="4" w:space="0" w:color="auto"/>
              <w:bottom w:val="single" w:sz="4" w:space="0" w:color="auto"/>
              <w:right w:val="nil"/>
            </w:tcBorders>
            <w:shd w:val="clear" w:color="auto" w:fill="auto"/>
            <w:vAlign w:val="center"/>
            <w:hideMark/>
          </w:tcPr>
          <w:p w14:paraId="4E6456AC"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(1)</w:t>
            </w:r>
          </w:p>
        </w:tc>
        <w:tc>
          <w:tcPr>
            <w:tcW w:w="1806" w:type="pct"/>
            <w:tcBorders>
              <w:top w:val="nil"/>
              <w:left w:val="single" w:sz="4" w:space="0" w:color="auto"/>
              <w:bottom w:val="single" w:sz="4" w:space="0" w:color="auto"/>
              <w:right w:val="single" w:sz="4" w:space="0" w:color="auto"/>
            </w:tcBorders>
            <w:shd w:val="clear" w:color="auto" w:fill="auto"/>
            <w:vAlign w:val="center"/>
            <w:hideMark/>
          </w:tcPr>
          <w:p w14:paraId="7A5DD09C"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(2)</w:t>
            </w:r>
          </w:p>
        </w:tc>
        <w:tc>
          <w:tcPr>
            <w:tcW w:w="491" w:type="pct"/>
            <w:tcBorders>
              <w:top w:val="nil"/>
              <w:left w:val="nil"/>
              <w:bottom w:val="single" w:sz="4" w:space="0" w:color="auto"/>
              <w:right w:val="single" w:sz="4" w:space="0" w:color="auto"/>
            </w:tcBorders>
            <w:shd w:val="clear" w:color="auto" w:fill="auto"/>
            <w:vAlign w:val="center"/>
            <w:hideMark/>
          </w:tcPr>
          <w:p w14:paraId="7C18DF7D"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(3)</w:t>
            </w:r>
          </w:p>
        </w:tc>
        <w:tc>
          <w:tcPr>
            <w:tcW w:w="491" w:type="pct"/>
            <w:tcBorders>
              <w:top w:val="nil"/>
              <w:left w:val="nil"/>
              <w:bottom w:val="single" w:sz="4" w:space="0" w:color="auto"/>
              <w:right w:val="single" w:sz="4" w:space="0" w:color="auto"/>
            </w:tcBorders>
            <w:shd w:val="clear" w:color="auto" w:fill="auto"/>
            <w:vAlign w:val="center"/>
            <w:hideMark/>
          </w:tcPr>
          <w:p w14:paraId="6142B120"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(4)</w:t>
            </w:r>
          </w:p>
        </w:tc>
        <w:tc>
          <w:tcPr>
            <w:tcW w:w="491" w:type="pct"/>
            <w:tcBorders>
              <w:top w:val="nil"/>
              <w:left w:val="nil"/>
              <w:bottom w:val="single" w:sz="4" w:space="0" w:color="auto"/>
              <w:right w:val="single" w:sz="4" w:space="0" w:color="auto"/>
            </w:tcBorders>
            <w:shd w:val="clear" w:color="auto" w:fill="auto"/>
            <w:vAlign w:val="center"/>
            <w:hideMark/>
          </w:tcPr>
          <w:p w14:paraId="5691F60F"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(5)</w:t>
            </w:r>
          </w:p>
        </w:tc>
        <w:tc>
          <w:tcPr>
            <w:tcW w:w="1395" w:type="pct"/>
            <w:tcBorders>
              <w:top w:val="nil"/>
              <w:left w:val="nil"/>
              <w:bottom w:val="single" w:sz="4" w:space="0" w:color="auto"/>
              <w:right w:val="single" w:sz="4" w:space="0" w:color="auto"/>
            </w:tcBorders>
            <w:shd w:val="clear" w:color="auto" w:fill="auto"/>
            <w:vAlign w:val="center"/>
            <w:hideMark/>
          </w:tcPr>
          <w:p w14:paraId="38998AB2"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(6)</w:t>
            </w:r>
          </w:p>
        </w:tc>
      </w:tr>
      <w:tr w:rsidR="00AC35B8" w:rsidRPr="00525708" w14:paraId="1E845802" w14:textId="77777777" w:rsidTr="00AC35B8">
        <w:trPr>
          <w:trHeight w:val="375"/>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7F9A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806" w:type="pct"/>
            <w:tcBorders>
              <w:top w:val="nil"/>
              <w:left w:val="nil"/>
              <w:bottom w:val="single" w:sz="4" w:space="0" w:color="auto"/>
              <w:right w:val="single" w:sz="4" w:space="0" w:color="auto"/>
            </w:tcBorders>
            <w:shd w:val="clear" w:color="auto" w:fill="auto"/>
            <w:vAlign w:val="center"/>
            <w:hideMark/>
          </w:tcPr>
          <w:p w14:paraId="7691848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 nhập lãi và các khoản tương tự</w:t>
            </w:r>
          </w:p>
        </w:tc>
        <w:tc>
          <w:tcPr>
            <w:tcW w:w="491" w:type="pct"/>
            <w:tcBorders>
              <w:top w:val="nil"/>
              <w:left w:val="nil"/>
              <w:bottom w:val="single" w:sz="4" w:space="0" w:color="auto"/>
              <w:right w:val="single" w:sz="4" w:space="0" w:color="auto"/>
            </w:tcBorders>
            <w:shd w:val="clear" w:color="auto" w:fill="auto"/>
            <w:vAlign w:val="center"/>
            <w:hideMark/>
          </w:tcPr>
          <w:p w14:paraId="47975CA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VI.16</w:t>
            </w:r>
          </w:p>
        </w:tc>
        <w:tc>
          <w:tcPr>
            <w:tcW w:w="491" w:type="pct"/>
            <w:tcBorders>
              <w:top w:val="nil"/>
              <w:left w:val="nil"/>
              <w:bottom w:val="single" w:sz="4" w:space="0" w:color="auto"/>
              <w:right w:val="single" w:sz="4" w:space="0" w:color="auto"/>
            </w:tcBorders>
            <w:shd w:val="clear" w:color="auto" w:fill="auto"/>
            <w:vAlign w:val="center"/>
            <w:hideMark/>
          </w:tcPr>
          <w:p w14:paraId="14CB6D6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B31F63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26BF935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70</w:t>
            </w:r>
          </w:p>
        </w:tc>
      </w:tr>
      <w:tr w:rsidR="00AC35B8" w:rsidRPr="00525708" w14:paraId="3AD8B9D7"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63111A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806" w:type="pct"/>
            <w:tcBorders>
              <w:top w:val="nil"/>
              <w:left w:val="nil"/>
              <w:bottom w:val="single" w:sz="4" w:space="0" w:color="auto"/>
              <w:right w:val="single" w:sz="4" w:space="0" w:color="auto"/>
            </w:tcBorders>
            <w:shd w:val="clear" w:color="auto" w:fill="auto"/>
            <w:vAlign w:val="center"/>
            <w:hideMark/>
          </w:tcPr>
          <w:p w14:paraId="3380089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Chi phí lãi và các chi phí tương tự</w:t>
            </w:r>
          </w:p>
        </w:tc>
        <w:tc>
          <w:tcPr>
            <w:tcW w:w="491" w:type="pct"/>
            <w:tcBorders>
              <w:top w:val="nil"/>
              <w:left w:val="nil"/>
              <w:bottom w:val="single" w:sz="4" w:space="0" w:color="auto"/>
              <w:right w:val="single" w:sz="4" w:space="0" w:color="auto"/>
            </w:tcBorders>
            <w:shd w:val="clear" w:color="auto" w:fill="auto"/>
            <w:vAlign w:val="center"/>
            <w:hideMark/>
          </w:tcPr>
          <w:p w14:paraId="51D6748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VI.17</w:t>
            </w:r>
          </w:p>
        </w:tc>
        <w:tc>
          <w:tcPr>
            <w:tcW w:w="491" w:type="pct"/>
            <w:tcBorders>
              <w:top w:val="nil"/>
              <w:left w:val="nil"/>
              <w:bottom w:val="single" w:sz="4" w:space="0" w:color="auto"/>
              <w:right w:val="single" w:sz="4" w:space="0" w:color="auto"/>
            </w:tcBorders>
            <w:shd w:val="clear" w:color="auto" w:fill="auto"/>
            <w:vAlign w:val="center"/>
            <w:hideMark/>
          </w:tcPr>
          <w:p w14:paraId="2B41398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049E69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2E20C95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80</w:t>
            </w:r>
          </w:p>
        </w:tc>
      </w:tr>
      <w:tr w:rsidR="00AC35B8" w:rsidRPr="00525708" w14:paraId="07F0643F"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75E4D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1806" w:type="pct"/>
            <w:tcBorders>
              <w:top w:val="nil"/>
              <w:left w:val="nil"/>
              <w:bottom w:val="single" w:sz="4" w:space="0" w:color="auto"/>
              <w:right w:val="single" w:sz="4" w:space="0" w:color="auto"/>
            </w:tcBorders>
            <w:shd w:val="clear" w:color="auto" w:fill="auto"/>
            <w:vAlign w:val="center"/>
            <w:hideMark/>
          </w:tcPr>
          <w:p w14:paraId="67DFD78E"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 nhập lãi thuần</w:t>
            </w:r>
          </w:p>
        </w:tc>
        <w:tc>
          <w:tcPr>
            <w:tcW w:w="491" w:type="pct"/>
            <w:tcBorders>
              <w:top w:val="nil"/>
              <w:left w:val="nil"/>
              <w:bottom w:val="single" w:sz="4" w:space="0" w:color="auto"/>
              <w:right w:val="single" w:sz="4" w:space="0" w:color="auto"/>
            </w:tcBorders>
            <w:shd w:val="clear" w:color="auto" w:fill="auto"/>
            <w:vAlign w:val="center"/>
            <w:hideMark/>
          </w:tcPr>
          <w:p w14:paraId="115D62B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46A0D12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2285D59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035FA95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(1) - (2)</w:t>
            </w:r>
          </w:p>
        </w:tc>
      </w:tr>
      <w:tr w:rsidR="00AC35B8" w:rsidRPr="00525708" w14:paraId="69B8E73A"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C427F1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1806" w:type="pct"/>
            <w:tcBorders>
              <w:top w:val="nil"/>
              <w:left w:val="nil"/>
              <w:bottom w:val="single" w:sz="4" w:space="0" w:color="auto"/>
              <w:right w:val="single" w:sz="4" w:space="0" w:color="auto"/>
            </w:tcBorders>
            <w:shd w:val="clear" w:color="auto" w:fill="auto"/>
            <w:vAlign w:val="center"/>
            <w:hideMark/>
          </w:tcPr>
          <w:p w14:paraId="0E130DD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 nhập từ hoạt động dịch vụ</w:t>
            </w:r>
          </w:p>
        </w:tc>
        <w:tc>
          <w:tcPr>
            <w:tcW w:w="491" w:type="pct"/>
            <w:tcBorders>
              <w:top w:val="nil"/>
              <w:left w:val="nil"/>
              <w:bottom w:val="single" w:sz="4" w:space="0" w:color="auto"/>
              <w:right w:val="single" w:sz="4" w:space="0" w:color="auto"/>
            </w:tcBorders>
            <w:shd w:val="clear" w:color="auto" w:fill="auto"/>
            <w:vAlign w:val="center"/>
            <w:hideMark/>
          </w:tcPr>
          <w:p w14:paraId="0C05F10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AFD6FA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47B1B4D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077334B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71</w:t>
            </w:r>
          </w:p>
        </w:tc>
      </w:tr>
      <w:tr w:rsidR="00AC35B8" w:rsidRPr="00525708" w14:paraId="7ADD1F3A"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58B8B1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1806" w:type="pct"/>
            <w:tcBorders>
              <w:top w:val="nil"/>
              <w:left w:val="nil"/>
              <w:bottom w:val="single" w:sz="4" w:space="0" w:color="auto"/>
              <w:right w:val="single" w:sz="4" w:space="0" w:color="auto"/>
            </w:tcBorders>
            <w:shd w:val="clear" w:color="auto" w:fill="auto"/>
            <w:vAlign w:val="center"/>
            <w:hideMark/>
          </w:tcPr>
          <w:p w14:paraId="0564B8B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Chi phí hoạt động dịch vụ</w:t>
            </w:r>
          </w:p>
        </w:tc>
        <w:tc>
          <w:tcPr>
            <w:tcW w:w="491" w:type="pct"/>
            <w:tcBorders>
              <w:top w:val="nil"/>
              <w:left w:val="nil"/>
              <w:bottom w:val="single" w:sz="4" w:space="0" w:color="auto"/>
              <w:right w:val="single" w:sz="4" w:space="0" w:color="auto"/>
            </w:tcBorders>
            <w:shd w:val="clear" w:color="auto" w:fill="auto"/>
            <w:vAlign w:val="center"/>
            <w:hideMark/>
          </w:tcPr>
          <w:p w14:paraId="040F34F4"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66F1A6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7F54D03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73C5806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81</w:t>
            </w:r>
          </w:p>
        </w:tc>
      </w:tr>
      <w:tr w:rsidR="00AC35B8" w:rsidRPr="00525708" w14:paraId="0A3EE415"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003EC7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1806" w:type="pct"/>
            <w:tcBorders>
              <w:top w:val="nil"/>
              <w:left w:val="nil"/>
              <w:bottom w:val="single" w:sz="4" w:space="0" w:color="auto"/>
              <w:right w:val="single" w:sz="4" w:space="0" w:color="auto"/>
            </w:tcBorders>
            <w:shd w:val="clear" w:color="auto" w:fill="auto"/>
            <w:vAlign w:val="center"/>
            <w:hideMark/>
          </w:tcPr>
          <w:p w14:paraId="019400A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Lãi/lỗ thuần từ hoạt động dịch vụ</w:t>
            </w:r>
          </w:p>
        </w:tc>
        <w:tc>
          <w:tcPr>
            <w:tcW w:w="491" w:type="pct"/>
            <w:tcBorders>
              <w:top w:val="nil"/>
              <w:left w:val="nil"/>
              <w:bottom w:val="single" w:sz="4" w:space="0" w:color="auto"/>
              <w:right w:val="single" w:sz="4" w:space="0" w:color="auto"/>
            </w:tcBorders>
            <w:shd w:val="clear" w:color="auto" w:fill="auto"/>
            <w:vAlign w:val="center"/>
            <w:hideMark/>
          </w:tcPr>
          <w:p w14:paraId="25E8E11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VI.18</w:t>
            </w:r>
          </w:p>
        </w:tc>
        <w:tc>
          <w:tcPr>
            <w:tcW w:w="491" w:type="pct"/>
            <w:tcBorders>
              <w:top w:val="nil"/>
              <w:left w:val="nil"/>
              <w:bottom w:val="single" w:sz="4" w:space="0" w:color="auto"/>
              <w:right w:val="single" w:sz="4" w:space="0" w:color="auto"/>
            </w:tcBorders>
            <w:shd w:val="clear" w:color="auto" w:fill="auto"/>
            <w:vAlign w:val="center"/>
            <w:hideMark/>
          </w:tcPr>
          <w:p w14:paraId="720F85C5"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88BC32C"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04CB671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(3)-(4)</w:t>
            </w:r>
          </w:p>
        </w:tc>
      </w:tr>
      <w:tr w:rsidR="00AC35B8" w:rsidRPr="00525708" w14:paraId="484E1F51"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9C09D5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5</w:t>
            </w:r>
          </w:p>
        </w:tc>
        <w:tc>
          <w:tcPr>
            <w:tcW w:w="1806" w:type="pct"/>
            <w:tcBorders>
              <w:top w:val="nil"/>
              <w:left w:val="nil"/>
              <w:bottom w:val="single" w:sz="4" w:space="0" w:color="auto"/>
              <w:right w:val="single" w:sz="4" w:space="0" w:color="auto"/>
            </w:tcBorders>
            <w:shd w:val="clear" w:color="auto" w:fill="auto"/>
            <w:vAlign w:val="center"/>
            <w:hideMark/>
          </w:tcPr>
          <w:p w14:paraId="5D6211A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 nhập từ hoạt động khác</w:t>
            </w:r>
          </w:p>
        </w:tc>
        <w:tc>
          <w:tcPr>
            <w:tcW w:w="491" w:type="pct"/>
            <w:tcBorders>
              <w:top w:val="nil"/>
              <w:left w:val="nil"/>
              <w:bottom w:val="single" w:sz="4" w:space="0" w:color="auto"/>
              <w:right w:val="single" w:sz="4" w:space="0" w:color="auto"/>
            </w:tcBorders>
            <w:shd w:val="clear" w:color="auto" w:fill="auto"/>
            <w:vAlign w:val="center"/>
            <w:hideMark/>
          </w:tcPr>
          <w:p w14:paraId="164B890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6AD4EA8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536D34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235328B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74, 79</w:t>
            </w:r>
          </w:p>
        </w:tc>
      </w:tr>
      <w:tr w:rsidR="00AC35B8" w:rsidRPr="00525708" w14:paraId="187048BF"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81445A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6</w:t>
            </w:r>
          </w:p>
        </w:tc>
        <w:tc>
          <w:tcPr>
            <w:tcW w:w="1806" w:type="pct"/>
            <w:tcBorders>
              <w:top w:val="nil"/>
              <w:left w:val="nil"/>
              <w:bottom w:val="single" w:sz="4" w:space="0" w:color="auto"/>
              <w:right w:val="single" w:sz="4" w:space="0" w:color="auto"/>
            </w:tcBorders>
            <w:shd w:val="clear" w:color="auto" w:fill="auto"/>
            <w:vAlign w:val="center"/>
            <w:hideMark/>
          </w:tcPr>
          <w:p w14:paraId="3CC1391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Chi phí hoạt động khác</w:t>
            </w:r>
          </w:p>
        </w:tc>
        <w:tc>
          <w:tcPr>
            <w:tcW w:w="491" w:type="pct"/>
            <w:tcBorders>
              <w:top w:val="nil"/>
              <w:left w:val="nil"/>
              <w:bottom w:val="single" w:sz="4" w:space="0" w:color="auto"/>
              <w:right w:val="single" w:sz="4" w:space="0" w:color="auto"/>
            </w:tcBorders>
            <w:shd w:val="clear" w:color="auto" w:fill="auto"/>
            <w:vAlign w:val="center"/>
            <w:hideMark/>
          </w:tcPr>
          <w:p w14:paraId="5BB6FE8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164FEB4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1301889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3CE0D5A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84, 89</w:t>
            </w:r>
          </w:p>
        </w:tc>
      </w:tr>
      <w:tr w:rsidR="00AC35B8" w:rsidRPr="00525708" w14:paraId="6E27125D"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6A3974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III</w:t>
            </w:r>
          </w:p>
        </w:tc>
        <w:tc>
          <w:tcPr>
            <w:tcW w:w="1806" w:type="pct"/>
            <w:tcBorders>
              <w:top w:val="nil"/>
              <w:left w:val="nil"/>
              <w:bottom w:val="single" w:sz="4" w:space="0" w:color="auto"/>
              <w:right w:val="single" w:sz="4" w:space="0" w:color="auto"/>
            </w:tcBorders>
            <w:shd w:val="clear" w:color="auto" w:fill="auto"/>
            <w:vAlign w:val="center"/>
            <w:hideMark/>
          </w:tcPr>
          <w:p w14:paraId="6CEEB0F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Lãi/lỗ thuần từ hoạt động khác</w:t>
            </w:r>
          </w:p>
        </w:tc>
        <w:tc>
          <w:tcPr>
            <w:tcW w:w="491" w:type="pct"/>
            <w:tcBorders>
              <w:top w:val="nil"/>
              <w:left w:val="nil"/>
              <w:bottom w:val="single" w:sz="4" w:space="0" w:color="auto"/>
              <w:right w:val="single" w:sz="4" w:space="0" w:color="auto"/>
            </w:tcBorders>
            <w:shd w:val="clear" w:color="auto" w:fill="auto"/>
            <w:vAlign w:val="center"/>
            <w:hideMark/>
          </w:tcPr>
          <w:p w14:paraId="1C06F1F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VI.20</w:t>
            </w:r>
          </w:p>
        </w:tc>
        <w:tc>
          <w:tcPr>
            <w:tcW w:w="491" w:type="pct"/>
            <w:tcBorders>
              <w:top w:val="nil"/>
              <w:left w:val="nil"/>
              <w:bottom w:val="single" w:sz="4" w:space="0" w:color="auto"/>
              <w:right w:val="single" w:sz="4" w:space="0" w:color="auto"/>
            </w:tcBorders>
            <w:shd w:val="clear" w:color="auto" w:fill="auto"/>
            <w:vAlign w:val="center"/>
            <w:hideMark/>
          </w:tcPr>
          <w:p w14:paraId="517D06C4"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447960F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7F8A0D24"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(5) - (6)</w:t>
            </w:r>
          </w:p>
        </w:tc>
      </w:tr>
      <w:tr w:rsidR="00AC35B8" w:rsidRPr="00525708" w14:paraId="51C894D0" w14:textId="77777777" w:rsidTr="00AC35B8">
        <w:trPr>
          <w:trHeight w:val="37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BF8766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IV</w:t>
            </w:r>
          </w:p>
        </w:tc>
        <w:tc>
          <w:tcPr>
            <w:tcW w:w="1806" w:type="pct"/>
            <w:tcBorders>
              <w:top w:val="nil"/>
              <w:left w:val="nil"/>
              <w:bottom w:val="single" w:sz="4" w:space="0" w:color="auto"/>
              <w:right w:val="single" w:sz="4" w:space="0" w:color="auto"/>
            </w:tcBorders>
            <w:shd w:val="clear" w:color="auto" w:fill="auto"/>
            <w:vAlign w:val="center"/>
            <w:hideMark/>
          </w:tcPr>
          <w:p w14:paraId="35E2B6DE"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 nhập từ góp vốn, mua cổ phần</w:t>
            </w:r>
          </w:p>
        </w:tc>
        <w:tc>
          <w:tcPr>
            <w:tcW w:w="491" w:type="pct"/>
            <w:tcBorders>
              <w:top w:val="nil"/>
              <w:left w:val="nil"/>
              <w:bottom w:val="single" w:sz="4" w:space="0" w:color="auto"/>
              <w:right w:val="single" w:sz="4" w:space="0" w:color="auto"/>
            </w:tcBorders>
            <w:shd w:val="clear" w:color="auto" w:fill="auto"/>
            <w:vAlign w:val="center"/>
            <w:hideMark/>
          </w:tcPr>
          <w:p w14:paraId="558E22B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VI.19</w:t>
            </w:r>
          </w:p>
        </w:tc>
        <w:tc>
          <w:tcPr>
            <w:tcW w:w="491" w:type="pct"/>
            <w:tcBorders>
              <w:top w:val="nil"/>
              <w:left w:val="nil"/>
              <w:bottom w:val="single" w:sz="4" w:space="0" w:color="auto"/>
              <w:right w:val="single" w:sz="4" w:space="0" w:color="auto"/>
            </w:tcBorders>
            <w:shd w:val="clear" w:color="auto" w:fill="auto"/>
            <w:vAlign w:val="center"/>
            <w:hideMark/>
          </w:tcPr>
          <w:p w14:paraId="48D6859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68CF09A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69B14C4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DC TK 78</w:t>
            </w:r>
          </w:p>
        </w:tc>
      </w:tr>
      <w:tr w:rsidR="00AC35B8" w:rsidRPr="00525708" w14:paraId="1AEDC348" w14:textId="77777777" w:rsidTr="00AC35B8">
        <w:trPr>
          <w:trHeight w:val="204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701D8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w:t>
            </w:r>
          </w:p>
        </w:tc>
        <w:tc>
          <w:tcPr>
            <w:tcW w:w="1806" w:type="pct"/>
            <w:tcBorders>
              <w:top w:val="nil"/>
              <w:left w:val="nil"/>
              <w:bottom w:val="single" w:sz="4" w:space="0" w:color="auto"/>
              <w:right w:val="single" w:sz="4" w:space="0" w:color="auto"/>
            </w:tcBorders>
            <w:shd w:val="clear" w:color="auto" w:fill="auto"/>
            <w:vAlign w:val="center"/>
            <w:hideMark/>
          </w:tcPr>
          <w:p w14:paraId="3CEB4B52"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Chi phí hoạt động</w:t>
            </w:r>
          </w:p>
        </w:tc>
        <w:tc>
          <w:tcPr>
            <w:tcW w:w="491" w:type="pct"/>
            <w:tcBorders>
              <w:top w:val="nil"/>
              <w:left w:val="nil"/>
              <w:bottom w:val="single" w:sz="4" w:space="0" w:color="auto"/>
              <w:right w:val="single" w:sz="4" w:space="0" w:color="auto"/>
            </w:tcBorders>
            <w:shd w:val="clear" w:color="auto" w:fill="auto"/>
            <w:vAlign w:val="center"/>
            <w:hideMark/>
          </w:tcPr>
          <w:p w14:paraId="29B5591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VI.21</w:t>
            </w:r>
          </w:p>
        </w:tc>
        <w:tc>
          <w:tcPr>
            <w:tcW w:w="491" w:type="pct"/>
            <w:tcBorders>
              <w:top w:val="nil"/>
              <w:left w:val="nil"/>
              <w:bottom w:val="single" w:sz="4" w:space="0" w:color="auto"/>
              <w:right w:val="single" w:sz="4" w:space="0" w:color="auto"/>
            </w:tcBorders>
            <w:shd w:val="clear" w:color="auto" w:fill="auto"/>
            <w:vAlign w:val="center"/>
            <w:hideMark/>
          </w:tcPr>
          <w:p w14:paraId="2D287C9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540522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0F9D26F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831→832, 85→87, 883 và {chênh lệch giữa DN TK 882 [(8822, 8829) phần chi phí dự phòng không thuộc rủi ro tín dụng, 8824, 8825, 8826] trừ (-) phần hoàn nhập dự phòng tương ứng đã hạch toán vào thu nhập khác}</w:t>
            </w:r>
          </w:p>
        </w:tc>
      </w:tr>
      <w:tr w:rsidR="00AC35B8" w:rsidRPr="00525708" w14:paraId="4EE0E054" w14:textId="77777777" w:rsidTr="00AC35B8">
        <w:trPr>
          <w:trHeight w:val="51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E694EF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w:t>
            </w:r>
          </w:p>
        </w:tc>
        <w:tc>
          <w:tcPr>
            <w:tcW w:w="1806" w:type="pct"/>
            <w:tcBorders>
              <w:top w:val="nil"/>
              <w:left w:val="nil"/>
              <w:bottom w:val="single" w:sz="4" w:space="0" w:color="auto"/>
              <w:right w:val="single" w:sz="4" w:space="0" w:color="auto"/>
            </w:tcBorders>
            <w:shd w:val="clear" w:color="auto" w:fill="auto"/>
            <w:vAlign w:val="center"/>
            <w:hideMark/>
          </w:tcPr>
          <w:p w14:paraId="1906265B"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Lợi nhuận thuần từ hoạt động kinh doanh trước dự phòng rủi ro tín dụng</w:t>
            </w:r>
          </w:p>
        </w:tc>
        <w:tc>
          <w:tcPr>
            <w:tcW w:w="491" w:type="pct"/>
            <w:tcBorders>
              <w:top w:val="nil"/>
              <w:left w:val="nil"/>
              <w:bottom w:val="single" w:sz="4" w:space="0" w:color="auto"/>
              <w:right w:val="single" w:sz="4" w:space="0" w:color="auto"/>
            </w:tcBorders>
            <w:shd w:val="clear" w:color="auto" w:fill="auto"/>
            <w:vAlign w:val="center"/>
            <w:hideMark/>
          </w:tcPr>
          <w:p w14:paraId="1BFA2A6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6738A35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2DFA4E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58C66A1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I+II+III+IV-V</w:t>
            </w:r>
          </w:p>
        </w:tc>
      </w:tr>
      <w:tr w:rsidR="00AC35B8" w:rsidRPr="00525708" w14:paraId="5BB66C51" w14:textId="77777777" w:rsidTr="00AC35B8">
        <w:trPr>
          <w:trHeight w:val="34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40ADD8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VII</w:t>
            </w:r>
          </w:p>
        </w:tc>
        <w:tc>
          <w:tcPr>
            <w:tcW w:w="1806" w:type="pct"/>
            <w:tcBorders>
              <w:top w:val="nil"/>
              <w:left w:val="nil"/>
              <w:bottom w:val="single" w:sz="4" w:space="0" w:color="auto"/>
              <w:right w:val="single" w:sz="4" w:space="0" w:color="auto"/>
            </w:tcBorders>
            <w:shd w:val="clear" w:color="auto" w:fill="auto"/>
            <w:vAlign w:val="center"/>
            <w:hideMark/>
          </w:tcPr>
          <w:p w14:paraId="4FE1EDF8"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Chi phí dự phòng rủi ro tín dụng</w:t>
            </w:r>
          </w:p>
        </w:tc>
        <w:tc>
          <w:tcPr>
            <w:tcW w:w="491" w:type="pct"/>
            <w:tcBorders>
              <w:top w:val="nil"/>
              <w:left w:val="nil"/>
              <w:bottom w:val="single" w:sz="4" w:space="0" w:color="auto"/>
              <w:right w:val="single" w:sz="4" w:space="0" w:color="auto"/>
            </w:tcBorders>
            <w:shd w:val="clear" w:color="auto" w:fill="auto"/>
            <w:vAlign w:val="center"/>
            <w:hideMark/>
          </w:tcPr>
          <w:p w14:paraId="2973201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40A2891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367116E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2B89ACC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8822, 8829</w:t>
            </w:r>
          </w:p>
        </w:tc>
      </w:tr>
      <w:tr w:rsidR="00AC35B8" w:rsidRPr="00525708" w14:paraId="6438CD26" w14:textId="77777777" w:rsidTr="00AC35B8">
        <w:trPr>
          <w:trHeight w:val="34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0663C5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VIII</w:t>
            </w:r>
          </w:p>
        </w:tc>
        <w:tc>
          <w:tcPr>
            <w:tcW w:w="1806" w:type="pct"/>
            <w:tcBorders>
              <w:top w:val="nil"/>
              <w:left w:val="nil"/>
              <w:bottom w:val="single" w:sz="4" w:space="0" w:color="auto"/>
              <w:right w:val="single" w:sz="4" w:space="0" w:color="auto"/>
            </w:tcBorders>
            <w:shd w:val="clear" w:color="auto" w:fill="auto"/>
            <w:vAlign w:val="center"/>
            <w:hideMark/>
          </w:tcPr>
          <w:p w14:paraId="6D259212"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lợi nhuận trước thuế</w:t>
            </w:r>
          </w:p>
        </w:tc>
        <w:tc>
          <w:tcPr>
            <w:tcW w:w="491" w:type="pct"/>
            <w:tcBorders>
              <w:top w:val="nil"/>
              <w:left w:val="nil"/>
              <w:bottom w:val="single" w:sz="4" w:space="0" w:color="auto"/>
              <w:right w:val="single" w:sz="4" w:space="0" w:color="auto"/>
            </w:tcBorders>
            <w:shd w:val="clear" w:color="auto" w:fill="auto"/>
            <w:vAlign w:val="center"/>
            <w:hideMark/>
          </w:tcPr>
          <w:p w14:paraId="5561ACC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1F2E60A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13DD08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4B750B21"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VI-VII</w:t>
            </w:r>
          </w:p>
        </w:tc>
      </w:tr>
      <w:tr w:rsidR="00AC35B8" w:rsidRPr="00525708" w14:paraId="0E162D6B" w14:textId="77777777" w:rsidTr="00AC35B8">
        <w:trPr>
          <w:trHeight w:val="345"/>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314A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lastRenderedPageBreak/>
              <w:t>IX</w:t>
            </w:r>
          </w:p>
        </w:tc>
        <w:tc>
          <w:tcPr>
            <w:tcW w:w="18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D23F0"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Chi phí thuế TNDN</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8880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VI.22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7463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D855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5BB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DN TK 833</w:t>
            </w:r>
          </w:p>
        </w:tc>
      </w:tr>
      <w:tr w:rsidR="00AC35B8" w:rsidRPr="00525708" w14:paraId="7E9C915C" w14:textId="77777777" w:rsidTr="00AC35B8">
        <w:trPr>
          <w:trHeight w:val="345"/>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9077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X</w:t>
            </w:r>
          </w:p>
        </w:tc>
        <w:tc>
          <w:tcPr>
            <w:tcW w:w="1806" w:type="pct"/>
            <w:tcBorders>
              <w:top w:val="single" w:sz="4" w:space="0" w:color="auto"/>
              <w:left w:val="nil"/>
              <w:bottom w:val="single" w:sz="4" w:space="0" w:color="auto"/>
              <w:right w:val="single" w:sz="4" w:space="0" w:color="auto"/>
            </w:tcBorders>
            <w:shd w:val="clear" w:color="auto" w:fill="auto"/>
            <w:vAlign w:val="center"/>
            <w:hideMark/>
          </w:tcPr>
          <w:p w14:paraId="380100EE"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Lợi nhuận sau thuế</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198D7EF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644D38D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0189E81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2299BAB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VIII-IX</w:t>
            </w:r>
          </w:p>
        </w:tc>
      </w:tr>
    </w:tbl>
    <w:p w14:paraId="5781796F" w14:textId="77777777" w:rsidR="00AC35B8" w:rsidRDefault="00AC35B8" w:rsidP="00AC35B8">
      <w:pPr>
        <w:spacing w:after="40" w:line="264" w:lineRule="auto"/>
        <w:jc w:val="right"/>
        <w:rPr>
          <w:rFonts w:ascii="Times New Roman" w:hAnsi="Times New Roman" w:cs="Times New Roman"/>
          <w:i/>
          <w:sz w:val="24"/>
          <w:szCs w:val="24"/>
        </w:rPr>
      </w:pPr>
    </w:p>
    <w:p w14:paraId="1D1C7510" w14:textId="77777777" w:rsidR="00AC35B8" w:rsidRDefault="00AC35B8" w:rsidP="00AC35B8">
      <w:pPr>
        <w:spacing w:after="40" w:line="264" w:lineRule="auto"/>
        <w:jc w:val="both"/>
        <w:rPr>
          <w:rFonts w:ascii="Times New Roman" w:hAnsi="Times New Roman" w:cs="Times New Roman"/>
          <w:b/>
          <w:sz w:val="24"/>
          <w:szCs w:val="24"/>
        </w:rPr>
      </w:pPr>
      <w:r>
        <w:rPr>
          <w:rFonts w:ascii="Times New Roman" w:hAnsi="Times New Roman" w:cs="Times New Roman"/>
          <w:b/>
          <w:sz w:val="24"/>
          <w:szCs w:val="24"/>
        </w:rPr>
        <w:t>B. TÌNH HÌNH THỰC HIỆN THU NỘP NGÂN SÁCH NHÀ NƯỚC</w:t>
      </w:r>
    </w:p>
    <w:p w14:paraId="67C3A334"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Look w:val="04A0" w:firstRow="1" w:lastRow="0" w:firstColumn="1" w:lastColumn="0" w:noHBand="0" w:noVBand="1"/>
      </w:tblPr>
      <w:tblGrid>
        <w:gridCol w:w="1024"/>
        <w:gridCol w:w="5669"/>
        <w:gridCol w:w="1541"/>
        <w:gridCol w:w="1541"/>
        <w:gridCol w:w="1541"/>
        <w:gridCol w:w="4379"/>
      </w:tblGrid>
      <w:tr w:rsidR="00AC35B8" w:rsidRPr="00525708" w14:paraId="12608BEE" w14:textId="77777777" w:rsidTr="00AC35B8">
        <w:trPr>
          <w:trHeight w:val="675"/>
        </w:trPr>
        <w:tc>
          <w:tcPr>
            <w:tcW w:w="3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58EB2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STT</w:t>
            </w:r>
          </w:p>
        </w:tc>
        <w:tc>
          <w:tcPr>
            <w:tcW w:w="18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428BF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Chỉ tiêu</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00572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Số dư đầu năm</w:t>
            </w:r>
          </w:p>
        </w:tc>
        <w:tc>
          <w:tcPr>
            <w:tcW w:w="982" w:type="pct"/>
            <w:gridSpan w:val="2"/>
            <w:tcBorders>
              <w:top w:val="single" w:sz="4" w:space="0" w:color="auto"/>
              <w:left w:val="nil"/>
              <w:bottom w:val="single" w:sz="4" w:space="0" w:color="auto"/>
              <w:right w:val="single" w:sz="4" w:space="0" w:color="000000"/>
            </w:tcBorders>
            <w:shd w:val="clear" w:color="auto" w:fill="auto"/>
            <w:vAlign w:val="center"/>
            <w:hideMark/>
          </w:tcPr>
          <w:p w14:paraId="7D1D280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Số phát sinh</w:t>
            </w:r>
            <w:r w:rsidRPr="00525708">
              <w:rPr>
                <w:rFonts w:ascii="Times New Roman" w:eastAsia="Times New Roman" w:hAnsi="Times New Roman" w:cs="Times New Roman"/>
                <w:b/>
                <w:bCs/>
                <w:color w:val="000000"/>
                <w:sz w:val="20"/>
                <w:szCs w:val="20"/>
                <w:lang w:eastAsia="vi-VN"/>
              </w:rPr>
              <w:br/>
              <w:t>trong năm</w:t>
            </w:r>
          </w:p>
        </w:tc>
        <w:tc>
          <w:tcPr>
            <w:tcW w:w="13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953D6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Số dư cuối năm</w:t>
            </w:r>
          </w:p>
        </w:tc>
      </w:tr>
      <w:tr w:rsidR="00AC35B8" w:rsidRPr="00525708" w14:paraId="3D3CE718" w14:textId="77777777" w:rsidTr="00AC35B8">
        <w:trPr>
          <w:trHeight w:val="510"/>
        </w:trPr>
        <w:tc>
          <w:tcPr>
            <w:tcW w:w="326" w:type="pct"/>
            <w:vMerge/>
            <w:tcBorders>
              <w:top w:val="single" w:sz="4" w:space="0" w:color="auto"/>
              <w:left w:val="single" w:sz="4" w:space="0" w:color="auto"/>
              <w:bottom w:val="single" w:sz="4" w:space="0" w:color="000000"/>
              <w:right w:val="single" w:sz="4" w:space="0" w:color="auto"/>
            </w:tcBorders>
            <w:vAlign w:val="center"/>
            <w:hideMark/>
          </w:tcPr>
          <w:p w14:paraId="1CE4ED33"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1806" w:type="pct"/>
            <w:vMerge/>
            <w:tcBorders>
              <w:top w:val="single" w:sz="4" w:space="0" w:color="auto"/>
              <w:left w:val="single" w:sz="4" w:space="0" w:color="auto"/>
              <w:bottom w:val="single" w:sz="4" w:space="0" w:color="000000"/>
              <w:right w:val="single" w:sz="4" w:space="0" w:color="auto"/>
            </w:tcBorders>
            <w:vAlign w:val="center"/>
            <w:hideMark/>
          </w:tcPr>
          <w:p w14:paraId="156C78CC"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14:paraId="7D62F795"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1084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Số phải nộp</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0067CDC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Số đã nộp</w:t>
            </w:r>
          </w:p>
        </w:tc>
        <w:tc>
          <w:tcPr>
            <w:tcW w:w="1395" w:type="pct"/>
            <w:vMerge/>
            <w:tcBorders>
              <w:top w:val="single" w:sz="4" w:space="0" w:color="auto"/>
              <w:left w:val="single" w:sz="4" w:space="0" w:color="auto"/>
              <w:bottom w:val="single" w:sz="4" w:space="0" w:color="000000"/>
              <w:right w:val="single" w:sz="4" w:space="0" w:color="auto"/>
            </w:tcBorders>
            <w:vAlign w:val="center"/>
            <w:hideMark/>
          </w:tcPr>
          <w:p w14:paraId="294E55C3"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r>
      <w:tr w:rsidR="00AC35B8" w:rsidRPr="00525708" w14:paraId="71697F40" w14:textId="77777777" w:rsidTr="00AC35B8">
        <w:trPr>
          <w:trHeight w:val="33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47A4FFE"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(1)</w:t>
            </w:r>
          </w:p>
        </w:tc>
        <w:tc>
          <w:tcPr>
            <w:tcW w:w="1806" w:type="pct"/>
            <w:tcBorders>
              <w:top w:val="nil"/>
              <w:left w:val="nil"/>
              <w:bottom w:val="single" w:sz="4" w:space="0" w:color="auto"/>
              <w:right w:val="single" w:sz="4" w:space="0" w:color="auto"/>
            </w:tcBorders>
            <w:shd w:val="clear" w:color="auto" w:fill="auto"/>
            <w:vAlign w:val="center"/>
            <w:hideMark/>
          </w:tcPr>
          <w:p w14:paraId="435BC00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(2)</w:t>
            </w:r>
          </w:p>
        </w:tc>
        <w:tc>
          <w:tcPr>
            <w:tcW w:w="491" w:type="pct"/>
            <w:tcBorders>
              <w:top w:val="nil"/>
              <w:left w:val="nil"/>
              <w:bottom w:val="single" w:sz="4" w:space="0" w:color="auto"/>
              <w:right w:val="single" w:sz="4" w:space="0" w:color="auto"/>
            </w:tcBorders>
            <w:shd w:val="clear" w:color="auto" w:fill="auto"/>
            <w:vAlign w:val="center"/>
            <w:hideMark/>
          </w:tcPr>
          <w:p w14:paraId="31E2B6F1"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(3)</w:t>
            </w:r>
          </w:p>
        </w:tc>
        <w:tc>
          <w:tcPr>
            <w:tcW w:w="491" w:type="pct"/>
            <w:tcBorders>
              <w:top w:val="nil"/>
              <w:left w:val="nil"/>
              <w:bottom w:val="single" w:sz="4" w:space="0" w:color="auto"/>
              <w:right w:val="single" w:sz="4" w:space="0" w:color="auto"/>
            </w:tcBorders>
            <w:shd w:val="clear" w:color="auto" w:fill="auto"/>
            <w:vAlign w:val="center"/>
            <w:hideMark/>
          </w:tcPr>
          <w:p w14:paraId="619112B1"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(4)</w:t>
            </w:r>
          </w:p>
        </w:tc>
        <w:tc>
          <w:tcPr>
            <w:tcW w:w="491" w:type="pct"/>
            <w:tcBorders>
              <w:top w:val="nil"/>
              <w:left w:val="nil"/>
              <w:bottom w:val="single" w:sz="4" w:space="0" w:color="auto"/>
              <w:right w:val="single" w:sz="4" w:space="0" w:color="auto"/>
            </w:tcBorders>
            <w:shd w:val="clear" w:color="auto" w:fill="auto"/>
            <w:vAlign w:val="center"/>
            <w:hideMark/>
          </w:tcPr>
          <w:p w14:paraId="1586F3A9"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(5)</w:t>
            </w:r>
          </w:p>
        </w:tc>
        <w:tc>
          <w:tcPr>
            <w:tcW w:w="1395" w:type="pct"/>
            <w:tcBorders>
              <w:top w:val="nil"/>
              <w:left w:val="nil"/>
              <w:bottom w:val="single" w:sz="4" w:space="0" w:color="auto"/>
              <w:right w:val="single" w:sz="4" w:space="0" w:color="auto"/>
            </w:tcBorders>
            <w:shd w:val="clear" w:color="auto" w:fill="auto"/>
            <w:vAlign w:val="center"/>
            <w:hideMark/>
          </w:tcPr>
          <w:p w14:paraId="753E4853"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(6)</w:t>
            </w:r>
          </w:p>
        </w:tc>
      </w:tr>
      <w:tr w:rsidR="00AC35B8" w:rsidRPr="00525708" w14:paraId="16EDE31D" w14:textId="77777777" w:rsidTr="00AC35B8">
        <w:trPr>
          <w:trHeight w:val="33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3B80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1806" w:type="pct"/>
            <w:tcBorders>
              <w:top w:val="single" w:sz="4" w:space="0" w:color="auto"/>
              <w:left w:val="nil"/>
              <w:bottom w:val="single" w:sz="4" w:space="0" w:color="auto"/>
              <w:right w:val="single" w:sz="4" w:space="0" w:color="auto"/>
            </w:tcBorders>
            <w:shd w:val="clear" w:color="auto" w:fill="auto"/>
            <w:vAlign w:val="center"/>
            <w:hideMark/>
          </w:tcPr>
          <w:p w14:paraId="7BF8CA0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Thuế</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126B396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3685C33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449EE18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single" w:sz="4" w:space="0" w:color="auto"/>
              <w:left w:val="nil"/>
              <w:bottom w:val="single" w:sz="4" w:space="0" w:color="auto"/>
              <w:right w:val="single" w:sz="4" w:space="0" w:color="auto"/>
            </w:tcBorders>
            <w:shd w:val="clear" w:color="auto" w:fill="auto"/>
            <w:vAlign w:val="center"/>
            <w:hideMark/>
          </w:tcPr>
          <w:p w14:paraId="1E3FF6D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685F9145"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F2E81D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806" w:type="pct"/>
            <w:tcBorders>
              <w:top w:val="nil"/>
              <w:left w:val="nil"/>
              <w:bottom w:val="single" w:sz="4" w:space="0" w:color="auto"/>
              <w:right w:val="single" w:sz="4" w:space="0" w:color="auto"/>
            </w:tcBorders>
            <w:shd w:val="clear" w:color="auto" w:fill="auto"/>
            <w:vAlign w:val="center"/>
            <w:hideMark/>
          </w:tcPr>
          <w:p w14:paraId="7636DDD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GTGT</w:t>
            </w:r>
          </w:p>
        </w:tc>
        <w:tc>
          <w:tcPr>
            <w:tcW w:w="491" w:type="pct"/>
            <w:tcBorders>
              <w:top w:val="nil"/>
              <w:left w:val="nil"/>
              <w:bottom w:val="single" w:sz="4" w:space="0" w:color="auto"/>
              <w:right w:val="single" w:sz="4" w:space="0" w:color="auto"/>
            </w:tcBorders>
            <w:shd w:val="clear" w:color="auto" w:fill="auto"/>
            <w:vAlign w:val="center"/>
            <w:hideMark/>
          </w:tcPr>
          <w:p w14:paraId="31E902F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3241F7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2BD8E31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3A8DAE2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3E3190A4"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554E24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806" w:type="pct"/>
            <w:tcBorders>
              <w:top w:val="nil"/>
              <w:left w:val="nil"/>
              <w:bottom w:val="single" w:sz="4" w:space="0" w:color="auto"/>
              <w:right w:val="single" w:sz="4" w:space="0" w:color="auto"/>
            </w:tcBorders>
            <w:shd w:val="clear" w:color="auto" w:fill="auto"/>
            <w:vAlign w:val="center"/>
            <w:hideMark/>
          </w:tcPr>
          <w:p w14:paraId="1478977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tiêu thụ đặc biệt</w:t>
            </w:r>
          </w:p>
        </w:tc>
        <w:tc>
          <w:tcPr>
            <w:tcW w:w="491" w:type="pct"/>
            <w:tcBorders>
              <w:top w:val="nil"/>
              <w:left w:val="nil"/>
              <w:bottom w:val="single" w:sz="4" w:space="0" w:color="auto"/>
              <w:right w:val="single" w:sz="4" w:space="0" w:color="auto"/>
            </w:tcBorders>
            <w:shd w:val="clear" w:color="auto" w:fill="auto"/>
            <w:vAlign w:val="center"/>
            <w:hideMark/>
          </w:tcPr>
          <w:p w14:paraId="71570DB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33B4FCE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41569CA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32C4AD1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1D87B621"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E86C763"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1806" w:type="pct"/>
            <w:tcBorders>
              <w:top w:val="nil"/>
              <w:left w:val="nil"/>
              <w:bottom w:val="single" w:sz="4" w:space="0" w:color="auto"/>
              <w:right w:val="single" w:sz="4" w:space="0" w:color="auto"/>
            </w:tcBorders>
            <w:shd w:val="clear" w:color="auto" w:fill="auto"/>
            <w:vAlign w:val="center"/>
            <w:hideMark/>
          </w:tcPr>
          <w:p w14:paraId="639BD25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xuất, nhập khẩu</w:t>
            </w:r>
          </w:p>
        </w:tc>
        <w:tc>
          <w:tcPr>
            <w:tcW w:w="491" w:type="pct"/>
            <w:tcBorders>
              <w:top w:val="nil"/>
              <w:left w:val="nil"/>
              <w:bottom w:val="single" w:sz="4" w:space="0" w:color="auto"/>
              <w:right w:val="single" w:sz="4" w:space="0" w:color="auto"/>
            </w:tcBorders>
            <w:shd w:val="clear" w:color="auto" w:fill="auto"/>
            <w:vAlign w:val="center"/>
            <w:hideMark/>
          </w:tcPr>
          <w:p w14:paraId="6BE1485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3CA131A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EFAE43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4A11877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50627B9"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A62E32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1806" w:type="pct"/>
            <w:tcBorders>
              <w:top w:val="nil"/>
              <w:left w:val="nil"/>
              <w:bottom w:val="single" w:sz="4" w:space="0" w:color="auto"/>
              <w:right w:val="single" w:sz="4" w:space="0" w:color="auto"/>
            </w:tcBorders>
            <w:shd w:val="clear" w:color="auto" w:fill="auto"/>
            <w:vAlign w:val="center"/>
            <w:hideMark/>
          </w:tcPr>
          <w:p w14:paraId="3EB1673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thu nhập doanh nghiệp</w:t>
            </w:r>
          </w:p>
        </w:tc>
        <w:tc>
          <w:tcPr>
            <w:tcW w:w="491" w:type="pct"/>
            <w:tcBorders>
              <w:top w:val="nil"/>
              <w:left w:val="nil"/>
              <w:bottom w:val="single" w:sz="4" w:space="0" w:color="auto"/>
              <w:right w:val="single" w:sz="4" w:space="0" w:color="auto"/>
            </w:tcBorders>
            <w:shd w:val="clear" w:color="auto" w:fill="auto"/>
            <w:vAlign w:val="center"/>
            <w:hideMark/>
          </w:tcPr>
          <w:p w14:paraId="36D0D82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5006A9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7C050AD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687D2BC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43744A2E"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82EAC4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5</w:t>
            </w:r>
          </w:p>
        </w:tc>
        <w:tc>
          <w:tcPr>
            <w:tcW w:w="1806" w:type="pct"/>
            <w:tcBorders>
              <w:top w:val="nil"/>
              <w:left w:val="nil"/>
              <w:bottom w:val="single" w:sz="4" w:space="0" w:color="auto"/>
              <w:right w:val="single" w:sz="4" w:space="0" w:color="auto"/>
            </w:tcBorders>
            <w:shd w:val="clear" w:color="auto" w:fill="auto"/>
            <w:vAlign w:val="center"/>
            <w:hideMark/>
          </w:tcPr>
          <w:p w14:paraId="319462A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tài nguyên</w:t>
            </w:r>
          </w:p>
        </w:tc>
        <w:tc>
          <w:tcPr>
            <w:tcW w:w="491" w:type="pct"/>
            <w:tcBorders>
              <w:top w:val="nil"/>
              <w:left w:val="nil"/>
              <w:bottom w:val="single" w:sz="4" w:space="0" w:color="auto"/>
              <w:right w:val="single" w:sz="4" w:space="0" w:color="auto"/>
            </w:tcBorders>
            <w:shd w:val="clear" w:color="auto" w:fill="auto"/>
            <w:vAlign w:val="center"/>
            <w:hideMark/>
          </w:tcPr>
          <w:p w14:paraId="249A9849"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59D0F1A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3FD351E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28FB157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1D800E34"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F4EA48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6</w:t>
            </w:r>
          </w:p>
        </w:tc>
        <w:tc>
          <w:tcPr>
            <w:tcW w:w="1806" w:type="pct"/>
            <w:tcBorders>
              <w:top w:val="nil"/>
              <w:left w:val="nil"/>
              <w:bottom w:val="single" w:sz="4" w:space="0" w:color="auto"/>
              <w:right w:val="single" w:sz="4" w:space="0" w:color="auto"/>
            </w:tcBorders>
            <w:shd w:val="clear" w:color="auto" w:fill="auto"/>
            <w:vAlign w:val="center"/>
            <w:hideMark/>
          </w:tcPr>
          <w:p w14:paraId="670A6C0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nhà đất</w:t>
            </w:r>
          </w:p>
        </w:tc>
        <w:tc>
          <w:tcPr>
            <w:tcW w:w="491" w:type="pct"/>
            <w:tcBorders>
              <w:top w:val="nil"/>
              <w:left w:val="nil"/>
              <w:bottom w:val="single" w:sz="4" w:space="0" w:color="auto"/>
              <w:right w:val="single" w:sz="4" w:space="0" w:color="auto"/>
            </w:tcBorders>
            <w:shd w:val="clear" w:color="auto" w:fill="auto"/>
            <w:vAlign w:val="center"/>
            <w:hideMark/>
          </w:tcPr>
          <w:p w14:paraId="15DFA0C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3F28211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18AB35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410FFD9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300BD145"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4ADB45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7</w:t>
            </w:r>
          </w:p>
        </w:tc>
        <w:tc>
          <w:tcPr>
            <w:tcW w:w="1806" w:type="pct"/>
            <w:tcBorders>
              <w:top w:val="nil"/>
              <w:left w:val="nil"/>
              <w:bottom w:val="single" w:sz="4" w:space="0" w:color="auto"/>
              <w:right w:val="single" w:sz="4" w:space="0" w:color="auto"/>
            </w:tcBorders>
            <w:shd w:val="clear" w:color="auto" w:fill="auto"/>
            <w:vAlign w:val="center"/>
            <w:hideMark/>
          </w:tcPr>
          <w:p w14:paraId="26ED149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Tiền thuê đất</w:t>
            </w:r>
          </w:p>
        </w:tc>
        <w:tc>
          <w:tcPr>
            <w:tcW w:w="491" w:type="pct"/>
            <w:tcBorders>
              <w:top w:val="nil"/>
              <w:left w:val="nil"/>
              <w:bottom w:val="single" w:sz="4" w:space="0" w:color="auto"/>
              <w:right w:val="single" w:sz="4" w:space="0" w:color="auto"/>
            </w:tcBorders>
            <w:shd w:val="clear" w:color="auto" w:fill="auto"/>
            <w:vAlign w:val="center"/>
            <w:hideMark/>
          </w:tcPr>
          <w:p w14:paraId="703C0FFD"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4B3E580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31C37C1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337BD0F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A0A41CB"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068197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8</w:t>
            </w:r>
          </w:p>
        </w:tc>
        <w:tc>
          <w:tcPr>
            <w:tcW w:w="1806" w:type="pct"/>
            <w:tcBorders>
              <w:top w:val="nil"/>
              <w:left w:val="nil"/>
              <w:bottom w:val="single" w:sz="4" w:space="0" w:color="auto"/>
              <w:right w:val="single" w:sz="4" w:space="0" w:color="auto"/>
            </w:tcBorders>
            <w:shd w:val="clear" w:color="auto" w:fill="auto"/>
            <w:vAlign w:val="center"/>
            <w:hideMark/>
          </w:tcPr>
          <w:p w14:paraId="44A6869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loại thuế khác</w:t>
            </w:r>
          </w:p>
        </w:tc>
        <w:tc>
          <w:tcPr>
            <w:tcW w:w="491" w:type="pct"/>
            <w:tcBorders>
              <w:top w:val="nil"/>
              <w:left w:val="nil"/>
              <w:bottom w:val="single" w:sz="4" w:space="0" w:color="auto"/>
              <w:right w:val="single" w:sz="4" w:space="0" w:color="auto"/>
            </w:tcBorders>
            <w:shd w:val="clear" w:color="auto" w:fill="auto"/>
            <w:vAlign w:val="center"/>
            <w:hideMark/>
          </w:tcPr>
          <w:p w14:paraId="4385E87B"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334952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134B6E5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4FD4994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34C6520D"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68AD74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1806" w:type="pct"/>
            <w:tcBorders>
              <w:top w:val="nil"/>
              <w:left w:val="nil"/>
              <w:bottom w:val="single" w:sz="4" w:space="0" w:color="auto"/>
              <w:right w:val="single" w:sz="4" w:space="0" w:color="auto"/>
            </w:tcBorders>
            <w:shd w:val="clear" w:color="auto" w:fill="auto"/>
            <w:vAlign w:val="center"/>
            <w:hideMark/>
          </w:tcPr>
          <w:p w14:paraId="777159B0"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 khoản phải nộp khác</w:t>
            </w:r>
          </w:p>
        </w:tc>
        <w:tc>
          <w:tcPr>
            <w:tcW w:w="491" w:type="pct"/>
            <w:tcBorders>
              <w:top w:val="nil"/>
              <w:left w:val="nil"/>
              <w:bottom w:val="single" w:sz="4" w:space="0" w:color="auto"/>
              <w:right w:val="single" w:sz="4" w:space="0" w:color="auto"/>
            </w:tcBorders>
            <w:shd w:val="clear" w:color="auto" w:fill="auto"/>
            <w:vAlign w:val="center"/>
            <w:hideMark/>
          </w:tcPr>
          <w:p w14:paraId="528ABD2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2F878A1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7DC85C2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0A853EC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42C0950D"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7469CE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1806" w:type="pct"/>
            <w:tcBorders>
              <w:top w:val="nil"/>
              <w:left w:val="nil"/>
              <w:bottom w:val="single" w:sz="4" w:space="0" w:color="auto"/>
              <w:right w:val="single" w:sz="4" w:space="0" w:color="auto"/>
            </w:tcBorders>
            <w:shd w:val="clear" w:color="auto" w:fill="auto"/>
            <w:vAlign w:val="center"/>
            <w:hideMark/>
          </w:tcPr>
          <w:p w14:paraId="2AFF38F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phụ thu</w:t>
            </w:r>
          </w:p>
        </w:tc>
        <w:tc>
          <w:tcPr>
            <w:tcW w:w="491" w:type="pct"/>
            <w:tcBorders>
              <w:top w:val="nil"/>
              <w:left w:val="nil"/>
              <w:bottom w:val="single" w:sz="4" w:space="0" w:color="auto"/>
              <w:right w:val="single" w:sz="4" w:space="0" w:color="auto"/>
            </w:tcBorders>
            <w:shd w:val="clear" w:color="auto" w:fill="auto"/>
            <w:vAlign w:val="center"/>
            <w:hideMark/>
          </w:tcPr>
          <w:p w14:paraId="1C3A3CA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01354DA7"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74F0AC9F"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501B4F5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353A6C4"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122EDA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1806" w:type="pct"/>
            <w:tcBorders>
              <w:top w:val="nil"/>
              <w:left w:val="nil"/>
              <w:bottom w:val="single" w:sz="4" w:space="0" w:color="auto"/>
              <w:right w:val="single" w:sz="4" w:space="0" w:color="auto"/>
            </w:tcBorders>
            <w:shd w:val="clear" w:color="auto" w:fill="auto"/>
            <w:vAlign w:val="center"/>
            <w:hideMark/>
          </w:tcPr>
          <w:p w14:paraId="64035ED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phí, lệ phí</w:t>
            </w:r>
          </w:p>
        </w:tc>
        <w:tc>
          <w:tcPr>
            <w:tcW w:w="491" w:type="pct"/>
            <w:tcBorders>
              <w:top w:val="nil"/>
              <w:left w:val="nil"/>
              <w:bottom w:val="single" w:sz="4" w:space="0" w:color="auto"/>
              <w:right w:val="single" w:sz="4" w:space="0" w:color="auto"/>
            </w:tcBorders>
            <w:shd w:val="clear" w:color="auto" w:fill="auto"/>
            <w:vAlign w:val="center"/>
            <w:hideMark/>
          </w:tcPr>
          <w:p w14:paraId="705ACCE6"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66738F7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7A5472A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14BFF62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3E42CEE"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B316A32"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1806" w:type="pct"/>
            <w:tcBorders>
              <w:top w:val="nil"/>
              <w:left w:val="nil"/>
              <w:bottom w:val="single" w:sz="4" w:space="0" w:color="auto"/>
              <w:right w:val="single" w:sz="4" w:space="0" w:color="auto"/>
            </w:tcBorders>
            <w:shd w:val="clear" w:color="auto" w:fill="auto"/>
            <w:vAlign w:val="center"/>
            <w:hideMark/>
          </w:tcPr>
          <w:p w14:paraId="11C3D47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Các khoản phải nộp khác</w:t>
            </w:r>
          </w:p>
        </w:tc>
        <w:tc>
          <w:tcPr>
            <w:tcW w:w="491" w:type="pct"/>
            <w:tcBorders>
              <w:top w:val="nil"/>
              <w:left w:val="nil"/>
              <w:bottom w:val="single" w:sz="4" w:space="0" w:color="auto"/>
              <w:right w:val="single" w:sz="4" w:space="0" w:color="auto"/>
            </w:tcBorders>
            <w:shd w:val="clear" w:color="auto" w:fill="auto"/>
            <w:vAlign w:val="center"/>
            <w:hideMark/>
          </w:tcPr>
          <w:p w14:paraId="20BA739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2BF1D8C0"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7815169D"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5C116F3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r w:rsidR="00AC35B8" w:rsidRPr="00525708" w14:paraId="230FCC27" w14:textId="77777777" w:rsidTr="00AC35B8">
        <w:trPr>
          <w:trHeight w:val="315"/>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39C76C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806" w:type="pct"/>
            <w:tcBorders>
              <w:top w:val="nil"/>
              <w:left w:val="nil"/>
              <w:bottom w:val="single" w:sz="4" w:space="0" w:color="auto"/>
              <w:right w:val="single" w:sz="4" w:space="0" w:color="auto"/>
            </w:tcBorders>
            <w:shd w:val="clear" w:color="auto" w:fill="auto"/>
            <w:vAlign w:val="center"/>
            <w:hideMark/>
          </w:tcPr>
          <w:p w14:paraId="2485CC12"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cộng</w:t>
            </w:r>
          </w:p>
        </w:tc>
        <w:tc>
          <w:tcPr>
            <w:tcW w:w="491" w:type="pct"/>
            <w:tcBorders>
              <w:top w:val="nil"/>
              <w:left w:val="nil"/>
              <w:bottom w:val="single" w:sz="4" w:space="0" w:color="auto"/>
              <w:right w:val="single" w:sz="4" w:space="0" w:color="auto"/>
            </w:tcBorders>
            <w:shd w:val="clear" w:color="auto" w:fill="auto"/>
            <w:vAlign w:val="center"/>
            <w:hideMark/>
          </w:tcPr>
          <w:p w14:paraId="3BF29A3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65131B5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491" w:type="pct"/>
            <w:tcBorders>
              <w:top w:val="nil"/>
              <w:left w:val="nil"/>
              <w:bottom w:val="single" w:sz="4" w:space="0" w:color="auto"/>
              <w:right w:val="single" w:sz="4" w:space="0" w:color="auto"/>
            </w:tcBorders>
            <w:shd w:val="clear" w:color="auto" w:fill="auto"/>
            <w:vAlign w:val="center"/>
            <w:hideMark/>
          </w:tcPr>
          <w:p w14:paraId="290D30B3"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1395" w:type="pct"/>
            <w:tcBorders>
              <w:top w:val="nil"/>
              <w:left w:val="nil"/>
              <w:bottom w:val="single" w:sz="4" w:space="0" w:color="auto"/>
              <w:right w:val="single" w:sz="4" w:space="0" w:color="auto"/>
            </w:tcBorders>
            <w:shd w:val="clear" w:color="auto" w:fill="auto"/>
            <w:vAlign w:val="center"/>
            <w:hideMark/>
          </w:tcPr>
          <w:p w14:paraId="7A12172B"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 </w:t>
            </w:r>
          </w:p>
        </w:tc>
      </w:tr>
    </w:tbl>
    <w:p w14:paraId="40A97B8F" w14:textId="77777777" w:rsidR="00812B42" w:rsidRDefault="00812B42" w:rsidP="00AC35B8">
      <w:pPr>
        <w:spacing w:after="40" w:line="264" w:lineRule="auto"/>
        <w:jc w:val="both"/>
        <w:rPr>
          <w:rFonts w:ascii="Times New Roman" w:hAnsi="Times New Roman" w:cs="Times New Roman"/>
          <w:b/>
          <w:sz w:val="24"/>
          <w:szCs w:val="24"/>
        </w:rPr>
      </w:pPr>
    </w:p>
    <w:p w14:paraId="3017ADA4" w14:textId="77777777" w:rsidR="00AC35B8" w:rsidRPr="007F074C" w:rsidRDefault="00AC35B8" w:rsidP="00AC35B8">
      <w:pPr>
        <w:spacing w:after="40" w:line="264" w:lineRule="auto"/>
        <w:jc w:val="both"/>
        <w:rPr>
          <w:rFonts w:ascii="Times New Roman" w:hAnsi="Times New Roman" w:cs="Times New Roman"/>
          <w:sz w:val="24"/>
          <w:szCs w:val="24"/>
        </w:rPr>
      </w:pPr>
      <w:r w:rsidRPr="007F074C">
        <w:rPr>
          <w:rFonts w:ascii="Times New Roman" w:hAnsi="Times New Roman" w:cs="Times New Roman"/>
          <w:b/>
          <w:sz w:val="24"/>
          <w:szCs w:val="24"/>
        </w:rPr>
        <w:t>1. Đối tượng áp dụng:</w:t>
      </w:r>
      <w:r w:rsidRPr="007F074C">
        <w:rPr>
          <w:rFonts w:ascii="Times New Roman" w:hAnsi="Times New Roman" w:cs="Times New Roman"/>
          <w:sz w:val="24"/>
          <w:szCs w:val="24"/>
        </w:rPr>
        <w:t xml:space="preserve"> Quỹ tín dụng nhân dân tổng hợp số liệu gửi Ngân hàng Nhà nước thông qua Cục Công nghệ thông tin.</w:t>
      </w:r>
    </w:p>
    <w:p w14:paraId="176D2C45" w14:textId="77777777" w:rsidR="00AC35B8" w:rsidRPr="007F074C" w:rsidRDefault="00AC35B8" w:rsidP="00AC35B8">
      <w:pPr>
        <w:spacing w:after="40" w:line="264" w:lineRule="auto"/>
        <w:jc w:val="both"/>
        <w:rPr>
          <w:rFonts w:ascii="Times New Roman" w:hAnsi="Times New Roman" w:cs="Times New Roman"/>
          <w:b/>
          <w:sz w:val="24"/>
          <w:szCs w:val="24"/>
        </w:rPr>
      </w:pPr>
      <w:r w:rsidRPr="007F074C">
        <w:rPr>
          <w:rFonts w:ascii="Times New Roman" w:hAnsi="Times New Roman" w:cs="Times New Roman"/>
          <w:b/>
          <w:sz w:val="24"/>
          <w:szCs w:val="24"/>
        </w:rPr>
        <w:t xml:space="preserve">2. Thời hạn gửi báo cáo: </w:t>
      </w:r>
    </w:p>
    <w:p w14:paraId="206FFD52" w14:textId="62538873" w:rsidR="00DC3720"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Quỹ tín dụng nhân dân gửi báo cáo theo quy định hiện hành về Chế độ báo cáo tài chính của Quỹ tín dụng nhân dân.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32747A0C" w14:textId="46304569" w:rsidR="00AC35B8" w:rsidRDefault="008A461E"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t>-</w:t>
      </w:r>
      <w:r w:rsidR="00AC35B8" w:rsidRPr="00AC35B8">
        <w:rPr>
          <w:rFonts w:ascii="Times New Roman" w:hAnsi="Times New Roman" w:cs="Times New Roman"/>
          <w:sz w:val="24"/>
          <w:szCs w:val="24"/>
        </w:rPr>
        <w:t xml:space="preserve"> Thời hạn nộp báo cáo tài chính năm chưa kiểm toán chậm nhất là 45 ngày kể từ ngày kết thúc năm tài chính.</w:t>
      </w:r>
    </w:p>
    <w:p w14:paraId="7DF99D62" w14:textId="77777777" w:rsidR="008A461E" w:rsidRPr="007F074C" w:rsidRDefault="008A461E" w:rsidP="008A461E">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lastRenderedPageBreak/>
        <w:t>- Thời hạn nộp Báo cáo tài chính năm đã được kiểm toán kèm theo kết quả của tổ chức kiểm toán (bao gồm: Báo cáo kiểm toán; thư quản lý và các tài liệu liên quan) chậm nhất là 90 ngày kể từ ngày kết thúc năm tài chính.</w:t>
      </w:r>
    </w:p>
    <w:p w14:paraId="397ADCED"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b/>
          <w:sz w:val="24"/>
          <w:szCs w:val="24"/>
        </w:rPr>
        <w:t>3. Đơn vị nhận và duyệt báo cáo:</w:t>
      </w:r>
      <w:r w:rsidRPr="00AC35B8">
        <w:rPr>
          <w:rFonts w:ascii="Times New Roman" w:hAnsi="Times New Roman" w:cs="Times New Roman"/>
          <w:sz w:val="24"/>
          <w:szCs w:val="24"/>
        </w:rPr>
        <w:t xml:space="preserve"> Ngân hàng Nhà nước chi nhánh tỉnh, thành phố.</w:t>
      </w:r>
    </w:p>
    <w:p w14:paraId="397A3D46"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Ngân hàng Nhà nước chi nhánh tỉnh, thành phố có trách nhiệm tra soát, kiểm duyệt báo cáo chậm nhất 05 ngày sau thời hạn Quỹ tín dụng nhân dân phải gửi báo cáo.</w:t>
      </w:r>
    </w:p>
    <w:p w14:paraId="29506A88" w14:textId="77777777" w:rsidR="00AC35B8" w:rsidRPr="00AC35B8" w:rsidRDefault="00AC35B8" w:rsidP="00AC35B8">
      <w:pPr>
        <w:spacing w:after="40" w:line="264" w:lineRule="auto"/>
        <w:jc w:val="both"/>
        <w:rPr>
          <w:rFonts w:ascii="Times New Roman" w:hAnsi="Times New Roman" w:cs="Times New Roman"/>
          <w:sz w:val="24"/>
          <w:szCs w:val="24"/>
        </w:rPr>
        <w:sectPr w:rsidR="00AC35B8" w:rsidRPr="00AC35B8" w:rsidSect="00CB1DD3">
          <w:pgSz w:w="16839" w:h="11907" w:orient="landscape" w:code="9"/>
          <w:pgMar w:top="567" w:right="567" w:bottom="567" w:left="567" w:header="720" w:footer="720" w:gutter="0"/>
          <w:cols w:space="720"/>
          <w:docGrid w:linePitch="360"/>
        </w:sectPr>
      </w:pPr>
      <w:r w:rsidRPr="00AC35B8">
        <w:rPr>
          <w:rFonts w:ascii="Times New Roman" w:hAnsi="Times New Roman" w:cs="Times New Roman"/>
          <w:b/>
          <w:sz w:val="24"/>
          <w:szCs w:val="24"/>
        </w:rPr>
        <w:t>4. Hướng dẫn lập báo cáo:</w:t>
      </w:r>
      <w:r w:rsidRPr="00AC35B8">
        <w:rPr>
          <w:rFonts w:ascii="Times New Roman" w:hAnsi="Times New Roman" w:cs="Times New Roman"/>
          <w:sz w:val="24"/>
          <w:szCs w:val="24"/>
        </w:rPr>
        <w:t xml:space="preserve"> Theo quy định hiện hành về Chế độ báo cáo tài chính của Quỹ tín dụng nhân dân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C35B8" w14:paraId="156B13C4" w14:textId="77777777" w:rsidTr="00AC35B8">
        <w:tc>
          <w:tcPr>
            <w:tcW w:w="7847" w:type="dxa"/>
          </w:tcPr>
          <w:p w14:paraId="087E245E" w14:textId="77777777" w:rsidR="00AC35B8" w:rsidRPr="007646E3" w:rsidRDefault="00AC35B8" w:rsidP="00AC35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6A45DE39" w14:textId="799E028F" w:rsidR="00AC35B8" w:rsidRPr="007646E3" w:rsidRDefault="00AC35B8" w:rsidP="00AC35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356A98">
              <w:rPr>
                <w:rFonts w:ascii="Times New Roman" w:hAnsi="Times New Roman" w:cs="Times New Roman"/>
                <w:b/>
                <w:sz w:val="24"/>
                <w:szCs w:val="24"/>
              </w:rPr>
              <w:t>u G32.024</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47E1FEA0"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7F074C">
        <w:rPr>
          <w:rFonts w:ascii="Times New Roman" w:eastAsia="Times New Roman" w:hAnsi="Times New Roman" w:cs="Times New Roman"/>
          <w:b/>
          <w:bCs/>
          <w:sz w:val="24"/>
          <w:szCs w:val="24"/>
          <w:lang w:eastAsia="vi-VN"/>
        </w:rPr>
        <w:t>BÁO CÁO KẾT QUẢ HOẠT ĐỘNG,</w:t>
      </w:r>
      <w:r>
        <w:rPr>
          <w:rFonts w:ascii="Times New Roman" w:eastAsia="Times New Roman" w:hAnsi="Times New Roman" w:cs="Times New Roman"/>
          <w:b/>
          <w:bCs/>
          <w:sz w:val="24"/>
          <w:szCs w:val="24"/>
          <w:lang w:eastAsia="vi-VN"/>
        </w:rPr>
        <w:t xml:space="preserve"> </w:t>
      </w:r>
      <w:r>
        <w:rPr>
          <w:rFonts w:ascii="Times New Roman" w:eastAsia="Times New Roman" w:hAnsi="Times New Roman" w:cs="Times New Roman"/>
          <w:b/>
          <w:bCs/>
          <w:color w:val="000000"/>
          <w:sz w:val="24"/>
          <w:szCs w:val="24"/>
          <w:lang w:eastAsia="vi-VN"/>
        </w:rPr>
        <w:t>TÌNH HÌNH THỰC HIỆN THU NỘP</w:t>
      </w:r>
    </w:p>
    <w:p w14:paraId="43F21159"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525708">
        <w:rPr>
          <w:rFonts w:ascii="Times New Roman" w:eastAsia="Times New Roman" w:hAnsi="Times New Roman" w:cs="Times New Roman"/>
          <w:b/>
          <w:bCs/>
          <w:color w:val="000000"/>
          <w:sz w:val="24"/>
          <w:szCs w:val="24"/>
          <w:lang w:eastAsia="vi-VN"/>
        </w:rPr>
        <w:t xml:space="preserve">NGÂN SÁCH NHÀ NƯỚC </w:t>
      </w:r>
      <w:r>
        <w:rPr>
          <w:rFonts w:ascii="Times New Roman" w:eastAsia="Times New Roman" w:hAnsi="Times New Roman" w:cs="Times New Roman"/>
          <w:b/>
          <w:bCs/>
          <w:color w:val="000000"/>
          <w:sz w:val="24"/>
          <w:szCs w:val="24"/>
          <w:lang w:eastAsia="vi-VN"/>
        </w:rPr>
        <w:t>GIỮA NIÊN ĐỘ CỦA QTDND</w:t>
      </w:r>
    </w:p>
    <w:p w14:paraId="38905947" w14:textId="77777777" w:rsidR="00AC35B8" w:rsidRDefault="00AC35B8" w:rsidP="00AC35B8">
      <w:pPr>
        <w:spacing w:after="40" w:line="264" w:lineRule="auto"/>
        <w:jc w:val="center"/>
        <w:rPr>
          <w:rFonts w:ascii="Times New Roman" w:hAnsi="Times New Roman" w:cs="Times New Roman"/>
          <w:i/>
          <w:sz w:val="24"/>
          <w:szCs w:val="24"/>
        </w:rPr>
      </w:pPr>
      <w:r w:rsidRPr="00117BE8">
        <w:rPr>
          <w:rFonts w:ascii="Times New Roman" w:hAnsi="Times New Roman" w:cs="Times New Roman"/>
          <w:i/>
          <w:sz w:val="24"/>
          <w:szCs w:val="24"/>
        </w:rPr>
        <w:t>(</w:t>
      </w:r>
      <w:r>
        <w:rPr>
          <w:rFonts w:ascii="Times New Roman" w:hAnsi="Times New Roman" w:cs="Times New Roman"/>
          <w:i/>
          <w:sz w:val="24"/>
          <w:szCs w:val="24"/>
        </w:rPr>
        <w:t>Quý</w:t>
      </w:r>
      <w:r w:rsidRPr="00117BE8">
        <w:rPr>
          <w:rFonts w:ascii="Times New Roman" w:hAnsi="Times New Roman" w:cs="Times New Roman"/>
          <w:i/>
          <w:sz w:val="24"/>
          <w:szCs w:val="24"/>
        </w:rPr>
        <w:t>…năm…)</w:t>
      </w:r>
    </w:p>
    <w:p w14:paraId="14BDB962" w14:textId="77777777" w:rsidR="00AC35B8" w:rsidRPr="007F074C" w:rsidRDefault="00AC35B8" w:rsidP="00AC35B8">
      <w:pPr>
        <w:spacing w:after="40" w:line="264" w:lineRule="auto"/>
        <w:jc w:val="both"/>
        <w:rPr>
          <w:rFonts w:ascii="Times New Roman" w:hAnsi="Times New Roman" w:cs="Times New Roman"/>
          <w:b/>
          <w:sz w:val="24"/>
          <w:szCs w:val="24"/>
        </w:rPr>
      </w:pPr>
      <w:r>
        <w:rPr>
          <w:rFonts w:ascii="Times New Roman" w:hAnsi="Times New Roman" w:cs="Times New Roman"/>
          <w:b/>
          <w:sz w:val="24"/>
          <w:szCs w:val="24"/>
        </w:rPr>
        <w:t>A. BÁO CÁO KẾT QUẢ HOẠT ĐỘNG</w:t>
      </w:r>
    </w:p>
    <w:p w14:paraId="4D7DAE1B"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Look w:val="04A0" w:firstRow="1" w:lastRow="0" w:firstColumn="1" w:lastColumn="0" w:noHBand="0" w:noVBand="1"/>
      </w:tblPr>
      <w:tblGrid>
        <w:gridCol w:w="968"/>
        <w:gridCol w:w="7007"/>
        <w:gridCol w:w="1930"/>
        <w:gridCol w:w="1930"/>
        <w:gridCol w:w="1930"/>
        <w:gridCol w:w="1930"/>
      </w:tblGrid>
      <w:tr w:rsidR="00AC35B8" w:rsidRPr="00525708" w14:paraId="6D594603" w14:textId="77777777" w:rsidTr="00AC35B8">
        <w:trPr>
          <w:trHeight w:val="630"/>
        </w:trPr>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D22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STT</w:t>
            </w:r>
          </w:p>
        </w:tc>
        <w:tc>
          <w:tcPr>
            <w:tcW w:w="2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1546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Chỉ tiêu</w:t>
            </w:r>
          </w:p>
        </w:tc>
        <w:tc>
          <w:tcPr>
            <w:tcW w:w="1230" w:type="pct"/>
            <w:gridSpan w:val="2"/>
            <w:tcBorders>
              <w:top w:val="single" w:sz="4" w:space="0" w:color="auto"/>
              <w:left w:val="nil"/>
              <w:bottom w:val="single" w:sz="4" w:space="0" w:color="auto"/>
              <w:right w:val="single" w:sz="4" w:space="0" w:color="auto"/>
            </w:tcBorders>
            <w:shd w:val="clear" w:color="auto" w:fill="auto"/>
            <w:vAlign w:val="center"/>
            <w:hideMark/>
          </w:tcPr>
          <w:p w14:paraId="0A90EF9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Quý….</w:t>
            </w:r>
          </w:p>
        </w:tc>
        <w:tc>
          <w:tcPr>
            <w:tcW w:w="1230" w:type="pct"/>
            <w:gridSpan w:val="2"/>
            <w:tcBorders>
              <w:top w:val="single" w:sz="4" w:space="0" w:color="auto"/>
              <w:left w:val="nil"/>
              <w:bottom w:val="single" w:sz="4" w:space="0" w:color="auto"/>
              <w:right w:val="single" w:sz="4" w:space="0" w:color="auto"/>
            </w:tcBorders>
            <w:shd w:val="clear" w:color="auto" w:fill="auto"/>
            <w:vAlign w:val="center"/>
            <w:hideMark/>
          </w:tcPr>
          <w:p w14:paraId="7544D98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Lũy kế từ đầu năm</w:t>
            </w:r>
            <w:r w:rsidRPr="00525708">
              <w:rPr>
                <w:rFonts w:ascii="Times New Roman" w:eastAsia="Times New Roman" w:hAnsi="Times New Roman" w:cs="Times New Roman"/>
                <w:b/>
                <w:bCs/>
                <w:color w:val="000000"/>
                <w:sz w:val="20"/>
                <w:szCs w:val="20"/>
                <w:lang w:eastAsia="vi-VN"/>
              </w:rPr>
              <w:br/>
              <w:t>đến cuối quý này</w:t>
            </w:r>
          </w:p>
        </w:tc>
      </w:tr>
      <w:tr w:rsidR="00AC35B8" w:rsidRPr="00525708" w14:paraId="3DF9171A" w14:textId="77777777" w:rsidTr="00AC35B8">
        <w:trPr>
          <w:trHeight w:val="450"/>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14DFCF9D"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14:paraId="692C6A83"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615" w:type="pct"/>
            <w:tcBorders>
              <w:top w:val="nil"/>
              <w:left w:val="nil"/>
              <w:bottom w:val="single" w:sz="4" w:space="0" w:color="auto"/>
              <w:right w:val="single" w:sz="4" w:space="0" w:color="auto"/>
            </w:tcBorders>
            <w:shd w:val="clear" w:color="auto" w:fill="auto"/>
            <w:vAlign w:val="center"/>
            <w:hideMark/>
          </w:tcPr>
          <w:p w14:paraId="67FF116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nay</w:t>
            </w:r>
          </w:p>
        </w:tc>
        <w:tc>
          <w:tcPr>
            <w:tcW w:w="615" w:type="pct"/>
            <w:tcBorders>
              <w:top w:val="nil"/>
              <w:left w:val="nil"/>
              <w:bottom w:val="single" w:sz="4" w:space="0" w:color="auto"/>
              <w:right w:val="single" w:sz="4" w:space="0" w:color="auto"/>
            </w:tcBorders>
            <w:shd w:val="clear" w:color="auto" w:fill="auto"/>
            <w:vAlign w:val="center"/>
            <w:hideMark/>
          </w:tcPr>
          <w:p w14:paraId="3F4CB41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trước</w:t>
            </w:r>
          </w:p>
        </w:tc>
        <w:tc>
          <w:tcPr>
            <w:tcW w:w="615" w:type="pct"/>
            <w:tcBorders>
              <w:top w:val="nil"/>
              <w:left w:val="nil"/>
              <w:bottom w:val="single" w:sz="4" w:space="0" w:color="auto"/>
              <w:right w:val="single" w:sz="4" w:space="0" w:color="auto"/>
            </w:tcBorders>
            <w:shd w:val="clear" w:color="auto" w:fill="auto"/>
            <w:vAlign w:val="center"/>
            <w:hideMark/>
          </w:tcPr>
          <w:p w14:paraId="7CA62F0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nay</w:t>
            </w:r>
          </w:p>
        </w:tc>
        <w:tc>
          <w:tcPr>
            <w:tcW w:w="615" w:type="pct"/>
            <w:tcBorders>
              <w:top w:val="nil"/>
              <w:left w:val="nil"/>
              <w:bottom w:val="single" w:sz="4" w:space="0" w:color="auto"/>
              <w:right w:val="single" w:sz="4" w:space="0" w:color="auto"/>
            </w:tcBorders>
            <w:shd w:val="clear" w:color="auto" w:fill="auto"/>
            <w:vAlign w:val="center"/>
            <w:hideMark/>
          </w:tcPr>
          <w:p w14:paraId="0E67C4E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Năm trước</w:t>
            </w:r>
          </w:p>
        </w:tc>
      </w:tr>
      <w:tr w:rsidR="00AC35B8" w:rsidRPr="00525708" w14:paraId="34EFFAF5" w14:textId="77777777" w:rsidTr="00AC35B8">
        <w:trPr>
          <w:trHeight w:val="360"/>
        </w:trPr>
        <w:tc>
          <w:tcPr>
            <w:tcW w:w="308" w:type="pct"/>
            <w:tcBorders>
              <w:top w:val="single" w:sz="4" w:space="0" w:color="auto"/>
              <w:left w:val="single" w:sz="4" w:space="0" w:color="auto"/>
              <w:bottom w:val="single" w:sz="4" w:space="0" w:color="auto"/>
              <w:right w:val="nil"/>
            </w:tcBorders>
            <w:shd w:val="clear" w:color="auto" w:fill="auto"/>
            <w:vAlign w:val="center"/>
            <w:hideMark/>
          </w:tcPr>
          <w:p w14:paraId="17F803BC"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(1)</w:t>
            </w:r>
          </w:p>
        </w:tc>
        <w:tc>
          <w:tcPr>
            <w:tcW w:w="2232" w:type="pct"/>
            <w:tcBorders>
              <w:top w:val="nil"/>
              <w:left w:val="single" w:sz="4" w:space="0" w:color="auto"/>
              <w:bottom w:val="single" w:sz="4" w:space="0" w:color="auto"/>
              <w:right w:val="single" w:sz="4" w:space="0" w:color="auto"/>
            </w:tcBorders>
            <w:shd w:val="clear" w:color="auto" w:fill="auto"/>
            <w:vAlign w:val="center"/>
            <w:hideMark/>
          </w:tcPr>
          <w:p w14:paraId="20B3FB1F"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(2)</w:t>
            </w:r>
          </w:p>
        </w:tc>
        <w:tc>
          <w:tcPr>
            <w:tcW w:w="615" w:type="pct"/>
            <w:tcBorders>
              <w:top w:val="nil"/>
              <w:left w:val="nil"/>
              <w:bottom w:val="single" w:sz="4" w:space="0" w:color="auto"/>
              <w:right w:val="single" w:sz="4" w:space="0" w:color="auto"/>
            </w:tcBorders>
            <w:shd w:val="clear" w:color="auto" w:fill="auto"/>
            <w:vAlign w:val="center"/>
            <w:hideMark/>
          </w:tcPr>
          <w:p w14:paraId="33B5941A"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(3)</w:t>
            </w:r>
          </w:p>
        </w:tc>
        <w:tc>
          <w:tcPr>
            <w:tcW w:w="615" w:type="pct"/>
            <w:tcBorders>
              <w:top w:val="nil"/>
              <w:left w:val="nil"/>
              <w:bottom w:val="single" w:sz="4" w:space="0" w:color="auto"/>
              <w:right w:val="single" w:sz="4" w:space="0" w:color="auto"/>
            </w:tcBorders>
            <w:shd w:val="clear" w:color="auto" w:fill="auto"/>
            <w:vAlign w:val="center"/>
            <w:hideMark/>
          </w:tcPr>
          <w:p w14:paraId="57FF79FE"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(4)</w:t>
            </w:r>
          </w:p>
        </w:tc>
        <w:tc>
          <w:tcPr>
            <w:tcW w:w="615" w:type="pct"/>
            <w:tcBorders>
              <w:top w:val="nil"/>
              <w:left w:val="nil"/>
              <w:bottom w:val="single" w:sz="4" w:space="0" w:color="auto"/>
              <w:right w:val="single" w:sz="4" w:space="0" w:color="auto"/>
            </w:tcBorders>
            <w:shd w:val="clear" w:color="auto" w:fill="auto"/>
            <w:vAlign w:val="center"/>
            <w:hideMark/>
          </w:tcPr>
          <w:p w14:paraId="7EF7E939"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(5)</w:t>
            </w:r>
          </w:p>
        </w:tc>
        <w:tc>
          <w:tcPr>
            <w:tcW w:w="615" w:type="pct"/>
            <w:tcBorders>
              <w:top w:val="nil"/>
              <w:left w:val="nil"/>
              <w:bottom w:val="single" w:sz="4" w:space="0" w:color="auto"/>
              <w:right w:val="single" w:sz="4" w:space="0" w:color="auto"/>
            </w:tcBorders>
            <w:shd w:val="clear" w:color="auto" w:fill="auto"/>
            <w:vAlign w:val="center"/>
            <w:hideMark/>
          </w:tcPr>
          <w:p w14:paraId="07BB3BC0"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(6)</w:t>
            </w:r>
          </w:p>
        </w:tc>
      </w:tr>
      <w:tr w:rsidR="00AC35B8" w:rsidRPr="00525708" w14:paraId="753AB62D" w14:textId="77777777" w:rsidTr="00AC35B8">
        <w:trPr>
          <w:trHeight w:val="360"/>
        </w:trPr>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B6A68"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32" w:type="pct"/>
            <w:tcBorders>
              <w:top w:val="nil"/>
              <w:left w:val="nil"/>
              <w:bottom w:val="single" w:sz="4" w:space="0" w:color="auto"/>
              <w:right w:val="single" w:sz="4" w:space="0" w:color="auto"/>
            </w:tcBorders>
            <w:shd w:val="clear" w:color="auto" w:fill="auto"/>
            <w:vAlign w:val="center"/>
            <w:hideMark/>
          </w:tcPr>
          <w:p w14:paraId="1AAE1D15"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 nhập lãi và các khoản tương tự</w:t>
            </w:r>
          </w:p>
        </w:tc>
        <w:tc>
          <w:tcPr>
            <w:tcW w:w="615" w:type="pct"/>
            <w:tcBorders>
              <w:top w:val="nil"/>
              <w:left w:val="nil"/>
              <w:bottom w:val="single" w:sz="4" w:space="0" w:color="auto"/>
              <w:right w:val="single" w:sz="4" w:space="0" w:color="auto"/>
            </w:tcBorders>
            <w:shd w:val="clear" w:color="auto" w:fill="auto"/>
            <w:vAlign w:val="center"/>
            <w:hideMark/>
          </w:tcPr>
          <w:p w14:paraId="249E678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BF56E2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1904B3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7A1CCC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1D5F59E1"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686BD727"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32" w:type="pct"/>
            <w:tcBorders>
              <w:top w:val="nil"/>
              <w:left w:val="nil"/>
              <w:bottom w:val="single" w:sz="4" w:space="0" w:color="auto"/>
              <w:right w:val="single" w:sz="4" w:space="0" w:color="auto"/>
            </w:tcBorders>
            <w:shd w:val="clear" w:color="auto" w:fill="auto"/>
            <w:vAlign w:val="center"/>
            <w:hideMark/>
          </w:tcPr>
          <w:p w14:paraId="0C29E849"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Chi phí lãi và các chi phí tương tự</w:t>
            </w:r>
          </w:p>
        </w:tc>
        <w:tc>
          <w:tcPr>
            <w:tcW w:w="615" w:type="pct"/>
            <w:tcBorders>
              <w:top w:val="nil"/>
              <w:left w:val="nil"/>
              <w:bottom w:val="single" w:sz="4" w:space="0" w:color="auto"/>
              <w:right w:val="single" w:sz="4" w:space="0" w:color="auto"/>
            </w:tcBorders>
            <w:shd w:val="clear" w:color="auto" w:fill="auto"/>
            <w:vAlign w:val="center"/>
            <w:hideMark/>
          </w:tcPr>
          <w:p w14:paraId="3EC0E85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99D8DA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C4FD67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DE2B5A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10B97FD3"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6E07C58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2232" w:type="pct"/>
            <w:tcBorders>
              <w:top w:val="nil"/>
              <w:left w:val="nil"/>
              <w:bottom w:val="single" w:sz="4" w:space="0" w:color="auto"/>
              <w:right w:val="single" w:sz="4" w:space="0" w:color="auto"/>
            </w:tcBorders>
            <w:shd w:val="clear" w:color="auto" w:fill="auto"/>
            <w:vAlign w:val="center"/>
            <w:hideMark/>
          </w:tcPr>
          <w:p w14:paraId="3B31E67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 nhập lãi thuần</w:t>
            </w:r>
          </w:p>
        </w:tc>
        <w:tc>
          <w:tcPr>
            <w:tcW w:w="615" w:type="pct"/>
            <w:tcBorders>
              <w:top w:val="nil"/>
              <w:left w:val="nil"/>
              <w:bottom w:val="single" w:sz="4" w:space="0" w:color="auto"/>
              <w:right w:val="single" w:sz="4" w:space="0" w:color="auto"/>
            </w:tcBorders>
            <w:shd w:val="clear" w:color="auto" w:fill="auto"/>
            <w:vAlign w:val="center"/>
            <w:hideMark/>
          </w:tcPr>
          <w:p w14:paraId="0463716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60112F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24081B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FBC2A8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1715CE23"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37698D41"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32" w:type="pct"/>
            <w:tcBorders>
              <w:top w:val="nil"/>
              <w:left w:val="nil"/>
              <w:bottom w:val="single" w:sz="4" w:space="0" w:color="auto"/>
              <w:right w:val="single" w:sz="4" w:space="0" w:color="auto"/>
            </w:tcBorders>
            <w:shd w:val="clear" w:color="auto" w:fill="auto"/>
            <w:vAlign w:val="center"/>
            <w:hideMark/>
          </w:tcPr>
          <w:p w14:paraId="675CDB04"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 nhập từ hoạt động dịch vụ</w:t>
            </w:r>
          </w:p>
        </w:tc>
        <w:tc>
          <w:tcPr>
            <w:tcW w:w="615" w:type="pct"/>
            <w:tcBorders>
              <w:top w:val="nil"/>
              <w:left w:val="nil"/>
              <w:bottom w:val="single" w:sz="4" w:space="0" w:color="auto"/>
              <w:right w:val="single" w:sz="4" w:space="0" w:color="auto"/>
            </w:tcBorders>
            <w:shd w:val="clear" w:color="auto" w:fill="auto"/>
            <w:vAlign w:val="center"/>
            <w:hideMark/>
          </w:tcPr>
          <w:p w14:paraId="704B119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AEE2E8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E7C1A9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A15882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73E5C8B5"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3A91D98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2232" w:type="pct"/>
            <w:tcBorders>
              <w:top w:val="nil"/>
              <w:left w:val="nil"/>
              <w:bottom w:val="single" w:sz="4" w:space="0" w:color="auto"/>
              <w:right w:val="single" w:sz="4" w:space="0" w:color="auto"/>
            </w:tcBorders>
            <w:shd w:val="clear" w:color="auto" w:fill="auto"/>
            <w:vAlign w:val="center"/>
            <w:hideMark/>
          </w:tcPr>
          <w:p w14:paraId="0851D39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Chi phí hoạt động dịch vụ</w:t>
            </w:r>
          </w:p>
        </w:tc>
        <w:tc>
          <w:tcPr>
            <w:tcW w:w="615" w:type="pct"/>
            <w:tcBorders>
              <w:top w:val="nil"/>
              <w:left w:val="nil"/>
              <w:bottom w:val="single" w:sz="4" w:space="0" w:color="auto"/>
              <w:right w:val="single" w:sz="4" w:space="0" w:color="auto"/>
            </w:tcBorders>
            <w:shd w:val="clear" w:color="auto" w:fill="auto"/>
            <w:vAlign w:val="center"/>
            <w:hideMark/>
          </w:tcPr>
          <w:p w14:paraId="462F751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5ABCB6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AA6CBF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BEAA5C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1326D51B"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151C1A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2232" w:type="pct"/>
            <w:tcBorders>
              <w:top w:val="nil"/>
              <w:left w:val="nil"/>
              <w:bottom w:val="single" w:sz="4" w:space="0" w:color="auto"/>
              <w:right w:val="single" w:sz="4" w:space="0" w:color="auto"/>
            </w:tcBorders>
            <w:shd w:val="clear" w:color="auto" w:fill="auto"/>
            <w:vAlign w:val="center"/>
            <w:hideMark/>
          </w:tcPr>
          <w:p w14:paraId="487F5E9D"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Lãi/lỗ thuần từ hoạt động dịch vụ</w:t>
            </w:r>
          </w:p>
        </w:tc>
        <w:tc>
          <w:tcPr>
            <w:tcW w:w="615" w:type="pct"/>
            <w:tcBorders>
              <w:top w:val="nil"/>
              <w:left w:val="nil"/>
              <w:bottom w:val="single" w:sz="4" w:space="0" w:color="auto"/>
              <w:right w:val="single" w:sz="4" w:space="0" w:color="auto"/>
            </w:tcBorders>
            <w:shd w:val="clear" w:color="auto" w:fill="auto"/>
            <w:vAlign w:val="center"/>
            <w:hideMark/>
          </w:tcPr>
          <w:p w14:paraId="595D8E4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528A43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331C5E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782E20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74060401"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3CA321E"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5</w:t>
            </w:r>
          </w:p>
        </w:tc>
        <w:tc>
          <w:tcPr>
            <w:tcW w:w="2232" w:type="pct"/>
            <w:tcBorders>
              <w:top w:val="nil"/>
              <w:left w:val="nil"/>
              <w:bottom w:val="single" w:sz="4" w:space="0" w:color="auto"/>
              <w:right w:val="single" w:sz="4" w:space="0" w:color="auto"/>
            </w:tcBorders>
            <w:shd w:val="clear" w:color="auto" w:fill="auto"/>
            <w:vAlign w:val="center"/>
            <w:hideMark/>
          </w:tcPr>
          <w:p w14:paraId="0EF1836A"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 nhập từ hoạt động khác</w:t>
            </w:r>
          </w:p>
        </w:tc>
        <w:tc>
          <w:tcPr>
            <w:tcW w:w="615" w:type="pct"/>
            <w:tcBorders>
              <w:top w:val="nil"/>
              <w:left w:val="nil"/>
              <w:bottom w:val="single" w:sz="4" w:space="0" w:color="auto"/>
              <w:right w:val="single" w:sz="4" w:space="0" w:color="auto"/>
            </w:tcBorders>
            <w:shd w:val="clear" w:color="auto" w:fill="auto"/>
            <w:vAlign w:val="center"/>
            <w:hideMark/>
          </w:tcPr>
          <w:p w14:paraId="624B3D2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B76754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A7E431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8E1A86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00CD0D03"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5D487F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6</w:t>
            </w:r>
          </w:p>
        </w:tc>
        <w:tc>
          <w:tcPr>
            <w:tcW w:w="2232" w:type="pct"/>
            <w:tcBorders>
              <w:top w:val="nil"/>
              <w:left w:val="nil"/>
              <w:bottom w:val="single" w:sz="4" w:space="0" w:color="auto"/>
              <w:right w:val="single" w:sz="4" w:space="0" w:color="auto"/>
            </w:tcBorders>
            <w:shd w:val="clear" w:color="auto" w:fill="auto"/>
            <w:vAlign w:val="center"/>
            <w:hideMark/>
          </w:tcPr>
          <w:p w14:paraId="65719E7E"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Chi phí hoạt động khác</w:t>
            </w:r>
          </w:p>
        </w:tc>
        <w:tc>
          <w:tcPr>
            <w:tcW w:w="615" w:type="pct"/>
            <w:tcBorders>
              <w:top w:val="nil"/>
              <w:left w:val="nil"/>
              <w:bottom w:val="single" w:sz="4" w:space="0" w:color="auto"/>
              <w:right w:val="single" w:sz="4" w:space="0" w:color="auto"/>
            </w:tcBorders>
            <w:shd w:val="clear" w:color="auto" w:fill="auto"/>
            <w:vAlign w:val="center"/>
            <w:hideMark/>
          </w:tcPr>
          <w:p w14:paraId="52DA40B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9F1400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73282C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7CF8FD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75DFD029"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578D58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III</w:t>
            </w:r>
          </w:p>
        </w:tc>
        <w:tc>
          <w:tcPr>
            <w:tcW w:w="2232" w:type="pct"/>
            <w:tcBorders>
              <w:top w:val="nil"/>
              <w:left w:val="nil"/>
              <w:bottom w:val="single" w:sz="4" w:space="0" w:color="auto"/>
              <w:right w:val="single" w:sz="4" w:space="0" w:color="auto"/>
            </w:tcBorders>
            <w:shd w:val="clear" w:color="auto" w:fill="auto"/>
            <w:vAlign w:val="center"/>
            <w:hideMark/>
          </w:tcPr>
          <w:p w14:paraId="17A460AE"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Lãi/lỗ thuần từ hoạt động khác</w:t>
            </w:r>
          </w:p>
        </w:tc>
        <w:tc>
          <w:tcPr>
            <w:tcW w:w="615" w:type="pct"/>
            <w:tcBorders>
              <w:top w:val="nil"/>
              <w:left w:val="nil"/>
              <w:bottom w:val="single" w:sz="4" w:space="0" w:color="auto"/>
              <w:right w:val="single" w:sz="4" w:space="0" w:color="auto"/>
            </w:tcBorders>
            <w:shd w:val="clear" w:color="auto" w:fill="auto"/>
            <w:vAlign w:val="center"/>
            <w:hideMark/>
          </w:tcPr>
          <w:p w14:paraId="181DC0D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87BB27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C7AB8E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B1453C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3D8D596C"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641BC4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IV</w:t>
            </w:r>
          </w:p>
        </w:tc>
        <w:tc>
          <w:tcPr>
            <w:tcW w:w="2232" w:type="pct"/>
            <w:tcBorders>
              <w:top w:val="nil"/>
              <w:left w:val="nil"/>
              <w:bottom w:val="single" w:sz="4" w:space="0" w:color="auto"/>
              <w:right w:val="single" w:sz="4" w:space="0" w:color="auto"/>
            </w:tcBorders>
            <w:shd w:val="clear" w:color="auto" w:fill="auto"/>
            <w:vAlign w:val="center"/>
            <w:hideMark/>
          </w:tcPr>
          <w:p w14:paraId="42E1456A"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Thu nhập từ góp vốn, mua cổ phần</w:t>
            </w:r>
          </w:p>
        </w:tc>
        <w:tc>
          <w:tcPr>
            <w:tcW w:w="615" w:type="pct"/>
            <w:tcBorders>
              <w:top w:val="nil"/>
              <w:left w:val="nil"/>
              <w:bottom w:val="single" w:sz="4" w:space="0" w:color="auto"/>
              <w:right w:val="single" w:sz="4" w:space="0" w:color="auto"/>
            </w:tcBorders>
            <w:shd w:val="clear" w:color="auto" w:fill="auto"/>
            <w:vAlign w:val="center"/>
            <w:hideMark/>
          </w:tcPr>
          <w:p w14:paraId="5730C7E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570CA7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3134AB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626E78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6EA41C0D"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2AC583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w:t>
            </w:r>
          </w:p>
        </w:tc>
        <w:tc>
          <w:tcPr>
            <w:tcW w:w="2232" w:type="pct"/>
            <w:tcBorders>
              <w:top w:val="nil"/>
              <w:left w:val="nil"/>
              <w:bottom w:val="single" w:sz="4" w:space="0" w:color="auto"/>
              <w:right w:val="single" w:sz="4" w:space="0" w:color="auto"/>
            </w:tcBorders>
            <w:shd w:val="clear" w:color="auto" w:fill="auto"/>
            <w:vAlign w:val="center"/>
            <w:hideMark/>
          </w:tcPr>
          <w:p w14:paraId="58C19AA9"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Chi phí hoạt động</w:t>
            </w:r>
          </w:p>
        </w:tc>
        <w:tc>
          <w:tcPr>
            <w:tcW w:w="615" w:type="pct"/>
            <w:tcBorders>
              <w:top w:val="nil"/>
              <w:left w:val="nil"/>
              <w:bottom w:val="single" w:sz="4" w:space="0" w:color="auto"/>
              <w:right w:val="single" w:sz="4" w:space="0" w:color="auto"/>
            </w:tcBorders>
            <w:shd w:val="clear" w:color="auto" w:fill="auto"/>
            <w:vAlign w:val="center"/>
            <w:hideMark/>
          </w:tcPr>
          <w:p w14:paraId="16572D5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9727A2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7C5226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0C69DE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10F1B260" w14:textId="77777777" w:rsidTr="00AC35B8">
        <w:trPr>
          <w:trHeight w:val="555"/>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8D511F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w:t>
            </w:r>
          </w:p>
        </w:tc>
        <w:tc>
          <w:tcPr>
            <w:tcW w:w="2232" w:type="pct"/>
            <w:tcBorders>
              <w:top w:val="nil"/>
              <w:left w:val="nil"/>
              <w:bottom w:val="single" w:sz="4" w:space="0" w:color="auto"/>
              <w:right w:val="single" w:sz="4" w:space="0" w:color="auto"/>
            </w:tcBorders>
            <w:shd w:val="clear" w:color="auto" w:fill="auto"/>
            <w:vAlign w:val="center"/>
            <w:hideMark/>
          </w:tcPr>
          <w:p w14:paraId="111EF24C"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Lợi nhuận thuần từ hoạt động kinh doanh trước dự phòng rủi ro tín dụng</w:t>
            </w:r>
          </w:p>
        </w:tc>
        <w:tc>
          <w:tcPr>
            <w:tcW w:w="615" w:type="pct"/>
            <w:tcBorders>
              <w:top w:val="nil"/>
              <w:left w:val="nil"/>
              <w:bottom w:val="single" w:sz="4" w:space="0" w:color="auto"/>
              <w:right w:val="single" w:sz="4" w:space="0" w:color="auto"/>
            </w:tcBorders>
            <w:shd w:val="clear" w:color="auto" w:fill="auto"/>
            <w:vAlign w:val="center"/>
            <w:hideMark/>
          </w:tcPr>
          <w:p w14:paraId="6B41FE9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DD19EE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DCAFED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F9EFA3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71B7EE8F"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354CEB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VII</w:t>
            </w:r>
          </w:p>
        </w:tc>
        <w:tc>
          <w:tcPr>
            <w:tcW w:w="2232" w:type="pct"/>
            <w:tcBorders>
              <w:top w:val="nil"/>
              <w:left w:val="nil"/>
              <w:bottom w:val="single" w:sz="4" w:space="0" w:color="auto"/>
              <w:right w:val="single" w:sz="4" w:space="0" w:color="auto"/>
            </w:tcBorders>
            <w:shd w:val="clear" w:color="auto" w:fill="auto"/>
            <w:vAlign w:val="center"/>
            <w:hideMark/>
          </w:tcPr>
          <w:p w14:paraId="078BF58A"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Chi phí dự phòng rủi ro tín dụng</w:t>
            </w:r>
          </w:p>
        </w:tc>
        <w:tc>
          <w:tcPr>
            <w:tcW w:w="615" w:type="pct"/>
            <w:tcBorders>
              <w:top w:val="nil"/>
              <w:left w:val="nil"/>
              <w:bottom w:val="single" w:sz="4" w:space="0" w:color="auto"/>
              <w:right w:val="single" w:sz="4" w:space="0" w:color="auto"/>
            </w:tcBorders>
            <w:shd w:val="clear" w:color="auto" w:fill="auto"/>
            <w:vAlign w:val="center"/>
            <w:hideMark/>
          </w:tcPr>
          <w:p w14:paraId="1F57708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885744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2CB150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3F24E7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1F80655B"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3847D5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VIII</w:t>
            </w:r>
          </w:p>
        </w:tc>
        <w:tc>
          <w:tcPr>
            <w:tcW w:w="2232" w:type="pct"/>
            <w:tcBorders>
              <w:top w:val="nil"/>
              <w:left w:val="nil"/>
              <w:bottom w:val="single" w:sz="4" w:space="0" w:color="auto"/>
              <w:right w:val="single" w:sz="4" w:space="0" w:color="auto"/>
            </w:tcBorders>
            <w:shd w:val="clear" w:color="auto" w:fill="auto"/>
            <w:vAlign w:val="center"/>
            <w:hideMark/>
          </w:tcPr>
          <w:p w14:paraId="36E6567D"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lợi nhuận trước thuế</w:t>
            </w:r>
          </w:p>
        </w:tc>
        <w:tc>
          <w:tcPr>
            <w:tcW w:w="615" w:type="pct"/>
            <w:tcBorders>
              <w:top w:val="nil"/>
              <w:left w:val="nil"/>
              <w:bottom w:val="single" w:sz="4" w:space="0" w:color="auto"/>
              <w:right w:val="single" w:sz="4" w:space="0" w:color="auto"/>
            </w:tcBorders>
            <w:shd w:val="clear" w:color="auto" w:fill="auto"/>
            <w:vAlign w:val="center"/>
            <w:hideMark/>
          </w:tcPr>
          <w:p w14:paraId="3D90C32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59B0BB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81DBBA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7B4006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0994AFC5"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1BBD2A2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IX</w:t>
            </w:r>
          </w:p>
        </w:tc>
        <w:tc>
          <w:tcPr>
            <w:tcW w:w="2232" w:type="pct"/>
            <w:tcBorders>
              <w:top w:val="nil"/>
              <w:left w:val="nil"/>
              <w:bottom w:val="single" w:sz="4" w:space="0" w:color="auto"/>
              <w:right w:val="single" w:sz="4" w:space="0" w:color="auto"/>
            </w:tcBorders>
            <w:shd w:val="clear" w:color="auto" w:fill="auto"/>
            <w:vAlign w:val="center"/>
            <w:hideMark/>
          </w:tcPr>
          <w:p w14:paraId="4306E8B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Chi phí thuế TNDN</w:t>
            </w:r>
          </w:p>
        </w:tc>
        <w:tc>
          <w:tcPr>
            <w:tcW w:w="615" w:type="pct"/>
            <w:tcBorders>
              <w:top w:val="nil"/>
              <w:left w:val="nil"/>
              <w:bottom w:val="single" w:sz="4" w:space="0" w:color="auto"/>
              <w:right w:val="single" w:sz="4" w:space="0" w:color="auto"/>
            </w:tcBorders>
            <w:shd w:val="clear" w:color="auto" w:fill="auto"/>
            <w:vAlign w:val="center"/>
            <w:hideMark/>
          </w:tcPr>
          <w:p w14:paraId="7B19B5E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46526F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794412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D95095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5A3D5809"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827C59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X</w:t>
            </w:r>
          </w:p>
        </w:tc>
        <w:tc>
          <w:tcPr>
            <w:tcW w:w="2232" w:type="pct"/>
            <w:tcBorders>
              <w:top w:val="nil"/>
              <w:left w:val="nil"/>
              <w:bottom w:val="single" w:sz="4" w:space="0" w:color="auto"/>
              <w:right w:val="single" w:sz="4" w:space="0" w:color="auto"/>
            </w:tcBorders>
            <w:shd w:val="clear" w:color="auto" w:fill="auto"/>
            <w:vAlign w:val="center"/>
            <w:hideMark/>
          </w:tcPr>
          <w:p w14:paraId="18D45ECB"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Lợi nhuận sau thuế</w:t>
            </w:r>
          </w:p>
        </w:tc>
        <w:tc>
          <w:tcPr>
            <w:tcW w:w="615" w:type="pct"/>
            <w:tcBorders>
              <w:top w:val="nil"/>
              <w:left w:val="nil"/>
              <w:bottom w:val="single" w:sz="4" w:space="0" w:color="auto"/>
              <w:right w:val="single" w:sz="4" w:space="0" w:color="auto"/>
            </w:tcBorders>
            <w:shd w:val="clear" w:color="auto" w:fill="auto"/>
            <w:vAlign w:val="center"/>
            <w:hideMark/>
          </w:tcPr>
          <w:p w14:paraId="26454D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BCADE6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40C1F6F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C2B753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bl>
    <w:p w14:paraId="7E6737FE" w14:textId="77777777" w:rsidR="00AC35B8" w:rsidRDefault="00AC35B8" w:rsidP="00AC35B8">
      <w:pPr>
        <w:spacing w:after="40" w:line="264" w:lineRule="auto"/>
        <w:jc w:val="both"/>
        <w:rPr>
          <w:rFonts w:ascii="Times New Roman" w:hAnsi="Times New Roman" w:cs="Times New Roman"/>
          <w:sz w:val="24"/>
          <w:szCs w:val="24"/>
        </w:rPr>
      </w:pPr>
    </w:p>
    <w:p w14:paraId="58DC0C99" w14:textId="77777777" w:rsidR="00AC35B8" w:rsidRDefault="00AC35B8" w:rsidP="00AC35B8">
      <w:pPr>
        <w:spacing w:after="40" w:line="264" w:lineRule="auto"/>
        <w:jc w:val="both"/>
        <w:rPr>
          <w:rFonts w:ascii="Times New Roman" w:hAnsi="Times New Roman" w:cs="Times New Roman"/>
          <w:b/>
          <w:sz w:val="24"/>
          <w:szCs w:val="24"/>
        </w:rPr>
      </w:pPr>
      <w:r>
        <w:rPr>
          <w:rFonts w:ascii="Times New Roman" w:hAnsi="Times New Roman" w:cs="Times New Roman"/>
          <w:b/>
          <w:sz w:val="24"/>
          <w:szCs w:val="24"/>
        </w:rPr>
        <w:t>B. TÌNH HÌNH THỰC HIỆN THU NỘP NGÂN SÁCH NHÀ NƯỚC</w:t>
      </w:r>
    </w:p>
    <w:p w14:paraId="0CDC3735"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Đồng Việt Nam</w:t>
      </w:r>
    </w:p>
    <w:tbl>
      <w:tblPr>
        <w:tblW w:w="5000" w:type="pct"/>
        <w:tblLook w:val="04A0" w:firstRow="1" w:lastRow="0" w:firstColumn="1" w:lastColumn="0" w:noHBand="0" w:noVBand="1"/>
      </w:tblPr>
      <w:tblGrid>
        <w:gridCol w:w="968"/>
        <w:gridCol w:w="7007"/>
        <w:gridCol w:w="1930"/>
        <w:gridCol w:w="1930"/>
        <w:gridCol w:w="1930"/>
        <w:gridCol w:w="1930"/>
      </w:tblGrid>
      <w:tr w:rsidR="00AC35B8" w:rsidRPr="00525708" w14:paraId="064F792F" w14:textId="77777777" w:rsidTr="00AC35B8">
        <w:trPr>
          <w:trHeight w:val="630"/>
        </w:trPr>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E95C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lastRenderedPageBreak/>
              <w:t>STT</w:t>
            </w:r>
          </w:p>
        </w:tc>
        <w:tc>
          <w:tcPr>
            <w:tcW w:w="2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44BC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Chỉ tiêu</w:t>
            </w:r>
          </w:p>
        </w:tc>
        <w:tc>
          <w:tcPr>
            <w:tcW w:w="1230" w:type="pct"/>
            <w:gridSpan w:val="2"/>
            <w:tcBorders>
              <w:top w:val="single" w:sz="4" w:space="0" w:color="auto"/>
              <w:left w:val="nil"/>
              <w:bottom w:val="single" w:sz="4" w:space="0" w:color="auto"/>
              <w:right w:val="single" w:sz="4" w:space="0" w:color="auto"/>
            </w:tcBorders>
            <w:shd w:val="clear" w:color="auto" w:fill="auto"/>
            <w:vAlign w:val="center"/>
            <w:hideMark/>
          </w:tcPr>
          <w:p w14:paraId="3ADD025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Quý….</w:t>
            </w:r>
          </w:p>
        </w:tc>
        <w:tc>
          <w:tcPr>
            <w:tcW w:w="1230" w:type="pct"/>
            <w:gridSpan w:val="2"/>
            <w:tcBorders>
              <w:top w:val="single" w:sz="4" w:space="0" w:color="auto"/>
              <w:left w:val="nil"/>
              <w:bottom w:val="single" w:sz="4" w:space="0" w:color="auto"/>
              <w:right w:val="single" w:sz="4" w:space="0" w:color="auto"/>
            </w:tcBorders>
            <w:shd w:val="clear" w:color="auto" w:fill="auto"/>
            <w:vAlign w:val="center"/>
            <w:hideMark/>
          </w:tcPr>
          <w:p w14:paraId="4BAEA72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Lũy kế từ đầu năm</w:t>
            </w:r>
            <w:r w:rsidRPr="00525708">
              <w:rPr>
                <w:rFonts w:ascii="Times New Roman" w:eastAsia="Times New Roman" w:hAnsi="Times New Roman" w:cs="Times New Roman"/>
                <w:b/>
                <w:bCs/>
                <w:color w:val="000000"/>
                <w:sz w:val="20"/>
                <w:szCs w:val="20"/>
                <w:lang w:eastAsia="vi-VN"/>
              </w:rPr>
              <w:br/>
              <w:t>đến cuối quý này</w:t>
            </w:r>
          </w:p>
        </w:tc>
      </w:tr>
      <w:tr w:rsidR="00AC35B8" w:rsidRPr="00525708" w14:paraId="6E2C67A7" w14:textId="77777777" w:rsidTr="00AC35B8">
        <w:trPr>
          <w:trHeight w:val="450"/>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31E8B6C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2232" w:type="pct"/>
            <w:vMerge/>
            <w:tcBorders>
              <w:top w:val="single" w:sz="4" w:space="0" w:color="auto"/>
              <w:left w:val="single" w:sz="4" w:space="0" w:color="auto"/>
              <w:bottom w:val="single" w:sz="4" w:space="0" w:color="auto"/>
              <w:right w:val="single" w:sz="4" w:space="0" w:color="auto"/>
            </w:tcBorders>
            <w:vAlign w:val="center"/>
            <w:hideMark/>
          </w:tcPr>
          <w:p w14:paraId="47B89455"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p>
        </w:tc>
        <w:tc>
          <w:tcPr>
            <w:tcW w:w="615" w:type="pct"/>
            <w:tcBorders>
              <w:top w:val="nil"/>
              <w:left w:val="nil"/>
              <w:bottom w:val="single" w:sz="4" w:space="0" w:color="auto"/>
              <w:right w:val="single" w:sz="4" w:space="0" w:color="auto"/>
            </w:tcBorders>
            <w:shd w:val="clear" w:color="auto" w:fill="auto"/>
            <w:vAlign w:val="center"/>
            <w:hideMark/>
          </w:tcPr>
          <w:p w14:paraId="0F1F68E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Pr>
                <w:rFonts w:ascii="Times New Roman" w:eastAsia="Times New Roman" w:hAnsi="Times New Roman" w:cs="Times New Roman"/>
                <w:b/>
                <w:bCs/>
                <w:color w:val="000000"/>
                <w:sz w:val="20"/>
                <w:szCs w:val="20"/>
                <w:lang w:eastAsia="vi-VN"/>
              </w:rPr>
              <w:t>Số phải nộp</w:t>
            </w:r>
          </w:p>
        </w:tc>
        <w:tc>
          <w:tcPr>
            <w:tcW w:w="615" w:type="pct"/>
            <w:tcBorders>
              <w:top w:val="nil"/>
              <w:left w:val="nil"/>
              <w:bottom w:val="single" w:sz="4" w:space="0" w:color="auto"/>
              <w:right w:val="single" w:sz="4" w:space="0" w:color="auto"/>
            </w:tcBorders>
            <w:shd w:val="clear" w:color="auto" w:fill="auto"/>
            <w:vAlign w:val="center"/>
            <w:hideMark/>
          </w:tcPr>
          <w:p w14:paraId="43075E1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Pr>
                <w:rFonts w:ascii="Times New Roman" w:eastAsia="Times New Roman" w:hAnsi="Times New Roman" w:cs="Times New Roman"/>
                <w:b/>
                <w:bCs/>
                <w:color w:val="000000"/>
                <w:sz w:val="20"/>
                <w:szCs w:val="20"/>
                <w:lang w:eastAsia="vi-VN"/>
              </w:rPr>
              <w:t>Số đã nộp</w:t>
            </w:r>
          </w:p>
        </w:tc>
        <w:tc>
          <w:tcPr>
            <w:tcW w:w="615" w:type="pct"/>
            <w:tcBorders>
              <w:top w:val="nil"/>
              <w:left w:val="nil"/>
              <w:bottom w:val="single" w:sz="4" w:space="0" w:color="auto"/>
              <w:right w:val="single" w:sz="4" w:space="0" w:color="auto"/>
            </w:tcBorders>
            <w:shd w:val="clear" w:color="auto" w:fill="auto"/>
            <w:vAlign w:val="center"/>
            <w:hideMark/>
          </w:tcPr>
          <w:p w14:paraId="0CB0CCA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Pr>
                <w:rFonts w:ascii="Times New Roman" w:eastAsia="Times New Roman" w:hAnsi="Times New Roman" w:cs="Times New Roman"/>
                <w:b/>
                <w:bCs/>
                <w:color w:val="000000"/>
                <w:sz w:val="20"/>
                <w:szCs w:val="20"/>
                <w:lang w:eastAsia="vi-VN"/>
              </w:rPr>
              <w:t>Số phải nộp</w:t>
            </w:r>
          </w:p>
        </w:tc>
        <w:tc>
          <w:tcPr>
            <w:tcW w:w="615" w:type="pct"/>
            <w:tcBorders>
              <w:top w:val="nil"/>
              <w:left w:val="nil"/>
              <w:bottom w:val="single" w:sz="4" w:space="0" w:color="auto"/>
              <w:right w:val="single" w:sz="4" w:space="0" w:color="auto"/>
            </w:tcBorders>
            <w:shd w:val="clear" w:color="auto" w:fill="auto"/>
            <w:vAlign w:val="center"/>
            <w:hideMark/>
          </w:tcPr>
          <w:p w14:paraId="75A8F78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Pr>
                <w:rFonts w:ascii="Times New Roman" w:eastAsia="Times New Roman" w:hAnsi="Times New Roman" w:cs="Times New Roman"/>
                <w:b/>
                <w:bCs/>
                <w:color w:val="000000"/>
                <w:sz w:val="20"/>
                <w:szCs w:val="20"/>
                <w:lang w:eastAsia="vi-VN"/>
              </w:rPr>
              <w:t>Số đã nộp</w:t>
            </w:r>
          </w:p>
        </w:tc>
      </w:tr>
      <w:tr w:rsidR="00AC35B8" w:rsidRPr="00525708" w14:paraId="4C701C1C" w14:textId="77777777" w:rsidTr="00AC35B8">
        <w:trPr>
          <w:trHeight w:val="360"/>
        </w:trPr>
        <w:tc>
          <w:tcPr>
            <w:tcW w:w="308" w:type="pct"/>
            <w:tcBorders>
              <w:top w:val="single" w:sz="4" w:space="0" w:color="auto"/>
              <w:left w:val="single" w:sz="4" w:space="0" w:color="auto"/>
              <w:bottom w:val="single" w:sz="4" w:space="0" w:color="auto"/>
              <w:right w:val="nil"/>
            </w:tcBorders>
            <w:shd w:val="clear" w:color="auto" w:fill="auto"/>
            <w:vAlign w:val="center"/>
            <w:hideMark/>
          </w:tcPr>
          <w:p w14:paraId="389176AB"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(1)</w:t>
            </w:r>
          </w:p>
        </w:tc>
        <w:tc>
          <w:tcPr>
            <w:tcW w:w="2232" w:type="pct"/>
            <w:tcBorders>
              <w:top w:val="nil"/>
              <w:left w:val="single" w:sz="4" w:space="0" w:color="auto"/>
              <w:bottom w:val="single" w:sz="4" w:space="0" w:color="auto"/>
              <w:right w:val="single" w:sz="4" w:space="0" w:color="auto"/>
            </w:tcBorders>
            <w:shd w:val="clear" w:color="auto" w:fill="auto"/>
            <w:vAlign w:val="center"/>
            <w:hideMark/>
          </w:tcPr>
          <w:p w14:paraId="3F82417B"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(2)</w:t>
            </w:r>
          </w:p>
        </w:tc>
        <w:tc>
          <w:tcPr>
            <w:tcW w:w="615" w:type="pct"/>
            <w:tcBorders>
              <w:top w:val="nil"/>
              <w:left w:val="nil"/>
              <w:bottom w:val="single" w:sz="4" w:space="0" w:color="auto"/>
              <w:right w:val="single" w:sz="4" w:space="0" w:color="auto"/>
            </w:tcBorders>
            <w:shd w:val="clear" w:color="auto" w:fill="auto"/>
            <w:vAlign w:val="center"/>
            <w:hideMark/>
          </w:tcPr>
          <w:p w14:paraId="0316F0D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(3)</w:t>
            </w:r>
          </w:p>
        </w:tc>
        <w:tc>
          <w:tcPr>
            <w:tcW w:w="615" w:type="pct"/>
            <w:tcBorders>
              <w:top w:val="nil"/>
              <w:left w:val="nil"/>
              <w:bottom w:val="single" w:sz="4" w:space="0" w:color="auto"/>
              <w:right w:val="single" w:sz="4" w:space="0" w:color="auto"/>
            </w:tcBorders>
            <w:shd w:val="clear" w:color="auto" w:fill="auto"/>
            <w:vAlign w:val="center"/>
            <w:hideMark/>
          </w:tcPr>
          <w:p w14:paraId="222223D3"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(4)</w:t>
            </w:r>
          </w:p>
        </w:tc>
        <w:tc>
          <w:tcPr>
            <w:tcW w:w="615" w:type="pct"/>
            <w:tcBorders>
              <w:top w:val="nil"/>
              <w:left w:val="nil"/>
              <w:bottom w:val="single" w:sz="4" w:space="0" w:color="auto"/>
              <w:right w:val="single" w:sz="4" w:space="0" w:color="auto"/>
            </w:tcBorders>
            <w:shd w:val="clear" w:color="auto" w:fill="auto"/>
            <w:vAlign w:val="center"/>
            <w:hideMark/>
          </w:tcPr>
          <w:p w14:paraId="12C52695"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(5)</w:t>
            </w:r>
          </w:p>
        </w:tc>
        <w:tc>
          <w:tcPr>
            <w:tcW w:w="615" w:type="pct"/>
            <w:tcBorders>
              <w:top w:val="nil"/>
              <w:left w:val="nil"/>
              <w:bottom w:val="single" w:sz="4" w:space="0" w:color="auto"/>
              <w:right w:val="single" w:sz="4" w:space="0" w:color="auto"/>
            </w:tcBorders>
            <w:shd w:val="clear" w:color="auto" w:fill="auto"/>
            <w:vAlign w:val="center"/>
            <w:hideMark/>
          </w:tcPr>
          <w:p w14:paraId="3065CCD7" w14:textId="77777777" w:rsidR="00AC35B8" w:rsidRPr="00525708" w:rsidRDefault="00AC35B8" w:rsidP="00AC35B8">
            <w:pPr>
              <w:spacing w:after="40" w:line="264" w:lineRule="auto"/>
              <w:jc w:val="center"/>
              <w:rPr>
                <w:rFonts w:ascii="Times New Roman" w:eastAsia="Times New Roman" w:hAnsi="Times New Roman" w:cs="Times New Roman"/>
                <w:i/>
                <w:iCs/>
                <w:color w:val="000000"/>
                <w:sz w:val="20"/>
                <w:szCs w:val="20"/>
                <w:lang w:eastAsia="vi-VN"/>
              </w:rPr>
            </w:pPr>
            <w:r w:rsidRPr="00525708">
              <w:rPr>
                <w:rFonts w:ascii="Times New Roman" w:eastAsia="Times New Roman" w:hAnsi="Times New Roman" w:cs="Times New Roman"/>
                <w:i/>
                <w:iCs/>
                <w:color w:val="000000"/>
                <w:sz w:val="20"/>
                <w:szCs w:val="20"/>
                <w:lang w:eastAsia="vi-VN"/>
              </w:rPr>
              <w:t>(6)</w:t>
            </w:r>
          </w:p>
        </w:tc>
      </w:tr>
      <w:tr w:rsidR="00AC35B8" w:rsidRPr="00525708" w14:paraId="2FBEDC8F" w14:textId="77777777" w:rsidTr="00AC35B8">
        <w:trPr>
          <w:trHeight w:val="360"/>
        </w:trPr>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34D5F"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b/>
                <w:bCs/>
                <w:color w:val="000000"/>
                <w:sz w:val="20"/>
                <w:szCs w:val="20"/>
                <w:lang w:eastAsia="vi-VN"/>
              </w:rPr>
              <w:t>I</w:t>
            </w:r>
          </w:p>
        </w:tc>
        <w:tc>
          <w:tcPr>
            <w:tcW w:w="2232" w:type="pct"/>
            <w:tcBorders>
              <w:top w:val="nil"/>
              <w:left w:val="nil"/>
              <w:bottom w:val="single" w:sz="4" w:space="0" w:color="auto"/>
              <w:right w:val="single" w:sz="4" w:space="0" w:color="auto"/>
            </w:tcBorders>
            <w:shd w:val="clear" w:color="auto" w:fill="auto"/>
            <w:vAlign w:val="center"/>
            <w:hideMark/>
          </w:tcPr>
          <w:p w14:paraId="27EBD7E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b/>
                <w:bCs/>
                <w:color w:val="000000"/>
                <w:sz w:val="20"/>
                <w:szCs w:val="20"/>
                <w:lang w:eastAsia="vi-VN"/>
              </w:rPr>
              <w:t>Thuế</w:t>
            </w:r>
          </w:p>
        </w:tc>
        <w:tc>
          <w:tcPr>
            <w:tcW w:w="615" w:type="pct"/>
            <w:tcBorders>
              <w:top w:val="nil"/>
              <w:left w:val="nil"/>
              <w:bottom w:val="single" w:sz="4" w:space="0" w:color="auto"/>
              <w:right w:val="single" w:sz="4" w:space="0" w:color="auto"/>
            </w:tcBorders>
            <w:shd w:val="clear" w:color="auto" w:fill="auto"/>
            <w:vAlign w:val="center"/>
            <w:hideMark/>
          </w:tcPr>
          <w:p w14:paraId="1DC6A11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81DF572"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05E024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18B801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4119BAFD"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482035BC"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32" w:type="pct"/>
            <w:tcBorders>
              <w:top w:val="nil"/>
              <w:left w:val="nil"/>
              <w:bottom w:val="single" w:sz="4" w:space="0" w:color="auto"/>
              <w:right w:val="single" w:sz="4" w:space="0" w:color="auto"/>
            </w:tcBorders>
            <w:shd w:val="clear" w:color="auto" w:fill="auto"/>
            <w:vAlign w:val="center"/>
            <w:hideMark/>
          </w:tcPr>
          <w:p w14:paraId="16BA5AB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GTGT</w:t>
            </w:r>
          </w:p>
        </w:tc>
        <w:tc>
          <w:tcPr>
            <w:tcW w:w="615" w:type="pct"/>
            <w:tcBorders>
              <w:top w:val="nil"/>
              <w:left w:val="nil"/>
              <w:bottom w:val="single" w:sz="4" w:space="0" w:color="auto"/>
              <w:right w:val="single" w:sz="4" w:space="0" w:color="auto"/>
            </w:tcBorders>
            <w:shd w:val="clear" w:color="auto" w:fill="auto"/>
            <w:vAlign w:val="center"/>
            <w:hideMark/>
          </w:tcPr>
          <w:p w14:paraId="063619A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48233D1"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20ABC3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0E30A9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4316A248"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132752F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32" w:type="pct"/>
            <w:tcBorders>
              <w:top w:val="nil"/>
              <w:left w:val="nil"/>
              <w:bottom w:val="single" w:sz="4" w:space="0" w:color="auto"/>
              <w:right w:val="single" w:sz="4" w:space="0" w:color="auto"/>
            </w:tcBorders>
            <w:shd w:val="clear" w:color="auto" w:fill="auto"/>
            <w:vAlign w:val="center"/>
            <w:hideMark/>
          </w:tcPr>
          <w:p w14:paraId="66A71D34"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Thuế tiêu thụ đặc biệt</w:t>
            </w:r>
          </w:p>
        </w:tc>
        <w:tc>
          <w:tcPr>
            <w:tcW w:w="615" w:type="pct"/>
            <w:tcBorders>
              <w:top w:val="nil"/>
              <w:left w:val="nil"/>
              <w:bottom w:val="single" w:sz="4" w:space="0" w:color="auto"/>
              <w:right w:val="single" w:sz="4" w:space="0" w:color="auto"/>
            </w:tcBorders>
            <w:shd w:val="clear" w:color="auto" w:fill="auto"/>
            <w:vAlign w:val="center"/>
            <w:hideMark/>
          </w:tcPr>
          <w:p w14:paraId="341852A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42850D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9B26FC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D77AC3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743979F0"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65C7800"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32" w:type="pct"/>
            <w:tcBorders>
              <w:top w:val="nil"/>
              <w:left w:val="nil"/>
              <w:bottom w:val="single" w:sz="4" w:space="0" w:color="auto"/>
              <w:right w:val="single" w:sz="4" w:space="0" w:color="auto"/>
            </w:tcBorders>
            <w:shd w:val="clear" w:color="auto" w:fill="auto"/>
            <w:vAlign w:val="center"/>
            <w:hideMark/>
          </w:tcPr>
          <w:p w14:paraId="34747BA8"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xuất, nhập khẩu</w:t>
            </w:r>
          </w:p>
        </w:tc>
        <w:tc>
          <w:tcPr>
            <w:tcW w:w="615" w:type="pct"/>
            <w:tcBorders>
              <w:top w:val="nil"/>
              <w:left w:val="nil"/>
              <w:bottom w:val="single" w:sz="4" w:space="0" w:color="auto"/>
              <w:right w:val="single" w:sz="4" w:space="0" w:color="auto"/>
            </w:tcBorders>
            <w:shd w:val="clear" w:color="auto" w:fill="auto"/>
            <w:vAlign w:val="center"/>
            <w:hideMark/>
          </w:tcPr>
          <w:p w14:paraId="73B8A5D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DBED95D"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DA5775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FE0F58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6ABF9C97"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C07EA4A"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4</w:t>
            </w:r>
          </w:p>
        </w:tc>
        <w:tc>
          <w:tcPr>
            <w:tcW w:w="2232" w:type="pct"/>
            <w:tcBorders>
              <w:top w:val="nil"/>
              <w:left w:val="nil"/>
              <w:bottom w:val="single" w:sz="4" w:space="0" w:color="auto"/>
              <w:right w:val="single" w:sz="4" w:space="0" w:color="auto"/>
            </w:tcBorders>
            <w:shd w:val="clear" w:color="auto" w:fill="auto"/>
            <w:vAlign w:val="center"/>
            <w:hideMark/>
          </w:tcPr>
          <w:p w14:paraId="36B40DB2"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thu nhập doanh nghiệp</w:t>
            </w:r>
          </w:p>
        </w:tc>
        <w:tc>
          <w:tcPr>
            <w:tcW w:w="615" w:type="pct"/>
            <w:tcBorders>
              <w:top w:val="nil"/>
              <w:left w:val="nil"/>
              <w:bottom w:val="single" w:sz="4" w:space="0" w:color="auto"/>
              <w:right w:val="single" w:sz="4" w:space="0" w:color="auto"/>
            </w:tcBorders>
            <w:shd w:val="clear" w:color="auto" w:fill="auto"/>
            <w:vAlign w:val="center"/>
            <w:hideMark/>
          </w:tcPr>
          <w:p w14:paraId="347E465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B5C9DC4"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B1D4A3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DB4C39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20ED2BDE"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3E743E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5</w:t>
            </w:r>
          </w:p>
        </w:tc>
        <w:tc>
          <w:tcPr>
            <w:tcW w:w="2232" w:type="pct"/>
            <w:tcBorders>
              <w:top w:val="nil"/>
              <w:left w:val="nil"/>
              <w:bottom w:val="single" w:sz="4" w:space="0" w:color="auto"/>
              <w:right w:val="single" w:sz="4" w:space="0" w:color="auto"/>
            </w:tcBorders>
            <w:shd w:val="clear" w:color="auto" w:fill="auto"/>
            <w:vAlign w:val="center"/>
            <w:hideMark/>
          </w:tcPr>
          <w:p w14:paraId="6A2559E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Thuế tài nguyên</w:t>
            </w:r>
          </w:p>
        </w:tc>
        <w:tc>
          <w:tcPr>
            <w:tcW w:w="615" w:type="pct"/>
            <w:tcBorders>
              <w:top w:val="nil"/>
              <w:left w:val="nil"/>
              <w:bottom w:val="single" w:sz="4" w:space="0" w:color="auto"/>
              <w:right w:val="single" w:sz="4" w:space="0" w:color="auto"/>
            </w:tcBorders>
            <w:shd w:val="clear" w:color="auto" w:fill="auto"/>
            <w:vAlign w:val="center"/>
            <w:hideMark/>
          </w:tcPr>
          <w:p w14:paraId="35F6A9F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2E43C2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8E49DE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58B6D4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09D94E2E"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45B8B80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6</w:t>
            </w:r>
          </w:p>
        </w:tc>
        <w:tc>
          <w:tcPr>
            <w:tcW w:w="2232" w:type="pct"/>
            <w:tcBorders>
              <w:top w:val="nil"/>
              <w:left w:val="nil"/>
              <w:bottom w:val="single" w:sz="4" w:space="0" w:color="auto"/>
              <w:right w:val="single" w:sz="4" w:space="0" w:color="auto"/>
            </w:tcBorders>
            <w:shd w:val="clear" w:color="auto" w:fill="auto"/>
            <w:vAlign w:val="center"/>
            <w:hideMark/>
          </w:tcPr>
          <w:p w14:paraId="5A785F86"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Thuế nhà đất</w:t>
            </w:r>
          </w:p>
        </w:tc>
        <w:tc>
          <w:tcPr>
            <w:tcW w:w="615" w:type="pct"/>
            <w:tcBorders>
              <w:top w:val="nil"/>
              <w:left w:val="nil"/>
              <w:bottom w:val="single" w:sz="4" w:space="0" w:color="auto"/>
              <w:right w:val="single" w:sz="4" w:space="0" w:color="auto"/>
            </w:tcBorders>
            <w:shd w:val="clear" w:color="auto" w:fill="auto"/>
            <w:vAlign w:val="center"/>
            <w:hideMark/>
          </w:tcPr>
          <w:p w14:paraId="56F56B0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016B83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2A6E2D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758198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5BB82236"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098FC45" w14:textId="77777777" w:rsidR="00AC35B8" w:rsidRPr="00525708" w:rsidRDefault="00AC35B8" w:rsidP="00AC35B8">
            <w:pPr>
              <w:spacing w:after="40" w:line="264" w:lineRule="auto"/>
              <w:jc w:val="center"/>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7</w:t>
            </w:r>
          </w:p>
        </w:tc>
        <w:tc>
          <w:tcPr>
            <w:tcW w:w="2232" w:type="pct"/>
            <w:tcBorders>
              <w:top w:val="nil"/>
              <w:left w:val="nil"/>
              <w:bottom w:val="single" w:sz="4" w:space="0" w:color="auto"/>
              <w:right w:val="single" w:sz="4" w:space="0" w:color="auto"/>
            </w:tcBorders>
            <w:shd w:val="clear" w:color="auto" w:fill="auto"/>
            <w:vAlign w:val="center"/>
            <w:hideMark/>
          </w:tcPr>
          <w:p w14:paraId="3812E0CC" w14:textId="77777777" w:rsidR="00AC35B8" w:rsidRPr="00525708" w:rsidRDefault="00AC35B8" w:rsidP="00AC35B8">
            <w:pPr>
              <w:spacing w:after="40" w:line="264" w:lineRule="auto"/>
              <w:rPr>
                <w:rFonts w:ascii="Times New Roman" w:eastAsia="Times New Roman" w:hAnsi="Times New Roman" w:cs="Times New Roman"/>
                <w:color w:val="000000"/>
                <w:sz w:val="20"/>
                <w:szCs w:val="20"/>
                <w:lang w:eastAsia="vi-VN"/>
              </w:rPr>
            </w:pPr>
            <w:r w:rsidRPr="00525708">
              <w:rPr>
                <w:rFonts w:ascii="Times New Roman" w:eastAsia="Times New Roman" w:hAnsi="Times New Roman" w:cs="Times New Roman"/>
                <w:color w:val="000000"/>
                <w:sz w:val="20"/>
                <w:szCs w:val="20"/>
                <w:lang w:eastAsia="vi-VN"/>
              </w:rPr>
              <w:t>Tiền thuê đất</w:t>
            </w:r>
          </w:p>
        </w:tc>
        <w:tc>
          <w:tcPr>
            <w:tcW w:w="615" w:type="pct"/>
            <w:tcBorders>
              <w:top w:val="nil"/>
              <w:left w:val="nil"/>
              <w:bottom w:val="single" w:sz="4" w:space="0" w:color="auto"/>
              <w:right w:val="single" w:sz="4" w:space="0" w:color="auto"/>
            </w:tcBorders>
            <w:shd w:val="clear" w:color="auto" w:fill="auto"/>
            <w:vAlign w:val="center"/>
            <w:hideMark/>
          </w:tcPr>
          <w:p w14:paraId="4746C42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0E0086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DAF110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02D7A4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25C02BDF"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420546D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8</w:t>
            </w:r>
          </w:p>
        </w:tc>
        <w:tc>
          <w:tcPr>
            <w:tcW w:w="2232" w:type="pct"/>
            <w:tcBorders>
              <w:top w:val="nil"/>
              <w:left w:val="nil"/>
              <w:bottom w:val="single" w:sz="4" w:space="0" w:color="auto"/>
              <w:right w:val="single" w:sz="4" w:space="0" w:color="auto"/>
            </w:tcBorders>
            <w:shd w:val="clear" w:color="auto" w:fill="auto"/>
            <w:vAlign w:val="center"/>
            <w:hideMark/>
          </w:tcPr>
          <w:p w14:paraId="5F7BD117"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Các loại thuế khác</w:t>
            </w:r>
          </w:p>
        </w:tc>
        <w:tc>
          <w:tcPr>
            <w:tcW w:w="615" w:type="pct"/>
            <w:tcBorders>
              <w:top w:val="nil"/>
              <w:left w:val="nil"/>
              <w:bottom w:val="single" w:sz="4" w:space="0" w:color="auto"/>
              <w:right w:val="single" w:sz="4" w:space="0" w:color="auto"/>
            </w:tcBorders>
            <w:shd w:val="clear" w:color="auto" w:fill="auto"/>
            <w:vAlign w:val="center"/>
            <w:hideMark/>
          </w:tcPr>
          <w:p w14:paraId="2C114C87"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EB1A379"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6FD916E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6513DE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5C7AF586"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85FCDF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II</w:t>
            </w:r>
          </w:p>
        </w:tc>
        <w:tc>
          <w:tcPr>
            <w:tcW w:w="2232" w:type="pct"/>
            <w:tcBorders>
              <w:top w:val="nil"/>
              <w:left w:val="nil"/>
              <w:bottom w:val="single" w:sz="4" w:space="0" w:color="auto"/>
              <w:right w:val="single" w:sz="4" w:space="0" w:color="auto"/>
            </w:tcBorders>
            <w:shd w:val="clear" w:color="auto" w:fill="auto"/>
            <w:vAlign w:val="center"/>
            <w:hideMark/>
          </w:tcPr>
          <w:p w14:paraId="6E6D99A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Các khoản phải nộp khác</w:t>
            </w:r>
          </w:p>
        </w:tc>
        <w:tc>
          <w:tcPr>
            <w:tcW w:w="615" w:type="pct"/>
            <w:tcBorders>
              <w:top w:val="nil"/>
              <w:left w:val="nil"/>
              <w:bottom w:val="single" w:sz="4" w:space="0" w:color="auto"/>
              <w:right w:val="single" w:sz="4" w:space="0" w:color="auto"/>
            </w:tcBorders>
            <w:shd w:val="clear" w:color="auto" w:fill="auto"/>
            <w:vAlign w:val="center"/>
            <w:hideMark/>
          </w:tcPr>
          <w:p w14:paraId="7DAB9CF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BB183B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41741E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B46F6E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2391D316"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742A0E5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1</w:t>
            </w:r>
          </w:p>
        </w:tc>
        <w:tc>
          <w:tcPr>
            <w:tcW w:w="2232" w:type="pct"/>
            <w:tcBorders>
              <w:top w:val="nil"/>
              <w:left w:val="nil"/>
              <w:bottom w:val="single" w:sz="4" w:space="0" w:color="auto"/>
              <w:right w:val="single" w:sz="4" w:space="0" w:color="auto"/>
            </w:tcBorders>
            <w:shd w:val="clear" w:color="auto" w:fill="auto"/>
            <w:vAlign w:val="center"/>
            <w:hideMark/>
          </w:tcPr>
          <w:p w14:paraId="0C73FDD7"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Các khoản phụ thu</w:t>
            </w:r>
          </w:p>
        </w:tc>
        <w:tc>
          <w:tcPr>
            <w:tcW w:w="615" w:type="pct"/>
            <w:tcBorders>
              <w:top w:val="nil"/>
              <w:left w:val="nil"/>
              <w:bottom w:val="single" w:sz="4" w:space="0" w:color="auto"/>
              <w:right w:val="single" w:sz="4" w:space="0" w:color="auto"/>
            </w:tcBorders>
            <w:shd w:val="clear" w:color="auto" w:fill="auto"/>
            <w:vAlign w:val="center"/>
            <w:hideMark/>
          </w:tcPr>
          <w:p w14:paraId="58DDCE7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0457468"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38F8BD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4F419E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5FA9BFDE" w14:textId="77777777" w:rsidTr="00AC35B8">
        <w:trPr>
          <w:trHeight w:val="555"/>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C5BC09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2</w:t>
            </w:r>
          </w:p>
        </w:tc>
        <w:tc>
          <w:tcPr>
            <w:tcW w:w="2232" w:type="pct"/>
            <w:tcBorders>
              <w:top w:val="nil"/>
              <w:left w:val="nil"/>
              <w:bottom w:val="single" w:sz="4" w:space="0" w:color="auto"/>
              <w:right w:val="single" w:sz="4" w:space="0" w:color="auto"/>
            </w:tcBorders>
            <w:shd w:val="clear" w:color="auto" w:fill="auto"/>
            <w:vAlign w:val="center"/>
            <w:hideMark/>
          </w:tcPr>
          <w:p w14:paraId="56F94E21"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Các khoản phí, lệ phí</w:t>
            </w:r>
          </w:p>
        </w:tc>
        <w:tc>
          <w:tcPr>
            <w:tcW w:w="615" w:type="pct"/>
            <w:tcBorders>
              <w:top w:val="nil"/>
              <w:left w:val="nil"/>
              <w:bottom w:val="single" w:sz="4" w:space="0" w:color="auto"/>
              <w:right w:val="single" w:sz="4" w:space="0" w:color="auto"/>
            </w:tcBorders>
            <w:shd w:val="clear" w:color="auto" w:fill="auto"/>
            <w:vAlign w:val="center"/>
            <w:hideMark/>
          </w:tcPr>
          <w:p w14:paraId="353734EF"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1F692B6"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B671A7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0D6E687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53F3F2E5"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0E329B6A"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3</w:t>
            </w:r>
          </w:p>
        </w:tc>
        <w:tc>
          <w:tcPr>
            <w:tcW w:w="2232" w:type="pct"/>
            <w:tcBorders>
              <w:top w:val="nil"/>
              <w:left w:val="nil"/>
              <w:bottom w:val="single" w:sz="4" w:space="0" w:color="auto"/>
              <w:right w:val="single" w:sz="4" w:space="0" w:color="auto"/>
            </w:tcBorders>
            <w:shd w:val="clear" w:color="auto" w:fill="auto"/>
            <w:vAlign w:val="center"/>
            <w:hideMark/>
          </w:tcPr>
          <w:p w14:paraId="4680FD56"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Các khoản phải nộp khác</w:t>
            </w:r>
          </w:p>
        </w:tc>
        <w:tc>
          <w:tcPr>
            <w:tcW w:w="615" w:type="pct"/>
            <w:tcBorders>
              <w:top w:val="nil"/>
              <w:left w:val="nil"/>
              <w:bottom w:val="single" w:sz="4" w:space="0" w:color="auto"/>
              <w:right w:val="single" w:sz="4" w:space="0" w:color="auto"/>
            </w:tcBorders>
            <w:shd w:val="clear" w:color="auto" w:fill="auto"/>
            <w:vAlign w:val="center"/>
            <w:hideMark/>
          </w:tcPr>
          <w:p w14:paraId="5D839F3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1D7ED13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252C666C"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3620F5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r w:rsidR="00AC35B8" w:rsidRPr="00525708" w14:paraId="076DDA47" w14:textId="77777777" w:rsidTr="00AC35B8">
        <w:trPr>
          <w:trHeight w:val="360"/>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50BA170E"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color w:val="000000"/>
                <w:sz w:val="20"/>
                <w:szCs w:val="20"/>
                <w:lang w:eastAsia="vi-VN"/>
              </w:rPr>
              <w:t> </w:t>
            </w:r>
          </w:p>
        </w:tc>
        <w:tc>
          <w:tcPr>
            <w:tcW w:w="2232" w:type="pct"/>
            <w:tcBorders>
              <w:top w:val="nil"/>
              <w:left w:val="nil"/>
              <w:bottom w:val="single" w:sz="4" w:space="0" w:color="auto"/>
              <w:right w:val="single" w:sz="4" w:space="0" w:color="auto"/>
            </w:tcBorders>
            <w:shd w:val="clear" w:color="auto" w:fill="auto"/>
            <w:vAlign w:val="center"/>
            <w:hideMark/>
          </w:tcPr>
          <w:p w14:paraId="0E134217" w14:textId="77777777" w:rsidR="00AC35B8" w:rsidRPr="00525708" w:rsidRDefault="00AC35B8" w:rsidP="00AC35B8">
            <w:pPr>
              <w:spacing w:after="40" w:line="264" w:lineRule="auto"/>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Tổng cộng</w:t>
            </w:r>
          </w:p>
        </w:tc>
        <w:tc>
          <w:tcPr>
            <w:tcW w:w="615" w:type="pct"/>
            <w:tcBorders>
              <w:top w:val="nil"/>
              <w:left w:val="nil"/>
              <w:bottom w:val="single" w:sz="4" w:space="0" w:color="auto"/>
              <w:right w:val="single" w:sz="4" w:space="0" w:color="auto"/>
            </w:tcBorders>
            <w:shd w:val="clear" w:color="auto" w:fill="auto"/>
            <w:vAlign w:val="center"/>
            <w:hideMark/>
          </w:tcPr>
          <w:p w14:paraId="13DB2335"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58E25A3B"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7EAC6930"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c>
          <w:tcPr>
            <w:tcW w:w="615" w:type="pct"/>
            <w:tcBorders>
              <w:top w:val="nil"/>
              <w:left w:val="nil"/>
              <w:bottom w:val="single" w:sz="4" w:space="0" w:color="auto"/>
              <w:right w:val="single" w:sz="4" w:space="0" w:color="auto"/>
            </w:tcBorders>
            <w:shd w:val="clear" w:color="auto" w:fill="auto"/>
            <w:vAlign w:val="center"/>
            <w:hideMark/>
          </w:tcPr>
          <w:p w14:paraId="374C5BE3" w14:textId="77777777" w:rsidR="00AC35B8" w:rsidRPr="00525708" w:rsidRDefault="00AC35B8" w:rsidP="00AC35B8">
            <w:pPr>
              <w:spacing w:after="40" w:line="264" w:lineRule="auto"/>
              <w:jc w:val="center"/>
              <w:rPr>
                <w:rFonts w:ascii="Times New Roman" w:eastAsia="Times New Roman" w:hAnsi="Times New Roman" w:cs="Times New Roman"/>
                <w:b/>
                <w:bCs/>
                <w:color w:val="000000"/>
                <w:sz w:val="20"/>
                <w:szCs w:val="20"/>
                <w:lang w:eastAsia="vi-VN"/>
              </w:rPr>
            </w:pPr>
            <w:r w:rsidRPr="00525708">
              <w:rPr>
                <w:rFonts w:ascii="Times New Roman" w:eastAsia="Times New Roman" w:hAnsi="Times New Roman" w:cs="Times New Roman"/>
                <w:b/>
                <w:bCs/>
                <w:color w:val="000000"/>
                <w:sz w:val="20"/>
                <w:szCs w:val="20"/>
                <w:lang w:eastAsia="vi-VN"/>
              </w:rPr>
              <w:t> </w:t>
            </w:r>
          </w:p>
        </w:tc>
      </w:tr>
    </w:tbl>
    <w:p w14:paraId="1C5B7BDC" w14:textId="77777777" w:rsidR="00AC35B8" w:rsidRPr="00930101" w:rsidRDefault="00AC35B8" w:rsidP="00AC35B8">
      <w:pPr>
        <w:spacing w:after="40" w:line="264" w:lineRule="auto"/>
        <w:jc w:val="both"/>
        <w:rPr>
          <w:rFonts w:ascii="Times New Roman" w:hAnsi="Times New Roman" w:cs="Times New Roman"/>
          <w:sz w:val="24"/>
          <w:szCs w:val="24"/>
        </w:rPr>
      </w:pPr>
      <w:r w:rsidRPr="00930101">
        <w:rPr>
          <w:rFonts w:ascii="Times New Roman" w:hAnsi="Times New Roman" w:cs="Times New Roman"/>
          <w:b/>
          <w:sz w:val="24"/>
          <w:szCs w:val="24"/>
        </w:rPr>
        <w:t>1. Đối tượng áp dụng:</w:t>
      </w:r>
      <w:r w:rsidRPr="00930101">
        <w:rPr>
          <w:rFonts w:ascii="Times New Roman" w:hAnsi="Times New Roman" w:cs="Times New Roman"/>
          <w:sz w:val="24"/>
          <w:szCs w:val="24"/>
        </w:rPr>
        <w:t xml:space="preserve"> Quỹ tín dụng nhân dân tổng hợp số liệu gửi Ngân hàng Nhà nước thông qua Cục Công nghệ thông tin.</w:t>
      </w:r>
    </w:p>
    <w:p w14:paraId="7CAB64E2" w14:textId="77777777" w:rsidR="00AC35B8" w:rsidRPr="00930101" w:rsidRDefault="00AC35B8" w:rsidP="00AC35B8">
      <w:pPr>
        <w:spacing w:after="40" w:line="264" w:lineRule="auto"/>
        <w:jc w:val="both"/>
        <w:rPr>
          <w:rFonts w:ascii="Times New Roman" w:hAnsi="Times New Roman" w:cs="Times New Roman"/>
          <w:b/>
          <w:sz w:val="24"/>
          <w:szCs w:val="24"/>
        </w:rPr>
      </w:pPr>
      <w:r w:rsidRPr="00930101">
        <w:rPr>
          <w:rFonts w:ascii="Times New Roman" w:hAnsi="Times New Roman" w:cs="Times New Roman"/>
          <w:b/>
          <w:sz w:val="24"/>
          <w:szCs w:val="24"/>
        </w:rPr>
        <w:t xml:space="preserve">2. Thời hạn gửi báo cáo: </w:t>
      </w:r>
    </w:p>
    <w:p w14:paraId="564A3A9F" w14:textId="77777777" w:rsidR="00AC35B8" w:rsidRPr="00930101" w:rsidRDefault="00AC35B8" w:rsidP="00AC35B8">
      <w:pPr>
        <w:spacing w:after="40" w:line="264" w:lineRule="auto"/>
        <w:jc w:val="both"/>
        <w:rPr>
          <w:rFonts w:ascii="Times New Roman" w:hAnsi="Times New Roman" w:cs="Times New Roman"/>
          <w:sz w:val="24"/>
          <w:szCs w:val="24"/>
        </w:rPr>
      </w:pPr>
      <w:r w:rsidRPr="00930101">
        <w:rPr>
          <w:rFonts w:ascii="Times New Roman" w:hAnsi="Times New Roman" w:cs="Times New Roman"/>
          <w:sz w:val="24"/>
          <w:szCs w:val="24"/>
        </w:rPr>
        <w:t>Quỹ tín dụng nhân dân gửi báo cáo theo quy định hiện hành về Chế độ báo cáo tài chính của Quỹ tín dụng nhân dân.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78B7BDCD" w14:textId="77777777" w:rsidR="00AC35B8" w:rsidRPr="00930101" w:rsidRDefault="00AC35B8" w:rsidP="00AC35B8">
      <w:pPr>
        <w:spacing w:after="40" w:line="264" w:lineRule="auto"/>
        <w:jc w:val="both"/>
        <w:rPr>
          <w:rFonts w:ascii="Times New Roman" w:hAnsi="Times New Roman" w:cs="Times New Roman"/>
          <w:sz w:val="24"/>
          <w:szCs w:val="24"/>
        </w:rPr>
      </w:pPr>
      <w:r w:rsidRPr="00930101">
        <w:rPr>
          <w:rFonts w:ascii="Times New Roman" w:hAnsi="Times New Roman" w:cs="Times New Roman"/>
          <w:b/>
          <w:sz w:val="24"/>
          <w:szCs w:val="24"/>
        </w:rPr>
        <w:t>3. Đơn vị nhận và duyệt báo cáo:</w:t>
      </w:r>
      <w:r w:rsidRPr="00930101">
        <w:rPr>
          <w:rFonts w:ascii="Times New Roman" w:hAnsi="Times New Roman" w:cs="Times New Roman"/>
          <w:sz w:val="24"/>
          <w:szCs w:val="24"/>
        </w:rPr>
        <w:t xml:space="preserve"> Ngân hàng Nhà nước chi nhánh tỉnh, thành phố.</w:t>
      </w:r>
    </w:p>
    <w:p w14:paraId="3BF94BB9" w14:textId="77777777" w:rsidR="00AC35B8" w:rsidRPr="00930101" w:rsidRDefault="00AC35B8" w:rsidP="00AC35B8">
      <w:pPr>
        <w:spacing w:after="40" w:line="264" w:lineRule="auto"/>
        <w:jc w:val="both"/>
        <w:rPr>
          <w:rFonts w:ascii="Times New Roman" w:hAnsi="Times New Roman" w:cs="Times New Roman"/>
          <w:sz w:val="24"/>
          <w:szCs w:val="24"/>
        </w:rPr>
      </w:pPr>
      <w:r w:rsidRPr="00930101">
        <w:rPr>
          <w:rFonts w:ascii="Times New Roman" w:hAnsi="Times New Roman" w:cs="Times New Roman"/>
          <w:sz w:val="24"/>
          <w:szCs w:val="24"/>
        </w:rPr>
        <w:t>Ngân hàng Nhà nước chi nhánh tỉnh, thành phố có trách nhiệm tra soát, kiểm duyệt báo cáo chậm nhất 05 ngày sau thời hạn Quỹ tín dụng nhân dân phải gửi báo cáo.</w:t>
      </w:r>
    </w:p>
    <w:p w14:paraId="2F94B5D6" w14:textId="77777777" w:rsidR="00AC35B8" w:rsidRDefault="00AC35B8" w:rsidP="00AC35B8">
      <w:pPr>
        <w:spacing w:after="40" w:line="264" w:lineRule="auto"/>
        <w:jc w:val="both"/>
        <w:rPr>
          <w:rFonts w:ascii="Times New Roman" w:hAnsi="Times New Roman" w:cs="Times New Roman"/>
          <w:sz w:val="24"/>
          <w:szCs w:val="24"/>
        </w:rPr>
        <w:sectPr w:rsidR="00AC35B8" w:rsidSect="00CB1DD3">
          <w:pgSz w:w="16839" w:h="11907" w:orient="landscape" w:code="9"/>
          <w:pgMar w:top="567" w:right="567" w:bottom="567" w:left="567" w:header="720" w:footer="720" w:gutter="0"/>
          <w:cols w:space="720"/>
          <w:docGrid w:linePitch="360"/>
        </w:sectPr>
      </w:pPr>
      <w:r w:rsidRPr="00930101">
        <w:rPr>
          <w:rFonts w:ascii="Times New Roman" w:hAnsi="Times New Roman" w:cs="Times New Roman"/>
          <w:b/>
          <w:sz w:val="24"/>
          <w:szCs w:val="24"/>
        </w:rPr>
        <w:t>4. Hướng dẫn lập báo cáo:</w:t>
      </w:r>
      <w:r w:rsidRPr="00930101">
        <w:rPr>
          <w:rFonts w:ascii="Times New Roman" w:hAnsi="Times New Roman" w:cs="Times New Roman"/>
          <w:sz w:val="24"/>
          <w:szCs w:val="24"/>
        </w:rPr>
        <w:t xml:space="preserve"> Theo quy định hiện hành về Chế độ báo cáo tài chính của Quỹ tín dụng nhân dân</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C35B8" w14:paraId="78ED22BB" w14:textId="77777777" w:rsidTr="00AC35B8">
        <w:tc>
          <w:tcPr>
            <w:tcW w:w="7847" w:type="dxa"/>
          </w:tcPr>
          <w:p w14:paraId="7710A89B" w14:textId="77777777" w:rsidR="00AC35B8" w:rsidRPr="007646E3" w:rsidRDefault="00AC35B8" w:rsidP="00AC35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552148A7" w14:textId="362A29A4" w:rsidR="00AC35B8" w:rsidRPr="007646E3" w:rsidRDefault="00AC35B8" w:rsidP="00AC35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356A98">
              <w:rPr>
                <w:rFonts w:ascii="Times New Roman" w:hAnsi="Times New Roman" w:cs="Times New Roman"/>
                <w:b/>
                <w:sz w:val="24"/>
                <w:szCs w:val="24"/>
              </w:rPr>
              <w:t>u G32.025</w:t>
            </w:r>
            <w:r>
              <w:rPr>
                <w:rFonts w:ascii="Times New Roman" w:hAnsi="Times New Roman" w:cs="Times New Roman"/>
                <w:b/>
                <w:sz w:val="24"/>
                <w:szCs w:val="24"/>
              </w:rPr>
              <w:t>-T</w:t>
            </w:r>
            <w:r w:rsidRPr="007646E3">
              <w:rPr>
                <w:rFonts w:ascii="Times New Roman" w:hAnsi="Times New Roman" w:cs="Times New Roman"/>
                <w:b/>
                <w:sz w:val="24"/>
                <w:szCs w:val="24"/>
              </w:rPr>
              <w:t>TGS</w:t>
            </w:r>
          </w:p>
        </w:tc>
      </w:tr>
    </w:tbl>
    <w:p w14:paraId="3C5A47A3"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930101">
        <w:rPr>
          <w:rFonts w:ascii="Times New Roman" w:eastAsia="Times New Roman" w:hAnsi="Times New Roman" w:cs="Times New Roman"/>
          <w:b/>
          <w:bCs/>
          <w:color w:val="000000"/>
          <w:sz w:val="24"/>
          <w:szCs w:val="24"/>
          <w:lang w:eastAsia="vi-VN"/>
        </w:rPr>
        <w:t xml:space="preserve">BÁO CÁO MỨC LÃI SUẤT HUY ĐỘNG TIỀN GỬI, LÃI SUẤT CHO VAY CỦA QTDND </w:t>
      </w:r>
    </w:p>
    <w:p w14:paraId="6E7AFAAC" w14:textId="77777777" w:rsidR="00AC35B8" w:rsidRDefault="00AC35B8" w:rsidP="00AC35B8">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(Tháng……năm……)</w:t>
      </w:r>
    </w:p>
    <w:p w14:paraId="7EEF9D1B"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w:t>
      </w:r>
    </w:p>
    <w:tbl>
      <w:tblPr>
        <w:tblW w:w="15739" w:type="dxa"/>
        <w:tblLook w:val="04A0" w:firstRow="1" w:lastRow="0" w:firstColumn="1" w:lastColumn="0" w:noHBand="0" w:noVBand="1"/>
      </w:tblPr>
      <w:tblGrid>
        <w:gridCol w:w="660"/>
        <w:gridCol w:w="2737"/>
        <w:gridCol w:w="2977"/>
        <w:gridCol w:w="3119"/>
        <w:gridCol w:w="2835"/>
        <w:gridCol w:w="3411"/>
      </w:tblGrid>
      <w:tr w:rsidR="00AC35B8" w:rsidRPr="00AC35B8" w14:paraId="015F3A00" w14:textId="77777777" w:rsidTr="00AC35B8">
        <w:trPr>
          <w:trHeight w:val="36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B10314"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STT</w:t>
            </w:r>
          </w:p>
        </w:tc>
        <w:tc>
          <w:tcPr>
            <w:tcW w:w="27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CFEB50"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Mã kỳ hạn</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8315C1"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Số hiệu văn bản quy định</w:t>
            </w:r>
          </w:p>
        </w:tc>
        <w:tc>
          <w:tcPr>
            <w:tcW w:w="595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E68812"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Lãi suất (%)</w:t>
            </w:r>
          </w:p>
        </w:tc>
        <w:tc>
          <w:tcPr>
            <w:tcW w:w="34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FEF739"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Ngày hiệu lực</w:t>
            </w:r>
          </w:p>
        </w:tc>
      </w:tr>
      <w:tr w:rsidR="00AC35B8" w:rsidRPr="00AC35B8" w14:paraId="00D0D89D" w14:textId="77777777" w:rsidTr="00AC35B8">
        <w:trPr>
          <w:trHeight w:val="3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3D40C1E1" w14:textId="77777777" w:rsidR="00AC35B8" w:rsidRPr="00AC35B8" w:rsidRDefault="00AC35B8" w:rsidP="00AC35B8">
            <w:pPr>
              <w:spacing w:after="0" w:line="240" w:lineRule="auto"/>
              <w:rPr>
                <w:rFonts w:ascii="Times New Roman" w:eastAsia="Times New Roman" w:hAnsi="Times New Roman" w:cs="Times New Roman"/>
                <w:b/>
                <w:bCs/>
                <w:color w:val="000000"/>
              </w:rPr>
            </w:pPr>
          </w:p>
        </w:tc>
        <w:tc>
          <w:tcPr>
            <w:tcW w:w="2737" w:type="dxa"/>
            <w:vMerge/>
            <w:tcBorders>
              <w:top w:val="single" w:sz="4" w:space="0" w:color="auto"/>
              <w:left w:val="single" w:sz="4" w:space="0" w:color="auto"/>
              <w:bottom w:val="single" w:sz="4" w:space="0" w:color="000000"/>
              <w:right w:val="single" w:sz="4" w:space="0" w:color="auto"/>
            </w:tcBorders>
            <w:vAlign w:val="center"/>
            <w:hideMark/>
          </w:tcPr>
          <w:p w14:paraId="785AB133" w14:textId="77777777" w:rsidR="00AC35B8" w:rsidRPr="00AC35B8" w:rsidRDefault="00AC35B8" w:rsidP="00AC35B8">
            <w:pPr>
              <w:spacing w:after="0" w:line="240" w:lineRule="auto"/>
              <w:rPr>
                <w:rFonts w:ascii="Times New Roman" w:eastAsia="Times New Roman" w:hAnsi="Times New Roman" w:cs="Times New Roman"/>
                <w:b/>
                <w:bCs/>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4A4CDC60" w14:textId="77777777" w:rsidR="00AC35B8" w:rsidRPr="00AC35B8" w:rsidRDefault="00AC35B8" w:rsidP="00AC35B8">
            <w:pPr>
              <w:spacing w:after="0" w:line="240" w:lineRule="auto"/>
              <w:rPr>
                <w:rFonts w:ascii="Times New Roman" w:eastAsia="Times New Roman" w:hAnsi="Times New Roman" w:cs="Times New Roman"/>
                <w:b/>
                <w:bCs/>
                <w:color w:val="000000"/>
              </w:rPr>
            </w:pPr>
          </w:p>
        </w:tc>
        <w:tc>
          <w:tcPr>
            <w:tcW w:w="3119" w:type="dxa"/>
            <w:tcBorders>
              <w:top w:val="nil"/>
              <w:left w:val="nil"/>
              <w:bottom w:val="single" w:sz="4" w:space="0" w:color="auto"/>
              <w:right w:val="single" w:sz="4" w:space="0" w:color="auto"/>
            </w:tcBorders>
            <w:shd w:val="clear" w:color="auto" w:fill="auto"/>
            <w:noWrap/>
            <w:vAlign w:val="center"/>
            <w:hideMark/>
          </w:tcPr>
          <w:p w14:paraId="01AF299E"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Thấp nhất</w:t>
            </w:r>
          </w:p>
        </w:tc>
        <w:tc>
          <w:tcPr>
            <w:tcW w:w="2835" w:type="dxa"/>
            <w:tcBorders>
              <w:top w:val="nil"/>
              <w:left w:val="nil"/>
              <w:bottom w:val="single" w:sz="4" w:space="0" w:color="auto"/>
              <w:right w:val="single" w:sz="4" w:space="0" w:color="auto"/>
            </w:tcBorders>
            <w:shd w:val="clear" w:color="auto" w:fill="auto"/>
            <w:noWrap/>
            <w:vAlign w:val="center"/>
            <w:hideMark/>
          </w:tcPr>
          <w:p w14:paraId="37DC449A"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Cao nhất</w:t>
            </w:r>
          </w:p>
        </w:tc>
        <w:tc>
          <w:tcPr>
            <w:tcW w:w="3411" w:type="dxa"/>
            <w:vMerge/>
            <w:tcBorders>
              <w:top w:val="single" w:sz="4" w:space="0" w:color="auto"/>
              <w:left w:val="single" w:sz="4" w:space="0" w:color="auto"/>
              <w:bottom w:val="single" w:sz="4" w:space="0" w:color="000000"/>
              <w:right w:val="single" w:sz="4" w:space="0" w:color="auto"/>
            </w:tcBorders>
            <w:vAlign w:val="center"/>
            <w:hideMark/>
          </w:tcPr>
          <w:p w14:paraId="18409640" w14:textId="77777777" w:rsidR="00AC35B8" w:rsidRPr="00AC35B8" w:rsidRDefault="00AC35B8" w:rsidP="00AC35B8">
            <w:pPr>
              <w:spacing w:after="0" w:line="240" w:lineRule="auto"/>
              <w:rPr>
                <w:rFonts w:ascii="Times New Roman" w:eastAsia="Times New Roman" w:hAnsi="Times New Roman" w:cs="Times New Roman"/>
                <w:b/>
                <w:bCs/>
                <w:color w:val="000000"/>
              </w:rPr>
            </w:pPr>
          </w:p>
        </w:tc>
      </w:tr>
      <w:tr w:rsidR="00AC35B8" w:rsidRPr="00AC35B8" w14:paraId="1F1DF5F8"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12BDD3" w14:textId="77777777" w:rsidR="00AC35B8" w:rsidRPr="00AC35B8" w:rsidRDefault="00AC35B8" w:rsidP="00AC35B8">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550929BC" w14:textId="77777777" w:rsidR="00AC35B8" w:rsidRPr="00AC35B8" w:rsidRDefault="00AC35B8" w:rsidP="00AC35B8">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hideMark/>
          </w:tcPr>
          <w:p w14:paraId="5B92EDAF" w14:textId="77777777" w:rsidR="00AC35B8" w:rsidRPr="00AC35B8" w:rsidRDefault="00AC35B8" w:rsidP="00AC35B8">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(3)</w:t>
            </w:r>
          </w:p>
        </w:tc>
        <w:tc>
          <w:tcPr>
            <w:tcW w:w="3119" w:type="dxa"/>
            <w:tcBorders>
              <w:top w:val="nil"/>
              <w:left w:val="nil"/>
              <w:bottom w:val="single" w:sz="4" w:space="0" w:color="auto"/>
              <w:right w:val="single" w:sz="4" w:space="0" w:color="auto"/>
            </w:tcBorders>
            <w:shd w:val="clear" w:color="auto" w:fill="auto"/>
            <w:noWrap/>
            <w:vAlign w:val="center"/>
            <w:hideMark/>
          </w:tcPr>
          <w:p w14:paraId="2EB52AFE" w14:textId="77777777" w:rsidR="00AC35B8" w:rsidRPr="00AC35B8" w:rsidRDefault="00AC35B8" w:rsidP="00AC35B8">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(4)</w:t>
            </w:r>
          </w:p>
        </w:tc>
        <w:tc>
          <w:tcPr>
            <w:tcW w:w="2835" w:type="dxa"/>
            <w:tcBorders>
              <w:top w:val="nil"/>
              <w:left w:val="nil"/>
              <w:bottom w:val="single" w:sz="4" w:space="0" w:color="auto"/>
              <w:right w:val="single" w:sz="4" w:space="0" w:color="auto"/>
            </w:tcBorders>
            <w:shd w:val="clear" w:color="auto" w:fill="auto"/>
            <w:noWrap/>
            <w:vAlign w:val="center"/>
            <w:hideMark/>
          </w:tcPr>
          <w:p w14:paraId="773F12A2" w14:textId="77777777" w:rsidR="00AC35B8" w:rsidRPr="00AC35B8" w:rsidRDefault="00AC35B8" w:rsidP="00AC35B8">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(5)</w:t>
            </w:r>
          </w:p>
        </w:tc>
        <w:tc>
          <w:tcPr>
            <w:tcW w:w="3411" w:type="dxa"/>
            <w:tcBorders>
              <w:top w:val="nil"/>
              <w:left w:val="nil"/>
              <w:bottom w:val="single" w:sz="4" w:space="0" w:color="auto"/>
              <w:right w:val="single" w:sz="4" w:space="0" w:color="auto"/>
            </w:tcBorders>
            <w:shd w:val="clear" w:color="auto" w:fill="auto"/>
            <w:noWrap/>
            <w:vAlign w:val="center"/>
            <w:hideMark/>
          </w:tcPr>
          <w:p w14:paraId="49BAD22D" w14:textId="77777777" w:rsidR="00AC35B8" w:rsidRPr="00AC35B8" w:rsidRDefault="00AC35B8" w:rsidP="00AC35B8">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(6)</w:t>
            </w:r>
          </w:p>
        </w:tc>
      </w:tr>
      <w:tr w:rsidR="00AC35B8" w:rsidRPr="00AC35B8" w14:paraId="3EB5C7B2"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1FAF7"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A. Khách hàng vay là thành viên QTDND</w:t>
            </w:r>
          </w:p>
        </w:tc>
      </w:tr>
      <w:tr w:rsidR="00AC35B8" w:rsidRPr="00AC35B8" w14:paraId="4199614D"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BADC11"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I. Lãi suất huy động tiền gửi</w:t>
            </w:r>
          </w:p>
        </w:tc>
      </w:tr>
      <w:tr w:rsidR="00AC35B8" w:rsidRPr="00AC35B8" w14:paraId="0250F00D"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369AB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2DDB47B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w:t>
            </w:r>
          </w:p>
        </w:tc>
        <w:tc>
          <w:tcPr>
            <w:tcW w:w="2977" w:type="dxa"/>
            <w:tcBorders>
              <w:top w:val="nil"/>
              <w:left w:val="nil"/>
              <w:bottom w:val="single" w:sz="4" w:space="0" w:color="auto"/>
              <w:right w:val="single" w:sz="4" w:space="0" w:color="auto"/>
            </w:tcBorders>
            <w:shd w:val="clear" w:color="auto" w:fill="auto"/>
            <w:noWrap/>
            <w:vAlign w:val="center"/>
            <w:hideMark/>
          </w:tcPr>
          <w:p w14:paraId="505ADF0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123/QĐ-QTDNDA</w:t>
            </w:r>
          </w:p>
        </w:tc>
        <w:tc>
          <w:tcPr>
            <w:tcW w:w="3119" w:type="dxa"/>
            <w:tcBorders>
              <w:top w:val="nil"/>
              <w:left w:val="nil"/>
              <w:bottom w:val="single" w:sz="4" w:space="0" w:color="auto"/>
              <w:right w:val="single" w:sz="4" w:space="0" w:color="auto"/>
            </w:tcBorders>
            <w:shd w:val="clear" w:color="auto" w:fill="auto"/>
            <w:noWrap/>
            <w:vAlign w:val="center"/>
            <w:hideMark/>
          </w:tcPr>
          <w:p w14:paraId="492B7F3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0,20</w:t>
            </w:r>
          </w:p>
        </w:tc>
        <w:tc>
          <w:tcPr>
            <w:tcW w:w="2835" w:type="dxa"/>
            <w:tcBorders>
              <w:top w:val="nil"/>
              <w:left w:val="nil"/>
              <w:bottom w:val="single" w:sz="4" w:space="0" w:color="auto"/>
              <w:right w:val="single" w:sz="4" w:space="0" w:color="auto"/>
            </w:tcBorders>
            <w:shd w:val="clear" w:color="auto" w:fill="auto"/>
            <w:noWrap/>
            <w:vAlign w:val="center"/>
            <w:hideMark/>
          </w:tcPr>
          <w:p w14:paraId="24BD23A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0,20</w:t>
            </w:r>
          </w:p>
        </w:tc>
        <w:tc>
          <w:tcPr>
            <w:tcW w:w="3411" w:type="dxa"/>
            <w:tcBorders>
              <w:top w:val="nil"/>
              <w:left w:val="nil"/>
              <w:bottom w:val="single" w:sz="4" w:space="0" w:color="auto"/>
              <w:right w:val="single" w:sz="4" w:space="0" w:color="auto"/>
            </w:tcBorders>
            <w:shd w:val="clear" w:color="auto" w:fill="auto"/>
            <w:noWrap/>
            <w:vAlign w:val="center"/>
            <w:hideMark/>
          </w:tcPr>
          <w:p w14:paraId="070C6A2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01/01/2022</w:t>
            </w:r>
          </w:p>
        </w:tc>
      </w:tr>
      <w:tr w:rsidR="00AC35B8" w:rsidRPr="00AC35B8" w14:paraId="759F83F7"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615D7B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center"/>
            <w:hideMark/>
          </w:tcPr>
          <w:p w14:paraId="3F00B19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977" w:type="dxa"/>
            <w:tcBorders>
              <w:top w:val="nil"/>
              <w:left w:val="nil"/>
              <w:bottom w:val="single" w:sz="4" w:space="0" w:color="auto"/>
              <w:right w:val="single" w:sz="4" w:space="0" w:color="auto"/>
            </w:tcBorders>
            <w:shd w:val="clear" w:color="auto" w:fill="auto"/>
            <w:noWrap/>
            <w:vAlign w:val="center"/>
            <w:hideMark/>
          </w:tcPr>
          <w:p w14:paraId="18AABED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123/QĐ-QTDNDA</w:t>
            </w:r>
          </w:p>
        </w:tc>
        <w:tc>
          <w:tcPr>
            <w:tcW w:w="3119" w:type="dxa"/>
            <w:tcBorders>
              <w:top w:val="nil"/>
              <w:left w:val="nil"/>
              <w:bottom w:val="single" w:sz="4" w:space="0" w:color="auto"/>
              <w:right w:val="single" w:sz="4" w:space="0" w:color="auto"/>
            </w:tcBorders>
            <w:shd w:val="clear" w:color="auto" w:fill="auto"/>
            <w:noWrap/>
            <w:vAlign w:val="center"/>
            <w:hideMark/>
          </w:tcPr>
          <w:p w14:paraId="6966DED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3,00</w:t>
            </w:r>
          </w:p>
        </w:tc>
        <w:tc>
          <w:tcPr>
            <w:tcW w:w="2835" w:type="dxa"/>
            <w:tcBorders>
              <w:top w:val="nil"/>
              <w:left w:val="nil"/>
              <w:bottom w:val="single" w:sz="4" w:space="0" w:color="auto"/>
              <w:right w:val="single" w:sz="4" w:space="0" w:color="auto"/>
            </w:tcBorders>
            <w:shd w:val="clear" w:color="auto" w:fill="auto"/>
            <w:noWrap/>
            <w:vAlign w:val="center"/>
            <w:hideMark/>
          </w:tcPr>
          <w:p w14:paraId="2A7EED0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3,20</w:t>
            </w:r>
          </w:p>
        </w:tc>
        <w:tc>
          <w:tcPr>
            <w:tcW w:w="3411" w:type="dxa"/>
            <w:tcBorders>
              <w:top w:val="nil"/>
              <w:left w:val="nil"/>
              <w:bottom w:val="single" w:sz="4" w:space="0" w:color="auto"/>
              <w:right w:val="single" w:sz="4" w:space="0" w:color="auto"/>
            </w:tcBorders>
            <w:shd w:val="clear" w:color="auto" w:fill="auto"/>
            <w:noWrap/>
            <w:vAlign w:val="center"/>
            <w:hideMark/>
          </w:tcPr>
          <w:p w14:paraId="62586EC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01/01/2022</w:t>
            </w:r>
          </w:p>
        </w:tc>
      </w:tr>
      <w:tr w:rsidR="00AC35B8" w:rsidRPr="00AC35B8" w14:paraId="3189DE81"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967E3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3F75A60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1F6F396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08F9FC9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795CBE7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7604CF1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647000D9"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129CE6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0BE059E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38E6B36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321/QĐ-QTDNDA</w:t>
            </w:r>
          </w:p>
        </w:tc>
        <w:tc>
          <w:tcPr>
            <w:tcW w:w="3119" w:type="dxa"/>
            <w:tcBorders>
              <w:top w:val="nil"/>
              <w:left w:val="nil"/>
              <w:bottom w:val="single" w:sz="4" w:space="0" w:color="auto"/>
              <w:right w:val="single" w:sz="4" w:space="0" w:color="auto"/>
            </w:tcBorders>
            <w:shd w:val="clear" w:color="auto" w:fill="auto"/>
            <w:noWrap/>
            <w:vAlign w:val="center"/>
            <w:hideMark/>
          </w:tcPr>
          <w:p w14:paraId="057CB21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5,00</w:t>
            </w:r>
          </w:p>
        </w:tc>
        <w:tc>
          <w:tcPr>
            <w:tcW w:w="2835" w:type="dxa"/>
            <w:tcBorders>
              <w:top w:val="nil"/>
              <w:left w:val="nil"/>
              <w:bottom w:val="single" w:sz="4" w:space="0" w:color="auto"/>
              <w:right w:val="single" w:sz="4" w:space="0" w:color="auto"/>
            </w:tcBorders>
            <w:shd w:val="clear" w:color="auto" w:fill="auto"/>
            <w:noWrap/>
            <w:vAlign w:val="center"/>
            <w:hideMark/>
          </w:tcPr>
          <w:p w14:paraId="1BC8B6A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5,50</w:t>
            </w:r>
          </w:p>
        </w:tc>
        <w:tc>
          <w:tcPr>
            <w:tcW w:w="3411" w:type="dxa"/>
            <w:tcBorders>
              <w:top w:val="nil"/>
              <w:left w:val="nil"/>
              <w:bottom w:val="single" w:sz="4" w:space="0" w:color="auto"/>
              <w:right w:val="single" w:sz="4" w:space="0" w:color="auto"/>
            </w:tcBorders>
            <w:shd w:val="clear" w:color="auto" w:fill="auto"/>
            <w:noWrap/>
            <w:vAlign w:val="center"/>
            <w:hideMark/>
          </w:tcPr>
          <w:p w14:paraId="7E141B8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2011A819"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7DD6EB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44ECE27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4EB9628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321/QĐ-QTDNDA</w:t>
            </w:r>
          </w:p>
        </w:tc>
        <w:tc>
          <w:tcPr>
            <w:tcW w:w="3119" w:type="dxa"/>
            <w:tcBorders>
              <w:top w:val="nil"/>
              <w:left w:val="nil"/>
              <w:bottom w:val="single" w:sz="4" w:space="0" w:color="auto"/>
              <w:right w:val="single" w:sz="4" w:space="0" w:color="auto"/>
            </w:tcBorders>
            <w:shd w:val="clear" w:color="auto" w:fill="auto"/>
            <w:noWrap/>
            <w:vAlign w:val="center"/>
            <w:hideMark/>
          </w:tcPr>
          <w:p w14:paraId="3905805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6,30</w:t>
            </w:r>
          </w:p>
        </w:tc>
        <w:tc>
          <w:tcPr>
            <w:tcW w:w="2835" w:type="dxa"/>
            <w:tcBorders>
              <w:top w:val="nil"/>
              <w:left w:val="nil"/>
              <w:bottom w:val="single" w:sz="4" w:space="0" w:color="auto"/>
              <w:right w:val="single" w:sz="4" w:space="0" w:color="auto"/>
            </w:tcBorders>
            <w:shd w:val="clear" w:color="auto" w:fill="auto"/>
            <w:noWrap/>
            <w:vAlign w:val="center"/>
            <w:hideMark/>
          </w:tcPr>
          <w:p w14:paraId="2319D61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6,50</w:t>
            </w:r>
          </w:p>
        </w:tc>
        <w:tc>
          <w:tcPr>
            <w:tcW w:w="3411" w:type="dxa"/>
            <w:tcBorders>
              <w:top w:val="nil"/>
              <w:left w:val="nil"/>
              <w:bottom w:val="single" w:sz="4" w:space="0" w:color="auto"/>
              <w:right w:val="single" w:sz="4" w:space="0" w:color="auto"/>
            </w:tcBorders>
            <w:shd w:val="clear" w:color="auto" w:fill="auto"/>
            <w:noWrap/>
            <w:vAlign w:val="center"/>
            <w:hideMark/>
          </w:tcPr>
          <w:p w14:paraId="3136D83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7199A2B7"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6A930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7398875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3D8C9C6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5658CAB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2765001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68C1E5C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73CB0852"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043DFE"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II. Lãi suất cho vay</w:t>
            </w:r>
          </w:p>
        </w:tc>
      </w:tr>
      <w:tr w:rsidR="00AC35B8" w:rsidRPr="00AC35B8" w14:paraId="1A050B60"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0B23D4"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796A678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212E5B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456/QĐ-QTDNDA</w:t>
            </w:r>
          </w:p>
        </w:tc>
        <w:tc>
          <w:tcPr>
            <w:tcW w:w="3119" w:type="dxa"/>
            <w:tcBorders>
              <w:top w:val="nil"/>
              <w:left w:val="nil"/>
              <w:bottom w:val="single" w:sz="4" w:space="0" w:color="auto"/>
              <w:right w:val="single" w:sz="4" w:space="0" w:color="auto"/>
            </w:tcBorders>
            <w:shd w:val="clear" w:color="auto" w:fill="auto"/>
            <w:noWrap/>
            <w:vAlign w:val="center"/>
            <w:hideMark/>
          </w:tcPr>
          <w:p w14:paraId="2A03432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A34B07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3262F95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16/03/2020</w:t>
            </w:r>
          </w:p>
        </w:tc>
      </w:tr>
      <w:tr w:rsidR="00AC35B8" w:rsidRPr="00AC35B8" w14:paraId="7CCFA920"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922A4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center"/>
            <w:hideMark/>
          </w:tcPr>
          <w:p w14:paraId="586BEB4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hideMark/>
          </w:tcPr>
          <w:p w14:paraId="3F2E2A0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456/QĐ-QTDNDA</w:t>
            </w:r>
          </w:p>
        </w:tc>
        <w:tc>
          <w:tcPr>
            <w:tcW w:w="3119" w:type="dxa"/>
            <w:tcBorders>
              <w:top w:val="nil"/>
              <w:left w:val="nil"/>
              <w:bottom w:val="single" w:sz="4" w:space="0" w:color="auto"/>
              <w:right w:val="single" w:sz="4" w:space="0" w:color="auto"/>
            </w:tcBorders>
            <w:shd w:val="clear" w:color="auto" w:fill="auto"/>
            <w:noWrap/>
            <w:vAlign w:val="center"/>
            <w:hideMark/>
          </w:tcPr>
          <w:p w14:paraId="690F5EE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0DB9AB2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26E6BC3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16/03/2020</w:t>
            </w:r>
          </w:p>
        </w:tc>
      </w:tr>
      <w:tr w:rsidR="00AC35B8" w:rsidRPr="00AC35B8" w14:paraId="2869A0A2"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98295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797693B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550CEA2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6B7EE58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7E3766D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2E7061E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78B2209E"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44310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0E19D30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0FC091C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654/QĐ-QTDNDA</w:t>
            </w:r>
          </w:p>
        </w:tc>
        <w:tc>
          <w:tcPr>
            <w:tcW w:w="3119" w:type="dxa"/>
            <w:tcBorders>
              <w:top w:val="nil"/>
              <w:left w:val="nil"/>
              <w:bottom w:val="single" w:sz="4" w:space="0" w:color="auto"/>
              <w:right w:val="single" w:sz="4" w:space="0" w:color="auto"/>
            </w:tcBorders>
            <w:shd w:val="clear" w:color="auto" w:fill="auto"/>
            <w:noWrap/>
            <w:vAlign w:val="center"/>
            <w:hideMark/>
          </w:tcPr>
          <w:p w14:paraId="69A52C8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00AAEBF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382B85A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1ABB1B69"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49A3C5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0C0ABC7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12EBE9C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654/QĐ-QTDNDA</w:t>
            </w:r>
          </w:p>
        </w:tc>
        <w:tc>
          <w:tcPr>
            <w:tcW w:w="3119" w:type="dxa"/>
            <w:tcBorders>
              <w:top w:val="nil"/>
              <w:left w:val="nil"/>
              <w:bottom w:val="single" w:sz="4" w:space="0" w:color="auto"/>
              <w:right w:val="single" w:sz="4" w:space="0" w:color="auto"/>
            </w:tcBorders>
            <w:shd w:val="clear" w:color="auto" w:fill="auto"/>
            <w:noWrap/>
            <w:vAlign w:val="center"/>
            <w:hideMark/>
          </w:tcPr>
          <w:p w14:paraId="7F756AD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69170C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249F9F9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7CBD3AAB"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71748A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734B5A1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2CCC881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3D8CA7F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81402D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12BD219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1FCCDA50"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BC85"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 xml:space="preserve">B. Khách hàng vay không là thành viên QTDND </w:t>
            </w:r>
          </w:p>
        </w:tc>
      </w:tr>
      <w:tr w:rsidR="00AC35B8" w:rsidRPr="00AC35B8" w14:paraId="7B3BABB0"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DFF80C"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I. Lãi suất huy động tiền gửi</w:t>
            </w:r>
          </w:p>
        </w:tc>
      </w:tr>
      <w:tr w:rsidR="00AC35B8" w:rsidRPr="00AC35B8" w14:paraId="064EEF7E"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B367C2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34455F0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w:t>
            </w:r>
          </w:p>
        </w:tc>
        <w:tc>
          <w:tcPr>
            <w:tcW w:w="2977" w:type="dxa"/>
            <w:tcBorders>
              <w:top w:val="nil"/>
              <w:left w:val="nil"/>
              <w:bottom w:val="single" w:sz="4" w:space="0" w:color="auto"/>
              <w:right w:val="single" w:sz="4" w:space="0" w:color="auto"/>
            </w:tcBorders>
            <w:shd w:val="clear" w:color="auto" w:fill="auto"/>
            <w:noWrap/>
            <w:vAlign w:val="center"/>
            <w:hideMark/>
          </w:tcPr>
          <w:p w14:paraId="645A486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123/QĐ-QTDNDA</w:t>
            </w:r>
          </w:p>
        </w:tc>
        <w:tc>
          <w:tcPr>
            <w:tcW w:w="3119" w:type="dxa"/>
            <w:tcBorders>
              <w:top w:val="nil"/>
              <w:left w:val="nil"/>
              <w:bottom w:val="single" w:sz="4" w:space="0" w:color="auto"/>
              <w:right w:val="single" w:sz="4" w:space="0" w:color="auto"/>
            </w:tcBorders>
            <w:shd w:val="clear" w:color="auto" w:fill="auto"/>
            <w:noWrap/>
            <w:vAlign w:val="center"/>
            <w:hideMark/>
          </w:tcPr>
          <w:p w14:paraId="7697B91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35A4408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794C7C7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01/01/2022</w:t>
            </w:r>
          </w:p>
        </w:tc>
      </w:tr>
      <w:tr w:rsidR="00AC35B8" w:rsidRPr="00AC35B8" w14:paraId="35004C1F"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4672B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center"/>
            <w:hideMark/>
          </w:tcPr>
          <w:p w14:paraId="32AC9ED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3558FD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123/QĐ-QTDNDA</w:t>
            </w:r>
          </w:p>
        </w:tc>
        <w:tc>
          <w:tcPr>
            <w:tcW w:w="3119" w:type="dxa"/>
            <w:tcBorders>
              <w:top w:val="nil"/>
              <w:left w:val="nil"/>
              <w:bottom w:val="single" w:sz="4" w:space="0" w:color="auto"/>
              <w:right w:val="single" w:sz="4" w:space="0" w:color="auto"/>
            </w:tcBorders>
            <w:shd w:val="clear" w:color="auto" w:fill="auto"/>
            <w:noWrap/>
            <w:vAlign w:val="center"/>
            <w:hideMark/>
          </w:tcPr>
          <w:p w14:paraId="247B213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22B6F29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5F860F2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01/01/2022</w:t>
            </w:r>
          </w:p>
        </w:tc>
      </w:tr>
      <w:tr w:rsidR="00AC35B8" w:rsidRPr="00AC35B8" w14:paraId="1F556E6F"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750BE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1056006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4E590E7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498D79F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38C1D0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142161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2D51820C"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7A4D2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0DEE86D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12B6DBD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321/QĐ-QTDNDA</w:t>
            </w:r>
          </w:p>
        </w:tc>
        <w:tc>
          <w:tcPr>
            <w:tcW w:w="3119" w:type="dxa"/>
            <w:tcBorders>
              <w:top w:val="nil"/>
              <w:left w:val="nil"/>
              <w:bottom w:val="single" w:sz="4" w:space="0" w:color="auto"/>
              <w:right w:val="single" w:sz="4" w:space="0" w:color="auto"/>
            </w:tcBorders>
            <w:shd w:val="clear" w:color="auto" w:fill="auto"/>
            <w:noWrap/>
            <w:vAlign w:val="center"/>
            <w:hideMark/>
          </w:tcPr>
          <w:p w14:paraId="0C1D824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631AD0B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16C5621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02F97D91"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F6D0D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59B690B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4BDA705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321/QĐ-QTDNDA</w:t>
            </w:r>
          </w:p>
        </w:tc>
        <w:tc>
          <w:tcPr>
            <w:tcW w:w="3119" w:type="dxa"/>
            <w:tcBorders>
              <w:top w:val="nil"/>
              <w:left w:val="nil"/>
              <w:bottom w:val="single" w:sz="4" w:space="0" w:color="auto"/>
              <w:right w:val="single" w:sz="4" w:space="0" w:color="auto"/>
            </w:tcBorders>
            <w:shd w:val="clear" w:color="auto" w:fill="auto"/>
            <w:noWrap/>
            <w:vAlign w:val="center"/>
            <w:hideMark/>
          </w:tcPr>
          <w:p w14:paraId="16143B0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212966B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C55646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3EECFDA1"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852D55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5CCFC7F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2A366F2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0551DAC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3043721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267DB09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1668E03A"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CAE2BB"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lastRenderedPageBreak/>
              <w:t>II. Lãi suất cho vay</w:t>
            </w:r>
          </w:p>
        </w:tc>
      </w:tr>
      <w:tr w:rsidR="00AC35B8" w:rsidRPr="00AC35B8" w14:paraId="32BF7B82"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06EBEB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4396CA9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AE7F75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456/QĐ-QTDNDA</w:t>
            </w:r>
          </w:p>
        </w:tc>
        <w:tc>
          <w:tcPr>
            <w:tcW w:w="3119" w:type="dxa"/>
            <w:tcBorders>
              <w:top w:val="nil"/>
              <w:left w:val="nil"/>
              <w:bottom w:val="single" w:sz="4" w:space="0" w:color="auto"/>
              <w:right w:val="single" w:sz="4" w:space="0" w:color="auto"/>
            </w:tcBorders>
            <w:shd w:val="clear" w:color="auto" w:fill="auto"/>
            <w:noWrap/>
            <w:vAlign w:val="center"/>
            <w:hideMark/>
          </w:tcPr>
          <w:p w14:paraId="0008028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4E557A3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03E57E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16/03/2020</w:t>
            </w:r>
          </w:p>
        </w:tc>
      </w:tr>
      <w:tr w:rsidR="00AC35B8" w:rsidRPr="00AC35B8" w14:paraId="5BA1BF30"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6F1F95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center"/>
            <w:hideMark/>
          </w:tcPr>
          <w:p w14:paraId="3BF7C45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hideMark/>
          </w:tcPr>
          <w:p w14:paraId="2B3424E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456/QĐ-QTDNDA</w:t>
            </w:r>
          </w:p>
        </w:tc>
        <w:tc>
          <w:tcPr>
            <w:tcW w:w="3119" w:type="dxa"/>
            <w:tcBorders>
              <w:top w:val="nil"/>
              <w:left w:val="nil"/>
              <w:bottom w:val="single" w:sz="4" w:space="0" w:color="auto"/>
              <w:right w:val="single" w:sz="4" w:space="0" w:color="auto"/>
            </w:tcBorders>
            <w:shd w:val="clear" w:color="auto" w:fill="auto"/>
            <w:noWrap/>
            <w:vAlign w:val="center"/>
            <w:hideMark/>
          </w:tcPr>
          <w:p w14:paraId="0A79AAD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789A93B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5D21255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16/03/2020</w:t>
            </w:r>
          </w:p>
        </w:tc>
      </w:tr>
      <w:tr w:rsidR="00AC35B8" w:rsidRPr="00AC35B8" w14:paraId="5F56B9EF"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306CB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47C70E2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3A77DDE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238946B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646B3CE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010CB3B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6FA22412"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27F2D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209C38C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243B5B9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654/QĐ-QTDNDA</w:t>
            </w:r>
          </w:p>
        </w:tc>
        <w:tc>
          <w:tcPr>
            <w:tcW w:w="3119" w:type="dxa"/>
            <w:tcBorders>
              <w:top w:val="nil"/>
              <w:left w:val="nil"/>
              <w:bottom w:val="single" w:sz="4" w:space="0" w:color="auto"/>
              <w:right w:val="single" w:sz="4" w:space="0" w:color="auto"/>
            </w:tcBorders>
            <w:shd w:val="clear" w:color="auto" w:fill="auto"/>
            <w:noWrap/>
            <w:vAlign w:val="center"/>
            <w:hideMark/>
          </w:tcPr>
          <w:p w14:paraId="1434E71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4C929BF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2F767CE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7722866C"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4EC04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7A3403E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38862B5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654/QĐ-QTDNDA</w:t>
            </w:r>
          </w:p>
        </w:tc>
        <w:tc>
          <w:tcPr>
            <w:tcW w:w="3119" w:type="dxa"/>
            <w:tcBorders>
              <w:top w:val="nil"/>
              <w:left w:val="nil"/>
              <w:bottom w:val="single" w:sz="4" w:space="0" w:color="auto"/>
              <w:right w:val="single" w:sz="4" w:space="0" w:color="auto"/>
            </w:tcBorders>
            <w:shd w:val="clear" w:color="auto" w:fill="auto"/>
            <w:noWrap/>
            <w:vAlign w:val="center"/>
            <w:hideMark/>
          </w:tcPr>
          <w:p w14:paraId="0E3905C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3C9EF849"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39A7D85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29E3E888"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8BC5C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472E8C4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5FC9443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474B8F9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38D1170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86D730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21CDC8F3"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5C7A55"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C. Khách hàng phân theo tiêu chí khác (nếu có)</w:t>
            </w:r>
          </w:p>
        </w:tc>
      </w:tr>
      <w:tr w:rsidR="00AC35B8" w:rsidRPr="00AC35B8" w14:paraId="79F8BBB3"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A2E359"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C1. .... (Mô tả tiêu chí)</w:t>
            </w:r>
          </w:p>
        </w:tc>
      </w:tr>
      <w:tr w:rsidR="00AC35B8" w:rsidRPr="00AC35B8" w14:paraId="4AAF8068"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45B14B"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I. Lãi suất huy động tiền gửi</w:t>
            </w:r>
          </w:p>
        </w:tc>
      </w:tr>
      <w:tr w:rsidR="00AC35B8" w:rsidRPr="00AC35B8" w14:paraId="005B8226"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DE00C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64D0BAD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w:t>
            </w:r>
          </w:p>
        </w:tc>
        <w:tc>
          <w:tcPr>
            <w:tcW w:w="2977" w:type="dxa"/>
            <w:tcBorders>
              <w:top w:val="nil"/>
              <w:left w:val="nil"/>
              <w:bottom w:val="single" w:sz="4" w:space="0" w:color="auto"/>
              <w:right w:val="single" w:sz="4" w:space="0" w:color="auto"/>
            </w:tcBorders>
            <w:shd w:val="clear" w:color="auto" w:fill="auto"/>
            <w:noWrap/>
            <w:vAlign w:val="center"/>
            <w:hideMark/>
          </w:tcPr>
          <w:p w14:paraId="369BCCA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123/QĐ-QTDNDA</w:t>
            </w:r>
          </w:p>
        </w:tc>
        <w:tc>
          <w:tcPr>
            <w:tcW w:w="3119" w:type="dxa"/>
            <w:tcBorders>
              <w:top w:val="nil"/>
              <w:left w:val="nil"/>
              <w:bottom w:val="single" w:sz="4" w:space="0" w:color="auto"/>
              <w:right w:val="single" w:sz="4" w:space="0" w:color="auto"/>
            </w:tcBorders>
            <w:shd w:val="clear" w:color="auto" w:fill="auto"/>
            <w:noWrap/>
            <w:vAlign w:val="center"/>
            <w:hideMark/>
          </w:tcPr>
          <w:p w14:paraId="1207E02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32E900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3C5768C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01/01/2022</w:t>
            </w:r>
          </w:p>
        </w:tc>
      </w:tr>
      <w:tr w:rsidR="00AC35B8" w:rsidRPr="00AC35B8" w14:paraId="6DA859DD"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9C95D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center"/>
            <w:hideMark/>
          </w:tcPr>
          <w:p w14:paraId="7F2D2F1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977" w:type="dxa"/>
            <w:tcBorders>
              <w:top w:val="nil"/>
              <w:left w:val="nil"/>
              <w:bottom w:val="single" w:sz="4" w:space="0" w:color="auto"/>
              <w:right w:val="single" w:sz="4" w:space="0" w:color="auto"/>
            </w:tcBorders>
            <w:shd w:val="clear" w:color="auto" w:fill="auto"/>
            <w:noWrap/>
            <w:vAlign w:val="center"/>
            <w:hideMark/>
          </w:tcPr>
          <w:p w14:paraId="0375B49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123/QĐ-QTDNDA</w:t>
            </w:r>
          </w:p>
        </w:tc>
        <w:tc>
          <w:tcPr>
            <w:tcW w:w="3119" w:type="dxa"/>
            <w:tcBorders>
              <w:top w:val="nil"/>
              <w:left w:val="nil"/>
              <w:bottom w:val="single" w:sz="4" w:space="0" w:color="auto"/>
              <w:right w:val="single" w:sz="4" w:space="0" w:color="auto"/>
            </w:tcBorders>
            <w:shd w:val="clear" w:color="auto" w:fill="auto"/>
            <w:noWrap/>
            <w:vAlign w:val="center"/>
            <w:hideMark/>
          </w:tcPr>
          <w:p w14:paraId="559D05B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03F09AD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071ED4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01/01/2022</w:t>
            </w:r>
          </w:p>
        </w:tc>
      </w:tr>
      <w:tr w:rsidR="00AC35B8" w:rsidRPr="00AC35B8" w14:paraId="032BA41E"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8C5F6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1A34F6D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7CED884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3F91787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4AC7261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550D881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31FF8D91"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43D5B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116B680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608310D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321/QĐ-QTDNDA</w:t>
            </w:r>
          </w:p>
        </w:tc>
        <w:tc>
          <w:tcPr>
            <w:tcW w:w="3119" w:type="dxa"/>
            <w:tcBorders>
              <w:top w:val="nil"/>
              <w:left w:val="nil"/>
              <w:bottom w:val="single" w:sz="4" w:space="0" w:color="auto"/>
              <w:right w:val="single" w:sz="4" w:space="0" w:color="auto"/>
            </w:tcBorders>
            <w:shd w:val="clear" w:color="auto" w:fill="auto"/>
            <w:noWrap/>
            <w:vAlign w:val="center"/>
            <w:hideMark/>
          </w:tcPr>
          <w:p w14:paraId="1F29CD5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21B7562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1170DDF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6FD11067"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E6C8C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37B1FAC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41EE4E6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321/QĐ-QTDNDA</w:t>
            </w:r>
          </w:p>
        </w:tc>
        <w:tc>
          <w:tcPr>
            <w:tcW w:w="3119" w:type="dxa"/>
            <w:tcBorders>
              <w:top w:val="nil"/>
              <w:left w:val="nil"/>
              <w:bottom w:val="single" w:sz="4" w:space="0" w:color="auto"/>
              <w:right w:val="single" w:sz="4" w:space="0" w:color="auto"/>
            </w:tcBorders>
            <w:shd w:val="clear" w:color="auto" w:fill="auto"/>
            <w:noWrap/>
            <w:vAlign w:val="center"/>
            <w:hideMark/>
          </w:tcPr>
          <w:p w14:paraId="6E42A26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0D5D333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B82B11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47252012"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6F371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3FA0D74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186E9C0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6665647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ACCA0A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773BAB3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64A84764"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4C355E"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II. Lãi suất cho vay</w:t>
            </w:r>
          </w:p>
        </w:tc>
      </w:tr>
      <w:tr w:rsidR="00AC35B8" w:rsidRPr="00AC35B8" w14:paraId="27D2BD7A"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6C7A51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737" w:type="dxa"/>
            <w:tcBorders>
              <w:top w:val="nil"/>
              <w:left w:val="nil"/>
              <w:bottom w:val="single" w:sz="4" w:space="0" w:color="auto"/>
              <w:right w:val="single" w:sz="4" w:space="0" w:color="auto"/>
            </w:tcBorders>
            <w:shd w:val="clear" w:color="auto" w:fill="auto"/>
            <w:noWrap/>
            <w:vAlign w:val="center"/>
            <w:hideMark/>
          </w:tcPr>
          <w:p w14:paraId="5414399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2977" w:type="dxa"/>
            <w:tcBorders>
              <w:top w:val="nil"/>
              <w:left w:val="nil"/>
              <w:bottom w:val="single" w:sz="4" w:space="0" w:color="auto"/>
              <w:right w:val="single" w:sz="4" w:space="0" w:color="auto"/>
            </w:tcBorders>
            <w:shd w:val="clear" w:color="auto" w:fill="auto"/>
            <w:noWrap/>
            <w:vAlign w:val="center"/>
            <w:hideMark/>
          </w:tcPr>
          <w:p w14:paraId="26F158F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456/QĐ-QTDNDA</w:t>
            </w:r>
          </w:p>
        </w:tc>
        <w:tc>
          <w:tcPr>
            <w:tcW w:w="3119" w:type="dxa"/>
            <w:tcBorders>
              <w:top w:val="nil"/>
              <w:left w:val="nil"/>
              <w:bottom w:val="single" w:sz="4" w:space="0" w:color="auto"/>
              <w:right w:val="single" w:sz="4" w:space="0" w:color="auto"/>
            </w:tcBorders>
            <w:shd w:val="clear" w:color="auto" w:fill="auto"/>
            <w:noWrap/>
            <w:vAlign w:val="center"/>
            <w:hideMark/>
          </w:tcPr>
          <w:p w14:paraId="13EE43F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36B2EEF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098754F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16/03/2020</w:t>
            </w:r>
          </w:p>
        </w:tc>
      </w:tr>
      <w:tr w:rsidR="00AC35B8" w:rsidRPr="00AC35B8" w14:paraId="6AE28F31"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BBCAE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737" w:type="dxa"/>
            <w:tcBorders>
              <w:top w:val="nil"/>
              <w:left w:val="nil"/>
              <w:bottom w:val="single" w:sz="4" w:space="0" w:color="auto"/>
              <w:right w:val="single" w:sz="4" w:space="0" w:color="auto"/>
            </w:tcBorders>
            <w:shd w:val="clear" w:color="auto" w:fill="auto"/>
            <w:noWrap/>
            <w:vAlign w:val="center"/>
            <w:hideMark/>
          </w:tcPr>
          <w:p w14:paraId="716515F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2977" w:type="dxa"/>
            <w:tcBorders>
              <w:top w:val="nil"/>
              <w:left w:val="nil"/>
              <w:bottom w:val="single" w:sz="4" w:space="0" w:color="auto"/>
              <w:right w:val="single" w:sz="4" w:space="0" w:color="auto"/>
            </w:tcBorders>
            <w:shd w:val="clear" w:color="auto" w:fill="auto"/>
            <w:noWrap/>
            <w:vAlign w:val="center"/>
            <w:hideMark/>
          </w:tcPr>
          <w:p w14:paraId="4E081765"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456/QĐ-QTDNDA</w:t>
            </w:r>
          </w:p>
        </w:tc>
        <w:tc>
          <w:tcPr>
            <w:tcW w:w="3119" w:type="dxa"/>
            <w:tcBorders>
              <w:top w:val="nil"/>
              <w:left w:val="nil"/>
              <w:bottom w:val="single" w:sz="4" w:space="0" w:color="auto"/>
              <w:right w:val="single" w:sz="4" w:space="0" w:color="auto"/>
            </w:tcBorders>
            <w:shd w:val="clear" w:color="auto" w:fill="auto"/>
            <w:noWrap/>
            <w:vAlign w:val="center"/>
            <w:hideMark/>
          </w:tcPr>
          <w:p w14:paraId="27764AF2"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0025E3C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48A1310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16/03/2020</w:t>
            </w:r>
          </w:p>
        </w:tc>
      </w:tr>
      <w:tr w:rsidR="00AC35B8" w:rsidRPr="00AC35B8" w14:paraId="5E8DAB0A"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09C352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53AEDCDF"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765C457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4CE1694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7E919A0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32CF877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72C07F27"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BE7764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79B22F6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12</w:t>
            </w:r>
          </w:p>
        </w:tc>
        <w:tc>
          <w:tcPr>
            <w:tcW w:w="2977" w:type="dxa"/>
            <w:tcBorders>
              <w:top w:val="nil"/>
              <w:left w:val="nil"/>
              <w:bottom w:val="single" w:sz="4" w:space="0" w:color="auto"/>
              <w:right w:val="single" w:sz="4" w:space="0" w:color="auto"/>
            </w:tcBorders>
            <w:shd w:val="clear" w:color="auto" w:fill="auto"/>
            <w:noWrap/>
            <w:vAlign w:val="center"/>
            <w:hideMark/>
          </w:tcPr>
          <w:p w14:paraId="43D07A20"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654/QĐ-QTDNDA</w:t>
            </w:r>
          </w:p>
        </w:tc>
        <w:tc>
          <w:tcPr>
            <w:tcW w:w="3119" w:type="dxa"/>
            <w:tcBorders>
              <w:top w:val="nil"/>
              <w:left w:val="nil"/>
              <w:bottom w:val="single" w:sz="4" w:space="0" w:color="auto"/>
              <w:right w:val="single" w:sz="4" w:space="0" w:color="auto"/>
            </w:tcBorders>
            <w:shd w:val="clear" w:color="auto" w:fill="auto"/>
            <w:noWrap/>
            <w:vAlign w:val="center"/>
            <w:hideMark/>
          </w:tcPr>
          <w:p w14:paraId="2FE9E80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3B773C8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685A7ED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563C6349"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DAE9D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center"/>
            <w:hideMark/>
          </w:tcPr>
          <w:p w14:paraId="32499B8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24</w:t>
            </w:r>
          </w:p>
        </w:tc>
        <w:tc>
          <w:tcPr>
            <w:tcW w:w="2977" w:type="dxa"/>
            <w:tcBorders>
              <w:top w:val="nil"/>
              <w:left w:val="nil"/>
              <w:bottom w:val="single" w:sz="4" w:space="0" w:color="auto"/>
              <w:right w:val="single" w:sz="4" w:space="0" w:color="auto"/>
            </w:tcBorders>
            <w:shd w:val="clear" w:color="auto" w:fill="auto"/>
            <w:noWrap/>
            <w:vAlign w:val="center"/>
            <w:hideMark/>
          </w:tcPr>
          <w:p w14:paraId="4CE022EB"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654/QĐ-QTDNDA</w:t>
            </w:r>
          </w:p>
        </w:tc>
        <w:tc>
          <w:tcPr>
            <w:tcW w:w="3119" w:type="dxa"/>
            <w:tcBorders>
              <w:top w:val="nil"/>
              <w:left w:val="nil"/>
              <w:bottom w:val="single" w:sz="4" w:space="0" w:color="auto"/>
              <w:right w:val="single" w:sz="4" w:space="0" w:color="auto"/>
            </w:tcBorders>
            <w:shd w:val="clear" w:color="auto" w:fill="auto"/>
            <w:noWrap/>
            <w:vAlign w:val="center"/>
            <w:hideMark/>
          </w:tcPr>
          <w:p w14:paraId="4DA876E6"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2E6341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646A1F3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15/12/2021</w:t>
            </w:r>
          </w:p>
        </w:tc>
      </w:tr>
      <w:tr w:rsidR="00AC35B8" w:rsidRPr="00AC35B8" w14:paraId="39D5C2F2"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5B9CD5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2407A36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5414789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306402D7"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07CDC9DA"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7CC55834"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3A117ECF" w14:textId="77777777" w:rsidTr="00AC35B8">
        <w:trPr>
          <w:trHeight w:val="349"/>
        </w:trPr>
        <w:tc>
          <w:tcPr>
            <w:tcW w:w="157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A481B9" w14:textId="77777777" w:rsidR="00AC35B8" w:rsidRPr="00AC35B8" w:rsidRDefault="00AC35B8" w:rsidP="00AC35B8">
            <w:pPr>
              <w:spacing w:after="0" w:line="240" w:lineRule="auto"/>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C2. ... (Mô tả tiêu chí)</w:t>
            </w:r>
          </w:p>
        </w:tc>
      </w:tr>
      <w:tr w:rsidR="00AC35B8" w:rsidRPr="00AC35B8" w14:paraId="374E7472" w14:textId="77777777" w:rsidTr="00AC35B8">
        <w:trPr>
          <w:trHeight w:val="34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C3A948E"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737" w:type="dxa"/>
            <w:tcBorders>
              <w:top w:val="nil"/>
              <w:left w:val="nil"/>
              <w:bottom w:val="single" w:sz="4" w:space="0" w:color="auto"/>
              <w:right w:val="single" w:sz="4" w:space="0" w:color="auto"/>
            </w:tcBorders>
            <w:shd w:val="clear" w:color="auto" w:fill="auto"/>
            <w:noWrap/>
            <w:vAlign w:val="center"/>
            <w:hideMark/>
          </w:tcPr>
          <w:p w14:paraId="7E61DEC1"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2977" w:type="dxa"/>
            <w:tcBorders>
              <w:top w:val="nil"/>
              <w:left w:val="nil"/>
              <w:bottom w:val="single" w:sz="4" w:space="0" w:color="auto"/>
              <w:right w:val="single" w:sz="4" w:space="0" w:color="auto"/>
            </w:tcBorders>
            <w:shd w:val="clear" w:color="auto" w:fill="auto"/>
            <w:noWrap/>
            <w:vAlign w:val="center"/>
            <w:hideMark/>
          </w:tcPr>
          <w:p w14:paraId="0BAB83C8"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119" w:type="dxa"/>
            <w:tcBorders>
              <w:top w:val="nil"/>
              <w:left w:val="nil"/>
              <w:bottom w:val="single" w:sz="4" w:space="0" w:color="auto"/>
              <w:right w:val="single" w:sz="4" w:space="0" w:color="auto"/>
            </w:tcBorders>
            <w:shd w:val="clear" w:color="auto" w:fill="auto"/>
            <w:noWrap/>
            <w:vAlign w:val="center"/>
            <w:hideMark/>
          </w:tcPr>
          <w:p w14:paraId="4DEB5843"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2835" w:type="dxa"/>
            <w:tcBorders>
              <w:top w:val="nil"/>
              <w:left w:val="nil"/>
              <w:bottom w:val="single" w:sz="4" w:space="0" w:color="auto"/>
              <w:right w:val="single" w:sz="4" w:space="0" w:color="auto"/>
            </w:tcBorders>
            <w:shd w:val="clear" w:color="auto" w:fill="auto"/>
            <w:noWrap/>
            <w:vAlign w:val="center"/>
            <w:hideMark/>
          </w:tcPr>
          <w:p w14:paraId="58A5DC8D"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3411" w:type="dxa"/>
            <w:tcBorders>
              <w:top w:val="nil"/>
              <w:left w:val="nil"/>
              <w:bottom w:val="single" w:sz="4" w:space="0" w:color="auto"/>
              <w:right w:val="single" w:sz="4" w:space="0" w:color="auto"/>
            </w:tcBorders>
            <w:shd w:val="clear" w:color="auto" w:fill="auto"/>
            <w:noWrap/>
            <w:vAlign w:val="center"/>
            <w:hideMark/>
          </w:tcPr>
          <w:p w14:paraId="6E0B01BC" w14:textId="77777777" w:rsidR="00AC35B8" w:rsidRPr="00AC35B8" w:rsidRDefault="00AC35B8" w:rsidP="00AC35B8">
            <w:pPr>
              <w:spacing w:after="0" w:line="240" w:lineRule="auto"/>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bl>
    <w:p w14:paraId="65DAC18F" w14:textId="283C6252" w:rsidR="00AC35B8" w:rsidRDefault="00AC35B8" w:rsidP="00AC35B8">
      <w:pPr>
        <w:spacing w:after="40" w:line="264" w:lineRule="auto"/>
        <w:jc w:val="both"/>
        <w:rPr>
          <w:rFonts w:ascii="Times New Roman" w:hAnsi="Times New Roman" w:cs="Times New Roman"/>
          <w:sz w:val="24"/>
          <w:szCs w:val="24"/>
        </w:rPr>
      </w:pPr>
    </w:p>
    <w:p w14:paraId="768F66F2"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b/>
          <w:sz w:val="24"/>
          <w:szCs w:val="24"/>
        </w:rPr>
        <w:t>1. Đối tượng áp dụng:</w:t>
      </w:r>
      <w:r w:rsidRPr="00AC35B8">
        <w:rPr>
          <w:rFonts w:ascii="Times New Roman" w:hAnsi="Times New Roman" w:cs="Times New Roman"/>
          <w:sz w:val="24"/>
          <w:szCs w:val="24"/>
        </w:rPr>
        <w:t xml:space="preserve"> Quỹ tín dụng nhân dân tổng hợp số liệu gửi Ngân hàng Nhà nước thông qua Cục Công nghệ thông tin.</w:t>
      </w:r>
    </w:p>
    <w:p w14:paraId="766D4A65" w14:textId="77777777" w:rsidR="00AC35B8" w:rsidRPr="00AC35B8" w:rsidRDefault="00AC35B8" w:rsidP="00AC35B8">
      <w:pPr>
        <w:spacing w:after="40" w:line="264" w:lineRule="auto"/>
        <w:jc w:val="both"/>
        <w:rPr>
          <w:rFonts w:ascii="Times New Roman" w:hAnsi="Times New Roman" w:cs="Times New Roman"/>
          <w:b/>
          <w:sz w:val="24"/>
          <w:szCs w:val="24"/>
        </w:rPr>
      </w:pPr>
      <w:r w:rsidRPr="00AC35B8">
        <w:rPr>
          <w:rFonts w:ascii="Times New Roman" w:hAnsi="Times New Roman" w:cs="Times New Roman"/>
          <w:b/>
          <w:sz w:val="24"/>
          <w:szCs w:val="24"/>
        </w:rPr>
        <w:t>2. Thời hạn gửi báo cáo:</w:t>
      </w:r>
    </w:p>
    <w:p w14:paraId="59CC07E4"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lastRenderedPageBreak/>
        <w:t>- Chậm nhất ngày 12 tháng tiếp theo ngay sau tháng báo cáo QTDND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035791C5"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Chậm nhất ngày 15 tháng tiếp theo ngay sau tháng báo cáo Ngân hàng Nhà nước chi nhánh tỉnh, thành phố duyệt xong báo cáo của tất cả các QTDND trên địa bàn.</w:t>
      </w:r>
    </w:p>
    <w:p w14:paraId="1440847C" w14:textId="517FE12C" w:rsid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b/>
          <w:sz w:val="24"/>
          <w:szCs w:val="24"/>
        </w:rPr>
        <w:t>3. Đơn vị nhận và duyệt báo cáo:</w:t>
      </w:r>
      <w:r w:rsidRPr="00AC35B8">
        <w:rPr>
          <w:rFonts w:ascii="Times New Roman" w:hAnsi="Times New Roman" w:cs="Times New Roman"/>
          <w:sz w:val="24"/>
          <w:szCs w:val="24"/>
        </w:rPr>
        <w:t xml:space="preserve"> Ngân hàng Nhà nước chi nhánh tỉnh, thành phố.</w:t>
      </w:r>
    </w:p>
    <w:p w14:paraId="54801960" w14:textId="77777777" w:rsidR="00AC35B8" w:rsidRPr="00AC35B8" w:rsidRDefault="00AC35B8" w:rsidP="00AC35B8">
      <w:pPr>
        <w:spacing w:after="40" w:line="264" w:lineRule="auto"/>
        <w:jc w:val="both"/>
        <w:rPr>
          <w:rFonts w:ascii="Times New Roman" w:hAnsi="Times New Roman" w:cs="Times New Roman"/>
          <w:b/>
          <w:sz w:val="24"/>
          <w:szCs w:val="24"/>
        </w:rPr>
      </w:pPr>
      <w:r w:rsidRPr="00AC35B8">
        <w:rPr>
          <w:rFonts w:ascii="Times New Roman" w:hAnsi="Times New Roman" w:cs="Times New Roman"/>
          <w:b/>
          <w:sz w:val="24"/>
          <w:szCs w:val="24"/>
        </w:rPr>
        <w:t xml:space="preserve">4. Hướng dẫn lập báo cáo: </w:t>
      </w:r>
    </w:p>
    <w:p w14:paraId="515A6A84"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14B52059"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xml:space="preserve">- Cột (2): Mã kỳ hạn được quy ước như sau: </w:t>
      </w:r>
    </w:p>
    <w:p w14:paraId="03A6BA5F"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Kỳ hạn tháng: Điền số nguyên. (VD: Kỳ hạn 24 tháng điền “24”; Kỳ hạn 12 tháng điền “12”; Kỳ hạn 1 tháng điền “01”; ... )</w:t>
      </w:r>
    </w:p>
    <w:p w14:paraId="2E487F4B"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Kỳ hạn đặc biệt: Một số kỳ hạn đặc biệt được quy ước cụ thể: Không kỳ hạn điền “0”; Kỳ hạn 7 ngày điền “0,25”; Kỳ hạn 15 ngày điền “0,5”.</w:t>
      </w:r>
    </w:p>
    <w:p w14:paraId="2E481D3D"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Kỳ hạn khác: Đối với các kỳ hạn khác kỳ hạn quy định trên thì mã kỳ hạn quy ước tính bằng số ngày gửi chia cho 30 và lấy 2 số thập phân (VD: Kỳ hạn 10 ngày thì mã kỳ hạn điền 0,33).</w:t>
      </w:r>
    </w:p>
    <w:p w14:paraId="1F968175"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Riêng đối với Mục II. Lãi suất cho vay QTDND không được điền “0” vì không có cho vay không kỳ hạn.</w:t>
      </w:r>
    </w:p>
    <w:p w14:paraId="6BF1263D"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Cột (3): Điền số hiệu văn bản quy định mức lãi suất của QTDND</w:t>
      </w:r>
    </w:p>
    <w:p w14:paraId="1D54EFF8"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Cột (4), (5): Điền lãi suất tương ứng với kỳ hạn tại Cột (2); Không ghi dấu %. (Ví dụ: Lãi suất 7,5% điền “7,5”).</w:t>
      </w:r>
    </w:p>
    <w:p w14:paraId="5E86AFAB"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Cột (6): Điền ngày hiệu lực của lãi suất theo định dạng năm/tháng/ngày (yyyy/mm/dd). Ví dụ ngày 10/09/2021 thì điền 2021/09/10.</w:t>
      </w:r>
    </w:p>
    <w:p w14:paraId="700E2443"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Phần C. Khách hàng phân theo tiêu chí khác và các mức lãi suất tương ứng.</w:t>
      </w:r>
    </w:p>
    <w:p w14:paraId="699202D1"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Ví dụ: Có thể phân loại theo các tiêu chí như C1. Khách hàng có TSBĐ, C2. Khách hàng không có TSBĐ, …</w:t>
      </w:r>
    </w:p>
    <w:p w14:paraId="2182FC18" w14:textId="77777777" w:rsidR="00AC35B8" w:rsidRPr="00AC35B8" w:rsidRDefault="00AC35B8" w:rsidP="00AC35B8">
      <w:pPr>
        <w:spacing w:after="40" w:line="264" w:lineRule="auto"/>
        <w:jc w:val="both"/>
        <w:rPr>
          <w:rFonts w:ascii="Times New Roman" w:hAnsi="Times New Roman" w:cs="Times New Roman"/>
          <w:b/>
          <w:sz w:val="24"/>
          <w:szCs w:val="24"/>
        </w:rPr>
      </w:pPr>
      <w:r w:rsidRPr="00AC35B8">
        <w:rPr>
          <w:rFonts w:ascii="Times New Roman" w:hAnsi="Times New Roman" w:cs="Times New Roman"/>
          <w:b/>
          <w:sz w:val="24"/>
          <w:szCs w:val="24"/>
        </w:rPr>
        <w:t>5. Dữ liệu:</w:t>
      </w:r>
    </w:p>
    <w:p w14:paraId="390DFB56"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Thống kê số dư tại cuối ngày làm việc cuối cùng của kỳ báo cáo và là số lũy kế.</w:t>
      </w:r>
    </w:p>
    <w:p w14:paraId="686FEB2E"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QTDND không điền dữ liệu vào ô bôi màu.</w:t>
      </w:r>
    </w:p>
    <w:p w14:paraId="289E34DB"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Quy tắc điền dữ liệu: giá trị của chỉ tiêu bằng 0 thì điền 0, không phát sinh thì điền “00” (không được để trống dữ liệu).</w:t>
      </w:r>
    </w:p>
    <w:p w14:paraId="585E73AC"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Dữ liệu dạng số: Phần thập phân lấy 2 số sau dấu phẩy. Ví dụ: 100,55.</w:t>
      </w:r>
    </w:p>
    <w:p w14:paraId="165850A0" w14:textId="77777777" w:rsidR="00AC35B8" w:rsidRDefault="00AC35B8" w:rsidP="00AC35B8">
      <w:pPr>
        <w:spacing w:after="40" w:line="264" w:lineRule="auto"/>
        <w:jc w:val="both"/>
        <w:rPr>
          <w:rFonts w:ascii="Times New Roman" w:hAnsi="Times New Roman" w:cs="Times New Roman"/>
          <w:sz w:val="24"/>
          <w:szCs w:val="24"/>
        </w:rPr>
        <w:sectPr w:rsidR="00AC35B8" w:rsidSect="00CB1DD3">
          <w:pgSz w:w="16839" w:h="11907" w:orient="landscape" w:code="9"/>
          <w:pgMar w:top="567" w:right="567" w:bottom="567" w:left="567" w:header="720" w:footer="720" w:gutter="0"/>
          <w:cols w:space="720"/>
          <w:docGrid w:linePitch="360"/>
        </w:sectPr>
      </w:pPr>
      <w:r w:rsidRPr="00AC35B8">
        <w:rPr>
          <w:rFonts w:ascii="Times New Roman" w:hAnsi="Times New Roman" w:cs="Times New Roman"/>
          <w:sz w:val="24"/>
          <w:szCs w:val="24"/>
        </w:rPr>
        <w:t>- Quy tắc làm tròn sau số thập phân: Dưới 5 thì làm tròn xuống, lớn hơn hoặc bằng 5 thì làm tròn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gridCol w:w="7848"/>
      </w:tblGrid>
      <w:tr w:rsidR="00AC35B8" w14:paraId="4DEDC1E1" w14:textId="77777777" w:rsidTr="00AC35B8">
        <w:tc>
          <w:tcPr>
            <w:tcW w:w="7847" w:type="dxa"/>
          </w:tcPr>
          <w:p w14:paraId="5CA754C8" w14:textId="77777777" w:rsidR="00AC35B8" w:rsidRPr="007646E3" w:rsidRDefault="00AC35B8" w:rsidP="00AC35B8">
            <w:pPr>
              <w:spacing w:after="40" w:line="264" w:lineRule="auto"/>
              <w:rPr>
                <w:rFonts w:ascii="Times New Roman" w:hAnsi="Times New Roman" w:cs="Times New Roman"/>
                <w:b/>
                <w:sz w:val="24"/>
                <w:szCs w:val="24"/>
              </w:rPr>
            </w:pPr>
            <w:r w:rsidRPr="007646E3">
              <w:rPr>
                <w:rFonts w:ascii="Times New Roman" w:hAnsi="Times New Roman" w:cs="Times New Roman"/>
                <w:b/>
                <w:sz w:val="24"/>
                <w:szCs w:val="24"/>
              </w:rPr>
              <w:lastRenderedPageBreak/>
              <w:t>Đơn vị báo cáo….</w:t>
            </w:r>
          </w:p>
        </w:tc>
        <w:tc>
          <w:tcPr>
            <w:tcW w:w="7848" w:type="dxa"/>
          </w:tcPr>
          <w:p w14:paraId="1A6C75BE" w14:textId="4034F33B" w:rsidR="00AC35B8" w:rsidRPr="007646E3" w:rsidRDefault="00AC35B8" w:rsidP="00AC35B8">
            <w:pPr>
              <w:spacing w:after="40" w:line="264" w:lineRule="auto"/>
              <w:ind w:right="-6"/>
              <w:jc w:val="right"/>
              <w:rPr>
                <w:rFonts w:ascii="Times New Roman" w:hAnsi="Times New Roman" w:cs="Times New Roman"/>
                <w:b/>
                <w:sz w:val="24"/>
                <w:szCs w:val="24"/>
              </w:rPr>
            </w:pPr>
            <w:r w:rsidRPr="007646E3">
              <w:rPr>
                <w:rFonts w:ascii="Times New Roman" w:hAnsi="Times New Roman" w:cs="Times New Roman"/>
                <w:b/>
                <w:sz w:val="24"/>
                <w:szCs w:val="24"/>
              </w:rPr>
              <w:t>Biể</w:t>
            </w:r>
            <w:r w:rsidR="00356A98">
              <w:rPr>
                <w:rFonts w:ascii="Times New Roman" w:hAnsi="Times New Roman" w:cs="Times New Roman"/>
                <w:b/>
                <w:sz w:val="24"/>
                <w:szCs w:val="24"/>
              </w:rPr>
              <w:t>u G32.026</w:t>
            </w:r>
            <w:r>
              <w:rPr>
                <w:rFonts w:ascii="Times New Roman" w:hAnsi="Times New Roman" w:cs="Times New Roman"/>
                <w:b/>
                <w:sz w:val="24"/>
                <w:szCs w:val="24"/>
              </w:rPr>
              <w:t>-</w:t>
            </w:r>
            <w:r w:rsidRPr="007646E3">
              <w:rPr>
                <w:rFonts w:ascii="Times New Roman" w:hAnsi="Times New Roman" w:cs="Times New Roman"/>
                <w:b/>
                <w:sz w:val="24"/>
                <w:szCs w:val="24"/>
              </w:rPr>
              <w:t>T</w:t>
            </w:r>
            <w:r>
              <w:rPr>
                <w:rFonts w:ascii="Times New Roman" w:hAnsi="Times New Roman" w:cs="Times New Roman"/>
                <w:b/>
                <w:sz w:val="24"/>
                <w:szCs w:val="24"/>
              </w:rPr>
              <w:t>T</w:t>
            </w:r>
            <w:r w:rsidRPr="007646E3">
              <w:rPr>
                <w:rFonts w:ascii="Times New Roman" w:hAnsi="Times New Roman" w:cs="Times New Roman"/>
                <w:b/>
                <w:sz w:val="24"/>
                <w:szCs w:val="24"/>
              </w:rPr>
              <w:t>GS</w:t>
            </w:r>
          </w:p>
        </w:tc>
      </w:tr>
    </w:tbl>
    <w:p w14:paraId="3533B5FF" w14:textId="77777777" w:rsidR="00AC35B8" w:rsidRDefault="00AC35B8" w:rsidP="00AC35B8">
      <w:pPr>
        <w:spacing w:after="40" w:line="264" w:lineRule="auto"/>
        <w:jc w:val="center"/>
        <w:rPr>
          <w:rFonts w:ascii="Times New Roman" w:eastAsia="Times New Roman" w:hAnsi="Times New Roman" w:cs="Times New Roman"/>
          <w:b/>
          <w:bCs/>
          <w:color w:val="000000"/>
          <w:sz w:val="24"/>
          <w:szCs w:val="24"/>
          <w:lang w:eastAsia="vi-VN"/>
        </w:rPr>
      </w:pPr>
      <w:r w:rsidRPr="00930101">
        <w:rPr>
          <w:rFonts w:ascii="Times New Roman" w:eastAsia="Times New Roman" w:hAnsi="Times New Roman" w:cs="Times New Roman"/>
          <w:b/>
          <w:bCs/>
          <w:color w:val="000000"/>
          <w:sz w:val="24"/>
          <w:szCs w:val="24"/>
          <w:lang w:eastAsia="vi-VN"/>
        </w:rPr>
        <w:t xml:space="preserve">BÁO CÁO </w:t>
      </w:r>
      <w:r>
        <w:rPr>
          <w:rFonts w:ascii="Times New Roman" w:eastAsia="Times New Roman" w:hAnsi="Times New Roman" w:cs="Times New Roman"/>
          <w:b/>
          <w:bCs/>
          <w:color w:val="000000"/>
          <w:sz w:val="24"/>
          <w:szCs w:val="24"/>
          <w:lang w:eastAsia="vi-VN"/>
        </w:rPr>
        <w:t>TÌNH HÌNH QUỸ BẢO ĐẢM AN TOÀN HỆ THỐNG</w:t>
      </w:r>
      <w:r w:rsidRPr="00930101">
        <w:rPr>
          <w:rFonts w:ascii="Times New Roman" w:eastAsia="Times New Roman" w:hAnsi="Times New Roman" w:cs="Times New Roman"/>
          <w:b/>
          <w:bCs/>
          <w:color w:val="000000"/>
          <w:sz w:val="24"/>
          <w:szCs w:val="24"/>
          <w:lang w:eastAsia="vi-VN"/>
        </w:rPr>
        <w:t xml:space="preserve"> </w:t>
      </w:r>
      <w:r>
        <w:rPr>
          <w:rFonts w:ascii="Times New Roman" w:eastAsia="Times New Roman" w:hAnsi="Times New Roman" w:cs="Times New Roman"/>
          <w:b/>
          <w:bCs/>
          <w:color w:val="000000"/>
          <w:sz w:val="24"/>
          <w:szCs w:val="24"/>
          <w:lang w:eastAsia="vi-VN"/>
        </w:rPr>
        <w:t>QTDND</w:t>
      </w:r>
      <w:r w:rsidRPr="00930101">
        <w:rPr>
          <w:rFonts w:ascii="Times New Roman" w:eastAsia="Times New Roman" w:hAnsi="Times New Roman" w:cs="Times New Roman"/>
          <w:b/>
          <w:bCs/>
          <w:color w:val="000000"/>
          <w:sz w:val="24"/>
          <w:szCs w:val="24"/>
          <w:lang w:eastAsia="vi-VN"/>
        </w:rPr>
        <w:t xml:space="preserve"> </w:t>
      </w:r>
    </w:p>
    <w:p w14:paraId="1BD9C8A3" w14:textId="77777777" w:rsidR="00AC35B8" w:rsidRDefault="00AC35B8" w:rsidP="00AC35B8">
      <w:pPr>
        <w:spacing w:after="40" w:line="264" w:lineRule="auto"/>
        <w:jc w:val="center"/>
        <w:rPr>
          <w:rFonts w:ascii="Times New Roman" w:hAnsi="Times New Roman" w:cs="Times New Roman"/>
          <w:i/>
          <w:sz w:val="24"/>
          <w:szCs w:val="24"/>
        </w:rPr>
      </w:pPr>
      <w:r>
        <w:rPr>
          <w:rFonts w:ascii="Times New Roman" w:hAnsi="Times New Roman" w:cs="Times New Roman"/>
          <w:i/>
          <w:sz w:val="24"/>
          <w:szCs w:val="24"/>
        </w:rPr>
        <w:t>(Năm……)</w:t>
      </w:r>
    </w:p>
    <w:p w14:paraId="0CF2D642" w14:textId="77777777" w:rsidR="00AC35B8" w:rsidRDefault="00AC35B8" w:rsidP="00AC35B8">
      <w:pPr>
        <w:spacing w:after="40" w:line="264" w:lineRule="auto"/>
        <w:jc w:val="right"/>
        <w:rPr>
          <w:rFonts w:ascii="Times New Roman" w:hAnsi="Times New Roman" w:cs="Times New Roman"/>
          <w:i/>
          <w:sz w:val="24"/>
          <w:szCs w:val="24"/>
        </w:rPr>
      </w:pPr>
      <w:r>
        <w:rPr>
          <w:rFonts w:ascii="Times New Roman" w:hAnsi="Times New Roman" w:cs="Times New Roman"/>
          <w:i/>
          <w:sz w:val="24"/>
          <w:szCs w:val="24"/>
        </w:rPr>
        <w:t>Đơn vị tính: Triệu VND</w:t>
      </w:r>
    </w:p>
    <w:tbl>
      <w:tblPr>
        <w:tblW w:w="15730" w:type="dxa"/>
        <w:tblLook w:val="04A0" w:firstRow="1" w:lastRow="0" w:firstColumn="1" w:lastColumn="0" w:noHBand="0" w:noVBand="1"/>
      </w:tblPr>
      <w:tblGrid>
        <w:gridCol w:w="660"/>
        <w:gridCol w:w="1340"/>
        <w:gridCol w:w="1340"/>
        <w:gridCol w:w="1340"/>
        <w:gridCol w:w="1340"/>
        <w:gridCol w:w="1340"/>
        <w:gridCol w:w="1340"/>
        <w:gridCol w:w="1340"/>
        <w:gridCol w:w="1340"/>
        <w:gridCol w:w="1515"/>
        <w:gridCol w:w="1275"/>
        <w:gridCol w:w="1560"/>
      </w:tblGrid>
      <w:tr w:rsidR="00AC35B8" w:rsidRPr="00AC35B8" w14:paraId="6A768788" w14:textId="77777777" w:rsidTr="00AC35B8">
        <w:trPr>
          <w:trHeight w:val="360"/>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694AC" w14:textId="77777777" w:rsidR="00AC35B8" w:rsidRPr="00AC35B8" w:rsidRDefault="00AC35B8" w:rsidP="00A61C95">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STT</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2746F"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Số dư nộp Quỹ bảo đảm an toàn hệ thống QTDND đến cuối kỳ báo cáo</w:t>
            </w:r>
          </w:p>
        </w:tc>
        <w:tc>
          <w:tcPr>
            <w:tcW w:w="13730" w:type="dxa"/>
            <w:gridSpan w:val="10"/>
            <w:tcBorders>
              <w:top w:val="single" w:sz="4" w:space="0" w:color="auto"/>
              <w:left w:val="nil"/>
              <w:bottom w:val="single" w:sz="4" w:space="0" w:color="auto"/>
              <w:right w:val="single" w:sz="4" w:space="0" w:color="000000"/>
            </w:tcBorders>
            <w:shd w:val="clear" w:color="auto" w:fill="auto"/>
            <w:vAlign w:val="center"/>
            <w:hideMark/>
          </w:tcPr>
          <w:p w14:paraId="4A599A05"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Vay từ quỹ bảo đảm an toàn hệ thống QTDND</w:t>
            </w:r>
          </w:p>
        </w:tc>
      </w:tr>
      <w:tr w:rsidR="00AC35B8" w:rsidRPr="00AC35B8" w14:paraId="4664536B" w14:textId="77777777" w:rsidTr="00AC35B8">
        <w:trPr>
          <w:trHeight w:val="360"/>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603A64D0" w14:textId="77777777" w:rsidR="00AC35B8" w:rsidRPr="00AC35B8" w:rsidRDefault="00AC35B8" w:rsidP="00A61C95">
            <w:pPr>
              <w:spacing w:after="0" w:line="240" w:lineRule="auto"/>
              <w:jc w:val="center"/>
              <w:rPr>
                <w:rFonts w:ascii="Times New Roman" w:eastAsia="Times New Roman" w:hAnsi="Times New Roman" w:cs="Times New Roman"/>
                <w:b/>
                <w:bCs/>
                <w:color w:val="00000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3B3A7BCB" w14:textId="77777777" w:rsidR="00AC35B8" w:rsidRPr="00AC35B8" w:rsidRDefault="00AC35B8" w:rsidP="00AC35B8">
            <w:pPr>
              <w:spacing w:after="0" w:line="240" w:lineRule="auto"/>
              <w:rPr>
                <w:rFonts w:ascii="Times New Roman" w:eastAsia="Times New Roman" w:hAnsi="Times New Roman" w:cs="Times New Roman"/>
                <w:b/>
                <w:bCs/>
                <w:color w:val="000000"/>
              </w:rPr>
            </w:pP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ABFABB"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Tổng số</w:t>
            </w:r>
          </w:p>
        </w:tc>
        <w:tc>
          <w:tcPr>
            <w:tcW w:w="6700" w:type="dxa"/>
            <w:gridSpan w:val="5"/>
            <w:tcBorders>
              <w:top w:val="single" w:sz="4" w:space="0" w:color="auto"/>
              <w:left w:val="nil"/>
              <w:bottom w:val="single" w:sz="4" w:space="0" w:color="auto"/>
              <w:right w:val="single" w:sz="4" w:space="0" w:color="000000"/>
            </w:tcBorders>
            <w:shd w:val="clear" w:color="auto" w:fill="auto"/>
            <w:vAlign w:val="center"/>
            <w:hideMark/>
          </w:tcPr>
          <w:p w14:paraId="59BEA58F"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Phân theo mục đích sử dụng</w:t>
            </w:r>
          </w:p>
        </w:tc>
        <w:tc>
          <w:tcPr>
            <w:tcW w:w="2855" w:type="dxa"/>
            <w:gridSpan w:val="2"/>
            <w:tcBorders>
              <w:top w:val="single" w:sz="4" w:space="0" w:color="auto"/>
              <w:left w:val="nil"/>
              <w:bottom w:val="single" w:sz="4" w:space="0" w:color="auto"/>
              <w:right w:val="single" w:sz="4" w:space="0" w:color="000000"/>
            </w:tcBorders>
            <w:shd w:val="clear" w:color="auto" w:fill="auto"/>
            <w:vAlign w:val="center"/>
            <w:hideMark/>
          </w:tcPr>
          <w:p w14:paraId="01E23FB0"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Phân theo kỳ hạn</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FB1E328"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Trong đó:</w:t>
            </w:r>
          </w:p>
        </w:tc>
      </w:tr>
      <w:tr w:rsidR="00AC35B8" w:rsidRPr="00AC35B8" w14:paraId="675E7788" w14:textId="77777777" w:rsidTr="00AC35B8">
        <w:trPr>
          <w:trHeight w:val="818"/>
        </w:trPr>
        <w:tc>
          <w:tcPr>
            <w:tcW w:w="660" w:type="dxa"/>
            <w:vMerge/>
            <w:tcBorders>
              <w:top w:val="single" w:sz="4" w:space="0" w:color="auto"/>
              <w:left w:val="single" w:sz="4" w:space="0" w:color="auto"/>
              <w:bottom w:val="single" w:sz="4" w:space="0" w:color="000000"/>
              <w:right w:val="single" w:sz="4" w:space="0" w:color="auto"/>
            </w:tcBorders>
            <w:vAlign w:val="center"/>
            <w:hideMark/>
          </w:tcPr>
          <w:p w14:paraId="11E11135" w14:textId="77777777" w:rsidR="00AC35B8" w:rsidRPr="00AC35B8" w:rsidRDefault="00AC35B8" w:rsidP="00A61C95">
            <w:pPr>
              <w:spacing w:after="0" w:line="240" w:lineRule="auto"/>
              <w:jc w:val="center"/>
              <w:rPr>
                <w:rFonts w:ascii="Times New Roman" w:eastAsia="Times New Roman" w:hAnsi="Times New Roman" w:cs="Times New Roman"/>
                <w:b/>
                <w:bCs/>
                <w:color w:val="00000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025DCFDC" w14:textId="77777777" w:rsidR="00AC35B8" w:rsidRPr="00AC35B8" w:rsidRDefault="00AC35B8" w:rsidP="00AC35B8">
            <w:pPr>
              <w:spacing w:after="0" w:line="240" w:lineRule="auto"/>
              <w:rPr>
                <w:rFonts w:ascii="Times New Roman" w:eastAsia="Times New Roman" w:hAnsi="Times New Roman" w:cs="Times New Roman"/>
                <w:b/>
                <w:bCs/>
                <w:color w:val="000000"/>
              </w:rPr>
            </w:pPr>
          </w:p>
        </w:tc>
        <w:tc>
          <w:tcPr>
            <w:tcW w:w="1340" w:type="dxa"/>
            <w:vMerge/>
            <w:tcBorders>
              <w:top w:val="nil"/>
              <w:left w:val="single" w:sz="4" w:space="0" w:color="auto"/>
              <w:bottom w:val="single" w:sz="4" w:space="0" w:color="000000"/>
              <w:right w:val="single" w:sz="4" w:space="0" w:color="auto"/>
            </w:tcBorders>
            <w:vAlign w:val="center"/>
            <w:hideMark/>
          </w:tcPr>
          <w:p w14:paraId="63FBE7D6" w14:textId="77777777" w:rsidR="00AC35B8" w:rsidRPr="00AC35B8" w:rsidRDefault="00AC35B8" w:rsidP="00AC35B8">
            <w:pPr>
              <w:spacing w:after="0" w:line="240" w:lineRule="auto"/>
              <w:rPr>
                <w:rFonts w:ascii="Times New Roman" w:eastAsia="Times New Roman" w:hAnsi="Times New Roman" w:cs="Times New Roman"/>
                <w:b/>
                <w:bCs/>
                <w:color w:val="000000"/>
              </w:rPr>
            </w:pPr>
          </w:p>
        </w:tc>
        <w:tc>
          <w:tcPr>
            <w:tcW w:w="1340" w:type="dxa"/>
            <w:tcBorders>
              <w:top w:val="nil"/>
              <w:left w:val="nil"/>
              <w:bottom w:val="single" w:sz="4" w:space="0" w:color="auto"/>
              <w:right w:val="single" w:sz="4" w:space="0" w:color="auto"/>
            </w:tcBorders>
            <w:shd w:val="clear" w:color="auto" w:fill="auto"/>
            <w:vAlign w:val="center"/>
            <w:hideMark/>
          </w:tcPr>
          <w:p w14:paraId="51F9F06F"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Vay khi gặp khó khăn về tài chính</w:t>
            </w:r>
          </w:p>
        </w:tc>
        <w:tc>
          <w:tcPr>
            <w:tcW w:w="1340" w:type="dxa"/>
            <w:tcBorders>
              <w:top w:val="nil"/>
              <w:left w:val="nil"/>
              <w:bottom w:val="single" w:sz="4" w:space="0" w:color="auto"/>
              <w:right w:val="single" w:sz="4" w:space="0" w:color="auto"/>
            </w:tcBorders>
            <w:shd w:val="clear" w:color="auto" w:fill="auto"/>
            <w:vAlign w:val="center"/>
            <w:hideMark/>
          </w:tcPr>
          <w:p w14:paraId="7C89AE2F"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Vay khi gặp khó khăn chi trả</w:t>
            </w:r>
          </w:p>
        </w:tc>
        <w:tc>
          <w:tcPr>
            <w:tcW w:w="1340" w:type="dxa"/>
            <w:tcBorders>
              <w:top w:val="nil"/>
              <w:left w:val="nil"/>
              <w:bottom w:val="single" w:sz="4" w:space="0" w:color="auto"/>
              <w:right w:val="single" w:sz="4" w:space="0" w:color="auto"/>
            </w:tcBorders>
            <w:shd w:val="clear" w:color="auto" w:fill="auto"/>
            <w:vAlign w:val="center"/>
            <w:hideMark/>
          </w:tcPr>
          <w:p w14:paraId="48EC3570"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Vay với lãi suất ưu đãi</w:t>
            </w:r>
          </w:p>
        </w:tc>
        <w:tc>
          <w:tcPr>
            <w:tcW w:w="1340" w:type="dxa"/>
            <w:tcBorders>
              <w:top w:val="nil"/>
              <w:left w:val="nil"/>
              <w:bottom w:val="single" w:sz="4" w:space="0" w:color="auto"/>
              <w:right w:val="single" w:sz="4" w:space="0" w:color="auto"/>
            </w:tcBorders>
            <w:shd w:val="clear" w:color="auto" w:fill="auto"/>
            <w:vAlign w:val="center"/>
            <w:hideMark/>
          </w:tcPr>
          <w:p w14:paraId="28CAE6FA"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Vay đặc biệt</w:t>
            </w:r>
          </w:p>
        </w:tc>
        <w:tc>
          <w:tcPr>
            <w:tcW w:w="1340" w:type="dxa"/>
            <w:tcBorders>
              <w:top w:val="nil"/>
              <w:left w:val="nil"/>
              <w:bottom w:val="single" w:sz="4" w:space="0" w:color="auto"/>
              <w:right w:val="single" w:sz="4" w:space="0" w:color="auto"/>
            </w:tcBorders>
            <w:shd w:val="clear" w:color="auto" w:fill="auto"/>
            <w:vAlign w:val="center"/>
            <w:hideMark/>
          </w:tcPr>
          <w:p w14:paraId="0B0BBDC5"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Vay khác</w:t>
            </w:r>
          </w:p>
        </w:tc>
        <w:tc>
          <w:tcPr>
            <w:tcW w:w="1340" w:type="dxa"/>
            <w:tcBorders>
              <w:top w:val="nil"/>
              <w:left w:val="nil"/>
              <w:bottom w:val="single" w:sz="4" w:space="0" w:color="auto"/>
              <w:right w:val="single" w:sz="4" w:space="0" w:color="auto"/>
            </w:tcBorders>
            <w:shd w:val="clear" w:color="auto" w:fill="auto"/>
            <w:vAlign w:val="center"/>
            <w:hideMark/>
          </w:tcPr>
          <w:p w14:paraId="5C7BE3D7"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Ngắn hạn</w:t>
            </w:r>
          </w:p>
        </w:tc>
        <w:tc>
          <w:tcPr>
            <w:tcW w:w="1515" w:type="dxa"/>
            <w:tcBorders>
              <w:top w:val="nil"/>
              <w:left w:val="nil"/>
              <w:bottom w:val="single" w:sz="4" w:space="0" w:color="auto"/>
              <w:right w:val="single" w:sz="4" w:space="0" w:color="auto"/>
            </w:tcBorders>
            <w:shd w:val="clear" w:color="auto" w:fill="auto"/>
            <w:vAlign w:val="center"/>
            <w:hideMark/>
          </w:tcPr>
          <w:p w14:paraId="17E08E91"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Trung, dài hạn</w:t>
            </w:r>
          </w:p>
        </w:tc>
        <w:tc>
          <w:tcPr>
            <w:tcW w:w="1275" w:type="dxa"/>
            <w:tcBorders>
              <w:top w:val="nil"/>
              <w:left w:val="nil"/>
              <w:bottom w:val="single" w:sz="4" w:space="0" w:color="auto"/>
              <w:right w:val="single" w:sz="4" w:space="0" w:color="auto"/>
            </w:tcBorders>
            <w:shd w:val="clear" w:color="auto" w:fill="auto"/>
            <w:vAlign w:val="center"/>
            <w:hideMark/>
          </w:tcPr>
          <w:p w14:paraId="1CCA13E4"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Nợ quá hạn</w:t>
            </w:r>
          </w:p>
        </w:tc>
        <w:tc>
          <w:tcPr>
            <w:tcW w:w="1560" w:type="dxa"/>
            <w:tcBorders>
              <w:top w:val="nil"/>
              <w:left w:val="nil"/>
              <w:bottom w:val="single" w:sz="4" w:space="0" w:color="auto"/>
              <w:right w:val="single" w:sz="4" w:space="0" w:color="auto"/>
            </w:tcBorders>
            <w:shd w:val="clear" w:color="auto" w:fill="auto"/>
            <w:vAlign w:val="center"/>
            <w:hideMark/>
          </w:tcPr>
          <w:p w14:paraId="0F69C2AF" w14:textId="77777777" w:rsidR="00AC35B8" w:rsidRPr="00AC35B8" w:rsidRDefault="00AC35B8" w:rsidP="00AC35B8">
            <w:pPr>
              <w:spacing w:after="0" w:line="240" w:lineRule="auto"/>
              <w:jc w:val="center"/>
              <w:rPr>
                <w:rFonts w:ascii="Times New Roman" w:eastAsia="Times New Roman" w:hAnsi="Times New Roman" w:cs="Times New Roman"/>
                <w:b/>
                <w:bCs/>
                <w:color w:val="000000"/>
              </w:rPr>
            </w:pPr>
            <w:r w:rsidRPr="00AC35B8">
              <w:rPr>
                <w:rFonts w:ascii="Times New Roman" w:eastAsia="Times New Roman" w:hAnsi="Times New Roman" w:cs="Times New Roman"/>
                <w:b/>
                <w:bCs/>
                <w:color w:val="000000"/>
              </w:rPr>
              <w:t>Tỷ lệ nợ quá hạn/Tổng dư nợ vay</w:t>
            </w:r>
          </w:p>
        </w:tc>
      </w:tr>
      <w:tr w:rsidR="00AC35B8" w:rsidRPr="00AC35B8" w14:paraId="378D16E7" w14:textId="77777777" w:rsidTr="00AC35B8">
        <w:trPr>
          <w:trHeight w:val="31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E1C92F2" w14:textId="77777777" w:rsidR="00AC35B8" w:rsidRPr="00AC35B8" w:rsidRDefault="00AC35B8" w:rsidP="00A61C95">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193E0F08"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14:paraId="7CD35376"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(3)</w:t>
            </w:r>
          </w:p>
        </w:tc>
        <w:tc>
          <w:tcPr>
            <w:tcW w:w="1340" w:type="dxa"/>
            <w:tcBorders>
              <w:top w:val="nil"/>
              <w:left w:val="nil"/>
              <w:bottom w:val="single" w:sz="4" w:space="0" w:color="auto"/>
              <w:right w:val="single" w:sz="4" w:space="0" w:color="auto"/>
            </w:tcBorders>
            <w:shd w:val="clear" w:color="auto" w:fill="auto"/>
            <w:vAlign w:val="center"/>
            <w:hideMark/>
          </w:tcPr>
          <w:p w14:paraId="5235C07D"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(4)</w:t>
            </w:r>
          </w:p>
        </w:tc>
        <w:tc>
          <w:tcPr>
            <w:tcW w:w="1340" w:type="dxa"/>
            <w:tcBorders>
              <w:top w:val="nil"/>
              <w:left w:val="nil"/>
              <w:bottom w:val="single" w:sz="4" w:space="0" w:color="auto"/>
              <w:right w:val="single" w:sz="4" w:space="0" w:color="auto"/>
            </w:tcBorders>
            <w:shd w:val="clear" w:color="auto" w:fill="auto"/>
            <w:vAlign w:val="center"/>
            <w:hideMark/>
          </w:tcPr>
          <w:p w14:paraId="73266787"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(5)</w:t>
            </w:r>
          </w:p>
        </w:tc>
        <w:tc>
          <w:tcPr>
            <w:tcW w:w="1340" w:type="dxa"/>
            <w:tcBorders>
              <w:top w:val="nil"/>
              <w:left w:val="nil"/>
              <w:bottom w:val="single" w:sz="4" w:space="0" w:color="auto"/>
              <w:right w:val="single" w:sz="4" w:space="0" w:color="auto"/>
            </w:tcBorders>
            <w:shd w:val="clear" w:color="auto" w:fill="auto"/>
            <w:vAlign w:val="center"/>
            <w:hideMark/>
          </w:tcPr>
          <w:p w14:paraId="235EAA5E"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(6)</w:t>
            </w:r>
          </w:p>
        </w:tc>
        <w:tc>
          <w:tcPr>
            <w:tcW w:w="1340" w:type="dxa"/>
            <w:tcBorders>
              <w:top w:val="nil"/>
              <w:left w:val="nil"/>
              <w:bottom w:val="single" w:sz="4" w:space="0" w:color="auto"/>
              <w:right w:val="single" w:sz="4" w:space="0" w:color="auto"/>
            </w:tcBorders>
            <w:shd w:val="clear" w:color="auto" w:fill="auto"/>
            <w:vAlign w:val="center"/>
            <w:hideMark/>
          </w:tcPr>
          <w:p w14:paraId="01BAA99A"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(7)</w:t>
            </w:r>
          </w:p>
        </w:tc>
        <w:tc>
          <w:tcPr>
            <w:tcW w:w="1340" w:type="dxa"/>
            <w:tcBorders>
              <w:top w:val="nil"/>
              <w:left w:val="nil"/>
              <w:bottom w:val="single" w:sz="4" w:space="0" w:color="auto"/>
              <w:right w:val="single" w:sz="4" w:space="0" w:color="auto"/>
            </w:tcBorders>
            <w:shd w:val="clear" w:color="auto" w:fill="auto"/>
            <w:vAlign w:val="center"/>
            <w:hideMark/>
          </w:tcPr>
          <w:p w14:paraId="71091710"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(8)</w:t>
            </w:r>
          </w:p>
        </w:tc>
        <w:tc>
          <w:tcPr>
            <w:tcW w:w="1340" w:type="dxa"/>
            <w:tcBorders>
              <w:top w:val="nil"/>
              <w:left w:val="nil"/>
              <w:bottom w:val="single" w:sz="4" w:space="0" w:color="auto"/>
              <w:right w:val="single" w:sz="4" w:space="0" w:color="auto"/>
            </w:tcBorders>
            <w:shd w:val="clear" w:color="auto" w:fill="auto"/>
            <w:vAlign w:val="center"/>
            <w:hideMark/>
          </w:tcPr>
          <w:p w14:paraId="04C6C1C5"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(9)</w:t>
            </w:r>
          </w:p>
        </w:tc>
        <w:tc>
          <w:tcPr>
            <w:tcW w:w="1515" w:type="dxa"/>
            <w:tcBorders>
              <w:top w:val="nil"/>
              <w:left w:val="nil"/>
              <w:bottom w:val="single" w:sz="4" w:space="0" w:color="auto"/>
              <w:right w:val="single" w:sz="4" w:space="0" w:color="auto"/>
            </w:tcBorders>
            <w:shd w:val="clear" w:color="auto" w:fill="auto"/>
            <w:vAlign w:val="center"/>
            <w:hideMark/>
          </w:tcPr>
          <w:p w14:paraId="58045DD5"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14:paraId="3A90A838"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(11)</w:t>
            </w:r>
          </w:p>
        </w:tc>
        <w:tc>
          <w:tcPr>
            <w:tcW w:w="1560" w:type="dxa"/>
            <w:tcBorders>
              <w:top w:val="nil"/>
              <w:left w:val="nil"/>
              <w:bottom w:val="single" w:sz="4" w:space="0" w:color="auto"/>
              <w:right w:val="single" w:sz="4" w:space="0" w:color="auto"/>
            </w:tcBorders>
            <w:shd w:val="clear" w:color="auto" w:fill="auto"/>
            <w:vAlign w:val="center"/>
            <w:hideMark/>
          </w:tcPr>
          <w:p w14:paraId="5A923F23" w14:textId="77777777" w:rsidR="00AC35B8" w:rsidRPr="00AC35B8" w:rsidRDefault="00AC35B8" w:rsidP="00AC35B8">
            <w:pPr>
              <w:spacing w:after="0" w:line="240" w:lineRule="auto"/>
              <w:jc w:val="center"/>
              <w:rPr>
                <w:rFonts w:ascii="Times New Roman" w:eastAsia="Times New Roman" w:hAnsi="Times New Roman" w:cs="Times New Roman"/>
                <w:i/>
                <w:iCs/>
                <w:color w:val="000000"/>
              </w:rPr>
            </w:pPr>
            <w:r w:rsidRPr="00AC35B8">
              <w:rPr>
                <w:rFonts w:ascii="Times New Roman" w:eastAsia="Times New Roman" w:hAnsi="Times New Roman" w:cs="Times New Roman"/>
                <w:i/>
                <w:iCs/>
                <w:color w:val="000000"/>
              </w:rPr>
              <w:t>(12)</w:t>
            </w:r>
          </w:p>
        </w:tc>
      </w:tr>
      <w:tr w:rsidR="00AC35B8" w:rsidRPr="00AC35B8" w14:paraId="6DBC1507" w14:textId="77777777" w:rsidTr="00AC35B8">
        <w:trPr>
          <w:trHeight w:val="3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AB4790E" w14:textId="77777777" w:rsidR="00AC35B8" w:rsidRPr="00AC35B8" w:rsidRDefault="00AC35B8" w:rsidP="00A61C95">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3894DF75"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24D6F62"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FB6E150"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5EE8452"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A56F17D"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47B2EFC"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4C66D03"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B50E27C"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515" w:type="dxa"/>
            <w:tcBorders>
              <w:top w:val="nil"/>
              <w:left w:val="nil"/>
              <w:bottom w:val="single" w:sz="4" w:space="0" w:color="auto"/>
              <w:right w:val="single" w:sz="4" w:space="0" w:color="auto"/>
            </w:tcBorders>
            <w:shd w:val="clear" w:color="auto" w:fill="auto"/>
            <w:vAlign w:val="center"/>
            <w:hideMark/>
          </w:tcPr>
          <w:p w14:paraId="290D7315"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0404C3C6"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5D73FEC"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010070DA" w14:textId="77777777" w:rsidTr="00AC35B8">
        <w:trPr>
          <w:trHeight w:val="3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37F94A4" w14:textId="77777777" w:rsidR="00AC35B8" w:rsidRPr="00AC35B8" w:rsidRDefault="00AC35B8" w:rsidP="00A61C95">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2</w:t>
            </w:r>
          </w:p>
        </w:tc>
        <w:tc>
          <w:tcPr>
            <w:tcW w:w="1340" w:type="dxa"/>
            <w:tcBorders>
              <w:top w:val="nil"/>
              <w:left w:val="nil"/>
              <w:bottom w:val="single" w:sz="4" w:space="0" w:color="auto"/>
              <w:right w:val="single" w:sz="4" w:space="0" w:color="auto"/>
            </w:tcBorders>
            <w:shd w:val="clear" w:color="auto" w:fill="auto"/>
            <w:vAlign w:val="center"/>
            <w:hideMark/>
          </w:tcPr>
          <w:p w14:paraId="30765562"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46B66977"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5EF8E467"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D5F2C05"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728852D"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889BC29"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70415D6"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62C67B45"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515" w:type="dxa"/>
            <w:tcBorders>
              <w:top w:val="nil"/>
              <w:left w:val="nil"/>
              <w:bottom w:val="single" w:sz="4" w:space="0" w:color="auto"/>
              <w:right w:val="single" w:sz="4" w:space="0" w:color="auto"/>
            </w:tcBorders>
            <w:shd w:val="clear" w:color="auto" w:fill="auto"/>
            <w:vAlign w:val="center"/>
            <w:hideMark/>
          </w:tcPr>
          <w:p w14:paraId="7373FFAC"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4424621E"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42D503D2"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r w:rsidR="00AC35B8" w:rsidRPr="00AC35B8" w14:paraId="20B421EF" w14:textId="77777777" w:rsidTr="00AC35B8">
        <w:trPr>
          <w:trHeight w:val="383"/>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8F5FB58" w14:textId="77777777" w:rsidR="00AC35B8" w:rsidRPr="00AC35B8" w:rsidRDefault="00AC35B8" w:rsidP="00A61C95">
            <w:pPr>
              <w:spacing w:after="0" w:line="240" w:lineRule="auto"/>
              <w:jc w:val="center"/>
              <w:rPr>
                <w:rFonts w:ascii="Times New Roman" w:eastAsia="Times New Roman" w:hAnsi="Times New Roman" w:cs="Times New Roman"/>
                <w:color w:val="000000"/>
              </w:rPr>
            </w:pPr>
            <w:r w:rsidRPr="00AC35B8">
              <w:rPr>
                <w:rFonts w:ascii="Times New Roman" w:eastAsia="Times New Roman" w:hAnsi="Times New Roman" w:cs="Times New Roman"/>
                <w:color w:val="000000"/>
              </w:rPr>
              <w:t>…</w:t>
            </w:r>
          </w:p>
        </w:tc>
        <w:tc>
          <w:tcPr>
            <w:tcW w:w="1340" w:type="dxa"/>
            <w:tcBorders>
              <w:top w:val="nil"/>
              <w:left w:val="nil"/>
              <w:bottom w:val="single" w:sz="4" w:space="0" w:color="auto"/>
              <w:right w:val="single" w:sz="4" w:space="0" w:color="auto"/>
            </w:tcBorders>
            <w:shd w:val="clear" w:color="auto" w:fill="auto"/>
            <w:vAlign w:val="center"/>
            <w:hideMark/>
          </w:tcPr>
          <w:p w14:paraId="5FB80F86"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333861A2"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15064CD6"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DBE5E13"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B2BB872"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574FDA6F"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2D7BB941"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7E7EBFC9"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515" w:type="dxa"/>
            <w:tcBorders>
              <w:top w:val="nil"/>
              <w:left w:val="nil"/>
              <w:bottom w:val="single" w:sz="4" w:space="0" w:color="auto"/>
              <w:right w:val="single" w:sz="4" w:space="0" w:color="auto"/>
            </w:tcBorders>
            <w:shd w:val="clear" w:color="auto" w:fill="auto"/>
            <w:vAlign w:val="center"/>
            <w:hideMark/>
          </w:tcPr>
          <w:p w14:paraId="5F9085AB"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275" w:type="dxa"/>
            <w:tcBorders>
              <w:top w:val="nil"/>
              <w:left w:val="nil"/>
              <w:bottom w:val="single" w:sz="4" w:space="0" w:color="auto"/>
              <w:right w:val="single" w:sz="4" w:space="0" w:color="auto"/>
            </w:tcBorders>
            <w:shd w:val="clear" w:color="auto" w:fill="auto"/>
            <w:vAlign w:val="center"/>
            <w:hideMark/>
          </w:tcPr>
          <w:p w14:paraId="4664D081"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14:paraId="249FC779" w14:textId="77777777" w:rsidR="00AC35B8" w:rsidRPr="00AC35B8" w:rsidRDefault="00AC35B8" w:rsidP="00AC35B8">
            <w:pPr>
              <w:spacing w:after="0" w:line="240" w:lineRule="auto"/>
              <w:jc w:val="right"/>
              <w:rPr>
                <w:rFonts w:ascii="Times New Roman" w:eastAsia="Times New Roman" w:hAnsi="Times New Roman" w:cs="Times New Roman"/>
                <w:color w:val="000000"/>
              </w:rPr>
            </w:pPr>
            <w:r w:rsidRPr="00AC35B8">
              <w:rPr>
                <w:rFonts w:ascii="Times New Roman" w:eastAsia="Times New Roman" w:hAnsi="Times New Roman" w:cs="Times New Roman"/>
                <w:color w:val="000000"/>
              </w:rPr>
              <w:t> </w:t>
            </w:r>
          </w:p>
        </w:tc>
      </w:tr>
    </w:tbl>
    <w:p w14:paraId="427508FD" w14:textId="6BF0F79E" w:rsidR="00AC35B8" w:rsidRDefault="00AC35B8" w:rsidP="00AC35B8">
      <w:pPr>
        <w:spacing w:after="40" w:line="264" w:lineRule="auto"/>
        <w:jc w:val="both"/>
        <w:rPr>
          <w:rFonts w:ascii="Times New Roman" w:hAnsi="Times New Roman" w:cs="Times New Roman"/>
          <w:sz w:val="24"/>
          <w:szCs w:val="24"/>
        </w:rPr>
      </w:pPr>
    </w:p>
    <w:p w14:paraId="397F372C" w14:textId="77777777" w:rsidR="00AC35B8" w:rsidRPr="00AC35B8" w:rsidRDefault="00AC35B8" w:rsidP="00AC35B8">
      <w:pPr>
        <w:spacing w:after="40" w:line="264" w:lineRule="auto"/>
        <w:jc w:val="both"/>
        <w:rPr>
          <w:rFonts w:ascii="Times New Roman" w:hAnsi="Times New Roman" w:cs="Times New Roman"/>
          <w:sz w:val="24"/>
          <w:szCs w:val="24"/>
        </w:rPr>
      </w:pPr>
      <w:r w:rsidRPr="00AF6305">
        <w:rPr>
          <w:rFonts w:ascii="Times New Roman" w:hAnsi="Times New Roman" w:cs="Times New Roman"/>
          <w:b/>
          <w:sz w:val="24"/>
          <w:szCs w:val="24"/>
        </w:rPr>
        <w:t>1. Đối tượng áp dụng:</w:t>
      </w:r>
      <w:r w:rsidRPr="00AC35B8">
        <w:rPr>
          <w:rFonts w:ascii="Times New Roman" w:hAnsi="Times New Roman" w:cs="Times New Roman"/>
          <w:sz w:val="24"/>
          <w:szCs w:val="24"/>
        </w:rPr>
        <w:t xml:space="preserve"> Quỹ tín dụng nhân dân tổng hợp số liệu gửi Ngân hàng Nhà nước thông qua Cục Công nghệ thông tin.</w:t>
      </w:r>
    </w:p>
    <w:p w14:paraId="60747032" w14:textId="77777777" w:rsidR="00AC35B8" w:rsidRPr="00AF6305" w:rsidRDefault="00AC35B8" w:rsidP="00AC35B8">
      <w:pPr>
        <w:spacing w:after="40" w:line="264" w:lineRule="auto"/>
        <w:jc w:val="both"/>
        <w:rPr>
          <w:rFonts w:ascii="Times New Roman" w:hAnsi="Times New Roman" w:cs="Times New Roman"/>
          <w:b/>
          <w:sz w:val="24"/>
          <w:szCs w:val="24"/>
        </w:rPr>
      </w:pPr>
      <w:r w:rsidRPr="00AF6305">
        <w:rPr>
          <w:rFonts w:ascii="Times New Roman" w:hAnsi="Times New Roman" w:cs="Times New Roman"/>
          <w:b/>
          <w:sz w:val="24"/>
          <w:szCs w:val="24"/>
        </w:rPr>
        <w:t>2. Thời hạn gửi báo cáo:</w:t>
      </w:r>
    </w:p>
    <w:p w14:paraId="6E010681"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Chậm nhất ngày 15 tháng 2 năm tiếp theo năm báo cáo, QTDND phải gửi báo cáo. Trường hợp nhận được thông báo của Ngân hàng Nhà nước chi nhánh tỉnh, thành phố về báo cáo làm chưa chính xác, QTDND phải chỉnh sửa và gửi lại báo cáo đúng cho Ngân hàng Nhà nước chi nhánh tỉnh, thành phố chậm nhất 02 ngày làm việc.</w:t>
      </w:r>
    </w:p>
    <w:p w14:paraId="3863629F"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Chậm nhất ngày 20 tháng 2 năm tiếp theo năm báo cáo, Ngân hàng Nhà nước chi nhánh tỉnh, thành phố duyệt xong báo cáo của tất cả các QTDND trên địa bàn.</w:t>
      </w:r>
    </w:p>
    <w:p w14:paraId="4B1A1394" w14:textId="57CB4CFF" w:rsidR="00AC35B8" w:rsidRDefault="00AC35B8" w:rsidP="00AC35B8">
      <w:pPr>
        <w:spacing w:after="40" w:line="264" w:lineRule="auto"/>
        <w:jc w:val="both"/>
        <w:rPr>
          <w:rFonts w:ascii="Times New Roman" w:hAnsi="Times New Roman" w:cs="Times New Roman"/>
          <w:sz w:val="24"/>
          <w:szCs w:val="24"/>
        </w:rPr>
      </w:pPr>
      <w:r w:rsidRPr="00AF6305">
        <w:rPr>
          <w:rFonts w:ascii="Times New Roman" w:hAnsi="Times New Roman" w:cs="Times New Roman"/>
          <w:b/>
          <w:sz w:val="24"/>
          <w:szCs w:val="24"/>
        </w:rPr>
        <w:t>3. Đơn vị nhận và duyệt báo cáo:</w:t>
      </w:r>
      <w:r w:rsidRPr="00AC35B8">
        <w:rPr>
          <w:rFonts w:ascii="Times New Roman" w:hAnsi="Times New Roman" w:cs="Times New Roman"/>
          <w:sz w:val="24"/>
          <w:szCs w:val="24"/>
        </w:rPr>
        <w:t xml:space="preserve"> Ngân hàng Nhà nước chi nhánh tỉnh, thành phố.</w:t>
      </w:r>
    </w:p>
    <w:p w14:paraId="41EFD51A" w14:textId="77777777" w:rsidR="00AC35B8" w:rsidRPr="00AF6305" w:rsidRDefault="00AC35B8" w:rsidP="00AC35B8">
      <w:pPr>
        <w:spacing w:after="40" w:line="264" w:lineRule="auto"/>
        <w:jc w:val="both"/>
        <w:rPr>
          <w:rFonts w:ascii="Times New Roman" w:hAnsi="Times New Roman" w:cs="Times New Roman"/>
          <w:b/>
          <w:sz w:val="24"/>
          <w:szCs w:val="24"/>
        </w:rPr>
      </w:pPr>
      <w:r w:rsidRPr="00AF6305">
        <w:rPr>
          <w:rFonts w:ascii="Times New Roman" w:hAnsi="Times New Roman" w:cs="Times New Roman"/>
          <w:b/>
          <w:sz w:val="24"/>
          <w:szCs w:val="24"/>
        </w:rPr>
        <w:t xml:space="preserve">4. Hướng dẫn lập báo cáo: </w:t>
      </w:r>
    </w:p>
    <w:p w14:paraId="28CF0BC1"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Cột (3) = (4) + (5) + (6) + (7) + (8) = Cột (9) + (10).</w:t>
      </w:r>
    </w:p>
    <w:p w14:paraId="2A02C5A1"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Cột (5): Vay từ quỹ bảo đảm an toàn hệ thống quỹ tín dụng nhân dân với lãi suất ưu đãi theo quy định của Thống đốc Ngân hàng Nhà nước (theo quy định tại điểm c khoản 2 Điều 159 Luật Các TCTD).</w:t>
      </w:r>
    </w:p>
    <w:p w14:paraId="47647526"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Cột (6): Vay đặc biệt của ngân hàng hợp tác xã từ quỹ bảo đảm an toàn hệ thống quỹ tín dụng nhân dân với lãi suất đến mức 0%/năm (theo quy định tại điểm c khoản 2 Điều 171 Luật Các TCTD).</w:t>
      </w:r>
    </w:p>
    <w:p w14:paraId="73EF0D77" w14:textId="77777777" w:rsidR="00AC35B8" w:rsidRPr="00AF6305" w:rsidRDefault="00AC35B8" w:rsidP="00AC35B8">
      <w:pPr>
        <w:spacing w:after="40" w:line="264" w:lineRule="auto"/>
        <w:jc w:val="both"/>
        <w:rPr>
          <w:rFonts w:ascii="Times New Roman" w:hAnsi="Times New Roman" w:cs="Times New Roman"/>
          <w:b/>
          <w:sz w:val="24"/>
          <w:szCs w:val="24"/>
        </w:rPr>
      </w:pPr>
      <w:r w:rsidRPr="00AF6305">
        <w:rPr>
          <w:rFonts w:ascii="Times New Roman" w:hAnsi="Times New Roman" w:cs="Times New Roman"/>
          <w:b/>
          <w:sz w:val="24"/>
          <w:szCs w:val="24"/>
        </w:rPr>
        <w:t>5. Dữ liệu:</w:t>
      </w:r>
    </w:p>
    <w:p w14:paraId="34E48631"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Thống kê số dư tại cuối ngày làm việc cuối cùng của kỳ báo cáo và là số lũy kế.</w:t>
      </w:r>
    </w:p>
    <w:p w14:paraId="3DFCD84C"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QTDND không điền dữ liệu vào ô bôi màu.</w:t>
      </w:r>
    </w:p>
    <w:p w14:paraId="2802B4ED"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lastRenderedPageBreak/>
        <w:t>- Quy tắc điền dữ liệu: giá trị của chỉ tiêu bằng 0 thì điền 0, không phát sinh thì điền “00” (không được để trống dữ liệu).</w:t>
      </w:r>
    </w:p>
    <w:p w14:paraId="0AE3AF5C" w14:textId="77777777" w:rsidR="00AC35B8" w:rsidRP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Dữ liệu dạng số: Phần thập phân lấy 2 số sau dấu phẩy. Ví dụ: 100,55.</w:t>
      </w:r>
    </w:p>
    <w:p w14:paraId="2D55A74F" w14:textId="5BCB05EE" w:rsidR="00AC35B8" w:rsidRDefault="00AC35B8" w:rsidP="00AC35B8">
      <w:pPr>
        <w:spacing w:after="40" w:line="264" w:lineRule="auto"/>
        <w:jc w:val="both"/>
        <w:rPr>
          <w:rFonts w:ascii="Times New Roman" w:hAnsi="Times New Roman" w:cs="Times New Roman"/>
          <w:sz w:val="24"/>
          <w:szCs w:val="24"/>
        </w:rPr>
      </w:pPr>
      <w:r w:rsidRPr="00AC35B8">
        <w:rPr>
          <w:rFonts w:ascii="Times New Roman" w:hAnsi="Times New Roman" w:cs="Times New Roman"/>
          <w:sz w:val="24"/>
          <w:szCs w:val="24"/>
        </w:rPr>
        <w:t>- Quy tắc làm tròn sau số thập phân: Dưới 5 thì làm tròn xuống, lớn hơn hoặc bằng 5 thì làm tròn lên.</w:t>
      </w:r>
    </w:p>
    <w:p w14:paraId="68236037" w14:textId="15F438CF" w:rsidR="00FF7FFB" w:rsidRDefault="00FF7FFB"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W w:w="15856" w:type="dxa"/>
        <w:tblInd w:w="20" w:type="dxa"/>
        <w:tblLayout w:type="fixed"/>
        <w:tblLook w:val="04A0" w:firstRow="1" w:lastRow="0" w:firstColumn="1" w:lastColumn="0" w:noHBand="0" w:noVBand="1"/>
      </w:tblPr>
      <w:tblGrid>
        <w:gridCol w:w="460"/>
        <w:gridCol w:w="760"/>
        <w:gridCol w:w="780"/>
        <w:gridCol w:w="680"/>
        <w:gridCol w:w="880"/>
        <w:gridCol w:w="1240"/>
        <w:gridCol w:w="860"/>
        <w:gridCol w:w="1100"/>
        <w:gridCol w:w="780"/>
        <w:gridCol w:w="980"/>
        <w:gridCol w:w="679"/>
        <w:gridCol w:w="860"/>
        <w:gridCol w:w="800"/>
        <w:gridCol w:w="760"/>
        <w:gridCol w:w="880"/>
        <w:gridCol w:w="660"/>
        <w:gridCol w:w="780"/>
        <w:gridCol w:w="720"/>
        <w:gridCol w:w="860"/>
        <w:gridCol w:w="337"/>
      </w:tblGrid>
      <w:tr w:rsidR="00FF7FFB" w:rsidRPr="00FF7FFB" w14:paraId="1F1763C8" w14:textId="77777777" w:rsidTr="00FF7FFB">
        <w:trPr>
          <w:trHeight w:val="300"/>
        </w:trPr>
        <w:tc>
          <w:tcPr>
            <w:tcW w:w="2000" w:type="dxa"/>
            <w:gridSpan w:val="3"/>
            <w:tcBorders>
              <w:top w:val="nil"/>
              <w:left w:val="nil"/>
              <w:bottom w:val="nil"/>
              <w:right w:val="nil"/>
            </w:tcBorders>
            <w:shd w:val="clear" w:color="auto" w:fill="auto"/>
            <w:vAlign w:val="center"/>
            <w:hideMark/>
          </w:tcPr>
          <w:p w14:paraId="3B21668F"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lastRenderedPageBreak/>
              <w:t>QTDND ............</w:t>
            </w:r>
          </w:p>
        </w:tc>
        <w:tc>
          <w:tcPr>
            <w:tcW w:w="680" w:type="dxa"/>
            <w:tcBorders>
              <w:top w:val="nil"/>
              <w:left w:val="nil"/>
              <w:bottom w:val="nil"/>
              <w:right w:val="nil"/>
            </w:tcBorders>
            <w:shd w:val="clear" w:color="auto" w:fill="auto"/>
            <w:vAlign w:val="center"/>
            <w:hideMark/>
          </w:tcPr>
          <w:p w14:paraId="0B6856FE"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p>
        </w:tc>
        <w:tc>
          <w:tcPr>
            <w:tcW w:w="880" w:type="dxa"/>
            <w:tcBorders>
              <w:top w:val="nil"/>
              <w:left w:val="nil"/>
              <w:bottom w:val="nil"/>
              <w:right w:val="nil"/>
            </w:tcBorders>
            <w:shd w:val="clear" w:color="auto" w:fill="auto"/>
            <w:vAlign w:val="center"/>
            <w:hideMark/>
          </w:tcPr>
          <w:p w14:paraId="3CDDF5FC"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center"/>
            <w:hideMark/>
          </w:tcPr>
          <w:p w14:paraId="2A32A8BA"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747FBBC9"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14:paraId="63541484"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hideMark/>
          </w:tcPr>
          <w:p w14:paraId="2BA3E798"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center"/>
            <w:hideMark/>
          </w:tcPr>
          <w:p w14:paraId="49F86B50"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noWrap/>
            <w:vAlign w:val="center"/>
            <w:hideMark/>
          </w:tcPr>
          <w:p w14:paraId="5A39C5A3"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14:paraId="755FD56E"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center"/>
            <w:hideMark/>
          </w:tcPr>
          <w:p w14:paraId="788BC748"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center"/>
            <w:hideMark/>
          </w:tcPr>
          <w:p w14:paraId="25690BC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14:paraId="49F54CB9"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vAlign w:val="center"/>
            <w:hideMark/>
          </w:tcPr>
          <w:p w14:paraId="628D2BF9"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2697" w:type="dxa"/>
            <w:gridSpan w:val="4"/>
            <w:tcBorders>
              <w:top w:val="nil"/>
              <w:left w:val="nil"/>
              <w:bottom w:val="nil"/>
              <w:right w:val="nil"/>
            </w:tcBorders>
            <w:shd w:val="clear" w:color="auto" w:fill="auto"/>
            <w:vAlign w:val="center"/>
            <w:hideMark/>
          </w:tcPr>
          <w:p w14:paraId="5CDCD655" w14:textId="77777777" w:rsidR="00FF7FFB" w:rsidRPr="00FF7FFB" w:rsidRDefault="00FF7FFB" w:rsidP="00FF7FFB">
            <w:pPr>
              <w:spacing w:after="0" w:line="240" w:lineRule="auto"/>
              <w:jc w:val="right"/>
              <w:rPr>
                <w:rFonts w:ascii="Times New Roman" w:eastAsia="Times New Roman" w:hAnsi="Times New Roman" w:cs="Times New Roman"/>
                <w:b/>
                <w:bCs/>
                <w:i/>
                <w:iCs/>
                <w:sz w:val="20"/>
                <w:szCs w:val="20"/>
              </w:rPr>
            </w:pPr>
            <w:r w:rsidRPr="00FF7FFB">
              <w:rPr>
                <w:rFonts w:ascii="Times New Roman" w:eastAsia="Times New Roman" w:hAnsi="Times New Roman" w:cs="Times New Roman"/>
                <w:b/>
                <w:bCs/>
                <w:i/>
                <w:iCs/>
                <w:sz w:val="20"/>
                <w:szCs w:val="20"/>
              </w:rPr>
              <w:t>Biểu QT1-INPUT-QTDND-BC2-001</w:t>
            </w:r>
          </w:p>
        </w:tc>
      </w:tr>
      <w:tr w:rsidR="00FF7FFB" w:rsidRPr="00FF7FFB" w14:paraId="4C74AB08" w14:textId="77777777" w:rsidTr="00FF7FFB">
        <w:trPr>
          <w:trHeight w:val="315"/>
        </w:trPr>
        <w:tc>
          <w:tcPr>
            <w:tcW w:w="460" w:type="dxa"/>
            <w:tcBorders>
              <w:top w:val="nil"/>
              <w:left w:val="nil"/>
              <w:bottom w:val="nil"/>
              <w:right w:val="nil"/>
            </w:tcBorders>
            <w:shd w:val="clear" w:color="auto" w:fill="auto"/>
            <w:noWrap/>
            <w:vAlign w:val="center"/>
            <w:hideMark/>
          </w:tcPr>
          <w:p w14:paraId="5F5BAE85" w14:textId="77777777" w:rsidR="00FF7FFB" w:rsidRPr="00FF7FFB" w:rsidRDefault="00FF7FFB" w:rsidP="00FF7FFB">
            <w:pPr>
              <w:spacing w:after="0" w:line="240" w:lineRule="auto"/>
              <w:jc w:val="right"/>
              <w:rPr>
                <w:rFonts w:ascii="Times New Roman" w:eastAsia="Times New Roman" w:hAnsi="Times New Roman" w:cs="Times New Roman"/>
                <w:b/>
                <w:bCs/>
                <w:i/>
                <w:iCs/>
                <w:sz w:val="20"/>
                <w:szCs w:val="20"/>
              </w:rPr>
            </w:pPr>
          </w:p>
        </w:tc>
        <w:tc>
          <w:tcPr>
            <w:tcW w:w="760" w:type="dxa"/>
            <w:tcBorders>
              <w:top w:val="nil"/>
              <w:left w:val="nil"/>
              <w:bottom w:val="nil"/>
              <w:right w:val="nil"/>
            </w:tcBorders>
            <w:shd w:val="clear" w:color="auto" w:fill="auto"/>
            <w:noWrap/>
            <w:vAlign w:val="center"/>
            <w:hideMark/>
          </w:tcPr>
          <w:p w14:paraId="5B430D5D"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hideMark/>
          </w:tcPr>
          <w:p w14:paraId="36649BF3"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center"/>
            <w:hideMark/>
          </w:tcPr>
          <w:p w14:paraId="4CBF9A16"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6D870B8A"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70D2AD42"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5D4DAE31"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vAlign w:val="center"/>
            <w:hideMark/>
          </w:tcPr>
          <w:p w14:paraId="08207954"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60DB31BA"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14:paraId="540F9ED6"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noWrap/>
            <w:vAlign w:val="center"/>
            <w:hideMark/>
          </w:tcPr>
          <w:p w14:paraId="764D51A7"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14:paraId="0F4272AD"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center"/>
            <w:hideMark/>
          </w:tcPr>
          <w:p w14:paraId="033605D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center"/>
            <w:hideMark/>
          </w:tcPr>
          <w:p w14:paraId="4A8A6B9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3B4E1D9B"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center"/>
            <w:hideMark/>
          </w:tcPr>
          <w:p w14:paraId="3ED2920F"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hideMark/>
          </w:tcPr>
          <w:p w14:paraId="2F3A1F9E"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63DBC5E4"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14:paraId="01439F56"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337" w:type="dxa"/>
            <w:tcBorders>
              <w:top w:val="nil"/>
              <w:left w:val="nil"/>
              <w:bottom w:val="nil"/>
              <w:right w:val="nil"/>
            </w:tcBorders>
            <w:shd w:val="clear" w:color="auto" w:fill="auto"/>
            <w:noWrap/>
            <w:vAlign w:val="center"/>
            <w:hideMark/>
          </w:tcPr>
          <w:p w14:paraId="1A44621D" w14:textId="77777777" w:rsidR="00FF7FFB" w:rsidRPr="00FF7FFB" w:rsidRDefault="00FF7FFB" w:rsidP="00FF7FFB">
            <w:pPr>
              <w:spacing w:after="0" w:line="240" w:lineRule="auto"/>
              <w:rPr>
                <w:rFonts w:ascii="Times New Roman" w:eastAsia="Times New Roman" w:hAnsi="Times New Roman" w:cs="Times New Roman"/>
                <w:sz w:val="20"/>
                <w:szCs w:val="20"/>
              </w:rPr>
            </w:pPr>
          </w:p>
        </w:tc>
      </w:tr>
      <w:tr w:rsidR="00FF7FFB" w:rsidRPr="00FF7FFB" w14:paraId="455F0F17" w14:textId="77777777" w:rsidTr="00FF7FFB">
        <w:trPr>
          <w:trHeight w:val="450"/>
        </w:trPr>
        <w:tc>
          <w:tcPr>
            <w:tcW w:w="15856" w:type="dxa"/>
            <w:gridSpan w:val="20"/>
            <w:tcBorders>
              <w:top w:val="nil"/>
              <w:left w:val="nil"/>
              <w:bottom w:val="nil"/>
              <w:right w:val="nil"/>
            </w:tcBorders>
            <w:shd w:val="clear" w:color="auto" w:fill="auto"/>
            <w:vAlign w:val="center"/>
            <w:hideMark/>
          </w:tcPr>
          <w:p w14:paraId="32D23599"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r w:rsidRPr="00FF7FFB">
              <w:rPr>
                <w:rFonts w:ascii="Times New Roman" w:eastAsia="Times New Roman" w:hAnsi="Times New Roman" w:cs="Times New Roman"/>
                <w:b/>
                <w:bCs/>
                <w:color w:val="000000"/>
                <w:sz w:val="24"/>
                <w:szCs w:val="24"/>
              </w:rPr>
              <w:t>BÁO CÁO KẾT QUẢ THỰC HIỆN KẾT QUẢ KIỂM TOÁN ĐỘC LẬP QTDND .......</w:t>
            </w:r>
          </w:p>
        </w:tc>
      </w:tr>
      <w:tr w:rsidR="00FF7FFB" w:rsidRPr="00FF7FFB" w14:paraId="31B8B5F1" w14:textId="77777777" w:rsidTr="00FF7FFB">
        <w:trPr>
          <w:trHeight w:val="315"/>
        </w:trPr>
        <w:tc>
          <w:tcPr>
            <w:tcW w:w="15856" w:type="dxa"/>
            <w:gridSpan w:val="20"/>
            <w:tcBorders>
              <w:top w:val="nil"/>
              <w:left w:val="nil"/>
              <w:bottom w:val="nil"/>
              <w:right w:val="nil"/>
            </w:tcBorders>
            <w:shd w:val="clear" w:color="auto" w:fill="auto"/>
            <w:vAlign w:val="center"/>
            <w:hideMark/>
          </w:tcPr>
          <w:p w14:paraId="6AD2BD65"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r w:rsidRPr="00FF7FFB">
              <w:rPr>
                <w:rFonts w:ascii="Times New Roman" w:eastAsia="Times New Roman" w:hAnsi="Times New Roman" w:cs="Times New Roman"/>
                <w:b/>
                <w:bCs/>
                <w:color w:val="000000"/>
                <w:sz w:val="24"/>
                <w:szCs w:val="24"/>
              </w:rPr>
              <w:t xml:space="preserve"> Quý…….../Năm ……</w:t>
            </w:r>
          </w:p>
        </w:tc>
      </w:tr>
      <w:tr w:rsidR="00FF7FFB" w:rsidRPr="00FF7FFB" w14:paraId="450CF069" w14:textId="77777777" w:rsidTr="00FF7FFB">
        <w:trPr>
          <w:trHeight w:val="315"/>
        </w:trPr>
        <w:tc>
          <w:tcPr>
            <w:tcW w:w="460" w:type="dxa"/>
            <w:tcBorders>
              <w:top w:val="nil"/>
              <w:left w:val="nil"/>
              <w:bottom w:val="nil"/>
              <w:right w:val="nil"/>
            </w:tcBorders>
            <w:shd w:val="clear" w:color="auto" w:fill="auto"/>
            <w:vAlign w:val="center"/>
            <w:hideMark/>
          </w:tcPr>
          <w:p w14:paraId="1628A7E9"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p>
        </w:tc>
        <w:tc>
          <w:tcPr>
            <w:tcW w:w="760" w:type="dxa"/>
            <w:tcBorders>
              <w:top w:val="nil"/>
              <w:left w:val="nil"/>
              <w:bottom w:val="nil"/>
              <w:right w:val="nil"/>
            </w:tcBorders>
            <w:shd w:val="clear" w:color="auto" w:fill="auto"/>
            <w:vAlign w:val="center"/>
            <w:hideMark/>
          </w:tcPr>
          <w:p w14:paraId="30BE4274"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0E082772"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vAlign w:val="center"/>
            <w:hideMark/>
          </w:tcPr>
          <w:p w14:paraId="69DE08F1"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14:paraId="0609FF2A"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000000" w:fill="FFFFFF"/>
            <w:vAlign w:val="center"/>
            <w:hideMark/>
          </w:tcPr>
          <w:p w14:paraId="488E9A2A"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r w:rsidRPr="00FF7FFB">
              <w:rPr>
                <w:rFonts w:ascii="Times New Roman" w:eastAsia="Times New Roman" w:hAnsi="Times New Roman" w:cs="Times New Roman"/>
                <w:b/>
                <w:bCs/>
                <w:color w:val="000000"/>
                <w:sz w:val="24"/>
                <w:szCs w:val="24"/>
              </w:rPr>
              <w:t> </w:t>
            </w:r>
          </w:p>
        </w:tc>
        <w:tc>
          <w:tcPr>
            <w:tcW w:w="860" w:type="dxa"/>
            <w:tcBorders>
              <w:top w:val="nil"/>
              <w:left w:val="nil"/>
              <w:bottom w:val="nil"/>
              <w:right w:val="nil"/>
            </w:tcBorders>
            <w:shd w:val="clear" w:color="auto" w:fill="auto"/>
            <w:vAlign w:val="center"/>
            <w:hideMark/>
          </w:tcPr>
          <w:p w14:paraId="21BD2808"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p>
        </w:tc>
        <w:tc>
          <w:tcPr>
            <w:tcW w:w="1100" w:type="dxa"/>
            <w:tcBorders>
              <w:top w:val="nil"/>
              <w:left w:val="nil"/>
              <w:bottom w:val="nil"/>
              <w:right w:val="nil"/>
            </w:tcBorders>
            <w:shd w:val="clear" w:color="auto" w:fill="auto"/>
            <w:vAlign w:val="center"/>
            <w:hideMark/>
          </w:tcPr>
          <w:p w14:paraId="70B58E86"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00299FCC"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14:paraId="57E404FD"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vAlign w:val="center"/>
            <w:hideMark/>
          </w:tcPr>
          <w:p w14:paraId="61A03A5F"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5AEC3C48"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vAlign w:val="center"/>
            <w:hideMark/>
          </w:tcPr>
          <w:p w14:paraId="33D173F8"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center"/>
            <w:hideMark/>
          </w:tcPr>
          <w:p w14:paraId="055AB475"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14:paraId="03C9AB4C"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vAlign w:val="center"/>
            <w:hideMark/>
          </w:tcPr>
          <w:p w14:paraId="6ABD3E53"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790CED6F"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917" w:type="dxa"/>
            <w:gridSpan w:val="3"/>
            <w:tcBorders>
              <w:top w:val="nil"/>
              <w:left w:val="nil"/>
              <w:bottom w:val="single" w:sz="4" w:space="0" w:color="auto"/>
              <w:right w:val="nil"/>
            </w:tcBorders>
            <w:shd w:val="clear" w:color="auto" w:fill="auto"/>
            <w:vAlign w:val="center"/>
            <w:hideMark/>
          </w:tcPr>
          <w:p w14:paraId="7FFDC21E"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204A78CE" w14:textId="77777777" w:rsidTr="00FF7FFB">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FBB32"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Số TT</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14:paraId="056D38D8"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Kết quả kiểm toán</w:t>
            </w:r>
            <w:r w:rsidRPr="00FF7FFB">
              <w:rPr>
                <w:rFonts w:ascii="Times New Roman" w:eastAsia="Times New Roman" w:hAnsi="Times New Roman" w:cs="Times New Roman"/>
                <w:b/>
                <w:bCs/>
                <w:color w:val="000000"/>
                <w:sz w:val="16"/>
                <w:szCs w:val="16"/>
              </w:rPr>
              <w:br/>
              <w:t>độc lập</w:t>
            </w:r>
          </w:p>
        </w:tc>
        <w:tc>
          <w:tcPr>
            <w:tcW w:w="4080" w:type="dxa"/>
            <w:gridSpan w:val="4"/>
            <w:tcBorders>
              <w:top w:val="single" w:sz="4" w:space="0" w:color="auto"/>
              <w:left w:val="nil"/>
              <w:bottom w:val="single" w:sz="4" w:space="0" w:color="auto"/>
              <w:right w:val="single" w:sz="4" w:space="0" w:color="000000"/>
            </w:tcBorders>
            <w:shd w:val="clear" w:color="auto" w:fill="auto"/>
            <w:vAlign w:val="center"/>
            <w:hideMark/>
          </w:tcPr>
          <w:p w14:paraId="4A2A7B7A"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Kiến nghị tại kết quả kiểm toán độc lập</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14:paraId="5ACFDC53"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Ý kiến của Đơn  vị</w:t>
            </w:r>
          </w:p>
        </w:tc>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4304B"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Tình hình thực hiện kiến nghị tại thời điểm báo cáo</w:t>
            </w:r>
          </w:p>
        </w:tc>
        <w:tc>
          <w:tcPr>
            <w:tcW w:w="2420" w:type="dxa"/>
            <w:gridSpan w:val="3"/>
            <w:tcBorders>
              <w:top w:val="single" w:sz="4" w:space="0" w:color="auto"/>
              <w:left w:val="nil"/>
              <w:bottom w:val="single" w:sz="4" w:space="0" w:color="auto"/>
              <w:right w:val="single" w:sz="4" w:space="0" w:color="000000"/>
            </w:tcBorders>
            <w:shd w:val="clear" w:color="auto" w:fill="auto"/>
            <w:vAlign w:val="center"/>
            <w:hideMark/>
          </w:tcPr>
          <w:p w14:paraId="19FDACC7"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Nội dung kiến nghị/khuyến nghị đã hoàn thành khắc phục chỉnh sửa </w:t>
            </w:r>
          </w:p>
        </w:tc>
        <w:tc>
          <w:tcPr>
            <w:tcW w:w="3900" w:type="dxa"/>
            <w:gridSpan w:val="5"/>
            <w:tcBorders>
              <w:top w:val="single" w:sz="4" w:space="0" w:color="auto"/>
              <w:left w:val="nil"/>
              <w:bottom w:val="single" w:sz="4" w:space="0" w:color="auto"/>
              <w:right w:val="single" w:sz="4" w:space="0" w:color="auto"/>
            </w:tcBorders>
            <w:shd w:val="clear" w:color="auto" w:fill="auto"/>
            <w:vAlign w:val="center"/>
            <w:hideMark/>
          </w:tcPr>
          <w:p w14:paraId="33DA07C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Nội dung kiến nghị/ khuyến nghị đang khắc phục/ chưa khắc phục</w:t>
            </w:r>
          </w:p>
        </w:tc>
        <w:tc>
          <w:tcPr>
            <w:tcW w:w="337" w:type="dxa"/>
            <w:vMerge w:val="restart"/>
            <w:tcBorders>
              <w:top w:val="nil"/>
              <w:left w:val="single" w:sz="4" w:space="0" w:color="auto"/>
              <w:bottom w:val="single" w:sz="4" w:space="0" w:color="000000"/>
              <w:right w:val="single" w:sz="4" w:space="0" w:color="auto"/>
            </w:tcBorders>
            <w:shd w:val="clear" w:color="auto" w:fill="auto"/>
            <w:vAlign w:val="center"/>
            <w:hideMark/>
          </w:tcPr>
          <w:p w14:paraId="4E68A9E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Ghi chú</w:t>
            </w:r>
          </w:p>
        </w:tc>
      </w:tr>
      <w:tr w:rsidR="00FF7FFB" w:rsidRPr="00FF7FFB" w14:paraId="2EE09046" w14:textId="77777777" w:rsidTr="00FF7FFB">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4093CA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5169510C"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Số văn bản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50572CE6"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Ngày, tháng, năm ban hành</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B6250D7"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Tên đơn vị ban hành</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45C4276A"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Tổng số hoặc số thứ tự của  kiến nghị/ khuyến nghị</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128E926"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Nội dung kiến nghị/ khuyến nghị </w:t>
            </w:r>
            <w:r w:rsidRPr="00FF7FFB">
              <w:rPr>
                <w:rFonts w:ascii="Times New Roman" w:eastAsia="Times New Roman" w:hAnsi="Times New Roman" w:cs="Times New Roman"/>
                <w:i/>
                <w:iCs/>
                <w:color w:val="000000"/>
                <w:sz w:val="16"/>
                <w:szCs w:val="16"/>
              </w:rPr>
              <w:t>(chi tiết từng kiến nghị phải khắc phục theo kết quả kiểm toán)</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69850FE6"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Số tiền sai phạm </w:t>
            </w:r>
            <w:r w:rsidRPr="00FF7FFB">
              <w:rPr>
                <w:rFonts w:ascii="Times New Roman" w:eastAsia="Times New Roman" w:hAnsi="Times New Roman" w:cs="Times New Roman"/>
                <w:b/>
                <w:bCs/>
                <w:color w:val="000000"/>
                <w:sz w:val="16"/>
                <w:szCs w:val="16"/>
              </w:rPr>
              <w:br/>
              <w:t>(nếu có - triệu đồng)</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0BFD421"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Thời hạn khắc phục kiến nghị/khuyến nghị</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4A39CD3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Ý kiến của Đơn vị</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26822E37"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Giải trình nguyên nhân (nếu có)</w:t>
            </w: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6B33C427"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3BF8F3A5"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Nội dung kiến nghị đã khắc phục chỉnh sửa</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58A7D4EF"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Số tiền đã khắc phục (nếu có - triệu đồng)</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9A0C66B"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Ngày, tháng, năm hoàn thành</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67E8B86E"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Nội dung chưa được khắc phục</w:t>
            </w:r>
          </w:p>
        </w:tc>
        <w:tc>
          <w:tcPr>
            <w:tcW w:w="660" w:type="dxa"/>
            <w:vMerge w:val="restart"/>
            <w:tcBorders>
              <w:top w:val="nil"/>
              <w:left w:val="nil"/>
              <w:bottom w:val="single" w:sz="4" w:space="0" w:color="000000"/>
              <w:right w:val="single" w:sz="4" w:space="0" w:color="auto"/>
            </w:tcBorders>
            <w:shd w:val="clear" w:color="auto" w:fill="auto"/>
            <w:vAlign w:val="center"/>
            <w:hideMark/>
          </w:tcPr>
          <w:p w14:paraId="65F851B0"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Số tiền (nếu có - triệu đồng)</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262C53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Nguyên nhân chưa khắc phục </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233FD76"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Biện pháp xử lý hoặc đề xuất </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3F8F59BB"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Thời gian hoàn thành dự kiến</w:t>
            </w:r>
          </w:p>
        </w:tc>
        <w:tc>
          <w:tcPr>
            <w:tcW w:w="337" w:type="dxa"/>
            <w:vMerge/>
            <w:tcBorders>
              <w:top w:val="nil"/>
              <w:left w:val="single" w:sz="4" w:space="0" w:color="auto"/>
              <w:bottom w:val="single" w:sz="4" w:space="0" w:color="000000"/>
              <w:right w:val="single" w:sz="4" w:space="0" w:color="auto"/>
            </w:tcBorders>
            <w:vAlign w:val="center"/>
            <w:hideMark/>
          </w:tcPr>
          <w:p w14:paraId="79723ECF"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r>
      <w:tr w:rsidR="00FF7FFB" w:rsidRPr="00FF7FFB" w14:paraId="0219F43A" w14:textId="77777777" w:rsidTr="00FF7FFB">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780B97A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6FC6EEA3"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3DBDC9F1"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4F8FD97"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4F2557E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240" w:type="dxa"/>
            <w:vMerge/>
            <w:tcBorders>
              <w:top w:val="nil"/>
              <w:left w:val="single" w:sz="4" w:space="0" w:color="auto"/>
              <w:bottom w:val="single" w:sz="4" w:space="0" w:color="auto"/>
              <w:right w:val="single" w:sz="4" w:space="0" w:color="auto"/>
            </w:tcBorders>
            <w:vAlign w:val="center"/>
            <w:hideMark/>
          </w:tcPr>
          <w:p w14:paraId="66AB29A3"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4F694CCC"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14:paraId="15B40E3F"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37933C16"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14:paraId="2674F07C"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6F3A8C60"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34283C1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0695B930"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38EE2BD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2413F8C6"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60" w:type="dxa"/>
            <w:vMerge/>
            <w:tcBorders>
              <w:top w:val="nil"/>
              <w:left w:val="nil"/>
              <w:bottom w:val="single" w:sz="4" w:space="0" w:color="000000"/>
              <w:right w:val="single" w:sz="4" w:space="0" w:color="auto"/>
            </w:tcBorders>
            <w:vAlign w:val="center"/>
            <w:hideMark/>
          </w:tcPr>
          <w:p w14:paraId="2D3B8378"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F2F6DA1"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398DADED"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0B564148"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337" w:type="dxa"/>
            <w:vMerge/>
            <w:tcBorders>
              <w:top w:val="nil"/>
              <w:left w:val="single" w:sz="4" w:space="0" w:color="auto"/>
              <w:bottom w:val="single" w:sz="4" w:space="0" w:color="000000"/>
              <w:right w:val="single" w:sz="4" w:space="0" w:color="auto"/>
            </w:tcBorders>
            <w:vAlign w:val="center"/>
            <w:hideMark/>
          </w:tcPr>
          <w:p w14:paraId="07131504"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r>
      <w:tr w:rsidR="00FF7FFB" w:rsidRPr="00FF7FFB" w14:paraId="6910709B" w14:textId="77777777" w:rsidTr="00FF7FFB">
        <w:trPr>
          <w:trHeight w:val="105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38BB0A4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7A85D18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7AC53948"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B33735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7FDDD2D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240" w:type="dxa"/>
            <w:vMerge/>
            <w:tcBorders>
              <w:top w:val="nil"/>
              <w:left w:val="single" w:sz="4" w:space="0" w:color="auto"/>
              <w:bottom w:val="single" w:sz="4" w:space="0" w:color="auto"/>
              <w:right w:val="single" w:sz="4" w:space="0" w:color="auto"/>
            </w:tcBorders>
            <w:vAlign w:val="center"/>
            <w:hideMark/>
          </w:tcPr>
          <w:p w14:paraId="7BEF298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2119C1C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14:paraId="742C4BC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62650D7A"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14:paraId="59C2F409"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2718DAA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7F8838C3"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27F68EB9"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38CE08A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532FBAE6"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60" w:type="dxa"/>
            <w:vMerge/>
            <w:tcBorders>
              <w:top w:val="nil"/>
              <w:left w:val="nil"/>
              <w:bottom w:val="single" w:sz="4" w:space="0" w:color="000000"/>
              <w:right w:val="single" w:sz="4" w:space="0" w:color="auto"/>
            </w:tcBorders>
            <w:vAlign w:val="center"/>
            <w:hideMark/>
          </w:tcPr>
          <w:p w14:paraId="6921F287"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662113D"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0B3C3618"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1FF3DD89"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337" w:type="dxa"/>
            <w:vMerge/>
            <w:tcBorders>
              <w:top w:val="nil"/>
              <w:left w:val="single" w:sz="4" w:space="0" w:color="auto"/>
              <w:bottom w:val="single" w:sz="4" w:space="0" w:color="000000"/>
              <w:right w:val="single" w:sz="4" w:space="0" w:color="auto"/>
            </w:tcBorders>
            <w:vAlign w:val="center"/>
            <w:hideMark/>
          </w:tcPr>
          <w:p w14:paraId="698687B1"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r>
      <w:tr w:rsidR="00FF7FFB" w:rsidRPr="00FF7FFB" w14:paraId="7EA11258" w14:textId="77777777" w:rsidTr="00FF7FFB">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36BCEC4F"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 xml:space="preserve">1 </w:t>
            </w:r>
          </w:p>
        </w:tc>
        <w:tc>
          <w:tcPr>
            <w:tcW w:w="760" w:type="dxa"/>
            <w:tcBorders>
              <w:top w:val="nil"/>
              <w:left w:val="nil"/>
              <w:bottom w:val="single" w:sz="4" w:space="0" w:color="auto"/>
              <w:right w:val="single" w:sz="4" w:space="0" w:color="auto"/>
            </w:tcBorders>
            <w:shd w:val="clear" w:color="000000" w:fill="FFFFFF"/>
            <w:vAlign w:val="center"/>
            <w:hideMark/>
          </w:tcPr>
          <w:p w14:paraId="08C27229" w14:textId="17D772F6"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2</w:t>
            </w:r>
          </w:p>
        </w:tc>
        <w:tc>
          <w:tcPr>
            <w:tcW w:w="780" w:type="dxa"/>
            <w:tcBorders>
              <w:top w:val="nil"/>
              <w:left w:val="nil"/>
              <w:bottom w:val="single" w:sz="4" w:space="0" w:color="auto"/>
              <w:right w:val="single" w:sz="4" w:space="0" w:color="auto"/>
            </w:tcBorders>
            <w:shd w:val="clear" w:color="000000" w:fill="FFFFFF"/>
            <w:vAlign w:val="center"/>
            <w:hideMark/>
          </w:tcPr>
          <w:p w14:paraId="26A2521B" w14:textId="2E98CE5B"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3</w:t>
            </w:r>
          </w:p>
        </w:tc>
        <w:tc>
          <w:tcPr>
            <w:tcW w:w="680" w:type="dxa"/>
            <w:tcBorders>
              <w:top w:val="nil"/>
              <w:left w:val="nil"/>
              <w:bottom w:val="single" w:sz="4" w:space="0" w:color="auto"/>
              <w:right w:val="single" w:sz="4" w:space="0" w:color="auto"/>
            </w:tcBorders>
            <w:shd w:val="clear" w:color="000000" w:fill="FFFFFF"/>
            <w:vAlign w:val="center"/>
            <w:hideMark/>
          </w:tcPr>
          <w:p w14:paraId="3C34AD07" w14:textId="77B3D0D7"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4</w:t>
            </w:r>
          </w:p>
        </w:tc>
        <w:tc>
          <w:tcPr>
            <w:tcW w:w="880" w:type="dxa"/>
            <w:tcBorders>
              <w:top w:val="nil"/>
              <w:left w:val="nil"/>
              <w:bottom w:val="single" w:sz="4" w:space="0" w:color="auto"/>
              <w:right w:val="single" w:sz="4" w:space="0" w:color="auto"/>
            </w:tcBorders>
            <w:shd w:val="clear" w:color="000000" w:fill="FFFFFF"/>
            <w:vAlign w:val="center"/>
            <w:hideMark/>
          </w:tcPr>
          <w:p w14:paraId="4BDEA981" w14:textId="1B35CBA9"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5</w:t>
            </w:r>
            <w:r w:rsidRPr="00FF7FFB">
              <w:rPr>
                <w:rFonts w:ascii="Times New Roman" w:eastAsia="Times New Roman" w:hAnsi="Times New Roman" w:cs="Times New Roman"/>
                <w:b/>
                <w:bCs/>
                <w:color w:val="000000"/>
                <w:sz w:val="14"/>
                <w:szCs w:val="14"/>
              </w:rPr>
              <w:t xml:space="preserve"> </w:t>
            </w:r>
          </w:p>
        </w:tc>
        <w:tc>
          <w:tcPr>
            <w:tcW w:w="1240" w:type="dxa"/>
            <w:tcBorders>
              <w:top w:val="nil"/>
              <w:left w:val="nil"/>
              <w:bottom w:val="single" w:sz="4" w:space="0" w:color="auto"/>
              <w:right w:val="single" w:sz="4" w:space="0" w:color="auto"/>
            </w:tcBorders>
            <w:shd w:val="clear" w:color="000000" w:fill="FFFFFF"/>
            <w:vAlign w:val="center"/>
            <w:hideMark/>
          </w:tcPr>
          <w:p w14:paraId="38198A0A" w14:textId="29C0C25C"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6</w:t>
            </w:r>
            <w:r w:rsidRPr="00FF7FFB">
              <w:rPr>
                <w:rFonts w:ascii="Times New Roman" w:eastAsia="Times New Roman" w:hAnsi="Times New Roman" w:cs="Times New Roman"/>
                <w:b/>
                <w:bCs/>
                <w:color w:val="000000"/>
                <w:sz w:val="14"/>
                <w:szCs w:val="14"/>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46D162BF" w14:textId="3D8E24C1"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7</w:t>
            </w:r>
            <w:r w:rsidRPr="00FF7FFB">
              <w:rPr>
                <w:rFonts w:ascii="Times New Roman" w:eastAsia="Times New Roman" w:hAnsi="Times New Roman" w:cs="Times New Roman"/>
                <w:b/>
                <w:bCs/>
                <w:color w:val="000000"/>
                <w:sz w:val="14"/>
                <w:szCs w:val="14"/>
              </w:rPr>
              <w:t xml:space="preserve"> </w:t>
            </w:r>
          </w:p>
        </w:tc>
        <w:tc>
          <w:tcPr>
            <w:tcW w:w="1100" w:type="dxa"/>
            <w:tcBorders>
              <w:top w:val="nil"/>
              <w:left w:val="nil"/>
              <w:bottom w:val="single" w:sz="4" w:space="0" w:color="auto"/>
              <w:right w:val="single" w:sz="4" w:space="0" w:color="auto"/>
            </w:tcBorders>
            <w:shd w:val="clear" w:color="000000" w:fill="FFFFFF"/>
            <w:vAlign w:val="center"/>
            <w:hideMark/>
          </w:tcPr>
          <w:p w14:paraId="69C60D4E" w14:textId="4C7CC650"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8</w:t>
            </w:r>
            <w:r w:rsidRPr="00FF7FFB">
              <w:rPr>
                <w:rFonts w:ascii="Times New Roman" w:eastAsia="Times New Roman" w:hAnsi="Times New Roman" w:cs="Times New Roman"/>
                <w:b/>
                <w:bCs/>
                <w:color w:val="000000"/>
                <w:sz w:val="14"/>
                <w:szCs w:val="14"/>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DF953F5" w14:textId="0BB3C5D9"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9</w:t>
            </w:r>
            <w:r w:rsidRPr="00FF7FFB">
              <w:rPr>
                <w:rFonts w:ascii="Times New Roman" w:eastAsia="Times New Roman" w:hAnsi="Times New Roman" w:cs="Times New Roman"/>
                <w:b/>
                <w:bCs/>
                <w:color w:val="000000"/>
                <w:sz w:val="14"/>
                <w:szCs w:val="14"/>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14:paraId="1116CA0E" w14:textId="2C1DFF58"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10</w:t>
            </w:r>
          </w:p>
        </w:tc>
        <w:tc>
          <w:tcPr>
            <w:tcW w:w="679" w:type="dxa"/>
            <w:tcBorders>
              <w:top w:val="nil"/>
              <w:left w:val="nil"/>
              <w:bottom w:val="single" w:sz="4" w:space="0" w:color="auto"/>
              <w:right w:val="single" w:sz="4" w:space="0" w:color="auto"/>
            </w:tcBorders>
            <w:shd w:val="clear" w:color="000000" w:fill="FFFFFF"/>
            <w:vAlign w:val="center"/>
            <w:hideMark/>
          </w:tcPr>
          <w:p w14:paraId="32522BDE" w14:textId="5768F9AB"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11</w:t>
            </w:r>
          </w:p>
        </w:tc>
        <w:tc>
          <w:tcPr>
            <w:tcW w:w="860" w:type="dxa"/>
            <w:tcBorders>
              <w:top w:val="nil"/>
              <w:left w:val="nil"/>
              <w:bottom w:val="single" w:sz="4" w:space="0" w:color="auto"/>
              <w:right w:val="single" w:sz="4" w:space="0" w:color="auto"/>
            </w:tcBorders>
            <w:shd w:val="clear" w:color="000000" w:fill="FFFFFF"/>
            <w:vAlign w:val="center"/>
            <w:hideMark/>
          </w:tcPr>
          <w:p w14:paraId="1569A0A5" w14:textId="179E56D1"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12</w:t>
            </w:r>
          </w:p>
        </w:tc>
        <w:tc>
          <w:tcPr>
            <w:tcW w:w="800" w:type="dxa"/>
            <w:tcBorders>
              <w:top w:val="nil"/>
              <w:left w:val="nil"/>
              <w:bottom w:val="single" w:sz="4" w:space="0" w:color="auto"/>
              <w:right w:val="single" w:sz="4" w:space="0" w:color="auto"/>
            </w:tcBorders>
            <w:shd w:val="clear" w:color="000000" w:fill="FFFFFF"/>
            <w:vAlign w:val="center"/>
            <w:hideMark/>
          </w:tcPr>
          <w:p w14:paraId="104487E0" w14:textId="1EA48CB6"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3</w:t>
            </w:r>
            <w:r w:rsidRPr="00FF7FFB">
              <w:rPr>
                <w:rFonts w:ascii="Times New Roman" w:eastAsia="Times New Roman" w:hAnsi="Times New Roman" w:cs="Times New Roman"/>
                <w:b/>
                <w:bCs/>
                <w:color w:val="000000"/>
                <w:sz w:val="14"/>
                <w:szCs w:val="14"/>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301D5D1D" w14:textId="69409674"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4</w:t>
            </w:r>
            <w:r w:rsidRPr="00FF7FFB">
              <w:rPr>
                <w:rFonts w:ascii="Times New Roman" w:eastAsia="Times New Roman" w:hAnsi="Times New Roman" w:cs="Times New Roman"/>
                <w:b/>
                <w:bCs/>
                <w:color w:val="000000"/>
                <w:sz w:val="14"/>
                <w:szCs w:val="14"/>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7189F8F9" w14:textId="3193FF21"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5</w:t>
            </w:r>
            <w:r w:rsidRPr="00FF7FFB">
              <w:rPr>
                <w:rFonts w:ascii="Times New Roman" w:eastAsia="Times New Roman" w:hAnsi="Times New Roman" w:cs="Times New Roman"/>
                <w:b/>
                <w:bCs/>
                <w:color w:val="000000"/>
                <w:sz w:val="14"/>
                <w:szCs w:val="14"/>
              </w:rPr>
              <w:t xml:space="preserve"> </w:t>
            </w:r>
          </w:p>
        </w:tc>
        <w:tc>
          <w:tcPr>
            <w:tcW w:w="660" w:type="dxa"/>
            <w:tcBorders>
              <w:top w:val="nil"/>
              <w:left w:val="nil"/>
              <w:bottom w:val="single" w:sz="4" w:space="0" w:color="auto"/>
              <w:right w:val="single" w:sz="4" w:space="0" w:color="auto"/>
            </w:tcBorders>
            <w:shd w:val="clear" w:color="000000" w:fill="FFFFFF"/>
            <w:vAlign w:val="center"/>
            <w:hideMark/>
          </w:tcPr>
          <w:p w14:paraId="552167AF" w14:textId="0344AED5"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6</w:t>
            </w:r>
            <w:r w:rsidRPr="00FF7FFB">
              <w:rPr>
                <w:rFonts w:ascii="Times New Roman" w:eastAsia="Times New Roman" w:hAnsi="Times New Roman" w:cs="Times New Roman"/>
                <w:b/>
                <w:bCs/>
                <w:color w:val="000000"/>
                <w:sz w:val="14"/>
                <w:szCs w:val="14"/>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D938EE5" w14:textId="33395037"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7</w:t>
            </w:r>
            <w:r w:rsidRPr="00FF7FFB">
              <w:rPr>
                <w:rFonts w:ascii="Times New Roman" w:eastAsia="Times New Roman" w:hAnsi="Times New Roman" w:cs="Times New Roman"/>
                <w:b/>
                <w:bCs/>
                <w:color w:val="000000"/>
                <w:sz w:val="14"/>
                <w:szCs w:val="14"/>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20DDDDBB" w14:textId="48419823"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18</w:t>
            </w:r>
            <w:r w:rsidRPr="00FF7FFB">
              <w:rPr>
                <w:rFonts w:ascii="Times New Roman" w:eastAsia="Times New Roman" w:hAnsi="Times New Roman" w:cs="Times New Roman"/>
                <w:b/>
                <w:bCs/>
                <w:color w:val="000000"/>
                <w:sz w:val="14"/>
                <w:szCs w:val="14"/>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7A901031" w14:textId="322DDB8D"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19</w:t>
            </w:r>
            <w:r w:rsidRPr="00FF7FFB">
              <w:rPr>
                <w:rFonts w:ascii="Times New Roman" w:eastAsia="Times New Roman" w:hAnsi="Times New Roman" w:cs="Times New Roman"/>
                <w:b/>
                <w:bCs/>
                <w:color w:val="000000"/>
                <w:sz w:val="14"/>
                <w:szCs w:val="14"/>
              </w:rPr>
              <w:t xml:space="preserve"> </w:t>
            </w:r>
          </w:p>
        </w:tc>
        <w:tc>
          <w:tcPr>
            <w:tcW w:w="337" w:type="dxa"/>
            <w:tcBorders>
              <w:top w:val="nil"/>
              <w:left w:val="nil"/>
              <w:bottom w:val="single" w:sz="4" w:space="0" w:color="auto"/>
              <w:right w:val="single" w:sz="4" w:space="0" w:color="auto"/>
            </w:tcBorders>
            <w:shd w:val="clear" w:color="000000" w:fill="FFFFFF"/>
            <w:vAlign w:val="center"/>
            <w:hideMark/>
          </w:tcPr>
          <w:p w14:paraId="03CA3006" w14:textId="250EF3DE"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20</w:t>
            </w:r>
            <w:r w:rsidRPr="00FF7FFB">
              <w:rPr>
                <w:rFonts w:ascii="Times New Roman" w:eastAsia="Times New Roman" w:hAnsi="Times New Roman" w:cs="Times New Roman"/>
                <w:b/>
                <w:bCs/>
                <w:color w:val="000000"/>
                <w:sz w:val="14"/>
                <w:szCs w:val="14"/>
              </w:rPr>
              <w:t xml:space="preserve"> </w:t>
            </w:r>
          </w:p>
        </w:tc>
      </w:tr>
      <w:tr w:rsidR="00FF7FFB" w:rsidRPr="00FF7FFB" w14:paraId="5EA8DBD0" w14:textId="77777777" w:rsidTr="00FF7FFB">
        <w:trPr>
          <w:trHeight w:val="300"/>
        </w:trPr>
        <w:tc>
          <w:tcPr>
            <w:tcW w:w="460" w:type="dxa"/>
            <w:tcBorders>
              <w:top w:val="nil"/>
              <w:left w:val="single" w:sz="4" w:space="0" w:color="auto"/>
              <w:bottom w:val="nil"/>
              <w:right w:val="single" w:sz="4" w:space="0" w:color="auto"/>
            </w:tcBorders>
            <w:shd w:val="clear" w:color="auto" w:fill="auto"/>
            <w:vAlign w:val="center"/>
            <w:hideMark/>
          </w:tcPr>
          <w:p w14:paraId="0449B4B5"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1AA62540"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72EFC32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731E3370"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68A8372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18591A41"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2D50FAD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100" w:type="dxa"/>
            <w:tcBorders>
              <w:top w:val="nil"/>
              <w:left w:val="nil"/>
              <w:bottom w:val="nil"/>
              <w:right w:val="single" w:sz="4" w:space="0" w:color="auto"/>
            </w:tcBorders>
            <w:shd w:val="clear" w:color="auto" w:fill="auto"/>
            <w:hideMark/>
          </w:tcPr>
          <w:p w14:paraId="16B3F20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tcPr>
          <w:p w14:paraId="1058F447" w14:textId="0AB9D41A" w:rsidR="00FF7FFB" w:rsidRPr="00FF7FFB" w:rsidRDefault="00FF7FFB" w:rsidP="00FF7FFB">
            <w:pPr>
              <w:spacing w:after="0" w:line="240" w:lineRule="auto"/>
              <w:rPr>
                <w:rFonts w:ascii="Times New Roman" w:eastAsia="Times New Roman" w:hAnsi="Times New Roman" w:cs="Times New Roman"/>
                <w:color w:val="000000"/>
                <w:sz w:val="16"/>
                <w:szCs w:val="16"/>
              </w:rPr>
            </w:pPr>
          </w:p>
        </w:tc>
        <w:tc>
          <w:tcPr>
            <w:tcW w:w="980" w:type="dxa"/>
            <w:tcBorders>
              <w:top w:val="nil"/>
              <w:left w:val="nil"/>
              <w:bottom w:val="nil"/>
              <w:right w:val="single" w:sz="4" w:space="0" w:color="auto"/>
            </w:tcBorders>
            <w:shd w:val="clear" w:color="auto" w:fill="auto"/>
            <w:hideMark/>
          </w:tcPr>
          <w:p w14:paraId="3F9FF35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79" w:type="dxa"/>
            <w:tcBorders>
              <w:top w:val="nil"/>
              <w:left w:val="nil"/>
              <w:bottom w:val="nil"/>
              <w:right w:val="single" w:sz="4" w:space="0" w:color="auto"/>
            </w:tcBorders>
            <w:shd w:val="clear" w:color="auto" w:fill="auto"/>
            <w:hideMark/>
          </w:tcPr>
          <w:p w14:paraId="7646A57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0F45EEA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08E0D68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3492E7C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02D2F5B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722861D0"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123D529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5596362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7EA88B6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337" w:type="dxa"/>
            <w:tcBorders>
              <w:top w:val="nil"/>
              <w:left w:val="nil"/>
              <w:bottom w:val="nil"/>
              <w:right w:val="single" w:sz="4" w:space="0" w:color="auto"/>
            </w:tcBorders>
            <w:shd w:val="clear" w:color="auto" w:fill="auto"/>
            <w:hideMark/>
          </w:tcPr>
          <w:p w14:paraId="22F9A7D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6B520FD6" w14:textId="77777777" w:rsidTr="00FF7FFB">
        <w:trPr>
          <w:trHeight w:val="450"/>
        </w:trPr>
        <w:tc>
          <w:tcPr>
            <w:tcW w:w="460" w:type="dxa"/>
            <w:tcBorders>
              <w:top w:val="nil"/>
              <w:left w:val="single" w:sz="4" w:space="0" w:color="auto"/>
              <w:bottom w:val="nil"/>
              <w:right w:val="single" w:sz="4" w:space="0" w:color="auto"/>
            </w:tcBorders>
            <w:shd w:val="clear" w:color="auto" w:fill="auto"/>
            <w:vAlign w:val="center"/>
            <w:hideMark/>
          </w:tcPr>
          <w:p w14:paraId="0F05AC4F"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67AFFBD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655D0FD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3E368A4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4D64467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1AF15B8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3850A79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100" w:type="dxa"/>
            <w:tcBorders>
              <w:top w:val="nil"/>
              <w:left w:val="nil"/>
              <w:bottom w:val="nil"/>
              <w:right w:val="single" w:sz="4" w:space="0" w:color="auto"/>
            </w:tcBorders>
            <w:shd w:val="clear" w:color="auto" w:fill="auto"/>
            <w:hideMark/>
          </w:tcPr>
          <w:p w14:paraId="09399D5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tcPr>
          <w:p w14:paraId="02555AB7" w14:textId="160A9AC0" w:rsidR="00FF7FFB" w:rsidRPr="00FF7FFB" w:rsidRDefault="00FF7FFB" w:rsidP="00FF7FFB">
            <w:pPr>
              <w:spacing w:after="0" w:line="240" w:lineRule="auto"/>
              <w:rPr>
                <w:rFonts w:ascii="Times New Roman" w:eastAsia="Times New Roman" w:hAnsi="Times New Roman" w:cs="Times New Roman"/>
                <w:color w:val="000000"/>
                <w:sz w:val="16"/>
                <w:szCs w:val="16"/>
              </w:rPr>
            </w:pPr>
          </w:p>
        </w:tc>
        <w:tc>
          <w:tcPr>
            <w:tcW w:w="980" w:type="dxa"/>
            <w:tcBorders>
              <w:top w:val="nil"/>
              <w:left w:val="nil"/>
              <w:bottom w:val="nil"/>
              <w:right w:val="single" w:sz="4" w:space="0" w:color="auto"/>
            </w:tcBorders>
            <w:shd w:val="clear" w:color="auto" w:fill="auto"/>
            <w:hideMark/>
          </w:tcPr>
          <w:p w14:paraId="1F85BEA1"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79" w:type="dxa"/>
            <w:tcBorders>
              <w:top w:val="nil"/>
              <w:left w:val="nil"/>
              <w:bottom w:val="nil"/>
              <w:right w:val="single" w:sz="4" w:space="0" w:color="auto"/>
            </w:tcBorders>
            <w:shd w:val="clear" w:color="auto" w:fill="auto"/>
            <w:hideMark/>
          </w:tcPr>
          <w:p w14:paraId="68EED70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2DBCA67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394A615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758639F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396A013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32BD37AE"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200DD77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4E10C8F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74FAEE3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337" w:type="dxa"/>
            <w:tcBorders>
              <w:top w:val="nil"/>
              <w:left w:val="nil"/>
              <w:bottom w:val="nil"/>
              <w:right w:val="single" w:sz="4" w:space="0" w:color="auto"/>
            </w:tcBorders>
            <w:shd w:val="clear" w:color="auto" w:fill="auto"/>
            <w:hideMark/>
          </w:tcPr>
          <w:p w14:paraId="5992AF0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11C7E318" w14:textId="77777777" w:rsidTr="00FF7FFB">
        <w:trPr>
          <w:trHeight w:val="300"/>
        </w:trPr>
        <w:tc>
          <w:tcPr>
            <w:tcW w:w="460" w:type="dxa"/>
            <w:tcBorders>
              <w:top w:val="nil"/>
              <w:left w:val="single" w:sz="4" w:space="0" w:color="auto"/>
              <w:bottom w:val="nil"/>
              <w:right w:val="single" w:sz="4" w:space="0" w:color="auto"/>
            </w:tcBorders>
            <w:shd w:val="clear" w:color="auto" w:fill="auto"/>
            <w:vAlign w:val="center"/>
            <w:hideMark/>
          </w:tcPr>
          <w:p w14:paraId="46367296"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31D6C96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17FA016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6D14F66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583EB94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795667B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02D543D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100" w:type="dxa"/>
            <w:tcBorders>
              <w:top w:val="nil"/>
              <w:left w:val="nil"/>
              <w:bottom w:val="nil"/>
              <w:right w:val="single" w:sz="4" w:space="0" w:color="auto"/>
            </w:tcBorders>
            <w:shd w:val="clear" w:color="auto" w:fill="auto"/>
            <w:hideMark/>
          </w:tcPr>
          <w:p w14:paraId="4A98C58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61DFBDB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980" w:type="dxa"/>
            <w:tcBorders>
              <w:top w:val="nil"/>
              <w:left w:val="nil"/>
              <w:bottom w:val="nil"/>
              <w:right w:val="single" w:sz="4" w:space="0" w:color="auto"/>
            </w:tcBorders>
            <w:shd w:val="clear" w:color="auto" w:fill="auto"/>
            <w:hideMark/>
          </w:tcPr>
          <w:p w14:paraId="5F7EF4B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79" w:type="dxa"/>
            <w:tcBorders>
              <w:top w:val="nil"/>
              <w:left w:val="nil"/>
              <w:bottom w:val="nil"/>
              <w:right w:val="single" w:sz="4" w:space="0" w:color="auto"/>
            </w:tcBorders>
            <w:shd w:val="clear" w:color="auto" w:fill="auto"/>
            <w:hideMark/>
          </w:tcPr>
          <w:p w14:paraId="24800B3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5F3C2AC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22420BA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5AC5ED11"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7624987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74FAE227"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57C2DDF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69CB1B6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2FE85A1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337" w:type="dxa"/>
            <w:tcBorders>
              <w:top w:val="nil"/>
              <w:left w:val="nil"/>
              <w:bottom w:val="nil"/>
              <w:right w:val="single" w:sz="4" w:space="0" w:color="auto"/>
            </w:tcBorders>
            <w:shd w:val="clear" w:color="auto" w:fill="auto"/>
            <w:hideMark/>
          </w:tcPr>
          <w:p w14:paraId="7FD46231"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45C3C3D0" w14:textId="77777777" w:rsidTr="00FF7FFB">
        <w:trPr>
          <w:trHeight w:val="300"/>
        </w:trPr>
        <w:tc>
          <w:tcPr>
            <w:tcW w:w="460" w:type="dxa"/>
            <w:tcBorders>
              <w:top w:val="nil"/>
              <w:left w:val="single" w:sz="4" w:space="0" w:color="auto"/>
              <w:bottom w:val="nil"/>
              <w:right w:val="single" w:sz="4" w:space="0" w:color="auto"/>
            </w:tcBorders>
            <w:shd w:val="clear" w:color="auto" w:fill="auto"/>
            <w:vAlign w:val="center"/>
            <w:hideMark/>
          </w:tcPr>
          <w:p w14:paraId="3C5FDBC6"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447EFC6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56A6654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4887DE1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1F5FB98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365E1B9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5355EAC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100" w:type="dxa"/>
            <w:tcBorders>
              <w:top w:val="nil"/>
              <w:left w:val="nil"/>
              <w:bottom w:val="nil"/>
              <w:right w:val="single" w:sz="4" w:space="0" w:color="auto"/>
            </w:tcBorders>
            <w:shd w:val="clear" w:color="auto" w:fill="auto"/>
            <w:hideMark/>
          </w:tcPr>
          <w:p w14:paraId="221D2D4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545F248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980" w:type="dxa"/>
            <w:tcBorders>
              <w:top w:val="nil"/>
              <w:left w:val="nil"/>
              <w:bottom w:val="nil"/>
              <w:right w:val="single" w:sz="4" w:space="0" w:color="auto"/>
            </w:tcBorders>
            <w:shd w:val="clear" w:color="auto" w:fill="auto"/>
            <w:hideMark/>
          </w:tcPr>
          <w:p w14:paraId="610A500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79" w:type="dxa"/>
            <w:tcBorders>
              <w:top w:val="nil"/>
              <w:left w:val="nil"/>
              <w:bottom w:val="nil"/>
              <w:right w:val="single" w:sz="4" w:space="0" w:color="auto"/>
            </w:tcBorders>
            <w:shd w:val="clear" w:color="auto" w:fill="auto"/>
            <w:hideMark/>
          </w:tcPr>
          <w:p w14:paraId="63ACDA5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7941CFA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6CC7A6B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42536FC1"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15F31EA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2AEB907C"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2A12B82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2B2F27C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4B15C9F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337" w:type="dxa"/>
            <w:tcBorders>
              <w:top w:val="nil"/>
              <w:left w:val="nil"/>
              <w:bottom w:val="nil"/>
              <w:right w:val="single" w:sz="4" w:space="0" w:color="auto"/>
            </w:tcBorders>
            <w:shd w:val="clear" w:color="auto" w:fill="auto"/>
            <w:hideMark/>
          </w:tcPr>
          <w:p w14:paraId="1DF11BC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26A0E629" w14:textId="77777777" w:rsidTr="00FF7FF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DB95"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single" w:sz="4" w:space="0" w:color="auto"/>
              <w:left w:val="nil"/>
              <w:bottom w:val="single" w:sz="4" w:space="0" w:color="auto"/>
              <w:right w:val="single" w:sz="4" w:space="0" w:color="auto"/>
            </w:tcBorders>
            <w:shd w:val="clear" w:color="auto" w:fill="auto"/>
            <w:hideMark/>
          </w:tcPr>
          <w:p w14:paraId="4D638E8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single" w:sz="4" w:space="0" w:color="auto"/>
              <w:left w:val="nil"/>
              <w:bottom w:val="single" w:sz="4" w:space="0" w:color="auto"/>
              <w:right w:val="single" w:sz="4" w:space="0" w:color="auto"/>
            </w:tcBorders>
            <w:shd w:val="clear" w:color="auto" w:fill="auto"/>
            <w:hideMark/>
          </w:tcPr>
          <w:p w14:paraId="7F5F17F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single" w:sz="4" w:space="0" w:color="auto"/>
              <w:left w:val="nil"/>
              <w:bottom w:val="single" w:sz="4" w:space="0" w:color="auto"/>
              <w:right w:val="single" w:sz="4" w:space="0" w:color="auto"/>
            </w:tcBorders>
            <w:shd w:val="clear" w:color="auto" w:fill="auto"/>
            <w:hideMark/>
          </w:tcPr>
          <w:p w14:paraId="7E26A66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single" w:sz="4" w:space="0" w:color="auto"/>
              <w:left w:val="nil"/>
              <w:bottom w:val="single" w:sz="4" w:space="0" w:color="auto"/>
              <w:right w:val="single" w:sz="4" w:space="0" w:color="auto"/>
            </w:tcBorders>
            <w:shd w:val="clear" w:color="auto" w:fill="auto"/>
            <w:hideMark/>
          </w:tcPr>
          <w:p w14:paraId="2BC9E70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single" w:sz="4" w:space="0" w:color="auto"/>
              <w:left w:val="nil"/>
              <w:bottom w:val="single" w:sz="4" w:space="0" w:color="auto"/>
              <w:right w:val="single" w:sz="4" w:space="0" w:color="auto"/>
            </w:tcBorders>
            <w:shd w:val="clear" w:color="000000" w:fill="FFFFFF"/>
            <w:hideMark/>
          </w:tcPr>
          <w:p w14:paraId="7BB0C0E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single" w:sz="4" w:space="0" w:color="auto"/>
              <w:left w:val="nil"/>
              <w:bottom w:val="single" w:sz="4" w:space="0" w:color="auto"/>
              <w:right w:val="single" w:sz="4" w:space="0" w:color="auto"/>
            </w:tcBorders>
            <w:shd w:val="clear" w:color="auto" w:fill="auto"/>
            <w:hideMark/>
          </w:tcPr>
          <w:p w14:paraId="46E50AB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100" w:type="dxa"/>
            <w:tcBorders>
              <w:top w:val="single" w:sz="4" w:space="0" w:color="auto"/>
              <w:left w:val="nil"/>
              <w:bottom w:val="single" w:sz="4" w:space="0" w:color="auto"/>
              <w:right w:val="single" w:sz="4" w:space="0" w:color="auto"/>
            </w:tcBorders>
            <w:shd w:val="clear" w:color="auto" w:fill="auto"/>
            <w:hideMark/>
          </w:tcPr>
          <w:p w14:paraId="5BD94D0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single" w:sz="4" w:space="0" w:color="auto"/>
              <w:left w:val="nil"/>
              <w:bottom w:val="single" w:sz="4" w:space="0" w:color="auto"/>
              <w:right w:val="single" w:sz="4" w:space="0" w:color="auto"/>
            </w:tcBorders>
            <w:shd w:val="clear" w:color="auto" w:fill="auto"/>
            <w:hideMark/>
          </w:tcPr>
          <w:p w14:paraId="3A6CB5A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980" w:type="dxa"/>
            <w:tcBorders>
              <w:top w:val="single" w:sz="4" w:space="0" w:color="auto"/>
              <w:left w:val="nil"/>
              <w:bottom w:val="single" w:sz="4" w:space="0" w:color="auto"/>
              <w:right w:val="single" w:sz="4" w:space="0" w:color="auto"/>
            </w:tcBorders>
            <w:shd w:val="clear" w:color="auto" w:fill="auto"/>
            <w:hideMark/>
          </w:tcPr>
          <w:p w14:paraId="77816C4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79" w:type="dxa"/>
            <w:tcBorders>
              <w:top w:val="single" w:sz="4" w:space="0" w:color="auto"/>
              <w:left w:val="nil"/>
              <w:bottom w:val="single" w:sz="4" w:space="0" w:color="auto"/>
              <w:right w:val="single" w:sz="4" w:space="0" w:color="auto"/>
            </w:tcBorders>
            <w:shd w:val="clear" w:color="auto" w:fill="auto"/>
            <w:hideMark/>
          </w:tcPr>
          <w:p w14:paraId="3B24E5B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single" w:sz="4" w:space="0" w:color="auto"/>
              <w:left w:val="nil"/>
              <w:bottom w:val="single" w:sz="4" w:space="0" w:color="auto"/>
              <w:right w:val="single" w:sz="4" w:space="0" w:color="auto"/>
            </w:tcBorders>
            <w:shd w:val="clear" w:color="auto" w:fill="auto"/>
            <w:hideMark/>
          </w:tcPr>
          <w:p w14:paraId="118DA79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single" w:sz="4" w:space="0" w:color="auto"/>
              <w:left w:val="nil"/>
              <w:bottom w:val="single" w:sz="4" w:space="0" w:color="auto"/>
              <w:right w:val="single" w:sz="4" w:space="0" w:color="auto"/>
            </w:tcBorders>
            <w:shd w:val="clear" w:color="auto" w:fill="auto"/>
            <w:hideMark/>
          </w:tcPr>
          <w:p w14:paraId="0262832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hideMark/>
          </w:tcPr>
          <w:p w14:paraId="184F27D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single" w:sz="4" w:space="0" w:color="auto"/>
              <w:left w:val="nil"/>
              <w:bottom w:val="single" w:sz="4" w:space="0" w:color="auto"/>
              <w:right w:val="single" w:sz="4" w:space="0" w:color="auto"/>
            </w:tcBorders>
            <w:shd w:val="clear" w:color="auto" w:fill="auto"/>
            <w:hideMark/>
          </w:tcPr>
          <w:p w14:paraId="2FB862C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single" w:sz="4" w:space="0" w:color="auto"/>
              <w:left w:val="nil"/>
              <w:bottom w:val="single" w:sz="4" w:space="0" w:color="auto"/>
              <w:right w:val="single" w:sz="4" w:space="0" w:color="auto"/>
            </w:tcBorders>
            <w:shd w:val="clear" w:color="auto" w:fill="auto"/>
            <w:hideMark/>
          </w:tcPr>
          <w:p w14:paraId="4FB29747"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single" w:sz="4" w:space="0" w:color="auto"/>
              <w:left w:val="nil"/>
              <w:bottom w:val="single" w:sz="4" w:space="0" w:color="auto"/>
              <w:right w:val="single" w:sz="4" w:space="0" w:color="auto"/>
            </w:tcBorders>
            <w:shd w:val="clear" w:color="auto" w:fill="auto"/>
            <w:hideMark/>
          </w:tcPr>
          <w:p w14:paraId="11626BF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single" w:sz="4" w:space="0" w:color="auto"/>
              <w:left w:val="nil"/>
              <w:bottom w:val="single" w:sz="4" w:space="0" w:color="auto"/>
              <w:right w:val="single" w:sz="4" w:space="0" w:color="auto"/>
            </w:tcBorders>
            <w:shd w:val="clear" w:color="auto" w:fill="auto"/>
            <w:hideMark/>
          </w:tcPr>
          <w:p w14:paraId="07D4AF2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single" w:sz="4" w:space="0" w:color="auto"/>
              <w:left w:val="nil"/>
              <w:bottom w:val="single" w:sz="4" w:space="0" w:color="auto"/>
              <w:right w:val="single" w:sz="4" w:space="0" w:color="auto"/>
            </w:tcBorders>
            <w:shd w:val="clear" w:color="auto" w:fill="auto"/>
            <w:hideMark/>
          </w:tcPr>
          <w:p w14:paraId="055075D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337" w:type="dxa"/>
            <w:tcBorders>
              <w:top w:val="single" w:sz="4" w:space="0" w:color="auto"/>
              <w:left w:val="nil"/>
              <w:bottom w:val="single" w:sz="4" w:space="0" w:color="auto"/>
              <w:right w:val="single" w:sz="4" w:space="0" w:color="auto"/>
            </w:tcBorders>
            <w:shd w:val="clear" w:color="auto" w:fill="auto"/>
            <w:hideMark/>
          </w:tcPr>
          <w:p w14:paraId="7AC65B1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bl>
    <w:p w14:paraId="55340C7A" w14:textId="51004D81" w:rsidR="00FF7FFB" w:rsidRDefault="00FF7FFB"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W w:w="16100" w:type="dxa"/>
        <w:tblInd w:w="10" w:type="dxa"/>
        <w:tblLook w:val="04A0" w:firstRow="1" w:lastRow="0" w:firstColumn="1" w:lastColumn="0" w:noHBand="0" w:noVBand="1"/>
      </w:tblPr>
      <w:tblGrid>
        <w:gridCol w:w="460"/>
        <w:gridCol w:w="760"/>
        <w:gridCol w:w="780"/>
        <w:gridCol w:w="680"/>
        <w:gridCol w:w="880"/>
        <w:gridCol w:w="1240"/>
        <w:gridCol w:w="730"/>
        <w:gridCol w:w="1070"/>
        <w:gridCol w:w="780"/>
        <w:gridCol w:w="980"/>
        <w:gridCol w:w="860"/>
        <w:gridCol w:w="800"/>
        <w:gridCol w:w="700"/>
        <w:gridCol w:w="760"/>
        <w:gridCol w:w="880"/>
        <w:gridCol w:w="660"/>
        <w:gridCol w:w="780"/>
        <w:gridCol w:w="720"/>
        <w:gridCol w:w="860"/>
        <w:gridCol w:w="720"/>
      </w:tblGrid>
      <w:tr w:rsidR="00FF7FFB" w:rsidRPr="00FF7FFB" w14:paraId="33AB6295" w14:textId="77777777" w:rsidTr="00FF7FFB">
        <w:trPr>
          <w:trHeight w:val="300"/>
        </w:trPr>
        <w:tc>
          <w:tcPr>
            <w:tcW w:w="2000" w:type="dxa"/>
            <w:gridSpan w:val="3"/>
            <w:tcBorders>
              <w:top w:val="nil"/>
              <w:left w:val="nil"/>
              <w:bottom w:val="nil"/>
              <w:right w:val="nil"/>
            </w:tcBorders>
            <w:shd w:val="clear" w:color="auto" w:fill="auto"/>
            <w:vAlign w:val="center"/>
            <w:hideMark/>
          </w:tcPr>
          <w:p w14:paraId="10352A36"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lastRenderedPageBreak/>
              <w:t>QTDND ............</w:t>
            </w:r>
          </w:p>
        </w:tc>
        <w:tc>
          <w:tcPr>
            <w:tcW w:w="680" w:type="dxa"/>
            <w:tcBorders>
              <w:top w:val="nil"/>
              <w:left w:val="nil"/>
              <w:bottom w:val="nil"/>
              <w:right w:val="nil"/>
            </w:tcBorders>
            <w:shd w:val="clear" w:color="auto" w:fill="auto"/>
            <w:vAlign w:val="center"/>
            <w:hideMark/>
          </w:tcPr>
          <w:p w14:paraId="62A11A5A"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p>
        </w:tc>
        <w:tc>
          <w:tcPr>
            <w:tcW w:w="880" w:type="dxa"/>
            <w:tcBorders>
              <w:top w:val="nil"/>
              <w:left w:val="nil"/>
              <w:bottom w:val="nil"/>
              <w:right w:val="nil"/>
            </w:tcBorders>
            <w:shd w:val="clear" w:color="auto" w:fill="auto"/>
            <w:vAlign w:val="center"/>
            <w:hideMark/>
          </w:tcPr>
          <w:p w14:paraId="597CEC80"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center"/>
            <w:hideMark/>
          </w:tcPr>
          <w:p w14:paraId="2889C35E"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4818B0F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070" w:type="dxa"/>
            <w:tcBorders>
              <w:top w:val="nil"/>
              <w:left w:val="nil"/>
              <w:bottom w:val="nil"/>
              <w:right w:val="nil"/>
            </w:tcBorders>
            <w:shd w:val="clear" w:color="auto" w:fill="auto"/>
            <w:noWrap/>
            <w:vAlign w:val="center"/>
            <w:hideMark/>
          </w:tcPr>
          <w:p w14:paraId="76498F9A"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hideMark/>
          </w:tcPr>
          <w:p w14:paraId="7F16F6A9"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center"/>
            <w:hideMark/>
          </w:tcPr>
          <w:p w14:paraId="2F01AB01"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14:paraId="6E0A17B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center"/>
            <w:hideMark/>
          </w:tcPr>
          <w:p w14:paraId="143C6C80"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6D1B13C8"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center"/>
            <w:hideMark/>
          </w:tcPr>
          <w:p w14:paraId="42D2E31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14:paraId="2F5E672F"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vAlign w:val="center"/>
            <w:hideMark/>
          </w:tcPr>
          <w:p w14:paraId="53A945A6"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3080" w:type="dxa"/>
            <w:gridSpan w:val="4"/>
            <w:tcBorders>
              <w:top w:val="nil"/>
              <w:left w:val="nil"/>
              <w:bottom w:val="nil"/>
              <w:right w:val="nil"/>
            </w:tcBorders>
            <w:shd w:val="clear" w:color="auto" w:fill="auto"/>
            <w:vAlign w:val="center"/>
            <w:hideMark/>
          </w:tcPr>
          <w:p w14:paraId="1FE1C766" w14:textId="77777777" w:rsidR="00FF7FFB" w:rsidRPr="00FF7FFB" w:rsidRDefault="00FF7FFB" w:rsidP="00FF7FFB">
            <w:pPr>
              <w:spacing w:after="0" w:line="240" w:lineRule="auto"/>
              <w:jc w:val="right"/>
              <w:rPr>
                <w:rFonts w:ascii="Times New Roman" w:eastAsia="Times New Roman" w:hAnsi="Times New Roman" w:cs="Times New Roman"/>
                <w:b/>
                <w:bCs/>
                <w:i/>
                <w:iCs/>
                <w:sz w:val="20"/>
                <w:szCs w:val="20"/>
              </w:rPr>
            </w:pPr>
            <w:r w:rsidRPr="00FF7FFB">
              <w:rPr>
                <w:rFonts w:ascii="Times New Roman" w:eastAsia="Times New Roman" w:hAnsi="Times New Roman" w:cs="Times New Roman"/>
                <w:b/>
                <w:bCs/>
                <w:i/>
                <w:iCs/>
                <w:sz w:val="20"/>
                <w:szCs w:val="20"/>
              </w:rPr>
              <w:t>Biểu QT1-INPUT-QTDND-BC2-002</w:t>
            </w:r>
          </w:p>
        </w:tc>
      </w:tr>
      <w:tr w:rsidR="00FF7FFB" w:rsidRPr="00FF7FFB" w14:paraId="77F0261C" w14:textId="77777777" w:rsidTr="00FF7FFB">
        <w:trPr>
          <w:trHeight w:val="315"/>
        </w:trPr>
        <w:tc>
          <w:tcPr>
            <w:tcW w:w="460" w:type="dxa"/>
            <w:tcBorders>
              <w:top w:val="nil"/>
              <w:left w:val="nil"/>
              <w:bottom w:val="nil"/>
              <w:right w:val="nil"/>
            </w:tcBorders>
            <w:shd w:val="clear" w:color="auto" w:fill="auto"/>
            <w:noWrap/>
            <w:vAlign w:val="center"/>
            <w:hideMark/>
          </w:tcPr>
          <w:p w14:paraId="50F1AF64" w14:textId="77777777" w:rsidR="00FF7FFB" w:rsidRPr="00FF7FFB" w:rsidRDefault="00FF7FFB" w:rsidP="00FF7FFB">
            <w:pPr>
              <w:spacing w:after="0" w:line="240" w:lineRule="auto"/>
              <w:jc w:val="right"/>
              <w:rPr>
                <w:rFonts w:ascii="Times New Roman" w:eastAsia="Times New Roman" w:hAnsi="Times New Roman" w:cs="Times New Roman"/>
                <w:b/>
                <w:bCs/>
                <w:i/>
                <w:iCs/>
                <w:sz w:val="20"/>
                <w:szCs w:val="20"/>
              </w:rPr>
            </w:pPr>
          </w:p>
        </w:tc>
        <w:tc>
          <w:tcPr>
            <w:tcW w:w="760" w:type="dxa"/>
            <w:tcBorders>
              <w:top w:val="nil"/>
              <w:left w:val="nil"/>
              <w:bottom w:val="nil"/>
              <w:right w:val="nil"/>
            </w:tcBorders>
            <w:shd w:val="clear" w:color="auto" w:fill="auto"/>
            <w:noWrap/>
            <w:vAlign w:val="center"/>
            <w:hideMark/>
          </w:tcPr>
          <w:p w14:paraId="62E2712F"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hideMark/>
          </w:tcPr>
          <w:p w14:paraId="241CFA7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center"/>
            <w:hideMark/>
          </w:tcPr>
          <w:p w14:paraId="06C120F1"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3A196723"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7B967C48"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572ADCCD"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1070" w:type="dxa"/>
            <w:tcBorders>
              <w:top w:val="nil"/>
              <w:left w:val="nil"/>
              <w:bottom w:val="nil"/>
              <w:right w:val="nil"/>
            </w:tcBorders>
            <w:shd w:val="clear" w:color="auto" w:fill="auto"/>
            <w:vAlign w:val="center"/>
            <w:hideMark/>
          </w:tcPr>
          <w:p w14:paraId="22658E0C"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2D073994"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14:paraId="0938A6BB"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14:paraId="5D60FDBE"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vAlign w:val="center"/>
            <w:hideMark/>
          </w:tcPr>
          <w:p w14:paraId="6CF3497F"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center"/>
            <w:hideMark/>
          </w:tcPr>
          <w:p w14:paraId="4C57876B"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center"/>
            <w:hideMark/>
          </w:tcPr>
          <w:p w14:paraId="54F2FE7E"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14:paraId="091A13D3"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noWrap/>
            <w:vAlign w:val="center"/>
            <w:hideMark/>
          </w:tcPr>
          <w:p w14:paraId="48773648"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center"/>
            <w:hideMark/>
          </w:tcPr>
          <w:p w14:paraId="206A3D94"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26C90CF1"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center"/>
            <w:hideMark/>
          </w:tcPr>
          <w:p w14:paraId="0A02398B"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1266419F" w14:textId="77777777" w:rsidR="00FF7FFB" w:rsidRPr="00FF7FFB" w:rsidRDefault="00FF7FFB" w:rsidP="00FF7FFB">
            <w:pPr>
              <w:spacing w:after="0" w:line="240" w:lineRule="auto"/>
              <w:rPr>
                <w:rFonts w:ascii="Times New Roman" w:eastAsia="Times New Roman" w:hAnsi="Times New Roman" w:cs="Times New Roman"/>
                <w:sz w:val="20"/>
                <w:szCs w:val="20"/>
              </w:rPr>
            </w:pPr>
          </w:p>
        </w:tc>
      </w:tr>
      <w:tr w:rsidR="00FF7FFB" w:rsidRPr="00FF7FFB" w14:paraId="4B85611C" w14:textId="77777777" w:rsidTr="00FF7FFB">
        <w:trPr>
          <w:trHeight w:val="390"/>
        </w:trPr>
        <w:tc>
          <w:tcPr>
            <w:tcW w:w="16100" w:type="dxa"/>
            <w:gridSpan w:val="20"/>
            <w:tcBorders>
              <w:top w:val="nil"/>
              <w:left w:val="nil"/>
              <w:bottom w:val="nil"/>
              <w:right w:val="nil"/>
            </w:tcBorders>
            <w:shd w:val="clear" w:color="auto" w:fill="auto"/>
            <w:vAlign w:val="center"/>
            <w:hideMark/>
          </w:tcPr>
          <w:p w14:paraId="52F2E699"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r w:rsidRPr="00FF7FFB">
              <w:rPr>
                <w:rFonts w:ascii="Times New Roman" w:eastAsia="Times New Roman" w:hAnsi="Times New Roman" w:cs="Times New Roman"/>
                <w:b/>
                <w:bCs/>
                <w:color w:val="000000"/>
                <w:sz w:val="24"/>
                <w:szCs w:val="24"/>
              </w:rPr>
              <w:t>BÁO CÁO KẾT QUẢ THỰC HIỆN KẾT QUẢ KIỂM TOÁN NỘI BỘ</w:t>
            </w:r>
          </w:p>
        </w:tc>
      </w:tr>
      <w:tr w:rsidR="00FF7FFB" w:rsidRPr="00FF7FFB" w14:paraId="1C11E19E" w14:textId="77777777" w:rsidTr="00FF7FFB">
        <w:trPr>
          <w:trHeight w:val="315"/>
        </w:trPr>
        <w:tc>
          <w:tcPr>
            <w:tcW w:w="16100" w:type="dxa"/>
            <w:gridSpan w:val="20"/>
            <w:tcBorders>
              <w:top w:val="nil"/>
              <w:left w:val="nil"/>
              <w:bottom w:val="nil"/>
              <w:right w:val="nil"/>
            </w:tcBorders>
            <w:shd w:val="clear" w:color="auto" w:fill="auto"/>
            <w:vAlign w:val="center"/>
            <w:hideMark/>
          </w:tcPr>
          <w:p w14:paraId="56EB4DBB"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r w:rsidRPr="00FF7FFB">
              <w:rPr>
                <w:rFonts w:ascii="Times New Roman" w:eastAsia="Times New Roman" w:hAnsi="Times New Roman" w:cs="Times New Roman"/>
                <w:b/>
                <w:bCs/>
                <w:color w:val="000000"/>
                <w:sz w:val="24"/>
                <w:szCs w:val="24"/>
              </w:rPr>
              <w:t xml:space="preserve"> Quý…….../Năm ……</w:t>
            </w:r>
          </w:p>
        </w:tc>
      </w:tr>
      <w:tr w:rsidR="00FF7FFB" w:rsidRPr="00FF7FFB" w14:paraId="482C3267" w14:textId="77777777" w:rsidTr="00FF7FFB">
        <w:trPr>
          <w:trHeight w:val="315"/>
        </w:trPr>
        <w:tc>
          <w:tcPr>
            <w:tcW w:w="460" w:type="dxa"/>
            <w:tcBorders>
              <w:top w:val="nil"/>
              <w:left w:val="nil"/>
              <w:bottom w:val="nil"/>
              <w:right w:val="nil"/>
            </w:tcBorders>
            <w:shd w:val="clear" w:color="auto" w:fill="auto"/>
            <w:vAlign w:val="center"/>
            <w:hideMark/>
          </w:tcPr>
          <w:p w14:paraId="75092657"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24"/>
                <w:szCs w:val="24"/>
              </w:rPr>
            </w:pPr>
          </w:p>
        </w:tc>
        <w:tc>
          <w:tcPr>
            <w:tcW w:w="760" w:type="dxa"/>
            <w:tcBorders>
              <w:top w:val="nil"/>
              <w:left w:val="nil"/>
              <w:bottom w:val="nil"/>
              <w:right w:val="nil"/>
            </w:tcBorders>
            <w:shd w:val="clear" w:color="auto" w:fill="auto"/>
            <w:vAlign w:val="center"/>
            <w:hideMark/>
          </w:tcPr>
          <w:p w14:paraId="7B10BD6E"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4C401F78"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vAlign w:val="center"/>
            <w:hideMark/>
          </w:tcPr>
          <w:p w14:paraId="530417D5"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14:paraId="5F132D07"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center"/>
            <w:hideMark/>
          </w:tcPr>
          <w:p w14:paraId="7DB35FE6"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730" w:type="dxa"/>
            <w:tcBorders>
              <w:top w:val="nil"/>
              <w:left w:val="nil"/>
              <w:bottom w:val="nil"/>
              <w:right w:val="nil"/>
            </w:tcBorders>
            <w:shd w:val="clear" w:color="auto" w:fill="auto"/>
            <w:vAlign w:val="center"/>
            <w:hideMark/>
          </w:tcPr>
          <w:p w14:paraId="6572EC25"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1070" w:type="dxa"/>
            <w:tcBorders>
              <w:top w:val="nil"/>
              <w:left w:val="nil"/>
              <w:bottom w:val="nil"/>
              <w:right w:val="nil"/>
            </w:tcBorders>
            <w:shd w:val="clear" w:color="auto" w:fill="auto"/>
            <w:vAlign w:val="center"/>
            <w:hideMark/>
          </w:tcPr>
          <w:p w14:paraId="04DA2F5F"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41580084"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vAlign w:val="center"/>
            <w:hideMark/>
          </w:tcPr>
          <w:p w14:paraId="681899D9"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12D30821"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vAlign w:val="center"/>
            <w:hideMark/>
          </w:tcPr>
          <w:p w14:paraId="44EB9BDA"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vAlign w:val="center"/>
            <w:hideMark/>
          </w:tcPr>
          <w:p w14:paraId="1DC6C713"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vAlign w:val="center"/>
            <w:hideMark/>
          </w:tcPr>
          <w:p w14:paraId="6DCFE550"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center"/>
            <w:hideMark/>
          </w:tcPr>
          <w:p w14:paraId="5B9D1DDB" w14:textId="77777777" w:rsidR="00FF7FFB" w:rsidRPr="00FF7FFB" w:rsidRDefault="00FF7FFB" w:rsidP="00FF7FFB">
            <w:pPr>
              <w:spacing w:after="0" w:line="240" w:lineRule="auto"/>
              <w:jc w:val="center"/>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vAlign w:val="center"/>
            <w:hideMark/>
          </w:tcPr>
          <w:p w14:paraId="358F34B3"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vAlign w:val="center"/>
            <w:hideMark/>
          </w:tcPr>
          <w:p w14:paraId="51E57E35" w14:textId="77777777" w:rsidR="00FF7FFB" w:rsidRPr="00FF7FFB" w:rsidRDefault="00FF7FFB" w:rsidP="00FF7FFB">
            <w:pPr>
              <w:spacing w:after="0" w:line="240" w:lineRule="auto"/>
              <w:rPr>
                <w:rFonts w:ascii="Times New Roman" w:eastAsia="Times New Roman" w:hAnsi="Times New Roman" w:cs="Times New Roman"/>
                <w:sz w:val="20"/>
                <w:szCs w:val="20"/>
              </w:rPr>
            </w:pPr>
          </w:p>
        </w:tc>
        <w:tc>
          <w:tcPr>
            <w:tcW w:w="2300" w:type="dxa"/>
            <w:gridSpan w:val="3"/>
            <w:tcBorders>
              <w:top w:val="nil"/>
              <w:left w:val="nil"/>
              <w:bottom w:val="single" w:sz="4" w:space="0" w:color="auto"/>
              <w:right w:val="nil"/>
            </w:tcBorders>
            <w:shd w:val="clear" w:color="auto" w:fill="auto"/>
            <w:vAlign w:val="center"/>
            <w:hideMark/>
          </w:tcPr>
          <w:p w14:paraId="6C27A685"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6135056F" w14:textId="77777777" w:rsidTr="00FF7FFB">
        <w:trPr>
          <w:trHeight w:val="78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67D72"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Số TT</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14:paraId="42576B0F"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Kết quả kiểm toán nội bộ</w:t>
            </w:r>
          </w:p>
        </w:tc>
        <w:tc>
          <w:tcPr>
            <w:tcW w:w="3920" w:type="dxa"/>
            <w:gridSpan w:val="4"/>
            <w:tcBorders>
              <w:top w:val="single" w:sz="4" w:space="0" w:color="auto"/>
              <w:left w:val="nil"/>
              <w:bottom w:val="single" w:sz="4" w:space="0" w:color="auto"/>
              <w:right w:val="single" w:sz="4" w:space="0" w:color="000000"/>
            </w:tcBorders>
            <w:shd w:val="clear" w:color="auto" w:fill="auto"/>
            <w:vAlign w:val="center"/>
            <w:hideMark/>
          </w:tcPr>
          <w:p w14:paraId="2EB306D3"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Kiến nghị tại kết quả kiểm toán nội bộ</w:t>
            </w:r>
          </w:p>
        </w:tc>
        <w:tc>
          <w:tcPr>
            <w:tcW w:w="1760" w:type="dxa"/>
            <w:gridSpan w:val="2"/>
            <w:tcBorders>
              <w:top w:val="single" w:sz="4" w:space="0" w:color="auto"/>
              <w:left w:val="nil"/>
              <w:bottom w:val="single" w:sz="4" w:space="0" w:color="auto"/>
              <w:right w:val="single" w:sz="4" w:space="0" w:color="000000"/>
            </w:tcBorders>
            <w:shd w:val="clear" w:color="auto" w:fill="auto"/>
            <w:vAlign w:val="center"/>
            <w:hideMark/>
          </w:tcPr>
          <w:p w14:paraId="2519A778"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Ý kiến của Đơn  vị</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A5FC3"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Tình hình thực hiện kiến nghị tại thời điểm báo cáo</w:t>
            </w:r>
          </w:p>
        </w:tc>
        <w:tc>
          <w:tcPr>
            <w:tcW w:w="2260" w:type="dxa"/>
            <w:gridSpan w:val="3"/>
            <w:tcBorders>
              <w:top w:val="single" w:sz="4" w:space="0" w:color="auto"/>
              <w:left w:val="nil"/>
              <w:bottom w:val="single" w:sz="4" w:space="0" w:color="auto"/>
              <w:right w:val="single" w:sz="4" w:space="0" w:color="000000"/>
            </w:tcBorders>
            <w:shd w:val="clear" w:color="auto" w:fill="auto"/>
            <w:vAlign w:val="center"/>
            <w:hideMark/>
          </w:tcPr>
          <w:p w14:paraId="2E78AC62"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Nội dung kiến nghị/ khuyến nghị đã hoàn thành khắc phục chỉnh sửa </w:t>
            </w:r>
          </w:p>
        </w:tc>
        <w:tc>
          <w:tcPr>
            <w:tcW w:w="3900" w:type="dxa"/>
            <w:gridSpan w:val="5"/>
            <w:tcBorders>
              <w:top w:val="single" w:sz="4" w:space="0" w:color="auto"/>
              <w:left w:val="nil"/>
              <w:bottom w:val="single" w:sz="4" w:space="0" w:color="auto"/>
              <w:right w:val="single" w:sz="4" w:space="0" w:color="auto"/>
            </w:tcBorders>
            <w:shd w:val="clear" w:color="auto" w:fill="auto"/>
            <w:vAlign w:val="center"/>
            <w:hideMark/>
          </w:tcPr>
          <w:p w14:paraId="6679FEB2"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Nội dung kiến nghị/ khuyến nghị đang khắc phục/ chưa khắc phục</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712CDD5C"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Ghi chú</w:t>
            </w:r>
          </w:p>
        </w:tc>
      </w:tr>
      <w:tr w:rsidR="00FF7FFB" w:rsidRPr="00FF7FFB" w14:paraId="1471A8E8" w14:textId="77777777" w:rsidTr="00FF7FFB">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4A1E6CA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0C3A5F9E"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Số văn bản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672DEEE"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Ngày, tháng, năm ban hành</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6FDF229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Tên đơn vị ban hành</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5E3E8AF7"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Tổng số hoặc số thứ tự của  kiến nghị/ khuyến nghị</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06601AB"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Nội dung kiến nghị/ khuyến nghị </w:t>
            </w:r>
            <w:r w:rsidRPr="00FF7FFB">
              <w:rPr>
                <w:rFonts w:ascii="Times New Roman" w:eastAsia="Times New Roman" w:hAnsi="Times New Roman" w:cs="Times New Roman"/>
                <w:i/>
                <w:iCs/>
                <w:color w:val="000000"/>
                <w:sz w:val="16"/>
                <w:szCs w:val="16"/>
              </w:rPr>
              <w:t>(chi tiết từng kiến nghị phải khắc phục theo kết luận thanh tra)</w:t>
            </w: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14:paraId="045AD218"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Số tiền sai phạm </w:t>
            </w:r>
            <w:r w:rsidRPr="00FF7FFB">
              <w:rPr>
                <w:rFonts w:ascii="Times New Roman" w:eastAsia="Times New Roman" w:hAnsi="Times New Roman" w:cs="Times New Roman"/>
                <w:b/>
                <w:bCs/>
                <w:color w:val="000000"/>
                <w:sz w:val="16"/>
                <w:szCs w:val="16"/>
              </w:rPr>
              <w:br/>
              <w:t>(nếu có - triệu đồng)</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2B3A9572"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Thời hạn khắc phục kiến nghị/khuyến nghị</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01840F22"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Ý kiến của Đơn vị</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245413A"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Giải trình nguyên nhân (nếu có)</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75E4188C"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4A8EAD4B"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Nội dung kiến nghị đã khắc phục chỉnh sửa</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E9AE897"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Số tiền đã khắc phục (nếu có - triệu đồng)</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7D9DA98"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Ngày, tháng, năm hoàn thành</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7BA3EF1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Nội dung chưa được khắc phục</w:t>
            </w:r>
          </w:p>
        </w:tc>
        <w:tc>
          <w:tcPr>
            <w:tcW w:w="660" w:type="dxa"/>
            <w:vMerge w:val="restart"/>
            <w:tcBorders>
              <w:top w:val="nil"/>
              <w:left w:val="nil"/>
              <w:bottom w:val="single" w:sz="4" w:space="0" w:color="000000"/>
              <w:right w:val="single" w:sz="4" w:space="0" w:color="auto"/>
            </w:tcBorders>
            <w:shd w:val="clear" w:color="auto" w:fill="auto"/>
            <w:vAlign w:val="center"/>
            <w:hideMark/>
          </w:tcPr>
          <w:p w14:paraId="5B17C7D4"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Số tiền (nếu có - triệu đồng)</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A59E9B5"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Nguyên nhân chưa khắc phục </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2667887E"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 xml:space="preserve">Biện pháp xử lý hoặc đề xuất </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6CEC050A" w14:textId="77777777" w:rsidR="00FF7FFB" w:rsidRPr="00FF7FFB" w:rsidRDefault="00FF7FFB" w:rsidP="00FF7FFB">
            <w:pPr>
              <w:spacing w:after="0" w:line="240" w:lineRule="auto"/>
              <w:jc w:val="center"/>
              <w:rPr>
                <w:rFonts w:ascii="Times New Roman" w:eastAsia="Times New Roman" w:hAnsi="Times New Roman" w:cs="Times New Roman"/>
                <w:b/>
                <w:bCs/>
                <w:color w:val="000000"/>
                <w:sz w:val="16"/>
                <w:szCs w:val="16"/>
              </w:rPr>
            </w:pPr>
            <w:r w:rsidRPr="00FF7FFB">
              <w:rPr>
                <w:rFonts w:ascii="Times New Roman" w:eastAsia="Times New Roman" w:hAnsi="Times New Roman" w:cs="Times New Roman"/>
                <w:b/>
                <w:bCs/>
                <w:color w:val="000000"/>
                <w:sz w:val="16"/>
                <w:szCs w:val="16"/>
              </w:rPr>
              <w:t>Thời gian hoàn thành dự kiến</w:t>
            </w:r>
          </w:p>
        </w:tc>
        <w:tc>
          <w:tcPr>
            <w:tcW w:w="720" w:type="dxa"/>
            <w:vMerge/>
            <w:tcBorders>
              <w:top w:val="nil"/>
              <w:left w:val="single" w:sz="4" w:space="0" w:color="auto"/>
              <w:bottom w:val="single" w:sz="4" w:space="0" w:color="000000"/>
              <w:right w:val="single" w:sz="4" w:space="0" w:color="auto"/>
            </w:tcBorders>
            <w:vAlign w:val="center"/>
            <w:hideMark/>
          </w:tcPr>
          <w:p w14:paraId="358A4479"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r>
      <w:tr w:rsidR="00FF7FFB" w:rsidRPr="00FF7FFB" w14:paraId="52C2DDF7" w14:textId="77777777" w:rsidTr="00FF7FFB">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76982AD"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55C7221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537437E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C92824C"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0B9D797A"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240" w:type="dxa"/>
            <w:vMerge/>
            <w:tcBorders>
              <w:top w:val="nil"/>
              <w:left w:val="single" w:sz="4" w:space="0" w:color="auto"/>
              <w:bottom w:val="single" w:sz="4" w:space="0" w:color="auto"/>
              <w:right w:val="single" w:sz="4" w:space="0" w:color="auto"/>
            </w:tcBorders>
            <w:vAlign w:val="center"/>
            <w:hideMark/>
          </w:tcPr>
          <w:p w14:paraId="3349E4F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30" w:type="dxa"/>
            <w:vMerge/>
            <w:tcBorders>
              <w:top w:val="nil"/>
              <w:left w:val="single" w:sz="4" w:space="0" w:color="auto"/>
              <w:bottom w:val="single" w:sz="4" w:space="0" w:color="auto"/>
              <w:right w:val="single" w:sz="4" w:space="0" w:color="auto"/>
            </w:tcBorders>
            <w:vAlign w:val="center"/>
            <w:hideMark/>
          </w:tcPr>
          <w:p w14:paraId="34E16837"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4667DE5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19C8CF8D"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14:paraId="47CF0CF1"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6D3066A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74DEB3C3"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14:paraId="1EA3285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7450609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4A971EE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60" w:type="dxa"/>
            <w:vMerge/>
            <w:tcBorders>
              <w:top w:val="nil"/>
              <w:left w:val="nil"/>
              <w:bottom w:val="single" w:sz="4" w:space="0" w:color="000000"/>
              <w:right w:val="single" w:sz="4" w:space="0" w:color="auto"/>
            </w:tcBorders>
            <w:vAlign w:val="center"/>
            <w:hideMark/>
          </w:tcPr>
          <w:p w14:paraId="228A7DC9"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36083C0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74F367E6"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38E5EBD3"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6794CE7F"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r>
      <w:tr w:rsidR="00FF7FFB" w:rsidRPr="00FF7FFB" w14:paraId="3B97045E" w14:textId="77777777" w:rsidTr="00FF7FFB">
        <w:trPr>
          <w:trHeight w:val="135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18CA21ED"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14:paraId="1D8448BB"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76E6FA48"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61C9FE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632E612A"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240" w:type="dxa"/>
            <w:vMerge/>
            <w:tcBorders>
              <w:top w:val="nil"/>
              <w:left w:val="single" w:sz="4" w:space="0" w:color="auto"/>
              <w:bottom w:val="single" w:sz="4" w:space="0" w:color="auto"/>
              <w:right w:val="single" w:sz="4" w:space="0" w:color="auto"/>
            </w:tcBorders>
            <w:vAlign w:val="center"/>
            <w:hideMark/>
          </w:tcPr>
          <w:p w14:paraId="05526DB7"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30" w:type="dxa"/>
            <w:vMerge/>
            <w:tcBorders>
              <w:top w:val="nil"/>
              <w:left w:val="single" w:sz="4" w:space="0" w:color="auto"/>
              <w:bottom w:val="single" w:sz="4" w:space="0" w:color="auto"/>
              <w:right w:val="single" w:sz="4" w:space="0" w:color="auto"/>
            </w:tcBorders>
            <w:vAlign w:val="center"/>
            <w:hideMark/>
          </w:tcPr>
          <w:p w14:paraId="4647B6B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1070" w:type="dxa"/>
            <w:vMerge/>
            <w:tcBorders>
              <w:top w:val="nil"/>
              <w:left w:val="single" w:sz="4" w:space="0" w:color="auto"/>
              <w:bottom w:val="single" w:sz="4" w:space="0" w:color="000000"/>
              <w:right w:val="single" w:sz="4" w:space="0" w:color="auto"/>
            </w:tcBorders>
            <w:vAlign w:val="center"/>
            <w:hideMark/>
          </w:tcPr>
          <w:p w14:paraId="4839248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533C3D84"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980" w:type="dxa"/>
            <w:vMerge/>
            <w:tcBorders>
              <w:top w:val="nil"/>
              <w:left w:val="single" w:sz="4" w:space="0" w:color="auto"/>
              <w:bottom w:val="single" w:sz="4" w:space="0" w:color="000000"/>
              <w:right w:val="single" w:sz="4" w:space="0" w:color="auto"/>
            </w:tcBorders>
            <w:vAlign w:val="center"/>
            <w:hideMark/>
          </w:tcPr>
          <w:p w14:paraId="4910DA4D"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693A4A6"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14:paraId="092044A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14:paraId="35F5A38A"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2B8FB0D0"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14:paraId="427EE092"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660" w:type="dxa"/>
            <w:vMerge/>
            <w:tcBorders>
              <w:top w:val="nil"/>
              <w:left w:val="nil"/>
              <w:bottom w:val="single" w:sz="4" w:space="0" w:color="000000"/>
              <w:right w:val="single" w:sz="4" w:space="0" w:color="auto"/>
            </w:tcBorders>
            <w:vAlign w:val="center"/>
            <w:hideMark/>
          </w:tcPr>
          <w:p w14:paraId="187A260C"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2112482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14:paraId="5566663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860" w:type="dxa"/>
            <w:vMerge/>
            <w:tcBorders>
              <w:top w:val="nil"/>
              <w:left w:val="single" w:sz="4" w:space="0" w:color="auto"/>
              <w:bottom w:val="single" w:sz="4" w:space="0" w:color="auto"/>
              <w:right w:val="single" w:sz="4" w:space="0" w:color="auto"/>
            </w:tcBorders>
            <w:vAlign w:val="center"/>
            <w:hideMark/>
          </w:tcPr>
          <w:p w14:paraId="546D3835"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c>
          <w:tcPr>
            <w:tcW w:w="720" w:type="dxa"/>
            <w:vMerge/>
            <w:tcBorders>
              <w:top w:val="nil"/>
              <w:left w:val="single" w:sz="4" w:space="0" w:color="auto"/>
              <w:bottom w:val="single" w:sz="4" w:space="0" w:color="000000"/>
              <w:right w:val="single" w:sz="4" w:space="0" w:color="auto"/>
            </w:tcBorders>
            <w:vAlign w:val="center"/>
            <w:hideMark/>
          </w:tcPr>
          <w:p w14:paraId="7D12215E" w14:textId="77777777" w:rsidR="00FF7FFB" w:rsidRPr="00FF7FFB" w:rsidRDefault="00FF7FFB" w:rsidP="00FF7FFB">
            <w:pPr>
              <w:spacing w:after="0" w:line="240" w:lineRule="auto"/>
              <w:rPr>
                <w:rFonts w:ascii="Times New Roman" w:eastAsia="Times New Roman" w:hAnsi="Times New Roman" w:cs="Times New Roman"/>
                <w:b/>
                <w:bCs/>
                <w:color w:val="000000"/>
                <w:sz w:val="16"/>
                <w:szCs w:val="16"/>
              </w:rPr>
            </w:pPr>
          </w:p>
        </w:tc>
      </w:tr>
      <w:tr w:rsidR="00FF7FFB" w:rsidRPr="00FF7FFB" w14:paraId="6CC89B54" w14:textId="77777777" w:rsidTr="00FF7FFB">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14:paraId="2B8F4F4F" w14:textId="0FA13306"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 xml:space="preserve">1 </w:t>
            </w:r>
          </w:p>
        </w:tc>
        <w:tc>
          <w:tcPr>
            <w:tcW w:w="760" w:type="dxa"/>
            <w:tcBorders>
              <w:top w:val="nil"/>
              <w:left w:val="nil"/>
              <w:bottom w:val="single" w:sz="4" w:space="0" w:color="auto"/>
              <w:right w:val="single" w:sz="4" w:space="0" w:color="auto"/>
            </w:tcBorders>
            <w:shd w:val="clear" w:color="000000" w:fill="FFFFFF"/>
            <w:vAlign w:val="center"/>
            <w:hideMark/>
          </w:tcPr>
          <w:p w14:paraId="33E25647" w14:textId="48FEDEF6"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2</w:t>
            </w:r>
          </w:p>
        </w:tc>
        <w:tc>
          <w:tcPr>
            <w:tcW w:w="780" w:type="dxa"/>
            <w:tcBorders>
              <w:top w:val="nil"/>
              <w:left w:val="nil"/>
              <w:bottom w:val="single" w:sz="4" w:space="0" w:color="auto"/>
              <w:right w:val="single" w:sz="4" w:space="0" w:color="auto"/>
            </w:tcBorders>
            <w:shd w:val="clear" w:color="000000" w:fill="FFFFFF"/>
            <w:vAlign w:val="center"/>
            <w:hideMark/>
          </w:tcPr>
          <w:p w14:paraId="0D14ADB3" w14:textId="7A7B7E79"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3</w:t>
            </w:r>
          </w:p>
        </w:tc>
        <w:tc>
          <w:tcPr>
            <w:tcW w:w="680" w:type="dxa"/>
            <w:tcBorders>
              <w:top w:val="nil"/>
              <w:left w:val="nil"/>
              <w:bottom w:val="single" w:sz="4" w:space="0" w:color="auto"/>
              <w:right w:val="single" w:sz="4" w:space="0" w:color="auto"/>
            </w:tcBorders>
            <w:shd w:val="clear" w:color="000000" w:fill="FFFFFF"/>
            <w:vAlign w:val="center"/>
            <w:hideMark/>
          </w:tcPr>
          <w:p w14:paraId="6D585F93" w14:textId="6C61CA89"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4</w:t>
            </w:r>
          </w:p>
        </w:tc>
        <w:tc>
          <w:tcPr>
            <w:tcW w:w="880" w:type="dxa"/>
            <w:tcBorders>
              <w:top w:val="nil"/>
              <w:left w:val="nil"/>
              <w:bottom w:val="single" w:sz="4" w:space="0" w:color="auto"/>
              <w:right w:val="single" w:sz="4" w:space="0" w:color="auto"/>
            </w:tcBorders>
            <w:shd w:val="clear" w:color="000000" w:fill="FFFFFF"/>
            <w:vAlign w:val="center"/>
            <w:hideMark/>
          </w:tcPr>
          <w:p w14:paraId="72578967" w14:textId="71A44394"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5</w:t>
            </w:r>
            <w:r w:rsidRPr="00FF7FFB">
              <w:rPr>
                <w:rFonts w:ascii="Times New Roman" w:eastAsia="Times New Roman" w:hAnsi="Times New Roman" w:cs="Times New Roman"/>
                <w:b/>
                <w:bCs/>
                <w:color w:val="000000"/>
                <w:sz w:val="14"/>
                <w:szCs w:val="14"/>
              </w:rPr>
              <w:t xml:space="preserve"> </w:t>
            </w:r>
          </w:p>
        </w:tc>
        <w:tc>
          <w:tcPr>
            <w:tcW w:w="1240" w:type="dxa"/>
            <w:tcBorders>
              <w:top w:val="nil"/>
              <w:left w:val="nil"/>
              <w:bottom w:val="single" w:sz="4" w:space="0" w:color="auto"/>
              <w:right w:val="single" w:sz="4" w:space="0" w:color="auto"/>
            </w:tcBorders>
            <w:shd w:val="clear" w:color="000000" w:fill="FFFFFF"/>
            <w:vAlign w:val="center"/>
            <w:hideMark/>
          </w:tcPr>
          <w:p w14:paraId="233F3020" w14:textId="2D0864FB"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6</w:t>
            </w:r>
            <w:r w:rsidRPr="00FF7FFB">
              <w:rPr>
                <w:rFonts w:ascii="Times New Roman" w:eastAsia="Times New Roman" w:hAnsi="Times New Roman" w:cs="Times New Roman"/>
                <w:b/>
                <w:bCs/>
                <w:color w:val="000000"/>
                <w:sz w:val="14"/>
                <w:szCs w:val="14"/>
              </w:rPr>
              <w:t xml:space="preserve"> </w:t>
            </w:r>
          </w:p>
        </w:tc>
        <w:tc>
          <w:tcPr>
            <w:tcW w:w="730" w:type="dxa"/>
            <w:tcBorders>
              <w:top w:val="nil"/>
              <w:left w:val="nil"/>
              <w:bottom w:val="single" w:sz="4" w:space="0" w:color="auto"/>
              <w:right w:val="single" w:sz="4" w:space="0" w:color="auto"/>
            </w:tcBorders>
            <w:shd w:val="clear" w:color="000000" w:fill="FFFFFF"/>
            <w:vAlign w:val="center"/>
            <w:hideMark/>
          </w:tcPr>
          <w:p w14:paraId="4A261145" w14:textId="1E8F4F5F"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7</w:t>
            </w:r>
            <w:r w:rsidRPr="00FF7FFB">
              <w:rPr>
                <w:rFonts w:ascii="Times New Roman" w:eastAsia="Times New Roman" w:hAnsi="Times New Roman" w:cs="Times New Roman"/>
                <w:b/>
                <w:bCs/>
                <w:color w:val="000000"/>
                <w:sz w:val="14"/>
                <w:szCs w:val="14"/>
              </w:rPr>
              <w:t xml:space="preserve"> </w:t>
            </w:r>
          </w:p>
        </w:tc>
        <w:tc>
          <w:tcPr>
            <w:tcW w:w="1070" w:type="dxa"/>
            <w:tcBorders>
              <w:top w:val="nil"/>
              <w:left w:val="nil"/>
              <w:bottom w:val="single" w:sz="4" w:space="0" w:color="auto"/>
              <w:right w:val="single" w:sz="4" w:space="0" w:color="auto"/>
            </w:tcBorders>
            <w:shd w:val="clear" w:color="000000" w:fill="FFFFFF"/>
            <w:vAlign w:val="center"/>
            <w:hideMark/>
          </w:tcPr>
          <w:p w14:paraId="31714F25" w14:textId="2FE8FA1C"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8</w:t>
            </w:r>
            <w:r w:rsidRPr="00FF7FFB">
              <w:rPr>
                <w:rFonts w:ascii="Times New Roman" w:eastAsia="Times New Roman" w:hAnsi="Times New Roman" w:cs="Times New Roman"/>
                <w:b/>
                <w:bCs/>
                <w:color w:val="000000"/>
                <w:sz w:val="14"/>
                <w:szCs w:val="14"/>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2F6186E" w14:textId="1B14FB51"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9</w:t>
            </w:r>
            <w:r w:rsidRPr="00FF7FFB">
              <w:rPr>
                <w:rFonts w:ascii="Times New Roman" w:eastAsia="Times New Roman" w:hAnsi="Times New Roman" w:cs="Times New Roman"/>
                <w:b/>
                <w:bCs/>
                <w:color w:val="000000"/>
                <w:sz w:val="14"/>
                <w:szCs w:val="14"/>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14:paraId="16141393" w14:textId="2CFFCFB5"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10</w:t>
            </w:r>
          </w:p>
        </w:tc>
        <w:tc>
          <w:tcPr>
            <w:tcW w:w="860" w:type="dxa"/>
            <w:tcBorders>
              <w:top w:val="nil"/>
              <w:left w:val="nil"/>
              <w:bottom w:val="single" w:sz="4" w:space="0" w:color="auto"/>
              <w:right w:val="single" w:sz="4" w:space="0" w:color="auto"/>
            </w:tcBorders>
            <w:shd w:val="clear" w:color="000000" w:fill="FFFFFF"/>
            <w:vAlign w:val="center"/>
            <w:hideMark/>
          </w:tcPr>
          <w:p w14:paraId="1B3F9930" w14:textId="05BF3DC3"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11</w:t>
            </w:r>
          </w:p>
        </w:tc>
        <w:tc>
          <w:tcPr>
            <w:tcW w:w="800" w:type="dxa"/>
            <w:tcBorders>
              <w:top w:val="nil"/>
              <w:left w:val="nil"/>
              <w:bottom w:val="single" w:sz="4" w:space="0" w:color="auto"/>
              <w:right w:val="single" w:sz="4" w:space="0" w:color="auto"/>
            </w:tcBorders>
            <w:shd w:val="clear" w:color="000000" w:fill="FFFFFF"/>
            <w:vAlign w:val="center"/>
            <w:hideMark/>
          </w:tcPr>
          <w:p w14:paraId="71E49569" w14:textId="682F9A3C"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12</w:t>
            </w:r>
          </w:p>
        </w:tc>
        <w:tc>
          <w:tcPr>
            <w:tcW w:w="700" w:type="dxa"/>
            <w:tcBorders>
              <w:top w:val="nil"/>
              <w:left w:val="nil"/>
              <w:bottom w:val="single" w:sz="4" w:space="0" w:color="auto"/>
              <w:right w:val="single" w:sz="4" w:space="0" w:color="auto"/>
            </w:tcBorders>
            <w:shd w:val="clear" w:color="000000" w:fill="FFFFFF"/>
            <w:vAlign w:val="center"/>
            <w:hideMark/>
          </w:tcPr>
          <w:p w14:paraId="6944C837" w14:textId="0A82E7B2"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3</w:t>
            </w:r>
            <w:r w:rsidRPr="00FF7FFB">
              <w:rPr>
                <w:rFonts w:ascii="Times New Roman" w:eastAsia="Times New Roman" w:hAnsi="Times New Roman" w:cs="Times New Roman"/>
                <w:b/>
                <w:bCs/>
                <w:color w:val="000000"/>
                <w:sz w:val="14"/>
                <w:szCs w:val="14"/>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0EC1D58D" w14:textId="1239CFFD"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4</w:t>
            </w:r>
            <w:r w:rsidRPr="00FF7FFB">
              <w:rPr>
                <w:rFonts w:ascii="Times New Roman" w:eastAsia="Times New Roman" w:hAnsi="Times New Roman" w:cs="Times New Roman"/>
                <w:b/>
                <w:bCs/>
                <w:color w:val="000000"/>
                <w:sz w:val="14"/>
                <w:szCs w:val="14"/>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14:paraId="3D2A4775" w14:textId="71954E82"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5</w:t>
            </w:r>
            <w:r w:rsidRPr="00FF7FFB">
              <w:rPr>
                <w:rFonts w:ascii="Times New Roman" w:eastAsia="Times New Roman" w:hAnsi="Times New Roman" w:cs="Times New Roman"/>
                <w:b/>
                <w:bCs/>
                <w:color w:val="000000"/>
                <w:sz w:val="14"/>
                <w:szCs w:val="14"/>
              </w:rPr>
              <w:t xml:space="preserve"> </w:t>
            </w:r>
          </w:p>
        </w:tc>
        <w:tc>
          <w:tcPr>
            <w:tcW w:w="660" w:type="dxa"/>
            <w:tcBorders>
              <w:top w:val="nil"/>
              <w:left w:val="nil"/>
              <w:bottom w:val="single" w:sz="4" w:space="0" w:color="auto"/>
              <w:right w:val="single" w:sz="4" w:space="0" w:color="auto"/>
            </w:tcBorders>
            <w:shd w:val="clear" w:color="000000" w:fill="FFFFFF"/>
            <w:vAlign w:val="center"/>
            <w:hideMark/>
          </w:tcPr>
          <w:p w14:paraId="1A04270D" w14:textId="61FF4616"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6</w:t>
            </w:r>
            <w:r w:rsidRPr="00FF7FFB">
              <w:rPr>
                <w:rFonts w:ascii="Times New Roman" w:eastAsia="Times New Roman" w:hAnsi="Times New Roman" w:cs="Times New Roman"/>
                <w:b/>
                <w:bCs/>
                <w:color w:val="000000"/>
                <w:sz w:val="14"/>
                <w:szCs w:val="14"/>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C5AE581" w14:textId="7B391ACB"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sidRPr="00FF7FFB">
              <w:rPr>
                <w:rFonts w:ascii="Times New Roman" w:eastAsia="Times New Roman" w:hAnsi="Times New Roman" w:cs="Times New Roman"/>
                <w:b/>
                <w:bCs/>
                <w:color w:val="000000"/>
                <w:sz w:val="14"/>
                <w:szCs w:val="14"/>
              </w:rPr>
              <w:t>1</w:t>
            </w:r>
            <w:r>
              <w:rPr>
                <w:rFonts w:ascii="Times New Roman" w:eastAsia="Times New Roman" w:hAnsi="Times New Roman" w:cs="Times New Roman"/>
                <w:b/>
                <w:bCs/>
                <w:color w:val="000000"/>
                <w:sz w:val="14"/>
                <w:szCs w:val="14"/>
              </w:rPr>
              <w:t>7</w:t>
            </w:r>
            <w:r w:rsidRPr="00FF7FFB">
              <w:rPr>
                <w:rFonts w:ascii="Times New Roman" w:eastAsia="Times New Roman" w:hAnsi="Times New Roman" w:cs="Times New Roman"/>
                <w:b/>
                <w:bCs/>
                <w:color w:val="000000"/>
                <w:sz w:val="14"/>
                <w:szCs w:val="14"/>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36236027" w14:textId="38457772"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18</w:t>
            </w:r>
            <w:r w:rsidRPr="00FF7FFB">
              <w:rPr>
                <w:rFonts w:ascii="Times New Roman" w:eastAsia="Times New Roman" w:hAnsi="Times New Roman" w:cs="Times New Roman"/>
                <w:b/>
                <w:bCs/>
                <w:color w:val="000000"/>
                <w:sz w:val="14"/>
                <w:szCs w:val="14"/>
              </w:rPr>
              <w:t xml:space="preserve"> </w:t>
            </w:r>
          </w:p>
        </w:tc>
        <w:tc>
          <w:tcPr>
            <w:tcW w:w="860" w:type="dxa"/>
            <w:tcBorders>
              <w:top w:val="nil"/>
              <w:left w:val="nil"/>
              <w:bottom w:val="single" w:sz="4" w:space="0" w:color="auto"/>
              <w:right w:val="single" w:sz="4" w:space="0" w:color="auto"/>
            </w:tcBorders>
            <w:shd w:val="clear" w:color="000000" w:fill="FFFFFF"/>
            <w:vAlign w:val="center"/>
            <w:hideMark/>
          </w:tcPr>
          <w:p w14:paraId="062C8D4A" w14:textId="23189C5A"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19</w:t>
            </w:r>
            <w:r w:rsidRPr="00FF7FFB">
              <w:rPr>
                <w:rFonts w:ascii="Times New Roman" w:eastAsia="Times New Roman" w:hAnsi="Times New Roman" w:cs="Times New Roman"/>
                <w:b/>
                <w:bCs/>
                <w:color w:val="000000"/>
                <w:sz w:val="14"/>
                <w:szCs w:val="14"/>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14:paraId="7635108B" w14:textId="78938358" w:rsidR="00FF7FFB" w:rsidRPr="00FF7FFB" w:rsidRDefault="00FF7FFB" w:rsidP="00FF7FFB">
            <w:pPr>
              <w:spacing w:after="0" w:line="240" w:lineRule="auto"/>
              <w:jc w:val="center"/>
              <w:rPr>
                <w:rFonts w:ascii="Times New Roman" w:eastAsia="Times New Roman" w:hAnsi="Times New Roman" w:cs="Times New Roman"/>
                <w:b/>
                <w:bCs/>
                <w:color w:val="000000"/>
                <w:sz w:val="14"/>
                <w:szCs w:val="14"/>
              </w:rPr>
            </w:pPr>
            <w:r>
              <w:rPr>
                <w:rFonts w:ascii="Times New Roman" w:eastAsia="Times New Roman" w:hAnsi="Times New Roman" w:cs="Times New Roman"/>
                <w:b/>
                <w:bCs/>
                <w:color w:val="000000"/>
                <w:sz w:val="14"/>
                <w:szCs w:val="14"/>
              </w:rPr>
              <w:t>20</w:t>
            </w:r>
            <w:r w:rsidRPr="00FF7FFB">
              <w:rPr>
                <w:rFonts w:ascii="Times New Roman" w:eastAsia="Times New Roman" w:hAnsi="Times New Roman" w:cs="Times New Roman"/>
                <w:b/>
                <w:bCs/>
                <w:color w:val="000000"/>
                <w:sz w:val="14"/>
                <w:szCs w:val="14"/>
              </w:rPr>
              <w:t xml:space="preserve"> </w:t>
            </w:r>
          </w:p>
        </w:tc>
      </w:tr>
      <w:tr w:rsidR="00FF7FFB" w:rsidRPr="00FF7FFB" w14:paraId="5A0B2EDE" w14:textId="77777777" w:rsidTr="00FF7FFB">
        <w:trPr>
          <w:trHeight w:val="300"/>
        </w:trPr>
        <w:tc>
          <w:tcPr>
            <w:tcW w:w="460" w:type="dxa"/>
            <w:tcBorders>
              <w:top w:val="nil"/>
              <w:left w:val="single" w:sz="4" w:space="0" w:color="auto"/>
              <w:bottom w:val="nil"/>
              <w:right w:val="single" w:sz="4" w:space="0" w:color="auto"/>
            </w:tcBorders>
            <w:shd w:val="clear" w:color="auto" w:fill="auto"/>
            <w:vAlign w:val="center"/>
            <w:hideMark/>
          </w:tcPr>
          <w:p w14:paraId="66FBE903"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69270FE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1A99D56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1A9CAB0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0759365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0487179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30" w:type="dxa"/>
            <w:tcBorders>
              <w:top w:val="nil"/>
              <w:left w:val="nil"/>
              <w:bottom w:val="nil"/>
              <w:right w:val="single" w:sz="4" w:space="0" w:color="auto"/>
            </w:tcBorders>
            <w:shd w:val="clear" w:color="auto" w:fill="auto"/>
            <w:hideMark/>
          </w:tcPr>
          <w:p w14:paraId="4DA140E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070" w:type="dxa"/>
            <w:tcBorders>
              <w:top w:val="nil"/>
              <w:left w:val="nil"/>
              <w:bottom w:val="nil"/>
              <w:right w:val="single" w:sz="4" w:space="0" w:color="auto"/>
            </w:tcBorders>
            <w:shd w:val="clear" w:color="auto" w:fill="auto"/>
            <w:hideMark/>
          </w:tcPr>
          <w:p w14:paraId="3E44464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tcPr>
          <w:p w14:paraId="5C48A92B" w14:textId="4E22CEE4" w:rsidR="00FF7FFB" w:rsidRPr="00FF7FFB" w:rsidRDefault="00FF7FFB" w:rsidP="00FF7FFB">
            <w:pPr>
              <w:spacing w:after="0" w:line="240" w:lineRule="auto"/>
              <w:rPr>
                <w:rFonts w:ascii="Times New Roman" w:eastAsia="Times New Roman" w:hAnsi="Times New Roman" w:cs="Times New Roman"/>
                <w:color w:val="000000"/>
                <w:sz w:val="16"/>
                <w:szCs w:val="16"/>
              </w:rPr>
            </w:pPr>
          </w:p>
        </w:tc>
        <w:tc>
          <w:tcPr>
            <w:tcW w:w="980" w:type="dxa"/>
            <w:tcBorders>
              <w:top w:val="nil"/>
              <w:left w:val="nil"/>
              <w:bottom w:val="nil"/>
              <w:right w:val="single" w:sz="4" w:space="0" w:color="auto"/>
            </w:tcBorders>
            <w:shd w:val="clear" w:color="auto" w:fill="auto"/>
            <w:hideMark/>
          </w:tcPr>
          <w:p w14:paraId="6A8ECA3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02F1440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7CCC81E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00" w:type="dxa"/>
            <w:tcBorders>
              <w:top w:val="nil"/>
              <w:left w:val="nil"/>
              <w:bottom w:val="nil"/>
              <w:right w:val="single" w:sz="4" w:space="0" w:color="auto"/>
            </w:tcBorders>
            <w:shd w:val="clear" w:color="auto" w:fill="auto"/>
            <w:hideMark/>
          </w:tcPr>
          <w:p w14:paraId="4CA0A3A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49B3570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001F3A3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4909BF3A"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15F9ED1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30094520"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6EADB82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197FE1E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6033B223" w14:textId="77777777" w:rsidTr="00FF7FFB">
        <w:trPr>
          <w:trHeight w:val="450"/>
        </w:trPr>
        <w:tc>
          <w:tcPr>
            <w:tcW w:w="460" w:type="dxa"/>
            <w:tcBorders>
              <w:top w:val="nil"/>
              <w:left w:val="single" w:sz="4" w:space="0" w:color="auto"/>
              <w:bottom w:val="nil"/>
              <w:right w:val="single" w:sz="4" w:space="0" w:color="auto"/>
            </w:tcBorders>
            <w:shd w:val="clear" w:color="auto" w:fill="auto"/>
            <w:vAlign w:val="center"/>
            <w:hideMark/>
          </w:tcPr>
          <w:p w14:paraId="7A11D875"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19A9EA3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268B984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545E84A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4914143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2257A2F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30" w:type="dxa"/>
            <w:tcBorders>
              <w:top w:val="nil"/>
              <w:left w:val="nil"/>
              <w:bottom w:val="nil"/>
              <w:right w:val="single" w:sz="4" w:space="0" w:color="auto"/>
            </w:tcBorders>
            <w:shd w:val="clear" w:color="auto" w:fill="auto"/>
            <w:hideMark/>
          </w:tcPr>
          <w:p w14:paraId="1713F803"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070" w:type="dxa"/>
            <w:tcBorders>
              <w:top w:val="nil"/>
              <w:left w:val="nil"/>
              <w:bottom w:val="nil"/>
              <w:right w:val="single" w:sz="4" w:space="0" w:color="auto"/>
            </w:tcBorders>
            <w:shd w:val="clear" w:color="auto" w:fill="auto"/>
            <w:hideMark/>
          </w:tcPr>
          <w:p w14:paraId="741E3E7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tcPr>
          <w:p w14:paraId="4750327A" w14:textId="2867DE6A" w:rsidR="00FF7FFB" w:rsidRPr="00FF7FFB" w:rsidRDefault="00FF7FFB" w:rsidP="00FF7FFB">
            <w:pPr>
              <w:spacing w:after="0" w:line="240" w:lineRule="auto"/>
              <w:rPr>
                <w:rFonts w:ascii="Times New Roman" w:eastAsia="Times New Roman" w:hAnsi="Times New Roman" w:cs="Times New Roman"/>
                <w:color w:val="000000"/>
                <w:sz w:val="16"/>
                <w:szCs w:val="16"/>
              </w:rPr>
            </w:pPr>
          </w:p>
        </w:tc>
        <w:tc>
          <w:tcPr>
            <w:tcW w:w="980" w:type="dxa"/>
            <w:tcBorders>
              <w:top w:val="nil"/>
              <w:left w:val="nil"/>
              <w:bottom w:val="nil"/>
              <w:right w:val="single" w:sz="4" w:space="0" w:color="auto"/>
            </w:tcBorders>
            <w:shd w:val="clear" w:color="auto" w:fill="auto"/>
            <w:hideMark/>
          </w:tcPr>
          <w:p w14:paraId="6AAD4FE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15DF4C1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32774C9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00" w:type="dxa"/>
            <w:tcBorders>
              <w:top w:val="nil"/>
              <w:left w:val="nil"/>
              <w:bottom w:val="nil"/>
              <w:right w:val="single" w:sz="4" w:space="0" w:color="auto"/>
            </w:tcBorders>
            <w:shd w:val="clear" w:color="auto" w:fill="auto"/>
            <w:hideMark/>
          </w:tcPr>
          <w:p w14:paraId="25C26A8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2E7E0B9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3490A44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2BFB4FF9"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6337D9E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70B0241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3065CC7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4C61D4F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72A4C323" w14:textId="77777777" w:rsidTr="00FF7FFB">
        <w:trPr>
          <w:trHeight w:val="300"/>
        </w:trPr>
        <w:tc>
          <w:tcPr>
            <w:tcW w:w="460" w:type="dxa"/>
            <w:tcBorders>
              <w:top w:val="nil"/>
              <w:left w:val="single" w:sz="4" w:space="0" w:color="auto"/>
              <w:bottom w:val="nil"/>
              <w:right w:val="single" w:sz="4" w:space="0" w:color="auto"/>
            </w:tcBorders>
            <w:shd w:val="clear" w:color="auto" w:fill="auto"/>
            <w:vAlign w:val="center"/>
            <w:hideMark/>
          </w:tcPr>
          <w:p w14:paraId="3A45E193"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nil"/>
              <w:right w:val="single" w:sz="4" w:space="0" w:color="auto"/>
            </w:tcBorders>
            <w:shd w:val="clear" w:color="auto" w:fill="auto"/>
            <w:hideMark/>
          </w:tcPr>
          <w:p w14:paraId="25EB9DB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5B0E631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nil"/>
              <w:right w:val="single" w:sz="4" w:space="0" w:color="auto"/>
            </w:tcBorders>
            <w:shd w:val="clear" w:color="auto" w:fill="auto"/>
            <w:hideMark/>
          </w:tcPr>
          <w:p w14:paraId="51FCAC51"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656B916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nil"/>
              <w:right w:val="single" w:sz="4" w:space="0" w:color="auto"/>
            </w:tcBorders>
            <w:shd w:val="clear" w:color="auto" w:fill="auto"/>
            <w:hideMark/>
          </w:tcPr>
          <w:p w14:paraId="6AB58DB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30" w:type="dxa"/>
            <w:tcBorders>
              <w:top w:val="nil"/>
              <w:left w:val="nil"/>
              <w:bottom w:val="nil"/>
              <w:right w:val="single" w:sz="4" w:space="0" w:color="auto"/>
            </w:tcBorders>
            <w:shd w:val="clear" w:color="auto" w:fill="auto"/>
            <w:hideMark/>
          </w:tcPr>
          <w:p w14:paraId="520B280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070" w:type="dxa"/>
            <w:tcBorders>
              <w:top w:val="nil"/>
              <w:left w:val="nil"/>
              <w:bottom w:val="nil"/>
              <w:right w:val="single" w:sz="4" w:space="0" w:color="auto"/>
            </w:tcBorders>
            <w:shd w:val="clear" w:color="auto" w:fill="auto"/>
            <w:hideMark/>
          </w:tcPr>
          <w:p w14:paraId="110C9B3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2BAB900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980" w:type="dxa"/>
            <w:tcBorders>
              <w:top w:val="nil"/>
              <w:left w:val="nil"/>
              <w:bottom w:val="nil"/>
              <w:right w:val="single" w:sz="4" w:space="0" w:color="auto"/>
            </w:tcBorders>
            <w:shd w:val="clear" w:color="auto" w:fill="auto"/>
            <w:hideMark/>
          </w:tcPr>
          <w:p w14:paraId="6FC150D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6646D19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nil"/>
              <w:right w:val="single" w:sz="4" w:space="0" w:color="auto"/>
            </w:tcBorders>
            <w:shd w:val="clear" w:color="auto" w:fill="auto"/>
            <w:hideMark/>
          </w:tcPr>
          <w:p w14:paraId="45E49D4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00" w:type="dxa"/>
            <w:tcBorders>
              <w:top w:val="nil"/>
              <w:left w:val="nil"/>
              <w:bottom w:val="nil"/>
              <w:right w:val="single" w:sz="4" w:space="0" w:color="auto"/>
            </w:tcBorders>
            <w:shd w:val="clear" w:color="auto" w:fill="auto"/>
            <w:hideMark/>
          </w:tcPr>
          <w:p w14:paraId="6E7352F5"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nil"/>
              <w:right w:val="single" w:sz="4" w:space="0" w:color="auto"/>
            </w:tcBorders>
            <w:shd w:val="clear" w:color="auto" w:fill="auto"/>
            <w:hideMark/>
          </w:tcPr>
          <w:p w14:paraId="594285D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nil"/>
              <w:right w:val="single" w:sz="4" w:space="0" w:color="auto"/>
            </w:tcBorders>
            <w:shd w:val="clear" w:color="auto" w:fill="auto"/>
            <w:hideMark/>
          </w:tcPr>
          <w:p w14:paraId="6815D7FB"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nil"/>
              <w:right w:val="single" w:sz="4" w:space="0" w:color="auto"/>
            </w:tcBorders>
            <w:shd w:val="clear" w:color="auto" w:fill="auto"/>
            <w:hideMark/>
          </w:tcPr>
          <w:p w14:paraId="290BA595"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nil"/>
              <w:right w:val="single" w:sz="4" w:space="0" w:color="auto"/>
            </w:tcBorders>
            <w:shd w:val="clear" w:color="auto" w:fill="auto"/>
            <w:hideMark/>
          </w:tcPr>
          <w:p w14:paraId="3EDC001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18FC970D"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nil"/>
              <w:right w:val="single" w:sz="4" w:space="0" w:color="auto"/>
            </w:tcBorders>
            <w:shd w:val="clear" w:color="auto" w:fill="auto"/>
            <w:hideMark/>
          </w:tcPr>
          <w:p w14:paraId="2D3B8AA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nil"/>
              <w:right w:val="single" w:sz="4" w:space="0" w:color="auto"/>
            </w:tcBorders>
            <w:shd w:val="clear" w:color="auto" w:fill="auto"/>
            <w:hideMark/>
          </w:tcPr>
          <w:p w14:paraId="604282E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r w:rsidR="00FF7FFB" w:rsidRPr="00FF7FFB" w14:paraId="22A68DCA" w14:textId="77777777" w:rsidTr="00FF7FFB">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5DF1325" w14:textId="77777777" w:rsidR="00FF7FFB" w:rsidRPr="00FF7FFB" w:rsidRDefault="00FF7FFB" w:rsidP="00FF7FFB">
            <w:pPr>
              <w:spacing w:after="0" w:line="240" w:lineRule="auto"/>
              <w:rPr>
                <w:rFonts w:ascii="Times New Roman" w:eastAsia="Times New Roman" w:hAnsi="Times New Roman" w:cs="Times New Roman"/>
                <w:sz w:val="16"/>
                <w:szCs w:val="16"/>
              </w:rPr>
            </w:pPr>
            <w:r w:rsidRPr="00FF7FFB">
              <w:rPr>
                <w:rFonts w:ascii="Times New Roman" w:eastAsia="Times New Roman" w:hAnsi="Times New Roman" w:cs="Times New Roman"/>
                <w:sz w:val="16"/>
                <w:szCs w:val="16"/>
              </w:rPr>
              <w:t> </w:t>
            </w:r>
          </w:p>
        </w:tc>
        <w:tc>
          <w:tcPr>
            <w:tcW w:w="760" w:type="dxa"/>
            <w:tcBorders>
              <w:top w:val="nil"/>
              <w:left w:val="nil"/>
              <w:bottom w:val="single" w:sz="4" w:space="0" w:color="auto"/>
              <w:right w:val="single" w:sz="4" w:space="0" w:color="auto"/>
            </w:tcBorders>
            <w:shd w:val="clear" w:color="auto" w:fill="auto"/>
            <w:hideMark/>
          </w:tcPr>
          <w:p w14:paraId="49EE4EFA"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14:paraId="5658B32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80" w:type="dxa"/>
            <w:tcBorders>
              <w:top w:val="nil"/>
              <w:left w:val="nil"/>
              <w:bottom w:val="single" w:sz="4" w:space="0" w:color="auto"/>
              <w:right w:val="single" w:sz="4" w:space="0" w:color="auto"/>
            </w:tcBorders>
            <w:shd w:val="clear" w:color="auto" w:fill="auto"/>
            <w:hideMark/>
          </w:tcPr>
          <w:p w14:paraId="23DE7D79"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14:paraId="2980404F"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auto" w:fill="auto"/>
            <w:hideMark/>
          </w:tcPr>
          <w:p w14:paraId="382FD6C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30" w:type="dxa"/>
            <w:tcBorders>
              <w:top w:val="nil"/>
              <w:left w:val="nil"/>
              <w:bottom w:val="single" w:sz="4" w:space="0" w:color="auto"/>
              <w:right w:val="single" w:sz="4" w:space="0" w:color="auto"/>
            </w:tcBorders>
            <w:shd w:val="clear" w:color="auto" w:fill="auto"/>
            <w:hideMark/>
          </w:tcPr>
          <w:p w14:paraId="1E4EDC4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1070" w:type="dxa"/>
            <w:tcBorders>
              <w:top w:val="nil"/>
              <w:left w:val="nil"/>
              <w:bottom w:val="single" w:sz="4" w:space="0" w:color="auto"/>
              <w:right w:val="single" w:sz="4" w:space="0" w:color="auto"/>
            </w:tcBorders>
            <w:shd w:val="clear" w:color="auto" w:fill="auto"/>
            <w:hideMark/>
          </w:tcPr>
          <w:p w14:paraId="526600D6"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14:paraId="2E3AF88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980" w:type="dxa"/>
            <w:tcBorders>
              <w:top w:val="nil"/>
              <w:left w:val="nil"/>
              <w:bottom w:val="single" w:sz="4" w:space="0" w:color="auto"/>
              <w:right w:val="single" w:sz="4" w:space="0" w:color="auto"/>
            </w:tcBorders>
            <w:shd w:val="clear" w:color="auto" w:fill="auto"/>
            <w:hideMark/>
          </w:tcPr>
          <w:p w14:paraId="275DCE6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single" w:sz="4" w:space="0" w:color="auto"/>
              <w:right w:val="single" w:sz="4" w:space="0" w:color="auto"/>
            </w:tcBorders>
            <w:shd w:val="clear" w:color="auto" w:fill="auto"/>
            <w:hideMark/>
          </w:tcPr>
          <w:p w14:paraId="54C514F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00" w:type="dxa"/>
            <w:tcBorders>
              <w:top w:val="nil"/>
              <w:left w:val="nil"/>
              <w:bottom w:val="single" w:sz="4" w:space="0" w:color="auto"/>
              <w:right w:val="single" w:sz="4" w:space="0" w:color="auto"/>
            </w:tcBorders>
            <w:shd w:val="clear" w:color="auto" w:fill="auto"/>
            <w:hideMark/>
          </w:tcPr>
          <w:p w14:paraId="27C17097"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00" w:type="dxa"/>
            <w:tcBorders>
              <w:top w:val="nil"/>
              <w:left w:val="nil"/>
              <w:bottom w:val="single" w:sz="4" w:space="0" w:color="auto"/>
              <w:right w:val="single" w:sz="4" w:space="0" w:color="auto"/>
            </w:tcBorders>
            <w:shd w:val="clear" w:color="auto" w:fill="auto"/>
            <w:hideMark/>
          </w:tcPr>
          <w:p w14:paraId="4309212E"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60" w:type="dxa"/>
            <w:tcBorders>
              <w:top w:val="nil"/>
              <w:left w:val="nil"/>
              <w:bottom w:val="single" w:sz="4" w:space="0" w:color="auto"/>
              <w:right w:val="single" w:sz="4" w:space="0" w:color="auto"/>
            </w:tcBorders>
            <w:shd w:val="clear" w:color="auto" w:fill="auto"/>
            <w:hideMark/>
          </w:tcPr>
          <w:p w14:paraId="504AB0C2"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80" w:type="dxa"/>
            <w:tcBorders>
              <w:top w:val="nil"/>
              <w:left w:val="nil"/>
              <w:bottom w:val="single" w:sz="4" w:space="0" w:color="auto"/>
              <w:right w:val="single" w:sz="4" w:space="0" w:color="auto"/>
            </w:tcBorders>
            <w:shd w:val="clear" w:color="auto" w:fill="auto"/>
            <w:hideMark/>
          </w:tcPr>
          <w:p w14:paraId="5C6BF48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660" w:type="dxa"/>
            <w:tcBorders>
              <w:top w:val="nil"/>
              <w:left w:val="nil"/>
              <w:bottom w:val="single" w:sz="4" w:space="0" w:color="auto"/>
              <w:right w:val="single" w:sz="4" w:space="0" w:color="auto"/>
            </w:tcBorders>
            <w:shd w:val="clear" w:color="auto" w:fill="auto"/>
            <w:hideMark/>
          </w:tcPr>
          <w:p w14:paraId="34905754" w14:textId="77777777" w:rsidR="00FF7FFB" w:rsidRPr="00FF7FFB" w:rsidRDefault="00FF7FFB" w:rsidP="00FF7FFB">
            <w:pPr>
              <w:spacing w:after="0" w:line="240" w:lineRule="auto"/>
              <w:jc w:val="center"/>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80" w:type="dxa"/>
            <w:tcBorders>
              <w:top w:val="nil"/>
              <w:left w:val="nil"/>
              <w:bottom w:val="single" w:sz="4" w:space="0" w:color="auto"/>
              <w:right w:val="single" w:sz="4" w:space="0" w:color="auto"/>
            </w:tcBorders>
            <w:shd w:val="clear" w:color="auto" w:fill="auto"/>
            <w:hideMark/>
          </w:tcPr>
          <w:p w14:paraId="2072F028"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hideMark/>
          </w:tcPr>
          <w:p w14:paraId="747402A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860" w:type="dxa"/>
            <w:tcBorders>
              <w:top w:val="nil"/>
              <w:left w:val="nil"/>
              <w:bottom w:val="single" w:sz="4" w:space="0" w:color="auto"/>
              <w:right w:val="single" w:sz="4" w:space="0" w:color="auto"/>
            </w:tcBorders>
            <w:shd w:val="clear" w:color="auto" w:fill="auto"/>
            <w:hideMark/>
          </w:tcPr>
          <w:p w14:paraId="21978004"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hideMark/>
          </w:tcPr>
          <w:p w14:paraId="4C16D2EC" w14:textId="77777777" w:rsidR="00FF7FFB" w:rsidRPr="00FF7FFB" w:rsidRDefault="00FF7FFB" w:rsidP="00FF7FFB">
            <w:pPr>
              <w:spacing w:after="0" w:line="240" w:lineRule="auto"/>
              <w:rPr>
                <w:rFonts w:ascii="Times New Roman" w:eastAsia="Times New Roman" w:hAnsi="Times New Roman" w:cs="Times New Roman"/>
                <w:color w:val="000000"/>
                <w:sz w:val="16"/>
                <w:szCs w:val="16"/>
              </w:rPr>
            </w:pPr>
            <w:r w:rsidRPr="00FF7FFB">
              <w:rPr>
                <w:rFonts w:ascii="Times New Roman" w:eastAsia="Times New Roman" w:hAnsi="Times New Roman" w:cs="Times New Roman"/>
                <w:color w:val="000000"/>
                <w:sz w:val="16"/>
                <w:szCs w:val="16"/>
              </w:rPr>
              <w:t> </w:t>
            </w:r>
          </w:p>
        </w:tc>
      </w:tr>
    </w:tbl>
    <w:p w14:paraId="13AA2E26" w14:textId="6886DAAA"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br w:type="page"/>
      </w:r>
    </w:p>
    <w:p w14:paraId="187FA897" w14:textId="54108BCD" w:rsidR="00FF7FFB"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FFD61C2" wp14:editId="09C134BA">
            <wp:extent cx="9963150" cy="429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3150" cy="4295775"/>
                    </a:xfrm>
                    <a:prstGeom prst="rect">
                      <a:avLst/>
                    </a:prstGeom>
                    <a:noFill/>
                    <a:ln>
                      <a:noFill/>
                    </a:ln>
                  </pic:spPr>
                </pic:pic>
              </a:graphicData>
            </a:graphic>
          </wp:inline>
        </w:drawing>
      </w:r>
    </w:p>
    <w:p w14:paraId="19D01536" w14:textId="55D4B6E8"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613D176" wp14:editId="062BB53E">
            <wp:extent cx="9963150"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0" cy="4248150"/>
                    </a:xfrm>
                    <a:prstGeom prst="rect">
                      <a:avLst/>
                    </a:prstGeom>
                    <a:noFill/>
                    <a:ln>
                      <a:noFill/>
                    </a:ln>
                  </pic:spPr>
                </pic:pic>
              </a:graphicData>
            </a:graphic>
          </wp:inline>
        </w:drawing>
      </w:r>
    </w:p>
    <w:p w14:paraId="5C79C2A3" w14:textId="37089E91"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br w:type="page"/>
      </w:r>
    </w:p>
    <w:p w14:paraId="60B7E4B6" w14:textId="77777777" w:rsidR="00E26461" w:rsidRDefault="00E26461" w:rsidP="00AC35B8">
      <w:pPr>
        <w:spacing w:after="40" w:line="264" w:lineRule="auto"/>
        <w:jc w:val="both"/>
        <w:rPr>
          <w:rFonts w:ascii="Times New Roman" w:hAnsi="Times New Roman" w:cs="Times New Roman"/>
          <w:sz w:val="24"/>
          <w:szCs w:val="24"/>
        </w:rPr>
      </w:pPr>
    </w:p>
    <w:p w14:paraId="7B02D379" w14:textId="5EAF3F52"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613A7E" wp14:editId="72771D62">
            <wp:extent cx="997267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2675" cy="1943100"/>
                    </a:xfrm>
                    <a:prstGeom prst="rect">
                      <a:avLst/>
                    </a:prstGeom>
                    <a:noFill/>
                    <a:ln>
                      <a:noFill/>
                    </a:ln>
                  </pic:spPr>
                </pic:pic>
              </a:graphicData>
            </a:graphic>
          </wp:inline>
        </w:drawing>
      </w:r>
    </w:p>
    <w:p w14:paraId="041D1D69" w14:textId="75C72F32"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1C1FD6" wp14:editId="138BD06A">
            <wp:extent cx="9963150" cy="2790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0" cy="2790825"/>
                    </a:xfrm>
                    <a:prstGeom prst="rect">
                      <a:avLst/>
                    </a:prstGeom>
                    <a:noFill/>
                    <a:ln>
                      <a:noFill/>
                    </a:ln>
                  </pic:spPr>
                </pic:pic>
              </a:graphicData>
            </a:graphic>
          </wp:inline>
        </w:drawing>
      </w:r>
    </w:p>
    <w:p w14:paraId="756A964F" w14:textId="33F3F86D"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sz w:val="24"/>
          <w:szCs w:val="24"/>
        </w:rPr>
        <w:br w:type="page"/>
      </w:r>
    </w:p>
    <w:p w14:paraId="318E3EE5" w14:textId="3E34BDAA"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737120E" wp14:editId="45829902">
            <wp:extent cx="9972675" cy="2581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72675" cy="2581275"/>
                    </a:xfrm>
                    <a:prstGeom prst="rect">
                      <a:avLst/>
                    </a:prstGeom>
                    <a:noFill/>
                    <a:ln>
                      <a:noFill/>
                    </a:ln>
                  </pic:spPr>
                </pic:pic>
              </a:graphicData>
            </a:graphic>
          </wp:inline>
        </w:drawing>
      </w:r>
    </w:p>
    <w:p w14:paraId="085CF7BB" w14:textId="4EBE1C03" w:rsidR="00E26461" w:rsidRDefault="00E26461" w:rsidP="00AC35B8">
      <w:pPr>
        <w:spacing w:after="40" w:line="264"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4F7B5E" wp14:editId="5335B719">
            <wp:extent cx="9963150" cy="3686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3150" cy="3686175"/>
                    </a:xfrm>
                    <a:prstGeom prst="rect">
                      <a:avLst/>
                    </a:prstGeom>
                    <a:noFill/>
                    <a:ln>
                      <a:noFill/>
                    </a:ln>
                  </pic:spPr>
                </pic:pic>
              </a:graphicData>
            </a:graphic>
          </wp:inline>
        </w:drawing>
      </w:r>
    </w:p>
    <w:sectPr w:rsidR="00E26461" w:rsidSect="00CB1DD3">
      <w:pgSz w:w="16839"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12F1"/>
    <w:multiLevelType w:val="hybridMultilevel"/>
    <w:tmpl w:val="42A07CEA"/>
    <w:lvl w:ilvl="0" w:tplc="A864B30E">
      <w:start w:val="90"/>
      <w:numFmt w:val="bullet"/>
      <w:lvlText w:val="-"/>
      <w:lvlJc w:val="left"/>
      <w:pPr>
        <w:ind w:left="915" w:hanging="360"/>
      </w:pPr>
      <w:rPr>
        <w:rFonts w:ascii="Times New Roman" w:eastAsia="Calibri" w:hAnsi="Times New Roman" w:cs="Times New Roman" w:hint="default"/>
        <w:b/>
        <w:i/>
        <w:lang w:val="vi-VN"/>
      </w:rPr>
    </w:lvl>
    <w:lvl w:ilvl="1" w:tplc="042A0003">
      <w:start w:val="1"/>
      <w:numFmt w:val="bullet"/>
      <w:lvlText w:val="o"/>
      <w:lvlJc w:val="left"/>
      <w:pPr>
        <w:ind w:left="1635" w:hanging="360"/>
      </w:pPr>
      <w:rPr>
        <w:rFonts w:ascii="Courier New" w:hAnsi="Courier New" w:cs="Courier New" w:hint="default"/>
      </w:rPr>
    </w:lvl>
    <w:lvl w:ilvl="2" w:tplc="042A0005">
      <w:start w:val="1"/>
      <w:numFmt w:val="bullet"/>
      <w:lvlText w:val=""/>
      <w:lvlJc w:val="left"/>
      <w:pPr>
        <w:ind w:left="2355" w:hanging="360"/>
      </w:pPr>
      <w:rPr>
        <w:rFonts w:ascii="Wingdings" w:hAnsi="Wingdings" w:hint="default"/>
      </w:rPr>
    </w:lvl>
    <w:lvl w:ilvl="3" w:tplc="042A0001">
      <w:start w:val="1"/>
      <w:numFmt w:val="bullet"/>
      <w:lvlText w:val=""/>
      <w:lvlJc w:val="left"/>
      <w:pPr>
        <w:ind w:left="3075" w:hanging="360"/>
      </w:pPr>
      <w:rPr>
        <w:rFonts w:ascii="Symbol" w:hAnsi="Symbol" w:hint="default"/>
      </w:rPr>
    </w:lvl>
    <w:lvl w:ilvl="4" w:tplc="042A0003">
      <w:start w:val="1"/>
      <w:numFmt w:val="bullet"/>
      <w:lvlText w:val="o"/>
      <w:lvlJc w:val="left"/>
      <w:pPr>
        <w:ind w:left="3795" w:hanging="360"/>
      </w:pPr>
      <w:rPr>
        <w:rFonts w:ascii="Courier New" w:hAnsi="Courier New" w:cs="Courier New" w:hint="default"/>
      </w:rPr>
    </w:lvl>
    <w:lvl w:ilvl="5" w:tplc="042A0005">
      <w:start w:val="1"/>
      <w:numFmt w:val="bullet"/>
      <w:lvlText w:val=""/>
      <w:lvlJc w:val="left"/>
      <w:pPr>
        <w:ind w:left="4515" w:hanging="360"/>
      </w:pPr>
      <w:rPr>
        <w:rFonts w:ascii="Wingdings" w:hAnsi="Wingdings" w:hint="default"/>
      </w:rPr>
    </w:lvl>
    <w:lvl w:ilvl="6" w:tplc="042A0001">
      <w:start w:val="1"/>
      <w:numFmt w:val="bullet"/>
      <w:lvlText w:val=""/>
      <w:lvlJc w:val="left"/>
      <w:pPr>
        <w:ind w:left="5235" w:hanging="360"/>
      </w:pPr>
      <w:rPr>
        <w:rFonts w:ascii="Symbol" w:hAnsi="Symbol" w:hint="default"/>
      </w:rPr>
    </w:lvl>
    <w:lvl w:ilvl="7" w:tplc="042A0003">
      <w:start w:val="1"/>
      <w:numFmt w:val="bullet"/>
      <w:lvlText w:val="o"/>
      <w:lvlJc w:val="left"/>
      <w:pPr>
        <w:ind w:left="5955" w:hanging="360"/>
      </w:pPr>
      <w:rPr>
        <w:rFonts w:ascii="Courier New" w:hAnsi="Courier New" w:cs="Courier New" w:hint="default"/>
      </w:rPr>
    </w:lvl>
    <w:lvl w:ilvl="8" w:tplc="042A0005">
      <w:start w:val="1"/>
      <w:numFmt w:val="bullet"/>
      <w:lvlText w:val=""/>
      <w:lvlJc w:val="left"/>
      <w:pPr>
        <w:ind w:left="6675" w:hanging="360"/>
      </w:pPr>
      <w:rPr>
        <w:rFonts w:ascii="Wingdings" w:hAnsi="Wingdings" w:hint="default"/>
      </w:rPr>
    </w:lvl>
  </w:abstractNum>
  <w:abstractNum w:abstractNumId="1">
    <w:nsid w:val="05960164"/>
    <w:multiLevelType w:val="hybridMultilevel"/>
    <w:tmpl w:val="57E66392"/>
    <w:lvl w:ilvl="0" w:tplc="ACF2450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61918CB"/>
    <w:multiLevelType w:val="hybridMultilevel"/>
    <w:tmpl w:val="E64EF3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053860"/>
    <w:multiLevelType w:val="hybridMultilevel"/>
    <w:tmpl w:val="17882790"/>
    <w:lvl w:ilvl="0" w:tplc="6F324114">
      <w:start w:val="1"/>
      <w:numFmt w:val="bullet"/>
      <w:lvlText w:val="-"/>
      <w:lvlJc w:val="left"/>
      <w:pPr>
        <w:ind w:left="1800" w:hanging="360"/>
      </w:pPr>
      <w:rPr>
        <w:rFonts w:ascii="Times New Roman" w:eastAsia="Calibr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
    <w:nsid w:val="0AB033E5"/>
    <w:multiLevelType w:val="hybridMultilevel"/>
    <w:tmpl w:val="96A0DD52"/>
    <w:lvl w:ilvl="0" w:tplc="23A0165E">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0C070BAC"/>
    <w:multiLevelType w:val="hybridMultilevel"/>
    <w:tmpl w:val="B2B0B398"/>
    <w:lvl w:ilvl="0" w:tplc="E96453B4">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6">
    <w:nsid w:val="13B96195"/>
    <w:multiLevelType w:val="hybridMultilevel"/>
    <w:tmpl w:val="97368322"/>
    <w:lvl w:ilvl="0" w:tplc="867E3690">
      <w:start w:val="1"/>
      <w:numFmt w:val="decimal"/>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7">
    <w:nsid w:val="1E2E0913"/>
    <w:multiLevelType w:val="hybridMultilevel"/>
    <w:tmpl w:val="41085A86"/>
    <w:lvl w:ilvl="0" w:tplc="313ADD4C">
      <w:start w:val="2"/>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4632BE5"/>
    <w:multiLevelType w:val="hybridMultilevel"/>
    <w:tmpl w:val="6F30EBFC"/>
    <w:lvl w:ilvl="0" w:tplc="6710309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4D07CB3"/>
    <w:multiLevelType w:val="hybridMultilevel"/>
    <w:tmpl w:val="ECB8EB6A"/>
    <w:lvl w:ilvl="0" w:tplc="E5184C5C">
      <w:start w:val="1"/>
      <w:numFmt w:val="decimal"/>
      <w:lvlText w:val="%1."/>
      <w:lvlJc w:val="left"/>
      <w:pPr>
        <w:ind w:left="510" w:hanging="360"/>
      </w:pPr>
      <w:rPr>
        <w:rFonts w:hint="default"/>
      </w:rPr>
    </w:lvl>
    <w:lvl w:ilvl="1" w:tplc="042A0019" w:tentative="1">
      <w:start w:val="1"/>
      <w:numFmt w:val="lowerLetter"/>
      <w:lvlText w:val="%2."/>
      <w:lvlJc w:val="left"/>
      <w:pPr>
        <w:ind w:left="1230" w:hanging="360"/>
      </w:pPr>
    </w:lvl>
    <w:lvl w:ilvl="2" w:tplc="042A001B" w:tentative="1">
      <w:start w:val="1"/>
      <w:numFmt w:val="lowerRoman"/>
      <w:lvlText w:val="%3."/>
      <w:lvlJc w:val="right"/>
      <w:pPr>
        <w:ind w:left="1950" w:hanging="180"/>
      </w:pPr>
    </w:lvl>
    <w:lvl w:ilvl="3" w:tplc="042A000F" w:tentative="1">
      <w:start w:val="1"/>
      <w:numFmt w:val="decimal"/>
      <w:lvlText w:val="%4."/>
      <w:lvlJc w:val="left"/>
      <w:pPr>
        <w:ind w:left="2670" w:hanging="360"/>
      </w:pPr>
    </w:lvl>
    <w:lvl w:ilvl="4" w:tplc="042A0019" w:tentative="1">
      <w:start w:val="1"/>
      <w:numFmt w:val="lowerLetter"/>
      <w:lvlText w:val="%5."/>
      <w:lvlJc w:val="left"/>
      <w:pPr>
        <w:ind w:left="3390" w:hanging="360"/>
      </w:pPr>
    </w:lvl>
    <w:lvl w:ilvl="5" w:tplc="042A001B" w:tentative="1">
      <w:start w:val="1"/>
      <w:numFmt w:val="lowerRoman"/>
      <w:lvlText w:val="%6."/>
      <w:lvlJc w:val="right"/>
      <w:pPr>
        <w:ind w:left="4110" w:hanging="180"/>
      </w:pPr>
    </w:lvl>
    <w:lvl w:ilvl="6" w:tplc="042A000F" w:tentative="1">
      <w:start w:val="1"/>
      <w:numFmt w:val="decimal"/>
      <w:lvlText w:val="%7."/>
      <w:lvlJc w:val="left"/>
      <w:pPr>
        <w:ind w:left="4830" w:hanging="360"/>
      </w:pPr>
    </w:lvl>
    <w:lvl w:ilvl="7" w:tplc="042A0019" w:tentative="1">
      <w:start w:val="1"/>
      <w:numFmt w:val="lowerLetter"/>
      <w:lvlText w:val="%8."/>
      <w:lvlJc w:val="left"/>
      <w:pPr>
        <w:ind w:left="5550" w:hanging="360"/>
      </w:pPr>
    </w:lvl>
    <w:lvl w:ilvl="8" w:tplc="042A001B" w:tentative="1">
      <w:start w:val="1"/>
      <w:numFmt w:val="lowerRoman"/>
      <w:lvlText w:val="%9."/>
      <w:lvlJc w:val="right"/>
      <w:pPr>
        <w:ind w:left="6270" w:hanging="180"/>
      </w:pPr>
    </w:lvl>
  </w:abstractNum>
  <w:abstractNum w:abstractNumId="10">
    <w:nsid w:val="2A59402B"/>
    <w:multiLevelType w:val="hybridMultilevel"/>
    <w:tmpl w:val="AE4E6AA4"/>
    <w:lvl w:ilvl="0" w:tplc="A6C2CB60">
      <w:numFmt w:val="bullet"/>
      <w:lvlText w:val=""/>
      <w:lvlJc w:val="left"/>
      <w:pPr>
        <w:ind w:left="1211" w:hanging="360"/>
      </w:pPr>
      <w:rPr>
        <w:rFonts w:ascii="Symbol" w:eastAsia="Calibri" w:hAnsi="Symbol"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1">
    <w:nsid w:val="2CF90055"/>
    <w:multiLevelType w:val="hybridMultilevel"/>
    <w:tmpl w:val="3BB2A674"/>
    <w:lvl w:ilvl="0" w:tplc="19AEABF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E1921F9"/>
    <w:multiLevelType w:val="hybridMultilevel"/>
    <w:tmpl w:val="0FE888F2"/>
    <w:lvl w:ilvl="0" w:tplc="40AA39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E314704"/>
    <w:multiLevelType w:val="hybridMultilevel"/>
    <w:tmpl w:val="6742BD10"/>
    <w:lvl w:ilvl="0" w:tplc="A00C54FA">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4">
    <w:nsid w:val="2FAA5425"/>
    <w:multiLevelType w:val="hybridMultilevel"/>
    <w:tmpl w:val="0D5CC1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2F94594"/>
    <w:multiLevelType w:val="hybridMultilevel"/>
    <w:tmpl w:val="6444F2DA"/>
    <w:lvl w:ilvl="0" w:tplc="50D8D06C">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6">
    <w:nsid w:val="33700015"/>
    <w:multiLevelType w:val="hybridMultilevel"/>
    <w:tmpl w:val="5FB4D6EC"/>
    <w:lvl w:ilvl="0" w:tplc="077A1C70">
      <w:start w:val="1"/>
      <w:numFmt w:val="decimal"/>
      <w:lvlText w:val="(%1)"/>
      <w:lvlJc w:val="left"/>
      <w:pPr>
        <w:ind w:left="5751" w:hanging="360"/>
      </w:pPr>
      <w:rPr>
        <w:rFonts w:hint="default"/>
      </w:rPr>
    </w:lvl>
    <w:lvl w:ilvl="1" w:tplc="042A0019" w:tentative="1">
      <w:start w:val="1"/>
      <w:numFmt w:val="lowerLetter"/>
      <w:lvlText w:val="%2."/>
      <w:lvlJc w:val="left"/>
      <w:pPr>
        <w:ind w:left="6471" w:hanging="360"/>
      </w:pPr>
    </w:lvl>
    <w:lvl w:ilvl="2" w:tplc="042A001B" w:tentative="1">
      <w:start w:val="1"/>
      <w:numFmt w:val="lowerRoman"/>
      <w:lvlText w:val="%3."/>
      <w:lvlJc w:val="right"/>
      <w:pPr>
        <w:ind w:left="7191" w:hanging="180"/>
      </w:pPr>
    </w:lvl>
    <w:lvl w:ilvl="3" w:tplc="042A000F" w:tentative="1">
      <w:start w:val="1"/>
      <w:numFmt w:val="decimal"/>
      <w:lvlText w:val="%4."/>
      <w:lvlJc w:val="left"/>
      <w:pPr>
        <w:ind w:left="7911" w:hanging="360"/>
      </w:pPr>
    </w:lvl>
    <w:lvl w:ilvl="4" w:tplc="042A0019" w:tentative="1">
      <w:start w:val="1"/>
      <w:numFmt w:val="lowerLetter"/>
      <w:lvlText w:val="%5."/>
      <w:lvlJc w:val="left"/>
      <w:pPr>
        <w:ind w:left="8631" w:hanging="360"/>
      </w:pPr>
    </w:lvl>
    <w:lvl w:ilvl="5" w:tplc="042A001B" w:tentative="1">
      <w:start w:val="1"/>
      <w:numFmt w:val="lowerRoman"/>
      <w:lvlText w:val="%6."/>
      <w:lvlJc w:val="right"/>
      <w:pPr>
        <w:ind w:left="9351" w:hanging="180"/>
      </w:pPr>
    </w:lvl>
    <w:lvl w:ilvl="6" w:tplc="042A000F" w:tentative="1">
      <w:start w:val="1"/>
      <w:numFmt w:val="decimal"/>
      <w:lvlText w:val="%7."/>
      <w:lvlJc w:val="left"/>
      <w:pPr>
        <w:ind w:left="10071" w:hanging="360"/>
      </w:pPr>
    </w:lvl>
    <w:lvl w:ilvl="7" w:tplc="042A0019" w:tentative="1">
      <w:start w:val="1"/>
      <w:numFmt w:val="lowerLetter"/>
      <w:lvlText w:val="%8."/>
      <w:lvlJc w:val="left"/>
      <w:pPr>
        <w:ind w:left="10791" w:hanging="360"/>
      </w:pPr>
    </w:lvl>
    <w:lvl w:ilvl="8" w:tplc="042A001B" w:tentative="1">
      <w:start w:val="1"/>
      <w:numFmt w:val="lowerRoman"/>
      <w:lvlText w:val="%9."/>
      <w:lvlJc w:val="right"/>
      <w:pPr>
        <w:ind w:left="11511" w:hanging="180"/>
      </w:pPr>
    </w:lvl>
  </w:abstractNum>
  <w:abstractNum w:abstractNumId="17">
    <w:nsid w:val="35071560"/>
    <w:multiLevelType w:val="hybridMultilevel"/>
    <w:tmpl w:val="3176F4A6"/>
    <w:lvl w:ilvl="0" w:tplc="91D630BE">
      <w:start w:val="1"/>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C943223"/>
    <w:multiLevelType w:val="hybridMultilevel"/>
    <w:tmpl w:val="95B83BE4"/>
    <w:lvl w:ilvl="0" w:tplc="452C3834">
      <w:start w:val="1"/>
      <w:numFmt w:val="bullet"/>
      <w:lvlText w:val="-"/>
      <w:lvlJc w:val="left"/>
      <w:pPr>
        <w:ind w:left="930" w:hanging="360"/>
      </w:pPr>
      <w:rPr>
        <w:rFonts w:ascii="Times New Roman" w:eastAsia="Calibri" w:hAnsi="Times New Roman"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9">
    <w:nsid w:val="3E4B74D4"/>
    <w:multiLevelType w:val="hybridMultilevel"/>
    <w:tmpl w:val="44CCBD2E"/>
    <w:lvl w:ilvl="0" w:tplc="C842430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09436F9"/>
    <w:multiLevelType w:val="hybridMultilevel"/>
    <w:tmpl w:val="67EC35AA"/>
    <w:lvl w:ilvl="0" w:tplc="C6982FD4">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1">
    <w:nsid w:val="40D8513B"/>
    <w:multiLevelType w:val="hybridMultilevel"/>
    <w:tmpl w:val="B1DE022C"/>
    <w:lvl w:ilvl="0" w:tplc="129A25A6">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4C603B63"/>
    <w:multiLevelType w:val="hybridMultilevel"/>
    <w:tmpl w:val="51B2AFCC"/>
    <w:lvl w:ilvl="0" w:tplc="CA28DC26">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63D479B4"/>
    <w:multiLevelType w:val="hybridMultilevel"/>
    <w:tmpl w:val="E8E06C38"/>
    <w:lvl w:ilvl="0" w:tplc="146279D8">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4">
    <w:nsid w:val="655E1F71"/>
    <w:multiLevelType w:val="hybridMultilevel"/>
    <w:tmpl w:val="BAD03ED0"/>
    <w:lvl w:ilvl="0" w:tplc="DB62DA0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5A405C8"/>
    <w:multiLevelType w:val="hybridMultilevel"/>
    <w:tmpl w:val="47C4B692"/>
    <w:lvl w:ilvl="0" w:tplc="60FC0F4C">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6">
    <w:nsid w:val="66621ADA"/>
    <w:multiLevelType w:val="hybridMultilevel"/>
    <w:tmpl w:val="49FE1048"/>
    <w:lvl w:ilvl="0" w:tplc="317847B4">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27">
    <w:nsid w:val="68CB0D25"/>
    <w:multiLevelType w:val="hybridMultilevel"/>
    <w:tmpl w:val="EF6239F4"/>
    <w:lvl w:ilvl="0" w:tplc="8F74F6CE">
      <w:start w:val="1"/>
      <w:numFmt w:val="decimal"/>
      <w:lvlText w:val="(%1)"/>
      <w:lvlJc w:val="left"/>
      <w:pPr>
        <w:ind w:left="915" w:hanging="360"/>
      </w:pPr>
    </w:lvl>
    <w:lvl w:ilvl="1" w:tplc="042A0019">
      <w:start w:val="1"/>
      <w:numFmt w:val="lowerLetter"/>
      <w:lvlText w:val="%2."/>
      <w:lvlJc w:val="left"/>
      <w:pPr>
        <w:ind w:left="1635" w:hanging="360"/>
      </w:pPr>
    </w:lvl>
    <w:lvl w:ilvl="2" w:tplc="042A001B">
      <w:start w:val="1"/>
      <w:numFmt w:val="lowerRoman"/>
      <w:lvlText w:val="%3."/>
      <w:lvlJc w:val="right"/>
      <w:pPr>
        <w:ind w:left="2355" w:hanging="180"/>
      </w:pPr>
    </w:lvl>
    <w:lvl w:ilvl="3" w:tplc="042A000F">
      <w:start w:val="1"/>
      <w:numFmt w:val="decimal"/>
      <w:lvlText w:val="%4."/>
      <w:lvlJc w:val="left"/>
      <w:pPr>
        <w:ind w:left="3075" w:hanging="360"/>
      </w:pPr>
    </w:lvl>
    <w:lvl w:ilvl="4" w:tplc="042A0019">
      <w:start w:val="1"/>
      <w:numFmt w:val="lowerLetter"/>
      <w:lvlText w:val="%5."/>
      <w:lvlJc w:val="left"/>
      <w:pPr>
        <w:ind w:left="3795" w:hanging="360"/>
      </w:pPr>
    </w:lvl>
    <w:lvl w:ilvl="5" w:tplc="042A001B">
      <w:start w:val="1"/>
      <w:numFmt w:val="lowerRoman"/>
      <w:lvlText w:val="%6."/>
      <w:lvlJc w:val="right"/>
      <w:pPr>
        <w:ind w:left="4515" w:hanging="180"/>
      </w:pPr>
    </w:lvl>
    <w:lvl w:ilvl="6" w:tplc="042A000F">
      <w:start w:val="1"/>
      <w:numFmt w:val="decimal"/>
      <w:lvlText w:val="%7."/>
      <w:lvlJc w:val="left"/>
      <w:pPr>
        <w:ind w:left="5235" w:hanging="360"/>
      </w:pPr>
    </w:lvl>
    <w:lvl w:ilvl="7" w:tplc="042A0019">
      <w:start w:val="1"/>
      <w:numFmt w:val="lowerLetter"/>
      <w:lvlText w:val="%8."/>
      <w:lvlJc w:val="left"/>
      <w:pPr>
        <w:ind w:left="5955" w:hanging="360"/>
      </w:pPr>
    </w:lvl>
    <w:lvl w:ilvl="8" w:tplc="042A001B">
      <w:start w:val="1"/>
      <w:numFmt w:val="lowerRoman"/>
      <w:lvlText w:val="%9."/>
      <w:lvlJc w:val="right"/>
      <w:pPr>
        <w:ind w:left="6675" w:hanging="180"/>
      </w:pPr>
    </w:lvl>
  </w:abstractNum>
  <w:abstractNum w:abstractNumId="28">
    <w:nsid w:val="72200ECF"/>
    <w:multiLevelType w:val="hybridMultilevel"/>
    <w:tmpl w:val="8498341E"/>
    <w:lvl w:ilvl="0" w:tplc="789C56CE">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9">
    <w:nsid w:val="796E3DAA"/>
    <w:multiLevelType w:val="hybridMultilevel"/>
    <w:tmpl w:val="AF8E4996"/>
    <w:lvl w:ilvl="0" w:tplc="68BA36F2">
      <w:start w:val="1"/>
      <w:numFmt w:val="bullet"/>
      <w:lvlText w:val="-"/>
      <w:lvlJc w:val="left"/>
      <w:pPr>
        <w:ind w:left="1070" w:hanging="360"/>
      </w:pPr>
      <w:rPr>
        <w:rFonts w:ascii="Times New Roman" w:eastAsia="Times New Roman" w:hAnsi="Times New Roman" w:cs="Times New Roman" w:hint="default"/>
        <w:b/>
        <w:i/>
        <w:sz w:val="28"/>
        <w:szCs w:val="28"/>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79AE68AC"/>
    <w:multiLevelType w:val="hybridMultilevel"/>
    <w:tmpl w:val="09B25E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A597AB8"/>
    <w:multiLevelType w:val="hybridMultilevel"/>
    <w:tmpl w:val="608E95CC"/>
    <w:lvl w:ilvl="0" w:tplc="C43CA9AA">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2">
    <w:nsid w:val="7AE60F30"/>
    <w:multiLevelType w:val="hybridMultilevel"/>
    <w:tmpl w:val="5A02842E"/>
    <w:lvl w:ilvl="0" w:tplc="AD3E98E6">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33">
    <w:nsid w:val="7C5E6F07"/>
    <w:multiLevelType w:val="hybridMultilevel"/>
    <w:tmpl w:val="F1CCD616"/>
    <w:lvl w:ilvl="0" w:tplc="90F81474">
      <w:start w:val="1"/>
      <w:numFmt w:val="bullet"/>
      <w:lvlText w:val="-"/>
      <w:lvlJc w:val="left"/>
      <w:pPr>
        <w:ind w:left="1290" w:hanging="360"/>
      </w:pPr>
      <w:rPr>
        <w:rFonts w:ascii="Times New Roman" w:eastAsia="Calibri" w:hAnsi="Times New Roman" w:cs="Times New Roman" w:hint="default"/>
      </w:rPr>
    </w:lvl>
    <w:lvl w:ilvl="1" w:tplc="042A0003" w:tentative="1">
      <w:start w:val="1"/>
      <w:numFmt w:val="bullet"/>
      <w:lvlText w:val="o"/>
      <w:lvlJc w:val="left"/>
      <w:pPr>
        <w:ind w:left="2010" w:hanging="360"/>
      </w:pPr>
      <w:rPr>
        <w:rFonts w:ascii="Courier New" w:hAnsi="Courier New" w:cs="Courier New" w:hint="default"/>
      </w:rPr>
    </w:lvl>
    <w:lvl w:ilvl="2" w:tplc="042A0005" w:tentative="1">
      <w:start w:val="1"/>
      <w:numFmt w:val="bullet"/>
      <w:lvlText w:val=""/>
      <w:lvlJc w:val="left"/>
      <w:pPr>
        <w:ind w:left="2730" w:hanging="360"/>
      </w:pPr>
      <w:rPr>
        <w:rFonts w:ascii="Wingdings" w:hAnsi="Wingdings" w:hint="default"/>
      </w:rPr>
    </w:lvl>
    <w:lvl w:ilvl="3" w:tplc="042A0001" w:tentative="1">
      <w:start w:val="1"/>
      <w:numFmt w:val="bullet"/>
      <w:lvlText w:val=""/>
      <w:lvlJc w:val="left"/>
      <w:pPr>
        <w:ind w:left="3450" w:hanging="360"/>
      </w:pPr>
      <w:rPr>
        <w:rFonts w:ascii="Symbol" w:hAnsi="Symbol" w:hint="default"/>
      </w:rPr>
    </w:lvl>
    <w:lvl w:ilvl="4" w:tplc="042A0003" w:tentative="1">
      <w:start w:val="1"/>
      <w:numFmt w:val="bullet"/>
      <w:lvlText w:val="o"/>
      <w:lvlJc w:val="left"/>
      <w:pPr>
        <w:ind w:left="4170" w:hanging="360"/>
      </w:pPr>
      <w:rPr>
        <w:rFonts w:ascii="Courier New" w:hAnsi="Courier New" w:cs="Courier New" w:hint="default"/>
      </w:rPr>
    </w:lvl>
    <w:lvl w:ilvl="5" w:tplc="042A0005" w:tentative="1">
      <w:start w:val="1"/>
      <w:numFmt w:val="bullet"/>
      <w:lvlText w:val=""/>
      <w:lvlJc w:val="left"/>
      <w:pPr>
        <w:ind w:left="4890" w:hanging="360"/>
      </w:pPr>
      <w:rPr>
        <w:rFonts w:ascii="Wingdings" w:hAnsi="Wingdings" w:hint="default"/>
      </w:rPr>
    </w:lvl>
    <w:lvl w:ilvl="6" w:tplc="042A0001" w:tentative="1">
      <w:start w:val="1"/>
      <w:numFmt w:val="bullet"/>
      <w:lvlText w:val=""/>
      <w:lvlJc w:val="left"/>
      <w:pPr>
        <w:ind w:left="5610" w:hanging="360"/>
      </w:pPr>
      <w:rPr>
        <w:rFonts w:ascii="Symbol" w:hAnsi="Symbol" w:hint="default"/>
      </w:rPr>
    </w:lvl>
    <w:lvl w:ilvl="7" w:tplc="042A0003" w:tentative="1">
      <w:start w:val="1"/>
      <w:numFmt w:val="bullet"/>
      <w:lvlText w:val="o"/>
      <w:lvlJc w:val="left"/>
      <w:pPr>
        <w:ind w:left="6330" w:hanging="360"/>
      </w:pPr>
      <w:rPr>
        <w:rFonts w:ascii="Courier New" w:hAnsi="Courier New" w:cs="Courier New" w:hint="default"/>
      </w:rPr>
    </w:lvl>
    <w:lvl w:ilvl="8" w:tplc="042A0005" w:tentative="1">
      <w:start w:val="1"/>
      <w:numFmt w:val="bullet"/>
      <w:lvlText w:val=""/>
      <w:lvlJc w:val="left"/>
      <w:pPr>
        <w:ind w:left="7050" w:hanging="360"/>
      </w:pPr>
      <w:rPr>
        <w:rFonts w:ascii="Wingdings" w:hAnsi="Wingdings" w:hint="default"/>
      </w:rPr>
    </w:lvl>
  </w:abstractNum>
  <w:abstractNum w:abstractNumId="34">
    <w:nsid w:val="7CF62E9F"/>
    <w:multiLevelType w:val="hybridMultilevel"/>
    <w:tmpl w:val="5E4CF4AA"/>
    <w:lvl w:ilvl="0" w:tplc="C7909AA0">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7F547E22"/>
    <w:multiLevelType w:val="hybridMultilevel"/>
    <w:tmpl w:val="AF5AB5AA"/>
    <w:lvl w:ilvl="0" w:tplc="267CEFB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7"/>
  </w:num>
  <w:num w:numId="4">
    <w:abstractNumId w:val="21"/>
  </w:num>
  <w:num w:numId="5">
    <w:abstractNumId w:val="22"/>
  </w:num>
  <w:num w:numId="6">
    <w:abstractNumId w:val="10"/>
  </w:num>
  <w:num w:numId="7">
    <w:abstractNumId w:val="30"/>
  </w:num>
  <w:num w:numId="8">
    <w:abstractNumId w:val="32"/>
  </w:num>
  <w:num w:numId="9">
    <w:abstractNumId w:val="33"/>
  </w:num>
  <w:num w:numId="10">
    <w:abstractNumId w:val="19"/>
  </w:num>
  <w:num w:numId="11">
    <w:abstractNumId w:val="18"/>
  </w:num>
  <w:num w:numId="12">
    <w:abstractNumId w:val="20"/>
  </w:num>
  <w:num w:numId="13">
    <w:abstractNumId w:val="13"/>
  </w:num>
  <w:num w:numId="14">
    <w:abstractNumId w:val="15"/>
  </w:num>
  <w:num w:numId="15">
    <w:abstractNumId w:val="26"/>
  </w:num>
  <w:num w:numId="16">
    <w:abstractNumId w:val="16"/>
  </w:num>
  <w:num w:numId="17">
    <w:abstractNumId w:val="6"/>
  </w:num>
  <w:num w:numId="18">
    <w:abstractNumId w:val="5"/>
  </w:num>
  <w:num w:numId="19">
    <w:abstractNumId w:val="2"/>
  </w:num>
  <w:num w:numId="20">
    <w:abstractNumId w:val="14"/>
  </w:num>
  <w:num w:numId="21">
    <w:abstractNumId w:val="8"/>
  </w:num>
  <w:num w:numId="22">
    <w:abstractNumId w:val="3"/>
  </w:num>
  <w:num w:numId="23">
    <w:abstractNumId w:val="11"/>
  </w:num>
  <w:num w:numId="24">
    <w:abstractNumId w:val="1"/>
  </w:num>
  <w:num w:numId="25">
    <w:abstractNumId w:val="9"/>
  </w:num>
  <w:num w:numId="26">
    <w:abstractNumId w:val="28"/>
  </w:num>
  <w:num w:numId="27">
    <w:abstractNumId w:val="25"/>
  </w:num>
  <w:num w:numId="28">
    <w:abstractNumId w:val="31"/>
  </w:num>
  <w:num w:numId="29">
    <w:abstractNumId w:val="23"/>
  </w:num>
  <w:num w:numId="30">
    <w:abstractNumId w:val="24"/>
  </w:num>
  <w:num w:numId="31">
    <w:abstractNumId w:val="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9"/>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EF"/>
    <w:rsid w:val="00000A58"/>
    <w:rsid w:val="000121AE"/>
    <w:rsid w:val="00013860"/>
    <w:rsid w:val="00015DB4"/>
    <w:rsid w:val="00025641"/>
    <w:rsid w:val="00030C56"/>
    <w:rsid w:val="00031502"/>
    <w:rsid w:val="0003360C"/>
    <w:rsid w:val="00033D3B"/>
    <w:rsid w:val="00036062"/>
    <w:rsid w:val="00037BE8"/>
    <w:rsid w:val="000407B2"/>
    <w:rsid w:val="00041A3B"/>
    <w:rsid w:val="00043CF5"/>
    <w:rsid w:val="0004710F"/>
    <w:rsid w:val="00047F23"/>
    <w:rsid w:val="00053807"/>
    <w:rsid w:val="00056751"/>
    <w:rsid w:val="000608CC"/>
    <w:rsid w:val="00060905"/>
    <w:rsid w:val="00065DD6"/>
    <w:rsid w:val="00080AF0"/>
    <w:rsid w:val="00094D63"/>
    <w:rsid w:val="00095D37"/>
    <w:rsid w:val="00096319"/>
    <w:rsid w:val="000A1082"/>
    <w:rsid w:val="000A1449"/>
    <w:rsid w:val="000B7133"/>
    <w:rsid w:val="000C7C6A"/>
    <w:rsid w:val="000D2B89"/>
    <w:rsid w:val="000D540D"/>
    <w:rsid w:val="000E2B5F"/>
    <w:rsid w:val="000E59BF"/>
    <w:rsid w:val="000F4AB3"/>
    <w:rsid w:val="000F520B"/>
    <w:rsid w:val="000F6A6D"/>
    <w:rsid w:val="00107F9B"/>
    <w:rsid w:val="00115144"/>
    <w:rsid w:val="001168F8"/>
    <w:rsid w:val="00117139"/>
    <w:rsid w:val="00117BE8"/>
    <w:rsid w:val="00120561"/>
    <w:rsid w:val="00122FEF"/>
    <w:rsid w:val="00125AF4"/>
    <w:rsid w:val="001343A9"/>
    <w:rsid w:val="001434B1"/>
    <w:rsid w:val="00154DD6"/>
    <w:rsid w:val="00155346"/>
    <w:rsid w:val="0015605D"/>
    <w:rsid w:val="00163729"/>
    <w:rsid w:val="0016426A"/>
    <w:rsid w:val="00165776"/>
    <w:rsid w:val="00170106"/>
    <w:rsid w:val="0017244D"/>
    <w:rsid w:val="00176771"/>
    <w:rsid w:val="00181FC9"/>
    <w:rsid w:val="00183AAD"/>
    <w:rsid w:val="00184390"/>
    <w:rsid w:val="0018528C"/>
    <w:rsid w:val="00186CCA"/>
    <w:rsid w:val="001914FF"/>
    <w:rsid w:val="001A248F"/>
    <w:rsid w:val="001A73B8"/>
    <w:rsid w:val="001B2BC9"/>
    <w:rsid w:val="001B35C3"/>
    <w:rsid w:val="001B3AEE"/>
    <w:rsid w:val="001C09FD"/>
    <w:rsid w:val="001C69AC"/>
    <w:rsid w:val="001C7967"/>
    <w:rsid w:val="001D1E56"/>
    <w:rsid w:val="001E4130"/>
    <w:rsid w:val="001E6944"/>
    <w:rsid w:val="001F5DF4"/>
    <w:rsid w:val="001F5FB5"/>
    <w:rsid w:val="001F676F"/>
    <w:rsid w:val="001F7C38"/>
    <w:rsid w:val="00200E37"/>
    <w:rsid w:val="00201657"/>
    <w:rsid w:val="0020172B"/>
    <w:rsid w:val="0021485B"/>
    <w:rsid w:val="002203FB"/>
    <w:rsid w:val="002265D7"/>
    <w:rsid w:val="002331FB"/>
    <w:rsid w:val="002419AE"/>
    <w:rsid w:val="00242709"/>
    <w:rsid w:val="00244BF1"/>
    <w:rsid w:val="00245236"/>
    <w:rsid w:val="0025582E"/>
    <w:rsid w:val="0026135B"/>
    <w:rsid w:val="00267DF2"/>
    <w:rsid w:val="00273F4F"/>
    <w:rsid w:val="0027461E"/>
    <w:rsid w:val="00276BDE"/>
    <w:rsid w:val="002820E4"/>
    <w:rsid w:val="002826ED"/>
    <w:rsid w:val="00283E3A"/>
    <w:rsid w:val="002B4667"/>
    <w:rsid w:val="002B4CE4"/>
    <w:rsid w:val="002C2F05"/>
    <w:rsid w:val="002C7778"/>
    <w:rsid w:val="002C77B7"/>
    <w:rsid w:val="002D1F2B"/>
    <w:rsid w:val="002D2EF7"/>
    <w:rsid w:val="002D7FA6"/>
    <w:rsid w:val="002F4E83"/>
    <w:rsid w:val="002F6974"/>
    <w:rsid w:val="002F7E82"/>
    <w:rsid w:val="003128FD"/>
    <w:rsid w:val="00315D37"/>
    <w:rsid w:val="00316263"/>
    <w:rsid w:val="003241BC"/>
    <w:rsid w:val="00326079"/>
    <w:rsid w:val="003274C8"/>
    <w:rsid w:val="0032796A"/>
    <w:rsid w:val="00332B57"/>
    <w:rsid w:val="003357BB"/>
    <w:rsid w:val="003417F4"/>
    <w:rsid w:val="0034250D"/>
    <w:rsid w:val="00345E5E"/>
    <w:rsid w:val="0035380C"/>
    <w:rsid w:val="00354367"/>
    <w:rsid w:val="00354AFD"/>
    <w:rsid w:val="00356A4A"/>
    <w:rsid w:val="00356A98"/>
    <w:rsid w:val="003641E2"/>
    <w:rsid w:val="0037311F"/>
    <w:rsid w:val="00374761"/>
    <w:rsid w:val="00380DF5"/>
    <w:rsid w:val="00381DEA"/>
    <w:rsid w:val="0038285B"/>
    <w:rsid w:val="003838DB"/>
    <w:rsid w:val="00395CE9"/>
    <w:rsid w:val="003A258E"/>
    <w:rsid w:val="003A47FB"/>
    <w:rsid w:val="003B1C49"/>
    <w:rsid w:val="003C1BD7"/>
    <w:rsid w:val="003D0022"/>
    <w:rsid w:val="003D3EA9"/>
    <w:rsid w:val="003D5DF8"/>
    <w:rsid w:val="003E0A2D"/>
    <w:rsid w:val="003E289B"/>
    <w:rsid w:val="003E356A"/>
    <w:rsid w:val="003E70F2"/>
    <w:rsid w:val="003E764F"/>
    <w:rsid w:val="003F654F"/>
    <w:rsid w:val="003F6ED3"/>
    <w:rsid w:val="003F730F"/>
    <w:rsid w:val="003F7BD3"/>
    <w:rsid w:val="00400560"/>
    <w:rsid w:val="004026E5"/>
    <w:rsid w:val="0040477E"/>
    <w:rsid w:val="00404C94"/>
    <w:rsid w:val="00412309"/>
    <w:rsid w:val="004168EE"/>
    <w:rsid w:val="00417409"/>
    <w:rsid w:val="004227D7"/>
    <w:rsid w:val="0042457F"/>
    <w:rsid w:val="00424B4A"/>
    <w:rsid w:val="00425789"/>
    <w:rsid w:val="00427817"/>
    <w:rsid w:val="0043192D"/>
    <w:rsid w:val="00431F50"/>
    <w:rsid w:val="00433F3D"/>
    <w:rsid w:val="004371FE"/>
    <w:rsid w:val="004416EE"/>
    <w:rsid w:val="004426F5"/>
    <w:rsid w:val="00457B4B"/>
    <w:rsid w:val="004634F8"/>
    <w:rsid w:val="00467CBB"/>
    <w:rsid w:val="004768B8"/>
    <w:rsid w:val="00482692"/>
    <w:rsid w:val="00490734"/>
    <w:rsid w:val="00490D25"/>
    <w:rsid w:val="004A1491"/>
    <w:rsid w:val="004A6E08"/>
    <w:rsid w:val="004B0BD9"/>
    <w:rsid w:val="004B44FA"/>
    <w:rsid w:val="004B5EBE"/>
    <w:rsid w:val="004B6827"/>
    <w:rsid w:val="004B6D2C"/>
    <w:rsid w:val="004C7F72"/>
    <w:rsid w:val="004D24C8"/>
    <w:rsid w:val="004D2A77"/>
    <w:rsid w:val="004E3CBC"/>
    <w:rsid w:val="004E4BE1"/>
    <w:rsid w:val="004E7719"/>
    <w:rsid w:val="004F0F9B"/>
    <w:rsid w:val="004F4AA6"/>
    <w:rsid w:val="004F6D1A"/>
    <w:rsid w:val="005054CA"/>
    <w:rsid w:val="00514D90"/>
    <w:rsid w:val="00516599"/>
    <w:rsid w:val="00516BEE"/>
    <w:rsid w:val="005179D4"/>
    <w:rsid w:val="005224F4"/>
    <w:rsid w:val="0052291F"/>
    <w:rsid w:val="00525B23"/>
    <w:rsid w:val="00526C4F"/>
    <w:rsid w:val="005273A0"/>
    <w:rsid w:val="00534456"/>
    <w:rsid w:val="005377A2"/>
    <w:rsid w:val="005409EE"/>
    <w:rsid w:val="00543856"/>
    <w:rsid w:val="00545D40"/>
    <w:rsid w:val="00551270"/>
    <w:rsid w:val="00555990"/>
    <w:rsid w:val="00557068"/>
    <w:rsid w:val="00557283"/>
    <w:rsid w:val="005613DB"/>
    <w:rsid w:val="005654A4"/>
    <w:rsid w:val="005655F3"/>
    <w:rsid w:val="00571693"/>
    <w:rsid w:val="0057178D"/>
    <w:rsid w:val="00571BFE"/>
    <w:rsid w:val="00583BEB"/>
    <w:rsid w:val="00592747"/>
    <w:rsid w:val="005A3C43"/>
    <w:rsid w:val="005A5AA2"/>
    <w:rsid w:val="005A5C5F"/>
    <w:rsid w:val="005B034F"/>
    <w:rsid w:val="005B440D"/>
    <w:rsid w:val="005B604A"/>
    <w:rsid w:val="005D3251"/>
    <w:rsid w:val="005D65C5"/>
    <w:rsid w:val="005E4A15"/>
    <w:rsid w:val="005F28E5"/>
    <w:rsid w:val="005F3CA1"/>
    <w:rsid w:val="005F3EF2"/>
    <w:rsid w:val="005F5322"/>
    <w:rsid w:val="005F6834"/>
    <w:rsid w:val="0061044A"/>
    <w:rsid w:val="00615E2F"/>
    <w:rsid w:val="0062098A"/>
    <w:rsid w:val="00621740"/>
    <w:rsid w:val="0062405F"/>
    <w:rsid w:val="0062536C"/>
    <w:rsid w:val="00625EF0"/>
    <w:rsid w:val="00635E42"/>
    <w:rsid w:val="00642554"/>
    <w:rsid w:val="00644ED9"/>
    <w:rsid w:val="00650D70"/>
    <w:rsid w:val="00651942"/>
    <w:rsid w:val="00660D94"/>
    <w:rsid w:val="006645F4"/>
    <w:rsid w:val="0067109C"/>
    <w:rsid w:val="00672FC3"/>
    <w:rsid w:val="00677FDA"/>
    <w:rsid w:val="00681A29"/>
    <w:rsid w:val="0068301D"/>
    <w:rsid w:val="006854C3"/>
    <w:rsid w:val="00691DA7"/>
    <w:rsid w:val="006A0849"/>
    <w:rsid w:val="006A0BBB"/>
    <w:rsid w:val="006A10DC"/>
    <w:rsid w:val="006B024F"/>
    <w:rsid w:val="006B1C19"/>
    <w:rsid w:val="006B2512"/>
    <w:rsid w:val="006B4C97"/>
    <w:rsid w:val="006C0E5B"/>
    <w:rsid w:val="006C136D"/>
    <w:rsid w:val="006D1BA9"/>
    <w:rsid w:val="00702335"/>
    <w:rsid w:val="0070586B"/>
    <w:rsid w:val="0071154B"/>
    <w:rsid w:val="007141F2"/>
    <w:rsid w:val="00714AC2"/>
    <w:rsid w:val="00722E3B"/>
    <w:rsid w:val="00724B49"/>
    <w:rsid w:val="007275BE"/>
    <w:rsid w:val="00727C5F"/>
    <w:rsid w:val="00734F4F"/>
    <w:rsid w:val="0073542C"/>
    <w:rsid w:val="0074518C"/>
    <w:rsid w:val="007502CE"/>
    <w:rsid w:val="00754DE5"/>
    <w:rsid w:val="007571BB"/>
    <w:rsid w:val="007646E3"/>
    <w:rsid w:val="00775C49"/>
    <w:rsid w:val="0077777E"/>
    <w:rsid w:val="00777B59"/>
    <w:rsid w:val="0078296C"/>
    <w:rsid w:val="007837E6"/>
    <w:rsid w:val="00783F04"/>
    <w:rsid w:val="00784B4B"/>
    <w:rsid w:val="007C035F"/>
    <w:rsid w:val="007C5054"/>
    <w:rsid w:val="007C7C41"/>
    <w:rsid w:val="007D0850"/>
    <w:rsid w:val="007D0D50"/>
    <w:rsid w:val="007E0573"/>
    <w:rsid w:val="007F074C"/>
    <w:rsid w:val="007F5035"/>
    <w:rsid w:val="0080047A"/>
    <w:rsid w:val="008043D9"/>
    <w:rsid w:val="00806E78"/>
    <w:rsid w:val="00812B42"/>
    <w:rsid w:val="00816A90"/>
    <w:rsid w:val="0082114D"/>
    <w:rsid w:val="00835693"/>
    <w:rsid w:val="00840FCC"/>
    <w:rsid w:val="00845BF7"/>
    <w:rsid w:val="0084771C"/>
    <w:rsid w:val="00851861"/>
    <w:rsid w:val="00851DCB"/>
    <w:rsid w:val="008569E3"/>
    <w:rsid w:val="0086539B"/>
    <w:rsid w:val="0086698D"/>
    <w:rsid w:val="0087305C"/>
    <w:rsid w:val="00877B91"/>
    <w:rsid w:val="008A44CF"/>
    <w:rsid w:val="008A461E"/>
    <w:rsid w:val="008B164B"/>
    <w:rsid w:val="008B3BE0"/>
    <w:rsid w:val="008B68D5"/>
    <w:rsid w:val="008C0F70"/>
    <w:rsid w:val="008C2ABA"/>
    <w:rsid w:val="008C498C"/>
    <w:rsid w:val="008C5223"/>
    <w:rsid w:val="008C5BD5"/>
    <w:rsid w:val="008D1425"/>
    <w:rsid w:val="008D3515"/>
    <w:rsid w:val="008D5ACA"/>
    <w:rsid w:val="008E3668"/>
    <w:rsid w:val="008F0841"/>
    <w:rsid w:val="008F1B5E"/>
    <w:rsid w:val="008F31D5"/>
    <w:rsid w:val="008F495A"/>
    <w:rsid w:val="008F7820"/>
    <w:rsid w:val="00900B7E"/>
    <w:rsid w:val="0091050F"/>
    <w:rsid w:val="0091163B"/>
    <w:rsid w:val="009136CA"/>
    <w:rsid w:val="00916BB8"/>
    <w:rsid w:val="00921769"/>
    <w:rsid w:val="00930101"/>
    <w:rsid w:val="00931DA1"/>
    <w:rsid w:val="0093284A"/>
    <w:rsid w:val="00934ABA"/>
    <w:rsid w:val="009352B2"/>
    <w:rsid w:val="00937A80"/>
    <w:rsid w:val="00952404"/>
    <w:rsid w:val="00956BD8"/>
    <w:rsid w:val="009603E0"/>
    <w:rsid w:val="009657DE"/>
    <w:rsid w:val="00975841"/>
    <w:rsid w:val="009776FB"/>
    <w:rsid w:val="00977BAC"/>
    <w:rsid w:val="009818AC"/>
    <w:rsid w:val="00982155"/>
    <w:rsid w:val="00983504"/>
    <w:rsid w:val="0099005A"/>
    <w:rsid w:val="00993A82"/>
    <w:rsid w:val="009948EC"/>
    <w:rsid w:val="009A301E"/>
    <w:rsid w:val="009B03A8"/>
    <w:rsid w:val="009B31DE"/>
    <w:rsid w:val="009B359D"/>
    <w:rsid w:val="009B44A5"/>
    <w:rsid w:val="009B5B8D"/>
    <w:rsid w:val="009B62C0"/>
    <w:rsid w:val="009C127A"/>
    <w:rsid w:val="009C2A37"/>
    <w:rsid w:val="009C632E"/>
    <w:rsid w:val="009E176D"/>
    <w:rsid w:val="009F138E"/>
    <w:rsid w:val="009F34BA"/>
    <w:rsid w:val="009F364A"/>
    <w:rsid w:val="009F3908"/>
    <w:rsid w:val="009F505B"/>
    <w:rsid w:val="009F795E"/>
    <w:rsid w:val="009F7D15"/>
    <w:rsid w:val="00A06953"/>
    <w:rsid w:val="00A1123B"/>
    <w:rsid w:val="00A15B48"/>
    <w:rsid w:val="00A2778D"/>
    <w:rsid w:val="00A358F0"/>
    <w:rsid w:val="00A40980"/>
    <w:rsid w:val="00A4154D"/>
    <w:rsid w:val="00A41E78"/>
    <w:rsid w:val="00A42976"/>
    <w:rsid w:val="00A4402C"/>
    <w:rsid w:val="00A509AD"/>
    <w:rsid w:val="00A516BF"/>
    <w:rsid w:val="00A5286C"/>
    <w:rsid w:val="00A52EA8"/>
    <w:rsid w:val="00A61C95"/>
    <w:rsid w:val="00A66472"/>
    <w:rsid w:val="00A714BC"/>
    <w:rsid w:val="00A71D0F"/>
    <w:rsid w:val="00A72C50"/>
    <w:rsid w:val="00A74B93"/>
    <w:rsid w:val="00A85066"/>
    <w:rsid w:val="00AA455D"/>
    <w:rsid w:val="00AA5E78"/>
    <w:rsid w:val="00AB6386"/>
    <w:rsid w:val="00AC082E"/>
    <w:rsid w:val="00AC2CB2"/>
    <w:rsid w:val="00AC35B8"/>
    <w:rsid w:val="00AC384D"/>
    <w:rsid w:val="00AC5F07"/>
    <w:rsid w:val="00AE2D0F"/>
    <w:rsid w:val="00AE7E4B"/>
    <w:rsid w:val="00AF2E28"/>
    <w:rsid w:val="00AF4388"/>
    <w:rsid w:val="00AF6305"/>
    <w:rsid w:val="00B01122"/>
    <w:rsid w:val="00B03A37"/>
    <w:rsid w:val="00B04144"/>
    <w:rsid w:val="00B05FED"/>
    <w:rsid w:val="00B11935"/>
    <w:rsid w:val="00B11C2A"/>
    <w:rsid w:val="00B12119"/>
    <w:rsid w:val="00B1470A"/>
    <w:rsid w:val="00B24E07"/>
    <w:rsid w:val="00B24E2F"/>
    <w:rsid w:val="00B25BCA"/>
    <w:rsid w:val="00B32FE8"/>
    <w:rsid w:val="00B43CB7"/>
    <w:rsid w:val="00B50763"/>
    <w:rsid w:val="00B546D3"/>
    <w:rsid w:val="00B735C2"/>
    <w:rsid w:val="00B742A8"/>
    <w:rsid w:val="00B767CA"/>
    <w:rsid w:val="00B8055C"/>
    <w:rsid w:val="00B90F19"/>
    <w:rsid w:val="00B93E2F"/>
    <w:rsid w:val="00BA1186"/>
    <w:rsid w:val="00BA4C7A"/>
    <w:rsid w:val="00BB11F4"/>
    <w:rsid w:val="00BB146D"/>
    <w:rsid w:val="00BB4075"/>
    <w:rsid w:val="00BB57D0"/>
    <w:rsid w:val="00BB5A84"/>
    <w:rsid w:val="00BC1441"/>
    <w:rsid w:val="00BC75BD"/>
    <w:rsid w:val="00BD0253"/>
    <w:rsid w:val="00BD218E"/>
    <w:rsid w:val="00BD2F78"/>
    <w:rsid w:val="00BE7899"/>
    <w:rsid w:val="00BF108C"/>
    <w:rsid w:val="00BF796D"/>
    <w:rsid w:val="00C1248F"/>
    <w:rsid w:val="00C1604E"/>
    <w:rsid w:val="00C16D1A"/>
    <w:rsid w:val="00C20C75"/>
    <w:rsid w:val="00C25BE7"/>
    <w:rsid w:val="00C25F44"/>
    <w:rsid w:val="00C309AB"/>
    <w:rsid w:val="00C31D7D"/>
    <w:rsid w:val="00C334B8"/>
    <w:rsid w:val="00C36164"/>
    <w:rsid w:val="00C47076"/>
    <w:rsid w:val="00C50A62"/>
    <w:rsid w:val="00C515BD"/>
    <w:rsid w:val="00C53616"/>
    <w:rsid w:val="00C56A1F"/>
    <w:rsid w:val="00C615E9"/>
    <w:rsid w:val="00C622AD"/>
    <w:rsid w:val="00C63E91"/>
    <w:rsid w:val="00C647EC"/>
    <w:rsid w:val="00C72671"/>
    <w:rsid w:val="00C74726"/>
    <w:rsid w:val="00C81775"/>
    <w:rsid w:val="00C84417"/>
    <w:rsid w:val="00C849F3"/>
    <w:rsid w:val="00C85CA9"/>
    <w:rsid w:val="00C87577"/>
    <w:rsid w:val="00C87EE6"/>
    <w:rsid w:val="00CB1DD3"/>
    <w:rsid w:val="00CB5728"/>
    <w:rsid w:val="00CB5FEB"/>
    <w:rsid w:val="00CB65CE"/>
    <w:rsid w:val="00CB7927"/>
    <w:rsid w:val="00CC3C0F"/>
    <w:rsid w:val="00CC4605"/>
    <w:rsid w:val="00CD0687"/>
    <w:rsid w:val="00CD4DC6"/>
    <w:rsid w:val="00D008B7"/>
    <w:rsid w:val="00D043E3"/>
    <w:rsid w:val="00D10F87"/>
    <w:rsid w:val="00D110EC"/>
    <w:rsid w:val="00D14508"/>
    <w:rsid w:val="00D22C91"/>
    <w:rsid w:val="00D23470"/>
    <w:rsid w:val="00D2469F"/>
    <w:rsid w:val="00D31DD0"/>
    <w:rsid w:val="00D40337"/>
    <w:rsid w:val="00D42DED"/>
    <w:rsid w:val="00D512FC"/>
    <w:rsid w:val="00D51B7E"/>
    <w:rsid w:val="00D55969"/>
    <w:rsid w:val="00D55D03"/>
    <w:rsid w:val="00D6328C"/>
    <w:rsid w:val="00D6346F"/>
    <w:rsid w:val="00D64D63"/>
    <w:rsid w:val="00D8013B"/>
    <w:rsid w:val="00D82618"/>
    <w:rsid w:val="00D85815"/>
    <w:rsid w:val="00D90355"/>
    <w:rsid w:val="00D97A72"/>
    <w:rsid w:val="00DA11CD"/>
    <w:rsid w:val="00DA3E73"/>
    <w:rsid w:val="00DA45C2"/>
    <w:rsid w:val="00DB5518"/>
    <w:rsid w:val="00DB5CDD"/>
    <w:rsid w:val="00DC1E55"/>
    <w:rsid w:val="00DC3720"/>
    <w:rsid w:val="00DC4305"/>
    <w:rsid w:val="00DD0A2F"/>
    <w:rsid w:val="00E043BC"/>
    <w:rsid w:val="00E23565"/>
    <w:rsid w:val="00E26461"/>
    <w:rsid w:val="00E32096"/>
    <w:rsid w:val="00E333E0"/>
    <w:rsid w:val="00E52260"/>
    <w:rsid w:val="00E55934"/>
    <w:rsid w:val="00E5643D"/>
    <w:rsid w:val="00E6006E"/>
    <w:rsid w:val="00E60ABD"/>
    <w:rsid w:val="00E6213E"/>
    <w:rsid w:val="00E64038"/>
    <w:rsid w:val="00E6411F"/>
    <w:rsid w:val="00E645C8"/>
    <w:rsid w:val="00E7121A"/>
    <w:rsid w:val="00E71E8C"/>
    <w:rsid w:val="00E73507"/>
    <w:rsid w:val="00E74359"/>
    <w:rsid w:val="00E75664"/>
    <w:rsid w:val="00E76A7C"/>
    <w:rsid w:val="00E82C09"/>
    <w:rsid w:val="00EA0E5E"/>
    <w:rsid w:val="00EA65A6"/>
    <w:rsid w:val="00EB1CB4"/>
    <w:rsid w:val="00EB7507"/>
    <w:rsid w:val="00EC34F5"/>
    <w:rsid w:val="00EC4B2F"/>
    <w:rsid w:val="00EC6AA3"/>
    <w:rsid w:val="00ED1342"/>
    <w:rsid w:val="00ED7272"/>
    <w:rsid w:val="00EE1CCB"/>
    <w:rsid w:val="00EE2895"/>
    <w:rsid w:val="00EE6FB5"/>
    <w:rsid w:val="00EF0226"/>
    <w:rsid w:val="00EF3A08"/>
    <w:rsid w:val="00EF408A"/>
    <w:rsid w:val="00EF56EF"/>
    <w:rsid w:val="00EF59BA"/>
    <w:rsid w:val="00F02BD7"/>
    <w:rsid w:val="00F034D6"/>
    <w:rsid w:val="00F03D0D"/>
    <w:rsid w:val="00F13922"/>
    <w:rsid w:val="00F252A7"/>
    <w:rsid w:val="00F32CB9"/>
    <w:rsid w:val="00F343C2"/>
    <w:rsid w:val="00F37E5D"/>
    <w:rsid w:val="00F40EBA"/>
    <w:rsid w:val="00F46959"/>
    <w:rsid w:val="00F50C59"/>
    <w:rsid w:val="00F55E8B"/>
    <w:rsid w:val="00F61E1E"/>
    <w:rsid w:val="00F6302C"/>
    <w:rsid w:val="00F637DC"/>
    <w:rsid w:val="00F67E99"/>
    <w:rsid w:val="00F72FF3"/>
    <w:rsid w:val="00F83106"/>
    <w:rsid w:val="00F83DD1"/>
    <w:rsid w:val="00F84350"/>
    <w:rsid w:val="00F91DA9"/>
    <w:rsid w:val="00F9783E"/>
    <w:rsid w:val="00FA357A"/>
    <w:rsid w:val="00FA6D1F"/>
    <w:rsid w:val="00FA7AF1"/>
    <w:rsid w:val="00FA7EF2"/>
    <w:rsid w:val="00FB4F97"/>
    <w:rsid w:val="00FC58F3"/>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A154"/>
  <w15:chartTrackingRefBased/>
  <w15:docId w15:val="{7B998DC5-59F4-41CF-9A3E-DE21D096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402C"/>
    <w:pPr>
      <w:ind w:left="720"/>
      <w:contextualSpacing/>
    </w:pPr>
  </w:style>
  <w:style w:type="paragraph" w:styleId="BalloonText">
    <w:name w:val="Balloon Text"/>
    <w:basedOn w:val="Normal"/>
    <w:link w:val="BalloonTextChar"/>
    <w:uiPriority w:val="99"/>
    <w:semiHidden/>
    <w:unhideWhenUsed/>
    <w:rsid w:val="000B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33"/>
    <w:rPr>
      <w:rFonts w:ascii="Segoe UI" w:hAnsi="Segoe UI" w:cs="Segoe UI"/>
      <w:sz w:val="18"/>
      <w:szCs w:val="18"/>
    </w:rPr>
  </w:style>
  <w:style w:type="numbering" w:customStyle="1" w:styleId="NoList1">
    <w:name w:val="No List1"/>
    <w:next w:val="NoList"/>
    <w:uiPriority w:val="99"/>
    <w:semiHidden/>
    <w:unhideWhenUsed/>
    <w:rsid w:val="0068301D"/>
  </w:style>
  <w:style w:type="paragraph" w:styleId="Header">
    <w:name w:val="header"/>
    <w:basedOn w:val="Normal"/>
    <w:link w:val="HeaderChar"/>
    <w:uiPriority w:val="99"/>
    <w:unhideWhenUsed/>
    <w:rsid w:val="0068301D"/>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68301D"/>
    <w:rPr>
      <w:lang w:val="vi-VN"/>
    </w:rPr>
  </w:style>
  <w:style w:type="paragraph" w:styleId="Footer">
    <w:name w:val="footer"/>
    <w:basedOn w:val="Normal"/>
    <w:link w:val="FooterChar"/>
    <w:uiPriority w:val="99"/>
    <w:unhideWhenUsed/>
    <w:rsid w:val="0068301D"/>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68301D"/>
    <w:rPr>
      <w:lang w:val="vi-VN"/>
    </w:rPr>
  </w:style>
  <w:style w:type="character" w:styleId="Hyperlink">
    <w:name w:val="Hyperlink"/>
    <w:basedOn w:val="DefaultParagraphFont"/>
    <w:uiPriority w:val="99"/>
    <w:unhideWhenUsed/>
    <w:rsid w:val="0068301D"/>
    <w:rPr>
      <w:color w:val="0000FF"/>
      <w:u w:val="single"/>
    </w:rPr>
  </w:style>
  <w:style w:type="character" w:styleId="FollowedHyperlink">
    <w:name w:val="FollowedHyperlink"/>
    <w:basedOn w:val="DefaultParagraphFont"/>
    <w:uiPriority w:val="99"/>
    <w:semiHidden/>
    <w:unhideWhenUsed/>
    <w:rsid w:val="0068301D"/>
    <w:rPr>
      <w:color w:val="800080"/>
      <w:u w:val="single"/>
    </w:rPr>
  </w:style>
  <w:style w:type="paragraph" w:customStyle="1" w:styleId="font5">
    <w:name w:val="font5"/>
    <w:basedOn w:val="Normal"/>
    <w:rsid w:val="0068301D"/>
    <w:pPr>
      <w:spacing w:before="100" w:beforeAutospacing="1" w:after="100" w:afterAutospacing="1" w:line="240" w:lineRule="auto"/>
    </w:pPr>
    <w:rPr>
      <w:rFonts w:ascii="Times New Roman" w:eastAsia="Times New Roman" w:hAnsi="Times New Roman" w:cs="Times New Roman"/>
      <w:b/>
      <w:bCs/>
      <w:i/>
      <w:iCs/>
      <w:color w:val="000000"/>
      <w:sz w:val="18"/>
      <w:szCs w:val="18"/>
      <w:u w:val="single"/>
      <w:lang w:val="vi-VN" w:eastAsia="vi-VN"/>
    </w:rPr>
  </w:style>
  <w:style w:type="paragraph" w:customStyle="1" w:styleId="font6">
    <w:name w:val="font6"/>
    <w:basedOn w:val="Normal"/>
    <w:rsid w:val="0068301D"/>
    <w:pPr>
      <w:spacing w:before="100" w:beforeAutospacing="1" w:after="100" w:afterAutospacing="1" w:line="240" w:lineRule="auto"/>
    </w:pPr>
    <w:rPr>
      <w:rFonts w:ascii="Times New Roman" w:eastAsia="Times New Roman" w:hAnsi="Times New Roman" w:cs="Times New Roman"/>
      <w:sz w:val="18"/>
      <w:szCs w:val="18"/>
      <w:lang w:val="vi-VN" w:eastAsia="vi-VN"/>
    </w:rPr>
  </w:style>
  <w:style w:type="paragraph" w:customStyle="1" w:styleId="font7">
    <w:name w:val="font7"/>
    <w:basedOn w:val="Normal"/>
    <w:rsid w:val="0068301D"/>
    <w:pPr>
      <w:spacing w:before="100" w:beforeAutospacing="1" w:after="100" w:afterAutospacing="1" w:line="240" w:lineRule="auto"/>
    </w:pPr>
    <w:rPr>
      <w:rFonts w:ascii="Times New Roman" w:eastAsia="Times New Roman" w:hAnsi="Times New Roman" w:cs="Times New Roman"/>
      <w:b/>
      <w:bCs/>
      <w:i/>
      <w:iCs/>
      <w:sz w:val="18"/>
      <w:szCs w:val="18"/>
      <w:lang w:val="vi-VN" w:eastAsia="vi-VN"/>
    </w:rPr>
  </w:style>
  <w:style w:type="paragraph" w:customStyle="1" w:styleId="xl72">
    <w:name w:val="xl72"/>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vi-VN" w:eastAsia="vi-VN"/>
    </w:rPr>
  </w:style>
  <w:style w:type="paragraph" w:customStyle="1" w:styleId="xl73">
    <w:name w:val="xl73"/>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val="vi-VN" w:eastAsia="vi-VN"/>
    </w:rPr>
  </w:style>
  <w:style w:type="paragraph" w:customStyle="1" w:styleId="xl74">
    <w:name w:val="xl74"/>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vi-VN" w:eastAsia="vi-VN"/>
    </w:rPr>
  </w:style>
  <w:style w:type="paragraph" w:customStyle="1" w:styleId="xl75">
    <w:name w:val="xl75"/>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val="vi-VN" w:eastAsia="vi-VN"/>
    </w:rPr>
  </w:style>
  <w:style w:type="paragraph" w:customStyle="1" w:styleId="xl76">
    <w:name w:val="xl76"/>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vi-VN" w:eastAsia="vi-VN"/>
    </w:rPr>
  </w:style>
  <w:style w:type="paragraph" w:customStyle="1" w:styleId="xl77">
    <w:name w:val="xl77"/>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vi-VN" w:eastAsia="vi-VN"/>
    </w:rPr>
  </w:style>
  <w:style w:type="paragraph" w:customStyle="1" w:styleId="xl78">
    <w:name w:val="xl78"/>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val="vi-VN" w:eastAsia="vi-VN"/>
    </w:rPr>
  </w:style>
  <w:style w:type="paragraph" w:customStyle="1" w:styleId="xl79">
    <w:name w:val="xl79"/>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vi-VN" w:eastAsia="vi-VN"/>
    </w:rPr>
  </w:style>
  <w:style w:type="paragraph" w:customStyle="1" w:styleId="xl80">
    <w:name w:val="xl80"/>
    <w:basedOn w:val="Normal"/>
    <w:rsid w:val="00683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vi-VN" w:eastAsia="vi-VN"/>
    </w:rPr>
  </w:style>
  <w:style w:type="paragraph" w:customStyle="1" w:styleId="xl81">
    <w:name w:val="xl81"/>
    <w:basedOn w:val="Normal"/>
    <w:rsid w:val="0068301D"/>
    <w:pPr>
      <w:spacing w:before="100" w:beforeAutospacing="1" w:after="100" w:afterAutospacing="1" w:line="240" w:lineRule="auto"/>
      <w:textAlignment w:val="center"/>
    </w:pPr>
    <w:rPr>
      <w:rFonts w:ascii="Times New Roman" w:eastAsia="Times New Roman" w:hAnsi="Times New Roman" w:cs="Times New Roman"/>
      <w:sz w:val="18"/>
      <w:szCs w:val="18"/>
      <w:lang w:val="vi-VN" w:eastAsia="vi-VN"/>
    </w:rPr>
  </w:style>
  <w:style w:type="paragraph" w:customStyle="1" w:styleId="xl82">
    <w:name w:val="xl82"/>
    <w:basedOn w:val="Normal"/>
    <w:rsid w:val="006830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vi-VN" w:eastAsia="vi-VN"/>
    </w:rPr>
  </w:style>
  <w:style w:type="paragraph" w:customStyle="1" w:styleId="xl83">
    <w:name w:val="xl83"/>
    <w:basedOn w:val="Normal"/>
    <w:rsid w:val="0068301D"/>
    <w:pPr>
      <w:spacing w:before="100" w:beforeAutospacing="1" w:after="100" w:afterAutospacing="1" w:line="240" w:lineRule="auto"/>
      <w:jc w:val="center"/>
      <w:textAlignment w:val="center"/>
    </w:pPr>
    <w:rPr>
      <w:rFonts w:ascii="Times New Roman" w:eastAsia="Times New Roman" w:hAnsi="Times New Roman" w:cs="Times New Roman"/>
      <w:sz w:val="18"/>
      <w:szCs w:val="18"/>
      <w:lang w:val="vi-VN" w:eastAsia="vi-VN"/>
    </w:rPr>
  </w:style>
  <w:style w:type="paragraph" w:customStyle="1" w:styleId="xl84">
    <w:name w:val="xl84"/>
    <w:basedOn w:val="Normal"/>
    <w:rsid w:val="0068301D"/>
    <w:pPr>
      <w:spacing w:before="100" w:beforeAutospacing="1" w:after="100" w:afterAutospacing="1" w:line="240" w:lineRule="auto"/>
      <w:textAlignment w:val="center"/>
    </w:pPr>
    <w:rPr>
      <w:rFonts w:ascii="Times New Roman" w:eastAsia="Times New Roman" w:hAnsi="Times New Roman" w:cs="Times New Roman"/>
      <w:sz w:val="18"/>
      <w:szCs w:val="18"/>
      <w:lang w:val="vi-VN" w:eastAsia="vi-VN"/>
    </w:rPr>
  </w:style>
  <w:style w:type="paragraph" w:customStyle="1" w:styleId="xl85">
    <w:name w:val="xl85"/>
    <w:basedOn w:val="Normal"/>
    <w:rsid w:val="0068301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vi-VN" w:eastAsia="vi-VN"/>
    </w:rPr>
  </w:style>
  <w:style w:type="paragraph" w:customStyle="1" w:styleId="xl86">
    <w:name w:val="xl86"/>
    <w:basedOn w:val="Normal"/>
    <w:rsid w:val="0068301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vi-VN" w:eastAsia="vi-VN"/>
    </w:rPr>
  </w:style>
  <w:style w:type="paragraph" w:customStyle="1" w:styleId="xl87">
    <w:name w:val="xl87"/>
    <w:basedOn w:val="Normal"/>
    <w:rsid w:val="0068301D"/>
    <w:pPr>
      <w:spacing w:before="100" w:beforeAutospacing="1" w:after="100" w:afterAutospacing="1" w:line="240" w:lineRule="auto"/>
      <w:textAlignment w:val="center"/>
    </w:pPr>
    <w:rPr>
      <w:rFonts w:ascii="Times New Roman" w:eastAsia="Times New Roman" w:hAnsi="Times New Roman" w:cs="Times New Roman"/>
      <w:b/>
      <w:bCs/>
      <w:sz w:val="18"/>
      <w:szCs w:val="18"/>
      <w:lang w:val="vi-VN" w:eastAsia="vi-VN"/>
    </w:rPr>
  </w:style>
  <w:style w:type="paragraph" w:customStyle="1" w:styleId="xl88">
    <w:name w:val="xl88"/>
    <w:basedOn w:val="Normal"/>
    <w:rsid w:val="0068301D"/>
    <w:pPr>
      <w:spacing w:before="100" w:beforeAutospacing="1" w:after="100" w:afterAutospacing="1" w:line="240" w:lineRule="auto"/>
      <w:textAlignment w:val="center"/>
    </w:pPr>
    <w:rPr>
      <w:rFonts w:ascii="Times New Roman" w:eastAsia="Times New Roman" w:hAnsi="Times New Roman" w:cs="Times New Roman"/>
      <w:b/>
      <w:bCs/>
      <w:sz w:val="18"/>
      <w:szCs w:val="18"/>
      <w:lang w:val="vi-VN" w:eastAsia="vi-VN"/>
    </w:rPr>
  </w:style>
  <w:style w:type="paragraph" w:customStyle="1" w:styleId="xl89">
    <w:name w:val="xl89"/>
    <w:basedOn w:val="Normal"/>
    <w:rsid w:val="0068301D"/>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vi-VN" w:eastAsia="vi-VN"/>
    </w:rPr>
  </w:style>
  <w:style w:type="paragraph" w:customStyle="1" w:styleId="xl90">
    <w:name w:val="xl90"/>
    <w:basedOn w:val="Normal"/>
    <w:rsid w:val="0068301D"/>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vi-VN" w:eastAsia="vi-VN"/>
    </w:rPr>
  </w:style>
  <w:style w:type="paragraph" w:customStyle="1" w:styleId="xl91">
    <w:name w:val="xl91"/>
    <w:basedOn w:val="Normal"/>
    <w:rsid w:val="0068301D"/>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vi-VN" w:eastAsia="vi-VN"/>
    </w:rPr>
  </w:style>
  <w:style w:type="paragraph" w:customStyle="1" w:styleId="xl92">
    <w:name w:val="xl92"/>
    <w:basedOn w:val="Normal"/>
    <w:rsid w:val="0068301D"/>
    <w:pP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val="vi-VN" w:eastAsia="vi-VN"/>
    </w:rPr>
  </w:style>
  <w:style w:type="paragraph" w:customStyle="1" w:styleId="xl93">
    <w:name w:val="xl93"/>
    <w:basedOn w:val="Normal"/>
    <w:rsid w:val="0068301D"/>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val="vi-VN" w:eastAsia="vi-VN"/>
    </w:rPr>
  </w:style>
  <w:style w:type="paragraph" w:customStyle="1" w:styleId="xl94">
    <w:name w:val="xl94"/>
    <w:basedOn w:val="Normal"/>
    <w:rsid w:val="006830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vi-VN" w:eastAsia="vi-VN"/>
    </w:rPr>
  </w:style>
  <w:style w:type="paragraph" w:customStyle="1" w:styleId="xl95">
    <w:name w:val="xl95"/>
    <w:basedOn w:val="Normal"/>
    <w:rsid w:val="0068301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vi-VN" w:eastAsia="vi-VN"/>
    </w:rPr>
  </w:style>
  <w:style w:type="paragraph" w:customStyle="1" w:styleId="xl96">
    <w:name w:val="xl96"/>
    <w:basedOn w:val="Normal"/>
    <w:rsid w:val="006830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vi-VN" w:eastAsia="vi-VN"/>
    </w:rPr>
  </w:style>
  <w:style w:type="paragraph" w:customStyle="1" w:styleId="xl97">
    <w:name w:val="xl97"/>
    <w:basedOn w:val="Normal"/>
    <w:rsid w:val="006830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vi-VN" w:eastAsia="vi-VN"/>
    </w:rPr>
  </w:style>
  <w:style w:type="paragraph" w:customStyle="1" w:styleId="xl98">
    <w:name w:val="xl98"/>
    <w:basedOn w:val="Normal"/>
    <w:rsid w:val="006830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val="vi-VN" w:eastAsia="vi-VN"/>
    </w:rPr>
  </w:style>
  <w:style w:type="table" w:customStyle="1" w:styleId="TableGrid1">
    <w:name w:val="Table Grid1"/>
    <w:basedOn w:val="TableNormal"/>
    <w:next w:val="TableGrid"/>
    <w:uiPriority w:val="59"/>
    <w:rsid w:val="0068301D"/>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301D"/>
  </w:style>
  <w:style w:type="paragraph" w:customStyle="1" w:styleId="CharCharCharCharCharCharChar">
    <w:name w:val="Char Char Char Char Char Char Char"/>
    <w:autoRedefine/>
    <w:rsid w:val="0068301D"/>
    <w:pPr>
      <w:tabs>
        <w:tab w:val="left" w:pos="1152"/>
      </w:tabs>
      <w:spacing w:before="120" w:after="120" w:line="312" w:lineRule="auto"/>
    </w:pPr>
    <w:rPr>
      <w:rFonts w:ascii="Arial" w:eastAsia="Times New Roman" w:hAnsi="Arial" w:cs="Arial"/>
      <w:sz w:val="26"/>
      <w:szCs w:val="26"/>
    </w:rPr>
  </w:style>
  <w:style w:type="character" w:customStyle="1" w:styleId="Bodytext">
    <w:name w:val="Body text_"/>
    <w:link w:val="Bodytext1"/>
    <w:locked/>
    <w:rsid w:val="0068301D"/>
    <w:rPr>
      <w:sz w:val="23"/>
      <w:szCs w:val="23"/>
      <w:shd w:val="clear" w:color="auto" w:fill="FFFFFF"/>
    </w:rPr>
  </w:style>
  <w:style w:type="paragraph" w:customStyle="1" w:styleId="Bodytext1">
    <w:name w:val="Body text1"/>
    <w:basedOn w:val="Normal"/>
    <w:link w:val="Bodytext"/>
    <w:rsid w:val="0068301D"/>
    <w:pPr>
      <w:widowControl w:val="0"/>
      <w:shd w:val="clear" w:color="auto" w:fill="FFFFFF"/>
      <w:spacing w:after="180" w:line="298" w:lineRule="exact"/>
      <w:ind w:hanging="680"/>
    </w:pPr>
    <w:rPr>
      <w:sz w:val="23"/>
      <w:szCs w:val="23"/>
    </w:rPr>
  </w:style>
  <w:style w:type="character" w:customStyle="1" w:styleId="Bodytext2">
    <w:name w:val="Body text (2)_"/>
    <w:link w:val="Bodytext20"/>
    <w:locked/>
    <w:rsid w:val="0068301D"/>
    <w:rPr>
      <w:i/>
      <w:iCs/>
      <w:spacing w:val="-6"/>
      <w:sz w:val="23"/>
      <w:szCs w:val="23"/>
      <w:shd w:val="clear" w:color="auto" w:fill="FFFFFF"/>
    </w:rPr>
  </w:style>
  <w:style w:type="paragraph" w:customStyle="1" w:styleId="Bodytext20">
    <w:name w:val="Body text (2)"/>
    <w:basedOn w:val="Normal"/>
    <w:link w:val="Bodytext2"/>
    <w:rsid w:val="0068301D"/>
    <w:pPr>
      <w:widowControl w:val="0"/>
      <w:shd w:val="clear" w:color="auto" w:fill="FFFFFF"/>
      <w:spacing w:before="180" w:after="360" w:line="240" w:lineRule="atLeast"/>
      <w:jc w:val="both"/>
    </w:pPr>
    <w:rPr>
      <w:i/>
      <w:iCs/>
      <w:spacing w:val="-6"/>
      <w:sz w:val="23"/>
      <w:szCs w:val="23"/>
    </w:rPr>
  </w:style>
  <w:style w:type="character" w:customStyle="1" w:styleId="Heading1">
    <w:name w:val="Heading #1_"/>
    <w:link w:val="Heading10"/>
    <w:locked/>
    <w:rsid w:val="0068301D"/>
    <w:rPr>
      <w:b/>
      <w:bCs/>
      <w:i/>
      <w:iCs/>
      <w:spacing w:val="-3"/>
      <w:shd w:val="clear" w:color="auto" w:fill="FFFFFF"/>
    </w:rPr>
  </w:style>
  <w:style w:type="paragraph" w:customStyle="1" w:styleId="Heading10">
    <w:name w:val="Heading #1"/>
    <w:basedOn w:val="Normal"/>
    <w:link w:val="Heading1"/>
    <w:rsid w:val="0068301D"/>
    <w:pPr>
      <w:widowControl w:val="0"/>
      <w:shd w:val="clear" w:color="auto" w:fill="FFFFFF"/>
      <w:spacing w:before="60" w:after="60" w:line="240" w:lineRule="atLeast"/>
      <w:jc w:val="both"/>
      <w:outlineLvl w:val="0"/>
    </w:pPr>
    <w:rPr>
      <w:b/>
      <w:bCs/>
      <w:i/>
      <w:iCs/>
      <w:spacing w:val="-3"/>
    </w:rPr>
  </w:style>
  <w:style w:type="character" w:customStyle="1" w:styleId="Bodytext3">
    <w:name w:val="Body text (3)_"/>
    <w:link w:val="Bodytext30"/>
    <w:locked/>
    <w:rsid w:val="0068301D"/>
    <w:rPr>
      <w:b/>
      <w:bCs/>
      <w:sz w:val="23"/>
      <w:szCs w:val="23"/>
      <w:shd w:val="clear" w:color="auto" w:fill="FFFFFF"/>
    </w:rPr>
  </w:style>
  <w:style w:type="paragraph" w:customStyle="1" w:styleId="Bodytext30">
    <w:name w:val="Body text (3)"/>
    <w:basedOn w:val="Normal"/>
    <w:link w:val="Bodytext3"/>
    <w:rsid w:val="0068301D"/>
    <w:pPr>
      <w:widowControl w:val="0"/>
      <w:shd w:val="clear" w:color="auto" w:fill="FFFFFF"/>
      <w:spacing w:after="60" w:line="240" w:lineRule="atLeast"/>
      <w:jc w:val="both"/>
    </w:pPr>
    <w:rPr>
      <w:b/>
      <w:bCs/>
      <w:sz w:val="23"/>
      <w:szCs w:val="23"/>
    </w:rPr>
  </w:style>
  <w:style w:type="character" w:customStyle="1" w:styleId="Bodytext4">
    <w:name w:val="Body text (4)_"/>
    <w:link w:val="Bodytext40"/>
    <w:locked/>
    <w:rsid w:val="0068301D"/>
    <w:rPr>
      <w:sz w:val="8"/>
      <w:szCs w:val="8"/>
      <w:shd w:val="clear" w:color="auto" w:fill="FFFFFF"/>
    </w:rPr>
  </w:style>
  <w:style w:type="paragraph" w:customStyle="1" w:styleId="Bodytext40">
    <w:name w:val="Body text (4)"/>
    <w:basedOn w:val="Normal"/>
    <w:link w:val="Bodytext4"/>
    <w:rsid w:val="0068301D"/>
    <w:pPr>
      <w:widowControl w:val="0"/>
      <w:shd w:val="clear" w:color="auto" w:fill="FFFFFF"/>
      <w:spacing w:after="0" w:line="240" w:lineRule="atLeast"/>
    </w:pPr>
    <w:rPr>
      <w:sz w:val="8"/>
      <w:szCs w:val="8"/>
    </w:rPr>
  </w:style>
  <w:style w:type="character" w:customStyle="1" w:styleId="Headerorfooter2">
    <w:name w:val="Header or footer (2)_"/>
    <w:link w:val="Headerorfooter20"/>
    <w:locked/>
    <w:rsid w:val="0068301D"/>
    <w:rPr>
      <w:b/>
      <w:bCs/>
      <w:spacing w:val="-2"/>
      <w:shd w:val="clear" w:color="auto" w:fill="FFFFFF"/>
    </w:rPr>
  </w:style>
  <w:style w:type="paragraph" w:customStyle="1" w:styleId="Headerorfooter20">
    <w:name w:val="Header or footer (2)"/>
    <w:basedOn w:val="Normal"/>
    <w:link w:val="Headerorfooter2"/>
    <w:rsid w:val="0068301D"/>
    <w:pPr>
      <w:widowControl w:val="0"/>
      <w:shd w:val="clear" w:color="auto" w:fill="FFFFFF"/>
      <w:spacing w:after="0" w:line="240" w:lineRule="atLeast"/>
    </w:pPr>
    <w:rPr>
      <w:b/>
      <w:bCs/>
      <w:spacing w:val="-2"/>
    </w:rPr>
  </w:style>
  <w:style w:type="character" w:customStyle="1" w:styleId="Bodytext5">
    <w:name w:val="Body text (5)_"/>
    <w:link w:val="Bodytext50"/>
    <w:locked/>
    <w:rsid w:val="0068301D"/>
    <w:rPr>
      <w:b/>
      <w:bCs/>
      <w:spacing w:val="-4"/>
      <w:sz w:val="23"/>
      <w:szCs w:val="23"/>
      <w:shd w:val="clear" w:color="auto" w:fill="FFFFFF"/>
    </w:rPr>
  </w:style>
  <w:style w:type="paragraph" w:customStyle="1" w:styleId="Bodytext50">
    <w:name w:val="Body text (5)"/>
    <w:basedOn w:val="Normal"/>
    <w:link w:val="Bodytext5"/>
    <w:rsid w:val="0068301D"/>
    <w:pPr>
      <w:widowControl w:val="0"/>
      <w:shd w:val="clear" w:color="auto" w:fill="FFFFFF"/>
      <w:spacing w:after="660" w:line="240" w:lineRule="atLeast"/>
    </w:pPr>
    <w:rPr>
      <w:b/>
      <w:bCs/>
      <w:spacing w:val="-4"/>
      <w:sz w:val="23"/>
      <w:szCs w:val="23"/>
    </w:rPr>
  </w:style>
  <w:style w:type="character" w:customStyle="1" w:styleId="Bodytext6">
    <w:name w:val="Body text (6)_"/>
    <w:link w:val="Bodytext60"/>
    <w:locked/>
    <w:rsid w:val="0068301D"/>
    <w:rPr>
      <w:b/>
      <w:bCs/>
      <w:shd w:val="clear" w:color="auto" w:fill="FFFFFF"/>
    </w:rPr>
  </w:style>
  <w:style w:type="paragraph" w:customStyle="1" w:styleId="Bodytext60">
    <w:name w:val="Body text (6)"/>
    <w:basedOn w:val="Normal"/>
    <w:link w:val="Bodytext6"/>
    <w:rsid w:val="0068301D"/>
    <w:pPr>
      <w:widowControl w:val="0"/>
      <w:shd w:val="clear" w:color="auto" w:fill="FFFFFF"/>
      <w:spacing w:before="120" w:after="0" w:line="245" w:lineRule="exact"/>
      <w:jc w:val="both"/>
    </w:pPr>
    <w:rPr>
      <w:b/>
      <w:bCs/>
    </w:rPr>
  </w:style>
  <w:style w:type="character" w:customStyle="1" w:styleId="Picturecaption">
    <w:name w:val="Picture caption_"/>
    <w:link w:val="Picturecaption0"/>
    <w:locked/>
    <w:rsid w:val="0068301D"/>
    <w:rPr>
      <w:spacing w:val="2"/>
      <w:sz w:val="23"/>
      <w:szCs w:val="23"/>
      <w:shd w:val="clear" w:color="auto" w:fill="FFFFFF"/>
    </w:rPr>
  </w:style>
  <w:style w:type="paragraph" w:customStyle="1" w:styleId="Picturecaption0">
    <w:name w:val="Picture caption"/>
    <w:basedOn w:val="Normal"/>
    <w:link w:val="Picturecaption"/>
    <w:rsid w:val="0068301D"/>
    <w:pPr>
      <w:widowControl w:val="0"/>
      <w:shd w:val="clear" w:color="auto" w:fill="FFFFFF"/>
      <w:spacing w:after="0" w:line="302" w:lineRule="exact"/>
      <w:jc w:val="both"/>
    </w:pPr>
    <w:rPr>
      <w:spacing w:val="2"/>
      <w:sz w:val="23"/>
      <w:szCs w:val="23"/>
    </w:rPr>
  </w:style>
  <w:style w:type="character" w:customStyle="1" w:styleId="Heading2">
    <w:name w:val="Heading #2_"/>
    <w:link w:val="Heading20"/>
    <w:locked/>
    <w:rsid w:val="0068301D"/>
    <w:rPr>
      <w:b/>
      <w:bCs/>
      <w:spacing w:val="-4"/>
      <w:sz w:val="23"/>
      <w:szCs w:val="23"/>
      <w:shd w:val="clear" w:color="auto" w:fill="FFFFFF"/>
    </w:rPr>
  </w:style>
  <w:style w:type="paragraph" w:customStyle="1" w:styleId="Heading20">
    <w:name w:val="Heading #2"/>
    <w:basedOn w:val="Normal"/>
    <w:link w:val="Heading2"/>
    <w:rsid w:val="0068301D"/>
    <w:pPr>
      <w:widowControl w:val="0"/>
      <w:shd w:val="clear" w:color="auto" w:fill="FFFFFF"/>
      <w:spacing w:after="0" w:line="240" w:lineRule="atLeast"/>
      <w:outlineLvl w:val="1"/>
    </w:pPr>
    <w:rPr>
      <w:b/>
      <w:bCs/>
      <w:spacing w:val="-4"/>
      <w:sz w:val="23"/>
      <w:szCs w:val="23"/>
    </w:rPr>
  </w:style>
  <w:style w:type="character" w:customStyle="1" w:styleId="Bodytext7">
    <w:name w:val="Body text (7)_"/>
    <w:link w:val="Bodytext70"/>
    <w:locked/>
    <w:rsid w:val="0068301D"/>
    <w:rPr>
      <w:b/>
      <w:bCs/>
      <w:spacing w:val="-8"/>
      <w:sz w:val="27"/>
      <w:szCs w:val="27"/>
      <w:shd w:val="clear" w:color="auto" w:fill="FFFFFF"/>
    </w:rPr>
  </w:style>
  <w:style w:type="paragraph" w:customStyle="1" w:styleId="Bodytext70">
    <w:name w:val="Body text (7)"/>
    <w:basedOn w:val="Normal"/>
    <w:link w:val="Bodytext7"/>
    <w:rsid w:val="0068301D"/>
    <w:pPr>
      <w:widowControl w:val="0"/>
      <w:shd w:val="clear" w:color="auto" w:fill="FFFFFF"/>
      <w:spacing w:after="0" w:line="240" w:lineRule="atLeast"/>
    </w:pPr>
    <w:rPr>
      <w:b/>
      <w:bCs/>
      <w:spacing w:val="-8"/>
      <w:sz w:val="27"/>
      <w:szCs w:val="27"/>
    </w:rPr>
  </w:style>
  <w:style w:type="character" w:customStyle="1" w:styleId="Headerorfooter3">
    <w:name w:val="Header or footer (3)_"/>
    <w:link w:val="Headerorfooter30"/>
    <w:locked/>
    <w:rsid w:val="0068301D"/>
    <w:rPr>
      <w:spacing w:val="7"/>
      <w:sz w:val="23"/>
      <w:szCs w:val="23"/>
      <w:shd w:val="clear" w:color="auto" w:fill="FFFFFF"/>
    </w:rPr>
  </w:style>
  <w:style w:type="paragraph" w:customStyle="1" w:styleId="Headerorfooter30">
    <w:name w:val="Header or footer (3)"/>
    <w:basedOn w:val="Normal"/>
    <w:link w:val="Headerorfooter3"/>
    <w:rsid w:val="0068301D"/>
    <w:pPr>
      <w:widowControl w:val="0"/>
      <w:shd w:val="clear" w:color="auto" w:fill="FFFFFF"/>
      <w:spacing w:after="0" w:line="240" w:lineRule="atLeast"/>
    </w:pPr>
    <w:rPr>
      <w:spacing w:val="7"/>
      <w:sz w:val="23"/>
      <w:szCs w:val="23"/>
    </w:rPr>
  </w:style>
  <w:style w:type="character" w:customStyle="1" w:styleId="Bodytext8">
    <w:name w:val="Body text (8)_"/>
    <w:link w:val="Bodytext80"/>
    <w:locked/>
    <w:rsid w:val="0068301D"/>
    <w:rPr>
      <w:rFonts w:ascii="Palatino Linotype" w:hAnsi="Palatino Linotype"/>
      <w:spacing w:val="10"/>
      <w:w w:val="60"/>
      <w:sz w:val="8"/>
      <w:szCs w:val="8"/>
      <w:shd w:val="clear" w:color="auto" w:fill="FFFFFF"/>
    </w:rPr>
  </w:style>
  <w:style w:type="paragraph" w:customStyle="1" w:styleId="Bodytext80">
    <w:name w:val="Body text (8)"/>
    <w:basedOn w:val="Normal"/>
    <w:link w:val="Bodytext8"/>
    <w:rsid w:val="0068301D"/>
    <w:pPr>
      <w:widowControl w:val="0"/>
      <w:shd w:val="clear" w:color="auto" w:fill="FFFFFF"/>
      <w:spacing w:after="0" w:line="240" w:lineRule="atLeast"/>
    </w:pPr>
    <w:rPr>
      <w:rFonts w:ascii="Palatino Linotype" w:hAnsi="Palatino Linotype"/>
      <w:spacing w:val="10"/>
      <w:w w:val="60"/>
      <w:sz w:val="8"/>
      <w:szCs w:val="8"/>
    </w:rPr>
  </w:style>
  <w:style w:type="character" w:customStyle="1" w:styleId="Bodytext9">
    <w:name w:val="Body text (9)_"/>
    <w:link w:val="Bodytext90"/>
    <w:locked/>
    <w:rsid w:val="0068301D"/>
    <w:rPr>
      <w:sz w:val="10"/>
      <w:szCs w:val="10"/>
      <w:shd w:val="clear" w:color="auto" w:fill="FFFFFF"/>
    </w:rPr>
  </w:style>
  <w:style w:type="paragraph" w:customStyle="1" w:styleId="Bodytext90">
    <w:name w:val="Body text (9)"/>
    <w:basedOn w:val="Normal"/>
    <w:link w:val="Bodytext9"/>
    <w:rsid w:val="0068301D"/>
    <w:pPr>
      <w:widowControl w:val="0"/>
      <w:shd w:val="clear" w:color="auto" w:fill="FFFFFF"/>
      <w:spacing w:after="0" w:line="240" w:lineRule="atLeast"/>
    </w:pPr>
    <w:rPr>
      <w:sz w:val="10"/>
      <w:szCs w:val="10"/>
    </w:rPr>
  </w:style>
  <w:style w:type="character" w:customStyle="1" w:styleId="Headerorfooter">
    <w:name w:val="Header or footer_"/>
    <w:link w:val="Headerorfooter0"/>
    <w:locked/>
    <w:rsid w:val="0068301D"/>
    <w:rPr>
      <w:b/>
      <w:bCs/>
      <w:sz w:val="23"/>
      <w:szCs w:val="23"/>
      <w:shd w:val="clear" w:color="auto" w:fill="FFFFFF"/>
    </w:rPr>
  </w:style>
  <w:style w:type="paragraph" w:customStyle="1" w:styleId="Headerorfooter0">
    <w:name w:val="Header or footer"/>
    <w:basedOn w:val="Normal"/>
    <w:link w:val="Headerorfooter"/>
    <w:rsid w:val="0068301D"/>
    <w:pPr>
      <w:widowControl w:val="0"/>
      <w:shd w:val="clear" w:color="auto" w:fill="FFFFFF"/>
      <w:spacing w:after="0" w:line="240" w:lineRule="atLeast"/>
    </w:pPr>
    <w:rPr>
      <w:b/>
      <w:bCs/>
      <w:sz w:val="23"/>
      <w:szCs w:val="23"/>
    </w:rPr>
  </w:style>
  <w:style w:type="character" w:customStyle="1" w:styleId="Tablecaption">
    <w:name w:val="Table caption_"/>
    <w:link w:val="Tablecaption0"/>
    <w:locked/>
    <w:rsid w:val="0068301D"/>
    <w:rPr>
      <w:b/>
      <w:bCs/>
      <w:sz w:val="23"/>
      <w:szCs w:val="23"/>
      <w:shd w:val="clear" w:color="auto" w:fill="FFFFFF"/>
    </w:rPr>
  </w:style>
  <w:style w:type="paragraph" w:customStyle="1" w:styleId="Tablecaption0">
    <w:name w:val="Table caption"/>
    <w:basedOn w:val="Normal"/>
    <w:link w:val="Tablecaption"/>
    <w:rsid w:val="0068301D"/>
    <w:pPr>
      <w:widowControl w:val="0"/>
      <w:shd w:val="clear" w:color="auto" w:fill="FFFFFF"/>
      <w:spacing w:after="0" w:line="240" w:lineRule="atLeast"/>
    </w:pPr>
    <w:rPr>
      <w:b/>
      <w:bCs/>
      <w:sz w:val="23"/>
      <w:szCs w:val="23"/>
    </w:rPr>
  </w:style>
  <w:style w:type="character" w:customStyle="1" w:styleId="Headerorfooter4">
    <w:name w:val="Header or footer (4)_"/>
    <w:link w:val="Headerorfooter40"/>
    <w:locked/>
    <w:rsid w:val="0068301D"/>
    <w:rPr>
      <w:spacing w:val="17"/>
      <w:sz w:val="26"/>
      <w:szCs w:val="26"/>
      <w:shd w:val="clear" w:color="auto" w:fill="FFFFFF"/>
    </w:rPr>
  </w:style>
  <w:style w:type="paragraph" w:customStyle="1" w:styleId="Headerorfooter40">
    <w:name w:val="Header or footer (4)"/>
    <w:basedOn w:val="Normal"/>
    <w:link w:val="Headerorfooter4"/>
    <w:rsid w:val="0068301D"/>
    <w:pPr>
      <w:widowControl w:val="0"/>
      <w:shd w:val="clear" w:color="auto" w:fill="FFFFFF"/>
      <w:spacing w:after="0" w:line="240" w:lineRule="atLeast"/>
    </w:pPr>
    <w:rPr>
      <w:spacing w:val="17"/>
      <w:sz w:val="26"/>
      <w:szCs w:val="26"/>
    </w:rPr>
  </w:style>
  <w:style w:type="character" w:customStyle="1" w:styleId="Tablecaption2">
    <w:name w:val="Table caption (2)_"/>
    <w:link w:val="Tablecaption20"/>
    <w:locked/>
    <w:rsid w:val="0068301D"/>
    <w:rPr>
      <w:spacing w:val="5"/>
      <w:sz w:val="23"/>
      <w:szCs w:val="23"/>
      <w:shd w:val="clear" w:color="auto" w:fill="FFFFFF"/>
    </w:rPr>
  </w:style>
  <w:style w:type="paragraph" w:customStyle="1" w:styleId="Tablecaption20">
    <w:name w:val="Table caption (2)"/>
    <w:basedOn w:val="Normal"/>
    <w:link w:val="Tablecaption2"/>
    <w:rsid w:val="0068301D"/>
    <w:pPr>
      <w:widowControl w:val="0"/>
      <w:shd w:val="clear" w:color="auto" w:fill="FFFFFF"/>
      <w:spacing w:after="0" w:line="240" w:lineRule="atLeast"/>
    </w:pPr>
    <w:rPr>
      <w:spacing w:val="5"/>
      <w:sz w:val="23"/>
      <w:szCs w:val="23"/>
    </w:rPr>
  </w:style>
  <w:style w:type="character" w:customStyle="1" w:styleId="ListParagraphChar">
    <w:name w:val="List Paragraph Char"/>
    <w:link w:val="ListParagraph"/>
    <w:uiPriority w:val="34"/>
    <w:locked/>
    <w:rsid w:val="0068301D"/>
  </w:style>
  <w:style w:type="paragraph" w:customStyle="1" w:styleId="pbody">
    <w:name w:val="pbody"/>
    <w:basedOn w:val="Normal"/>
    <w:rsid w:val="0068301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uiPriority w:val="99"/>
    <w:unhideWhenUsed/>
    <w:rsid w:val="0068301D"/>
    <w:pPr>
      <w:spacing w:after="120" w:line="480" w:lineRule="auto"/>
      <w:ind w:left="283"/>
    </w:pPr>
    <w:rPr>
      <w:rFonts w:ascii="Arial" w:eastAsia="Arial" w:hAnsi="Arial" w:cs="Times New Roman"/>
      <w:lang w:val="vi-VN"/>
    </w:rPr>
  </w:style>
  <w:style w:type="character" w:customStyle="1" w:styleId="BodyTextIndent2Char">
    <w:name w:val="Body Text Indent 2 Char"/>
    <w:basedOn w:val="DefaultParagraphFont"/>
    <w:link w:val="BodyTextIndent2"/>
    <w:uiPriority w:val="99"/>
    <w:rsid w:val="0068301D"/>
    <w:rPr>
      <w:rFonts w:ascii="Arial" w:eastAsia="Arial" w:hAnsi="Arial" w:cs="Times New Roman"/>
      <w:lang w:val="vi-VN"/>
    </w:rPr>
  </w:style>
  <w:style w:type="paragraph" w:styleId="BodyText0">
    <w:name w:val="Body Text"/>
    <w:basedOn w:val="Normal"/>
    <w:link w:val="BodyTextChar"/>
    <w:uiPriority w:val="99"/>
    <w:semiHidden/>
    <w:unhideWhenUsed/>
    <w:rsid w:val="0068301D"/>
    <w:pPr>
      <w:spacing w:after="120" w:line="276" w:lineRule="auto"/>
    </w:pPr>
    <w:rPr>
      <w:rFonts w:ascii="Arial" w:eastAsia="Arial" w:hAnsi="Arial" w:cs="Times New Roman"/>
      <w:lang w:val="vi-VN"/>
    </w:rPr>
  </w:style>
  <w:style w:type="character" w:customStyle="1" w:styleId="BodyTextChar">
    <w:name w:val="Body Text Char"/>
    <w:basedOn w:val="DefaultParagraphFont"/>
    <w:link w:val="BodyText0"/>
    <w:uiPriority w:val="99"/>
    <w:semiHidden/>
    <w:rsid w:val="0068301D"/>
    <w:rPr>
      <w:rFonts w:ascii="Arial" w:eastAsia="Arial" w:hAnsi="Arial" w:cs="Times New Roman"/>
      <w:lang w:val="vi-VN"/>
    </w:rPr>
  </w:style>
  <w:style w:type="paragraph" w:styleId="BodyTextIndent">
    <w:name w:val="Body Text Indent"/>
    <w:basedOn w:val="Normal"/>
    <w:link w:val="BodyTextIndentChar"/>
    <w:uiPriority w:val="99"/>
    <w:semiHidden/>
    <w:unhideWhenUsed/>
    <w:rsid w:val="0068301D"/>
    <w:pPr>
      <w:spacing w:after="120" w:line="276" w:lineRule="auto"/>
      <w:ind w:left="283"/>
    </w:pPr>
    <w:rPr>
      <w:rFonts w:ascii="Arial" w:eastAsia="Arial" w:hAnsi="Arial" w:cs="Times New Roman"/>
      <w:lang w:val="vi-VN"/>
    </w:rPr>
  </w:style>
  <w:style w:type="character" w:customStyle="1" w:styleId="BodyTextIndentChar">
    <w:name w:val="Body Text Indent Char"/>
    <w:basedOn w:val="DefaultParagraphFont"/>
    <w:link w:val="BodyTextIndent"/>
    <w:uiPriority w:val="99"/>
    <w:semiHidden/>
    <w:rsid w:val="0068301D"/>
    <w:rPr>
      <w:rFonts w:ascii="Arial" w:eastAsia="Arial" w:hAnsi="Arial" w:cs="Times New Roman"/>
      <w:lang w:val="vi-VN"/>
    </w:rPr>
  </w:style>
  <w:style w:type="character" w:customStyle="1" w:styleId="BalloonTextChar1">
    <w:name w:val="Balloon Text Char1"/>
    <w:basedOn w:val="DefaultParagraphFont"/>
    <w:uiPriority w:val="99"/>
    <w:semiHidden/>
    <w:rsid w:val="0068301D"/>
    <w:rPr>
      <w:rFonts w:ascii="Tahoma" w:eastAsia="Times New Roman" w:hAnsi="Tahoma" w:cs="Tahoma"/>
      <w:sz w:val="16"/>
      <w:szCs w:val="16"/>
    </w:rPr>
  </w:style>
  <w:style w:type="paragraph" w:customStyle="1" w:styleId="Char4">
    <w:name w:val="Char4"/>
    <w:basedOn w:val="Normal"/>
    <w:semiHidden/>
    <w:rsid w:val="0068301D"/>
    <w:pPr>
      <w:spacing w:line="240" w:lineRule="exact"/>
    </w:pPr>
    <w:rPr>
      <w:rFonts w:ascii="Arial" w:eastAsia="Times New Roman" w:hAnsi="Arial" w:cs="Arial"/>
    </w:rPr>
  </w:style>
  <w:style w:type="character" w:customStyle="1" w:styleId="apple-converted-space">
    <w:name w:val="apple-converted-space"/>
    <w:basedOn w:val="DefaultParagraphFont"/>
    <w:rsid w:val="0068301D"/>
  </w:style>
  <w:style w:type="character" w:styleId="CommentReference">
    <w:name w:val="annotation reference"/>
    <w:basedOn w:val="DefaultParagraphFont"/>
    <w:uiPriority w:val="99"/>
    <w:semiHidden/>
    <w:unhideWhenUsed/>
    <w:rsid w:val="009F34BA"/>
    <w:rPr>
      <w:sz w:val="16"/>
      <w:szCs w:val="16"/>
    </w:rPr>
  </w:style>
  <w:style w:type="paragraph" w:styleId="CommentText">
    <w:name w:val="annotation text"/>
    <w:basedOn w:val="Normal"/>
    <w:link w:val="CommentTextChar"/>
    <w:uiPriority w:val="99"/>
    <w:semiHidden/>
    <w:unhideWhenUsed/>
    <w:rsid w:val="009F34BA"/>
    <w:pPr>
      <w:spacing w:line="240" w:lineRule="auto"/>
    </w:pPr>
    <w:rPr>
      <w:sz w:val="20"/>
      <w:szCs w:val="20"/>
    </w:rPr>
  </w:style>
  <w:style w:type="character" w:customStyle="1" w:styleId="CommentTextChar">
    <w:name w:val="Comment Text Char"/>
    <w:basedOn w:val="DefaultParagraphFont"/>
    <w:link w:val="CommentText"/>
    <w:uiPriority w:val="99"/>
    <w:semiHidden/>
    <w:rsid w:val="009F34BA"/>
    <w:rPr>
      <w:sz w:val="20"/>
      <w:szCs w:val="20"/>
    </w:rPr>
  </w:style>
  <w:style w:type="paragraph" w:styleId="CommentSubject">
    <w:name w:val="annotation subject"/>
    <w:basedOn w:val="CommentText"/>
    <w:next w:val="CommentText"/>
    <w:link w:val="CommentSubjectChar"/>
    <w:uiPriority w:val="99"/>
    <w:semiHidden/>
    <w:unhideWhenUsed/>
    <w:rsid w:val="009F34BA"/>
    <w:rPr>
      <w:b/>
      <w:bCs/>
    </w:rPr>
  </w:style>
  <w:style w:type="character" w:customStyle="1" w:styleId="CommentSubjectChar">
    <w:name w:val="Comment Subject Char"/>
    <w:basedOn w:val="CommentTextChar"/>
    <w:link w:val="CommentSubject"/>
    <w:uiPriority w:val="99"/>
    <w:semiHidden/>
    <w:rsid w:val="009F3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2758">
      <w:bodyDiv w:val="1"/>
      <w:marLeft w:val="0"/>
      <w:marRight w:val="0"/>
      <w:marTop w:val="0"/>
      <w:marBottom w:val="0"/>
      <w:divBdr>
        <w:top w:val="none" w:sz="0" w:space="0" w:color="auto"/>
        <w:left w:val="none" w:sz="0" w:space="0" w:color="auto"/>
        <w:bottom w:val="none" w:sz="0" w:space="0" w:color="auto"/>
        <w:right w:val="none" w:sz="0" w:space="0" w:color="auto"/>
      </w:divBdr>
    </w:div>
    <w:div w:id="88238116">
      <w:bodyDiv w:val="1"/>
      <w:marLeft w:val="0"/>
      <w:marRight w:val="0"/>
      <w:marTop w:val="0"/>
      <w:marBottom w:val="0"/>
      <w:divBdr>
        <w:top w:val="none" w:sz="0" w:space="0" w:color="auto"/>
        <w:left w:val="none" w:sz="0" w:space="0" w:color="auto"/>
        <w:bottom w:val="none" w:sz="0" w:space="0" w:color="auto"/>
        <w:right w:val="none" w:sz="0" w:space="0" w:color="auto"/>
      </w:divBdr>
    </w:div>
    <w:div w:id="106504831">
      <w:bodyDiv w:val="1"/>
      <w:marLeft w:val="0"/>
      <w:marRight w:val="0"/>
      <w:marTop w:val="0"/>
      <w:marBottom w:val="0"/>
      <w:divBdr>
        <w:top w:val="none" w:sz="0" w:space="0" w:color="auto"/>
        <w:left w:val="none" w:sz="0" w:space="0" w:color="auto"/>
        <w:bottom w:val="none" w:sz="0" w:space="0" w:color="auto"/>
        <w:right w:val="none" w:sz="0" w:space="0" w:color="auto"/>
      </w:divBdr>
    </w:div>
    <w:div w:id="114755560">
      <w:bodyDiv w:val="1"/>
      <w:marLeft w:val="0"/>
      <w:marRight w:val="0"/>
      <w:marTop w:val="0"/>
      <w:marBottom w:val="0"/>
      <w:divBdr>
        <w:top w:val="none" w:sz="0" w:space="0" w:color="auto"/>
        <w:left w:val="none" w:sz="0" w:space="0" w:color="auto"/>
        <w:bottom w:val="none" w:sz="0" w:space="0" w:color="auto"/>
        <w:right w:val="none" w:sz="0" w:space="0" w:color="auto"/>
      </w:divBdr>
    </w:div>
    <w:div w:id="203955055">
      <w:bodyDiv w:val="1"/>
      <w:marLeft w:val="0"/>
      <w:marRight w:val="0"/>
      <w:marTop w:val="0"/>
      <w:marBottom w:val="0"/>
      <w:divBdr>
        <w:top w:val="none" w:sz="0" w:space="0" w:color="auto"/>
        <w:left w:val="none" w:sz="0" w:space="0" w:color="auto"/>
        <w:bottom w:val="none" w:sz="0" w:space="0" w:color="auto"/>
        <w:right w:val="none" w:sz="0" w:space="0" w:color="auto"/>
      </w:divBdr>
    </w:div>
    <w:div w:id="239566548">
      <w:bodyDiv w:val="1"/>
      <w:marLeft w:val="0"/>
      <w:marRight w:val="0"/>
      <w:marTop w:val="0"/>
      <w:marBottom w:val="0"/>
      <w:divBdr>
        <w:top w:val="none" w:sz="0" w:space="0" w:color="auto"/>
        <w:left w:val="none" w:sz="0" w:space="0" w:color="auto"/>
        <w:bottom w:val="none" w:sz="0" w:space="0" w:color="auto"/>
        <w:right w:val="none" w:sz="0" w:space="0" w:color="auto"/>
      </w:divBdr>
    </w:div>
    <w:div w:id="254478559">
      <w:bodyDiv w:val="1"/>
      <w:marLeft w:val="0"/>
      <w:marRight w:val="0"/>
      <w:marTop w:val="0"/>
      <w:marBottom w:val="0"/>
      <w:divBdr>
        <w:top w:val="none" w:sz="0" w:space="0" w:color="auto"/>
        <w:left w:val="none" w:sz="0" w:space="0" w:color="auto"/>
        <w:bottom w:val="none" w:sz="0" w:space="0" w:color="auto"/>
        <w:right w:val="none" w:sz="0" w:space="0" w:color="auto"/>
      </w:divBdr>
    </w:div>
    <w:div w:id="259408560">
      <w:bodyDiv w:val="1"/>
      <w:marLeft w:val="0"/>
      <w:marRight w:val="0"/>
      <w:marTop w:val="0"/>
      <w:marBottom w:val="0"/>
      <w:divBdr>
        <w:top w:val="none" w:sz="0" w:space="0" w:color="auto"/>
        <w:left w:val="none" w:sz="0" w:space="0" w:color="auto"/>
        <w:bottom w:val="none" w:sz="0" w:space="0" w:color="auto"/>
        <w:right w:val="none" w:sz="0" w:space="0" w:color="auto"/>
      </w:divBdr>
    </w:div>
    <w:div w:id="280916993">
      <w:bodyDiv w:val="1"/>
      <w:marLeft w:val="0"/>
      <w:marRight w:val="0"/>
      <w:marTop w:val="0"/>
      <w:marBottom w:val="0"/>
      <w:divBdr>
        <w:top w:val="none" w:sz="0" w:space="0" w:color="auto"/>
        <w:left w:val="none" w:sz="0" w:space="0" w:color="auto"/>
        <w:bottom w:val="none" w:sz="0" w:space="0" w:color="auto"/>
        <w:right w:val="none" w:sz="0" w:space="0" w:color="auto"/>
      </w:divBdr>
    </w:div>
    <w:div w:id="310058301">
      <w:bodyDiv w:val="1"/>
      <w:marLeft w:val="0"/>
      <w:marRight w:val="0"/>
      <w:marTop w:val="0"/>
      <w:marBottom w:val="0"/>
      <w:divBdr>
        <w:top w:val="none" w:sz="0" w:space="0" w:color="auto"/>
        <w:left w:val="none" w:sz="0" w:space="0" w:color="auto"/>
        <w:bottom w:val="none" w:sz="0" w:space="0" w:color="auto"/>
        <w:right w:val="none" w:sz="0" w:space="0" w:color="auto"/>
      </w:divBdr>
    </w:div>
    <w:div w:id="313993404">
      <w:bodyDiv w:val="1"/>
      <w:marLeft w:val="0"/>
      <w:marRight w:val="0"/>
      <w:marTop w:val="0"/>
      <w:marBottom w:val="0"/>
      <w:divBdr>
        <w:top w:val="none" w:sz="0" w:space="0" w:color="auto"/>
        <w:left w:val="none" w:sz="0" w:space="0" w:color="auto"/>
        <w:bottom w:val="none" w:sz="0" w:space="0" w:color="auto"/>
        <w:right w:val="none" w:sz="0" w:space="0" w:color="auto"/>
      </w:divBdr>
    </w:div>
    <w:div w:id="340662095">
      <w:bodyDiv w:val="1"/>
      <w:marLeft w:val="0"/>
      <w:marRight w:val="0"/>
      <w:marTop w:val="0"/>
      <w:marBottom w:val="0"/>
      <w:divBdr>
        <w:top w:val="none" w:sz="0" w:space="0" w:color="auto"/>
        <w:left w:val="none" w:sz="0" w:space="0" w:color="auto"/>
        <w:bottom w:val="none" w:sz="0" w:space="0" w:color="auto"/>
        <w:right w:val="none" w:sz="0" w:space="0" w:color="auto"/>
      </w:divBdr>
    </w:div>
    <w:div w:id="372734206">
      <w:bodyDiv w:val="1"/>
      <w:marLeft w:val="0"/>
      <w:marRight w:val="0"/>
      <w:marTop w:val="0"/>
      <w:marBottom w:val="0"/>
      <w:divBdr>
        <w:top w:val="none" w:sz="0" w:space="0" w:color="auto"/>
        <w:left w:val="none" w:sz="0" w:space="0" w:color="auto"/>
        <w:bottom w:val="none" w:sz="0" w:space="0" w:color="auto"/>
        <w:right w:val="none" w:sz="0" w:space="0" w:color="auto"/>
      </w:divBdr>
    </w:div>
    <w:div w:id="373194652">
      <w:bodyDiv w:val="1"/>
      <w:marLeft w:val="0"/>
      <w:marRight w:val="0"/>
      <w:marTop w:val="0"/>
      <w:marBottom w:val="0"/>
      <w:divBdr>
        <w:top w:val="none" w:sz="0" w:space="0" w:color="auto"/>
        <w:left w:val="none" w:sz="0" w:space="0" w:color="auto"/>
        <w:bottom w:val="none" w:sz="0" w:space="0" w:color="auto"/>
        <w:right w:val="none" w:sz="0" w:space="0" w:color="auto"/>
      </w:divBdr>
    </w:div>
    <w:div w:id="436145137">
      <w:bodyDiv w:val="1"/>
      <w:marLeft w:val="0"/>
      <w:marRight w:val="0"/>
      <w:marTop w:val="0"/>
      <w:marBottom w:val="0"/>
      <w:divBdr>
        <w:top w:val="none" w:sz="0" w:space="0" w:color="auto"/>
        <w:left w:val="none" w:sz="0" w:space="0" w:color="auto"/>
        <w:bottom w:val="none" w:sz="0" w:space="0" w:color="auto"/>
        <w:right w:val="none" w:sz="0" w:space="0" w:color="auto"/>
      </w:divBdr>
    </w:div>
    <w:div w:id="437263660">
      <w:bodyDiv w:val="1"/>
      <w:marLeft w:val="0"/>
      <w:marRight w:val="0"/>
      <w:marTop w:val="0"/>
      <w:marBottom w:val="0"/>
      <w:divBdr>
        <w:top w:val="none" w:sz="0" w:space="0" w:color="auto"/>
        <w:left w:val="none" w:sz="0" w:space="0" w:color="auto"/>
        <w:bottom w:val="none" w:sz="0" w:space="0" w:color="auto"/>
        <w:right w:val="none" w:sz="0" w:space="0" w:color="auto"/>
      </w:divBdr>
    </w:div>
    <w:div w:id="474491012">
      <w:bodyDiv w:val="1"/>
      <w:marLeft w:val="0"/>
      <w:marRight w:val="0"/>
      <w:marTop w:val="0"/>
      <w:marBottom w:val="0"/>
      <w:divBdr>
        <w:top w:val="none" w:sz="0" w:space="0" w:color="auto"/>
        <w:left w:val="none" w:sz="0" w:space="0" w:color="auto"/>
        <w:bottom w:val="none" w:sz="0" w:space="0" w:color="auto"/>
        <w:right w:val="none" w:sz="0" w:space="0" w:color="auto"/>
      </w:divBdr>
    </w:div>
    <w:div w:id="501972472">
      <w:bodyDiv w:val="1"/>
      <w:marLeft w:val="0"/>
      <w:marRight w:val="0"/>
      <w:marTop w:val="0"/>
      <w:marBottom w:val="0"/>
      <w:divBdr>
        <w:top w:val="none" w:sz="0" w:space="0" w:color="auto"/>
        <w:left w:val="none" w:sz="0" w:space="0" w:color="auto"/>
        <w:bottom w:val="none" w:sz="0" w:space="0" w:color="auto"/>
        <w:right w:val="none" w:sz="0" w:space="0" w:color="auto"/>
      </w:divBdr>
    </w:div>
    <w:div w:id="574779201">
      <w:bodyDiv w:val="1"/>
      <w:marLeft w:val="0"/>
      <w:marRight w:val="0"/>
      <w:marTop w:val="0"/>
      <w:marBottom w:val="0"/>
      <w:divBdr>
        <w:top w:val="none" w:sz="0" w:space="0" w:color="auto"/>
        <w:left w:val="none" w:sz="0" w:space="0" w:color="auto"/>
        <w:bottom w:val="none" w:sz="0" w:space="0" w:color="auto"/>
        <w:right w:val="none" w:sz="0" w:space="0" w:color="auto"/>
      </w:divBdr>
    </w:div>
    <w:div w:id="577445999">
      <w:bodyDiv w:val="1"/>
      <w:marLeft w:val="0"/>
      <w:marRight w:val="0"/>
      <w:marTop w:val="0"/>
      <w:marBottom w:val="0"/>
      <w:divBdr>
        <w:top w:val="none" w:sz="0" w:space="0" w:color="auto"/>
        <w:left w:val="none" w:sz="0" w:space="0" w:color="auto"/>
        <w:bottom w:val="none" w:sz="0" w:space="0" w:color="auto"/>
        <w:right w:val="none" w:sz="0" w:space="0" w:color="auto"/>
      </w:divBdr>
    </w:div>
    <w:div w:id="597324740">
      <w:bodyDiv w:val="1"/>
      <w:marLeft w:val="0"/>
      <w:marRight w:val="0"/>
      <w:marTop w:val="0"/>
      <w:marBottom w:val="0"/>
      <w:divBdr>
        <w:top w:val="none" w:sz="0" w:space="0" w:color="auto"/>
        <w:left w:val="none" w:sz="0" w:space="0" w:color="auto"/>
        <w:bottom w:val="none" w:sz="0" w:space="0" w:color="auto"/>
        <w:right w:val="none" w:sz="0" w:space="0" w:color="auto"/>
      </w:divBdr>
    </w:div>
    <w:div w:id="632440728">
      <w:bodyDiv w:val="1"/>
      <w:marLeft w:val="0"/>
      <w:marRight w:val="0"/>
      <w:marTop w:val="0"/>
      <w:marBottom w:val="0"/>
      <w:divBdr>
        <w:top w:val="none" w:sz="0" w:space="0" w:color="auto"/>
        <w:left w:val="none" w:sz="0" w:space="0" w:color="auto"/>
        <w:bottom w:val="none" w:sz="0" w:space="0" w:color="auto"/>
        <w:right w:val="none" w:sz="0" w:space="0" w:color="auto"/>
      </w:divBdr>
    </w:div>
    <w:div w:id="634994774">
      <w:bodyDiv w:val="1"/>
      <w:marLeft w:val="0"/>
      <w:marRight w:val="0"/>
      <w:marTop w:val="0"/>
      <w:marBottom w:val="0"/>
      <w:divBdr>
        <w:top w:val="none" w:sz="0" w:space="0" w:color="auto"/>
        <w:left w:val="none" w:sz="0" w:space="0" w:color="auto"/>
        <w:bottom w:val="none" w:sz="0" w:space="0" w:color="auto"/>
        <w:right w:val="none" w:sz="0" w:space="0" w:color="auto"/>
      </w:divBdr>
    </w:div>
    <w:div w:id="642932088">
      <w:bodyDiv w:val="1"/>
      <w:marLeft w:val="0"/>
      <w:marRight w:val="0"/>
      <w:marTop w:val="0"/>
      <w:marBottom w:val="0"/>
      <w:divBdr>
        <w:top w:val="none" w:sz="0" w:space="0" w:color="auto"/>
        <w:left w:val="none" w:sz="0" w:space="0" w:color="auto"/>
        <w:bottom w:val="none" w:sz="0" w:space="0" w:color="auto"/>
        <w:right w:val="none" w:sz="0" w:space="0" w:color="auto"/>
      </w:divBdr>
    </w:div>
    <w:div w:id="668752115">
      <w:bodyDiv w:val="1"/>
      <w:marLeft w:val="0"/>
      <w:marRight w:val="0"/>
      <w:marTop w:val="0"/>
      <w:marBottom w:val="0"/>
      <w:divBdr>
        <w:top w:val="none" w:sz="0" w:space="0" w:color="auto"/>
        <w:left w:val="none" w:sz="0" w:space="0" w:color="auto"/>
        <w:bottom w:val="none" w:sz="0" w:space="0" w:color="auto"/>
        <w:right w:val="none" w:sz="0" w:space="0" w:color="auto"/>
      </w:divBdr>
    </w:div>
    <w:div w:id="673068479">
      <w:bodyDiv w:val="1"/>
      <w:marLeft w:val="0"/>
      <w:marRight w:val="0"/>
      <w:marTop w:val="0"/>
      <w:marBottom w:val="0"/>
      <w:divBdr>
        <w:top w:val="none" w:sz="0" w:space="0" w:color="auto"/>
        <w:left w:val="none" w:sz="0" w:space="0" w:color="auto"/>
        <w:bottom w:val="none" w:sz="0" w:space="0" w:color="auto"/>
        <w:right w:val="none" w:sz="0" w:space="0" w:color="auto"/>
      </w:divBdr>
    </w:div>
    <w:div w:id="728110265">
      <w:bodyDiv w:val="1"/>
      <w:marLeft w:val="0"/>
      <w:marRight w:val="0"/>
      <w:marTop w:val="0"/>
      <w:marBottom w:val="0"/>
      <w:divBdr>
        <w:top w:val="none" w:sz="0" w:space="0" w:color="auto"/>
        <w:left w:val="none" w:sz="0" w:space="0" w:color="auto"/>
        <w:bottom w:val="none" w:sz="0" w:space="0" w:color="auto"/>
        <w:right w:val="none" w:sz="0" w:space="0" w:color="auto"/>
      </w:divBdr>
    </w:div>
    <w:div w:id="728648183">
      <w:bodyDiv w:val="1"/>
      <w:marLeft w:val="0"/>
      <w:marRight w:val="0"/>
      <w:marTop w:val="0"/>
      <w:marBottom w:val="0"/>
      <w:divBdr>
        <w:top w:val="none" w:sz="0" w:space="0" w:color="auto"/>
        <w:left w:val="none" w:sz="0" w:space="0" w:color="auto"/>
        <w:bottom w:val="none" w:sz="0" w:space="0" w:color="auto"/>
        <w:right w:val="none" w:sz="0" w:space="0" w:color="auto"/>
      </w:divBdr>
    </w:div>
    <w:div w:id="755977329">
      <w:bodyDiv w:val="1"/>
      <w:marLeft w:val="0"/>
      <w:marRight w:val="0"/>
      <w:marTop w:val="0"/>
      <w:marBottom w:val="0"/>
      <w:divBdr>
        <w:top w:val="none" w:sz="0" w:space="0" w:color="auto"/>
        <w:left w:val="none" w:sz="0" w:space="0" w:color="auto"/>
        <w:bottom w:val="none" w:sz="0" w:space="0" w:color="auto"/>
        <w:right w:val="none" w:sz="0" w:space="0" w:color="auto"/>
      </w:divBdr>
    </w:div>
    <w:div w:id="770125465">
      <w:bodyDiv w:val="1"/>
      <w:marLeft w:val="0"/>
      <w:marRight w:val="0"/>
      <w:marTop w:val="0"/>
      <w:marBottom w:val="0"/>
      <w:divBdr>
        <w:top w:val="none" w:sz="0" w:space="0" w:color="auto"/>
        <w:left w:val="none" w:sz="0" w:space="0" w:color="auto"/>
        <w:bottom w:val="none" w:sz="0" w:space="0" w:color="auto"/>
        <w:right w:val="none" w:sz="0" w:space="0" w:color="auto"/>
      </w:divBdr>
    </w:div>
    <w:div w:id="811677731">
      <w:bodyDiv w:val="1"/>
      <w:marLeft w:val="0"/>
      <w:marRight w:val="0"/>
      <w:marTop w:val="0"/>
      <w:marBottom w:val="0"/>
      <w:divBdr>
        <w:top w:val="none" w:sz="0" w:space="0" w:color="auto"/>
        <w:left w:val="none" w:sz="0" w:space="0" w:color="auto"/>
        <w:bottom w:val="none" w:sz="0" w:space="0" w:color="auto"/>
        <w:right w:val="none" w:sz="0" w:space="0" w:color="auto"/>
      </w:divBdr>
    </w:div>
    <w:div w:id="817378801">
      <w:bodyDiv w:val="1"/>
      <w:marLeft w:val="0"/>
      <w:marRight w:val="0"/>
      <w:marTop w:val="0"/>
      <w:marBottom w:val="0"/>
      <w:divBdr>
        <w:top w:val="none" w:sz="0" w:space="0" w:color="auto"/>
        <w:left w:val="none" w:sz="0" w:space="0" w:color="auto"/>
        <w:bottom w:val="none" w:sz="0" w:space="0" w:color="auto"/>
        <w:right w:val="none" w:sz="0" w:space="0" w:color="auto"/>
      </w:divBdr>
    </w:div>
    <w:div w:id="822547302">
      <w:bodyDiv w:val="1"/>
      <w:marLeft w:val="0"/>
      <w:marRight w:val="0"/>
      <w:marTop w:val="0"/>
      <w:marBottom w:val="0"/>
      <w:divBdr>
        <w:top w:val="none" w:sz="0" w:space="0" w:color="auto"/>
        <w:left w:val="none" w:sz="0" w:space="0" w:color="auto"/>
        <w:bottom w:val="none" w:sz="0" w:space="0" w:color="auto"/>
        <w:right w:val="none" w:sz="0" w:space="0" w:color="auto"/>
      </w:divBdr>
    </w:div>
    <w:div w:id="878123962">
      <w:bodyDiv w:val="1"/>
      <w:marLeft w:val="0"/>
      <w:marRight w:val="0"/>
      <w:marTop w:val="0"/>
      <w:marBottom w:val="0"/>
      <w:divBdr>
        <w:top w:val="none" w:sz="0" w:space="0" w:color="auto"/>
        <w:left w:val="none" w:sz="0" w:space="0" w:color="auto"/>
        <w:bottom w:val="none" w:sz="0" w:space="0" w:color="auto"/>
        <w:right w:val="none" w:sz="0" w:space="0" w:color="auto"/>
      </w:divBdr>
    </w:div>
    <w:div w:id="880046783">
      <w:bodyDiv w:val="1"/>
      <w:marLeft w:val="0"/>
      <w:marRight w:val="0"/>
      <w:marTop w:val="0"/>
      <w:marBottom w:val="0"/>
      <w:divBdr>
        <w:top w:val="none" w:sz="0" w:space="0" w:color="auto"/>
        <w:left w:val="none" w:sz="0" w:space="0" w:color="auto"/>
        <w:bottom w:val="none" w:sz="0" w:space="0" w:color="auto"/>
        <w:right w:val="none" w:sz="0" w:space="0" w:color="auto"/>
      </w:divBdr>
    </w:div>
    <w:div w:id="886188403">
      <w:bodyDiv w:val="1"/>
      <w:marLeft w:val="0"/>
      <w:marRight w:val="0"/>
      <w:marTop w:val="0"/>
      <w:marBottom w:val="0"/>
      <w:divBdr>
        <w:top w:val="none" w:sz="0" w:space="0" w:color="auto"/>
        <w:left w:val="none" w:sz="0" w:space="0" w:color="auto"/>
        <w:bottom w:val="none" w:sz="0" w:space="0" w:color="auto"/>
        <w:right w:val="none" w:sz="0" w:space="0" w:color="auto"/>
      </w:divBdr>
    </w:div>
    <w:div w:id="886647135">
      <w:bodyDiv w:val="1"/>
      <w:marLeft w:val="0"/>
      <w:marRight w:val="0"/>
      <w:marTop w:val="0"/>
      <w:marBottom w:val="0"/>
      <w:divBdr>
        <w:top w:val="none" w:sz="0" w:space="0" w:color="auto"/>
        <w:left w:val="none" w:sz="0" w:space="0" w:color="auto"/>
        <w:bottom w:val="none" w:sz="0" w:space="0" w:color="auto"/>
        <w:right w:val="none" w:sz="0" w:space="0" w:color="auto"/>
      </w:divBdr>
    </w:div>
    <w:div w:id="1012802198">
      <w:bodyDiv w:val="1"/>
      <w:marLeft w:val="0"/>
      <w:marRight w:val="0"/>
      <w:marTop w:val="0"/>
      <w:marBottom w:val="0"/>
      <w:divBdr>
        <w:top w:val="none" w:sz="0" w:space="0" w:color="auto"/>
        <w:left w:val="none" w:sz="0" w:space="0" w:color="auto"/>
        <w:bottom w:val="none" w:sz="0" w:space="0" w:color="auto"/>
        <w:right w:val="none" w:sz="0" w:space="0" w:color="auto"/>
      </w:divBdr>
    </w:div>
    <w:div w:id="1013268967">
      <w:bodyDiv w:val="1"/>
      <w:marLeft w:val="0"/>
      <w:marRight w:val="0"/>
      <w:marTop w:val="0"/>
      <w:marBottom w:val="0"/>
      <w:divBdr>
        <w:top w:val="none" w:sz="0" w:space="0" w:color="auto"/>
        <w:left w:val="none" w:sz="0" w:space="0" w:color="auto"/>
        <w:bottom w:val="none" w:sz="0" w:space="0" w:color="auto"/>
        <w:right w:val="none" w:sz="0" w:space="0" w:color="auto"/>
      </w:divBdr>
    </w:div>
    <w:div w:id="1027753263">
      <w:bodyDiv w:val="1"/>
      <w:marLeft w:val="0"/>
      <w:marRight w:val="0"/>
      <w:marTop w:val="0"/>
      <w:marBottom w:val="0"/>
      <w:divBdr>
        <w:top w:val="none" w:sz="0" w:space="0" w:color="auto"/>
        <w:left w:val="none" w:sz="0" w:space="0" w:color="auto"/>
        <w:bottom w:val="none" w:sz="0" w:space="0" w:color="auto"/>
        <w:right w:val="none" w:sz="0" w:space="0" w:color="auto"/>
      </w:divBdr>
    </w:div>
    <w:div w:id="1039283267">
      <w:bodyDiv w:val="1"/>
      <w:marLeft w:val="0"/>
      <w:marRight w:val="0"/>
      <w:marTop w:val="0"/>
      <w:marBottom w:val="0"/>
      <w:divBdr>
        <w:top w:val="none" w:sz="0" w:space="0" w:color="auto"/>
        <w:left w:val="none" w:sz="0" w:space="0" w:color="auto"/>
        <w:bottom w:val="none" w:sz="0" w:space="0" w:color="auto"/>
        <w:right w:val="none" w:sz="0" w:space="0" w:color="auto"/>
      </w:divBdr>
    </w:div>
    <w:div w:id="1039471946">
      <w:bodyDiv w:val="1"/>
      <w:marLeft w:val="0"/>
      <w:marRight w:val="0"/>
      <w:marTop w:val="0"/>
      <w:marBottom w:val="0"/>
      <w:divBdr>
        <w:top w:val="none" w:sz="0" w:space="0" w:color="auto"/>
        <w:left w:val="none" w:sz="0" w:space="0" w:color="auto"/>
        <w:bottom w:val="none" w:sz="0" w:space="0" w:color="auto"/>
        <w:right w:val="none" w:sz="0" w:space="0" w:color="auto"/>
      </w:divBdr>
    </w:div>
    <w:div w:id="1145584002">
      <w:bodyDiv w:val="1"/>
      <w:marLeft w:val="0"/>
      <w:marRight w:val="0"/>
      <w:marTop w:val="0"/>
      <w:marBottom w:val="0"/>
      <w:divBdr>
        <w:top w:val="none" w:sz="0" w:space="0" w:color="auto"/>
        <w:left w:val="none" w:sz="0" w:space="0" w:color="auto"/>
        <w:bottom w:val="none" w:sz="0" w:space="0" w:color="auto"/>
        <w:right w:val="none" w:sz="0" w:space="0" w:color="auto"/>
      </w:divBdr>
    </w:div>
    <w:div w:id="1195846646">
      <w:bodyDiv w:val="1"/>
      <w:marLeft w:val="0"/>
      <w:marRight w:val="0"/>
      <w:marTop w:val="0"/>
      <w:marBottom w:val="0"/>
      <w:divBdr>
        <w:top w:val="none" w:sz="0" w:space="0" w:color="auto"/>
        <w:left w:val="none" w:sz="0" w:space="0" w:color="auto"/>
        <w:bottom w:val="none" w:sz="0" w:space="0" w:color="auto"/>
        <w:right w:val="none" w:sz="0" w:space="0" w:color="auto"/>
      </w:divBdr>
    </w:div>
    <w:div w:id="1238051514">
      <w:bodyDiv w:val="1"/>
      <w:marLeft w:val="0"/>
      <w:marRight w:val="0"/>
      <w:marTop w:val="0"/>
      <w:marBottom w:val="0"/>
      <w:divBdr>
        <w:top w:val="none" w:sz="0" w:space="0" w:color="auto"/>
        <w:left w:val="none" w:sz="0" w:space="0" w:color="auto"/>
        <w:bottom w:val="none" w:sz="0" w:space="0" w:color="auto"/>
        <w:right w:val="none" w:sz="0" w:space="0" w:color="auto"/>
      </w:divBdr>
    </w:div>
    <w:div w:id="1251696718">
      <w:bodyDiv w:val="1"/>
      <w:marLeft w:val="0"/>
      <w:marRight w:val="0"/>
      <w:marTop w:val="0"/>
      <w:marBottom w:val="0"/>
      <w:divBdr>
        <w:top w:val="none" w:sz="0" w:space="0" w:color="auto"/>
        <w:left w:val="none" w:sz="0" w:space="0" w:color="auto"/>
        <w:bottom w:val="none" w:sz="0" w:space="0" w:color="auto"/>
        <w:right w:val="none" w:sz="0" w:space="0" w:color="auto"/>
      </w:divBdr>
    </w:div>
    <w:div w:id="1269852082">
      <w:bodyDiv w:val="1"/>
      <w:marLeft w:val="0"/>
      <w:marRight w:val="0"/>
      <w:marTop w:val="0"/>
      <w:marBottom w:val="0"/>
      <w:divBdr>
        <w:top w:val="none" w:sz="0" w:space="0" w:color="auto"/>
        <w:left w:val="none" w:sz="0" w:space="0" w:color="auto"/>
        <w:bottom w:val="none" w:sz="0" w:space="0" w:color="auto"/>
        <w:right w:val="none" w:sz="0" w:space="0" w:color="auto"/>
      </w:divBdr>
    </w:div>
    <w:div w:id="1411730224">
      <w:bodyDiv w:val="1"/>
      <w:marLeft w:val="0"/>
      <w:marRight w:val="0"/>
      <w:marTop w:val="0"/>
      <w:marBottom w:val="0"/>
      <w:divBdr>
        <w:top w:val="none" w:sz="0" w:space="0" w:color="auto"/>
        <w:left w:val="none" w:sz="0" w:space="0" w:color="auto"/>
        <w:bottom w:val="none" w:sz="0" w:space="0" w:color="auto"/>
        <w:right w:val="none" w:sz="0" w:space="0" w:color="auto"/>
      </w:divBdr>
    </w:div>
    <w:div w:id="1416902340">
      <w:bodyDiv w:val="1"/>
      <w:marLeft w:val="0"/>
      <w:marRight w:val="0"/>
      <w:marTop w:val="0"/>
      <w:marBottom w:val="0"/>
      <w:divBdr>
        <w:top w:val="none" w:sz="0" w:space="0" w:color="auto"/>
        <w:left w:val="none" w:sz="0" w:space="0" w:color="auto"/>
        <w:bottom w:val="none" w:sz="0" w:space="0" w:color="auto"/>
        <w:right w:val="none" w:sz="0" w:space="0" w:color="auto"/>
      </w:divBdr>
    </w:div>
    <w:div w:id="1444380407">
      <w:bodyDiv w:val="1"/>
      <w:marLeft w:val="0"/>
      <w:marRight w:val="0"/>
      <w:marTop w:val="0"/>
      <w:marBottom w:val="0"/>
      <w:divBdr>
        <w:top w:val="none" w:sz="0" w:space="0" w:color="auto"/>
        <w:left w:val="none" w:sz="0" w:space="0" w:color="auto"/>
        <w:bottom w:val="none" w:sz="0" w:space="0" w:color="auto"/>
        <w:right w:val="none" w:sz="0" w:space="0" w:color="auto"/>
      </w:divBdr>
    </w:div>
    <w:div w:id="1510296988">
      <w:bodyDiv w:val="1"/>
      <w:marLeft w:val="0"/>
      <w:marRight w:val="0"/>
      <w:marTop w:val="0"/>
      <w:marBottom w:val="0"/>
      <w:divBdr>
        <w:top w:val="none" w:sz="0" w:space="0" w:color="auto"/>
        <w:left w:val="none" w:sz="0" w:space="0" w:color="auto"/>
        <w:bottom w:val="none" w:sz="0" w:space="0" w:color="auto"/>
        <w:right w:val="none" w:sz="0" w:space="0" w:color="auto"/>
      </w:divBdr>
    </w:div>
    <w:div w:id="1527720744">
      <w:bodyDiv w:val="1"/>
      <w:marLeft w:val="0"/>
      <w:marRight w:val="0"/>
      <w:marTop w:val="0"/>
      <w:marBottom w:val="0"/>
      <w:divBdr>
        <w:top w:val="none" w:sz="0" w:space="0" w:color="auto"/>
        <w:left w:val="none" w:sz="0" w:space="0" w:color="auto"/>
        <w:bottom w:val="none" w:sz="0" w:space="0" w:color="auto"/>
        <w:right w:val="none" w:sz="0" w:space="0" w:color="auto"/>
      </w:divBdr>
    </w:div>
    <w:div w:id="1601328278">
      <w:bodyDiv w:val="1"/>
      <w:marLeft w:val="0"/>
      <w:marRight w:val="0"/>
      <w:marTop w:val="0"/>
      <w:marBottom w:val="0"/>
      <w:divBdr>
        <w:top w:val="none" w:sz="0" w:space="0" w:color="auto"/>
        <w:left w:val="none" w:sz="0" w:space="0" w:color="auto"/>
        <w:bottom w:val="none" w:sz="0" w:space="0" w:color="auto"/>
        <w:right w:val="none" w:sz="0" w:space="0" w:color="auto"/>
      </w:divBdr>
    </w:div>
    <w:div w:id="1637493907">
      <w:bodyDiv w:val="1"/>
      <w:marLeft w:val="0"/>
      <w:marRight w:val="0"/>
      <w:marTop w:val="0"/>
      <w:marBottom w:val="0"/>
      <w:divBdr>
        <w:top w:val="none" w:sz="0" w:space="0" w:color="auto"/>
        <w:left w:val="none" w:sz="0" w:space="0" w:color="auto"/>
        <w:bottom w:val="none" w:sz="0" w:space="0" w:color="auto"/>
        <w:right w:val="none" w:sz="0" w:space="0" w:color="auto"/>
      </w:divBdr>
    </w:div>
    <w:div w:id="1657762354">
      <w:bodyDiv w:val="1"/>
      <w:marLeft w:val="0"/>
      <w:marRight w:val="0"/>
      <w:marTop w:val="0"/>
      <w:marBottom w:val="0"/>
      <w:divBdr>
        <w:top w:val="none" w:sz="0" w:space="0" w:color="auto"/>
        <w:left w:val="none" w:sz="0" w:space="0" w:color="auto"/>
        <w:bottom w:val="none" w:sz="0" w:space="0" w:color="auto"/>
        <w:right w:val="none" w:sz="0" w:space="0" w:color="auto"/>
      </w:divBdr>
    </w:div>
    <w:div w:id="1657951067">
      <w:bodyDiv w:val="1"/>
      <w:marLeft w:val="0"/>
      <w:marRight w:val="0"/>
      <w:marTop w:val="0"/>
      <w:marBottom w:val="0"/>
      <w:divBdr>
        <w:top w:val="none" w:sz="0" w:space="0" w:color="auto"/>
        <w:left w:val="none" w:sz="0" w:space="0" w:color="auto"/>
        <w:bottom w:val="none" w:sz="0" w:space="0" w:color="auto"/>
        <w:right w:val="none" w:sz="0" w:space="0" w:color="auto"/>
      </w:divBdr>
    </w:div>
    <w:div w:id="1669870312">
      <w:bodyDiv w:val="1"/>
      <w:marLeft w:val="0"/>
      <w:marRight w:val="0"/>
      <w:marTop w:val="0"/>
      <w:marBottom w:val="0"/>
      <w:divBdr>
        <w:top w:val="none" w:sz="0" w:space="0" w:color="auto"/>
        <w:left w:val="none" w:sz="0" w:space="0" w:color="auto"/>
        <w:bottom w:val="none" w:sz="0" w:space="0" w:color="auto"/>
        <w:right w:val="none" w:sz="0" w:space="0" w:color="auto"/>
      </w:divBdr>
    </w:div>
    <w:div w:id="1690138827">
      <w:bodyDiv w:val="1"/>
      <w:marLeft w:val="0"/>
      <w:marRight w:val="0"/>
      <w:marTop w:val="0"/>
      <w:marBottom w:val="0"/>
      <w:divBdr>
        <w:top w:val="none" w:sz="0" w:space="0" w:color="auto"/>
        <w:left w:val="none" w:sz="0" w:space="0" w:color="auto"/>
        <w:bottom w:val="none" w:sz="0" w:space="0" w:color="auto"/>
        <w:right w:val="none" w:sz="0" w:space="0" w:color="auto"/>
      </w:divBdr>
    </w:div>
    <w:div w:id="1730569817">
      <w:bodyDiv w:val="1"/>
      <w:marLeft w:val="0"/>
      <w:marRight w:val="0"/>
      <w:marTop w:val="0"/>
      <w:marBottom w:val="0"/>
      <w:divBdr>
        <w:top w:val="none" w:sz="0" w:space="0" w:color="auto"/>
        <w:left w:val="none" w:sz="0" w:space="0" w:color="auto"/>
        <w:bottom w:val="none" w:sz="0" w:space="0" w:color="auto"/>
        <w:right w:val="none" w:sz="0" w:space="0" w:color="auto"/>
      </w:divBdr>
    </w:div>
    <w:div w:id="1740470629">
      <w:bodyDiv w:val="1"/>
      <w:marLeft w:val="0"/>
      <w:marRight w:val="0"/>
      <w:marTop w:val="0"/>
      <w:marBottom w:val="0"/>
      <w:divBdr>
        <w:top w:val="none" w:sz="0" w:space="0" w:color="auto"/>
        <w:left w:val="none" w:sz="0" w:space="0" w:color="auto"/>
        <w:bottom w:val="none" w:sz="0" w:space="0" w:color="auto"/>
        <w:right w:val="none" w:sz="0" w:space="0" w:color="auto"/>
      </w:divBdr>
    </w:div>
    <w:div w:id="1748725048">
      <w:bodyDiv w:val="1"/>
      <w:marLeft w:val="0"/>
      <w:marRight w:val="0"/>
      <w:marTop w:val="0"/>
      <w:marBottom w:val="0"/>
      <w:divBdr>
        <w:top w:val="none" w:sz="0" w:space="0" w:color="auto"/>
        <w:left w:val="none" w:sz="0" w:space="0" w:color="auto"/>
        <w:bottom w:val="none" w:sz="0" w:space="0" w:color="auto"/>
        <w:right w:val="none" w:sz="0" w:space="0" w:color="auto"/>
      </w:divBdr>
    </w:div>
    <w:div w:id="1788431660">
      <w:bodyDiv w:val="1"/>
      <w:marLeft w:val="0"/>
      <w:marRight w:val="0"/>
      <w:marTop w:val="0"/>
      <w:marBottom w:val="0"/>
      <w:divBdr>
        <w:top w:val="none" w:sz="0" w:space="0" w:color="auto"/>
        <w:left w:val="none" w:sz="0" w:space="0" w:color="auto"/>
        <w:bottom w:val="none" w:sz="0" w:space="0" w:color="auto"/>
        <w:right w:val="none" w:sz="0" w:space="0" w:color="auto"/>
      </w:divBdr>
    </w:div>
    <w:div w:id="1813449542">
      <w:bodyDiv w:val="1"/>
      <w:marLeft w:val="0"/>
      <w:marRight w:val="0"/>
      <w:marTop w:val="0"/>
      <w:marBottom w:val="0"/>
      <w:divBdr>
        <w:top w:val="none" w:sz="0" w:space="0" w:color="auto"/>
        <w:left w:val="none" w:sz="0" w:space="0" w:color="auto"/>
        <w:bottom w:val="none" w:sz="0" w:space="0" w:color="auto"/>
        <w:right w:val="none" w:sz="0" w:space="0" w:color="auto"/>
      </w:divBdr>
    </w:div>
    <w:div w:id="1825320098">
      <w:bodyDiv w:val="1"/>
      <w:marLeft w:val="0"/>
      <w:marRight w:val="0"/>
      <w:marTop w:val="0"/>
      <w:marBottom w:val="0"/>
      <w:divBdr>
        <w:top w:val="none" w:sz="0" w:space="0" w:color="auto"/>
        <w:left w:val="none" w:sz="0" w:space="0" w:color="auto"/>
        <w:bottom w:val="none" w:sz="0" w:space="0" w:color="auto"/>
        <w:right w:val="none" w:sz="0" w:space="0" w:color="auto"/>
      </w:divBdr>
    </w:div>
    <w:div w:id="1838496623">
      <w:bodyDiv w:val="1"/>
      <w:marLeft w:val="0"/>
      <w:marRight w:val="0"/>
      <w:marTop w:val="0"/>
      <w:marBottom w:val="0"/>
      <w:divBdr>
        <w:top w:val="none" w:sz="0" w:space="0" w:color="auto"/>
        <w:left w:val="none" w:sz="0" w:space="0" w:color="auto"/>
        <w:bottom w:val="none" w:sz="0" w:space="0" w:color="auto"/>
        <w:right w:val="none" w:sz="0" w:space="0" w:color="auto"/>
      </w:divBdr>
    </w:div>
    <w:div w:id="1849447710">
      <w:bodyDiv w:val="1"/>
      <w:marLeft w:val="0"/>
      <w:marRight w:val="0"/>
      <w:marTop w:val="0"/>
      <w:marBottom w:val="0"/>
      <w:divBdr>
        <w:top w:val="none" w:sz="0" w:space="0" w:color="auto"/>
        <w:left w:val="none" w:sz="0" w:space="0" w:color="auto"/>
        <w:bottom w:val="none" w:sz="0" w:space="0" w:color="auto"/>
        <w:right w:val="none" w:sz="0" w:space="0" w:color="auto"/>
      </w:divBdr>
    </w:div>
    <w:div w:id="1878931981">
      <w:bodyDiv w:val="1"/>
      <w:marLeft w:val="0"/>
      <w:marRight w:val="0"/>
      <w:marTop w:val="0"/>
      <w:marBottom w:val="0"/>
      <w:divBdr>
        <w:top w:val="none" w:sz="0" w:space="0" w:color="auto"/>
        <w:left w:val="none" w:sz="0" w:space="0" w:color="auto"/>
        <w:bottom w:val="none" w:sz="0" w:space="0" w:color="auto"/>
        <w:right w:val="none" w:sz="0" w:space="0" w:color="auto"/>
      </w:divBdr>
    </w:div>
    <w:div w:id="1970012290">
      <w:bodyDiv w:val="1"/>
      <w:marLeft w:val="0"/>
      <w:marRight w:val="0"/>
      <w:marTop w:val="0"/>
      <w:marBottom w:val="0"/>
      <w:divBdr>
        <w:top w:val="none" w:sz="0" w:space="0" w:color="auto"/>
        <w:left w:val="none" w:sz="0" w:space="0" w:color="auto"/>
        <w:bottom w:val="none" w:sz="0" w:space="0" w:color="auto"/>
        <w:right w:val="none" w:sz="0" w:space="0" w:color="auto"/>
      </w:divBdr>
    </w:div>
    <w:div w:id="1998920016">
      <w:bodyDiv w:val="1"/>
      <w:marLeft w:val="0"/>
      <w:marRight w:val="0"/>
      <w:marTop w:val="0"/>
      <w:marBottom w:val="0"/>
      <w:divBdr>
        <w:top w:val="none" w:sz="0" w:space="0" w:color="auto"/>
        <w:left w:val="none" w:sz="0" w:space="0" w:color="auto"/>
        <w:bottom w:val="none" w:sz="0" w:space="0" w:color="auto"/>
        <w:right w:val="none" w:sz="0" w:space="0" w:color="auto"/>
      </w:divBdr>
    </w:div>
    <w:div w:id="2007007146">
      <w:bodyDiv w:val="1"/>
      <w:marLeft w:val="0"/>
      <w:marRight w:val="0"/>
      <w:marTop w:val="0"/>
      <w:marBottom w:val="0"/>
      <w:divBdr>
        <w:top w:val="none" w:sz="0" w:space="0" w:color="auto"/>
        <w:left w:val="none" w:sz="0" w:space="0" w:color="auto"/>
        <w:bottom w:val="none" w:sz="0" w:space="0" w:color="auto"/>
        <w:right w:val="none" w:sz="0" w:space="0" w:color="auto"/>
      </w:divBdr>
    </w:div>
    <w:div w:id="2020429721">
      <w:bodyDiv w:val="1"/>
      <w:marLeft w:val="0"/>
      <w:marRight w:val="0"/>
      <w:marTop w:val="0"/>
      <w:marBottom w:val="0"/>
      <w:divBdr>
        <w:top w:val="none" w:sz="0" w:space="0" w:color="auto"/>
        <w:left w:val="none" w:sz="0" w:space="0" w:color="auto"/>
        <w:bottom w:val="none" w:sz="0" w:space="0" w:color="auto"/>
        <w:right w:val="none" w:sz="0" w:space="0" w:color="auto"/>
      </w:divBdr>
    </w:div>
    <w:div w:id="2025789134">
      <w:bodyDiv w:val="1"/>
      <w:marLeft w:val="0"/>
      <w:marRight w:val="0"/>
      <w:marTop w:val="0"/>
      <w:marBottom w:val="0"/>
      <w:divBdr>
        <w:top w:val="none" w:sz="0" w:space="0" w:color="auto"/>
        <w:left w:val="none" w:sz="0" w:space="0" w:color="auto"/>
        <w:bottom w:val="none" w:sz="0" w:space="0" w:color="auto"/>
        <w:right w:val="none" w:sz="0" w:space="0" w:color="auto"/>
      </w:divBdr>
    </w:div>
    <w:div w:id="2065983222">
      <w:bodyDiv w:val="1"/>
      <w:marLeft w:val="0"/>
      <w:marRight w:val="0"/>
      <w:marTop w:val="0"/>
      <w:marBottom w:val="0"/>
      <w:divBdr>
        <w:top w:val="none" w:sz="0" w:space="0" w:color="auto"/>
        <w:left w:val="none" w:sz="0" w:space="0" w:color="auto"/>
        <w:bottom w:val="none" w:sz="0" w:space="0" w:color="auto"/>
        <w:right w:val="none" w:sz="0" w:space="0" w:color="auto"/>
      </w:divBdr>
    </w:div>
    <w:div w:id="2106799980">
      <w:bodyDiv w:val="1"/>
      <w:marLeft w:val="0"/>
      <w:marRight w:val="0"/>
      <w:marTop w:val="0"/>
      <w:marBottom w:val="0"/>
      <w:divBdr>
        <w:top w:val="none" w:sz="0" w:space="0" w:color="auto"/>
        <w:left w:val="none" w:sz="0" w:space="0" w:color="auto"/>
        <w:bottom w:val="none" w:sz="0" w:space="0" w:color="auto"/>
        <w:right w:val="none" w:sz="0" w:space="0" w:color="auto"/>
      </w:divBdr>
    </w:div>
    <w:div w:id="2108575666">
      <w:bodyDiv w:val="1"/>
      <w:marLeft w:val="0"/>
      <w:marRight w:val="0"/>
      <w:marTop w:val="0"/>
      <w:marBottom w:val="0"/>
      <w:divBdr>
        <w:top w:val="none" w:sz="0" w:space="0" w:color="auto"/>
        <w:left w:val="none" w:sz="0" w:space="0" w:color="auto"/>
        <w:bottom w:val="none" w:sz="0" w:space="0" w:color="auto"/>
        <w:right w:val="none" w:sz="0" w:space="0" w:color="auto"/>
      </w:divBdr>
    </w:div>
    <w:div w:id="21206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3143-A8A3-4104-8708-3415536F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2701</TotalTime>
  <Pages>116</Pages>
  <Words>25785</Words>
  <Characters>146976</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Anh Tuan (Vu 4 - TTGSNH)</dc:creator>
  <cp:keywords/>
  <dc:description/>
  <cp:lastModifiedBy>Ha Anh Tu (TTGSNH)</cp:lastModifiedBy>
  <cp:revision>552</cp:revision>
  <cp:lastPrinted>2025-01-02T03:14:00Z</cp:lastPrinted>
  <dcterms:created xsi:type="dcterms:W3CDTF">2024-11-21T01:13:00Z</dcterms:created>
  <dcterms:modified xsi:type="dcterms:W3CDTF">2025-02-24T09:02:00Z</dcterms:modified>
</cp:coreProperties>
</file>