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98" w:type="dxa"/>
        <w:tblLook w:val="04A0"/>
      </w:tblPr>
      <w:tblGrid>
        <w:gridCol w:w="2610"/>
        <w:gridCol w:w="561"/>
        <w:gridCol w:w="5649"/>
      </w:tblGrid>
      <w:tr w:rsidR="00E81739" w:rsidRPr="00E3717E" w:rsidTr="00954C14">
        <w:tc>
          <w:tcPr>
            <w:tcW w:w="2610" w:type="dxa"/>
          </w:tcPr>
          <w:p w:rsidR="00E81739" w:rsidRPr="00E3717E" w:rsidRDefault="00E81739" w:rsidP="00954C14">
            <w:pPr>
              <w:jc w:val="center"/>
              <w:rPr>
                <w:b/>
                <w:bCs/>
                <w:sz w:val="26"/>
                <w:szCs w:val="26"/>
                <w:lang w:val="nl-NL"/>
              </w:rPr>
            </w:pPr>
            <w:r w:rsidRPr="00E3717E">
              <w:rPr>
                <w:b/>
                <w:bCs/>
                <w:sz w:val="26"/>
                <w:szCs w:val="26"/>
                <w:lang w:val="nl-NL"/>
              </w:rPr>
              <w:t>BỘ TÀI CHÍNH</w:t>
            </w:r>
          </w:p>
          <w:p w:rsidR="00E81739" w:rsidRPr="00E3717E" w:rsidRDefault="00B71560" w:rsidP="00954C14">
            <w:pPr>
              <w:jc w:val="center"/>
              <w:rPr>
                <w:rFonts w:ascii=".VnFree" w:hAnsi=".VnFree"/>
                <w:bCs/>
                <w:sz w:val="28"/>
                <w:szCs w:val="28"/>
                <w:lang w:val="nl-NL"/>
              </w:rPr>
            </w:pPr>
            <w:r w:rsidRPr="00B71560">
              <w:rPr>
                <w:b/>
                <w:bCs/>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38.9pt;margin-top:4.25pt;width:42pt;height:.05pt;z-index:251660288" o:connectortype="straight"/>
              </w:pict>
            </w:r>
          </w:p>
          <w:p w:rsidR="00E81739" w:rsidRPr="00E3717E" w:rsidRDefault="00E81739" w:rsidP="00954C14">
            <w:pPr>
              <w:jc w:val="center"/>
              <w:rPr>
                <w:bCs/>
                <w:sz w:val="28"/>
                <w:szCs w:val="28"/>
                <w:lang w:val="nl-NL"/>
              </w:rPr>
            </w:pPr>
          </w:p>
          <w:p w:rsidR="00E81739" w:rsidRPr="00E3717E" w:rsidRDefault="00E81739" w:rsidP="00954C14">
            <w:pPr>
              <w:spacing w:before="120"/>
              <w:jc w:val="center"/>
              <w:rPr>
                <w:bCs/>
                <w:sz w:val="26"/>
                <w:szCs w:val="26"/>
                <w:lang w:val="nl-NL"/>
              </w:rPr>
            </w:pPr>
            <w:r w:rsidRPr="00E3717E">
              <w:rPr>
                <w:bCs/>
                <w:sz w:val="26"/>
                <w:szCs w:val="26"/>
                <w:lang w:val="nl-NL"/>
              </w:rPr>
              <w:t xml:space="preserve">Số: </w:t>
            </w:r>
            <w:r>
              <w:rPr>
                <w:bCs/>
                <w:sz w:val="26"/>
                <w:szCs w:val="26"/>
                <w:lang w:val="nl-NL"/>
              </w:rPr>
              <w:t xml:space="preserve">     </w:t>
            </w:r>
            <w:r w:rsidRPr="00E3717E">
              <w:rPr>
                <w:bCs/>
                <w:sz w:val="26"/>
                <w:szCs w:val="26"/>
                <w:lang w:val="nl-NL"/>
              </w:rPr>
              <w:t>/202</w:t>
            </w:r>
            <w:r>
              <w:rPr>
                <w:bCs/>
                <w:sz w:val="26"/>
                <w:szCs w:val="26"/>
                <w:lang w:val="nl-NL"/>
              </w:rPr>
              <w:t>5</w:t>
            </w:r>
            <w:r w:rsidRPr="00E3717E">
              <w:rPr>
                <w:bCs/>
                <w:sz w:val="26"/>
                <w:szCs w:val="26"/>
                <w:lang w:val="nl-NL"/>
              </w:rPr>
              <w:t>/TT-BTC</w:t>
            </w:r>
          </w:p>
        </w:tc>
        <w:tc>
          <w:tcPr>
            <w:tcW w:w="561" w:type="dxa"/>
          </w:tcPr>
          <w:p w:rsidR="00E81739" w:rsidRPr="00E3717E" w:rsidRDefault="00E81739" w:rsidP="00954C14">
            <w:pPr>
              <w:rPr>
                <w:bCs/>
                <w:sz w:val="28"/>
                <w:szCs w:val="28"/>
                <w:lang w:val="nl-NL"/>
              </w:rPr>
            </w:pPr>
          </w:p>
        </w:tc>
        <w:tc>
          <w:tcPr>
            <w:tcW w:w="5649" w:type="dxa"/>
          </w:tcPr>
          <w:p w:rsidR="00E81739" w:rsidRPr="00E3717E" w:rsidRDefault="00E81739" w:rsidP="00954C14">
            <w:pPr>
              <w:jc w:val="center"/>
              <w:rPr>
                <w:b/>
                <w:bCs/>
                <w:sz w:val="26"/>
                <w:szCs w:val="26"/>
                <w:lang w:val="nl-NL"/>
              </w:rPr>
            </w:pPr>
            <w:r w:rsidRPr="00E3717E">
              <w:rPr>
                <w:b/>
                <w:bCs/>
                <w:sz w:val="26"/>
                <w:szCs w:val="26"/>
                <w:lang w:val="nl-NL"/>
              </w:rPr>
              <w:t>CỘNG HÒA XÃ HỘI CHỦ NGHĨA VIỆT NAM</w:t>
            </w:r>
          </w:p>
          <w:p w:rsidR="00E81739" w:rsidRPr="00E3717E" w:rsidRDefault="00E81739" w:rsidP="00954C14">
            <w:pPr>
              <w:jc w:val="center"/>
              <w:rPr>
                <w:b/>
                <w:bCs/>
                <w:sz w:val="28"/>
                <w:szCs w:val="28"/>
                <w:lang w:val="nl-NL"/>
              </w:rPr>
            </w:pPr>
            <w:r w:rsidRPr="00E3717E">
              <w:rPr>
                <w:b/>
                <w:bCs/>
                <w:sz w:val="28"/>
                <w:szCs w:val="28"/>
                <w:lang w:val="nl-NL"/>
              </w:rPr>
              <w:t>Độc lập - Tự do - Hạnh phúc</w:t>
            </w:r>
          </w:p>
          <w:p w:rsidR="00E81739" w:rsidRPr="00E3717E" w:rsidRDefault="00B71560" w:rsidP="00954C14">
            <w:pPr>
              <w:jc w:val="center"/>
              <w:rPr>
                <w:rFonts w:ascii=".VnFree" w:hAnsi=".VnFree"/>
                <w:bCs/>
                <w:sz w:val="28"/>
                <w:szCs w:val="28"/>
                <w:lang w:val="nl-NL"/>
              </w:rPr>
            </w:pPr>
            <w:r w:rsidRPr="00B71560">
              <w:rPr>
                <w:b/>
                <w:bCs/>
                <w:noProof/>
                <w:sz w:val="26"/>
                <w:szCs w:val="26"/>
              </w:rPr>
              <w:pict>
                <v:shape id="_x0000_s1027" type="#_x0000_t32" style="position:absolute;left:0;text-align:left;margin-left:44.2pt;margin-top:5.35pt;width:177.4pt;height:.05pt;z-index:251661312" o:connectortype="straight"/>
              </w:pict>
            </w:r>
          </w:p>
          <w:p w:rsidR="00E81739" w:rsidRPr="00E3717E" w:rsidRDefault="00E81739" w:rsidP="00954C14">
            <w:pPr>
              <w:spacing w:before="120"/>
              <w:jc w:val="center"/>
              <w:rPr>
                <w:bCs/>
                <w:i/>
                <w:sz w:val="28"/>
                <w:szCs w:val="28"/>
                <w:lang w:val="nl-NL"/>
              </w:rPr>
            </w:pPr>
            <w:r w:rsidRPr="00E3717E">
              <w:rPr>
                <w:bCs/>
                <w:i/>
                <w:sz w:val="28"/>
                <w:szCs w:val="28"/>
                <w:lang w:val="nl-NL"/>
              </w:rPr>
              <w:t>Hà Nội, ngày</w:t>
            </w:r>
            <w:r>
              <w:rPr>
                <w:bCs/>
                <w:i/>
                <w:sz w:val="28"/>
                <w:szCs w:val="28"/>
                <w:lang w:val="nl-NL"/>
              </w:rPr>
              <w:t xml:space="preserve">     </w:t>
            </w:r>
            <w:r w:rsidRPr="00E3717E">
              <w:rPr>
                <w:bCs/>
                <w:i/>
                <w:sz w:val="28"/>
                <w:szCs w:val="28"/>
                <w:lang w:val="nl-NL"/>
              </w:rPr>
              <w:t>tháng</w:t>
            </w:r>
            <w:r>
              <w:rPr>
                <w:bCs/>
                <w:i/>
                <w:sz w:val="28"/>
                <w:szCs w:val="28"/>
                <w:lang w:val="nl-NL"/>
              </w:rPr>
              <w:t xml:space="preserve">     </w:t>
            </w:r>
            <w:r w:rsidRPr="00E3717E">
              <w:rPr>
                <w:bCs/>
                <w:i/>
                <w:sz w:val="28"/>
                <w:szCs w:val="28"/>
                <w:lang w:val="nl-NL"/>
              </w:rPr>
              <w:t>năm 202</w:t>
            </w:r>
            <w:r>
              <w:rPr>
                <w:bCs/>
                <w:i/>
                <w:sz w:val="28"/>
                <w:szCs w:val="28"/>
                <w:lang w:val="nl-NL"/>
              </w:rPr>
              <w:t>5</w:t>
            </w:r>
          </w:p>
        </w:tc>
      </w:tr>
    </w:tbl>
    <w:p w:rsidR="003C7822" w:rsidRDefault="00B71560" w:rsidP="003C7822">
      <w:pPr>
        <w:rPr>
          <w:b/>
          <w:bCs/>
          <w:sz w:val="28"/>
          <w:szCs w:val="28"/>
          <w:lang w:val="nl-NL"/>
        </w:rPr>
      </w:pPr>
      <w:r>
        <w:rPr>
          <w:b/>
          <w:bCs/>
          <w:noProof/>
          <w:sz w:val="28"/>
          <w:szCs w:val="28"/>
        </w:rPr>
        <w:pict>
          <v:rect id="_x0000_s1029" style="position:absolute;margin-left:-3.3pt;margin-top:13.6pt;width:123.75pt;height:24pt;z-index:251663360;mso-position-horizontal-relative:text;mso-position-vertical-relative:text">
            <v:textbox>
              <w:txbxContent>
                <w:p w:rsidR="00F8329E" w:rsidRPr="00FA646B" w:rsidRDefault="00F8329E" w:rsidP="00F92502">
                  <w:pPr>
                    <w:jc w:val="center"/>
                    <w:rPr>
                      <w:sz w:val="28"/>
                      <w:szCs w:val="28"/>
                    </w:rPr>
                  </w:pPr>
                  <w:r w:rsidRPr="00FA646B">
                    <w:rPr>
                      <w:sz w:val="28"/>
                      <w:szCs w:val="28"/>
                    </w:rPr>
                    <w:t>DỰ THẢO 2</w:t>
                  </w:r>
                </w:p>
              </w:txbxContent>
            </v:textbox>
          </v:rect>
        </w:pict>
      </w:r>
      <w:r w:rsidR="00E81739" w:rsidRPr="00E3717E">
        <w:rPr>
          <w:b/>
          <w:bCs/>
          <w:sz w:val="28"/>
          <w:szCs w:val="28"/>
          <w:lang w:val="nl-NL"/>
        </w:rPr>
        <w:t xml:space="preserve">        </w:t>
      </w:r>
    </w:p>
    <w:p w:rsidR="00E81739" w:rsidRPr="00E3717E" w:rsidRDefault="00E81739" w:rsidP="000A6885">
      <w:pPr>
        <w:spacing w:before="480"/>
        <w:jc w:val="center"/>
        <w:rPr>
          <w:b/>
          <w:bCs/>
          <w:sz w:val="28"/>
          <w:szCs w:val="28"/>
          <w:lang w:val="nl-NL"/>
        </w:rPr>
      </w:pPr>
      <w:r w:rsidRPr="00E3717E">
        <w:rPr>
          <w:b/>
          <w:bCs/>
          <w:sz w:val="28"/>
          <w:szCs w:val="28"/>
          <w:lang w:val="nl-NL"/>
        </w:rPr>
        <w:t>THÔNG TƯ</w:t>
      </w:r>
    </w:p>
    <w:p w:rsidR="00E81739" w:rsidRDefault="00E81739" w:rsidP="00E81739">
      <w:pPr>
        <w:jc w:val="center"/>
        <w:rPr>
          <w:b/>
          <w:sz w:val="28"/>
          <w:szCs w:val="28"/>
          <w:lang w:val="pt-BR"/>
        </w:rPr>
      </w:pPr>
      <w:r>
        <w:rPr>
          <w:b/>
          <w:sz w:val="28"/>
          <w:szCs w:val="28"/>
          <w:lang w:val="pt-BR"/>
        </w:rPr>
        <w:t>Q</w:t>
      </w:r>
      <w:r w:rsidRPr="00F91010">
        <w:rPr>
          <w:b/>
          <w:sz w:val="28"/>
          <w:szCs w:val="28"/>
          <w:lang w:val="pt-BR"/>
        </w:rPr>
        <w:t xml:space="preserve">uy định mức thu, chế độ thu, nộp, quản lý và sử dụng </w:t>
      </w:r>
    </w:p>
    <w:p w:rsidR="00E81739" w:rsidRPr="00A80291" w:rsidRDefault="00E81739" w:rsidP="00E81739">
      <w:pPr>
        <w:jc w:val="center"/>
        <w:rPr>
          <w:b/>
          <w:bCs/>
          <w:sz w:val="28"/>
          <w:szCs w:val="28"/>
          <w:lang w:val="vi-VN"/>
        </w:rPr>
      </w:pPr>
      <w:r w:rsidRPr="00F91010">
        <w:rPr>
          <w:b/>
          <w:sz w:val="28"/>
          <w:szCs w:val="28"/>
          <w:lang w:val="pt-BR"/>
        </w:rPr>
        <w:t>phí cung cấp thông tin lý lịch tư pháp</w:t>
      </w:r>
    </w:p>
    <w:p w:rsidR="000A6885" w:rsidRDefault="00B71560" w:rsidP="007F6570">
      <w:pPr>
        <w:widowControl w:val="0"/>
        <w:ind w:firstLine="720"/>
        <w:jc w:val="both"/>
        <w:rPr>
          <w:bCs/>
          <w:i/>
          <w:sz w:val="28"/>
          <w:szCs w:val="28"/>
          <w:lang w:val="nl-NL"/>
        </w:rPr>
      </w:pPr>
      <w:r w:rsidRPr="00B71560">
        <w:rPr>
          <w:rFonts w:ascii=".VnFree" w:hAnsi=".VnFree"/>
          <w:bCs/>
          <w:noProof/>
          <w:sz w:val="28"/>
          <w:szCs w:val="28"/>
        </w:rPr>
        <w:pict>
          <v:shape id="_x0000_s1028" type="#_x0000_t32" style="position:absolute;left:0;text-align:left;margin-left:172.5pt;margin-top:6.6pt;width:118.2pt;height:0;z-index:251662336" o:connectortype="straight"/>
        </w:pict>
      </w:r>
    </w:p>
    <w:p w:rsidR="00E81739" w:rsidRPr="001A7336" w:rsidRDefault="00E81739" w:rsidP="007F6570">
      <w:pPr>
        <w:widowControl w:val="0"/>
        <w:spacing w:before="120" w:after="120" w:line="264" w:lineRule="auto"/>
        <w:ind w:firstLine="720"/>
        <w:jc w:val="both"/>
        <w:rPr>
          <w:bCs/>
          <w:i/>
          <w:sz w:val="28"/>
          <w:szCs w:val="28"/>
          <w:lang w:val="nl-NL"/>
        </w:rPr>
      </w:pPr>
      <w:r w:rsidRPr="001A7336">
        <w:rPr>
          <w:bCs/>
          <w:i/>
          <w:sz w:val="28"/>
          <w:szCs w:val="28"/>
          <w:lang w:val="nl-NL"/>
        </w:rPr>
        <w:t>Căn cứ Luật Phí và lệ phí ngày 25 tháng 11 năm 2015;</w:t>
      </w:r>
    </w:p>
    <w:p w:rsidR="003C7822" w:rsidRPr="001A7336" w:rsidRDefault="003C7822" w:rsidP="003C7822">
      <w:pPr>
        <w:widowControl w:val="0"/>
        <w:spacing w:before="120" w:after="120" w:line="264" w:lineRule="auto"/>
        <w:ind w:firstLine="720"/>
        <w:jc w:val="both"/>
        <w:rPr>
          <w:bCs/>
          <w:i/>
          <w:sz w:val="28"/>
          <w:szCs w:val="28"/>
          <w:lang w:val="nl-NL"/>
        </w:rPr>
      </w:pPr>
      <w:r w:rsidRPr="001A7336">
        <w:rPr>
          <w:bCs/>
          <w:i/>
          <w:sz w:val="28"/>
          <w:szCs w:val="28"/>
          <w:lang w:val="nl-NL"/>
        </w:rPr>
        <w:t>Căn cứ Luật Lý lịch tư pháp ngày 17 tháng 6 năm 2009;</w:t>
      </w:r>
    </w:p>
    <w:p w:rsidR="001A7336" w:rsidRPr="001A7336" w:rsidRDefault="001A7336" w:rsidP="001A7336">
      <w:pPr>
        <w:widowControl w:val="0"/>
        <w:spacing w:before="120" w:after="120"/>
        <w:ind w:firstLine="720"/>
        <w:jc w:val="both"/>
        <w:rPr>
          <w:i/>
          <w:iCs/>
          <w:sz w:val="28"/>
          <w:szCs w:val="28"/>
          <w:lang w:val="nl-NL"/>
        </w:rPr>
      </w:pPr>
      <w:r w:rsidRPr="001A7336">
        <w:rPr>
          <w:i/>
          <w:iCs/>
          <w:sz w:val="28"/>
          <w:szCs w:val="28"/>
          <w:lang w:val="nl-NL"/>
        </w:rPr>
        <w:t>Căn cứ Luật Quản lý thuế ngày 13 tháng 6 năm 2019;</w:t>
      </w:r>
    </w:p>
    <w:p w:rsidR="003C7822" w:rsidRPr="00FA646B" w:rsidRDefault="003C7822" w:rsidP="00FA646B">
      <w:pPr>
        <w:widowControl w:val="0"/>
        <w:spacing w:before="120" w:after="120"/>
        <w:ind w:firstLine="720"/>
        <w:jc w:val="both"/>
        <w:rPr>
          <w:bCs/>
          <w:i/>
          <w:sz w:val="28"/>
          <w:szCs w:val="28"/>
          <w:lang w:val="nl-NL"/>
        </w:rPr>
      </w:pPr>
      <w:r w:rsidRPr="001A7336">
        <w:rPr>
          <w:i/>
          <w:sz w:val="28"/>
          <w:szCs w:val="28"/>
          <w:lang w:val="nl-NL"/>
        </w:rPr>
        <w:t>Căn cứ Nghị định số </w:t>
      </w:r>
      <w:r w:rsidR="00B71560" w:rsidRPr="001A7336">
        <w:rPr>
          <w:i/>
          <w:sz w:val="28"/>
          <w:szCs w:val="28"/>
          <w:lang w:val="nl-NL"/>
        </w:rPr>
        <w:fldChar w:fldCharType="begin"/>
      </w:r>
      <w:r w:rsidRPr="001A7336">
        <w:rPr>
          <w:i/>
          <w:sz w:val="28"/>
          <w:szCs w:val="28"/>
          <w:lang w:val="nl-NL"/>
        </w:rPr>
        <w:instrText xml:space="preserve"> HYPERLINK "https://thuvienphapluat.vn/van-ban/Thue-Phi-Le-Phi/Nghi-dinh-120-2016-ND-CP-huong-dan-Luat-phi-le-phi-320506.aspx" \t "_blank" </w:instrText>
      </w:r>
      <w:r w:rsidR="00B71560" w:rsidRPr="001A7336">
        <w:rPr>
          <w:i/>
          <w:sz w:val="28"/>
          <w:szCs w:val="28"/>
          <w:lang w:val="nl-NL"/>
        </w:rPr>
        <w:fldChar w:fldCharType="separate"/>
      </w:r>
      <w:r w:rsidRPr="001A7336">
        <w:rPr>
          <w:i/>
          <w:sz w:val="28"/>
          <w:szCs w:val="28"/>
        </w:rPr>
        <w:t>120/2016/NĐ-CP</w:t>
      </w:r>
      <w:r w:rsidR="00B71560" w:rsidRPr="001A7336">
        <w:rPr>
          <w:i/>
          <w:sz w:val="28"/>
          <w:szCs w:val="28"/>
          <w:lang w:val="nl-NL"/>
        </w:rPr>
        <w:fldChar w:fldCharType="end"/>
      </w:r>
      <w:r w:rsidRPr="001A7336">
        <w:rPr>
          <w:i/>
          <w:sz w:val="28"/>
          <w:szCs w:val="28"/>
          <w:lang w:val="nl-NL"/>
        </w:rPr>
        <w:t> ngày 23 tháng 8 năm 2016 của Chính phủ quy định chi tiết và hướng dẫn thi hành một số điều của </w:t>
      </w:r>
      <w:r w:rsidR="00B71560" w:rsidRPr="001A7336">
        <w:rPr>
          <w:i/>
          <w:sz w:val="28"/>
          <w:szCs w:val="28"/>
          <w:lang w:val="nl-NL"/>
        </w:rPr>
        <w:fldChar w:fldCharType="begin"/>
      </w:r>
      <w:r w:rsidRPr="001A7336">
        <w:rPr>
          <w:i/>
          <w:sz w:val="28"/>
          <w:szCs w:val="28"/>
          <w:lang w:val="nl-NL"/>
        </w:rPr>
        <w:instrText xml:space="preserve"> HYPERLINK "https://thuvienphapluat.vn/van-ban/Thue-Phi-Le-Phi/Luat-phi-va-le-phi-2015-298376.aspx" \t "_blank" </w:instrText>
      </w:r>
      <w:r w:rsidR="00B71560" w:rsidRPr="001A7336">
        <w:rPr>
          <w:i/>
          <w:sz w:val="28"/>
          <w:szCs w:val="28"/>
          <w:lang w:val="nl-NL"/>
        </w:rPr>
        <w:fldChar w:fldCharType="separate"/>
      </w:r>
      <w:proofErr w:type="spellStart"/>
      <w:r w:rsidRPr="001A7336">
        <w:rPr>
          <w:i/>
          <w:sz w:val="28"/>
          <w:szCs w:val="28"/>
        </w:rPr>
        <w:t>Luật</w:t>
      </w:r>
      <w:proofErr w:type="spellEnd"/>
      <w:r w:rsidRPr="001A7336">
        <w:rPr>
          <w:i/>
          <w:sz w:val="28"/>
          <w:szCs w:val="28"/>
        </w:rPr>
        <w:t xml:space="preserve"> </w:t>
      </w:r>
      <w:proofErr w:type="spellStart"/>
      <w:r w:rsidRPr="001A7336">
        <w:rPr>
          <w:i/>
          <w:sz w:val="28"/>
          <w:szCs w:val="28"/>
        </w:rPr>
        <w:t>Phí</w:t>
      </w:r>
      <w:proofErr w:type="spellEnd"/>
      <w:r w:rsidRPr="001A7336">
        <w:rPr>
          <w:i/>
          <w:sz w:val="28"/>
          <w:szCs w:val="28"/>
        </w:rPr>
        <w:t xml:space="preserve"> </w:t>
      </w:r>
      <w:proofErr w:type="spellStart"/>
      <w:r w:rsidRPr="001A7336">
        <w:rPr>
          <w:i/>
          <w:sz w:val="28"/>
          <w:szCs w:val="28"/>
        </w:rPr>
        <w:t>và</w:t>
      </w:r>
      <w:proofErr w:type="spellEnd"/>
      <w:r w:rsidRPr="001A7336">
        <w:rPr>
          <w:i/>
          <w:sz w:val="28"/>
          <w:szCs w:val="28"/>
        </w:rPr>
        <w:t xml:space="preserve"> </w:t>
      </w:r>
      <w:proofErr w:type="spellStart"/>
      <w:r w:rsidRPr="001A7336">
        <w:rPr>
          <w:i/>
          <w:sz w:val="28"/>
          <w:szCs w:val="28"/>
        </w:rPr>
        <w:t>lệ</w:t>
      </w:r>
      <w:proofErr w:type="spellEnd"/>
      <w:r w:rsidRPr="001A7336">
        <w:rPr>
          <w:i/>
          <w:sz w:val="28"/>
          <w:szCs w:val="28"/>
        </w:rPr>
        <w:t xml:space="preserve"> </w:t>
      </w:r>
      <w:proofErr w:type="spellStart"/>
      <w:r w:rsidRPr="001A7336">
        <w:rPr>
          <w:i/>
          <w:sz w:val="28"/>
          <w:szCs w:val="28"/>
        </w:rPr>
        <w:t>phí</w:t>
      </w:r>
      <w:proofErr w:type="spellEnd"/>
      <w:r w:rsidR="00B71560" w:rsidRPr="001A7336">
        <w:rPr>
          <w:i/>
          <w:sz w:val="28"/>
          <w:szCs w:val="28"/>
          <w:lang w:val="nl-NL"/>
        </w:rPr>
        <w:fldChar w:fldCharType="end"/>
      </w:r>
      <w:r w:rsidRPr="001A7336">
        <w:rPr>
          <w:i/>
          <w:sz w:val="28"/>
          <w:szCs w:val="28"/>
          <w:lang w:val="nl-NL"/>
        </w:rPr>
        <w:t>;</w:t>
      </w:r>
      <w:r w:rsidR="00FA646B">
        <w:rPr>
          <w:i/>
          <w:sz w:val="28"/>
          <w:szCs w:val="28"/>
          <w:lang w:val="nl-NL"/>
        </w:rPr>
        <w:t xml:space="preserve"> </w:t>
      </w:r>
      <w:r w:rsidR="00FA646B" w:rsidRPr="001A7336">
        <w:rPr>
          <w:i/>
          <w:sz w:val="28"/>
          <w:szCs w:val="28"/>
          <w:lang w:val="nl-NL"/>
        </w:rPr>
        <w:t>Căn cứ Nghị định số </w:t>
      </w:r>
      <w:r w:rsidR="00B71560" w:rsidRPr="001A7336">
        <w:rPr>
          <w:i/>
          <w:sz w:val="28"/>
          <w:szCs w:val="28"/>
          <w:lang w:val="nl-NL"/>
        </w:rPr>
        <w:fldChar w:fldCharType="begin"/>
      </w:r>
      <w:r w:rsidR="00FA646B" w:rsidRPr="001A7336">
        <w:rPr>
          <w:i/>
          <w:sz w:val="28"/>
          <w:szCs w:val="28"/>
          <w:lang w:val="nl-NL"/>
        </w:rPr>
        <w:instrText xml:space="preserve"> HYPERLINK "https://thuvienphapluat.vn/van-ban/Thue-Phi-Le-Phi/Nghi-dinh-82-2023-ND-CP-sua-doi-Nghi-dinh-120-2016-ND-CP-huong-dan-Luat-Phi-va-le-phi-588621.aspx" \t "_blank" </w:instrText>
      </w:r>
      <w:r w:rsidR="00B71560" w:rsidRPr="001A7336">
        <w:rPr>
          <w:i/>
          <w:sz w:val="28"/>
          <w:szCs w:val="28"/>
          <w:lang w:val="nl-NL"/>
        </w:rPr>
        <w:fldChar w:fldCharType="separate"/>
      </w:r>
      <w:r w:rsidR="00FA646B" w:rsidRPr="001A7336">
        <w:rPr>
          <w:i/>
          <w:sz w:val="28"/>
          <w:szCs w:val="28"/>
        </w:rPr>
        <w:t>82/2023/NĐ-CP</w:t>
      </w:r>
      <w:r w:rsidR="00B71560" w:rsidRPr="001A7336">
        <w:rPr>
          <w:i/>
          <w:sz w:val="28"/>
          <w:szCs w:val="28"/>
          <w:lang w:val="nl-NL"/>
        </w:rPr>
        <w:fldChar w:fldCharType="end"/>
      </w:r>
      <w:r w:rsidR="00FA646B" w:rsidRPr="001A7336">
        <w:rPr>
          <w:i/>
          <w:sz w:val="28"/>
          <w:szCs w:val="28"/>
          <w:lang w:val="nl-NL"/>
        </w:rPr>
        <w:t> ngày 28 tháng 11 năm 2023 của Chính phủ sửa đổi, bổ sung một số điều của Nghị định số </w:t>
      </w:r>
      <w:r w:rsidR="00B71560" w:rsidRPr="001A7336">
        <w:rPr>
          <w:i/>
          <w:sz w:val="28"/>
          <w:szCs w:val="28"/>
          <w:lang w:val="nl-NL"/>
        </w:rPr>
        <w:fldChar w:fldCharType="begin"/>
      </w:r>
      <w:r w:rsidR="00FA646B" w:rsidRPr="001A7336">
        <w:rPr>
          <w:i/>
          <w:sz w:val="28"/>
          <w:szCs w:val="28"/>
          <w:lang w:val="nl-NL"/>
        </w:rPr>
        <w:instrText xml:space="preserve"> HYPERLINK "https://thuvienphapluat.vn/van-ban/Thue-Phi-Le-Phi/Nghi-dinh-120-2016-ND-CP-huong-dan-Luat-phi-le-phi-320506.aspx" \t "_blank" </w:instrText>
      </w:r>
      <w:r w:rsidR="00B71560" w:rsidRPr="001A7336">
        <w:rPr>
          <w:i/>
          <w:sz w:val="28"/>
          <w:szCs w:val="28"/>
          <w:lang w:val="nl-NL"/>
        </w:rPr>
        <w:fldChar w:fldCharType="separate"/>
      </w:r>
      <w:r w:rsidR="00FA646B" w:rsidRPr="001A7336">
        <w:rPr>
          <w:i/>
          <w:sz w:val="28"/>
          <w:szCs w:val="28"/>
        </w:rPr>
        <w:t>120/2016/NĐ-CP</w:t>
      </w:r>
      <w:r w:rsidR="00B71560" w:rsidRPr="001A7336">
        <w:rPr>
          <w:i/>
          <w:sz w:val="28"/>
          <w:szCs w:val="28"/>
          <w:lang w:val="nl-NL"/>
        </w:rPr>
        <w:fldChar w:fldCharType="end"/>
      </w:r>
      <w:r w:rsidR="00FA646B" w:rsidRPr="001A7336">
        <w:rPr>
          <w:i/>
          <w:sz w:val="28"/>
          <w:szCs w:val="28"/>
          <w:lang w:val="nl-NL"/>
        </w:rPr>
        <w:t> ngày 23 tháng 8 năm 2016 của Chính phủ quy định chi tiết và hướng dẫn thi hành một số điều của </w:t>
      </w:r>
      <w:r w:rsidR="00B71560" w:rsidRPr="001A7336">
        <w:rPr>
          <w:i/>
          <w:sz w:val="28"/>
          <w:szCs w:val="28"/>
          <w:lang w:val="nl-NL"/>
        </w:rPr>
        <w:fldChar w:fldCharType="begin"/>
      </w:r>
      <w:r w:rsidR="00FA646B" w:rsidRPr="001A7336">
        <w:rPr>
          <w:i/>
          <w:sz w:val="28"/>
          <w:szCs w:val="28"/>
          <w:lang w:val="nl-NL"/>
        </w:rPr>
        <w:instrText xml:space="preserve"> HYPERLINK "https://thuvienphapluat.vn/van-ban/Thue-Phi-Le-Phi/Luat-phi-va-le-phi-2015-298376.aspx" \t "_blank" </w:instrText>
      </w:r>
      <w:r w:rsidR="00B71560" w:rsidRPr="001A7336">
        <w:rPr>
          <w:i/>
          <w:sz w:val="28"/>
          <w:szCs w:val="28"/>
          <w:lang w:val="nl-NL"/>
        </w:rPr>
        <w:fldChar w:fldCharType="separate"/>
      </w:r>
      <w:proofErr w:type="spellStart"/>
      <w:r w:rsidR="00FA646B" w:rsidRPr="001A7336">
        <w:rPr>
          <w:i/>
          <w:sz w:val="28"/>
          <w:szCs w:val="28"/>
        </w:rPr>
        <w:t>Luật</w:t>
      </w:r>
      <w:proofErr w:type="spellEnd"/>
      <w:r w:rsidR="00FA646B" w:rsidRPr="001A7336">
        <w:rPr>
          <w:i/>
          <w:sz w:val="28"/>
          <w:szCs w:val="28"/>
        </w:rPr>
        <w:t xml:space="preserve"> </w:t>
      </w:r>
      <w:proofErr w:type="spellStart"/>
      <w:r w:rsidR="00FA646B" w:rsidRPr="001A7336">
        <w:rPr>
          <w:i/>
          <w:sz w:val="28"/>
          <w:szCs w:val="28"/>
        </w:rPr>
        <w:t>Phí</w:t>
      </w:r>
      <w:proofErr w:type="spellEnd"/>
      <w:r w:rsidR="00FA646B" w:rsidRPr="001A7336">
        <w:rPr>
          <w:i/>
          <w:sz w:val="28"/>
          <w:szCs w:val="28"/>
        </w:rPr>
        <w:t xml:space="preserve"> </w:t>
      </w:r>
      <w:proofErr w:type="spellStart"/>
      <w:r w:rsidR="00FA646B" w:rsidRPr="001A7336">
        <w:rPr>
          <w:i/>
          <w:sz w:val="28"/>
          <w:szCs w:val="28"/>
        </w:rPr>
        <w:t>và</w:t>
      </w:r>
      <w:proofErr w:type="spellEnd"/>
      <w:r w:rsidR="00FA646B" w:rsidRPr="001A7336">
        <w:rPr>
          <w:i/>
          <w:sz w:val="28"/>
          <w:szCs w:val="28"/>
        </w:rPr>
        <w:t xml:space="preserve"> </w:t>
      </w:r>
      <w:proofErr w:type="spellStart"/>
      <w:r w:rsidR="00FA646B" w:rsidRPr="001A7336">
        <w:rPr>
          <w:i/>
          <w:sz w:val="28"/>
          <w:szCs w:val="28"/>
        </w:rPr>
        <w:t>lệ</w:t>
      </w:r>
      <w:proofErr w:type="spellEnd"/>
      <w:r w:rsidR="00FA646B" w:rsidRPr="001A7336">
        <w:rPr>
          <w:i/>
          <w:sz w:val="28"/>
          <w:szCs w:val="28"/>
        </w:rPr>
        <w:t xml:space="preserve"> </w:t>
      </w:r>
      <w:proofErr w:type="spellStart"/>
      <w:r w:rsidR="00FA646B" w:rsidRPr="001A7336">
        <w:rPr>
          <w:i/>
          <w:sz w:val="28"/>
          <w:szCs w:val="28"/>
        </w:rPr>
        <w:t>phí</w:t>
      </w:r>
      <w:proofErr w:type="spellEnd"/>
      <w:r w:rsidR="00B71560" w:rsidRPr="001A7336">
        <w:rPr>
          <w:i/>
          <w:sz w:val="28"/>
          <w:szCs w:val="28"/>
          <w:lang w:val="nl-NL"/>
        </w:rPr>
        <w:fldChar w:fldCharType="end"/>
      </w:r>
      <w:r w:rsidR="00FA646B" w:rsidRPr="001A7336">
        <w:rPr>
          <w:i/>
          <w:sz w:val="28"/>
          <w:szCs w:val="28"/>
          <w:lang w:val="nl-NL"/>
        </w:rPr>
        <w:t>;</w:t>
      </w:r>
    </w:p>
    <w:p w:rsidR="001A7336" w:rsidRDefault="001A7336" w:rsidP="001A7336">
      <w:pPr>
        <w:widowControl w:val="0"/>
        <w:spacing w:before="120" w:after="120"/>
        <w:ind w:firstLine="720"/>
        <w:jc w:val="both"/>
        <w:rPr>
          <w:sz w:val="28"/>
          <w:szCs w:val="28"/>
          <w:lang w:val="nl-NL"/>
        </w:rPr>
      </w:pPr>
      <w:r w:rsidRPr="00681EB7">
        <w:rPr>
          <w:i/>
          <w:iCs/>
          <w:sz w:val="28"/>
          <w:szCs w:val="28"/>
          <w:lang w:val="nl-NL"/>
        </w:rPr>
        <w:t xml:space="preserve">Căn cứ </w:t>
      </w:r>
      <w:r w:rsidRPr="001A7336">
        <w:rPr>
          <w:i/>
          <w:sz w:val="28"/>
          <w:szCs w:val="28"/>
          <w:lang w:val="nl-NL"/>
        </w:rPr>
        <w:t>Nghị định số 11/2020/NĐ-CP ngày 20 tháng 01 năm 2020 của Chính phủ quy định về thủ tục hành chính thuộc lĩnh vực Kho bạc Nhà nước;</w:t>
      </w:r>
      <w:r w:rsidRPr="00CB7CA4">
        <w:rPr>
          <w:sz w:val="28"/>
          <w:szCs w:val="28"/>
          <w:lang w:val="nl-NL"/>
        </w:rPr>
        <w:t xml:space="preserve"> </w:t>
      </w:r>
    </w:p>
    <w:p w:rsidR="001A7336" w:rsidRPr="001A7336" w:rsidRDefault="001A7336" w:rsidP="001A7336">
      <w:pPr>
        <w:widowControl w:val="0"/>
        <w:spacing w:before="120" w:after="120"/>
        <w:ind w:firstLine="720"/>
        <w:jc w:val="both"/>
        <w:rPr>
          <w:i/>
          <w:sz w:val="28"/>
          <w:szCs w:val="28"/>
          <w:highlight w:val="yellow"/>
          <w:lang w:val="nl-NL"/>
        </w:rPr>
      </w:pPr>
      <w:r w:rsidRPr="00681EB7">
        <w:rPr>
          <w:i/>
          <w:iCs/>
          <w:sz w:val="28"/>
          <w:szCs w:val="28"/>
          <w:lang w:val="nl-NL"/>
        </w:rPr>
        <w:t xml:space="preserve">Căn cứ </w:t>
      </w:r>
      <w:r w:rsidRPr="001A7336">
        <w:rPr>
          <w:i/>
          <w:sz w:val="28"/>
          <w:szCs w:val="28"/>
          <w:lang w:val="nl-NL"/>
        </w:rPr>
        <w:t>Nghị định số 123/2020/NĐ-CP ngày 19 tháng 10 năm 2020 của Chính phủ về hóa đơn, chứng từ;</w:t>
      </w:r>
    </w:p>
    <w:p w:rsidR="001A7336" w:rsidRPr="00681EB7" w:rsidRDefault="001A7336" w:rsidP="001A7336">
      <w:pPr>
        <w:tabs>
          <w:tab w:val="left" w:pos="567"/>
          <w:tab w:val="left" w:pos="851"/>
        </w:tabs>
        <w:spacing w:before="120" w:after="120"/>
        <w:ind w:firstLine="720"/>
        <w:jc w:val="both"/>
        <w:rPr>
          <w:i/>
          <w:iCs/>
          <w:sz w:val="28"/>
          <w:szCs w:val="28"/>
          <w:lang w:val="nl-NL"/>
        </w:rPr>
      </w:pPr>
      <w:r w:rsidRPr="00681EB7">
        <w:rPr>
          <w:i/>
          <w:iCs/>
          <w:sz w:val="28"/>
          <w:szCs w:val="28"/>
          <w:lang w:val="nl-NL"/>
        </w:rPr>
        <w:t>Căn cứ Nghị định số 126/2020/NĐ-CP ngày 19 tháng 10 năm 2020 của Chính phủ quy định chi tiết một số điều của Luật Quản lý thuế; Nghị định 91/2022/NĐ-CP ngày 30 tháng 10 năm 2022 của Chính phủ sửa đổi, bổ sung một số điều của Nghị định số 126/2020/NĐ-CP</w:t>
      </w:r>
      <w:r>
        <w:rPr>
          <w:i/>
          <w:iCs/>
          <w:sz w:val="28"/>
          <w:szCs w:val="28"/>
          <w:lang w:val="nl-NL"/>
        </w:rPr>
        <w:t xml:space="preserve"> </w:t>
      </w:r>
      <w:r w:rsidRPr="00681EB7">
        <w:rPr>
          <w:i/>
          <w:iCs/>
          <w:sz w:val="28"/>
          <w:szCs w:val="28"/>
          <w:lang w:val="nl-NL"/>
        </w:rPr>
        <w:t xml:space="preserve">ngày 19 tháng 10 năm 2020 của Chính phủ quy định chi tiết một số điều của Luật Quản lý thuế;  </w:t>
      </w:r>
    </w:p>
    <w:p w:rsidR="00E81739" w:rsidRPr="001A7336" w:rsidRDefault="00E81739" w:rsidP="00E81739">
      <w:pPr>
        <w:widowControl w:val="0"/>
        <w:spacing w:before="120" w:after="120" w:line="264" w:lineRule="auto"/>
        <w:ind w:firstLine="720"/>
        <w:jc w:val="both"/>
        <w:rPr>
          <w:bCs/>
          <w:i/>
          <w:sz w:val="28"/>
          <w:szCs w:val="28"/>
        </w:rPr>
      </w:pPr>
      <w:r w:rsidRPr="001A7336">
        <w:rPr>
          <w:bCs/>
          <w:i/>
          <w:sz w:val="28"/>
          <w:szCs w:val="28"/>
          <w:lang w:val="nl-NL"/>
        </w:rPr>
        <w:t>Căn cứ Nghị định số 14/2023/NĐ-CP ngày 20 tháng 4 năm 2023 của Chính phủ quy định chức năng, nhiệm vụ, quyền hạn và cơ cấu tổ chức của Bộ Tài chính;</w:t>
      </w:r>
    </w:p>
    <w:p w:rsidR="00E81739" w:rsidRPr="001A7336" w:rsidRDefault="00E81739" w:rsidP="00E81739">
      <w:pPr>
        <w:spacing w:before="120" w:after="120" w:line="264" w:lineRule="auto"/>
        <w:ind w:firstLine="720"/>
        <w:jc w:val="both"/>
        <w:rPr>
          <w:bCs/>
          <w:i/>
          <w:sz w:val="28"/>
          <w:szCs w:val="28"/>
          <w:lang w:val="nl-NL"/>
        </w:rPr>
      </w:pPr>
      <w:r w:rsidRPr="001A7336">
        <w:rPr>
          <w:bCs/>
          <w:i/>
          <w:sz w:val="28"/>
          <w:szCs w:val="28"/>
          <w:lang w:val="nl-NL"/>
        </w:rPr>
        <w:t>Theo đề nghị của Cục trưởng Cục Quản lý, giám sát chính sách thuế, phí và lệ phí;</w:t>
      </w:r>
    </w:p>
    <w:p w:rsidR="00FA646B" w:rsidRPr="007F6570" w:rsidRDefault="00E81739" w:rsidP="007F6570">
      <w:pPr>
        <w:spacing w:before="120" w:after="120" w:line="264" w:lineRule="auto"/>
        <w:ind w:firstLine="720"/>
        <w:jc w:val="both"/>
        <w:rPr>
          <w:i/>
          <w:sz w:val="28"/>
          <w:szCs w:val="28"/>
          <w:lang w:val="nl-NL"/>
        </w:rPr>
      </w:pPr>
      <w:r w:rsidRPr="001A7336">
        <w:rPr>
          <w:i/>
          <w:sz w:val="28"/>
          <w:szCs w:val="28"/>
          <w:lang w:val="nl-NL"/>
        </w:rPr>
        <w:t xml:space="preserve">Bộ trưởng Bộ Tài chính ban hành Thông tư </w:t>
      </w:r>
      <w:r w:rsidRPr="001A7336">
        <w:rPr>
          <w:i/>
          <w:sz w:val="28"/>
          <w:szCs w:val="28"/>
          <w:lang w:val="pt-BR"/>
        </w:rPr>
        <w:t>quy định mức thu, chế độ thu, nộp, quản lý và sử dụng phí cung cấp thông tin lý lịch tư pháp</w:t>
      </w:r>
      <w:r w:rsidRPr="001A7336">
        <w:rPr>
          <w:i/>
          <w:sz w:val="28"/>
          <w:szCs w:val="28"/>
          <w:lang w:val="nl-NL"/>
        </w:rPr>
        <w:t>.</w:t>
      </w:r>
      <w:bookmarkStart w:id="0" w:name="dieu_1"/>
    </w:p>
    <w:p w:rsidR="00E81739" w:rsidRPr="00143E41" w:rsidRDefault="00E81739" w:rsidP="00FA646B">
      <w:pPr>
        <w:pStyle w:val="NormalWeb"/>
        <w:shd w:val="clear" w:color="auto" w:fill="FFFFFF"/>
        <w:spacing w:before="120" w:beforeAutospacing="0" w:after="120" w:afterAutospacing="0"/>
        <w:ind w:firstLine="720"/>
        <w:jc w:val="both"/>
        <w:rPr>
          <w:b/>
          <w:sz w:val="28"/>
          <w:szCs w:val="28"/>
          <w:lang w:val="pt-BR"/>
        </w:rPr>
      </w:pPr>
      <w:r w:rsidRPr="00143E41">
        <w:rPr>
          <w:b/>
          <w:sz w:val="28"/>
          <w:szCs w:val="28"/>
          <w:lang w:val="pt-BR"/>
        </w:rPr>
        <w:t>Điều 1. Phạm vi điều chỉnh, đối tượng áp dụng</w:t>
      </w:r>
      <w:bookmarkEnd w:id="0"/>
    </w:p>
    <w:p w:rsidR="00E81739" w:rsidRPr="00143E41" w:rsidRDefault="00E81739" w:rsidP="00143E41">
      <w:pPr>
        <w:pStyle w:val="NormalWeb"/>
        <w:shd w:val="clear" w:color="auto" w:fill="FFFFFF"/>
        <w:spacing w:before="120" w:beforeAutospacing="0" w:after="120" w:afterAutospacing="0"/>
        <w:ind w:firstLine="720"/>
        <w:jc w:val="both"/>
        <w:rPr>
          <w:sz w:val="28"/>
          <w:szCs w:val="28"/>
          <w:lang w:val="pt-BR"/>
        </w:rPr>
      </w:pPr>
      <w:r w:rsidRPr="00143E41">
        <w:rPr>
          <w:sz w:val="28"/>
          <w:szCs w:val="28"/>
          <w:lang w:val="pt-BR"/>
        </w:rPr>
        <w:t>1. Thông tư này quy định mức thu, chế độ thu, nộp, quản lý và sử dụng phí cung cấp thông tin lý lịch tư pháp đối với trường hợp công dân Việt Nam, người nước ngoài yêu cầu cấp Phiếu lý lịch tư pháp.</w:t>
      </w:r>
    </w:p>
    <w:p w:rsidR="00E81739" w:rsidRPr="00143E41" w:rsidRDefault="00E81739" w:rsidP="00143E41">
      <w:pPr>
        <w:pStyle w:val="NormalWeb"/>
        <w:shd w:val="clear" w:color="auto" w:fill="FFFFFF"/>
        <w:spacing w:before="120" w:beforeAutospacing="0" w:after="120" w:afterAutospacing="0"/>
        <w:ind w:firstLine="720"/>
        <w:jc w:val="both"/>
        <w:rPr>
          <w:sz w:val="28"/>
          <w:szCs w:val="28"/>
          <w:lang w:val="pt-BR"/>
        </w:rPr>
      </w:pPr>
      <w:r w:rsidRPr="00143E41">
        <w:rPr>
          <w:sz w:val="28"/>
          <w:szCs w:val="28"/>
          <w:lang w:val="pt-BR"/>
        </w:rPr>
        <w:lastRenderedPageBreak/>
        <w:t>2. Thông tư này áp dụng đối với người nộp và tổ chức thu phí cung cấp thông tin lý lịch tư pháp, các tổ chức, cá nhân khác có liên quan đến việc thu, nộp, quản lý và sử dụng phí cung cấp thông tin lý lịch tư pháp.</w:t>
      </w:r>
    </w:p>
    <w:p w:rsidR="00E81739" w:rsidRPr="00143E41" w:rsidRDefault="00E81739" w:rsidP="00143E41">
      <w:pPr>
        <w:pStyle w:val="NormalWeb"/>
        <w:shd w:val="clear" w:color="auto" w:fill="FFFFFF"/>
        <w:spacing w:before="120" w:beforeAutospacing="0" w:after="120" w:afterAutospacing="0"/>
        <w:ind w:firstLine="720"/>
        <w:jc w:val="both"/>
        <w:rPr>
          <w:b/>
          <w:sz w:val="28"/>
          <w:szCs w:val="28"/>
          <w:lang w:val="pt-BR"/>
        </w:rPr>
      </w:pPr>
      <w:bookmarkStart w:id="1" w:name="dieu_2"/>
      <w:r w:rsidRPr="00143E41">
        <w:rPr>
          <w:b/>
          <w:sz w:val="28"/>
          <w:szCs w:val="28"/>
          <w:lang w:val="pt-BR"/>
        </w:rPr>
        <w:t>Điều 2. Người nộp phí</w:t>
      </w:r>
      <w:bookmarkEnd w:id="1"/>
    </w:p>
    <w:p w:rsidR="00E81739" w:rsidRDefault="00D106F5" w:rsidP="00143E41">
      <w:pPr>
        <w:pStyle w:val="NormalWeb"/>
        <w:shd w:val="clear" w:color="auto" w:fill="FFFFFF"/>
        <w:spacing w:before="120" w:beforeAutospacing="0" w:after="120" w:afterAutospacing="0"/>
        <w:ind w:firstLine="720"/>
        <w:jc w:val="both"/>
        <w:rPr>
          <w:sz w:val="28"/>
          <w:szCs w:val="28"/>
          <w:lang w:val="pt-BR"/>
        </w:rPr>
      </w:pPr>
      <w:r>
        <w:rPr>
          <w:sz w:val="28"/>
          <w:szCs w:val="28"/>
          <w:lang w:val="pt-BR"/>
        </w:rPr>
        <w:t xml:space="preserve">Công dân </w:t>
      </w:r>
      <w:r w:rsidR="00E81739" w:rsidRPr="00143E41">
        <w:rPr>
          <w:sz w:val="28"/>
          <w:szCs w:val="28"/>
          <w:lang w:val="pt-BR"/>
        </w:rPr>
        <w:t>Việt Nam, người nước ngoài khi nộp hồ sơ yêu cầu cấp Phiếu lý lịch tư pháp phải nộp phí theo quy định tại Thông tư này.</w:t>
      </w:r>
    </w:p>
    <w:p w:rsidR="00E81739" w:rsidRPr="00143E41" w:rsidRDefault="00E81739" w:rsidP="00143E41">
      <w:pPr>
        <w:spacing w:before="120" w:after="120"/>
        <w:ind w:firstLine="720"/>
        <w:jc w:val="both"/>
        <w:rPr>
          <w:b/>
          <w:sz w:val="28"/>
          <w:szCs w:val="28"/>
          <w:lang w:val="pt-BR"/>
        </w:rPr>
      </w:pPr>
      <w:r w:rsidRPr="00143E41">
        <w:rPr>
          <w:b/>
          <w:sz w:val="28"/>
          <w:szCs w:val="28"/>
          <w:lang w:val="pt-BR"/>
        </w:rPr>
        <w:t>Điều 3. Tổ chức thu phí</w:t>
      </w:r>
    </w:p>
    <w:p w:rsidR="00E81739" w:rsidRPr="00143E41" w:rsidRDefault="00E81739" w:rsidP="00143E41">
      <w:pPr>
        <w:spacing w:before="120" w:after="120"/>
        <w:ind w:firstLine="720"/>
        <w:jc w:val="both"/>
        <w:rPr>
          <w:b/>
          <w:sz w:val="28"/>
          <w:szCs w:val="28"/>
          <w:lang w:val="pt-BR"/>
        </w:rPr>
      </w:pPr>
      <w:r w:rsidRPr="00143E41">
        <w:rPr>
          <w:iCs/>
          <w:spacing w:val="-1"/>
          <w:sz w:val="28"/>
          <w:szCs w:val="28"/>
          <w:lang w:val="vi-VN"/>
        </w:rPr>
        <w:t xml:space="preserve">Cơ quan nhà </w:t>
      </w:r>
      <w:r w:rsidRPr="00143E41">
        <w:rPr>
          <w:bCs/>
          <w:spacing w:val="-1"/>
          <w:sz w:val="28"/>
          <w:szCs w:val="28"/>
          <w:lang w:val="vi-VN"/>
        </w:rPr>
        <w:t>nước, đơn vị sự nghiệp công lập có thẩm quyền cung cấp thông tin lý lịch tư pháp theo quy định của pháp luật là tổ chức thu phí theo quy định tại Thông tư này.</w:t>
      </w:r>
    </w:p>
    <w:p w:rsidR="00E81739" w:rsidRPr="00143E41" w:rsidRDefault="00E81739" w:rsidP="00143E41">
      <w:pPr>
        <w:spacing w:before="120" w:after="120"/>
        <w:ind w:firstLine="720"/>
        <w:jc w:val="both"/>
        <w:rPr>
          <w:b/>
          <w:sz w:val="28"/>
          <w:szCs w:val="28"/>
          <w:lang w:val="pt-BR"/>
        </w:rPr>
      </w:pPr>
      <w:r w:rsidRPr="00143E41">
        <w:rPr>
          <w:b/>
          <w:sz w:val="28"/>
          <w:szCs w:val="28"/>
          <w:lang w:val="pt-BR"/>
        </w:rPr>
        <w:t>Điều 4. Mức thu phí</w:t>
      </w:r>
    </w:p>
    <w:p w:rsidR="00E81739" w:rsidRPr="00143E41" w:rsidRDefault="00E81739" w:rsidP="003C7822">
      <w:pPr>
        <w:pStyle w:val="ListParagraph"/>
        <w:numPr>
          <w:ilvl w:val="0"/>
          <w:numId w:val="1"/>
        </w:numPr>
        <w:spacing w:before="120" w:after="240"/>
        <w:contextualSpacing w:val="0"/>
        <w:jc w:val="both"/>
        <w:rPr>
          <w:sz w:val="28"/>
          <w:szCs w:val="28"/>
          <w:lang w:val="pt-BR"/>
        </w:rPr>
      </w:pPr>
      <w:r w:rsidRPr="00143E41">
        <w:rPr>
          <w:sz w:val="28"/>
          <w:szCs w:val="28"/>
          <w:lang w:val="pt-BR"/>
        </w:rPr>
        <w:t>Mức thu phí cung cấp thông tin lý lịch tư pháp thực hiện như sau:</w:t>
      </w:r>
    </w:p>
    <w:tbl>
      <w:tblPr>
        <w:tblW w:w="0" w:type="auto"/>
        <w:tblCellSpacing w:w="0" w:type="dxa"/>
        <w:shd w:val="clear" w:color="auto" w:fill="FFFFFF"/>
        <w:tblCellMar>
          <w:left w:w="0" w:type="dxa"/>
          <w:right w:w="0" w:type="dxa"/>
        </w:tblCellMar>
        <w:tblLook w:val="04A0"/>
      </w:tblPr>
      <w:tblGrid>
        <w:gridCol w:w="650"/>
        <w:gridCol w:w="6390"/>
        <w:gridCol w:w="2074"/>
      </w:tblGrid>
      <w:tr w:rsidR="00E81739" w:rsidRPr="00143E41" w:rsidTr="003C7822">
        <w:trPr>
          <w:tblCellSpacing w:w="0" w:type="dxa"/>
        </w:trPr>
        <w:tc>
          <w:tcPr>
            <w:tcW w:w="6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81739" w:rsidRPr="00143E41" w:rsidRDefault="00E81739" w:rsidP="00143E41">
            <w:pPr>
              <w:pStyle w:val="NormalWeb"/>
              <w:spacing w:before="120" w:beforeAutospacing="0" w:after="120" w:afterAutospacing="0"/>
              <w:jc w:val="center"/>
              <w:rPr>
                <w:b/>
                <w:sz w:val="28"/>
                <w:szCs w:val="28"/>
                <w:lang w:val="pt-BR"/>
              </w:rPr>
            </w:pPr>
            <w:r w:rsidRPr="00143E41">
              <w:rPr>
                <w:b/>
                <w:sz w:val="28"/>
                <w:szCs w:val="28"/>
                <w:lang w:val="pt-BR"/>
              </w:rPr>
              <w:t>STT</w:t>
            </w:r>
          </w:p>
        </w:tc>
        <w:tc>
          <w:tcPr>
            <w:tcW w:w="6390" w:type="dxa"/>
            <w:tcBorders>
              <w:top w:val="single" w:sz="8" w:space="0" w:color="auto"/>
              <w:left w:val="nil"/>
              <w:bottom w:val="single" w:sz="8" w:space="0" w:color="auto"/>
              <w:right w:val="single" w:sz="8" w:space="0" w:color="auto"/>
            </w:tcBorders>
            <w:shd w:val="clear" w:color="auto" w:fill="FFFFFF"/>
            <w:vAlign w:val="center"/>
            <w:hideMark/>
          </w:tcPr>
          <w:p w:rsidR="00E81739" w:rsidRPr="00143E41" w:rsidRDefault="00E81739" w:rsidP="00143E41">
            <w:pPr>
              <w:pStyle w:val="NormalWeb"/>
              <w:spacing w:before="120" w:beforeAutospacing="0" w:after="120" w:afterAutospacing="0"/>
              <w:jc w:val="center"/>
              <w:rPr>
                <w:b/>
                <w:sz w:val="28"/>
                <w:szCs w:val="28"/>
                <w:lang w:val="pt-BR"/>
              </w:rPr>
            </w:pPr>
            <w:r w:rsidRPr="00143E41">
              <w:rPr>
                <w:b/>
                <w:sz w:val="28"/>
                <w:szCs w:val="28"/>
                <w:lang w:val="pt-BR"/>
              </w:rPr>
              <w:t>Nội dung thu</w:t>
            </w:r>
          </w:p>
        </w:tc>
        <w:tc>
          <w:tcPr>
            <w:tcW w:w="2074" w:type="dxa"/>
            <w:tcBorders>
              <w:top w:val="single" w:sz="8" w:space="0" w:color="auto"/>
              <w:left w:val="nil"/>
              <w:bottom w:val="single" w:sz="8" w:space="0" w:color="auto"/>
              <w:right w:val="single" w:sz="8" w:space="0" w:color="auto"/>
            </w:tcBorders>
            <w:shd w:val="clear" w:color="auto" w:fill="FFFFFF"/>
            <w:vAlign w:val="center"/>
            <w:hideMark/>
          </w:tcPr>
          <w:p w:rsidR="00E81739" w:rsidRPr="00143E41" w:rsidRDefault="00E81739" w:rsidP="00143E41">
            <w:pPr>
              <w:pStyle w:val="NormalWeb"/>
              <w:spacing w:before="120" w:beforeAutospacing="0" w:after="120" w:afterAutospacing="0"/>
              <w:jc w:val="center"/>
              <w:rPr>
                <w:sz w:val="28"/>
                <w:szCs w:val="28"/>
                <w:lang w:val="pt-BR"/>
              </w:rPr>
            </w:pPr>
            <w:r w:rsidRPr="00143E41">
              <w:rPr>
                <w:b/>
                <w:sz w:val="28"/>
                <w:szCs w:val="28"/>
                <w:lang w:val="pt-BR"/>
              </w:rPr>
              <w:t>Mức thu</w:t>
            </w:r>
            <w:r w:rsidRPr="00143E41">
              <w:rPr>
                <w:sz w:val="28"/>
                <w:szCs w:val="28"/>
                <w:lang w:val="pt-BR"/>
              </w:rPr>
              <w:br/>
              <w:t>(đồng/lần/người)</w:t>
            </w:r>
          </w:p>
        </w:tc>
      </w:tr>
      <w:tr w:rsidR="00E81739" w:rsidRPr="00143E41" w:rsidTr="003C7822">
        <w:trPr>
          <w:tblCellSpacing w:w="0" w:type="dxa"/>
        </w:trPr>
        <w:tc>
          <w:tcPr>
            <w:tcW w:w="650" w:type="dxa"/>
            <w:tcBorders>
              <w:top w:val="nil"/>
              <w:left w:val="single" w:sz="8" w:space="0" w:color="auto"/>
              <w:bottom w:val="single" w:sz="8" w:space="0" w:color="auto"/>
              <w:right w:val="single" w:sz="8" w:space="0" w:color="auto"/>
            </w:tcBorders>
            <w:shd w:val="clear" w:color="auto" w:fill="FFFFFF"/>
            <w:hideMark/>
          </w:tcPr>
          <w:p w:rsidR="00E81739" w:rsidRPr="00143E41" w:rsidRDefault="00E81739" w:rsidP="00143E41">
            <w:pPr>
              <w:pStyle w:val="NormalWeb"/>
              <w:spacing w:before="120" w:beforeAutospacing="0" w:after="120" w:afterAutospacing="0"/>
              <w:jc w:val="center"/>
              <w:rPr>
                <w:sz w:val="28"/>
                <w:szCs w:val="28"/>
                <w:lang w:val="pt-BR"/>
              </w:rPr>
            </w:pPr>
            <w:r w:rsidRPr="00143E41">
              <w:rPr>
                <w:sz w:val="28"/>
                <w:szCs w:val="28"/>
                <w:lang w:val="pt-BR"/>
              </w:rPr>
              <w:t>1</w:t>
            </w:r>
          </w:p>
        </w:tc>
        <w:tc>
          <w:tcPr>
            <w:tcW w:w="6390" w:type="dxa"/>
            <w:tcBorders>
              <w:top w:val="nil"/>
              <w:left w:val="nil"/>
              <w:bottom w:val="single" w:sz="8" w:space="0" w:color="auto"/>
              <w:right w:val="single" w:sz="8" w:space="0" w:color="auto"/>
            </w:tcBorders>
            <w:shd w:val="clear" w:color="auto" w:fill="FFFFFF"/>
            <w:hideMark/>
          </w:tcPr>
          <w:p w:rsidR="00E81739" w:rsidRPr="00143E41" w:rsidRDefault="00E81739" w:rsidP="003C7822">
            <w:pPr>
              <w:pStyle w:val="NormalWeb"/>
              <w:spacing w:before="120" w:beforeAutospacing="0" w:after="120" w:afterAutospacing="0"/>
              <w:ind w:firstLine="90"/>
              <w:rPr>
                <w:sz w:val="28"/>
                <w:szCs w:val="28"/>
                <w:lang w:val="pt-BR"/>
              </w:rPr>
            </w:pPr>
            <w:r w:rsidRPr="00143E41">
              <w:rPr>
                <w:sz w:val="28"/>
                <w:szCs w:val="28"/>
                <w:lang w:val="pt-BR"/>
              </w:rPr>
              <w:t>Phí cung cấp thông tin lý lịch tư pháp</w:t>
            </w:r>
            <w:r w:rsidR="003C7822">
              <w:rPr>
                <w:sz w:val="28"/>
                <w:szCs w:val="28"/>
                <w:lang w:val="pt-BR"/>
              </w:rPr>
              <w:t>.</w:t>
            </w:r>
          </w:p>
        </w:tc>
        <w:tc>
          <w:tcPr>
            <w:tcW w:w="2074" w:type="dxa"/>
            <w:tcBorders>
              <w:top w:val="nil"/>
              <w:left w:val="nil"/>
              <w:bottom w:val="single" w:sz="8" w:space="0" w:color="auto"/>
              <w:right w:val="single" w:sz="8" w:space="0" w:color="auto"/>
            </w:tcBorders>
            <w:shd w:val="clear" w:color="auto" w:fill="FFFFFF"/>
            <w:hideMark/>
          </w:tcPr>
          <w:p w:rsidR="00E81739" w:rsidRPr="00143E41" w:rsidRDefault="00E81739" w:rsidP="00143E41">
            <w:pPr>
              <w:pStyle w:val="NormalWeb"/>
              <w:spacing w:before="120" w:beforeAutospacing="0" w:after="120" w:afterAutospacing="0"/>
              <w:jc w:val="center"/>
              <w:rPr>
                <w:sz w:val="28"/>
                <w:szCs w:val="28"/>
                <w:lang w:val="pt-BR"/>
              </w:rPr>
            </w:pPr>
            <w:r w:rsidRPr="00143E41">
              <w:rPr>
                <w:sz w:val="28"/>
                <w:szCs w:val="28"/>
                <w:lang w:val="pt-BR"/>
              </w:rPr>
              <w:t>200.000</w:t>
            </w:r>
          </w:p>
        </w:tc>
      </w:tr>
      <w:tr w:rsidR="00E81739" w:rsidRPr="00143E41" w:rsidTr="003C7822">
        <w:trPr>
          <w:tblCellSpacing w:w="0" w:type="dxa"/>
        </w:trPr>
        <w:tc>
          <w:tcPr>
            <w:tcW w:w="650" w:type="dxa"/>
            <w:tcBorders>
              <w:top w:val="nil"/>
              <w:left w:val="single" w:sz="8" w:space="0" w:color="auto"/>
              <w:bottom w:val="single" w:sz="8" w:space="0" w:color="auto"/>
              <w:right w:val="single" w:sz="8" w:space="0" w:color="auto"/>
            </w:tcBorders>
            <w:shd w:val="clear" w:color="auto" w:fill="FFFFFF"/>
            <w:hideMark/>
          </w:tcPr>
          <w:p w:rsidR="00E81739" w:rsidRPr="00143E41" w:rsidRDefault="00E81739" w:rsidP="00143E41">
            <w:pPr>
              <w:pStyle w:val="NormalWeb"/>
              <w:spacing w:before="120" w:beforeAutospacing="0" w:after="120" w:afterAutospacing="0"/>
              <w:jc w:val="center"/>
              <w:rPr>
                <w:sz w:val="28"/>
                <w:szCs w:val="28"/>
                <w:lang w:val="pt-BR"/>
              </w:rPr>
            </w:pPr>
            <w:r w:rsidRPr="00143E41">
              <w:rPr>
                <w:sz w:val="28"/>
                <w:szCs w:val="28"/>
                <w:lang w:val="pt-BR"/>
              </w:rPr>
              <w:t>2</w:t>
            </w:r>
          </w:p>
        </w:tc>
        <w:tc>
          <w:tcPr>
            <w:tcW w:w="6390" w:type="dxa"/>
            <w:tcBorders>
              <w:top w:val="nil"/>
              <w:left w:val="nil"/>
              <w:bottom w:val="single" w:sz="8" w:space="0" w:color="auto"/>
              <w:right w:val="single" w:sz="8" w:space="0" w:color="auto"/>
            </w:tcBorders>
            <w:shd w:val="clear" w:color="auto" w:fill="FFFFFF"/>
            <w:hideMark/>
          </w:tcPr>
          <w:p w:rsidR="00E81739" w:rsidRPr="00143E41" w:rsidRDefault="00E81739" w:rsidP="008B5415">
            <w:pPr>
              <w:pStyle w:val="NormalWeb"/>
              <w:spacing w:before="120" w:beforeAutospacing="0" w:after="120" w:afterAutospacing="0"/>
              <w:ind w:left="90" w:right="70"/>
              <w:jc w:val="both"/>
              <w:rPr>
                <w:sz w:val="28"/>
                <w:szCs w:val="28"/>
                <w:lang w:val="pt-BR"/>
              </w:rPr>
            </w:pPr>
            <w:r w:rsidRPr="00143E41">
              <w:rPr>
                <w:sz w:val="28"/>
                <w:szCs w:val="28"/>
                <w:lang w:val="pt-BR"/>
              </w:rPr>
              <w:t>Phí cung cấp thông tin lý lịch tư pháp của sinh viên, người có công với cách mạng, thân nhân liệt sỹ (gồm cha đẻ, mẹ đẻ, vợ (hoặc chồng), con (con đẻ, con nuôi), người có công nuôi liệt sỹ).</w:t>
            </w:r>
          </w:p>
        </w:tc>
        <w:tc>
          <w:tcPr>
            <w:tcW w:w="2074" w:type="dxa"/>
            <w:tcBorders>
              <w:top w:val="nil"/>
              <w:left w:val="nil"/>
              <w:bottom w:val="single" w:sz="8" w:space="0" w:color="auto"/>
              <w:right w:val="single" w:sz="8" w:space="0" w:color="auto"/>
            </w:tcBorders>
            <w:shd w:val="clear" w:color="auto" w:fill="FFFFFF"/>
            <w:hideMark/>
          </w:tcPr>
          <w:p w:rsidR="00E81739" w:rsidRPr="00143E41" w:rsidRDefault="00E81739" w:rsidP="00143E41">
            <w:pPr>
              <w:pStyle w:val="NormalWeb"/>
              <w:spacing w:before="120" w:beforeAutospacing="0" w:after="120" w:afterAutospacing="0"/>
              <w:jc w:val="center"/>
              <w:rPr>
                <w:sz w:val="28"/>
                <w:szCs w:val="28"/>
                <w:lang w:val="pt-BR"/>
              </w:rPr>
            </w:pPr>
            <w:r w:rsidRPr="00143E41">
              <w:rPr>
                <w:sz w:val="28"/>
                <w:szCs w:val="28"/>
                <w:lang w:val="pt-BR"/>
              </w:rPr>
              <w:t>100.000</w:t>
            </w:r>
          </w:p>
        </w:tc>
      </w:tr>
    </w:tbl>
    <w:p w:rsidR="00E81739" w:rsidRPr="00143E41" w:rsidRDefault="00E81739" w:rsidP="003C7822">
      <w:pPr>
        <w:pStyle w:val="NormalWeb"/>
        <w:shd w:val="clear" w:color="auto" w:fill="FFFFFF"/>
        <w:spacing w:before="240" w:beforeAutospacing="0" w:after="120" w:afterAutospacing="0"/>
        <w:ind w:firstLine="720"/>
        <w:jc w:val="both"/>
        <w:rPr>
          <w:sz w:val="28"/>
          <w:szCs w:val="28"/>
          <w:lang w:val="pt-BR"/>
        </w:rPr>
      </w:pPr>
      <w:r w:rsidRPr="00143E41">
        <w:rPr>
          <w:sz w:val="28"/>
          <w:szCs w:val="28"/>
          <w:lang w:val="pt-BR"/>
        </w:rPr>
        <w:t>Trường hợp người yêu cầu cấp Phiếu lý lịch tư pháp đề nghị cấp trên 02 Phiếu lý lịch tư pháp trong một lần yêu cầu, thì kể từ Phiếu thứ 3 trở đi tổ chức thu phí được thu thêm 5.000 đồng/Phiếu để bù đắp chi phí cần thiết cho việc in Phiếu lý lịch tư pháp.</w:t>
      </w:r>
    </w:p>
    <w:p w:rsidR="00E81739" w:rsidRPr="00143E41" w:rsidRDefault="00E81739" w:rsidP="00143E41">
      <w:pPr>
        <w:spacing w:before="120" w:after="120"/>
        <w:ind w:firstLine="720"/>
        <w:jc w:val="both"/>
        <w:rPr>
          <w:sz w:val="28"/>
          <w:szCs w:val="28"/>
          <w:lang w:val="pt-BR"/>
        </w:rPr>
      </w:pPr>
      <w:r w:rsidRPr="00143E41">
        <w:rPr>
          <w:sz w:val="28"/>
          <w:szCs w:val="28"/>
          <w:lang w:val="pt-BR"/>
        </w:rPr>
        <w:t>2. Trường hợp công dân Việt Nam, người nước ngoài nộp hồ sơ yêu cầu cấp Phiếu lý lịch tư pháp theo hình thức trực tuyến</w:t>
      </w:r>
      <w:r w:rsidR="0073452C">
        <w:rPr>
          <w:sz w:val="28"/>
          <w:szCs w:val="28"/>
          <w:lang w:val="pt-BR"/>
        </w:rPr>
        <w:t xml:space="preserve"> (bao gồm cả qua </w:t>
      </w:r>
      <w:r w:rsidR="0073452C" w:rsidRPr="0073452C">
        <w:rPr>
          <w:sz w:val="28"/>
          <w:szCs w:val="28"/>
          <w:lang w:val="pt-BR"/>
        </w:rPr>
        <w:t>ứng dụng VNeID)</w:t>
      </w:r>
      <w:r w:rsidRPr="00143E41">
        <w:rPr>
          <w:sz w:val="28"/>
          <w:szCs w:val="28"/>
          <w:lang w:val="pt-BR"/>
        </w:rPr>
        <w:t>:</w:t>
      </w:r>
    </w:p>
    <w:p w:rsidR="00E81739" w:rsidRPr="00143E41" w:rsidRDefault="00E81739" w:rsidP="003C7822">
      <w:pPr>
        <w:spacing w:before="120" w:after="240"/>
        <w:ind w:firstLine="720"/>
        <w:jc w:val="both"/>
        <w:rPr>
          <w:sz w:val="28"/>
          <w:szCs w:val="28"/>
          <w:lang w:val="pt-BR"/>
        </w:rPr>
      </w:pPr>
      <w:r w:rsidRPr="00143E41">
        <w:rPr>
          <w:sz w:val="28"/>
          <w:szCs w:val="28"/>
          <w:lang w:val="pt-BR"/>
        </w:rPr>
        <w:t xml:space="preserve">a) Kể từ ngày ... tháng ... năm 2025 đến hết ngày 31 tháng 12 năm 2025, mức thu phí cung cấp thông tin lý lịch tư pháp thực hiện như sau: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6344"/>
        <w:gridCol w:w="2118"/>
      </w:tblGrid>
      <w:tr w:rsidR="00E81739" w:rsidRPr="00143E41" w:rsidTr="009438F8">
        <w:tc>
          <w:tcPr>
            <w:tcW w:w="720" w:type="dxa"/>
            <w:vAlign w:val="center"/>
          </w:tcPr>
          <w:p w:rsidR="00E81739" w:rsidRPr="00143E41" w:rsidRDefault="00E81739" w:rsidP="00143E41">
            <w:pPr>
              <w:pStyle w:val="NormalWeb"/>
              <w:tabs>
                <w:tab w:val="left" w:pos="972"/>
              </w:tabs>
              <w:spacing w:before="120" w:beforeAutospacing="0" w:after="120" w:afterAutospacing="0"/>
              <w:ind w:left="-108" w:right="-198"/>
              <w:jc w:val="center"/>
              <w:rPr>
                <w:b/>
                <w:iCs/>
                <w:sz w:val="28"/>
                <w:szCs w:val="28"/>
              </w:rPr>
            </w:pPr>
            <w:r w:rsidRPr="00143E41">
              <w:rPr>
                <w:b/>
                <w:iCs/>
                <w:sz w:val="28"/>
                <w:szCs w:val="28"/>
              </w:rPr>
              <w:t>STT</w:t>
            </w:r>
          </w:p>
        </w:tc>
        <w:tc>
          <w:tcPr>
            <w:tcW w:w="6344" w:type="dxa"/>
            <w:vAlign w:val="center"/>
          </w:tcPr>
          <w:p w:rsidR="00E81739" w:rsidRPr="00143E41" w:rsidRDefault="00E81739" w:rsidP="00143E41">
            <w:pPr>
              <w:pStyle w:val="NormalWeb"/>
              <w:spacing w:before="120" w:beforeAutospacing="0" w:after="120" w:afterAutospacing="0"/>
              <w:jc w:val="center"/>
              <w:rPr>
                <w:b/>
                <w:iCs/>
                <w:sz w:val="28"/>
                <w:szCs w:val="28"/>
              </w:rPr>
            </w:pPr>
            <w:proofErr w:type="spellStart"/>
            <w:r w:rsidRPr="00143E41">
              <w:rPr>
                <w:b/>
                <w:iCs/>
                <w:sz w:val="28"/>
                <w:szCs w:val="28"/>
              </w:rPr>
              <w:t>Nội</w:t>
            </w:r>
            <w:proofErr w:type="spellEnd"/>
            <w:r w:rsidRPr="00143E41">
              <w:rPr>
                <w:b/>
                <w:iCs/>
                <w:sz w:val="28"/>
                <w:szCs w:val="28"/>
              </w:rPr>
              <w:t xml:space="preserve"> dung </w:t>
            </w:r>
            <w:proofErr w:type="spellStart"/>
            <w:r w:rsidRPr="00143E41">
              <w:rPr>
                <w:b/>
                <w:iCs/>
                <w:sz w:val="28"/>
                <w:szCs w:val="28"/>
              </w:rPr>
              <w:t>thu</w:t>
            </w:r>
            <w:proofErr w:type="spellEnd"/>
          </w:p>
        </w:tc>
        <w:tc>
          <w:tcPr>
            <w:tcW w:w="0" w:type="auto"/>
          </w:tcPr>
          <w:p w:rsidR="00E81739" w:rsidRPr="00143E41" w:rsidRDefault="00E81739" w:rsidP="00143E41">
            <w:pPr>
              <w:pStyle w:val="NormalWeb"/>
              <w:spacing w:before="120" w:beforeAutospacing="0" w:after="120" w:afterAutospacing="0"/>
              <w:jc w:val="center"/>
              <w:rPr>
                <w:b/>
                <w:iCs/>
                <w:sz w:val="28"/>
                <w:szCs w:val="28"/>
              </w:rPr>
            </w:pPr>
            <w:proofErr w:type="spellStart"/>
            <w:r w:rsidRPr="00143E41">
              <w:rPr>
                <w:b/>
                <w:iCs/>
                <w:sz w:val="28"/>
                <w:szCs w:val="28"/>
              </w:rPr>
              <w:t>Mức</w:t>
            </w:r>
            <w:proofErr w:type="spellEnd"/>
            <w:r w:rsidRPr="00143E41">
              <w:rPr>
                <w:b/>
                <w:iCs/>
                <w:sz w:val="28"/>
                <w:szCs w:val="28"/>
              </w:rPr>
              <w:t xml:space="preserve"> </w:t>
            </w:r>
            <w:proofErr w:type="spellStart"/>
            <w:r w:rsidRPr="00143E41">
              <w:rPr>
                <w:b/>
                <w:iCs/>
                <w:sz w:val="28"/>
                <w:szCs w:val="28"/>
              </w:rPr>
              <w:t>thu</w:t>
            </w:r>
            <w:proofErr w:type="spellEnd"/>
          </w:p>
          <w:p w:rsidR="00E81739" w:rsidRPr="00143E41" w:rsidRDefault="00E81739" w:rsidP="00143E41">
            <w:pPr>
              <w:pStyle w:val="NormalWeb"/>
              <w:spacing w:before="120" w:beforeAutospacing="0" w:after="120" w:afterAutospacing="0"/>
              <w:jc w:val="center"/>
              <w:rPr>
                <w:iCs/>
                <w:sz w:val="28"/>
                <w:szCs w:val="28"/>
              </w:rPr>
            </w:pPr>
            <w:r w:rsidRPr="00143E41">
              <w:rPr>
                <w:iCs/>
                <w:sz w:val="28"/>
                <w:szCs w:val="28"/>
              </w:rPr>
              <w:t>(</w:t>
            </w:r>
            <w:proofErr w:type="spellStart"/>
            <w:r w:rsidRPr="00143E41">
              <w:rPr>
                <w:iCs/>
                <w:sz w:val="28"/>
                <w:szCs w:val="28"/>
              </w:rPr>
              <w:t>đồng</w:t>
            </w:r>
            <w:proofErr w:type="spellEnd"/>
            <w:r w:rsidRPr="00143E41">
              <w:rPr>
                <w:iCs/>
                <w:sz w:val="28"/>
                <w:szCs w:val="28"/>
              </w:rPr>
              <w:t>/</w:t>
            </w:r>
            <w:proofErr w:type="spellStart"/>
            <w:r w:rsidRPr="00143E41">
              <w:rPr>
                <w:iCs/>
                <w:sz w:val="28"/>
                <w:szCs w:val="28"/>
              </w:rPr>
              <w:t>lần</w:t>
            </w:r>
            <w:proofErr w:type="spellEnd"/>
            <w:r w:rsidRPr="00143E41">
              <w:rPr>
                <w:iCs/>
                <w:sz w:val="28"/>
                <w:szCs w:val="28"/>
              </w:rPr>
              <w:t>/</w:t>
            </w:r>
            <w:proofErr w:type="spellStart"/>
            <w:r w:rsidRPr="00143E41">
              <w:rPr>
                <w:iCs/>
                <w:sz w:val="28"/>
                <w:szCs w:val="28"/>
              </w:rPr>
              <w:t>người</w:t>
            </w:r>
            <w:proofErr w:type="spellEnd"/>
            <w:r w:rsidRPr="00143E41">
              <w:rPr>
                <w:iCs/>
                <w:sz w:val="28"/>
                <w:szCs w:val="28"/>
              </w:rPr>
              <w:t>)</w:t>
            </w:r>
          </w:p>
        </w:tc>
      </w:tr>
      <w:tr w:rsidR="00E81739" w:rsidRPr="00143E41" w:rsidTr="009438F8">
        <w:tc>
          <w:tcPr>
            <w:tcW w:w="720" w:type="dxa"/>
            <w:vAlign w:val="center"/>
          </w:tcPr>
          <w:p w:rsidR="00E81739" w:rsidRPr="00143E41" w:rsidRDefault="00E81739" w:rsidP="00143E41">
            <w:pPr>
              <w:pStyle w:val="NormalWeb"/>
              <w:spacing w:before="120" w:beforeAutospacing="0" w:after="120" w:afterAutospacing="0"/>
              <w:jc w:val="center"/>
              <w:rPr>
                <w:iCs/>
                <w:sz w:val="28"/>
                <w:szCs w:val="28"/>
              </w:rPr>
            </w:pPr>
            <w:r w:rsidRPr="00143E41">
              <w:rPr>
                <w:iCs/>
                <w:sz w:val="28"/>
                <w:szCs w:val="28"/>
              </w:rPr>
              <w:t>1</w:t>
            </w:r>
          </w:p>
        </w:tc>
        <w:tc>
          <w:tcPr>
            <w:tcW w:w="6344" w:type="dxa"/>
          </w:tcPr>
          <w:p w:rsidR="00E81739" w:rsidRPr="00143E41" w:rsidRDefault="00E81739" w:rsidP="00143E41">
            <w:pPr>
              <w:pStyle w:val="NormalWeb"/>
              <w:spacing w:before="120" w:beforeAutospacing="0" w:after="120" w:afterAutospacing="0"/>
              <w:jc w:val="both"/>
              <w:rPr>
                <w:iCs/>
                <w:sz w:val="28"/>
                <w:szCs w:val="28"/>
              </w:rPr>
            </w:pPr>
            <w:proofErr w:type="spellStart"/>
            <w:r w:rsidRPr="00143E41">
              <w:rPr>
                <w:iCs/>
                <w:sz w:val="28"/>
                <w:szCs w:val="28"/>
              </w:rPr>
              <w:t>Phí</w:t>
            </w:r>
            <w:proofErr w:type="spellEnd"/>
            <w:r w:rsidRPr="00143E41">
              <w:rPr>
                <w:iCs/>
                <w:sz w:val="28"/>
                <w:szCs w:val="28"/>
              </w:rPr>
              <w:t xml:space="preserve"> </w:t>
            </w:r>
            <w:proofErr w:type="spellStart"/>
            <w:r w:rsidRPr="00143E41">
              <w:rPr>
                <w:iCs/>
                <w:sz w:val="28"/>
                <w:szCs w:val="28"/>
              </w:rPr>
              <w:t>cung</w:t>
            </w:r>
            <w:proofErr w:type="spellEnd"/>
            <w:r w:rsidRPr="00143E41">
              <w:rPr>
                <w:iCs/>
                <w:sz w:val="28"/>
                <w:szCs w:val="28"/>
              </w:rPr>
              <w:t xml:space="preserve"> </w:t>
            </w:r>
            <w:proofErr w:type="spellStart"/>
            <w:r w:rsidRPr="00143E41">
              <w:rPr>
                <w:iCs/>
                <w:sz w:val="28"/>
                <w:szCs w:val="28"/>
              </w:rPr>
              <w:t>cấp</w:t>
            </w:r>
            <w:proofErr w:type="spellEnd"/>
            <w:r w:rsidRPr="00143E41">
              <w:rPr>
                <w:iCs/>
                <w:sz w:val="28"/>
                <w:szCs w:val="28"/>
              </w:rPr>
              <w:t xml:space="preserve"> </w:t>
            </w:r>
            <w:proofErr w:type="spellStart"/>
            <w:r w:rsidRPr="00143E41">
              <w:rPr>
                <w:iCs/>
                <w:sz w:val="28"/>
                <w:szCs w:val="28"/>
              </w:rPr>
              <w:t>thông</w:t>
            </w:r>
            <w:proofErr w:type="spellEnd"/>
            <w:r w:rsidRPr="00143E41">
              <w:rPr>
                <w:iCs/>
                <w:sz w:val="28"/>
                <w:szCs w:val="28"/>
              </w:rPr>
              <w:t xml:space="preserve"> tin </w:t>
            </w:r>
            <w:proofErr w:type="spellStart"/>
            <w:r w:rsidRPr="00143E41">
              <w:rPr>
                <w:iCs/>
                <w:sz w:val="28"/>
                <w:szCs w:val="28"/>
              </w:rPr>
              <w:t>lý</w:t>
            </w:r>
            <w:proofErr w:type="spellEnd"/>
            <w:r w:rsidRPr="00143E41">
              <w:rPr>
                <w:iCs/>
                <w:sz w:val="28"/>
                <w:szCs w:val="28"/>
              </w:rPr>
              <w:t xml:space="preserve"> </w:t>
            </w:r>
            <w:proofErr w:type="spellStart"/>
            <w:r w:rsidRPr="00143E41">
              <w:rPr>
                <w:iCs/>
                <w:sz w:val="28"/>
                <w:szCs w:val="28"/>
              </w:rPr>
              <w:t>lịch</w:t>
            </w:r>
            <w:proofErr w:type="spellEnd"/>
            <w:r w:rsidRPr="00143E41">
              <w:rPr>
                <w:iCs/>
                <w:sz w:val="28"/>
                <w:szCs w:val="28"/>
              </w:rPr>
              <w:t xml:space="preserve"> </w:t>
            </w:r>
            <w:proofErr w:type="spellStart"/>
            <w:r w:rsidRPr="00143E41">
              <w:rPr>
                <w:iCs/>
                <w:sz w:val="28"/>
                <w:szCs w:val="28"/>
              </w:rPr>
              <w:t>tư</w:t>
            </w:r>
            <w:proofErr w:type="spellEnd"/>
            <w:r w:rsidRPr="00143E41">
              <w:rPr>
                <w:iCs/>
                <w:sz w:val="28"/>
                <w:szCs w:val="28"/>
              </w:rPr>
              <w:t xml:space="preserve"> </w:t>
            </w:r>
            <w:proofErr w:type="spellStart"/>
            <w:r w:rsidRPr="00143E41">
              <w:rPr>
                <w:iCs/>
                <w:sz w:val="28"/>
                <w:szCs w:val="28"/>
              </w:rPr>
              <w:t>pháp</w:t>
            </w:r>
            <w:proofErr w:type="spellEnd"/>
            <w:r w:rsidR="003C7822">
              <w:rPr>
                <w:iCs/>
                <w:sz w:val="28"/>
                <w:szCs w:val="28"/>
              </w:rPr>
              <w:t>.</w:t>
            </w:r>
          </w:p>
        </w:tc>
        <w:tc>
          <w:tcPr>
            <w:tcW w:w="0" w:type="auto"/>
            <w:vAlign w:val="center"/>
          </w:tcPr>
          <w:p w:rsidR="00E81739" w:rsidRPr="00143E41" w:rsidRDefault="00E81739" w:rsidP="00143E41">
            <w:pPr>
              <w:pStyle w:val="NormalWeb"/>
              <w:spacing w:before="120" w:beforeAutospacing="0" w:after="120" w:afterAutospacing="0"/>
              <w:jc w:val="center"/>
              <w:rPr>
                <w:iCs/>
                <w:sz w:val="28"/>
                <w:szCs w:val="28"/>
              </w:rPr>
            </w:pPr>
            <w:r w:rsidRPr="00143E41">
              <w:rPr>
                <w:iCs/>
                <w:sz w:val="28"/>
                <w:szCs w:val="28"/>
              </w:rPr>
              <w:t>170.000</w:t>
            </w:r>
          </w:p>
        </w:tc>
      </w:tr>
      <w:tr w:rsidR="00E81739" w:rsidRPr="00143E41" w:rsidTr="009438F8">
        <w:tc>
          <w:tcPr>
            <w:tcW w:w="720" w:type="dxa"/>
            <w:vAlign w:val="center"/>
          </w:tcPr>
          <w:p w:rsidR="00E81739" w:rsidRPr="00143E41" w:rsidRDefault="00E81739" w:rsidP="00143E41">
            <w:pPr>
              <w:pStyle w:val="NormalWeb"/>
              <w:spacing w:before="120" w:beforeAutospacing="0" w:after="120" w:afterAutospacing="0"/>
              <w:jc w:val="center"/>
              <w:rPr>
                <w:iCs/>
                <w:sz w:val="28"/>
                <w:szCs w:val="28"/>
              </w:rPr>
            </w:pPr>
            <w:r w:rsidRPr="00143E41">
              <w:rPr>
                <w:iCs/>
                <w:sz w:val="28"/>
                <w:szCs w:val="28"/>
              </w:rPr>
              <w:t>2</w:t>
            </w:r>
          </w:p>
        </w:tc>
        <w:tc>
          <w:tcPr>
            <w:tcW w:w="6344" w:type="dxa"/>
          </w:tcPr>
          <w:p w:rsidR="00E81739" w:rsidRPr="00143E41" w:rsidRDefault="00E81739" w:rsidP="008B5415">
            <w:pPr>
              <w:pStyle w:val="NormalWeb"/>
              <w:spacing w:before="120" w:beforeAutospacing="0" w:after="120" w:afterAutospacing="0"/>
              <w:jc w:val="both"/>
              <w:rPr>
                <w:iCs/>
                <w:sz w:val="28"/>
                <w:szCs w:val="28"/>
              </w:rPr>
            </w:pPr>
            <w:proofErr w:type="spellStart"/>
            <w:r w:rsidRPr="00143E41">
              <w:rPr>
                <w:iCs/>
                <w:sz w:val="28"/>
                <w:szCs w:val="28"/>
              </w:rPr>
              <w:t>Phí</w:t>
            </w:r>
            <w:proofErr w:type="spellEnd"/>
            <w:r w:rsidRPr="00143E41">
              <w:rPr>
                <w:iCs/>
                <w:sz w:val="28"/>
                <w:szCs w:val="28"/>
              </w:rPr>
              <w:t xml:space="preserve"> </w:t>
            </w:r>
            <w:proofErr w:type="spellStart"/>
            <w:r w:rsidRPr="00143E41">
              <w:rPr>
                <w:iCs/>
                <w:sz w:val="28"/>
                <w:szCs w:val="28"/>
              </w:rPr>
              <w:t>cung</w:t>
            </w:r>
            <w:proofErr w:type="spellEnd"/>
            <w:r w:rsidRPr="00143E41">
              <w:rPr>
                <w:iCs/>
                <w:sz w:val="28"/>
                <w:szCs w:val="28"/>
              </w:rPr>
              <w:t xml:space="preserve"> </w:t>
            </w:r>
            <w:proofErr w:type="spellStart"/>
            <w:r w:rsidRPr="00143E41">
              <w:rPr>
                <w:iCs/>
                <w:sz w:val="28"/>
                <w:szCs w:val="28"/>
              </w:rPr>
              <w:t>cấp</w:t>
            </w:r>
            <w:proofErr w:type="spellEnd"/>
            <w:r w:rsidRPr="00143E41">
              <w:rPr>
                <w:iCs/>
                <w:sz w:val="28"/>
                <w:szCs w:val="28"/>
              </w:rPr>
              <w:t xml:space="preserve"> </w:t>
            </w:r>
            <w:proofErr w:type="spellStart"/>
            <w:r w:rsidRPr="00143E41">
              <w:rPr>
                <w:iCs/>
                <w:sz w:val="28"/>
                <w:szCs w:val="28"/>
              </w:rPr>
              <w:t>thông</w:t>
            </w:r>
            <w:proofErr w:type="spellEnd"/>
            <w:r w:rsidRPr="00143E41">
              <w:rPr>
                <w:iCs/>
                <w:sz w:val="28"/>
                <w:szCs w:val="28"/>
              </w:rPr>
              <w:t xml:space="preserve"> tin </w:t>
            </w:r>
            <w:proofErr w:type="spellStart"/>
            <w:r w:rsidRPr="00143E41">
              <w:rPr>
                <w:iCs/>
                <w:sz w:val="28"/>
                <w:szCs w:val="28"/>
              </w:rPr>
              <w:t>lý</w:t>
            </w:r>
            <w:proofErr w:type="spellEnd"/>
            <w:r w:rsidRPr="00143E41">
              <w:rPr>
                <w:iCs/>
                <w:sz w:val="28"/>
                <w:szCs w:val="28"/>
              </w:rPr>
              <w:t xml:space="preserve"> </w:t>
            </w:r>
            <w:proofErr w:type="spellStart"/>
            <w:r w:rsidRPr="00143E41">
              <w:rPr>
                <w:iCs/>
                <w:sz w:val="28"/>
                <w:szCs w:val="28"/>
              </w:rPr>
              <w:t>lịch</w:t>
            </w:r>
            <w:proofErr w:type="spellEnd"/>
            <w:r w:rsidRPr="00143E41">
              <w:rPr>
                <w:iCs/>
                <w:sz w:val="28"/>
                <w:szCs w:val="28"/>
              </w:rPr>
              <w:t xml:space="preserve"> </w:t>
            </w:r>
            <w:proofErr w:type="spellStart"/>
            <w:r w:rsidRPr="00143E41">
              <w:rPr>
                <w:iCs/>
                <w:sz w:val="28"/>
                <w:szCs w:val="28"/>
              </w:rPr>
              <w:t>tư</w:t>
            </w:r>
            <w:proofErr w:type="spellEnd"/>
            <w:r w:rsidRPr="00143E41">
              <w:rPr>
                <w:iCs/>
                <w:sz w:val="28"/>
                <w:szCs w:val="28"/>
              </w:rPr>
              <w:t xml:space="preserve"> </w:t>
            </w:r>
            <w:proofErr w:type="spellStart"/>
            <w:r w:rsidRPr="00143E41">
              <w:rPr>
                <w:iCs/>
                <w:sz w:val="28"/>
                <w:szCs w:val="28"/>
              </w:rPr>
              <w:t>pháp</w:t>
            </w:r>
            <w:proofErr w:type="spellEnd"/>
            <w:r w:rsidRPr="00143E41">
              <w:rPr>
                <w:iCs/>
                <w:sz w:val="28"/>
                <w:szCs w:val="28"/>
              </w:rPr>
              <w:t xml:space="preserve"> </w:t>
            </w:r>
            <w:proofErr w:type="spellStart"/>
            <w:r w:rsidRPr="00143E41">
              <w:rPr>
                <w:iCs/>
                <w:sz w:val="28"/>
                <w:szCs w:val="28"/>
              </w:rPr>
              <w:t>của</w:t>
            </w:r>
            <w:proofErr w:type="spellEnd"/>
            <w:r w:rsidRPr="00143E41">
              <w:rPr>
                <w:iCs/>
                <w:sz w:val="28"/>
                <w:szCs w:val="28"/>
              </w:rPr>
              <w:t xml:space="preserve"> </w:t>
            </w:r>
            <w:proofErr w:type="spellStart"/>
            <w:r w:rsidRPr="00143E41">
              <w:rPr>
                <w:iCs/>
                <w:sz w:val="28"/>
                <w:szCs w:val="28"/>
              </w:rPr>
              <w:t>sinh</w:t>
            </w:r>
            <w:proofErr w:type="spellEnd"/>
            <w:r w:rsidRPr="00143E41">
              <w:rPr>
                <w:iCs/>
                <w:sz w:val="28"/>
                <w:szCs w:val="28"/>
              </w:rPr>
              <w:t xml:space="preserve"> </w:t>
            </w:r>
            <w:proofErr w:type="spellStart"/>
            <w:r w:rsidRPr="00143E41">
              <w:rPr>
                <w:iCs/>
                <w:sz w:val="28"/>
                <w:szCs w:val="28"/>
              </w:rPr>
              <w:t>viên</w:t>
            </w:r>
            <w:proofErr w:type="spellEnd"/>
            <w:r w:rsidRPr="00143E41">
              <w:rPr>
                <w:iCs/>
                <w:sz w:val="28"/>
                <w:szCs w:val="28"/>
              </w:rPr>
              <w:t xml:space="preserve">, </w:t>
            </w:r>
            <w:proofErr w:type="spellStart"/>
            <w:r w:rsidRPr="00143E41">
              <w:rPr>
                <w:iCs/>
                <w:sz w:val="28"/>
                <w:szCs w:val="28"/>
              </w:rPr>
              <w:t>người</w:t>
            </w:r>
            <w:proofErr w:type="spellEnd"/>
            <w:r w:rsidRPr="00143E41">
              <w:rPr>
                <w:iCs/>
                <w:sz w:val="28"/>
                <w:szCs w:val="28"/>
              </w:rPr>
              <w:t xml:space="preserve"> </w:t>
            </w:r>
            <w:proofErr w:type="spellStart"/>
            <w:r w:rsidRPr="00143E41">
              <w:rPr>
                <w:iCs/>
                <w:sz w:val="28"/>
                <w:szCs w:val="28"/>
              </w:rPr>
              <w:t>có</w:t>
            </w:r>
            <w:proofErr w:type="spellEnd"/>
            <w:r w:rsidRPr="00143E41">
              <w:rPr>
                <w:iCs/>
                <w:sz w:val="28"/>
                <w:szCs w:val="28"/>
              </w:rPr>
              <w:t xml:space="preserve"> </w:t>
            </w:r>
            <w:proofErr w:type="spellStart"/>
            <w:r w:rsidRPr="00143E41">
              <w:rPr>
                <w:iCs/>
                <w:sz w:val="28"/>
                <w:szCs w:val="28"/>
              </w:rPr>
              <w:t>công</w:t>
            </w:r>
            <w:proofErr w:type="spellEnd"/>
            <w:r w:rsidRPr="00143E41">
              <w:rPr>
                <w:iCs/>
                <w:sz w:val="28"/>
                <w:szCs w:val="28"/>
              </w:rPr>
              <w:t xml:space="preserve"> </w:t>
            </w:r>
            <w:proofErr w:type="spellStart"/>
            <w:r w:rsidRPr="00143E41">
              <w:rPr>
                <w:iCs/>
                <w:sz w:val="28"/>
                <w:szCs w:val="28"/>
              </w:rPr>
              <w:t>với</w:t>
            </w:r>
            <w:proofErr w:type="spellEnd"/>
            <w:r w:rsidRPr="00143E41">
              <w:rPr>
                <w:iCs/>
                <w:sz w:val="28"/>
                <w:szCs w:val="28"/>
              </w:rPr>
              <w:t xml:space="preserve"> </w:t>
            </w:r>
            <w:proofErr w:type="spellStart"/>
            <w:r w:rsidRPr="00143E41">
              <w:rPr>
                <w:iCs/>
                <w:sz w:val="28"/>
                <w:szCs w:val="28"/>
              </w:rPr>
              <w:t>cách</w:t>
            </w:r>
            <w:proofErr w:type="spellEnd"/>
            <w:r w:rsidRPr="00143E41">
              <w:rPr>
                <w:iCs/>
                <w:sz w:val="28"/>
                <w:szCs w:val="28"/>
              </w:rPr>
              <w:t xml:space="preserve"> </w:t>
            </w:r>
            <w:proofErr w:type="spellStart"/>
            <w:r w:rsidRPr="00143E41">
              <w:rPr>
                <w:iCs/>
                <w:sz w:val="28"/>
                <w:szCs w:val="28"/>
              </w:rPr>
              <w:t>mạng</w:t>
            </w:r>
            <w:proofErr w:type="spellEnd"/>
            <w:r w:rsidRPr="00143E41">
              <w:rPr>
                <w:iCs/>
                <w:sz w:val="28"/>
                <w:szCs w:val="28"/>
              </w:rPr>
              <w:t xml:space="preserve">, </w:t>
            </w:r>
            <w:proofErr w:type="spellStart"/>
            <w:r w:rsidRPr="00143E41">
              <w:rPr>
                <w:iCs/>
                <w:sz w:val="28"/>
                <w:szCs w:val="28"/>
              </w:rPr>
              <w:t>thân</w:t>
            </w:r>
            <w:proofErr w:type="spellEnd"/>
            <w:r w:rsidRPr="00143E41">
              <w:rPr>
                <w:iCs/>
                <w:sz w:val="28"/>
                <w:szCs w:val="28"/>
              </w:rPr>
              <w:t xml:space="preserve"> </w:t>
            </w:r>
            <w:proofErr w:type="spellStart"/>
            <w:r w:rsidRPr="00143E41">
              <w:rPr>
                <w:iCs/>
                <w:sz w:val="28"/>
                <w:szCs w:val="28"/>
              </w:rPr>
              <w:t>nhân</w:t>
            </w:r>
            <w:proofErr w:type="spellEnd"/>
            <w:r w:rsidRPr="00143E41">
              <w:rPr>
                <w:iCs/>
                <w:sz w:val="28"/>
                <w:szCs w:val="28"/>
              </w:rPr>
              <w:t xml:space="preserve"> </w:t>
            </w:r>
            <w:proofErr w:type="spellStart"/>
            <w:r w:rsidRPr="00143E41">
              <w:rPr>
                <w:iCs/>
                <w:sz w:val="28"/>
                <w:szCs w:val="28"/>
              </w:rPr>
              <w:t>liệt</w:t>
            </w:r>
            <w:proofErr w:type="spellEnd"/>
            <w:r w:rsidRPr="00143E41">
              <w:rPr>
                <w:iCs/>
                <w:sz w:val="28"/>
                <w:szCs w:val="28"/>
              </w:rPr>
              <w:t xml:space="preserve"> </w:t>
            </w:r>
            <w:proofErr w:type="spellStart"/>
            <w:r w:rsidRPr="00143E41">
              <w:rPr>
                <w:iCs/>
                <w:sz w:val="28"/>
                <w:szCs w:val="28"/>
              </w:rPr>
              <w:t>sỹ</w:t>
            </w:r>
            <w:proofErr w:type="spellEnd"/>
            <w:r w:rsidRPr="00143E41">
              <w:rPr>
                <w:iCs/>
                <w:sz w:val="28"/>
                <w:szCs w:val="28"/>
              </w:rPr>
              <w:t xml:space="preserve"> (</w:t>
            </w:r>
            <w:proofErr w:type="spellStart"/>
            <w:r w:rsidRPr="00143E41">
              <w:rPr>
                <w:iCs/>
                <w:sz w:val="28"/>
                <w:szCs w:val="28"/>
              </w:rPr>
              <w:t>gồm</w:t>
            </w:r>
            <w:proofErr w:type="spellEnd"/>
            <w:r w:rsidRPr="00143E41">
              <w:rPr>
                <w:iCs/>
                <w:sz w:val="28"/>
                <w:szCs w:val="28"/>
              </w:rPr>
              <w:t xml:space="preserve"> </w:t>
            </w:r>
            <w:r w:rsidRPr="00143E41">
              <w:rPr>
                <w:sz w:val="28"/>
                <w:szCs w:val="28"/>
              </w:rPr>
              <w:t xml:space="preserve">cha </w:t>
            </w:r>
            <w:proofErr w:type="spellStart"/>
            <w:r w:rsidRPr="00143E41">
              <w:rPr>
                <w:sz w:val="28"/>
                <w:szCs w:val="28"/>
              </w:rPr>
              <w:t>đẻ</w:t>
            </w:r>
            <w:proofErr w:type="spellEnd"/>
            <w:r w:rsidRPr="00143E41">
              <w:rPr>
                <w:sz w:val="28"/>
                <w:szCs w:val="28"/>
              </w:rPr>
              <w:t xml:space="preserve">, </w:t>
            </w:r>
            <w:proofErr w:type="spellStart"/>
            <w:r w:rsidRPr="00143E41">
              <w:rPr>
                <w:sz w:val="28"/>
                <w:szCs w:val="28"/>
              </w:rPr>
              <w:t>mẹ</w:t>
            </w:r>
            <w:proofErr w:type="spellEnd"/>
            <w:r w:rsidRPr="00143E41">
              <w:rPr>
                <w:sz w:val="28"/>
                <w:szCs w:val="28"/>
              </w:rPr>
              <w:t xml:space="preserve"> </w:t>
            </w:r>
            <w:proofErr w:type="spellStart"/>
            <w:r w:rsidRPr="00143E41">
              <w:rPr>
                <w:sz w:val="28"/>
                <w:szCs w:val="28"/>
              </w:rPr>
              <w:t>đẻ</w:t>
            </w:r>
            <w:proofErr w:type="spellEnd"/>
            <w:r w:rsidRPr="00143E41">
              <w:rPr>
                <w:sz w:val="28"/>
                <w:szCs w:val="28"/>
              </w:rPr>
              <w:t xml:space="preserve">, </w:t>
            </w:r>
            <w:proofErr w:type="spellStart"/>
            <w:r w:rsidRPr="00143E41">
              <w:rPr>
                <w:sz w:val="28"/>
                <w:szCs w:val="28"/>
              </w:rPr>
              <w:t>vợ</w:t>
            </w:r>
            <w:proofErr w:type="spellEnd"/>
            <w:r w:rsidRPr="00143E41">
              <w:rPr>
                <w:sz w:val="28"/>
                <w:szCs w:val="28"/>
              </w:rPr>
              <w:t xml:space="preserve"> (</w:t>
            </w:r>
            <w:proofErr w:type="spellStart"/>
            <w:r w:rsidRPr="00143E41">
              <w:rPr>
                <w:sz w:val="28"/>
                <w:szCs w:val="28"/>
              </w:rPr>
              <w:t>hoặc</w:t>
            </w:r>
            <w:proofErr w:type="spellEnd"/>
            <w:r w:rsidRPr="00143E41">
              <w:rPr>
                <w:sz w:val="28"/>
                <w:szCs w:val="28"/>
              </w:rPr>
              <w:t xml:space="preserve"> </w:t>
            </w:r>
            <w:proofErr w:type="spellStart"/>
            <w:r w:rsidRPr="00143E41">
              <w:rPr>
                <w:sz w:val="28"/>
                <w:szCs w:val="28"/>
              </w:rPr>
              <w:t>chồng</w:t>
            </w:r>
            <w:proofErr w:type="spellEnd"/>
            <w:r w:rsidRPr="00143E41">
              <w:rPr>
                <w:sz w:val="28"/>
                <w:szCs w:val="28"/>
              </w:rPr>
              <w:t xml:space="preserve">), con (con </w:t>
            </w:r>
            <w:proofErr w:type="spellStart"/>
            <w:r w:rsidRPr="00143E41">
              <w:rPr>
                <w:sz w:val="28"/>
                <w:szCs w:val="28"/>
              </w:rPr>
              <w:t>đẻ</w:t>
            </w:r>
            <w:proofErr w:type="spellEnd"/>
            <w:r w:rsidRPr="00143E41">
              <w:rPr>
                <w:sz w:val="28"/>
                <w:szCs w:val="28"/>
              </w:rPr>
              <w:t xml:space="preserve">, con </w:t>
            </w:r>
            <w:proofErr w:type="spellStart"/>
            <w:r w:rsidRPr="00143E41">
              <w:rPr>
                <w:sz w:val="28"/>
                <w:szCs w:val="28"/>
              </w:rPr>
              <w:t>nuôi</w:t>
            </w:r>
            <w:proofErr w:type="spellEnd"/>
            <w:r w:rsidRPr="00143E41">
              <w:rPr>
                <w:sz w:val="28"/>
                <w:szCs w:val="28"/>
              </w:rPr>
              <w:t xml:space="preserve">), </w:t>
            </w:r>
            <w:proofErr w:type="spellStart"/>
            <w:r w:rsidRPr="00143E41">
              <w:rPr>
                <w:sz w:val="28"/>
                <w:szCs w:val="28"/>
              </w:rPr>
              <w:t>người</w:t>
            </w:r>
            <w:proofErr w:type="spellEnd"/>
            <w:r w:rsidRPr="00143E41">
              <w:rPr>
                <w:sz w:val="28"/>
                <w:szCs w:val="28"/>
              </w:rPr>
              <w:t xml:space="preserve"> </w:t>
            </w:r>
            <w:proofErr w:type="spellStart"/>
            <w:r w:rsidRPr="00143E41">
              <w:rPr>
                <w:sz w:val="28"/>
                <w:szCs w:val="28"/>
              </w:rPr>
              <w:t>có</w:t>
            </w:r>
            <w:proofErr w:type="spellEnd"/>
            <w:r w:rsidRPr="00143E41">
              <w:rPr>
                <w:sz w:val="28"/>
                <w:szCs w:val="28"/>
              </w:rPr>
              <w:t xml:space="preserve"> </w:t>
            </w:r>
            <w:proofErr w:type="spellStart"/>
            <w:r w:rsidRPr="00143E41">
              <w:rPr>
                <w:sz w:val="28"/>
                <w:szCs w:val="28"/>
              </w:rPr>
              <w:t>công</w:t>
            </w:r>
            <w:proofErr w:type="spellEnd"/>
            <w:r w:rsidRPr="00143E41">
              <w:rPr>
                <w:sz w:val="28"/>
                <w:szCs w:val="28"/>
              </w:rPr>
              <w:t xml:space="preserve"> </w:t>
            </w:r>
            <w:proofErr w:type="spellStart"/>
            <w:r w:rsidRPr="00143E41">
              <w:rPr>
                <w:sz w:val="28"/>
                <w:szCs w:val="28"/>
              </w:rPr>
              <w:t>nuôi</w:t>
            </w:r>
            <w:proofErr w:type="spellEnd"/>
            <w:r w:rsidRPr="00143E41">
              <w:rPr>
                <w:sz w:val="28"/>
                <w:szCs w:val="28"/>
              </w:rPr>
              <w:t xml:space="preserve"> </w:t>
            </w:r>
            <w:proofErr w:type="spellStart"/>
            <w:r w:rsidRPr="00143E41">
              <w:rPr>
                <w:sz w:val="28"/>
                <w:szCs w:val="28"/>
              </w:rPr>
              <w:t>liệt</w:t>
            </w:r>
            <w:proofErr w:type="spellEnd"/>
            <w:r w:rsidRPr="00143E41">
              <w:rPr>
                <w:sz w:val="28"/>
                <w:szCs w:val="28"/>
              </w:rPr>
              <w:t xml:space="preserve"> </w:t>
            </w:r>
            <w:proofErr w:type="spellStart"/>
            <w:r w:rsidRPr="00143E41">
              <w:rPr>
                <w:sz w:val="28"/>
                <w:szCs w:val="28"/>
              </w:rPr>
              <w:t>sỹ</w:t>
            </w:r>
            <w:proofErr w:type="spellEnd"/>
            <w:r w:rsidRPr="00143E41">
              <w:rPr>
                <w:sz w:val="28"/>
                <w:szCs w:val="28"/>
              </w:rPr>
              <w:t>)</w:t>
            </w:r>
            <w:r w:rsidRPr="00143E41">
              <w:rPr>
                <w:iCs/>
                <w:sz w:val="28"/>
                <w:szCs w:val="28"/>
              </w:rPr>
              <w:t>.</w:t>
            </w:r>
          </w:p>
        </w:tc>
        <w:tc>
          <w:tcPr>
            <w:tcW w:w="0" w:type="auto"/>
            <w:vAlign w:val="center"/>
          </w:tcPr>
          <w:p w:rsidR="00E81739" w:rsidRPr="00143E41" w:rsidRDefault="00E81739" w:rsidP="00143E41">
            <w:pPr>
              <w:pStyle w:val="NormalWeb"/>
              <w:spacing w:before="120" w:beforeAutospacing="0" w:after="120" w:afterAutospacing="0"/>
              <w:jc w:val="center"/>
              <w:rPr>
                <w:iCs/>
                <w:sz w:val="28"/>
                <w:szCs w:val="28"/>
              </w:rPr>
            </w:pPr>
            <w:r w:rsidRPr="00143E41">
              <w:rPr>
                <w:iCs/>
                <w:sz w:val="28"/>
                <w:szCs w:val="28"/>
              </w:rPr>
              <w:t>80.000</w:t>
            </w:r>
          </w:p>
        </w:tc>
      </w:tr>
    </w:tbl>
    <w:p w:rsidR="00E81739" w:rsidRPr="00143E41" w:rsidRDefault="00E81739" w:rsidP="003C7822">
      <w:pPr>
        <w:pStyle w:val="NormalWeb"/>
        <w:shd w:val="clear" w:color="auto" w:fill="FFFFFF"/>
        <w:spacing w:before="240" w:beforeAutospacing="0" w:after="120" w:afterAutospacing="0"/>
        <w:ind w:firstLine="720"/>
        <w:jc w:val="both"/>
        <w:rPr>
          <w:sz w:val="28"/>
          <w:szCs w:val="28"/>
          <w:lang w:val="pt-BR"/>
        </w:rPr>
      </w:pPr>
      <w:r w:rsidRPr="00143E41">
        <w:rPr>
          <w:sz w:val="28"/>
          <w:szCs w:val="28"/>
          <w:lang w:val="pt-BR"/>
        </w:rPr>
        <w:lastRenderedPageBreak/>
        <w:t>Trường hợp người yêu cầu cấp Phiếu lý lịch tư pháp đề nghị cấp trên 02 Phiếu lý lịch tư pháp trong một lần yêu cầu, thì kể từ Phiếu thứ 3 trở đi tổ chức thu phí được thu thêm 5.000 đồng/Phiếu để bù đắp chi phí cần thiết cho việc in Phiếu lý lịch tư pháp.</w:t>
      </w:r>
    </w:p>
    <w:p w:rsidR="00E81739" w:rsidRPr="00143E41" w:rsidRDefault="00E81739" w:rsidP="00143E41">
      <w:pPr>
        <w:spacing w:before="120" w:after="120"/>
        <w:ind w:firstLine="720"/>
        <w:jc w:val="both"/>
        <w:rPr>
          <w:sz w:val="28"/>
          <w:szCs w:val="28"/>
          <w:lang w:val="pt-BR"/>
        </w:rPr>
      </w:pPr>
      <w:r w:rsidRPr="00143E41">
        <w:rPr>
          <w:sz w:val="28"/>
          <w:szCs w:val="28"/>
          <w:lang w:val="pt-BR"/>
        </w:rPr>
        <w:t>b) Kể từ ngày 01 tháng 01 năm 2026 trở đi, áp dụng mức thu phí quy định tại khoản 1 Điều này.</w:t>
      </w:r>
    </w:p>
    <w:p w:rsidR="00E81739" w:rsidRPr="00143E41" w:rsidRDefault="00E81739" w:rsidP="00143E41">
      <w:pPr>
        <w:shd w:val="clear" w:color="auto" w:fill="FFFFFF"/>
        <w:spacing w:before="120" w:after="120"/>
        <w:ind w:firstLine="720"/>
        <w:jc w:val="both"/>
        <w:rPr>
          <w:b/>
          <w:sz w:val="28"/>
          <w:szCs w:val="28"/>
          <w:lang w:val="pt-BR"/>
        </w:rPr>
      </w:pPr>
      <w:r w:rsidRPr="00143E41">
        <w:rPr>
          <w:b/>
          <w:sz w:val="28"/>
          <w:szCs w:val="28"/>
          <w:lang w:val="pt-BR"/>
        </w:rPr>
        <w:t xml:space="preserve">Điều 5. </w:t>
      </w:r>
      <w:bookmarkStart w:id="2" w:name="dieu_5"/>
      <w:r w:rsidRPr="00143E41">
        <w:rPr>
          <w:b/>
          <w:sz w:val="28"/>
          <w:szCs w:val="28"/>
          <w:lang w:val="pt-BR"/>
        </w:rPr>
        <w:t>Trường hợp miễn phí</w:t>
      </w:r>
      <w:bookmarkEnd w:id="2"/>
    </w:p>
    <w:p w:rsidR="00E81739" w:rsidRPr="00143E41" w:rsidRDefault="00E81739" w:rsidP="00143E41">
      <w:pPr>
        <w:pStyle w:val="NormalWeb"/>
        <w:shd w:val="clear" w:color="auto" w:fill="FFFFFF"/>
        <w:spacing w:before="120" w:beforeAutospacing="0" w:after="120" w:afterAutospacing="0"/>
        <w:ind w:firstLine="720"/>
        <w:jc w:val="both"/>
        <w:rPr>
          <w:color w:val="000000"/>
          <w:spacing w:val="-2"/>
          <w:sz w:val="28"/>
          <w:szCs w:val="28"/>
          <w:lang w:val="vi-VN"/>
        </w:rPr>
      </w:pPr>
      <w:r w:rsidRPr="00143E41">
        <w:rPr>
          <w:color w:val="000000"/>
          <w:spacing w:val="-2"/>
          <w:sz w:val="28"/>
          <w:szCs w:val="28"/>
          <w:lang w:val="vi-VN"/>
        </w:rPr>
        <w:t>1. Trẻ em theo quy định tại </w:t>
      </w:r>
      <w:bookmarkStart w:id="3" w:name="tvpllink_laxkcumuuv"/>
      <w:r w:rsidR="00B71560" w:rsidRPr="00143E41">
        <w:rPr>
          <w:color w:val="000000"/>
          <w:spacing w:val="-2"/>
          <w:sz w:val="28"/>
          <w:szCs w:val="28"/>
          <w:lang w:val="vi-VN"/>
        </w:rPr>
        <w:fldChar w:fldCharType="begin"/>
      </w:r>
      <w:r w:rsidRPr="00143E41">
        <w:rPr>
          <w:color w:val="000000"/>
          <w:spacing w:val="-2"/>
          <w:sz w:val="28"/>
          <w:szCs w:val="28"/>
          <w:lang w:val="vi-VN"/>
        </w:rPr>
        <w:instrText xml:space="preserve"> HYPERLINK "https://thuvienphapluat.vn/van-ban/Giao-duc/Luat-Bao-ve-cham-soc-va-giao-duc-tre-em-2004-25-2004-QH11-52188.aspx" \t "_blank" </w:instrText>
      </w:r>
      <w:r w:rsidR="00B71560" w:rsidRPr="00143E41">
        <w:rPr>
          <w:color w:val="000000"/>
          <w:spacing w:val="-2"/>
          <w:sz w:val="28"/>
          <w:szCs w:val="28"/>
          <w:lang w:val="vi-VN"/>
        </w:rPr>
        <w:fldChar w:fldCharType="separate"/>
      </w:r>
      <w:r w:rsidR="005962D4">
        <w:rPr>
          <w:color w:val="000000"/>
          <w:spacing w:val="-2"/>
          <w:sz w:val="28"/>
          <w:szCs w:val="28"/>
          <w:lang w:val="vi-VN"/>
        </w:rPr>
        <w:t xml:space="preserve">Luật </w:t>
      </w:r>
      <w:r w:rsidR="005962D4">
        <w:rPr>
          <w:color w:val="000000"/>
          <w:spacing w:val="-2"/>
          <w:sz w:val="28"/>
          <w:szCs w:val="28"/>
        </w:rPr>
        <w:t>B</w:t>
      </w:r>
      <w:r w:rsidRPr="00143E41">
        <w:rPr>
          <w:color w:val="000000"/>
          <w:spacing w:val="-2"/>
          <w:sz w:val="28"/>
          <w:szCs w:val="28"/>
          <w:lang w:val="vi-VN"/>
        </w:rPr>
        <w:t>ảo vệ, chăm sóc và giáo dục trẻ em</w:t>
      </w:r>
      <w:r w:rsidR="00B71560" w:rsidRPr="00143E41">
        <w:rPr>
          <w:color w:val="000000"/>
          <w:spacing w:val="-2"/>
          <w:sz w:val="28"/>
          <w:szCs w:val="28"/>
          <w:lang w:val="vi-VN"/>
        </w:rPr>
        <w:fldChar w:fldCharType="end"/>
      </w:r>
      <w:bookmarkEnd w:id="3"/>
      <w:r w:rsidRPr="00143E41">
        <w:rPr>
          <w:color w:val="000000"/>
          <w:spacing w:val="-2"/>
          <w:sz w:val="28"/>
          <w:szCs w:val="28"/>
          <w:lang w:val="vi-VN"/>
        </w:rPr>
        <w:t>.</w:t>
      </w:r>
    </w:p>
    <w:p w:rsidR="00E81739" w:rsidRPr="00143E41" w:rsidRDefault="00E81739" w:rsidP="00143E41">
      <w:pPr>
        <w:pStyle w:val="NormalWeb"/>
        <w:shd w:val="clear" w:color="auto" w:fill="FFFFFF"/>
        <w:spacing w:before="120" w:beforeAutospacing="0" w:after="120" w:afterAutospacing="0"/>
        <w:ind w:firstLine="720"/>
        <w:jc w:val="both"/>
        <w:rPr>
          <w:color w:val="000000"/>
          <w:spacing w:val="-2"/>
          <w:sz w:val="28"/>
          <w:szCs w:val="28"/>
          <w:lang w:val="vi-VN"/>
        </w:rPr>
      </w:pPr>
      <w:r w:rsidRPr="00143E41">
        <w:rPr>
          <w:color w:val="000000"/>
          <w:spacing w:val="-2"/>
          <w:sz w:val="28"/>
          <w:szCs w:val="28"/>
          <w:lang w:val="vi-VN"/>
        </w:rPr>
        <w:t>2. Người cao tuổi theo quy định tại </w:t>
      </w:r>
      <w:bookmarkStart w:id="4" w:name="tvpllink_nddmgteixl"/>
      <w:r w:rsidR="00B71560" w:rsidRPr="00143E41">
        <w:rPr>
          <w:color w:val="000000"/>
          <w:spacing w:val="-2"/>
          <w:sz w:val="28"/>
          <w:szCs w:val="28"/>
          <w:lang w:val="vi-VN"/>
        </w:rPr>
        <w:fldChar w:fldCharType="begin"/>
      </w:r>
      <w:r w:rsidRPr="00143E41">
        <w:rPr>
          <w:color w:val="000000"/>
          <w:spacing w:val="-2"/>
          <w:sz w:val="28"/>
          <w:szCs w:val="28"/>
          <w:lang w:val="vi-VN"/>
        </w:rPr>
        <w:instrText xml:space="preserve"> HYPERLINK "https://thuvienphapluat.vn/van-ban/Van-hoa-Xa-hoi/Luat-nguoi-cao-tuoi-nam-2009-98672.aspx" \t "_blank" </w:instrText>
      </w:r>
      <w:r w:rsidR="00B71560" w:rsidRPr="00143E41">
        <w:rPr>
          <w:color w:val="000000"/>
          <w:spacing w:val="-2"/>
          <w:sz w:val="28"/>
          <w:szCs w:val="28"/>
          <w:lang w:val="vi-VN"/>
        </w:rPr>
        <w:fldChar w:fldCharType="separate"/>
      </w:r>
      <w:r w:rsidR="005962D4">
        <w:rPr>
          <w:color w:val="000000"/>
          <w:spacing w:val="-2"/>
          <w:sz w:val="28"/>
          <w:szCs w:val="28"/>
          <w:lang w:val="vi-VN"/>
        </w:rPr>
        <w:t xml:space="preserve">Luật </w:t>
      </w:r>
      <w:r w:rsidR="005962D4">
        <w:rPr>
          <w:color w:val="000000"/>
          <w:spacing w:val="-2"/>
          <w:sz w:val="28"/>
          <w:szCs w:val="28"/>
        </w:rPr>
        <w:t>N</w:t>
      </w:r>
      <w:r w:rsidRPr="00143E41">
        <w:rPr>
          <w:color w:val="000000"/>
          <w:spacing w:val="-2"/>
          <w:sz w:val="28"/>
          <w:szCs w:val="28"/>
          <w:lang w:val="vi-VN"/>
        </w:rPr>
        <w:t>gười cao tuổi</w:t>
      </w:r>
      <w:r w:rsidR="00B71560" w:rsidRPr="00143E41">
        <w:rPr>
          <w:color w:val="000000"/>
          <w:spacing w:val="-2"/>
          <w:sz w:val="28"/>
          <w:szCs w:val="28"/>
          <w:lang w:val="vi-VN"/>
        </w:rPr>
        <w:fldChar w:fldCharType="end"/>
      </w:r>
      <w:bookmarkEnd w:id="4"/>
      <w:r w:rsidRPr="00143E41">
        <w:rPr>
          <w:color w:val="000000"/>
          <w:spacing w:val="-2"/>
          <w:sz w:val="28"/>
          <w:szCs w:val="28"/>
          <w:lang w:val="vi-VN"/>
        </w:rPr>
        <w:t>.</w:t>
      </w:r>
    </w:p>
    <w:p w:rsidR="00E81739" w:rsidRPr="00143E41" w:rsidRDefault="00E81739" w:rsidP="00143E41">
      <w:pPr>
        <w:pStyle w:val="NormalWeb"/>
        <w:shd w:val="clear" w:color="auto" w:fill="FFFFFF"/>
        <w:spacing w:before="120" w:beforeAutospacing="0" w:after="120" w:afterAutospacing="0"/>
        <w:ind w:firstLine="720"/>
        <w:jc w:val="both"/>
        <w:rPr>
          <w:color w:val="000000"/>
          <w:spacing w:val="-2"/>
          <w:sz w:val="28"/>
          <w:szCs w:val="28"/>
          <w:lang w:val="vi-VN"/>
        </w:rPr>
      </w:pPr>
      <w:r w:rsidRPr="00143E41">
        <w:rPr>
          <w:color w:val="000000"/>
          <w:spacing w:val="-2"/>
          <w:sz w:val="28"/>
          <w:szCs w:val="28"/>
          <w:lang w:val="vi-VN"/>
        </w:rPr>
        <w:t>3. Người khuyết tật theo quy định tại </w:t>
      </w:r>
      <w:bookmarkStart w:id="5" w:name="tvpllink_ocslkfuyqa"/>
      <w:r w:rsidR="00B71560" w:rsidRPr="00143E41">
        <w:rPr>
          <w:color w:val="000000"/>
          <w:spacing w:val="-2"/>
          <w:sz w:val="28"/>
          <w:szCs w:val="28"/>
          <w:lang w:val="vi-VN"/>
        </w:rPr>
        <w:fldChar w:fldCharType="begin"/>
      </w:r>
      <w:r w:rsidRPr="00143E41">
        <w:rPr>
          <w:color w:val="000000"/>
          <w:spacing w:val="-2"/>
          <w:sz w:val="28"/>
          <w:szCs w:val="28"/>
          <w:lang w:val="vi-VN"/>
        </w:rPr>
        <w:instrText xml:space="preserve"> HYPERLINK "https://thuvienphapluat.vn/van-ban/Van-hoa-Xa-hoi/Luat-nguoi-khuyet-tat-2010-108081.aspx" \t "_blank" </w:instrText>
      </w:r>
      <w:r w:rsidR="00B71560" w:rsidRPr="00143E41">
        <w:rPr>
          <w:color w:val="000000"/>
          <w:spacing w:val="-2"/>
          <w:sz w:val="28"/>
          <w:szCs w:val="28"/>
          <w:lang w:val="vi-VN"/>
        </w:rPr>
        <w:fldChar w:fldCharType="separate"/>
      </w:r>
      <w:r w:rsidR="005962D4">
        <w:rPr>
          <w:color w:val="000000"/>
          <w:spacing w:val="-2"/>
          <w:sz w:val="28"/>
          <w:szCs w:val="28"/>
          <w:lang w:val="vi-VN"/>
        </w:rPr>
        <w:t xml:space="preserve">Luật </w:t>
      </w:r>
      <w:r w:rsidR="005962D4">
        <w:rPr>
          <w:color w:val="000000"/>
          <w:spacing w:val="-2"/>
          <w:sz w:val="28"/>
          <w:szCs w:val="28"/>
        </w:rPr>
        <w:t>N</w:t>
      </w:r>
      <w:r w:rsidRPr="00143E41">
        <w:rPr>
          <w:color w:val="000000"/>
          <w:spacing w:val="-2"/>
          <w:sz w:val="28"/>
          <w:szCs w:val="28"/>
          <w:lang w:val="vi-VN"/>
        </w:rPr>
        <w:t>gười khuyết tật</w:t>
      </w:r>
      <w:r w:rsidR="00B71560" w:rsidRPr="00143E41">
        <w:rPr>
          <w:color w:val="000000"/>
          <w:spacing w:val="-2"/>
          <w:sz w:val="28"/>
          <w:szCs w:val="28"/>
          <w:lang w:val="vi-VN"/>
        </w:rPr>
        <w:fldChar w:fldCharType="end"/>
      </w:r>
      <w:bookmarkEnd w:id="5"/>
      <w:r w:rsidRPr="00143E41">
        <w:rPr>
          <w:color w:val="000000"/>
          <w:spacing w:val="-2"/>
          <w:sz w:val="28"/>
          <w:szCs w:val="28"/>
          <w:lang w:val="vi-VN"/>
        </w:rPr>
        <w:t>.</w:t>
      </w:r>
    </w:p>
    <w:p w:rsidR="00E81739" w:rsidRPr="00143E41" w:rsidRDefault="00E81739" w:rsidP="00143E41">
      <w:pPr>
        <w:shd w:val="clear" w:color="auto" w:fill="FFFFFF"/>
        <w:spacing w:before="120" w:after="120"/>
        <w:ind w:firstLine="720"/>
        <w:jc w:val="both"/>
        <w:rPr>
          <w:color w:val="000000"/>
          <w:sz w:val="28"/>
          <w:szCs w:val="28"/>
          <w:lang w:val="vi-VN"/>
        </w:rPr>
      </w:pPr>
      <w:r w:rsidRPr="00143E41">
        <w:rPr>
          <w:color w:val="000000"/>
          <w:spacing w:val="-2"/>
          <w:sz w:val="28"/>
          <w:szCs w:val="28"/>
          <w:lang w:val="vi-VN"/>
        </w:rPr>
        <w:t xml:space="preserve">4. Người thuộc hộ nghèo, hộ cận </w:t>
      </w:r>
      <w:r w:rsidRPr="00143E41">
        <w:rPr>
          <w:color w:val="000000"/>
          <w:sz w:val="28"/>
          <w:szCs w:val="28"/>
          <w:lang w:val="vi-VN"/>
        </w:rPr>
        <w:t>nghèo theo quy định của pháp luật.</w:t>
      </w:r>
    </w:p>
    <w:p w:rsidR="00E81739" w:rsidRPr="000F364B" w:rsidRDefault="000F364B" w:rsidP="00143E41">
      <w:pPr>
        <w:shd w:val="clear" w:color="auto" w:fill="FFFFFF"/>
        <w:spacing w:before="120" w:after="120"/>
        <w:ind w:firstLine="720"/>
        <w:jc w:val="both"/>
        <w:rPr>
          <w:color w:val="000000"/>
          <w:spacing w:val="-2"/>
          <w:sz w:val="28"/>
          <w:szCs w:val="28"/>
        </w:rPr>
      </w:pPr>
      <w:r w:rsidRPr="000F364B">
        <w:rPr>
          <w:color w:val="000000"/>
          <w:spacing w:val="-2"/>
          <w:sz w:val="28"/>
          <w:szCs w:val="28"/>
          <w:lang w:val="vi-VN"/>
        </w:rPr>
        <w:t>5. Người cư trú tại các địa bàn có điều kiện kinh tế - xã hội đặc biệt khó khăn theo quy định của pháp luật về đầu tư.</w:t>
      </w:r>
    </w:p>
    <w:p w:rsidR="00E81739" w:rsidRPr="00143E41" w:rsidRDefault="00E81739" w:rsidP="00143E41">
      <w:pPr>
        <w:spacing w:before="120" w:after="120"/>
        <w:ind w:firstLine="720"/>
        <w:jc w:val="both"/>
        <w:rPr>
          <w:b/>
          <w:sz w:val="28"/>
          <w:szCs w:val="28"/>
          <w:lang w:val="pt-BR"/>
        </w:rPr>
      </w:pPr>
      <w:r w:rsidRPr="00143E41">
        <w:rPr>
          <w:b/>
          <w:sz w:val="28"/>
          <w:szCs w:val="28"/>
          <w:lang w:val="pt-BR"/>
        </w:rPr>
        <w:t xml:space="preserve">Điều 6. </w:t>
      </w:r>
      <w:r w:rsidR="00A51892" w:rsidRPr="00A51892">
        <w:rPr>
          <w:b/>
          <w:sz w:val="28"/>
          <w:szCs w:val="28"/>
          <w:lang w:val="pt-BR"/>
        </w:rPr>
        <w:t>Kê khai, thu, nộp và quyết toán phí</w:t>
      </w:r>
    </w:p>
    <w:p w:rsidR="00E81739" w:rsidRPr="00143E41" w:rsidRDefault="00E81739" w:rsidP="00143E41">
      <w:pPr>
        <w:shd w:val="clear" w:color="auto" w:fill="FFFFFF"/>
        <w:spacing w:before="120" w:after="120"/>
        <w:ind w:firstLine="720"/>
        <w:jc w:val="both"/>
        <w:rPr>
          <w:color w:val="000000"/>
          <w:sz w:val="28"/>
          <w:szCs w:val="28"/>
          <w:lang w:val="vi-VN"/>
        </w:rPr>
      </w:pPr>
      <w:bookmarkStart w:id="6" w:name="khoan_2_6"/>
      <w:r w:rsidRPr="00143E41">
        <w:rPr>
          <w:color w:val="000000"/>
          <w:sz w:val="28"/>
          <w:szCs w:val="28"/>
          <w:lang w:val="vi-VN"/>
        </w:rPr>
        <w:t>1. Chậm nhất là ngày 05 hàng tháng, tổ chức thu phí phải gửi số tiền phí đã thu của tháng trước vào tài khoản phí ch</w:t>
      </w:r>
      <w:r w:rsidR="00954C14">
        <w:rPr>
          <w:color w:val="000000"/>
          <w:sz w:val="28"/>
          <w:szCs w:val="28"/>
          <w:lang w:val="vi-VN"/>
        </w:rPr>
        <w:t xml:space="preserve">ờ nộp ngân sách mở tại Kho bạc </w:t>
      </w:r>
      <w:r w:rsidR="00954C14">
        <w:rPr>
          <w:color w:val="000000"/>
          <w:sz w:val="28"/>
          <w:szCs w:val="28"/>
        </w:rPr>
        <w:t>N</w:t>
      </w:r>
      <w:r w:rsidRPr="00143E41">
        <w:rPr>
          <w:color w:val="000000"/>
          <w:sz w:val="28"/>
          <w:szCs w:val="28"/>
          <w:lang w:val="vi-VN"/>
        </w:rPr>
        <w:t>hà nước.</w:t>
      </w:r>
    </w:p>
    <w:bookmarkEnd w:id="6"/>
    <w:p w:rsidR="00E81739" w:rsidRPr="00143E41" w:rsidRDefault="00E81739" w:rsidP="00143E41">
      <w:pPr>
        <w:shd w:val="clear" w:color="auto" w:fill="FFFFFF"/>
        <w:spacing w:before="120" w:after="120"/>
        <w:ind w:firstLine="720"/>
        <w:jc w:val="both"/>
        <w:rPr>
          <w:color w:val="000000"/>
          <w:sz w:val="28"/>
          <w:szCs w:val="28"/>
          <w:lang w:val="vi-VN"/>
        </w:rPr>
      </w:pPr>
      <w:r w:rsidRPr="00143E41">
        <w:rPr>
          <w:color w:val="000000"/>
          <w:sz w:val="28"/>
          <w:szCs w:val="28"/>
          <w:lang w:val="vi-VN"/>
        </w:rPr>
        <w:t xml:space="preserve">2. </w:t>
      </w:r>
      <w:bookmarkStart w:id="7" w:name="khoan_2_6_name_name_name"/>
      <w:r w:rsidR="00547724" w:rsidRPr="00143E41">
        <w:rPr>
          <w:color w:val="000000"/>
          <w:sz w:val="28"/>
          <w:szCs w:val="28"/>
          <w:lang w:val="vi-VN"/>
        </w:rPr>
        <w:t>Tổ chức thu phí thực hiện kê khai, thu, nộp và quyết toán phí theo quy định tại Thông tư số </w:t>
      </w:r>
      <w:bookmarkStart w:id="8" w:name="tvpllink_gllsjiaooy_1"/>
      <w:r w:rsidR="00B71560" w:rsidRPr="00143E41">
        <w:rPr>
          <w:color w:val="000000"/>
          <w:sz w:val="28"/>
          <w:szCs w:val="28"/>
          <w:lang w:val="vi-VN"/>
        </w:rPr>
        <w:fldChar w:fldCharType="begin"/>
      </w:r>
      <w:r w:rsidR="00547724" w:rsidRPr="00143E41">
        <w:rPr>
          <w:color w:val="000000"/>
          <w:sz w:val="28"/>
          <w:szCs w:val="28"/>
          <w:lang w:val="vi-VN"/>
        </w:rPr>
        <w:instrText xml:space="preserve"> HYPERLINK "https://thuvienphapluat.vn/van-ban/Thue-Phi-Le-Phi/Thong-tu-74-2022-TT-BTC-hinh-thuc-thoi-han-thu-nop-ke-khai-cac-khoan-phi-le-phi-547027.aspx" \t "_blank" </w:instrText>
      </w:r>
      <w:r w:rsidR="00B71560" w:rsidRPr="00143E41">
        <w:rPr>
          <w:color w:val="000000"/>
          <w:sz w:val="28"/>
          <w:szCs w:val="28"/>
          <w:lang w:val="vi-VN"/>
        </w:rPr>
        <w:fldChar w:fldCharType="separate"/>
      </w:r>
      <w:r w:rsidR="00547724" w:rsidRPr="00143E41">
        <w:rPr>
          <w:color w:val="000000"/>
          <w:sz w:val="28"/>
          <w:szCs w:val="28"/>
          <w:lang w:val="vi-VN"/>
        </w:rPr>
        <w:t>74/2022/TT-BTC</w:t>
      </w:r>
      <w:r w:rsidR="00B71560" w:rsidRPr="00143E41">
        <w:rPr>
          <w:color w:val="000000"/>
          <w:sz w:val="28"/>
          <w:szCs w:val="28"/>
          <w:lang w:val="vi-VN"/>
        </w:rPr>
        <w:fldChar w:fldCharType="end"/>
      </w:r>
      <w:bookmarkEnd w:id="8"/>
      <w:r w:rsidR="00143E41" w:rsidRPr="00143E41">
        <w:rPr>
          <w:color w:val="000000"/>
          <w:sz w:val="28"/>
          <w:szCs w:val="28"/>
        </w:rPr>
        <w:t xml:space="preserve"> </w:t>
      </w:r>
      <w:r w:rsidR="009438F8">
        <w:rPr>
          <w:color w:val="000000"/>
          <w:sz w:val="28"/>
          <w:szCs w:val="28"/>
          <w:lang w:val="vi-VN"/>
        </w:rPr>
        <w:t>ngày 22</w:t>
      </w:r>
      <w:r w:rsidR="009438F8">
        <w:rPr>
          <w:color w:val="000000"/>
          <w:sz w:val="28"/>
          <w:szCs w:val="28"/>
        </w:rPr>
        <w:t xml:space="preserve"> </w:t>
      </w:r>
      <w:proofErr w:type="spellStart"/>
      <w:r w:rsidR="009438F8">
        <w:rPr>
          <w:color w:val="000000"/>
          <w:sz w:val="28"/>
          <w:szCs w:val="28"/>
        </w:rPr>
        <w:t>tháng</w:t>
      </w:r>
      <w:proofErr w:type="spellEnd"/>
      <w:r w:rsidR="009438F8">
        <w:rPr>
          <w:color w:val="000000"/>
          <w:sz w:val="28"/>
          <w:szCs w:val="28"/>
        </w:rPr>
        <w:t xml:space="preserve"> </w:t>
      </w:r>
      <w:r w:rsidR="009438F8">
        <w:rPr>
          <w:color w:val="000000"/>
          <w:sz w:val="28"/>
          <w:szCs w:val="28"/>
          <w:lang w:val="vi-VN"/>
        </w:rPr>
        <w:t>12</w:t>
      </w:r>
      <w:r w:rsidR="009438F8">
        <w:rPr>
          <w:color w:val="000000"/>
          <w:sz w:val="28"/>
          <w:szCs w:val="28"/>
        </w:rPr>
        <w:t xml:space="preserve"> </w:t>
      </w:r>
      <w:proofErr w:type="spellStart"/>
      <w:r w:rsidR="009438F8">
        <w:rPr>
          <w:color w:val="000000"/>
          <w:sz w:val="28"/>
          <w:szCs w:val="28"/>
        </w:rPr>
        <w:t>năm</w:t>
      </w:r>
      <w:proofErr w:type="spellEnd"/>
      <w:r w:rsidR="009438F8">
        <w:rPr>
          <w:color w:val="000000"/>
          <w:sz w:val="28"/>
          <w:szCs w:val="28"/>
        </w:rPr>
        <w:t xml:space="preserve"> </w:t>
      </w:r>
      <w:r w:rsidR="00143E41" w:rsidRPr="00143E41">
        <w:rPr>
          <w:color w:val="000000"/>
          <w:sz w:val="28"/>
          <w:szCs w:val="28"/>
          <w:lang w:val="vi-VN"/>
        </w:rPr>
        <w:t>2022 của Bộ trưởng Bộ Tài chính quy định về hình thức, thời hạn thu, nộp, kê khai các khoản phí, lệ phí thuộc thẩm quyền quy định của Bộ Tài chính</w:t>
      </w:r>
      <w:r w:rsidR="00547724" w:rsidRPr="00143E41">
        <w:rPr>
          <w:color w:val="000000"/>
          <w:sz w:val="28"/>
          <w:szCs w:val="28"/>
          <w:lang w:val="vi-VN"/>
        </w:rPr>
        <w:t>.</w:t>
      </w:r>
      <w:bookmarkEnd w:id="7"/>
    </w:p>
    <w:p w:rsidR="00E81739" w:rsidRPr="00143E41" w:rsidRDefault="00E81739" w:rsidP="00143E41">
      <w:pPr>
        <w:spacing w:before="120" w:after="120"/>
        <w:ind w:firstLine="720"/>
        <w:jc w:val="both"/>
        <w:rPr>
          <w:b/>
          <w:color w:val="000000"/>
          <w:sz w:val="28"/>
          <w:szCs w:val="28"/>
          <w:lang w:val="vi-VN"/>
        </w:rPr>
      </w:pPr>
      <w:r w:rsidRPr="00143E41">
        <w:rPr>
          <w:b/>
          <w:color w:val="000000"/>
          <w:sz w:val="28"/>
          <w:szCs w:val="28"/>
          <w:lang w:val="vi-VN"/>
        </w:rPr>
        <w:t xml:space="preserve">Điều </w:t>
      </w:r>
      <w:r w:rsidRPr="00143E41">
        <w:rPr>
          <w:b/>
          <w:color w:val="000000"/>
          <w:sz w:val="28"/>
          <w:szCs w:val="28"/>
        </w:rPr>
        <w:t>7</w:t>
      </w:r>
      <w:r w:rsidRPr="00143E41">
        <w:rPr>
          <w:b/>
          <w:color w:val="000000"/>
          <w:sz w:val="28"/>
          <w:szCs w:val="28"/>
          <w:lang w:val="vi-VN"/>
        </w:rPr>
        <w:t>. Quản lý và sử dụng phí</w:t>
      </w:r>
    </w:p>
    <w:p w:rsidR="00F8329E" w:rsidRPr="00F8329E" w:rsidRDefault="00F8329E" w:rsidP="00F8329E">
      <w:pPr>
        <w:spacing w:before="120" w:after="120"/>
        <w:ind w:firstLine="720"/>
        <w:jc w:val="both"/>
        <w:rPr>
          <w:sz w:val="28"/>
          <w:szCs w:val="28"/>
          <w:lang w:val="nl-NL"/>
        </w:rPr>
      </w:pPr>
      <w:bookmarkStart w:id="9" w:name="dieu_6"/>
      <w:r w:rsidRPr="00F8329E">
        <w:rPr>
          <w:sz w:val="28"/>
          <w:szCs w:val="28"/>
          <w:lang w:val="nl-NL"/>
        </w:rPr>
        <w:t>1. Tổ chức thu phí nộp 100% tiền phí thu đ</w:t>
      </w:r>
      <w:r w:rsidRPr="00F8329E">
        <w:rPr>
          <w:rFonts w:hint="cs"/>
          <w:sz w:val="28"/>
          <w:szCs w:val="28"/>
          <w:lang w:val="nl-NL"/>
        </w:rPr>
        <w:t>ư</w:t>
      </w:r>
      <w:r w:rsidRPr="00F8329E">
        <w:rPr>
          <w:sz w:val="28"/>
          <w:szCs w:val="28"/>
          <w:lang w:val="nl-NL"/>
        </w:rPr>
        <w:t>ợc vào ngân sách nhà nước theo ch</w:t>
      </w:r>
      <w:r w:rsidRPr="00F8329E">
        <w:rPr>
          <w:rFonts w:hint="cs"/>
          <w:sz w:val="28"/>
          <w:szCs w:val="28"/>
          <w:lang w:val="nl-NL"/>
        </w:rPr>
        <w:t>ươ</w:t>
      </w:r>
      <w:r w:rsidRPr="00F8329E">
        <w:rPr>
          <w:sz w:val="28"/>
          <w:szCs w:val="28"/>
          <w:lang w:val="nl-NL"/>
        </w:rPr>
        <w:t>ng, tiểu mục của Mục lục ngân sách nhà nước hiện hành.</w:t>
      </w:r>
    </w:p>
    <w:p w:rsidR="00F8329E" w:rsidRPr="00F8329E" w:rsidRDefault="00F8329E" w:rsidP="00F8329E">
      <w:pPr>
        <w:spacing w:before="120" w:after="120"/>
        <w:ind w:firstLine="720"/>
        <w:jc w:val="both"/>
        <w:rPr>
          <w:sz w:val="28"/>
          <w:szCs w:val="28"/>
          <w:lang w:val="nl-NL"/>
        </w:rPr>
      </w:pPr>
      <w:r w:rsidRPr="00F8329E">
        <w:rPr>
          <w:sz w:val="28"/>
          <w:szCs w:val="28"/>
          <w:lang w:val="nl-NL"/>
        </w:rPr>
        <w:t>2. Kinh phí bảo đảm cho các hoạt động cung cấp dịch vụ và thu phí do ngân sách nhà nước bố trí trong dự toán của tổ chức thu theo chế độ, định mức chi ngân sách nhà nước theo quy định của pháp luật.</w:t>
      </w:r>
    </w:p>
    <w:p w:rsidR="00E81739" w:rsidRPr="00143E41" w:rsidRDefault="00E81739" w:rsidP="00F8329E">
      <w:pPr>
        <w:spacing w:before="120" w:after="120"/>
        <w:ind w:firstLine="720"/>
        <w:jc w:val="both"/>
        <w:rPr>
          <w:sz w:val="28"/>
          <w:szCs w:val="28"/>
          <w:lang w:val="nl-NL"/>
        </w:rPr>
      </w:pPr>
      <w:r w:rsidRPr="00143E41">
        <w:rPr>
          <w:b/>
          <w:sz w:val="28"/>
          <w:szCs w:val="28"/>
          <w:lang w:val="nl-NL"/>
        </w:rPr>
        <w:t>Điều 8. Điều khoản thi hành</w:t>
      </w:r>
      <w:bookmarkEnd w:id="9"/>
    </w:p>
    <w:p w:rsidR="00E81739" w:rsidRPr="00143E41" w:rsidRDefault="00E81739" w:rsidP="00F8329E">
      <w:pPr>
        <w:spacing w:before="120" w:after="120"/>
        <w:ind w:firstLine="720"/>
        <w:jc w:val="both"/>
        <w:rPr>
          <w:sz w:val="28"/>
          <w:szCs w:val="28"/>
          <w:lang w:val="nl-NL"/>
        </w:rPr>
      </w:pPr>
      <w:r w:rsidRPr="00143E41">
        <w:rPr>
          <w:sz w:val="28"/>
          <w:szCs w:val="28"/>
          <w:lang w:val="nl-NL"/>
        </w:rPr>
        <w:t>1. Thông tư này có hiệu lực thi hành kể từ ngày ... tháng ... năm 2025 và thay thế Thông tư số </w:t>
      </w:r>
      <w:bookmarkStart w:id="10" w:name="tvpllink_vbivldpzaf"/>
      <w:r w:rsidR="00B71560" w:rsidRPr="00143E41">
        <w:rPr>
          <w:sz w:val="28"/>
          <w:szCs w:val="28"/>
          <w:lang w:val="nl-NL"/>
        </w:rPr>
        <w:fldChar w:fldCharType="begin"/>
      </w:r>
      <w:r w:rsidRPr="00143E41">
        <w:rPr>
          <w:sz w:val="28"/>
          <w:szCs w:val="28"/>
          <w:lang w:val="nl-NL"/>
        </w:rPr>
        <w:instrText xml:space="preserve"> HYPERLINK "https://thuvienphapluat.vn/van-ban/Thue-Phi-Le-Phi/Thong-tu-174-2011-TT-BTC-huong-dan-che-do-thu-nop-quan-ly-va-su-dung-le-phi-132630.aspx" \t "_blank" </w:instrText>
      </w:r>
      <w:r w:rsidR="00B71560" w:rsidRPr="00143E41">
        <w:rPr>
          <w:sz w:val="28"/>
          <w:szCs w:val="28"/>
          <w:lang w:val="nl-NL"/>
        </w:rPr>
        <w:fldChar w:fldCharType="separate"/>
      </w:r>
      <w:r w:rsidRPr="00143E41">
        <w:rPr>
          <w:sz w:val="28"/>
          <w:szCs w:val="28"/>
          <w:lang w:val="nl-NL"/>
        </w:rPr>
        <w:t>244/2016/TT-BTC</w:t>
      </w:r>
      <w:r w:rsidR="00B71560" w:rsidRPr="00143E41">
        <w:rPr>
          <w:sz w:val="28"/>
          <w:szCs w:val="28"/>
          <w:lang w:val="nl-NL"/>
        </w:rPr>
        <w:fldChar w:fldCharType="end"/>
      </w:r>
      <w:bookmarkEnd w:id="10"/>
      <w:r w:rsidRPr="00143E41">
        <w:rPr>
          <w:sz w:val="28"/>
          <w:szCs w:val="28"/>
          <w:lang w:val="nl-NL"/>
        </w:rPr>
        <w:t xml:space="preserve"> ngày 11 tháng 11 năm 2016 của Bộ trưởng Bộ Tài chính </w:t>
      </w:r>
      <w:r w:rsidRPr="00143E41">
        <w:rPr>
          <w:sz w:val="28"/>
          <w:szCs w:val="28"/>
          <w:lang w:val="pt-BR"/>
        </w:rPr>
        <w:t>quy định mức thu, chế độ thu, nộp, quản lý và sử dụng phí cung cấp thông tin lý lịch tư pháp</w:t>
      </w:r>
      <w:r w:rsidRPr="00143E41">
        <w:rPr>
          <w:sz w:val="28"/>
          <w:szCs w:val="28"/>
          <w:lang w:val="nl-NL"/>
        </w:rPr>
        <w:t>.</w:t>
      </w:r>
    </w:p>
    <w:p w:rsidR="00E81739" w:rsidRPr="00143E41" w:rsidRDefault="00E81739" w:rsidP="00143E41">
      <w:pPr>
        <w:spacing w:before="120" w:after="120"/>
        <w:ind w:firstLine="720"/>
        <w:jc w:val="both"/>
        <w:rPr>
          <w:sz w:val="28"/>
          <w:szCs w:val="28"/>
          <w:lang w:val="nl-NL"/>
        </w:rPr>
      </w:pPr>
      <w:r w:rsidRPr="00143E41">
        <w:rPr>
          <w:sz w:val="28"/>
          <w:szCs w:val="28"/>
          <w:lang w:val="nl-NL"/>
        </w:rPr>
        <w:t>2. Các nội dung khác liên quan đến việc thu, nộp, chứng từ thu, công khai chế độ thu phí không đề cập tại Thông tư này được thực hiện theo quy định tại các văn bản: </w:t>
      </w:r>
      <w:bookmarkStart w:id="11" w:name="tvpllink_rxblirivoi_3"/>
      <w:r w:rsidR="00B71560" w:rsidRPr="00143E41">
        <w:rPr>
          <w:sz w:val="28"/>
          <w:szCs w:val="28"/>
          <w:lang w:val="nl-NL"/>
        </w:rPr>
        <w:fldChar w:fldCharType="begin"/>
      </w:r>
      <w:r w:rsidRPr="00143E41">
        <w:rPr>
          <w:sz w:val="28"/>
          <w:szCs w:val="28"/>
          <w:lang w:val="nl-NL"/>
        </w:rPr>
        <w:instrText xml:space="preserve"> HYPERLINK "https://thuvienphapluat.vn/van-ban/Thue-Phi-Le-Phi/Luat-phi-va-le-phi-2015-298376.aspx" \t "_blank" </w:instrText>
      </w:r>
      <w:r w:rsidR="00B71560" w:rsidRPr="00143E41">
        <w:rPr>
          <w:sz w:val="28"/>
          <w:szCs w:val="28"/>
          <w:lang w:val="nl-NL"/>
        </w:rPr>
        <w:fldChar w:fldCharType="separate"/>
      </w:r>
      <w:proofErr w:type="spellStart"/>
      <w:r w:rsidRPr="00143E41">
        <w:rPr>
          <w:sz w:val="28"/>
          <w:szCs w:val="28"/>
        </w:rPr>
        <w:t>Luật</w:t>
      </w:r>
      <w:proofErr w:type="spellEnd"/>
      <w:r w:rsidRPr="00143E41">
        <w:rPr>
          <w:sz w:val="28"/>
          <w:szCs w:val="28"/>
        </w:rPr>
        <w:t xml:space="preserve"> </w:t>
      </w:r>
      <w:proofErr w:type="spellStart"/>
      <w:r w:rsidRPr="00143E41">
        <w:rPr>
          <w:sz w:val="28"/>
          <w:szCs w:val="28"/>
        </w:rPr>
        <w:t>Phí</w:t>
      </w:r>
      <w:proofErr w:type="spellEnd"/>
      <w:r w:rsidRPr="00143E41">
        <w:rPr>
          <w:sz w:val="28"/>
          <w:szCs w:val="28"/>
        </w:rPr>
        <w:t xml:space="preserve"> </w:t>
      </w:r>
      <w:proofErr w:type="spellStart"/>
      <w:r w:rsidRPr="00143E41">
        <w:rPr>
          <w:sz w:val="28"/>
          <w:szCs w:val="28"/>
        </w:rPr>
        <w:t>và</w:t>
      </w:r>
      <w:proofErr w:type="spellEnd"/>
      <w:r w:rsidRPr="00143E41">
        <w:rPr>
          <w:sz w:val="28"/>
          <w:szCs w:val="28"/>
        </w:rPr>
        <w:t xml:space="preserve"> </w:t>
      </w:r>
      <w:proofErr w:type="spellStart"/>
      <w:r w:rsidRPr="00143E41">
        <w:rPr>
          <w:sz w:val="28"/>
          <w:szCs w:val="28"/>
        </w:rPr>
        <w:t>lệ</w:t>
      </w:r>
      <w:proofErr w:type="spellEnd"/>
      <w:r w:rsidRPr="00143E41">
        <w:rPr>
          <w:sz w:val="28"/>
          <w:szCs w:val="28"/>
        </w:rPr>
        <w:t xml:space="preserve"> </w:t>
      </w:r>
      <w:proofErr w:type="spellStart"/>
      <w:r w:rsidRPr="00143E41">
        <w:rPr>
          <w:sz w:val="28"/>
          <w:szCs w:val="28"/>
        </w:rPr>
        <w:t>phí</w:t>
      </w:r>
      <w:proofErr w:type="spellEnd"/>
      <w:r w:rsidR="00B71560" w:rsidRPr="00143E41">
        <w:rPr>
          <w:sz w:val="28"/>
          <w:szCs w:val="28"/>
          <w:lang w:val="nl-NL"/>
        </w:rPr>
        <w:fldChar w:fldCharType="end"/>
      </w:r>
      <w:bookmarkEnd w:id="11"/>
      <w:r w:rsidRPr="00143E41">
        <w:rPr>
          <w:sz w:val="28"/>
          <w:szCs w:val="28"/>
          <w:lang w:val="nl-NL"/>
        </w:rPr>
        <w:t>; Nghị định số </w:t>
      </w:r>
      <w:bookmarkStart w:id="12" w:name="tvpllink_celikjcwen_2"/>
      <w:r w:rsidR="00B71560" w:rsidRPr="00143E41">
        <w:rPr>
          <w:sz w:val="28"/>
          <w:szCs w:val="28"/>
          <w:lang w:val="nl-NL"/>
        </w:rPr>
        <w:fldChar w:fldCharType="begin"/>
      </w:r>
      <w:r w:rsidRPr="00143E41">
        <w:rPr>
          <w:sz w:val="28"/>
          <w:szCs w:val="28"/>
          <w:lang w:val="nl-NL"/>
        </w:rPr>
        <w:instrText xml:space="preserve"> HYPERLINK "https://thuvienphapluat.vn/van-ban/Thue-Phi-Le-Phi/Nghi-dinh-120-2016-ND-CP-huong-dan-Luat-phi-le-phi-320506.aspx" \t "_blank" </w:instrText>
      </w:r>
      <w:r w:rsidR="00B71560" w:rsidRPr="00143E41">
        <w:rPr>
          <w:sz w:val="28"/>
          <w:szCs w:val="28"/>
          <w:lang w:val="nl-NL"/>
        </w:rPr>
        <w:fldChar w:fldCharType="separate"/>
      </w:r>
      <w:r w:rsidRPr="00143E41">
        <w:rPr>
          <w:sz w:val="28"/>
          <w:szCs w:val="28"/>
        </w:rPr>
        <w:t>120/2016/NĐ-CP</w:t>
      </w:r>
      <w:r w:rsidR="00B71560" w:rsidRPr="00143E41">
        <w:rPr>
          <w:sz w:val="28"/>
          <w:szCs w:val="28"/>
          <w:lang w:val="nl-NL"/>
        </w:rPr>
        <w:fldChar w:fldCharType="end"/>
      </w:r>
      <w:bookmarkEnd w:id="12"/>
      <w:r w:rsidR="009438F8">
        <w:rPr>
          <w:sz w:val="28"/>
          <w:szCs w:val="28"/>
          <w:lang w:val="nl-NL"/>
        </w:rPr>
        <w:t xml:space="preserve"> </w:t>
      </w:r>
      <w:r w:rsidR="009438F8" w:rsidRPr="00954C14">
        <w:rPr>
          <w:sz w:val="28"/>
          <w:szCs w:val="28"/>
          <w:lang w:val="nl-NL"/>
        </w:rPr>
        <w:t>ngày 23 tháng 8 năm 2016 của Chính phủ quy định chi tiết và hướng dẫn thi hành một số điều của </w:t>
      </w:r>
      <w:r w:rsidR="00B71560" w:rsidRPr="00954C14">
        <w:rPr>
          <w:sz w:val="28"/>
          <w:szCs w:val="28"/>
          <w:lang w:val="nl-NL"/>
        </w:rPr>
        <w:fldChar w:fldCharType="begin"/>
      </w:r>
      <w:r w:rsidR="009438F8" w:rsidRPr="00954C14">
        <w:rPr>
          <w:sz w:val="28"/>
          <w:szCs w:val="28"/>
          <w:lang w:val="nl-NL"/>
        </w:rPr>
        <w:instrText xml:space="preserve"> HYPERLINK "https://thuvienphapluat.vn/van-ban/Thue-Phi-Le-Phi/Luat-phi-va-le-phi-2015-298376.aspx" \t "_blank" </w:instrText>
      </w:r>
      <w:r w:rsidR="00B71560" w:rsidRPr="00954C14">
        <w:rPr>
          <w:sz w:val="28"/>
          <w:szCs w:val="28"/>
          <w:lang w:val="nl-NL"/>
        </w:rPr>
        <w:fldChar w:fldCharType="separate"/>
      </w:r>
      <w:proofErr w:type="spellStart"/>
      <w:r w:rsidR="009438F8" w:rsidRPr="00954C14">
        <w:rPr>
          <w:sz w:val="28"/>
          <w:szCs w:val="28"/>
        </w:rPr>
        <w:t>Luật</w:t>
      </w:r>
      <w:proofErr w:type="spellEnd"/>
      <w:r w:rsidR="009438F8" w:rsidRPr="00954C14">
        <w:rPr>
          <w:sz w:val="28"/>
          <w:szCs w:val="28"/>
        </w:rPr>
        <w:t xml:space="preserve"> </w:t>
      </w:r>
      <w:proofErr w:type="spellStart"/>
      <w:r w:rsidR="009438F8" w:rsidRPr="00954C14">
        <w:rPr>
          <w:sz w:val="28"/>
          <w:szCs w:val="28"/>
        </w:rPr>
        <w:t>Phí</w:t>
      </w:r>
      <w:proofErr w:type="spellEnd"/>
      <w:r w:rsidR="009438F8" w:rsidRPr="00954C14">
        <w:rPr>
          <w:sz w:val="28"/>
          <w:szCs w:val="28"/>
        </w:rPr>
        <w:t xml:space="preserve"> </w:t>
      </w:r>
      <w:proofErr w:type="spellStart"/>
      <w:r w:rsidR="009438F8" w:rsidRPr="00954C14">
        <w:rPr>
          <w:sz w:val="28"/>
          <w:szCs w:val="28"/>
        </w:rPr>
        <w:t>và</w:t>
      </w:r>
      <w:proofErr w:type="spellEnd"/>
      <w:r w:rsidR="009438F8" w:rsidRPr="00954C14">
        <w:rPr>
          <w:sz w:val="28"/>
          <w:szCs w:val="28"/>
        </w:rPr>
        <w:t xml:space="preserve"> </w:t>
      </w:r>
      <w:proofErr w:type="spellStart"/>
      <w:r w:rsidR="009438F8" w:rsidRPr="00954C14">
        <w:rPr>
          <w:sz w:val="28"/>
          <w:szCs w:val="28"/>
        </w:rPr>
        <w:t>lệ</w:t>
      </w:r>
      <w:proofErr w:type="spellEnd"/>
      <w:r w:rsidR="009438F8" w:rsidRPr="00954C14">
        <w:rPr>
          <w:sz w:val="28"/>
          <w:szCs w:val="28"/>
        </w:rPr>
        <w:t xml:space="preserve"> </w:t>
      </w:r>
      <w:proofErr w:type="spellStart"/>
      <w:r w:rsidR="009438F8" w:rsidRPr="00954C14">
        <w:rPr>
          <w:sz w:val="28"/>
          <w:szCs w:val="28"/>
        </w:rPr>
        <w:t>phí</w:t>
      </w:r>
      <w:proofErr w:type="spellEnd"/>
      <w:r w:rsidR="00B71560" w:rsidRPr="00954C14">
        <w:rPr>
          <w:sz w:val="28"/>
          <w:szCs w:val="28"/>
          <w:lang w:val="nl-NL"/>
        </w:rPr>
        <w:fldChar w:fldCharType="end"/>
      </w:r>
      <w:r w:rsidRPr="00143E41">
        <w:rPr>
          <w:sz w:val="28"/>
          <w:szCs w:val="28"/>
          <w:lang w:val="nl-NL"/>
        </w:rPr>
        <w:t>; Nghị định số </w:t>
      </w:r>
      <w:bookmarkStart w:id="13" w:name="tvpllink_qmngmehqkk_1"/>
      <w:r w:rsidR="00B71560" w:rsidRPr="00143E41">
        <w:rPr>
          <w:sz w:val="28"/>
          <w:szCs w:val="28"/>
          <w:lang w:val="nl-NL"/>
        </w:rPr>
        <w:fldChar w:fldCharType="begin"/>
      </w:r>
      <w:r w:rsidRPr="00143E41">
        <w:rPr>
          <w:sz w:val="28"/>
          <w:szCs w:val="28"/>
          <w:lang w:val="nl-NL"/>
        </w:rPr>
        <w:instrText xml:space="preserve"> HYPERLINK "https://thuvienphapluat.vn/van-ban/Thue-Phi-Le-Phi/Nghi-dinh-82-2023-ND-CP-sua-doi-Nghi-dinh-120-2016-ND-CP-huong-dan-Luat-Phi-va-le-phi-588621.aspx" \t "_blank" </w:instrText>
      </w:r>
      <w:r w:rsidR="00B71560" w:rsidRPr="00143E41">
        <w:rPr>
          <w:sz w:val="28"/>
          <w:szCs w:val="28"/>
          <w:lang w:val="nl-NL"/>
        </w:rPr>
        <w:fldChar w:fldCharType="separate"/>
      </w:r>
      <w:r w:rsidRPr="00143E41">
        <w:rPr>
          <w:sz w:val="28"/>
          <w:szCs w:val="28"/>
        </w:rPr>
        <w:t>82/2023/NĐ-CP</w:t>
      </w:r>
      <w:r w:rsidR="00B71560" w:rsidRPr="00143E41">
        <w:rPr>
          <w:sz w:val="28"/>
          <w:szCs w:val="28"/>
          <w:lang w:val="nl-NL"/>
        </w:rPr>
        <w:fldChar w:fldCharType="end"/>
      </w:r>
      <w:bookmarkEnd w:id="13"/>
      <w:r w:rsidR="00612DB7">
        <w:rPr>
          <w:sz w:val="28"/>
          <w:szCs w:val="28"/>
          <w:lang w:val="nl-NL"/>
        </w:rPr>
        <w:t xml:space="preserve"> </w:t>
      </w:r>
      <w:r w:rsidR="00612DB7" w:rsidRPr="002938C8">
        <w:rPr>
          <w:sz w:val="28"/>
          <w:szCs w:val="28"/>
          <w:lang w:val="nl-NL"/>
        </w:rPr>
        <w:t>ngày 28 tháng 11 năm 2023 của Chính phủ sửa đổi, bổ sung một số điều của Nghị định số </w:t>
      </w:r>
      <w:bookmarkStart w:id="14" w:name="tvpllink_celikjcwen_3"/>
      <w:r w:rsidR="00B71560" w:rsidRPr="002938C8">
        <w:rPr>
          <w:sz w:val="28"/>
          <w:szCs w:val="28"/>
          <w:lang w:val="nl-NL"/>
        </w:rPr>
        <w:fldChar w:fldCharType="begin"/>
      </w:r>
      <w:r w:rsidR="00612DB7" w:rsidRPr="002938C8">
        <w:rPr>
          <w:sz w:val="28"/>
          <w:szCs w:val="28"/>
          <w:lang w:val="nl-NL"/>
        </w:rPr>
        <w:instrText xml:space="preserve"> HYPERLINK "https://thuvienphapluat.vn/van-ban/Thue-Phi-Le-Phi/Nghi-dinh-120-2016-ND-CP-huong-dan-Luat-phi-le-phi-320506.aspx" \t "_blank" </w:instrText>
      </w:r>
      <w:r w:rsidR="00B71560" w:rsidRPr="002938C8">
        <w:rPr>
          <w:sz w:val="28"/>
          <w:szCs w:val="28"/>
          <w:lang w:val="nl-NL"/>
        </w:rPr>
        <w:fldChar w:fldCharType="separate"/>
      </w:r>
      <w:r w:rsidR="00612DB7" w:rsidRPr="002938C8">
        <w:rPr>
          <w:sz w:val="28"/>
          <w:szCs w:val="28"/>
        </w:rPr>
        <w:t>120/2016/NĐ-CP</w:t>
      </w:r>
      <w:r w:rsidR="00B71560" w:rsidRPr="002938C8">
        <w:rPr>
          <w:sz w:val="28"/>
          <w:szCs w:val="28"/>
          <w:lang w:val="nl-NL"/>
        </w:rPr>
        <w:fldChar w:fldCharType="end"/>
      </w:r>
      <w:bookmarkEnd w:id="14"/>
      <w:r w:rsidR="00612DB7" w:rsidRPr="002938C8">
        <w:rPr>
          <w:sz w:val="28"/>
          <w:szCs w:val="28"/>
          <w:lang w:val="nl-NL"/>
        </w:rPr>
        <w:t xml:space="preserve"> ngày 23 tháng 8 năm 2016 của Chính phủ quy định chi tiết </w:t>
      </w:r>
      <w:r w:rsidR="00612DB7" w:rsidRPr="002938C8">
        <w:rPr>
          <w:sz w:val="28"/>
          <w:szCs w:val="28"/>
          <w:lang w:val="nl-NL"/>
        </w:rPr>
        <w:lastRenderedPageBreak/>
        <w:t>và hướng dẫn thi hành một số điều của </w:t>
      </w:r>
      <w:bookmarkStart w:id="15" w:name="tvpllink_rxblirivoi_5"/>
      <w:r w:rsidR="00B71560" w:rsidRPr="002938C8">
        <w:rPr>
          <w:sz w:val="28"/>
          <w:szCs w:val="28"/>
          <w:lang w:val="nl-NL"/>
        </w:rPr>
        <w:fldChar w:fldCharType="begin"/>
      </w:r>
      <w:r w:rsidR="00612DB7" w:rsidRPr="002938C8">
        <w:rPr>
          <w:sz w:val="28"/>
          <w:szCs w:val="28"/>
          <w:lang w:val="nl-NL"/>
        </w:rPr>
        <w:instrText xml:space="preserve"> HYPERLINK "https://thuvienphapluat.vn/van-ban/Thue-Phi-Le-Phi/Luat-phi-va-le-phi-2015-298376.aspx" \t "_blank" </w:instrText>
      </w:r>
      <w:r w:rsidR="00B71560" w:rsidRPr="002938C8">
        <w:rPr>
          <w:sz w:val="28"/>
          <w:szCs w:val="28"/>
          <w:lang w:val="nl-NL"/>
        </w:rPr>
        <w:fldChar w:fldCharType="separate"/>
      </w:r>
      <w:proofErr w:type="spellStart"/>
      <w:r w:rsidR="00612DB7" w:rsidRPr="002938C8">
        <w:rPr>
          <w:sz w:val="28"/>
          <w:szCs w:val="28"/>
        </w:rPr>
        <w:t>Luật</w:t>
      </w:r>
      <w:proofErr w:type="spellEnd"/>
      <w:r w:rsidR="00612DB7" w:rsidRPr="002938C8">
        <w:rPr>
          <w:sz w:val="28"/>
          <w:szCs w:val="28"/>
        </w:rPr>
        <w:t xml:space="preserve"> </w:t>
      </w:r>
      <w:proofErr w:type="spellStart"/>
      <w:r w:rsidR="00612DB7" w:rsidRPr="002938C8">
        <w:rPr>
          <w:sz w:val="28"/>
          <w:szCs w:val="28"/>
        </w:rPr>
        <w:t>Phí</w:t>
      </w:r>
      <w:proofErr w:type="spellEnd"/>
      <w:r w:rsidR="00612DB7" w:rsidRPr="002938C8">
        <w:rPr>
          <w:sz w:val="28"/>
          <w:szCs w:val="28"/>
        </w:rPr>
        <w:t xml:space="preserve"> </w:t>
      </w:r>
      <w:proofErr w:type="spellStart"/>
      <w:r w:rsidR="00612DB7" w:rsidRPr="002938C8">
        <w:rPr>
          <w:sz w:val="28"/>
          <w:szCs w:val="28"/>
        </w:rPr>
        <w:t>và</w:t>
      </w:r>
      <w:proofErr w:type="spellEnd"/>
      <w:r w:rsidR="00612DB7" w:rsidRPr="002938C8">
        <w:rPr>
          <w:sz w:val="28"/>
          <w:szCs w:val="28"/>
        </w:rPr>
        <w:t xml:space="preserve"> </w:t>
      </w:r>
      <w:proofErr w:type="spellStart"/>
      <w:r w:rsidR="00612DB7" w:rsidRPr="002938C8">
        <w:rPr>
          <w:sz w:val="28"/>
          <w:szCs w:val="28"/>
        </w:rPr>
        <w:t>lệ</w:t>
      </w:r>
      <w:proofErr w:type="spellEnd"/>
      <w:r w:rsidR="00612DB7" w:rsidRPr="002938C8">
        <w:rPr>
          <w:sz w:val="28"/>
          <w:szCs w:val="28"/>
        </w:rPr>
        <w:t xml:space="preserve"> </w:t>
      </w:r>
      <w:proofErr w:type="spellStart"/>
      <w:r w:rsidR="00612DB7" w:rsidRPr="002938C8">
        <w:rPr>
          <w:sz w:val="28"/>
          <w:szCs w:val="28"/>
        </w:rPr>
        <w:t>phí</w:t>
      </w:r>
      <w:proofErr w:type="spellEnd"/>
      <w:r w:rsidR="00B71560" w:rsidRPr="002938C8">
        <w:rPr>
          <w:sz w:val="28"/>
          <w:szCs w:val="28"/>
          <w:lang w:val="nl-NL"/>
        </w:rPr>
        <w:fldChar w:fldCharType="end"/>
      </w:r>
      <w:bookmarkEnd w:id="15"/>
      <w:r w:rsidRPr="00143E41">
        <w:rPr>
          <w:sz w:val="28"/>
          <w:szCs w:val="28"/>
          <w:lang w:val="nl-NL"/>
        </w:rPr>
        <w:t>; </w:t>
      </w:r>
      <w:bookmarkStart w:id="16" w:name="tvpllink_gtkyhfrola_3"/>
      <w:r w:rsidR="00B71560" w:rsidRPr="00143E41">
        <w:rPr>
          <w:sz w:val="28"/>
          <w:szCs w:val="28"/>
          <w:lang w:val="nl-NL"/>
        </w:rPr>
        <w:fldChar w:fldCharType="begin"/>
      </w:r>
      <w:r w:rsidRPr="00143E41">
        <w:rPr>
          <w:sz w:val="28"/>
          <w:szCs w:val="28"/>
          <w:lang w:val="nl-NL"/>
        </w:rPr>
        <w:instrText xml:space="preserve"> HYPERLINK "https://thuvienphapluat.vn/van-ban/Thue-Phi-Le-Phi/Luat-quan-ly-thue-2019-387595.aspx" \t "_blank" </w:instrText>
      </w:r>
      <w:r w:rsidR="00B71560" w:rsidRPr="00143E41">
        <w:rPr>
          <w:sz w:val="28"/>
          <w:szCs w:val="28"/>
          <w:lang w:val="nl-NL"/>
        </w:rPr>
        <w:fldChar w:fldCharType="separate"/>
      </w:r>
      <w:proofErr w:type="spellStart"/>
      <w:r w:rsidRPr="00143E41">
        <w:rPr>
          <w:sz w:val="28"/>
          <w:szCs w:val="28"/>
        </w:rPr>
        <w:t>Luật</w:t>
      </w:r>
      <w:proofErr w:type="spellEnd"/>
      <w:r w:rsidRPr="00143E41">
        <w:rPr>
          <w:sz w:val="28"/>
          <w:szCs w:val="28"/>
        </w:rPr>
        <w:t xml:space="preserve"> </w:t>
      </w:r>
      <w:proofErr w:type="spellStart"/>
      <w:r w:rsidRPr="00143E41">
        <w:rPr>
          <w:sz w:val="28"/>
          <w:szCs w:val="28"/>
        </w:rPr>
        <w:t>Quản</w:t>
      </w:r>
      <w:proofErr w:type="spellEnd"/>
      <w:r w:rsidRPr="00143E41">
        <w:rPr>
          <w:sz w:val="28"/>
          <w:szCs w:val="28"/>
        </w:rPr>
        <w:t xml:space="preserve"> </w:t>
      </w:r>
      <w:proofErr w:type="spellStart"/>
      <w:r w:rsidRPr="00143E41">
        <w:rPr>
          <w:sz w:val="28"/>
          <w:szCs w:val="28"/>
        </w:rPr>
        <w:t>lý</w:t>
      </w:r>
      <w:proofErr w:type="spellEnd"/>
      <w:r w:rsidRPr="00143E41">
        <w:rPr>
          <w:sz w:val="28"/>
          <w:szCs w:val="28"/>
        </w:rPr>
        <w:t xml:space="preserve"> </w:t>
      </w:r>
      <w:proofErr w:type="spellStart"/>
      <w:r w:rsidRPr="00143E41">
        <w:rPr>
          <w:sz w:val="28"/>
          <w:szCs w:val="28"/>
        </w:rPr>
        <w:t>thuế</w:t>
      </w:r>
      <w:proofErr w:type="spellEnd"/>
      <w:r w:rsidR="00B71560" w:rsidRPr="00143E41">
        <w:rPr>
          <w:sz w:val="28"/>
          <w:szCs w:val="28"/>
          <w:lang w:val="nl-NL"/>
        </w:rPr>
        <w:fldChar w:fldCharType="end"/>
      </w:r>
      <w:bookmarkEnd w:id="16"/>
      <w:r w:rsidRPr="00143E41">
        <w:rPr>
          <w:sz w:val="28"/>
          <w:szCs w:val="28"/>
          <w:lang w:val="nl-NL"/>
        </w:rPr>
        <w:t>; Nghị định số </w:t>
      </w:r>
      <w:bookmarkStart w:id="17" w:name="tvpllink_hdknggrxak_2"/>
      <w:r w:rsidR="00B71560" w:rsidRPr="00143E41">
        <w:rPr>
          <w:sz w:val="28"/>
          <w:szCs w:val="28"/>
          <w:lang w:val="nl-NL"/>
        </w:rPr>
        <w:fldChar w:fldCharType="begin"/>
      </w:r>
      <w:r w:rsidRPr="00143E41">
        <w:rPr>
          <w:sz w:val="28"/>
          <w:szCs w:val="28"/>
          <w:lang w:val="nl-NL"/>
        </w:rPr>
        <w:instrText xml:space="preserve"> HYPERLINK "https://thuvienphapluat.vn/van-ban/Thue-Phi-Le-Phi/Nghi-dinh-126-2020-ND-CP-huong-dan-Luat-Quan-ly-thue-455733.aspx" \t "_blank" </w:instrText>
      </w:r>
      <w:r w:rsidR="00B71560" w:rsidRPr="00143E41">
        <w:rPr>
          <w:sz w:val="28"/>
          <w:szCs w:val="28"/>
          <w:lang w:val="nl-NL"/>
        </w:rPr>
        <w:fldChar w:fldCharType="separate"/>
      </w:r>
      <w:r w:rsidRPr="00143E41">
        <w:rPr>
          <w:sz w:val="28"/>
          <w:szCs w:val="28"/>
        </w:rPr>
        <w:t>126/2020/NĐ-CP</w:t>
      </w:r>
      <w:r w:rsidR="00B71560" w:rsidRPr="00143E41">
        <w:rPr>
          <w:sz w:val="28"/>
          <w:szCs w:val="28"/>
          <w:lang w:val="nl-NL"/>
        </w:rPr>
        <w:fldChar w:fldCharType="end"/>
      </w:r>
      <w:bookmarkEnd w:id="17"/>
      <w:r w:rsidRPr="00143E41">
        <w:rPr>
          <w:sz w:val="28"/>
          <w:szCs w:val="28"/>
          <w:lang w:val="nl-NL"/>
        </w:rPr>
        <w:t> ngày 19 tháng 10 năm 2020 của Chính phủ quy định chi tiết một số điều của </w:t>
      </w:r>
      <w:bookmarkStart w:id="18" w:name="tvpllink_gtkyhfrola_4"/>
      <w:r w:rsidR="00B71560" w:rsidRPr="00143E41">
        <w:rPr>
          <w:sz w:val="28"/>
          <w:szCs w:val="28"/>
          <w:lang w:val="nl-NL"/>
        </w:rPr>
        <w:fldChar w:fldCharType="begin"/>
      </w:r>
      <w:r w:rsidRPr="00143E41">
        <w:rPr>
          <w:sz w:val="28"/>
          <w:szCs w:val="28"/>
          <w:lang w:val="nl-NL"/>
        </w:rPr>
        <w:instrText xml:space="preserve"> HYPERLINK "https://thuvienphapluat.vn/van-ban/Thue-Phi-Le-Phi/Luat-quan-ly-thue-2019-387595.aspx" \t "_blank" </w:instrText>
      </w:r>
      <w:r w:rsidR="00B71560" w:rsidRPr="00143E41">
        <w:rPr>
          <w:sz w:val="28"/>
          <w:szCs w:val="28"/>
          <w:lang w:val="nl-NL"/>
        </w:rPr>
        <w:fldChar w:fldCharType="separate"/>
      </w:r>
      <w:proofErr w:type="spellStart"/>
      <w:r w:rsidRPr="00143E41">
        <w:rPr>
          <w:sz w:val="28"/>
          <w:szCs w:val="28"/>
        </w:rPr>
        <w:t>Luật</w:t>
      </w:r>
      <w:proofErr w:type="spellEnd"/>
      <w:r w:rsidRPr="00143E41">
        <w:rPr>
          <w:sz w:val="28"/>
          <w:szCs w:val="28"/>
        </w:rPr>
        <w:t xml:space="preserve"> </w:t>
      </w:r>
      <w:proofErr w:type="spellStart"/>
      <w:r w:rsidRPr="00143E41">
        <w:rPr>
          <w:sz w:val="28"/>
          <w:szCs w:val="28"/>
        </w:rPr>
        <w:t>Quản</w:t>
      </w:r>
      <w:proofErr w:type="spellEnd"/>
      <w:r w:rsidRPr="00143E41">
        <w:rPr>
          <w:sz w:val="28"/>
          <w:szCs w:val="28"/>
        </w:rPr>
        <w:t xml:space="preserve"> </w:t>
      </w:r>
      <w:proofErr w:type="spellStart"/>
      <w:r w:rsidRPr="00143E41">
        <w:rPr>
          <w:sz w:val="28"/>
          <w:szCs w:val="28"/>
        </w:rPr>
        <w:t>lý</w:t>
      </w:r>
      <w:proofErr w:type="spellEnd"/>
      <w:r w:rsidRPr="00143E41">
        <w:rPr>
          <w:sz w:val="28"/>
          <w:szCs w:val="28"/>
        </w:rPr>
        <w:t xml:space="preserve"> </w:t>
      </w:r>
      <w:proofErr w:type="spellStart"/>
      <w:r w:rsidRPr="00143E41">
        <w:rPr>
          <w:sz w:val="28"/>
          <w:szCs w:val="28"/>
        </w:rPr>
        <w:t>thuế</w:t>
      </w:r>
      <w:proofErr w:type="spellEnd"/>
      <w:r w:rsidR="00B71560" w:rsidRPr="00143E41">
        <w:rPr>
          <w:sz w:val="28"/>
          <w:szCs w:val="28"/>
          <w:lang w:val="nl-NL"/>
        </w:rPr>
        <w:fldChar w:fldCharType="end"/>
      </w:r>
      <w:bookmarkEnd w:id="18"/>
      <w:r w:rsidRPr="00143E41">
        <w:rPr>
          <w:sz w:val="28"/>
          <w:szCs w:val="28"/>
          <w:lang w:val="nl-NL"/>
        </w:rPr>
        <w:t>; Nghị định số </w:t>
      </w:r>
      <w:bookmarkStart w:id="19" w:name="tvpllink_oxkxuvfmdw_1"/>
      <w:r w:rsidR="00B71560" w:rsidRPr="00143E41">
        <w:rPr>
          <w:sz w:val="28"/>
          <w:szCs w:val="28"/>
          <w:lang w:val="nl-NL"/>
        </w:rPr>
        <w:fldChar w:fldCharType="begin"/>
      </w:r>
      <w:r w:rsidRPr="00143E41">
        <w:rPr>
          <w:sz w:val="28"/>
          <w:szCs w:val="28"/>
          <w:lang w:val="nl-NL"/>
        </w:rPr>
        <w:instrText xml:space="preserve"> HYPERLINK "https://thuvienphapluat.vn/van-ban/Thue-Phi-Le-Phi/Nghi-dinh-91-2022-ND-CP-sua-doi-Nghi-dinh-126-2020-ND-CP-huong-dan-Luat-Quan-ly-thue-516302.aspx" \t "_blank" </w:instrText>
      </w:r>
      <w:r w:rsidR="00B71560" w:rsidRPr="00143E41">
        <w:rPr>
          <w:sz w:val="28"/>
          <w:szCs w:val="28"/>
          <w:lang w:val="nl-NL"/>
        </w:rPr>
        <w:fldChar w:fldCharType="separate"/>
      </w:r>
      <w:r w:rsidRPr="00143E41">
        <w:rPr>
          <w:sz w:val="28"/>
          <w:szCs w:val="28"/>
        </w:rPr>
        <w:t>91/2022/NĐ-CP</w:t>
      </w:r>
      <w:r w:rsidR="00B71560" w:rsidRPr="00143E41">
        <w:rPr>
          <w:sz w:val="28"/>
          <w:szCs w:val="28"/>
          <w:lang w:val="nl-NL"/>
        </w:rPr>
        <w:fldChar w:fldCharType="end"/>
      </w:r>
      <w:bookmarkEnd w:id="19"/>
      <w:r w:rsidRPr="00143E41">
        <w:rPr>
          <w:sz w:val="28"/>
          <w:szCs w:val="28"/>
          <w:lang w:val="nl-NL"/>
        </w:rPr>
        <w:t> ngày 30 tháng 10 năm 2022 của Chính phủ sửa đổi, bổ sung một số điều của Nghị định số </w:t>
      </w:r>
      <w:bookmarkStart w:id="20" w:name="tvpllink_hdknggrxak_3"/>
      <w:r w:rsidR="00B71560" w:rsidRPr="00143E41">
        <w:rPr>
          <w:sz w:val="28"/>
          <w:szCs w:val="28"/>
          <w:lang w:val="nl-NL"/>
        </w:rPr>
        <w:fldChar w:fldCharType="begin"/>
      </w:r>
      <w:r w:rsidRPr="00143E41">
        <w:rPr>
          <w:sz w:val="28"/>
          <w:szCs w:val="28"/>
          <w:lang w:val="nl-NL"/>
        </w:rPr>
        <w:instrText xml:space="preserve"> HYPERLINK "https://thuvienphapluat.vn/van-ban/Thue-Phi-Le-Phi/Nghi-dinh-126-2020-ND-CP-huong-dan-Luat-Quan-ly-thue-455733.aspx" \t "_blank" </w:instrText>
      </w:r>
      <w:r w:rsidR="00B71560" w:rsidRPr="00143E41">
        <w:rPr>
          <w:sz w:val="28"/>
          <w:szCs w:val="28"/>
          <w:lang w:val="nl-NL"/>
        </w:rPr>
        <w:fldChar w:fldCharType="separate"/>
      </w:r>
      <w:r w:rsidRPr="00143E41">
        <w:rPr>
          <w:sz w:val="28"/>
          <w:szCs w:val="28"/>
        </w:rPr>
        <w:t>126/2020/NĐ-CP</w:t>
      </w:r>
      <w:r w:rsidR="00B71560" w:rsidRPr="00143E41">
        <w:rPr>
          <w:sz w:val="28"/>
          <w:szCs w:val="28"/>
          <w:lang w:val="nl-NL"/>
        </w:rPr>
        <w:fldChar w:fldCharType="end"/>
      </w:r>
      <w:bookmarkEnd w:id="20"/>
      <w:r w:rsidRPr="00143E41">
        <w:rPr>
          <w:sz w:val="28"/>
          <w:szCs w:val="28"/>
          <w:lang w:val="nl-NL"/>
        </w:rPr>
        <w:t> ngày 19 tháng 10 năm 2020 của Chính phủ quy định chi tiết một số điều của </w:t>
      </w:r>
      <w:bookmarkStart w:id="21" w:name="tvpllink_gtkyhfrola_5"/>
      <w:r w:rsidR="00B71560" w:rsidRPr="00143E41">
        <w:rPr>
          <w:sz w:val="28"/>
          <w:szCs w:val="28"/>
          <w:lang w:val="nl-NL"/>
        </w:rPr>
        <w:fldChar w:fldCharType="begin"/>
      </w:r>
      <w:r w:rsidRPr="00143E41">
        <w:rPr>
          <w:sz w:val="28"/>
          <w:szCs w:val="28"/>
          <w:lang w:val="nl-NL"/>
        </w:rPr>
        <w:instrText xml:space="preserve"> HYPERLINK "https://thuvienphapluat.vn/van-ban/Thue-Phi-Le-Phi/Luat-quan-ly-thue-2019-387595.aspx" \t "_blank" </w:instrText>
      </w:r>
      <w:r w:rsidR="00B71560" w:rsidRPr="00143E41">
        <w:rPr>
          <w:sz w:val="28"/>
          <w:szCs w:val="28"/>
          <w:lang w:val="nl-NL"/>
        </w:rPr>
        <w:fldChar w:fldCharType="separate"/>
      </w:r>
      <w:proofErr w:type="spellStart"/>
      <w:r w:rsidRPr="00143E41">
        <w:rPr>
          <w:sz w:val="28"/>
          <w:szCs w:val="28"/>
        </w:rPr>
        <w:t>Luật</w:t>
      </w:r>
      <w:proofErr w:type="spellEnd"/>
      <w:r w:rsidRPr="00143E41">
        <w:rPr>
          <w:sz w:val="28"/>
          <w:szCs w:val="28"/>
        </w:rPr>
        <w:t xml:space="preserve"> </w:t>
      </w:r>
      <w:proofErr w:type="spellStart"/>
      <w:r w:rsidRPr="00143E41">
        <w:rPr>
          <w:sz w:val="28"/>
          <w:szCs w:val="28"/>
        </w:rPr>
        <w:t>Quản</w:t>
      </w:r>
      <w:proofErr w:type="spellEnd"/>
      <w:r w:rsidRPr="00143E41">
        <w:rPr>
          <w:sz w:val="28"/>
          <w:szCs w:val="28"/>
        </w:rPr>
        <w:t xml:space="preserve"> </w:t>
      </w:r>
      <w:proofErr w:type="spellStart"/>
      <w:r w:rsidRPr="00143E41">
        <w:rPr>
          <w:sz w:val="28"/>
          <w:szCs w:val="28"/>
        </w:rPr>
        <w:t>lý</w:t>
      </w:r>
      <w:proofErr w:type="spellEnd"/>
      <w:r w:rsidRPr="00143E41">
        <w:rPr>
          <w:sz w:val="28"/>
          <w:szCs w:val="28"/>
        </w:rPr>
        <w:t xml:space="preserve"> </w:t>
      </w:r>
      <w:proofErr w:type="spellStart"/>
      <w:r w:rsidRPr="00143E41">
        <w:rPr>
          <w:sz w:val="28"/>
          <w:szCs w:val="28"/>
        </w:rPr>
        <w:t>thuế</w:t>
      </w:r>
      <w:proofErr w:type="spellEnd"/>
      <w:r w:rsidR="00B71560" w:rsidRPr="00143E41">
        <w:rPr>
          <w:sz w:val="28"/>
          <w:szCs w:val="28"/>
          <w:lang w:val="nl-NL"/>
        </w:rPr>
        <w:fldChar w:fldCharType="end"/>
      </w:r>
      <w:bookmarkEnd w:id="21"/>
      <w:r w:rsidRPr="00143E41">
        <w:rPr>
          <w:sz w:val="28"/>
          <w:szCs w:val="28"/>
          <w:lang w:val="nl-NL"/>
        </w:rPr>
        <w:t>; Nghị định số </w:t>
      </w:r>
      <w:bookmarkStart w:id="22" w:name="tvpllink_busgzkryka_1"/>
      <w:r w:rsidR="00B71560" w:rsidRPr="00143E41">
        <w:rPr>
          <w:sz w:val="28"/>
          <w:szCs w:val="28"/>
          <w:lang w:val="nl-NL"/>
        </w:rPr>
        <w:fldChar w:fldCharType="begin"/>
      </w:r>
      <w:r w:rsidRPr="00143E41">
        <w:rPr>
          <w:sz w:val="28"/>
          <w:szCs w:val="28"/>
          <w:lang w:val="nl-NL"/>
        </w:rPr>
        <w:instrText xml:space="preserve"> HYPERLINK "https://thuvienphapluat.vn/van-ban/Bo-may-hanh-chinh/Nghi-dinh-11-2020-ND-CP-thu-tuc-hanh-chinh-thuoc-linh-vuc-Kho-bac-Nha-nuoc-433293.aspx" \t "_blank" </w:instrText>
      </w:r>
      <w:r w:rsidR="00B71560" w:rsidRPr="00143E41">
        <w:rPr>
          <w:sz w:val="28"/>
          <w:szCs w:val="28"/>
          <w:lang w:val="nl-NL"/>
        </w:rPr>
        <w:fldChar w:fldCharType="separate"/>
      </w:r>
      <w:r w:rsidRPr="00143E41">
        <w:rPr>
          <w:sz w:val="28"/>
          <w:szCs w:val="28"/>
        </w:rPr>
        <w:t>11/2020/NĐ-CP</w:t>
      </w:r>
      <w:r w:rsidR="00B71560" w:rsidRPr="00143E41">
        <w:rPr>
          <w:sz w:val="28"/>
          <w:szCs w:val="28"/>
          <w:lang w:val="nl-NL"/>
        </w:rPr>
        <w:fldChar w:fldCharType="end"/>
      </w:r>
      <w:bookmarkEnd w:id="22"/>
      <w:r w:rsidRPr="00143E41">
        <w:rPr>
          <w:sz w:val="28"/>
          <w:szCs w:val="28"/>
          <w:lang w:val="nl-NL"/>
        </w:rPr>
        <w:t> ngày 20 tháng 01 năm 2020 của Chính phủ quy định về thủ tục hành chính thuộc lĩnh vực Kho bạc Nhà nước; Nghị định số </w:t>
      </w:r>
      <w:bookmarkStart w:id="23" w:name="tvpllink_yqyarnulqa_1"/>
      <w:r w:rsidR="00B71560" w:rsidRPr="00143E41">
        <w:rPr>
          <w:sz w:val="28"/>
          <w:szCs w:val="28"/>
          <w:lang w:val="nl-NL"/>
        </w:rPr>
        <w:fldChar w:fldCharType="begin"/>
      </w:r>
      <w:r w:rsidRPr="00143E41">
        <w:rPr>
          <w:sz w:val="28"/>
          <w:szCs w:val="28"/>
          <w:lang w:val="nl-NL"/>
        </w:rPr>
        <w:instrText xml:space="preserve"> HYPERLINK "https://thuvienphapluat.vn/van-ban/Ke-toan-Kiem-toan/Nghi-dinh-123-2020-ND-CP-quy-dinh-hoa-don-chung-tu-445980.aspx" \t "_blank" </w:instrText>
      </w:r>
      <w:r w:rsidR="00B71560" w:rsidRPr="00143E41">
        <w:rPr>
          <w:sz w:val="28"/>
          <w:szCs w:val="28"/>
          <w:lang w:val="nl-NL"/>
        </w:rPr>
        <w:fldChar w:fldCharType="separate"/>
      </w:r>
      <w:r w:rsidRPr="00143E41">
        <w:rPr>
          <w:sz w:val="28"/>
          <w:szCs w:val="28"/>
        </w:rPr>
        <w:t>123/2020/NĐ-CP</w:t>
      </w:r>
      <w:r w:rsidR="00B71560" w:rsidRPr="00143E41">
        <w:rPr>
          <w:sz w:val="28"/>
          <w:szCs w:val="28"/>
          <w:lang w:val="nl-NL"/>
        </w:rPr>
        <w:fldChar w:fldCharType="end"/>
      </w:r>
      <w:bookmarkEnd w:id="23"/>
      <w:r w:rsidRPr="00143E41">
        <w:rPr>
          <w:sz w:val="28"/>
          <w:szCs w:val="28"/>
          <w:lang w:val="nl-NL"/>
        </w:rPr>
        <w:t> ngày 19 tháng 10 năm 2020 của Chính phủ quy định về hóa đơn, chứng từ và Thông tư số </w:t>
      </w:r>
      <w:bookmarkStart w:id="24" w:name="tvpllink_fsaaiqfxne"/>
      <w:r w:rsidR="00B71560" w:rsidRPr="00143E41">
        <w:rPr>
          <w:sz w:val="28"/>
          <w:szCs w:val="28"/>
          <w:lang w:val="nl-NL"/>
        </w:rPr>
        <w:fldChar w:fldCharType="begin"/>
      </w:r>
      <w:r w:rsidRPr="00143E41">
        <w:rPr>
          <w:sz w:val="28"/>
          <w:szCs w:val="28"/>
          <w:lang w:val="nl-NL"/>
        </w:rPr>
        <w:instrText xml:space="preserve"> HYPERLINK "https://thuvienphapluat.vn/van-ban/Thue-Phi-Le-Phi/Thong-tu-78-2021-TT-BTC-huong-dan-Luat-Quan-ly-thue-Nghi-dinh-123-2020-ND-CP-hoa-don-chung-tu-477966.aspx" \t "_blank" </w:instrText>
      </w:r>
      <w:r w:rsidR="00B71560" w:rsidRPr="00143E41">
        <w:rPr>
          <w:sz w:val="28"/>
          <w:szCs w:val="28"/>
          <w:lang w:val="nl-NL"/>
        </w:rPr>
        <w:fldChar w:fldCharType="separate"/>
      </w:r>
      <w:r w:rsidRPr="00143E41">
        <w:rPr>
          <w:sz w:val="28"/>
          <w:szCs w:val="28"/>
        </w:rPr>
        <w:t>78/2021/TT-BTC</w:t>
      </w:r>
      <w:r w:rsidR="00B71560" w:rsidRPr="00143E41">
        <w:rPr>
          <w:sz w:val="28"/>
          <w:szCs w:val="28"/>
          <w:lang w:val="nl-NL"/>
        </w:rPr>
        <w:fldChar w:fldCharType="end"/>
      </w:r>
      <w:bookmarkEnd w:id="24"/>
      <w:r w:rsidRPr="00143E41">
        <w:rPr>
          <w:sz w:val="28"/>
          <w:szCs w:val="28"/>
          <w:lang w:val="nl-NL"/>
        </w:rPr>
        <w:t> ngày 17 tháng 9 năm 2021 của Bộ trưởng Bộ Tài chính hướng dẫn thực hiện một số điều của </w:t>
      </w:r>
      <w:bookmarkStart w:id="25" w:name="tvpllink_gtkyhfrola_6"/>
      <w:r w:rsidR="00B71560" w:rsidRPr="00143E41">
        <w:rPr>
          <w:sz w:val="28"/>
          <w:szCs w:val="28"/>
          <w:lang w:val="nl-NL"/>
        </w:rPr>
        <w:fldChar w:fldCharType="begin"/>
      </w:r>
      <w:r w:rsidRPr="00143E41">
        <w:rPr>
          <w:sz w:val="28"/>
          <w:szCs w:val="28"/>
          <w:lang w:val="nl-NL"/>
        </w:rPr>
        <w:instrText xml:space="preserve"> HYPERLINK "https://thuvienphapluat.vn/van-ban/Thue-Phi-Le-Phi/Luat-quan-ly-thue-2019-387595.aspx" \t "_blank" </w:instrText>
      </w:r>
      <w:r w:rsidR="00B71560" w:rsidRPr="00143E41">
        <w:rPr>
          <w:sz w:val="28"/>
          <w:szCs w:val="28"/>
          <w:lang w:val="nl-NL"/>
        </w:rPr>
        <w:fldChar w:fldCharType="separate"/>
      </w:r>
      <w:proofErr w:type="spellStart"/>
      <w:r w:rsidRPr="00143E41">
        <w:rPr>
          <w:sz w:val="28"/>
          <w:szCs w:val="28"/>
        </w:rPr>
        <w:t>Luật</w:t>
      </w:r>
      <w:proofErr w:type="spellEnd"/>
      <w:r w:rsidRPr="00143E41">
        <w:rPr>
          <w:sz w:val="28"/>
          <w:szCs w:val="28"/>
        </w:rPr>
        <w:t xml:space="preserve"> </w:t>
      </w:r>
      <w:proofErr w:type="spellStart"/>
      <w:r w:rsidRPr="00143E41">
        <w:rPr>
          <w:sz w:val="28"/>
          <w:szCs w:val="28"/>
        </w:rPr>
        <w:t>Quản</w:t>
      </w:r>
      <w:proofErr w:type="spellEnd"/>
      <w:r w:rsidRPr="00143E41">
        <w:rPr>
          <w:sz w:val="28"/>
          <w:szCs w:val="28"/>
        </w:rPr>
        <w:t xml:space="preserve"> </w:t>
      </w:r>
      <w:proofErr w:type="spellStart"/>
      <w:r w:rsidRPr="00143E41">
        <w:rPr>
          <w:sz w:val="28"/>
          <w:szCs w:val="28"/>
        </w:rPr>
        <w:t>lý</w:t>
      </w:r>
      <w:proofErr w:type="spellEnd"/>
      <w:r w:rsidRPr="00143E41">
        <w:rPr>
          <w:sz w:val="28"/>
          <w:szCs w:val="28"/>
        </w:rPr>
        <w:t xml:space="preserve"> </w:t>
      </w:r>
      <w:proofErr w:type="spellStart"/>
      <w:r w:rsidRPr="00143E41">
        <w:rPr>
          <w:sz w:val="28"/>
          <w:szCs w:val="28"/>
        </w:rPr>
        <w:t>thuế</w:t>
      </w:r>
      <w:proofErr w:type="spellEnd"/>
      <w:r w:rsidR="00B71560" w:rsidRPr="00143E41">
        <w:rPr>
          <w:sz w:val="28"/>
          <w:szCs w:val="28"/>
          <w:lang w:val="nl-NL"/>
        </w:rPr>
        <w:fldChar w:fldCharType="end"/>
      </w:r>
      <w:bookmarkEnd w:id="25"/>
      <w:r w:rsidRPr="00143E41">
        <w:rPr>
          <w:sz w:val="28"/>
          <w:szCs w:val="28"/>
          <w:lang w:val="nl-NL"/>
        </w:rPr>
        <w:t> ngày 13 tháng 6 năm 2019</w:t>
      </w:r>
      <w:r w:rsidR="001A7336">
        <w:rPr>
          <w:sz w:val="28"/>
          <w:szCs w:val="28"/>
          <w:lang w:val="nl-NL"/>
        </w:rPr>
        <w:t>.</w:t>
      </w:r>
    </w:p>
    <w:p w:rsidR="00E81739" w:rsidRPr="00143E41" w:rsidRDefault="00E81739" w:rsidP="00143E41">
      <w:pPr>
        <w:spacing w:before="120" w:after="120"/>
        <w:ind w:firstLine="720"/>
        <w:jc w:val="both"/>
        <w:rPr>
          <w:sz w:val="28"/>
          <w:szCs w:val="28"/>
          <w:lang w:val="nl-NL"/>
        </w:rPr>
      </w:pPr>
      <w:r w:rsidRPr="00143E41">
        <w:rPr>
          <w:sz w:val="28"/>
          <w:szCs w:val="28"/>
          <w:lang w:val="nl-NL"/>
        </w:rPr>
        <w:t>3. Trong quá trình thực hiện, nếu các văn bản liên quan viện dẫn tại Thông tư này được sửa đổi, bổ sung hoặc thay thế thì thực hiện theo văn bản mới được sửa đổi, bổ sung hoặc thay thế.</w:t>
      </w:r>
    </w:p>
    <w:p w:rsidR="00E81739" w:rsidRPr="00143E41" w:rsidRDefault="00E81739" w:rsidP="00954C14">
      <w:pPr>
        <w:spacing w:before="120" w:after="240"/>
        <w:ind w:firstLine="720"/>
        <w:jc w:val="both"/>
        <w:rPr>
          <w:sz w:val="28"/>
          <w:szCs w:val="28"/>
          <w:lang w:val="nl-NL"/>
        </w:rPr>
      </w:pPr>
      <w:r w:rsidRPr="00143E41">
        <w:rPr>
          <w:sz w:val="28"/>
          <w:szCs w:val="28"/>
          <w:lang w:val="nl-NL"/>
        </w:rPr>
        <w:t>4. Trong quá trình thực hiện, nếu có vướng mắc</w:t>
      </w:r>
      <w:r w:rsidR="00DE5D03">
        <w:rPr>
          <w:sz w:val="28"/>
          <w:szCs w:val="28"/>
          <w:lang w:val="nl-NL"/>
        </w:rPr>
        <w:t>,</w:t>
      </w:r>
      <w:r w:rsidRPr="00143E41">
        <w:rPr>
          <w:sz w:val="28"/>
          <w:szCs w:val="28"/>
          <w:lang w:val="nl-NL"/>
        </w:rPr>
        <w:t xml:space="preserve"> đề nghị các tổ chức, cá nhân phản ánh kịp thời về Bộ Tài chính để nghiên cứu, hướng dẫn bổ sung./.</w:t>
      </w:r>
    </w:p>
    <w:tbl>
      <w:tblPr>
        <w:tblW w:w="9180" w:type="dxa"/>
        <w:tblInd w:w="108" w:type="dxa"/>
        <w:tblLook w:val="0000"/>
      </w:tblPr>
      <w:tblGrid>
        <w:gridCol w:w="5580"/>
        <w:gridCol w:w="3600"/>
      </w:tblGrid>
      <w:tr w:rsidR="00E81739" w:rsidRPr="00E3717E" w:rsidTr="00FA646B">
        <w:tc>
          <w:tcPr>
            <w:tcW w:w="5580" w:type="dxa"/>
          </w:tcPr>
          <w:p w:rsidR="00E81739" w:rsidRPr="00E3717E" w:rsidRDefault="00E81739" w:rsidP="00954C14">
            <w:pPr>
              <w:pStyle w:val="BodyText2"/>
              <w:rPr>
                <w:b/>
                <w:bCs/>
                <w:i/>
                <w:sz w:val="24"/>
                <w:lang w:val="sv-SE"/>
              </w:rPr>
            </w:pPr>
            <w:r w:rsidRPr="00E3717E">
              <w:rPr>
                <w:b/>
                <w:bCs/>
                <w:i/>
                <w:sz w:val="24"/>
                <w:lang w:val="sv-SE"/>
              </w:rPr>
              <w:t xml:space="preserve">Nơi nhận: </w:t>
            </w:r>
          </w:p>
          <w:p w:rsidR="003C7822" w:rsidRPr="00E3717E" w:rsidRDefault="003C7822" w:rsidP="003C7822">
            <w:pPr>
              <w:pStyle w:val="BodyText2"/>
              <w:tabs>
                <w:tab w:val="left" w:pos="567"/>
              </w:tabs>
              <w:rPr>
                <w:bCs/>
                <w:sz w:val="22"/>
                <w:szCs w:val="22"/>
                <w:lang w:val="sv-SE"/>
              </w:rPr>
            </w:pPr>
            <w:r w:rsidRPr="00E3717E">
              <w:rPr>
                <w:bCs/>
                <w:sz w:val="22"/>
                <w:szCs w:val="22"/>
                <w:lang w:val="sv-SE"/>
              </w:rPr>
              <w:t>- Ban Bí thư Trung ương Đảng;</w:t>
            </w:r>
          </w:p>
          <w:p w:rsidR="003C7822" w:rsidRPr="00E3717E" w:rsidRDefault="003C7822" w:rsidP="003C7822">
            <w:pPr>
              <w:pStyle w:val="BodyText2"/>
              <w:tabs>
                <w:tab w:val="left" w:pos="567"/>
              </w:tabs>
              <w:rPr>
                <w:bCs/>
                <w:sz w:val="22"/>
                <w:szCs w:val="22"/>
                <w:lang w:val="sv-SE"/>
              </w:rPr>
            </w:pPr>
            <w:r w:rsidRPr="00E3717E">
              <w:rPr>
                <w:bCs/>
                <w:sz w:val="22"/>
                <w:szCs w:val="22"/>
                <w:lang w:val="sv-SE"/>
              </w:rPr>
              <w:t>- Thủ tướng, các Phó Thủ tướng Chính phủ;</w:t>
            </w:r>
          </w:p>
          <w:p w:rsidR="003C7822" w:rsidRPr="00E3717E" w:rsidRDefault="003C7822" w:rsidP="003C7822">
            <w:pPr>
              <w:pStyle w:val="BodyText2"/>
              <w:tabs>
                <w:tab w:val="left" w:pos="567"/>
              </w:tabs>
              <w:rPr>
                <w:bCs/>
                <w:sz w:val="22"/>
                <w:szCs w:val="22"/>
                <w:lang w:val="sv-SE"/>
              </w:rPr>
            </w:pPr>
            <w:r w:rsidRPr="00E3717E">
              <w:rPr>
                <w:bCs/>
                <w:sz w:val="22"/>
                <w:szCs w:val="22"/>
                <w:lang w:val="sv-SE"/>
              </w:rPr>
              <w:t>- Văn phòng Trung ương và các Ban của Đảng;</w:t>
            </w:r>
          </w:p>
          <w:p w:rsidR="003C7822" w:rsidRPr="00E3717E" w:rsidRDefault="003C7822" w:rsidP="003C7822">
            <w:pPr>
              <w:pStyle w:val="BodyText2"/>
              <w:tabs>
                <w:tab w:val="left" w:pos="567"/>
              </w:tabs>
              <w:rPr>
                <w:bCs/>
                <w:sz w:val="22"/>
                <w:szCs w:val="22"/>
                <w:lang w:val="sv-SE"/>
              </w:rPr>
            </w:pPr>
            <w:r w:rsidRPr="00E3717E">
              <w:rPr>
                <w:bCs/>
                <w:sz w:val="22"/>
                <w:szCs w:val="22"/>
                <w:lang w:val="sv-SE"/>
              </w:rPr>
              <w:t>- Văn phòng Tổng Bí thư;</w:t>
            </w:r>
          </w:p>
          <w:p w:rsidR="003C7822" w:rsidRPr="00E3717E" w:rsidRDefault="003C7822" w:rsidP="003C7822">
            <w:pPr>
              <w:pStyle w:val="BodyText2"/>
              <w:tabs>
                <w:tab w:val="left" w:pos="567"/>
              </w:tabs>
              <w:rPr>
                <w:bCs/>
                <w:sz w:val="22"/>
                <w:szCs w:val="22"/>
                <w:lang w:val="sv-SE"/>
              </w:rPr>
            </w:pPr>
            <w:r w:rsidRPr="00E3717E">
              <w:rPr>
                <w:bCs/>
                <w:sz w:val="22"/>
                <w:szCs w:val="22"/>
                <w:lang w:val="sv-SE"/>
              </w:rPr>
              <w:t>- Văn phòng Quốc hội;</w:t>
            </w:r>
          </w:p>
          <w:p w:rsidR="003C7822" w:rsidRPr="00E3717E" w:rsidRDefault="003C7822" w:rsidP="003C7822">
            <w:pPr>
              <w:pStyle w:val="BodyText2"/>
              <w:tabs>
                <w:tab w:val="left" w:pos="567"/>
              </w:tabs>
              <w:rPr>
                <w:bCs/>
                <w:sz w:val="22"/>
                <w:szCs w:val="22"/>
                <w:lang w:val="sv-SE"/>
              </w:rPr>
            </w:pPr>
            <w:r w:rsidRPr="00E3717E">
              <w:rPr>
                <w:bCs/>
                <w:sz w:val="22"/>
                <w:szCs w:val="22"/>
                <w:lang w:val="sv-SE"/>
              </w:rPr>
              <w:t xml:space="preserve">- Hội đồng </w:t>
            </w:r>
            <w:r>
              <w:rPr>
                <w:bCs/>
                <w:sz w:val="22"/>
                <w:szCs w:val="22"/>
                <w:lang w:val="sv-SE"/>
              </w:rPr>
              <w:t>D</w:t>
            </w:r>
            <w:r w:rsidRPr="00E3717E">
              <w:rPr>
                <w:bCs/>
                <w:sz w:val="22"/>
                <w:szCs w:val="22"/>
                <w:lang w:val="sv-SE"/>
              </w:rPr>
              <w:t>ân tộc;</w:t>
            </w:r>
          </w:p>
          <w:p w:rsidR="003C7822" w:rsidRPr="00E3717E" w:rsidRDefault="003C7822" w:rsidP="003C7822">
            <w:pPr>
              <w:pStyle w:val="BodyText2"/>
              <w:tabs>
                <w:tab w:val="left" w:pos="567"/>
              </w:tabs>
              <w:rPr>
                <w:bCs/>
                <w:sz w:val="22"/>
                <w:szCs w:val="22"/>
                <w:lang w:val="sv-SE"/>
              </w:rPr>
            </w:pPr>
            <w:r w:rsidRPr="00E3717E">
              <w:rPr>
                <w:bCs/>
                <w:sz w:val="22"/>
                <w:szCs w:val="22"/>
                <w:lang w:val="sv-SE"/>
              </w:rPr>
              <w:t>- Ủy ban Tài chính, Ngân sách;</w:t>
            </w:r>
          </w:p>
          <w:p w:rsidR="003C7822" w:rsidRPr="00E3717E" w:rsidRDefault="003C7822" w:rsidP="003C7822">
            <w:pPr>
              <w:pStyle w:val="BodyText2"/>
              <w:tabs>
                <w:tab w:val="left" w:pos="567"/>
              </w:tabs>
              <w:rPr>
                <w:bCs/>
                <w:sz w:val="22"/>
                <w:szCs w:val="22"/>
                <w:lang w:val="sv-SE"/>
              </w:rPr>
            </w:pPr>
            <w:r w:rsidRPr="00E3717E">
              <w:rPr>
                <w:bCs/>
                <w:sz w:val="22"/>
                <w:szCs w:val="22"/>
                <w:lang w:val="sv-SE"/>
              </w:rPr>
              <w:t>- Văn phòng Chủ tịch nước;</w:t>
            </w:r>
          </w:p>
          <w:p w:rsidR="003C7822" w:rsidRPr="00E3717E" w:rsidRDefault="003C7822" w:rsidP="003C7822">
            <w:pPr>
              <w:pStyle w:val="BodyText2"/>
              <w:tabs>
                <w:tab w:val="left" w:pos="567"/>
              </w:tabs>
              <w:rPr>
                <w:bCs/>
                <w:sz w:val="22"/>
                <w:szCs w:val="22"/>
                <w:lang w:val="sv-SE"/>
              </w:rPr>
            </w:pPr>
            <w:r w:rsidRPr="00E3717E">
              <w:rPr>
                <w:bCs/>
                <w:sz w:val="22"/>
                <w:szCs w:val="22"/>
                <w:lang w:val="sv-SE"/>
              </w:rPr>
              <w:t xml:space="preserve">- Viện </w:t>
            </w:r>
            <w:r>
              <w:rPr>
                <w:bCs/>
                <w:sz w:val="22"/>
                <w:szCs w:val="22"/>
                <w:lang w:val="sv-SE"/>
              </w:rPr>
              <w:t>k</w:t>
            </w:r>
            <w:r w:rsidRPr="00E3717E">
              <w:rPr>
                <w:bCs/>
                <w:sz w:val="22"/>
                <w:szCs w:val="22"/>
                <w:lang w:val="sv-SE"/>
              </w:rPr>
              <w:t>iểm sát nhân dân tối cao;</w:t>
            </w:r>
          </w:p>
          <w:p w:rsidR="003C7822" w:rsidRPr="00E3717E" w:rsidRDefault="003C7822" w:rsidP="003C7822">
            <w:pPr>
              <w:pStyle w:val="BodyText2"/>
              <w:tabs>
                <w:tab w:val="left" w:pos="567"/>
              </w:tabs>
              <w:rPr>
                <w:bCs/>
                <w:sz w:val="22"/>
                <w:szCs w:val="22"/>
                <w:lang w:val="sv-SE"/>
              </w:rPr>
            </w:pPr>
            <w:r w:rsidRPr="00E3717E">
              <w:rPr>
                <w:bCs/>
                <w:sz w:val="22"/>
                <w:szCs w:val="22"/>
                <w:lang w:val="sv-SE"/>
              </w:rPr>
              <w:t>- Tòa án nhân dân tối cao;</w:t>
            </w:r>
          </w:p>
          <w:p w:rsidR="003C7822" w:rsidRPr="00E3717E" w:rsidRDefault="003C7822" w:rsidP="003C7822">
            <w:pPr>
              <w:pStyle w:val="BodyText2"/>
              <w:tabs>
                <w:tab w:val="left" w:pos="567"/>
              </w:tabs>
              <w:rPr>
                <w:bCs/>
                <w:sz w:val="22"/>
                <w:szCs w:val="22"/>
                <w:lang w:val="sv-SE"/>
              </w:rPr>
            </w:pPr>
            <w:r w:rsidRPr="00E3717E">
              <w:rPr>
                <w:bCs/>
                <w:sz w:val="22"/>
                <w:szCs w:val="22"/>
                <w:lang w:val="sv-SE"/>
              </w:rPr>
              <w:t>- Kiểm toán nhà nước;</w:t>
            </w:r>
          </w:p>
          <w:p w:rsidR="003C7822" w:rsidRPr="00E3717E" w:rsidRDefault="003C7822" w:rsidP="003C7822">
            <w:pPr>
              <w:pStyle w:val="BodyText2"/>
              <w:tabs>
                <w:tab w:val="left" w:pos="567"/>
              </w:tabs>
              <w:rPr>
                <w:bCs/>
                <w:sz w:val="22"/>
                <w:szCs w:val="22"/>
                <w:lang w:val="sv-SE"/>
              </w:rPr>
            </w:pPr>
            <w:r w:rsidRPr="00E3717E">
              <w:rPr>
                <w:bCs/>
                <w:sz w:val="22"/>
                <w:szCs w:val="22"/>
                <w:lang w:val="sv-SE"/>
              </w:rPr>
              <w:t xml:space="preserve">- Các </w:t>
            </w:r>
            <w:r>
              <w:rPr>
                <w:bCs/>
                <w:sz w:val="22"/>
                <w:szCs w:val="22"/>
                <w:lang w:val="sv-SE"/>
              </w:rPr>
              <w:t>b</w:t>
            </w:r>
            <w:r w:rsidRPr="00E3717E">
              <w:rPr>
                <w:bCs/>
                <w:sz w:val="22"/>
                <w:szCs w:val="22"/>
                <w:lang w:val="sv-SE"/>
              </w:rPr>
              <w:t xml:space="preserve">ộ, cơ quan ngang </w:t>
            </w:r>
            <w:r>
              <w:rPr>
                <w:bCs/>
                <w:sz w:val="22"/>
                <w:szCs w:val="22"/>
                <w:lang w:val="sv-SE"/>
              </w:rPr>
              <w:t>b</w:t>
            </w:r>
            <w:r w:rsidRPr="00E3717E">
              <w:rPr>
                <w:bCs/>
                <w:sz w:val="22"/>
                <w:szCs w:val="22"/>
                <w:lang w:val="sv-SE"/>
              </w:rPr>
              <w:t>ộ, cơ quan thuộc Chính phủ;</w:t>
            </w:r>
          </w:p>
          <w:p w:rsidR="003C7822" w:rsidRDefault="003C7822" w:rsidP="003C7822">
            <w:pPr>
              <w:pStyle w:val="BodyText2"/>
              <w:tabs>
                <w:tab w:val="left" w:pos="567"/>
              </w:tabs>
              <w:rPr>
                <w:bCs/>
                <w:sz w:val="22"/>
                <w:szCs w:val="22"/>
                <w:lang w:val="sv-SE"/>
              </w:rPr>
            </w:pPr>
            <w:r w:rsidRPr="00E3717E">
              <w:rPr>
                <w:bCs/>
                <w:sz w:val="22"/>
                <w:szCs w:val="22"/>
                <w:lang w:val="sv-SE"/>
              </w:rPr>
              <w:t xml:space="preserve">- Cơ quan </w:t>
            </w:r>
            <w:r>
              <w:rPr>
                <w:bCs/>
                <w:sz w:val="22"/>
                <w:szCs w:val="22"/>
                <w:lang w:val="sv-SE"/>
              </w:rPr>
              <w:t>t</w:t>
            </w:r>
            <w:r w:rsidRPr="00E3717E">
              <w:rPr>
                <w:bCs/>
                <w:sz w:val="22"/>
                <w:szCs w:val="22"/>
                <w:lang w:val="sv-SE"/>
              </w:rPr>
              <w:t xml:space="preserve">rung ương của các </w:t>
            </w:r>
            <w:r>
              <w:rPr>
                <w:bCs/>
                <w:sz w:val="22"/>
                <w:szCs w:val="22"/>
                <w:lang w:val="sv-SE"/>
              </w:rPr>
              <w:t>đ</w:t>
            </w:r>
            <w:r w:rsidRPr="00E3717E">
              <w:rPr>
                <w:bCs/>
                <w:sz w:val="22"/>
                <w:szCs w:val="22"/>
                <w:lang w:val="sv-SE"/>
              </w:rPr>
              <w:t>oàn thể;</w:t>
            </w:r>
          </w:p>
          <w:p w:rsidR="001A7336" w:rsidRPr="00E3717E" w:rsidRDefault="001A7336" w:rsidP="003C7822">
            <w:pPr>
              <w:pStyle w:val="BodyText2"/>
              <w:tabs>
                <w:tab w:val="left" w:pos="567"/>
              </w:tabs>
              <w:rPr>
                <w:bCs/>
                <w:sz w:val="22"/>
                <w:szCs w:val="22"/>
                <w:lang w:val="sv-SE"/>
              </w:rPr>
            </w:pPr>
            <w:r>
              <w:rPr>
                <w:bCs/>
                <w:sz w:val="22"/>
                <w:szCs w:val="22"/>
                <w:lang w:val="sv-SE"/>
              </w:rPr>
              <w:t>- Công báo;</w:t>
            </w:r>
          </w:p>
          <w:p w:rsidR="003C7822" w:rsidRPr="00E3717E" w:rsidRDefault="003C7822" w:rsidP="003C7822">
            <w:pPr>
              <w:pStyle w:val="BodyText2"/>
              <w:tabs>
                <w:tab w:val="left" w:pos="567"/>
              </w:tabs>
              <w:rPr>
                <w:bCs/>
                <w:sz w:val="22"/>
                <w:szCs w:val="22"/>
                <w:lang w:val="sv-SE"/>
              </w:rPr>
            </w:pPr>
            <w:r w:rsidRPr="00E3717E">
              <w:rPr>
                <w:bCs/>
                <w:sz w:val="22"/>
                <w:szCs w:val="22"/>
                <w:lang w:val="sv-SE"/>
              </w:rPr>
              <w:t xml:space="preserve">- Cổng </w:t>
            </w:r>
            <w:r>
              <w:rPr>
                <w:bCs/>
                <w:sz w:val="22"/>
                <w:szCs w:val="22"/>
                <w:lang w:val="sv-SE"/>
              </w:rPr>
              <w:t>T</w:t>
            </w:r>
            <w:r w:rsidRPr="00E3717E">
              <w:rPr>
                <w:bCs/>
                <w:sz w:val="22"/>
                <w:szCs w:val="22"/>
                <w:lang w:val="sv-SE"/>
              </w:rPr>
              <w:t xml:space="preserve">hông tin điện tử Chính phủ; </w:t>
            </w:r>
          </w:p>
          <w:p w:rsidR="003C7822" w:rsidRPr="00E3717E" w:rsidRDefault="003C7822" w:rsidP="003C7822">
            <w:pPr>
              <w:pStyle w:val="BodyText2"/>
              <w:tabs>
                <w:tab w:val="left" w:pos="567"/>
              </w:tabs>
              <w:rPr>
                <w:bCs/>
                <w:sz w:val="22"/>
                <w:szCs w:val="22"/>
                <w:lang w:val="sv-SE"/>
              </w:rPr>
            </w:pPr>
            <w:r w:rsidRPr="00E3717E">
              <w:rPr>
                <w:bCs/>
                <w:sz w:val="22"/>
                <w:szCs w:val="22"/>
                <w:lang w:val="sv-SE"/>
              </w:rPr>
              <w:t>- HĐND, UBND các tỉnh, thành phố trực thuộc</w:t>
            </w:r>
            <w:r>
              <w:rPr>
                <w:bCs/>
                <w:sz w:val="22"/>
                <w:szCs w:val="22"/>
                <w:lang w:val="sv-SE"/>
              </w:rPr>
              <w:t xml:space="preserve"> trung ương</w:t>
            </w:r>
            <w:r w:rsidRPr="00E3717E">
              <w:rPr>
                <w:bCs/>
                <w:sz w:val="22"/>
                <w:szCs w:val="22"/>
                <w:lang w:val="sv-SE"/>
              </w:rPr>
              <w:t>;</w:t>
            </w:r>
          </w:p>
          <w:p w:rsidR="003C7822" w:rsidRPr="00E3717E" w:rsidRDefault="003C7822" w:rsidP="003C7822">
            <w:pPr>
              <w:pStyle w:val="BodyText2"/>
              <w:tabs>
                <w:tab w:val="left" w:pos="567"/>
              </w:tabs>
              <w:rPr>
                <w:bCs/>
                <w:sz w:val="22"/>
                <w:szCs w:val="22"/>
                <w:lang w:val="sv-SE"/>
              </w:rPr>
            </w:pPr>
            <w:r w:rsidRPr="00E3717E">
              <w:rPr>
                <w:bCs/>
                <w:sz w:val="22"/>
                <w:szCs w:val="22"/>
                <w:lang w:val="sv-SE"/>
              </w:rPr>
              <w:t xml:space="preserve">- Cục Thuế, Sở Tài chính, Kho bạc </w:t>
            </w:r>
            <w:r>
              <w:rPr>
                <w:bCs/>
                <w:sz w:val="22"/>
                <w:szCs w:val="22"/>
                <w:lang w:val="sv-SE"/>
              </w:rPr>
              <w:t>N</w:t>
            </w:r>
            <w:r w:rsidRPr="00E3717E">
              <w:rPr>
                <w:bCs/>
                <w:sz w:val="22"/>
                <w:szCs w:val="22"/>
                <w:lang w:val="sv-SE"/>
              </w:rPr>
              <w:t xml:space="preserve">hà nước các tỉnh, thành phố trực thuộc </w:t>
            </w:r>
            <w:r>
              <w:rPr>
                <w:bCs/>
                <w:sz w:val="22"/>
                <w:szCs w:val="22"/>
                <w:lang w:val="sv-SE"/>
              </w:rPr>
              <w:t>trung ương</w:t>
            </w:r>
            <w:r w:rsidRPr="00E3717E">
              <w:rPr>
                <w:bCs/>
                <w:sz w:val="22"/>
                <w:szCs w:val="22"/>
                <w:lang w:val="sv-SE"/>
              </w:rPr>
              <w:t>;</w:t>
            </w:r>
          </w:p>
          <w:p w:rsidR="003C7822" w:rsidRPr="00E3717E" w:rsidRDefault="003C7822" w:rsidP="003C7822">
            <w:pPr>
              <w:pStyle w:val="BodyText2"/>
              <w:tabs>
                <w:tab w:val="left" w:pos="567"/>
              </w:tabs>
              <w:rPr>
                <w:bCs/>
                <w:sz w:val="22"/>
                <w:szCs w:val="22"/>
                <w:lang w:val="sv-SE"/>
              </w:rPr>
            </w:pPr>
            <w:r w:rsidRPr="00E3717E">
              <w:rPr>
                <w:bCs/>
                <w:sz w:val="22"/>
                <w:szCs w:val="22"/>
                <w:lang w:val="sv-SE"/>
              </w:rPr>
              <w:t>- Cục Kiểm tra văn bản quy phạm pháp luật (Bộ Tư pháp);</w:t>
            </w:r>
          </w:p>
          <w:p w:rsidR="003C7822" w:rsidRPr="00E3717E" w:rsidRDefault="003C7822" w:rsidP="003C7822">
            <w:pPr>
              <w:pStyle w:val="BodyText2"/>
              <w:tabs>
                <w:tab w:val="left" w:pos="567"/>
              </w:tabs>
              <w:rPr>
                <w:bCs/>
                <w:sz w:val="22"/>
                <w:szCs w:val="22"/>
                <w:lang w:val="sv-SE"/>
              </w:rPr>
            </w:pPr>
            <w:r w:rsidRPr="00E3717E">
              <w:rPr>
                <w:bCs/>
                <w:sz w:val="22"/>
                <w:szCs w:val="22"/>
                <w:lang w:val="sv-SE"/>
              </w:rPr>
              <w:t>- Các đơn vị thuộc Bộ Tài chính;</w:t>
            </w:r>
          </w:p>
          <w:p w:rsidR="003C7822" w:rsidRPr="00E3717E" w:rsidRDefault="003C7822" w:rsidP="003C7822">
            <w:pPr>
              <w:pStyle w:val="BodyText2"/>
              <w:tabs>
                <w:tab w:val="left" w:pos="567"/>
              </w:tabs>
              <w:rPr>
                <w:bCs/>
                <w:sz w:val="22"/>
                <w:szCs w:val="22"/>
                <w:lang w:val="sv-SE"/>
              </w:rPr>
            </w:pPr>
            <w:r w:rsidRPr="00E3717E">
              <w:rPr>
                <w:bCs/>
                <w:sz w:val="22"/>
                <w:szCs w:val="22"/>
                <w:lang w:val="sv-SE"/>
              </w:rPr>
              <w:t xml:space="preserve">- Cổng </w:t>
            </w:r>
            <w:r>
              <w:rPr>
                <w:bCs/>
                <w:sz w:val="22"/>
                <w:szCs w:val="22"/>
                <w:lang w:val="sv-SE"/>
              </w:rPr>
              <w:t>T</w:t>
            </w:r>
            <w:r w:rsidRPr="00E3717E">
              <w:rPr>
                <w:bCs/>
                <w:sz w:val="22"/>
                <w:szCs w:val="22"/>
                <w:lang w:val="sv-SE"/>
              </w:rPr>
              <w:t xml:space="preserve">hông tin điện tử Bộ Tài chính; </w:t>
            </w:r>
          </w:p>
          <w:p w:rsidR="00E81739" w:rsidRPr="00E3717E" w:rsidRDefault="003C7822" w:rsidP="003C7822">
            <w:pPr>
              <w:rPr>
                <w:b/>
                <w:bCs/>
                <w:sz w:val="28"/>
                <w:szCs w:val="28"/>
                <w:lang w:val="sv-SE"/>
              </w:rPr>
            </w:pPr>
            <w:r w:rsidRPr="00E3717E">
              <w:rPr>
                <w:bCs/>
                <w:sz w:val="22"/>
                <w:szCs w:val="22"/>
                <w:lang w:val="sv-SE"/>
              </w:rPr>
              <w:t xml:space="preserve">- Lưu: </w:t>
            </w:r>
            <w:r>
              <w:rPr>
                <w:bCs/>
                <w:sz w:val="22"/>
                <w:szCs w:val="22"/>
                <w:lang w:val="sv-SE"/>
              </w:rPr>
              <w:t>VT, Cục CST (.....b)</w:t>
            </w:r>
            <w:r w:rsidRPr="00E3717E">
              <w:rPr>
                <w:bCs/>
                <w:sz w:val="22"/>
                <w:szCs w:val="22"/>
                <w:lang w:val="sv-SE"/>
              </w:rPr>
              <w:t>.</w:t>
            </w:r>
          </w:p>
        </w:tc>
        <w:tc>
          <w:tcPr>
            <w:tcW w:w="3600" w:type="dxa"/>
          </w:tcPr>
          <w:p w:rsidR="00E81739" w:rsidRPr="00E3717E" w:rsidRDefault="00E81739" w:rsidP="00954C14">
            <w:pPr>
              <w:tabs>
                <w:tab w:val="center" w:pos="7230"/>
              </w:tabs>
              <w:jc w:val="center"/>
              <w:rPr>
                <w:b/>
                <w:bCs/>
                <w:sz w:val="26"/>
                <w:szCs w:val="26"/>
                <w:lang w:val="sv-SE"/>
              </w:rPr>
            </w:pPr>
            <w:r w:rsidRPr="00E3717E">
              <w:rPr>
                <w:b/>
                <w:bCs/>
                <w:sz w:val="26"/>
                <w:szCs w:val="26"/>
                <w:lang w:val="sv-SE"/>
              </w:rPr>
              <w:t>KT. BỘ TRƯỞNG</w:t>
            </w:r>
          </w:p>
          <w:p w:rsidR="00E81739" w:rsidRPr="00E3717E" w:rsidRDefault="00E81739" w:rsidP="00954C14">
            <w:pPr>
              <w:tabs>
                <w:tab w:val="center" w:pos="7230"/>
              </w:tabs>
              <w:jc w:val="center"/>
              <w:rPr>
                <w:b/>
                <w:bCs/>
                <w:sz w:val="26"/>
                <w:szCs w:val="26"/>
                <w:lang w:val="sv-SE"/>
              </w:rPr>
            </w:pPr>
            <w:r w:rsidRPr="00E3717E">
              <w:rPr>
                <w:b/>
                <w:bCs/>
                <w:sz w:val="26"/>
                <w:szCs w:val="26"/>
                <w:lang w:val="sv-SE"/>
              </w:rPr>
              <w:t>THỨ TRƯỞNG</w:t>
            </w:r>
          </w:p>
          <w:p w:rsidR="00E81739" w:rsidRPr="00E3717E" w:rsidRDefault="00E81739" w:rsidP="00954C14">
            <w:pPr>
              <w:tabs>
                <w:tab w:val="center" w:pos="7230"/>
              </w:tabs>
              <w:jc w:val="center"/>
              <w:rPr>
                <w:b/>
                <w:bCs/>
                <w:sz w:val="28"/>
                <w:szCs w:val="28"/>
                <w:lang w:val="sv-SE"/>
              </w:rPr>
            </w:pPr>
          </w:p>
          <w:p w:rsidR="00E81739" w:rsidRPr="00E3717E" w:rsidRDefault="00E81739" w:rsidP="00954C14">
            <w:pPr>
              <w:tabs>
                <w:tab w:val="center" w:pos="7230"/>
              </w:tabs>
              <w:jc w:val="center"/>
              <w:rPr>
                <w:b/>
                <w:bCs/>
                <w:sz w:val="28"/>
                <w:szCs w:val="28"/>
                <w:lang w:val="sv-SE"/>
              </w:rPr>
            </w:pPr>
          </w:p>
          <w:p w:rsidR="00E81739" w:rsidRPr="00E3717E" w:rsidRDefault="00E81739" w:rsidP="00954C14">
            <w:pPr>
              <w:tabs>
                <w:tab w:val="right" w:pos="5136"/>
                <w:tab w:val="center" w:pos="7230"/>
              </w:tabs>
              <w:jc w:val="center"/>
              <w:rPr>
                <w:b/>
                <w:bCs/>
                <w:i/>
                <w:sz w:val="28"/>
                <w:szCs w:val="28"/>
                <w:lang w:val="sv-SE"/>
              </w:rPr>
            </w:pPr>
          </w:p>
          <w:p w:rsidR="00E81739" w:rsidRPr="00E3717E" w:rsidRDefault="00E81739" w:rsidP="00954C14">
            <w:pPr>
              <w:tabs>
                <w:tab w:val="right" w:pos="5136"/>
                <w:tab w:val="center" w:pos="7230"/>
              </w:tabs>
              <w:jc w:val="center"/>
              <w:rPr>
                <w:b/>
                <w:bCs/>
                <w:sz w:val="28"/>
                <w:szCs w:val="28"/>
                <w:lang w:val="sv-SE"/>
              </w:rPr>
            </w:pPr>
          </w:p>
          <w:p w:rsidR="00E81739" w:rsidRPr="00E3717E" w:rsidRDefault="00E81739" w:rsidP="00954C14">
            <w:pPr>
              <w:tabs>
                <w:tab w:val="right" w:pos="5136"/>
                <w:tab w:val="center" w:pos="7230"/>
              </w:tabs>
              <w:jc w:val="center"/>
              <w:rPr>
                <w:b/>
                <w:bCs/>
                <w:sz w:val="28"/>
                <w:szCs w:val="28"/>
                <w:lang w:val="sv-SE"/>
              </w:rPr>
            </w:pPr>
          </w:p>
          <w:p w:rsidR="00E81739" w:rsidRPr="00E3717E" w:rsidRDefault="00E81739" w:rsidP="00954C14">
            <w:pPr>
              <w:tabs>
                <w:tab w:val="right" w:pos="5136"/>
                <w:tab w:val="center" w:pos="7230"/>
              </w:tabs>
              <w:spacing w:before="60"/>
              <w:jc w:val="center"/>
              <w:rPr>
                <w:b/>
                <w:bCs/>
                <w:sz w:val="28"/>
                <w:szCs w:val="28"/>
                <w:lang w:val="sv-SE"/>
              </w:rPr>
            </w:pPr>
            <w:r w:rsidRPr="00E3717E">
              <w:rPr>
                <w:b/>
                <w:bCs/>
                <w:sz w:val="28"/>
                <w:szCs w:val="28"/>
                <w:lang w:val="sv-SE"/>
              </w:rPr>
              <w:t>Cao Anh Tuấn</w:t>
            </w:r>
          </w:p>
        </w:tc>
      </w:tr>
    </w:tbl>
    <w:p w:rsidR="00E81739" w:rsidRPr="00E3717E" w:rsidRDefault="00E81739" w:rsidP="00E81739">
      <w:pPr>
        <w:rPr>
          <w:sz w:val="28"/>
          <w:szCs w:val="28"/>
          <w:lang w:val="pt-BR"/>
        </w:rPr>
      </w:pPr>
    </w:p>
    <w:p w:rsidR="00954C14" w:rsidRDefault="00954C14"/>
    <w:sectPr w:rsidR="00954C14" w:rsidSect="000A6885">
      <w:headerReference w:type="default" r:id="rId8"/>
      <w:pgSz w:w="11909" w:h="16834" w:code="9"/>
      <w:pgMar w:top="1134" w:right="1134" w:bottom="990" w:left="1701" w:header="562" w:footer="56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29E" w:rsidRDefault="00F8329E" w:rsidP="00C16874">
      <w:r>
        <w:separator/>
      </w:r>
    </w:p>
  </w:endnote>
  <w:endnote w:type="continuationSeparator" w:id="0">
    <w:p w:rsidR="00F8329E" w:rsidRDefault="00F8329E" w:rsidP="00C16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Free">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29E" w:rsidRDefault="00F8329E" w:rsidP="00C16874">
      <w:r>
        <w:separator/>
      </w:r>
    </w:p>
  </w:footnote>
  <w:footnote w:type="continuationSeparator" w:id="0">
    <w:p w:rsidR="00F8329E" w:rsidRDefault="00F8329E" w:rsidP="00C16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9E" w:rsidRDefault="00B71560" w:rsidP="00954C14">
    <w:pPr>
      <w:pStyle w:val="Header"/>
      <w:jc w:val="center"/>
    </w:pPr>
    <w:fldSimple w:instr=" PAGE   \* MERGEFORMAT ">
      <w:r w:rsidR="0074739B">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F104B"/>
    <w:multiLevelType w:val="hybridMultilevel"/>
    <w:tmpl w:val="31BC6632"/>
    <w:lvl w:ilvl="0" w:tplc="C0900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1739"/>
    <w:rsid w:val="000A6885"/>
    <w:rsid w:val="000F364B"/>
    <w:rsid w:val="00143E41"/>
    <w:rsid w:val="00172F9C"/>
    <w:rsid w:val="001A7336"/>
    <w:rsid w:val="00251D50"/>
    <w:rsid w:val="003B4541"/>
    <w:rsid w:val="003C7822"/>
    <w:rsid w:val="003E75EA"/>
    <w:rsid w:val="004F52CD"/>
    <w:rsid w:val="00547724"/>
    <w:rsid w:val="005962D4"/>
    <w:rsid w:val="00597B0F"/>
    <w:rsid w:val="005C2345"/>
    <w:rsid w:val="00612DB7"/>
    <w:rsid w:val="00614683"/>
    <w:rsid w:val="006330EB"/>
    <w:rsid w:val="0073452C"/>
    <w:rsid w:val="0074739B"/>
    <w:rsid w:val="007706B0"/>
    <w:rsid w:val="007C33E5"/>
    <w:rsid w:val="007C40CA"/>
    <w:rsid w:val="007F6570"/>
    <w:rsid w:val="008B5415"/>
    <w:rsid w:val="008C5514"/>
    <w:rsid w:val="008D0E18"/>
    <w:rsid w:val="0093635D"/>
    <w:rsid w:val="009438F8"/>
    <w:rsid w:val="00954C14"/>
    <w:rsid w:val="009C1CE0"/>
    <w:rsid w:val="00A51892"/>
    <w:rsid w:val="00B71560"/>
    <w:rsid w:val="00BE08E4"/>
    <w:rsid w:val="00C076F4"/>
    <w:rsid w:val="00C16874"/>
    <w:rsid w:val="00C515A9"/>
    <w:rsid w:val="00C95783"/>
    <w:rsid w:val="00CA5B72"/>
    <w:rsid w:val="00D106F5"/>
    <w:rsid w:val="00DE5D03"/>
    <w:rsid w:val="00E363E3"/>
    <w:rsid w:val="00E81739"/>
    <w:rsid w:val="00E93845"/>
    <w:rsid w:val="00EC1BF0"/>
    <w:rsid w:val="00ED23D7"/>
    <w:rsid w:val="00F8329E"/>
    <w:rsid w:val="00F92502"/>
    <w:rsid w:val="00FA116C"/>
    <w:rsid w:val="00FA6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7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81739"/>
    <w:pPr>
      <w:jc w:val="both"/>
    </w:pPr>
    <w:rPr>
      <w:sz w:val="26"/>
      <w:szCs w:val="20"/>
      <w:lang w:val="nl-NL"/>
    </w:rPr>
  </w:style>
  <w:style w:type="character" w:customStyle="1" w:styleId="BodyText2Char">
    <w:name w:val="Body Text 2 Char"/>
    <w:basedOn w:val="DefaultParagraphFont"/>
    <w:link w:val="BodyText2"/>
    <w:rsid w:val="00E81739"/>
    <w:rPr>
      <w:rFonts w:ascii="Times New Roman" w:eastAsia="Times New Roman" w:hAnsi="Times New Roman" w:cs="Times New Roman"/>
      <w:sz w:val="26"/>
      <w:szCs w:val="20"/>
      <w:lang w:val="nl-NL"/>
    </w:rPr>
  </w:style>
  <w:style w:type="paragraph" w:styleId="Header">
    <w:name w:val="header"/>
    <w:basedOn w:val="Normal"/>
    <w:link w:val="HeaderChar"/>
    <w:uiPriority w:val="99"/>
    <w:unhideWhenUsed/>
    <w:rsid w:val="00E81739"/>
    <w:pPr>
      <w:tabs>
        <w:tab w:val="center" w:pos="4680"/>
        <w:tab w:val="right" w:pos="9360"/>
      </w:tabs>
    </w:pPr>
  </w:style>
  <w:style w:type="character" w:customStyle="1" w:styleId="HeaderChar">
    <w:name w:val="Header Char"/>
    <w:basedOn w:val="DefaultParagraphFont"/>
    <w:link w:val="Header"/>
    <w:uiPriority w:val="99"/>
    <w:rsid w:val="00E81739"/>
    <w:rPr>
      <w:rFonts w:ascii="Times New Roman" w:eastAsia="Times New Roman" w:hAnsi="Times New Roman" w:cs="Times New Roman"/>
      <w:sz w:val="24"/>
      <w:szCs w:val="24"/>
    </w:rPr>
  </w:style>
  <w:style w:type="paragraph" w:styleId="NormalWeb">
    <w:name w:val="Normal (Web)"/>
    <w:basedOn w:val="Normal"/>
    <w:link w:val="NormalWebChar"/>
    <w:uiPriority w:val="99"/>
    <w:qFormat/>
    <w:rsid w:val="00E81739"/>
    <w:pPr>
      <w:spacing w:before="100" w:beforeAutospacing="1" w:after="100" w:afterAutospacing="1"/>
    </w:pPr>
  </w:style>
  <w:style w:type="character" w:customStyle="1" w:styleId="NormalWebChar">
    <w:name w:val="Normal (Web) Char"/>
    <w:link w:val="NormalWeb"/>
    <w:uiPriority w:val="99"/>
    <w:locked/>
    <w:rsid w:val="00E81739"/>
    <w:rPr>
      <w:rFonts w:ascii="Times New Roman" w:eastAsia="Times New Roman" w:hAnsi="Times New Roman" w:cs="Times New Roman"/>
      <w:sz w:val="24"/>
      <w:szCs w:val="24"/>
    </w:rPr>
  </w:style>
  <w:style w:type="paragraph" w:styleId="ListParagraph">
    <w:name w:val="List Paragraph"/>
    <w:basedOn w:val="Normal"/>
    <w:uiPriority w:val="34"/>
    <w:qFormat/>
    <w:rsid w:val="00E81739"/>
    <w:pPr>
      <w:ind w:left="720"/>
      <w:contextualSpacing/>
    </w:pPr>
  </w:style>
  <w:style w:type="character" w:styleId="Hyperlink">
    <w:name w:val="Hyperlink"/>
    <w:basedOn w:val="DefaultParagraphFont"/>
    <w:uiPriority w:val="99"/>
    <w:semiHidden/>
    <w:unhideWhenUsed/>
    <w:rsid w:val="00547724"/>
    <w:rPr>
      <w:color w:val="0000FF"/>
      <w:u w:val="single"/>
    </w:rPr>
  </w:style>
  <w:style w:type="paragraph" w:styleId="Footer">
    <w:name w:val="footer"/>
    <w:basedOn w:val="Normal"/>
    <w:link w:val="FooterChar"/>
    <w:uiPriority w:val="99"/>
    <w:semiHidden/>
    <w:unhideWhenUsed/>
    <w:rsid w:val="00D106F5"/>
    <w:pPr>
      <w:tabs>
        <w:tab w:val="center" w:pos="4680"/>
        <w:tab w:val="right" w:pos="9360"/>
      </w:tabs>
    </w:pPr>
  </w:style>
  <w:style w:type="character" w:customStyle="1" w:styleId="FooterChar">
    <w:name w:val="Footer Char"/>
    <w:basedOn w:val="DefaultParagraphFont"/>
    <w:link w:val="Footer"/>
    <w:uiPriority w:val="99"/>
    <w:semiHidden/>
    <w:rsid w:val="00D106F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9CCBF-1614-4D33-B6FD-C7650E6B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4</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11758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Truong Thi Thu</dc:creator>
  <cp:lastModifiedBy>Truong Thi Thu</cp:lastModifiedBy>
  <cp:revision>18</cp:revision>
  <cp:lastPrinted>2025-01-24T04:13:00Z</cp:lastPrinted>
  <dcterms:created xsi:type="dcterms:W3CDTF">2024-12-19T09:56:00Z</dcterms:created>
  <dcterms:modified xsi:type="dcterms:W3CDTF">2025-01-24T04:27:00Z</dcterms:modified>
</cp:coreProperties>
</file>