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3261"/>
        <w:gridCol w:w="6095"/>
      </w:tblGrid>
      <w:tr w:rsidR="006549E3" w:rsidRPr="004F61A4" w:rsidTr="006549E3">
        <w:trPr>
          <w:trHeight w:val="282"/>
        </w:trPr>
        <w:tc>
          <w:tcPr>
            <w:tcW w:w="3261" w:type="dxa"/>
          </w:tcPr>
          <w:p w:rsidR="006549E3" w:rsidRPr="004F61A4" w:rsidRDefault="006549E3" w:rsidP="006549E3">
            <w:pPr>
              <w:spacing w:after="0" w:line="240" w:lineRule="auto"/>
              <w:jc w:val="center"/>
              <w:rPr>
                <w:rFonts w:eastAsia="Times New Roman"/>
                <w:b/>
                <w:sz w:val="26"/>
                <w:szCs w:val="26"/>
                <w:lang w:val="nl-NL"/>
              </w:rPr>
            </w:pPr>
            <w:r>
              <w:rPr>
                <w:rFonts w:eastAsia="Times New Roman"/>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499687</wp:posOffset>
                      </wp:positionH>
                      <wp:positionV relativeFrom="paragraph">
                        <wp:posOffset>288277</wp:posOffset>
                      </wp:positionV>
                      <wp:extent cx="932507"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9325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BA744"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9.35pt,22.7pt" to="112.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" strokecolor="black [3200]" strokeweight=".5pt">
                      <v:stroke joinstyle="miter"/>
                    </v:line>
                  </w:pict>
                </mc:Fallback>
              </mc:AlternateContent>
            </w:r>
            <w:r w:rsidRPr="004F61A4">
              <w:rPr>
                <w:rFonts w:eastAsia="Times New Roman"/>
                <w:b/>
                <w:sz w:val="26"/>
                <w:szCs w:val="26"/>
                <w:lang w:val="nl-NL"/>
              </w:rPr>
              <w:t>BỘ TÀI CHÍNH</w:t>
            </w:r>
          </w:p>
        </w:tc>
        <w:tc>
          <w:tcPr>
            <w:tcW w:w="6095" w:type="dxa"/>
          </w:tcPr>
          <w:p w:rsidR="006549E3" w:rsidRPr="004F61A4" w:rsidRDefault="006549E3" w:rsidP="006549E3">
            <w:pPr>
              <w:spacing w:after="0" w:line="240" w:lineRule="auto"/>
              <w:jc w:val="center"/>
              <w:rPr>
                <w:rFonts w:eastAsia="Times New Roman"/>
                <w:b/>
                <w:sz w:val="26"/>
                <w:szCs w:val="26"/>
                <w:lang w:val="nl-NL"/>
              </w:rPr>
            </w:pPr>
            <w:r w:rsidRPr="004F61A4">
              <w:rPr>
                <w:rFonts w:eastAsia="Times New Roman"/>
                <w:b/>
                <w:sz w:val="26"/>
                <w:szCs w:val="26"/>
                <w:lang w:val="nl-NL"/>
              </w:rPr>
              <w:t>CỘNG HOÀ XÃ HỘI CHỦ NGHĨA VIỆT NAM</w:t>
            </w:r>
          </w:p>
          <w:p w:rsidR="006549E3" w:rsidRPr="004F61A4" w:rsidRDefault="006549E3" w:rsidP="006549E3">
            <w:pPr>
              <w:spacing w:after="0" w:line="240" w:lineRule="auto"/>
              <w:jc w:val="center"/>
              <w:rPr>
                <w:rFonts w:eastAsia="Times New Roman"/>
                <w:b/>
                <w:szCs w:val="28"/>
              </w:rPr>
            </w:pPr>
            <w:r>
              <w:rPr>
                <w:rFonts w:eastAsia="Times New Roman"/>
                <w:b/>
                <w:szCs w:val="28"/>
              </w:rPr>
              <w:t>Độc lập - Tự do - Hạnh phúc</w:t>
            </w:r>
          </w:p>
        </w:tc>
      </w:tr>
      <w:tr w:rsidR="006549E3" w:rsidRPr="004F61A4" w:rsidTr="006549E3">
        <w:trPr>
          <w:trHeight w:val="282"/>
        </w:trPr>
        <w:tc>
          <w:tcPr>
            <w:tcW w:w="3261" w:type="dxa"/>
          </w:tcPr>
          <w:p w:rsidR="006549E3" w:rsidRPr="004F61A4" w:rsidRDefault="006549E3" w:rsidP="006549E3">
            <w:pPr>
              <w:spacing w:after="0" w:line="240" w:lineRule="auto"/>
              <w:jc w:val="center"/>
              <w:rPr>
                <w:rFonts w:eastAsia="Times New Roman"/>
                <w:b/>
                <w:sz w:val="26"/>
                <w:szCs w:val="26"/>
                <w:lang w:val="nl-NL"/>
              </w:rPr>
            </w:pPr>
          </w:p>
        </w:tc>
        <w:tc>
          <w:tcPr>
            <w:tcW w:w="6095" w:type="dxa"/>
          </w:tcPr>
          <w:p w:rsidR="006549E3" w:rsidRPr="004F61A4" w:rsidRDefault="006549E3" w:rsidP="006549E3">
            <w:pPr>
              <w:spacing w:after="0" w:line="240" w:lineRule="auto"/>
              <w:jc w:val="center"/>
              <w:rPr>
                <w:rFonts w:eastAsia="Times New Roman"/>
                <w:b/>
                <w:sz w:val="26"/>
                <w:szCs w:val="26"/>
                <w:lang w:val="nl-NL"/>
              </w:rPr>
            </w:pPr>
            <w:r>
              <w:rPr>
                <w:rFonts w:eastAsia="Times New Roman"/>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873389</wp:posOffset>
                      </wp:positionH>
                      <wp:positionV relativeFrom="paragraph">
                        <wp:posOffset>104876</wp:posOffset>
                      </wp:positionV>
                      <wp:extent cx="2000816"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00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B4B15"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8.75pt,8.25pt" to="226.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" strokecolor="black [3200]" strokeweight=".5pt">
                      <v:stroke joinstyle="miter"/>
                    </v:line>
                  </w:pict>
                </mc:Fallback>
              </mc:AlternateContent>
            </w:r>
          </w:p>
        </w:tc>
      </w:tr>
      <w:tr w:rsidR="006549E3" w:rsidRPr="004F61A4" w:rsidTr="006549E3">
        <w:trPr>
          <w:trHeight w:val="282"/>
        </w:trPr>
        <w:tc>
          <w:tcPr>
            <w:tcW w:w="3261" w:type="dxa"/>
          </w:tcPr>
          <w:p w:rsidR="006549E3" w:rsidRPr="006549E3" w:rsidRDefault="0040504E" w:rsidP="0030120F">
            <w:pPr>
              <w:spacing w:after="0" w:line="240" w:lineRule="auto"/>
              <w:jc w:val="center"/>
              <w:rPr>
                <w:rFonts w:eastAsia="Times New Roman"/>
                <w:sz w:val="26"/>
                <w:szCs w:val="26"/>
                <w:lang w:val="nl-NL"/>
              </w:rPr>
            </w:pPr>
            <w:r>
              <w:rPr>
                <w:rFonts w:eastAsia="Times New Roman"/>
                <w:sz w:val="26"/>
                <w:szCs w:val="26"/>
                <w:lang w:val="nl-NL"/>
              </w:rPr>
              <w:t xml:space="preserve">Số:        </w:t>
            </w:r>
            <w:r w:rsidR="0030120F">
              <w:rPr>
                <w:rFonts w:eastAsia="Times New Roman"/>
                <w:sz w:val="26"/>
                <w:szCs w:val="26"/>
                <w:lang w:val="nl-NL"/>
              </w:rPr>
              <w:t xml:space="preserve">    </w:t>
            </w:r>
            <w:r>
              <w:rPr>
                <w:rFonts w:eastAsia="Times New Roman"/>
                <w:sz w:val="26"/>
                <w:szCs w:val="26"/>
                <w:lang w:val="nl-NL"/>
              </w:rPr>
              <w:t xml:space="preserve">  /</w:t>
            </w:r>
            <w:r w:rsidR="0030120F">
              <w:rPr>
                <w:rFonts w:eastAsia="Times New Roman"/>
                <w:sz w:val="26"/>
                <w:szCs w:val="26"/>
                <w:lang w:val="nl-NL"/>
              </w:rPr>
              <w:t>TTr-BTC</w:t>
            </w:r>
          </w:p>
        </w:tc>
        <w:tc>
          <w:tcPr>
            <w:tcW w:w="6095" w:type="dxa"/>
          </w:tcPr>
          <w:p w:rsidR="006549E3" w:rsidRPr="006549E3" w:rsidRDefault="006549E3" w:rsidP="006549E3">
            <w:pPr>
              <w:spacing w:after="0" w:line="240" w:lineRule="auto"/>
              <w:jc w:val="center"/>
              <w:rPr>
                <w:rFonts w:eastAsia="Times New Roman"/>
                <w:i/>
                <w:szCs w:val="28"/>
              </w:rPr>
            </w:pPr>
            <w:r w:rsidRPr="004F61A4">
              <w:rPr>
                <w:rFonts w:eastAsia="Times New Roman"/>
                <w:i/>
                <w:szCs w:val="28"/>
              </w:rPr>
              <w:t xml:space="preserve">Hà Nội, ngày     tháng    năm </w:t>
            </w:r>
            <w:r w:rsidR="00073B4E">
              <w:rPr>
                <w:rFonts w:eastAsia="Times New Roman"/>
                <w:i/>
                <w:szCs w:val="28"/>
              </w:rPr>
              <w:t>2025</w:t>
            </w:r>
          </w:p>
        </w:tc>
      </w:tr>
      <w:tr w:rsidR="006549E3" w:rsidRPr="004F61A4" w:rsidTr="0030120F">
        <w:trPr>
          <w:trHeight w:val="90"/>
        </w:trPr>
        <w:tc>
          <w:tcPr>
            <w:tcW w:w="3261" w:type="dxa"/>
          </w:tcPr>
          <w:p w:rsidR="006549E3" w:rsidRPr="006549E3" w:rsidRDefault="006549E3" w:rsidP="006549E3">
            <w:pPr>
              <w:spacing w:after="0" w:line="240" w:lineRule="auto"/>
              <w:jc w:val="both"/>
              <w:rPr>
                <w:rFonts w:eastAsia="Times New Roman"/>
                <w:sz w:val="24"/>
                <w:szCs w:val="24"/>
                <w:lang w:val="nl-NL"/>
              </w:rPr>
            </w:pPr>
          </w:p>
        </w:tc>
        <w:tc>
          <w:tcPr>
            <w:tcW w:w="6095" w:type="dxa"/>
          </w:tcPr>
          <w:p w:rsidR="006549E3" w:rsidRPr="004F61A4" w:rsidRDefault="006549E3" w:rsidP="0030120F">
            <w:pPr>
              <w:spacing w:after="0" w:line="240" w:lineRule="auto"/>
              <w:rPr>
                <w:rFonts w:eastAsia="Times New Roman"/>
                <w:b/>
                <w:sz w:val="26"/>
                <w:szCs w:val="26"/>
                <w:lang w:val="nl-NL"/>
              </w:rPr>
            </w:pPr>
          </w:p>
        </w:tc>
      </w:tr>
    </w:tbl>
    <w:p w:rsidR="0030120F" w:rsidRPr="00657286" w:rsidRDefault="0030120F" w:rsidP="00CB545F">
      <w:pPr>
        <w:spacing w:before="480" w:after="120"/>
        <w:jc w:val="center"/>
        <w:rPr>
          <w:b/>
          <w:szCs w:val="28"/>
          <w:lang w:val="nl-NL"/>
        </w:rPr>
      </w:pPr>
      <w:r w:rsidRPr="00657286">
        <w:rPr>
          <w:b/>
          <w:szCs w:val="28"/>
          <w:lang w:val="nl-NL"/>
        </w:rPr>
        <w:t>TỜ TRÌNH</w:t>
      </w:r>
    </w:p>
    <w:p w:rsidR="0030120F" w:rsidRDefault="007E3716" w:rsidP="00DD4654">
      <w:pPr>
        <w:spacing w:after="0"/>
        <w:jc w:val="center"/>
        <w:rPr>
          <w:b/>
          <w:noProof/>
          <w:szCs w:val="28"/>
        </w:rPr>
      </w:pPr>
      <w:r w:rsidRPr="007E3716">
        <w:rPr>
          <w:b/>
          <w:noProof/>
          <w:szCs w:val="28"/>
        </w:rPr>
        <w:t>Dự thảo</w:t>
      </w:r>
      <w:r w:rsidR="0030120F" w:rsidRPr="007E3716">
        <w:rPr>
          <w:b/>
          <w:szCs w:val="28"/>
          <w:lang w:val="nl-NL"/>
        </w:rPr>
        <w:t xml:space="preserve"> Nghị định</w:t>
      </w:r>
      <w:r w:rsidR="0030120F" w:rsidRPr="00657286">
        <w:rPr>
          <w:b/>
          <w:szCs w:val="28"/>
          <w:lang w:val="nl-NL"/>
        </w:rPr>
        <w:t xml:space="preserve"> </w:t>
      </w:r>
      <w:r w:rsidR="0030120F" w:rsidRPr="00657286">
        <w:rPr>
          <w:b/>
          <w:noProof/>
          <w:szCs w:val="28"/>
          <w:lang w:val="vi-VN"/>
        </w:rPr>
        <w:t xml:space="preserve">gia hạn thời hạn nộp thuế </w:t>
      </w:r>
      <w:r w:rsidR="0030120F" w:rsidRPr="00657286">
        <w:rPr>
          <w:b/>
          <w:noProof/>
          <w:szCs w:val="28"/>
        </w:rPr>
        <w:t>tiêu thụ đặc biệt đối với ô tô sản xuất hoặc lắp ráp trong nước</w:t>
      </w:r>
      <w:r>
        <w:rPr>
          <w:b/>
          <w:noProof/>
          <w:szCs w:val="28"/>
        </w:rPr>
        <w:t xml:space="preserve"> trong năm 2025</w:t>
      </w:r>
    </w:p>
    <w:p w:rsidR="00DD4654" w:rsidRPr="00DD4654" w:rsidRDefault="00DD4654" w:rsidP="00236277">
      <w:pPr>
        <w:spacing w:after="480"/>
        <w:jc w:val="center"/>
        <w:rPr>
          <w:i/>
          <w:noProof/>
          <w:szCs w:val="28"/>
        </w:rPr>
      </w:pPr>
      <w:r w:rsidRPr="007E3716">
        <w:rPr>
          <w:b/>
          <w:noProof/>
          <w:szCs w:val="28"/>
        </w:rPr>
        <mc:AlternateContent>
          <mc:Choice Requires="wps">
            <w:drawing>
              <wp:anchor distT="0" distB="0" distL="114300" distR="114300" simplePos="0" relativeHeight="251673600" behindDoc="0" locked="0" layoutInCell="1" allowOverlap="1" wp14:anchorId="6F246FB9" wp14:editId="63DF0EE1">
                <wp:simplePos x="0" y="0"/>
                <wp:positionH relativeFrom="column">
                  <wp:posOffset>1698625</wp:posOffset>
                </wp:positionH>
                <wp:positionV relativeFrom="paragraph">
                  <wp:posOffset>335915</wp:posOffset>
                </wp:positionV>
                <wp:extent cx="2386940"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238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22C6C"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3.75pt,26.45pt" to="321.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" strokecolor="black [3200]" strokeweight=".5pt">
                <v:stroke joinstyle="miter"/>
              </v:line>
            </w:pict>
          </mc:Fallback>
        </mc:AlternateContent>
      </w:r>
      <w:r w:rsidRPr="00DD4654">
        <w:rPr>
          <w:i/>
          <w:noProof/>
          <w:szCs w:val="28"/>
        </w:rPr>
        <w:t>(Tài liệu phục vụ lấy ý kiến thẩm định Bộ Tư pháp)</w:t>
      </w:r>
    </w:p>
    <w:p w:rsidR="0030120F" w:rsidRPr="00793B20" w:rsidRDefault="0030120F" w:rsidP="00236277">
      <w:pPr>
        <w:spacing w:after="360"/>
        <w:jc w:val="center"/>
        <w:rPr>
          <w:szCs w:val="28"/>
          <w:lang w:val="nl-NL"/>
        </w:rPr>
      </w:pPr>
      <w:r w:rsidRPr="00657286">
        <w:rPr>
          <w:szCs w:val="28"/>
          <w:lang w:val="nl-NL"/>
        </w:rPr>
        <w:t>Kính gửi: Chính phủ.</w:t>
      </w:r>
    </w:p>
    <w:p w:rsidR="007E3716" w:rsidRPr="00CB6CBB" w:rsidRDefault="007E3716" w:rsidP="00236277">
      <w:pPr>
        <w:widowControl w:val="0"/>
        <w:tabs>
          <w:tab w:val="right" w:leader="dot" w:pos="7920"/>
        </w:tabs>
        <w:spacing w:after="120" w:line="264" w:lineRule="auto"/>
        <w:ind w:firstLine="720"/>
        <w:jc w:val="both"/>
        <w:rPr>
          <w:szCs w:val="28"/>
        </w:rPr>
      </w:pPr>
      <w:r w:rsidRPr="00CB6CBB">
        <w:rPr>
          <w:szCs w:val="28"/>
        </w:rPr>
        <w:t>Thực hiện quy định của Luật Ban hành văn bản quy phạm pháp luật năm 2015; thực hiện phân công của Chính phủ tại Nghị quyết số 218/NQ-CP ngày 12/11/2024 của Chính phủ về Nghị quyết phiên họp Chính phủ thường kỳ tháng 10 năm 2024, Bộ Tài chính trình Chính phủ dự t</w:t>
      </w:r>
      <w:r w:rsidRPr="007E3716">
        <w:rPr>
          <w:szCs w:val="28"/>
        </w:rPr>
        <w:t xml:space="preserve">hảo Nghị định </w:t>
      </w:r>
      <w:r w:rsidRPr="007E3716">
        <w:rPr>
          <w:noProof/>
          <w:szCs w:val="28"/>
          <w:lang w:val="vi-VN"/>
        </w:rPr>
        <w:t xml:space="preserve">gia hạn thời hạn nộp thuế </w:t>
      </w:r>
      <w:r w:rsidRPr="007E3716">
        <w:rPr>
          <w:noProof/>
          <w:szCs w:val="28"/>
        </w:rPr>
        <w:t>tiêu thụ đặc biệt đối với ô tô sản xuất hoặc lắp ráp trong nước trong năm 2025</w:t>
      </w:r>
      <w:r w:rsidRPr="007E3716">
        <w:rPr>
          <w:szCs w:val="28"/>
        </w:rPr>
        <w:t xml:space="preserve"> như sau</w:t>
      </w:r>
      <w:r w:rsidRPr="007E3716">
        <w:rPr>
          <w:rFonts w:eastAsia="Courier New"/>
          <w:szCs w:val="28"/>
          <w:lang w:val="vi-VN" w:eastAsia="vi-VN"/>
        </w:rPr>
        <w:t>:</w:t>
      </w:r>
    </w:p>
    <w:p w:rsidR="007E3716" w:rsidRPr="0054787B" w:rsidRDefault="007E3716" w:rsidP="00236277">
      <w:pPr>
        <w:widowControl w:val="0"/>
        <w:spacing w:after="120" w:line="264" w:lineRule="auto"/>
        <w:ind w:firstLine="720"/>
        <w:jc w:val="both"/>
        <w:rPr>
          <w:b/>
          <w:szCs w:val="28"/>
          <w:lang w:val="nl-NL"/>
        </w:rPr>
      </w:pPr>
      <w:r w:rsidRPr="0054787B">
        <w:rPr>
          <w:b/>
          <w:szCs w:val="28"/>
          <w:lang w:val="nl-NL"/>
        </w:rPr>
        <w:t>I. SỰ CẦN THIẾT VÀ CƠ SỞ PHÁP LÝ BAN HÀNH NGHỊ ĐỊNH</w:t>
      </w:r>
    </w:p>
    <w:p w:rsidR="007E3716" w:rsidRDefault="007E3716" w:rsidP="00236277">
      <w:pPr>
        <w:tabs>
          <w:tab w:val="left" w:pos="709"/>
        </w:tabs>
        <w:spacing w:after="120" w:line="264" w:lineRule="auto"/>
        <w:ind w:firstLine="720"/>
        <w:jc w:val="both"/>
        <w:rPr>
          <w:b/>
          <w:szCs w:val="28"/>
        </w:rPr>
      </w:pPr>
      <w:r w:rsidRPr="007E3716">
        <w:rPr>
          <w:b/>
          <w:szCs w:val="28"/>
        </w:rPr>
        <w:t>1. Cơ sở chính trị, pháp lý</w:t>
      </w:r>
    </w:p>
    <w:p w:rsidR="007E3716" w:rsidRPr="00CB6CBB" w:rsidRDefault="007E3716" w:rsidP="00236277">
      <w:pPr>
        <w:spacing w:after="120" w:line="264" w:lineRule="auto"/>
        <w:ind w:firstLine="720"/>
        <w:jc w:val="both"/>
        <w:rPr>
          <w:szCs w:val="28"/>
        </w:rPr>
      </w:pPr>
      <w:r w:rsidRPr="00CB6CBB">
        <w:rPr>
          <w:szCs w:val="28"/>
        </w:rPr>
        <w:t>Tại tiết 2 điểm b mục 1 phần I Nghị quyết số 218/NQ-CP ngày 12/11/2024 của Chính phủ về Nghị quyết Phiên họp Chính phủ thường kỳ tháng 10 năm 2024 giao Bộ Tài chính chủ trì, phối hợp với các cơ quan, địa phương tổng kết, đánh giá và tham mưu, đề xuất ban hành chính sách gia hạn thuế trong năm 2025 để có thể triển khai ngay từ đầu năm.</w:t>
      </w:r>
    </w:p>
    <w:p w:rsidR="007E3716" w:rsidRPr="00CB6CBB" w:rsidRDefault="007E3716" w:rsidP="00236277">
      <w:pPr>
        <w:spacing w:after="120" w:line="264" w:lineRule="auto"/>
        <w:ind w:firstLine="720"/>
        <w:jc w:val="both"/>
        <w:rPr>
          <w:szCs w:val="28"/>
        </w:rPr>
      </w:pPr>
      <w:r w:rsidRPr="00CB6CBB">
        <w:rPr>
          <w:szCs w:val="28"/>
        </w:rPr>
        <w:t>Tại điểm a khoản 2 mục II Nghị quyết số 01/NQ-CP ngày 08/01/2025 của Chính phủ về nhiệm vụ, giải pháp chủ yếu thực hiện Kế hoạch phát triển kinh tế - xã hội và dự toán ngân sách nhà nước năm 2025 có nêu: “Nghiên cứu, đánh giá để đề xuất, xem xét việc kéo dài các chính sách miễn, giảm, gia hạn thuế, phí, lệ phí, tiền thuê đất…hỗ trợ tăng trưởng, tháo gỡ khó khăn cho sản xuất, kinh doanh.”</w:t>
      </w:r>
    </w:p>
    <w:p w:rsidR="007E3716" w:rsidRPr="0054787B" w:rsidRDefault="007E3716" w:rsidP="00236277">
      <w:pPr>
        <w:widowControl w:val="0"/>
        <w:spacing w:after="120" w:line="264" w:lineRule="auto"/>
        <w:ind w:firstLine="720"/>
        <w:jc w:val="both"/>
        <w:rPr>
          <w:szCs w:val="28"/>
        </w:rPr>
      </w:pPr>
      <w:r w:rsidRPr="0054787B">
        <w:rPr>
          <w:szCs w:val="28"/>
        </w:rPr>
        <w:t>Tại Điều 63 Luật Quản lý thuế số 38/2019/QH14 (có hiệu lực từ ngày 01/07/2020) quy định như sau:</w:t>
      </w:r>
    </w:p>
    <w:p w:rsidR="007E3716" w:rsidRPr="0054787B" w:rsidRDefault="007E3716" w:rsidP="00236277">
      <w:pPr>
        <w:spacing w:after="120" w:line="264" w:lineRule="auto"/>
        <w:ind w:firstLine="720"/>
        <w:jc w:val="both"/>
        <w:rPr>
          <w:b/>
          <w:i/>
          <w:szCs w:val="28"/>
          <w:lang w:val="nl-NL"/>
        </w:rPr>
      </w:pPr>
      <w:r w:rsidRPr="0054787B">
        <w:rPr>
          <w:i/>
          <w:szCs w:val="28"/>
          <w:lang w:val="nl-NL"/>
        </w:rPr>
        <w:t>“</w:t>
      </w:r>
      <w:r w:rsidRPr="0054787B">
        <w:rPr>
          <w:b/>
          <w:i/>
          <w:szCs w:val="28"/>
          <w:lang w:val="nl-NL"/>
        </w:rPr>
        <w:t>Điều 63. Gia hạn nộp thuế trong trường hợp đặc biệt</w:t>
      </w:r>
    </w:p>
    <w:p w:rsidR="007E3716" w:rsidRPr="0054787B" w:rsidRDefault="007E3716" w:rsidP="00236277">
      <w:pPr>
        <w:spacing w:after="120" w:line="264" w:lineRule="auto"/>
        <w:ind w:firstLine="720"/>
        <w:jc w:val="both"/>
        <w:rPr>
          <w:i/>
          <w:szCs w:val="28"/>
          <w:lang w:val="nl-NL"/>
        </w:rPr>
      </w:pPr>
      <w:r w:rsidRPr="0054787B">
        <w:rPr>
          <w:i/>
          <w:szCs w:val="28"/>
          <w:lang w:val="nl-NL"/>
        </w:rPr>
        <w:lastRenderedPageBreak/>
        <w:t>Chính phủ quyết định việc gia hạn nộp thuế cho các đối tượng, ngành, nghề kinh doanh gặp khó khăn đặc biệt trong từng thời kỳ nhất định. Việc gia hạn nộp thuế không dẫn đến điều chỉnh dự toán thu ngân sách nhà nước đã được Quốc hội quyết định”.</w:t>
      </w:r>
    </w:p>
    <w:p w:rsidR="007E3716" w:rsidRPr="0054787B" w:rsidRDefault="007E3716" w:rsidP="00236277">
      <w:pPr>
        <w:spacing w:after="120" w:line="264" w:lineRule="auto"/>
        <w:ind w:firstLine="720"/>
        <w:jc w:val="both"/>
        <w:rPr>
          <w:szCs w:val="28"/>
        </w:rPr>
      </w:pPr>
      <w:r w:rsidRPr="0054787B">
        <w:rPr>
          <w:szCs w:val="28"/>
        </w:rPr>
        <w:t xml:space="preserve">Như vậy </w:t>
      </w:r>
      <w:r>
        <w:rPr>
          <w:szCs w:val="28"/>
        </w:rPr>
        <w:t xml:space="preserve">căn cứ </w:t>
      </w:r>
      <w:r w:rsidRPr="0054787B">
        <w:rPr>
          <w:szCs w:val="28"/>
        </w:rPr>
        <w:t xml:space="preserve">quy định </w:t>
      </w:r>
      <w:r>
        <w:rPr>
          <w:szCs w:val="28"/>
        </w:rPr>
        <w:t>nêu</w:t>
      </w:r>
      <w:r w:rsidRPr="0054787B">
        <w:rPr>
          <w:szCs w:val="28"/>
        </w:rPr>
        <w:t xml:space="preserve"> trên, việc gia hạn nộp thuế tiêu thụ đặc biệt đối với ô tô </w:t>
      </w:r>
      <w:r>
        <w:rPr>
          <w:szCs w:val="28"/>
        </w:rPr>
        <w:t>sản xuất hoặc</w:t>
      </w:r>
      <w:r w:rsidRPr="0054787B">
        <w:rPr>
          <w:szCs w:val="28"/>
        </w:rPr>
        <w:t xml:space="preserve"> lắp ráp trong nước là thuộc thẩm quyền của Chính phủ.</w:t>
      </w:r>
    </w:p>
    <w:p w:rsidR="007E3716" w:rsidRDefault="007E3716" w:rsidP="00236277">
      <w:pPr>
        <w:tabs>
          <w:tab w:val="left" w:pos="709"/>
        </w:tabs>
        <w:spacing w:after="120" w:line="264" w:lineRule="auto"/>
        <w:ind w:firstLine="720"/>
        <w:jc w:val="both"/>
        <w:rPr>
          <w:b/>
          <w:szCs w:val="28"/>
        </w:rPr>
      </w:pPr>
      <w:r>
        <w:rPr>
          <w:b/>
          <w:szCs w:val="28"/>
        </w:rPr>
        <w:t>2. Cơ sở thực tiễn</w:t>
      </w:r>
    </w:p>
    <w:p w:rsidR="007E3716" w:rsidRPr="00CB6CBB" w:rsidRDefault="007E3716" w:rsidP="00236277">
      <w:pPr>
        <w:spacing w:after="120" w:line="264" w:lineRule="auto"/>
        <w:ind w:firstLine="720"/>
        <w:jc w:val="both"/>
        <w:rPr>
          <w:szCs w:val="28"/>
        </w:rPr>
      </w:pPr>
      <w:r w:rsidRPr="00CB6CBB">
        <w:rPr>
          <w:szCs w:val="28"/>
        </w:rPr>
        <w:t>Trong các năm qua, trước ảnh hưởng của dịch Covid-19 và tác động của các vấn đề kinh tế, chính trị quốc tế đã ảnh hưởng nghiêm trọng đến sự phát triển kinh tế - xã hội của đất nước, hoạt động sản xuất kinh doanh của doanh nghiệp</w:t>
      </w:r>
      <w:r>
        <w:rPr>
          <w:szCs w:val="28"/>
        </w:rPr>
        <w:t xml:space="preserve"> trong đó có các doanh nghiệp sản xuất hoặc lắp ráp ô tô trong nước. </w:t>
      </w:r>
      <w:r w:rsidRPr="00CB6CBB">
        <w:rPr>
          <w:szCs w:val="28"/>
        </w:rPr>
        <w:t>Theo chức năng quản lý, Bộ Tài chính đã chủ động nghiên cứu, đề xuất, trình cấp có thẩm quyền cũng như ban hành theo thẩm quyền các giải pháp trong lĩnh vực tài chính, đặc biệt là các giải pháp về gia hạn, miễn, giảm các khoản thuế, phí, lệ phí và tiền thuê đất để hỗ trợ, tháo gỡ khó khăn cho các doanh nghiệp, người dân, góp phần đẩy nhanh quá trình phục hồi và phát triển của nền kinh tế.</w:t>
      </w:r>
    </w:p>
    <w:p w:rsidR="007E3716" w:rsidRPr="007E3716" w:rsidRDefault="007E3716" w:rsidP="00236277">
      <w:pPr>
        <w:tabs>
          <w:tab w:val="left" w:pos="709"/>
        </w:tabs>
        <w:spacing w:after="120" w:line="264" w:lineRule="auto"/>
        <w:ind w:firstLine="720"/>
        <w:jc w:val="both"/>
        <w:rPr>
          <w:szCs w:val="28"/>
        </w:rPr>
      </w:pPr>
      <w:r w:rsidRPr="0054787B">
        <w:rPr>
          <w:szCs w:val="28"/>
        </w:rPr>
        <w:t xml:space="preserve">Thực hiện </w:t>
      </w:r>
      <w:r w:rsidRPr="0054787B">
        <w:rPr>
          <w:spacing w:val="-4"/>
          <w:szCs w:val="28"/>
        </w:rPr>
        <w:t xml:space="preserve">Nghị </w:t>
      </w:r>
      <w:r w:rsidRPr="0054787B">
        <w:rPr>
          <w:szCs w:val="28"/>
          <w:lang w:val="nl-NL"/>
        </w:rPr>
        <w:t xml:space="preserve">quyết số </w:t>
      </w:r>
      <w:r w:rsidRPr="0054787B">
        <w:rPr>
          <w:spacing w:val="-4"/>
          <w:szCs w:val="28"/>
        </w:rPr>
        <w:t xml:space="preserve">105/NQ-CP </w:t>
      </w:r>
      <w:r w:rsidRPr="0054787B">
        <w:rPr>
          <w:szCs w:val="28"/>
          <w:lang w:val="nl-NL"/>
        </w:rPr>
        <w:t xml:space="preserve">ngày 09/9/2021 của Chính phủ về hỗ trợ doanh nghiệp, hợp tác xã, hộ kinh doanh trong bối cảnh dịch Covid-19, Nghị quyết số 11/NQ-CP ngày 30/01/2022 của Chính phủ về Chương trình phục hồi và phát triển kinh tế - xã hội và triển khai Nghị quyết số 43/2022/QH15 của Quốc hội về chính sách tài khóa, tiền tệ hỗ trợ Chương trình, </w:t>
      </w:r>
      <w:r w:rsidRPr="0054787B">
        <w:rPr>
          <w:rFonts w:eastAsiaTheme="minorEastAsia"/>
          <w:szCs w:val="28"/>
          <w:lang w:val="nl-NL"/>
        </w:rPr>
        <w:t>Nghị quyết số 31/NQ-CP ngày 07/3/2023 của Chính phủ về nội dung phiên họp Chính phủ thường kỳ tháng 02 năm 2023</w:t>
      </w:r>
      <w:r w:rsidRPr="0054787B">
        <w:rPr>
          <w:szCs w:val="28"/>
          <w:lang w:val="nl-NL"/>
        </w:rPr>
        <w:t xml:space="preserve">, </w:t>
      </w:r>
      <w:r w:rsidRPr="0054787B">
        <w:rPr>
          <w:szCs w:val="28"/>
        </w:rPr>
        <w:t>Nghị quyết số 44/NQ-CP ngày 05/4/2024 của Chính phủ về nghị quyết Phiên họp Chính phủ thường kỳ tháng 3 năm 2024 và Hội nghị trực tuyến Chính phủ với địa phương,</w:t>
      </w:r>
      <w:r w:rsidRPr="0054787B">
        <w:rPr>
          <w:szCs w:val="28"/>
          <w:lang w:val="nl-NL"/>
        </w:rPr>
        <w:t xml:space="preserve"> </w:t>
      </w:r>
      <w:r w:rsidRPr="0054787B">
        <w:rPr>
          <w:szCs w:val="28"/>
        </w:rPr>
        <w:t xml:space="preserve">liên tiếp 5 năm từ năm 2020 đến năm 2024, Bộ Tài chính đã trình Chính phủ ban hành Nghị định số </w:t>
      </w:r>
      <w:r w:rsidRPr="0054787B">
        <w:rPr>
          <w:color w:val="000000"/>
          <w:szCs w:val="28"/>
        </w:rPr>
        <w:t xml:space="preserve">109/2020/NĐ-CP ngày 15/9/2020, Nghị định số 104/2021/NĐ-CP ngày 04/12/2021, </w:t>
      </w:r>
      <w:r w:rsidRPr="0054787B">
        <w:rPr>
          <w:szCs w:val="28"/>
        </w:rPr>
        <w:t xml:space="preserve">Nghị định số 32/2022/NĐ-CP ngày 21/5/2022, Nghị định số 36/2023/NĐ-CP ngày 21/6/2023 và Nghị định số 65/2024/NĐ-CP ngày 17/6/2024 quy định thời hạn nộp thuế TTĐB đối với ô tô </w:t>
      </w:r>
      <w:r>
        <w:rPr>
          <w:szCs w:val="28"/>
        </w:rPr>
        <w:t>sản xuất hoặc</w:t>
      </w:r>
      <w:r w:rsidRPr="0054787B">
        <w:rPr>
          <w:szCs w:val="28"/>
        </w:rPr>
        <w:t xml:space="preserve"> lắp ráp trong nước với thời gian gia hạn cụ thể nhằm hỗ trợ và phục hồi sản xuất kinh doanh do chịu ảnh hưởng bởi dịch Covid-19 và suy thoái kinh tế toàn cầu.</w:t>
      </w:r>
    </w:p>
    <w:p w:rsidR="0040504E" w:rsidRPr="0054787B" w:rsidRDefault="001F612B" w:rsidP="00236277">
      <w:pPr>
        <w:spacing w:after="120" w:line="264" w:lineRule="auto"/>
        <w:ind w:firstLine="720"/>
        <w:jc w:val="both"/>
        <w:rPr>
          <w:color w:val="000000"/>
          <w:szCs w:val="28"/>
        </w:rPr>
      </w:pPr>
      <w:r w:rsidRPr="001F612B">
        <w:rPr>
          <w:b/>
          <w:color w:val="000000"/>
          <w:szCs w:val="28"/>
        </w:rPr>
        <w:t>3. K</w:t>
      </w:r>
      <w:r w:rsidR="0030120F" w:rsidRPr="001F612B">
        <w:rPr>
          <w:b/>
          <w:color w:val="000000"/>
          <w:szCs w:val="28"/>
        </w:rPr>
        <w:t>ết quả thực hiện</w:t>
      </w:r>
      <w:r w:rsidR="0030120F" w:rsidRPr="001F612B">
        <w:rPr>
          <w:color w:val="000000"/>
          <w:szCs w:val="28"/>
        </w:rPr>
        <w:t xml:space="preserve"> </w:t>
      </w:r>
      <w:r w:rsidR="0030120F" w:rsidRPr="001F612B">
        <w:rPr>
          <w:szCs w:val="28"/>
          <w:lang w:val="nl-NL"/>
        </w:rPr>
        <w:t>việc</w:t>
      </w:r>
      <w:r w:rsidR="0030120F" w:rsidRPr="0054787B">
        <w:rPr>
          <w:szCs w:val="28"/>
          <w:lang w:val="nl-NL"/>
        </w:rPr>
        <w:t xml:space="preserve"> gia hạn thuế TTĐB đối với ô tô </w:t>
      </w:r>
      <w:r w:rsidR="00CB545F">
        <w:rPr>
          <w:szCs w:val="28"/>
          <w:lang w:val="nl-NL"/>
        </w:rPr>
        <w:t>sản xuất hoặc</w:t>
      </w:r>
      <w:r w:rsidR="0030120F" w:rsidRPr="0054787B">
        <w:rPr>
          <w:szCs w:val="28"/>
          <w:lang w:val="nl-NL"/>
        </w:rPr>
        <w:t xml:space="preserve"> lắp ráp trong nước theo Nghị định số </w:t>
      </w:r>
      <w:r w:rsidR="00F053C8" w:rsidRPr="0054787B">
        <w:rPr>
          <w:szCs w:val="28"/>
        </w:rPr>
        <w:t xml:space="preserve">65/2024/NĐ-CP </w:t>
      </w:r>
      <w:r w:rsidR="0030120F" w:rsidRPr="0054787B">
        <w:rPr>
          <w:szCs w:val="28"/>
          <w:lang w:val="nl-NL"/>
        </w:rPr>
        <w:t xml:space="preserve">lũy kế đến ngày </w:t>
      </w:r>
      <w:r w:rsidR="007E3716">
        <w:rPr>
          <w:szCs w:val="28"/>
          <w:lang w:val="nl-NL"/>
        </w:rPr>
        <w:t>17/02</w:t>
      </w:r>
      <w:r w:rsidR="00A5165F">
        <w:rPr>
          <w:szCs w:val="28"/>
          <w:lang w:val="nl-NL"/>
        </w:rPr>
        <w:t>/2025</w:t>
      </w:r>
      <w:r w:rsidR="0030120F" w:rsidRPr="0054787B">
        <w:rPr>
          <w:szCs w:val="28"/>
          <w:lang w:val="nl-NL"/>
        </w:rPr>
        <w:t xml:space="preserve"> như sau:</w:t>
      </w:r>
    </w:p>
    <w:p w:rsidR="001F4DAD" w:rsidRPr="00987373" w:rsidRDefault="001F4DAD" w:rsidP="00236277">
      <w:pPr>
        <w:spacing w:after="120" w:line="264" w:lineRule="auto"/>
        <w:ind w:firstLine="720"/>
        <w:jc w:val="both"/>
        <w:rPr>
          <w:b/>
          <w:color w:val="000000"/>
          <w:szCs w:val="28"/>
        </w:rPr>
      </w:pPr>
      <w:r w:rsidRPr="00987373">
        <w:rPr>
          <w:color w:val="000000"/>
          <w:szCs w:val="28"/>
        </w:rPr>
        <w:t>- Tổng số đơn đề nghị gia hạn thuế</w:t>
      </w:r>
      <w:r w:rsidR="00F053C8" w:rsidRPr="00987373">
        <w:rPr>
          <w:color w:val="000000"/>
          <w:szCs w:val="28"/>
        </w:rPr>
        <w:t xml:space="preserve"> TTĐB là 18</w:t>
      </w:r>
      <w:r w:rsidRPr="00987373">
        <w:rPr>
          <w:color w:val="000000"/>
          <w:szCs w:val="28"/>
        </w:rPr>
        <w:t xml:space="preserve"> </w:t>
      </w:r>
      <w:r w:rsidR="00F053C8" w:rsidRPr="00987373">
        <w:rPr>
          <w:color w:val="000000"/>
          <w:szCs w:val="28"/>
        </w:rPr>
        <w:t>trường hợp</w:t>
      </w:r>
      <w:r w:rsidRPr="00987373">
        <w:rPr>
          <w:color w:val="000000"/>
          <w:szCs w:val="28"/>
        </w:rPr>
        <w:t xml:space="preserve"> với tổng số tiền thuế TTĐB được gia hạn theo tờ khai là </w:t>
      </w:r>
      <w:r w:rsidR="00F053C8" w:rsidRPr="00987373">
        <w:rPr>
          <w:b/>
          <w:color w:val="000000"/>
          <w:szCs w:val="28"/>
        </w:rPr>
        <w:t>13.173</w:t>
      </w:r>
      <w:r w:rsidRPr="00987373">
        <w:rPr>
          <w:b/>
          <w:color w:val="000000"/>
          <w:szCs w:val="28"/>
        </w:rPr>
        <w:t xml:space="preserve"> tỷ đồng </w:t>
      </w:r>
      <w:r w:rsidRPr="00987373">
        <w:rPr>
          <w:color w:val="000000"/>
          <w:szCs w:val="28"/>
        </w:rPr>
        <w:t>(trong đó t</w:t>
      </w:r>
      <w:r w:rsidR="00987373">
        <w:rPr>
          <w:color w:val="000000"/>
          <w:szCs w:val="28"/>
          <w:lang w:val="nl-NL"/>
        </w:rPr>
        <w:t>háng 5/2024</w:t>
      </w:r>
      <w:r w:rsidRPr="00987373">
        <w:rPr>
          <w:color w:val="000000"/>
          <w:szCs w:val="28"/>
          <w:lang w:val="nl-NL"/>
        </w:rPr>
        <w:t xml:space="preserve"> </w:t>
      </w:r>
      <w:r w:rsidRPr="00987373">
        <w:rPr>
          <w:color w:val="000000"/>
          <w:szCs w:val="28"/>
          <w:lang w:val="nl-NL"/>
        </w:rPr>
        <w:lastRenderedPageBreak/>
        <w:t>là 2.</w:t>
      </w:r>
      <w:r w:rsidR="00987373">
        <w:rPr>
          <w:color w:val="000000"/>
          <w:szCs w:val="28"/>
          <w:lang w:val="nl-NL"/>
        </w:rPr>
        <w:t>384</w:t>
      </w:r>
      <w:r w:rsidRPr="00987373">
        <w:rPr>
          <w:color w:val="000000"/>
          <w:szCs w:val="28"/>
          <w:lang w:val="nl-NL"/>
        </w:rPr>
        <w:t xml:space="preserve"> tỷ đồ</w:t>
      </w:r>
      <w:r w:rsidR="00987373">
        <w:rPr>
          <w:color w:val="000000"/>
          <w:szCs w:val="28"/>
          <w:lang w:val="nl-NL"/>
        </w:rPr>
        <w:t>ng; tháng 6/2024 là 2.413</w:t>
      </w:r>
      <w:r w:rsidRPr="00987373">
        <w:rPr>
          <w:color w:val="000000"/>
          <w:szCs w:val="28"/>
          <w:lang w:val="nl-NL"/>
        </w:rPr>
        <w:t xml:space="preserve"> tỷ đồ</w:t>
      </w:r>
      <w:r w:rsidR="00987373">
        <w:rPr>
          <w:color w:val="000000"/>
          <w:szCs w:val="28"/>
          <w:lang w:val="nl-NL"/>
        </w:rPr>
        <w:t>ng; tháng 7/2024</w:t>
      </w:r>
      <w:r w:rsidRPr="00987373">
        <w:rPr>
          <w:color w:val="000000"/>
          <w:szCs w:val="28"/>
          <w:lang w:val="nl-NL"/>
        </w:rPr>
        <w:t xml:space="preserve"> là </w:t>
      </w:r>
      <w:r w:rsidR="00987373">
        <w:rPr>
          <w:color w:val="000000"/>
          <w:szCs w:val="28"/>
          <w:lang w:val="nl-NL"/>
        </w:rPr>
        <w:t>2.505</w:t>
      </w:r>
      <w:r w:rsidRPr="00987373">
        <w:rPr>
          <w:color w:val="000000"/>
          <w:szCs w:val="28"/>
          <w:lang w:val="nl-NL"/>
        </w:rPr>
        <w:t xml:space="preserve"> tỷ đồ</w:t>
      </w:r>
      <w:r w:rsidR="00987373">
        <w:rPr>
          <w:color w:val="000000"/>
          <w:szCs w:val="28"/>
          <w:lang w:val="nl-NL"/>
        </w:rPr>
        <w:t>ng; tháng 8/2024</w:t>
      </w:r>
      <w:r w:rsidRPr="00987373">
        <w:rPr>
          <w:color w:val="000000"/>
          <w:szCs w:val="28"/>
          <w:lang w:val="nl-NL"/>
        </w:rPr>
        <w:t xml:space="preserve"> là 2.</w:t>
      </w:r>
      <w:r w:rsidR="00987373">
        <w:rPr>
          <w:color w:val="000000"/>
          <w:szCs w:val="28"/>
          <w:lang w:val="nl-NL"/>
        </w:rPr>
        <w:t>299</w:t>
      </w:r>
      <w:r w:rsidRPr="00987373">
        <w:rPr>
          <w:color w:val="000000"/>
          <w:szCs w:val="28"/>
          <w:lang w:val="nl-NL"/>
        </w:rPr>
        <w:t xml:space="preserve"> tỷ đồng</w:t>
      </w:r>
      <w:r w:rsidR="00987373">
        <w:rPr>
          <w:color w:val="000000"/>
          <w:szCs w:val="28"/>
          <w:lang w:val="nl-NL"/>
        </w:rPr>
        <w:t>, tháng 9/2024 là 3.569 tỷ đồng</w:t>
      </w:r>
      <w:r w:rsidRPr="00987373">
        <w:rPr>
          <w:color w:val="000000"/>
          <w:szCs w:val="28"/>
          <w:lang w:val="nl-NL"/>
        </w:rPr>
        <w:t>).</w:t>
      </w:r>
    </w:p>
    <w:p w:rsidR="00CB545F" w:rsidRPr="006C1E07" w:rsidRDefault="00CB545F" w:rsidP="00236277">
      <w:pPr>
        <w:pStyle w:val="ListParagraph"/>
        <w:spacing w:after="120" w:line="264" w:lineRule="auto"/>
        <w:ind w:left="0" w:firstLine="720"/>
        <w:contextualSpacing w:val="0"/>
        <w:jc w:val="both"/>
        <w:rPr>
          <w:color w:val="000000"/>
          <w:sz w:val="28"/>
          <w:szCs w:val="28"/>
        </w:rPr>
      </w:pPr>
      <w:r w:rsidRPr="002C1C81">
        <w:rPr>
          <w:color w:val="000000"/>
          <w:sz w:val="28"/>
          <w:szCs w:val="28"/>
        </w:rPr>
        <w:t xml:space="preserve">- Tổng số tiền thuế TTĐB đã nộp vào ngân sách nhà nước là </w:t>
      </w:r>
      <w:r w:rsidRPr="002C1C81">
        <w:rPr>
          <w:b/>
          <w:color w:val="000000"/>
          <w:sz w:val="28"/>
          <w:szCs w:val="28"/>
        </w:rPr>
        <w:t xml:space="preserve">13.173 tỷ đồng.  </w:t>
      </w:r>
      <w:r w:rsidRPr="006C48E9">
        <w:rPr>
          <w:color w:val="000000"/>
          <w:sz w:val="28"/>
          <w:szCs w:val="28"/>
        </w:rPr>
        <w:t>Các doanh nghiệp đã hoàn thành đầy đủ, nghĩa vụ thuế, không gây ra tình trạng nợ đọng thuế.</w:t>
      </w:r>
    </w:p>
    <w:p w:rsidR="00C8405C" w:rsidRPr="0054787B" w:rsidRDefault="00CB545F" w:rsidP="00236277">
      <w:pPr>
        <w:spacing w:after="120" w:line="264" w:lineRule="auto"/>
        <w:ind w:firstLine="720"/>
        <w:jc w:val="both"/>
        <w:rPr>
          <w:color w:val="000000"/>
          <w:szCs w:val="28"/>
        </w:rPr>
      </w:pPr>
      <w:r w:rsidRPr="0054787B">
        <w:rPr>
          <w:color w:val="000000"/>
          <w:szCs w:val="28"/>
          <w:lang w:val="nl-NL"/>
        </w:rPr>
        <w:t xml:space="preserve"> </w:t>
      </w:r>
      <w:r w:rsidR="00C8405C" w:rsidRPr="0054787B">
        <w:rPr>
          <w:color w:val="000000"/>
          <w:szCs w:val="28"/>
          <w:lang w:val="nl-NL"/>
        </w:rPr>
        <w:t>(</w:t>
      </w:r>
      <w:r w:rsidR="00C8405C" w:rsidRPr="0054787B">
        <w:rPr>
          <w:i/>
          <w:color w:val="000000"/>
          <w:szCs w:val="28"/>
          <w:lang w:val="nl-NL"/>
        </w:rPr>
        <w:t>Phụ lụ</w:t>
      </w:r>
      <w:r w:rsidR="00073B4E" w:rsidRPr="0054787B">
        <w:rPr>
          <w:i/>
          <w:color w:val="000000"/>
          <w:szCs w:val="28"/>
          <w:lang w:val="nl-NL"/>
        </w:rPr>
        <w:t>c</w:t>
      </w:r>
      <w:r w:rsidR="00C8405C" w:rsidRPr="0054787B">
        <w:rPr>
          <w:i/>
          <w:color w:val="000000"/>
          <w:szCs w:val="28"/>
          <w:lang w:val="nl-NL"/>
        </w:rPr>
        <w:t>: Báo cáo tình hình gia hạn nộp thuế TTĐB theo Nghị định số</w:t>
      </w:r>
      <w:r w:rsidR="00A5165F">
        <w:rPr>
          <w:i/>
          <w:color w:val="000000"/>
          <w:szCs w:val="28"/>
          <w:lang w:val="nl-NL"/>
        </w:rPr>
        <w:t xml:space="preserve"> 65/2024</w:t>
      </w:r>
      <w:r w:rsidR="00C8405C" w:rsidRPr="0054787B">
        <w:rPr>
          <w:i/>
          <w:color w:val="000000"/>
          <w:szCs w:val="28"/>
          <w:lang w:val="nl-NL"/>
        </w:rPr>
        <w:t>/NĐ-CP trình kèm</w:t>
      </w:r>
      <w:r w:rsidR="00C8405C" w:rsidRPr="0054787B">
        <w:rPr>
          <w:color w:val="000000"/>
          <w:szCs w:val="28"/>
          <w:lang w:val="nl-NL"/>
        </w:rPr>
        <w:t>)</w:t>
      </w:r>
    </w:p>
    <w:p w:rsidR="0030120F" w:rsidRPr="0054787B" w:rsidRDefault="001F612B" w:rsidP="00236277">
      <w:pPr>
        <w:tabs>
          <w:tab w:val="left" w:pos="709"/>
          <w:tab w:val="left" w:pos="851"/>
          <w:tab w:val="left" w:pos="993"/>
        </w:tabs>
        <w:spacing w:after="120" w:line="264" w:lineRule="auto"/>
        <w:ind w:firstLine="720"/>
        <w:jc w:val="both"/>
        <w:rPr>
          <w:b/>
          <w:szCs w:val="28"/>
          <w:lang w:val="nl-NL"/>
        </w:rPr>
      </w:pPr>
      <w:r>
        <w:rPr>
          <w:b/>
          <w:color w:val="000000"/>
          <w:szCs w:val="28"/>
          <w:lang w:val="nl-NL"/>
        </w:rPr>
        <w:t>4</w:t>
      </w:r>
      <w:r w:rsidR="0030120F" w:rsidRPr="0054787B">
        <w:rPr>
          <w:b/>
          <w:color w:val="000000"/>
          <w:szCs w:val="28"/>
          <w:lang w:val="nl-NL"/>
        </w:rPr>
        <w:t xml:space="preserve">. </w:t>
      </w:r>
      <w:r w:rsidR="0030120F" w:rsidRPr="0054787B">
        <w:rPr>
          <w:b/>
          <w:szCs w:val="28"/>
          <w:lang w:val="nl-NL"/>
        </w:rPr>
        <w:t>Về việc gia hạn thuế</w:t>
      </w:r>
      <w:r w:rsidR="00073B4E" w:rsidRPr="0054787B">
        <w:rPr>
          <w:b/>
          <w:szCs w:val="28"/>
          <w:lang w:val="nl-NL"/>
        </w:rPr>
        <w:t xml:space="preserve"> trong năm 2025</w:t>
      </w:r>
      <w:r w:rsidR="0030120F" w:rsidRPr="0054787B">
        <w:rPr>
          <w:b/>
          <w:szCs w:val="28"/>
          <w:lang w:val="nl-NL"/>
        </w:rPr>
        <w:t>:</w:t>
      </w:r>
    </w:p>
    <w:p w:rsidR="00675A85" w:rsidRPr="00A23872" w:rsidRDefault="00147D3D" w:rsidP="00236277">
      <w:pPr>
        <w:spacing w:after="120" w:line="264" w:lineRule="auto"/>
        <w:ind w:firstLine="720"/>
        <w:jc w:val="both"/>
        <w:rPr>
          <w:szCs w:val="28"/>
          <w:shd w:val="clear" w:color="auto" w:fill="FFFFFF"/>
        </w:rPr>
      </w:pPr>
      <w:r w:rsidRPr="00A23872">
        <w:rPr>
          <w:rFonts w:eastAsia="Times New Roman"/>
          <w:szCs w:val="28"/>
        </w:rPr>
        <w:t>Trong năm 2024</w:t>
      </w:r>
      <w:r w:rsidR="0030120F" w:rsidRPr="00A23872">
        <w:rPr>
          <w:rFonts w:eastAsia="Times New Roman"/>
          <w:szCs w:val="28"/>
        </w:rPr>
        <w:t xml:space="preserve">, hoạt động sản xuất kinh doanh của doanh nghiệp còn gặp nhiều khó khăn trong bối cảnh nền kinh tế thế giới có nhiều biến động, bất ổn, từ đó tác động đến các mục tiêu phát triển kinh tế xã hội trong nước. Riêng đối với ngành </w:t>
      </w:r>
      <w:r w:rsidR="00CB545F">
        <w:rPr>
          <w:rFonts w:eastAsia="Times New Roman"/>
          <w:szCs w:val="28"/>
        </w:rPr>
        <w:t>sản xuất hoặc</w:t>
      </w:r>
      <w:r w:rsidR="0030120F" w:rsidRPr="00A23872">
        <w:rPr>
          <w:rFonts w:eastAsia="Times New Roman"/>
          <w:szCs w:val="28"/>
        </w:rPr>
        <w:t xml:space="preserve"> lắp ráp ô tô trong bối cảnh </w:t>
      </w:r>
      <w:r w:rsidR="00A5165F" w:rsidRPr="00A23872">
        <w:rPr>
          <w:rFonts w:eastAsia="Times New Roman"/>
          <w:szCs w:val="28"/>
        </w:rPr>
        <w:t xml:space="preserve">đó </w:t>
      </w:r>
      <w:r w:rsidR="0030120F" w:rsidRPr="00A23872">
        <w:rPr>
          <w:rFonts w:eastAsia="Times New Roman"/>
          <w:szCs w:val="28"/>
        </w:rPr>
        <w:t xml:space="preserve">cũng phải đối mặt </w:t>
      </w:r>
      <w:r w:rsidR="00A5165F" w:rsidRPr="00A23872">
        <w:rPr>
          <w:rFonts w:eastAsia="Times New Roman"/>
          <w:szCs w:val="28"/>
        </w:rPr>
        <w:t>các ảnh hưởng tiêu cực. Tuy nhiên, với sự hỗ trợ của Chính phủ từ các chính sách ưu đãi 50% lệ phí trước bạ và gia hạn thời hạn nộp thuế tiêu thụ đặc biệt cùng với sự cố gắng của các hãng xe, đại lý</w:t>
      </w:r>
      <w:r w:rsidR="00675A85" w:rsidRPr="00A23872">
        <w:rPr>
          <w:szCs w:val="28"/>
          <w:shd w:val="clear" w:color="auto" w:fill="FFFFFF"/>
        </w:rPr>
        <w:t xml:space="preserve"> doanh số bán hàng trên toàn quốc</w:t>
      </w:r>
      <w:r w:rsidR="00A23872" w:rsidRPr="00A23872">
        <w:rPr>
          <w:szCs w:val="28"/>
          <w:shd w:val="clear" w:color="auto" w:fill="FFFFFF"/>
        </w:rPr>
        <w:t xml:space="preserve"> cộng dồn trong 11 tháng năm 2024</w:t>
      </w:r>
      <w:r w:rsidR="00675A85" w:rsidRPr="00A23872">
        <w:rPr>
          <w:szCs w:val="28"/>
          <w:shd w:val="clear" w:color="auto" w:fill="FFFFFF"/>
        </w:rPr>
        <w:t xml:space="preserve"> của các doanh nghiệp thành viên Hiệp hội các nhà sản xuất ô tô Việt Nam (VAMA) đạt </w:t>
      </w:r>
      <w:r w:rsidR="00A23872" w:rsidRPr="00A23872">
        <w:rPr>
          <w:szCs w:val="28"/>
          <w:shd w:val="clear" w:color="auto" w:fill="FFFFFF"/>
        </w:rPr>
        <w:t>308.544</w:t>
      </w:r>
      <w:r w:rsidR="00675A85" w:rsidRPr="00A23872">
        <w:rPr>
          <w:szCs w:val="28"/>
          <w:shd w:val="clear" w:color="auto" w:fill="FFFFFF"/>
        </w:rPr>
        <w:t xml:space="preserve"> xe (không bao gồm số bán hàng của Thành Công, VinFast và một số công ty khác) </w:t>
      </w:r>
      <w:r w:rsidR="00A23872" w:rsidRPr="00A23872">
        <w:rPr>
          <w:szCs w:val="28"/>
          <w:shd w:val="clear" w:color="auto" w:fill="FFFFFF"/>
        </w:rPr>
        <w:t>tăng 17% so với cùng kỳ năm 2023.</w:t>
      </w:r>
    </w:p>
    <w:p w:rsidR="00675A85" w:rsidRPr="00A23872" w:rsidRDefault="00675A85" w:rsidP="00236277">
      <w:pPr>
        <w:spacing w:after="120" w:line="264" w:lineRule="auto"/>
        <w:ind w:firstLine="720"/>
        <w:jc w:val="both"/>
        <w:rPr>
          <w:szCs w:val="28"/>
          <w:shd w:val="clear" w:color="auto" w:fill="FFFFFF"/>
        </w:rPr>
      </w:pPr>
      <w:r w:rsidRPr="00A23872">
        <w:rPr>
          <w:szCs w:val="28"/>
          <w:shd w:val="clear" w:color="auto" w:fill="FFFFFF"/>
        </w:rPr>
        <w:t xml:space="preserve">Doanh số này bao gồm </w:t>
      </w:r>
      <w:r w:rsidR="00A23872" w:rsidRPr="00A23872">
        <w:rPr>
          <w:szCs w:val="28"/>
          <w:shd w:val="clear" w:color="auto" w:fill="FFFFFF"/>
        </w:rPr>
        <w:t>233.325</w:t>
      </w:r>
      <w:r w:rsidRPr="00A23872">
        <w:rPr>
          <w:szCs w:val="28"/>
          <w:shd w:val="clear" w:color="auto" w:fill="FFFFFF"/>
        </w:rPr>
        <w:t xml:space="preserve"> xe </w:t>
      </w:r>
      <w:r w:rsidR="00A23872" w:rsidRPr="00A23872">
        <w:rPr>
          <w:szCs w:val="28"/>
          <w:shd w:val="clear" w:color="auto" w:fill="FFFFFF"/>
        </w:rPr>
        <w:t xml:space="preserve">ô tô </w:t>
      </w:r>
      <w:r w:rsidRPr="00A23872">
        <w:rPr>
          <w:szCs w:val="28"/>
          <w:shd w:val="clear" w:color="auto" w:fill="FFFFFF"/>
        </w:rPr>
        <w:t>du lịch (</w:t>
      </w:r>
      <w:r w:rsidR="00A23872" w:rsidRPr="00A23872">
        <w:rPr>
          <w:szCs w:val="28"/>
          <w:shd w:val="clear" w:color="auto" w:fill="FFFFFF"/>
        </w:rPr>
        <w:t>tăng</w:t>
      </w:r>
      <w:r w:rsidRPr="00A23872">
        <w:rPr>
          <w:szCs w:val="28"/>
          <w:shd w:val="clear" w:color="auto" w:fill="FFFFFF"/>
        </w:rPr>
        <w:t xml:space="preserve"> </w:t>
      </w:r>
      <w:r w:rsidR="00A23872" w:rsidRPr="00A23872">
        <w:rPr>
          <w:szCs w:val="28"/>
          <w:shd w:val="clear" w:color="auto" w:fill="FFFFFF"/>
        </w:rPr>
        <w:t>18</w:t>
      </w:r>
      <w:r w:rsidRPr="00A23872">
        <w:rPr>
          <w:szCs w:val="28"/>
          <w:shd w:val="clear" w:color="auto" w:fill="FFFFFF"/>
        </w:rPr>
        <w:t xml:space="preserve">%), </w:t>
      </w:r>
      <w:r w:rsidR="00A23872" w:rsidRPr="00A23872">
        <w:rPr>
          <w:szCs w:val="28"/>
          <w:shd w:val="clear" w:color="auto" w:fill="FFFFFF"/>
        </w:rPr>
        <w:t>72.871</w:t>
      </w:r>
      <w:r w:rsidRPr="00A23872">
        <w:rPr>
          <w:szCs w:val="28"/>
          <w:shd w:val="clear" w:color="auto" w:fill="FFFFFF"/>
        </w:rPr>
        <w:t xml:space="preserve"> xe thương mại (</w:t>
      </w:r>
      <w:r w:rsidR="00A23872" w:rsidRPr="00A23872">
        <w:rPr>
          <w:szCs w:val="28"/>
          <w:shd w:val="clear" w:color="auto" w:fill="FFFFFF"/>
        </w:rPr>
        <w:t>tăng</w:t>
      </w:r>
      <w:r w:rsidRPr="00A23872">
        <w:rPr>
          <w:szCs w:val="28"/>
          <w:shd w:val="clear" w:color="auto" w:fill="FFFFFF"/>
        </w:rPr>
        <w:t xml:space="preserve"> </w:t>
      </w:r>
      <w:r w:rsidR="00A23872" w:rsidRPr="00A23872">
        <w:rPr>
          <w:szCs w:val="28"/>
          <w:shd w:val="clear" w:color="auto" w:fill="FFFFFF"/>
        </w:rPr>
        <w:t>16</w:t>
      </w:r>
      <w:r w:rsidRPr="00A23872">
        <w:rPr>
          <w:szCs w:val="28"/>
          <w:shd w:val="clear" w:color="auto" w:fill="FFFFFF"/>
        </w:rPr>
        <w:t xml:space="preserve">%) và </w:t>
      </w:r>
      <w:r w:rsidR="00A23872" w:rsidRPr="00A23872">
        <w:rPr>
          <w:szCs w:val="28"/>
          <w:shd w:val="clear" w:color="auto" w:fill="FFFFFF"/>
        </w:rPr>
        <w:t>2.348</w:t>
      </w:r>
      <w:r w:rsidRPr="00A23872">
        <w:rPr>
          <w:szCs w:val="28"/>
          <w:shd w:val="clear" w:color="auto" w:fill="FFFFFF"/>
        </w:rPr>
        <w:t xml:space="preserve"> xe chuyên dụng (</w:t>
      </w:r>
      <w:r w:rsidR="00A23872" w:rsidRPr="00A23872">
        <w:rPr>
          <w:szCs w:val="28"/>
          <w:shd w:val="clear" w:color="auto" w:fill="FFFFFF"/>
        </w:rPr>
        <w:t>tăng</w:t>
      </w:r>
      <w:r w:rsidRPr="00A23872">
        <w:rPr>
          <w:szCs w:val="28"/>
          <w:shd w:val="clear" w:color="auto" w:fill="FFFFFF"/>
        </w:rPr>
        <w:t xml:space="preserve"> </w:t>
      </w:r>
      <w:r w:rsidR="00A23872" w:rsidRPr="00A23872">
        <w:rPr>
          <w:szCs w:val="28"/>
          <w:shd w:val="clear" w:color="auto" w:fill="FFFFFF"/>
        </w:rPr>
        <w:t>17</w:t>
      </w:r>
      <w:r w:rsidRPr="00A23872">
        <w:rPr>
          <w:szCs w:val="28"/>
          <w:shd w:val="clear" w:color="auto" w:fill="FFFFFF"/>
        </w:rPr>
        <w:t xml:space="preserve">%). </w:t>
      </w:r>
    </w:p>
    <w:p w:rsidR="00A23872" w:rsidRPr="00A23872" w:rsidRDefault="00675A85" w:rsidP="00236277">
      <w:pPr>
        <w:spacing w:after="120" w:line="264" w:lineRule="auto"/>
        <w:ind w:firstLine="720"/>
        <w:jc w:val="both"/>
        <w:rPr>
          <w:szCs w:val="28"/>
          <w:shd w:val="clear" w:color="auto" w:fill="FFFFFF"/>
        </w:rPr>
      </w:pPr>
      <w:r w:rsidRPr="00A23872">
        <w:rPr>
          <w:szCs w:val="28"/>
          <w:shd w:val="clear" w:color="auto" w:fill="FFFFFF"/>
        </w:rPr>
        <w:t>Với kết quả trên cho thấy, thị trường ô tô Việ</w:t>
      </w:r>
      <w:r w:rsidR="00A23872" w:rsidRPr="00A23872">
        <w:rPr>
          <w:szCs w:val="28"/>
          <w:shd w:val="clear" w:color="auto" w:fill="FFFFFF"/>
        </w:rPr>
        <w:t>t Nam năm 2024</w:t>
      </w:r>
      <w:r w:rsidRPr="00A23872">
        <w:rPr>
          <w:szCs w:val="28"/>
          <w:shd w:val="clear" w:color="auto" w:fill="FFFFFF"/>
        </w:rPr>
        <w:t xml:space="preserve"> </w:t>
      </w:r>
      <w:r w:rsidR="00A23872" w:rsidRPr="00A23872">
        <w:rPr>
          <w:szCs w:val="28"/>
          <w:shd w:val="clear" w:color="auto" w:fill="FFFFFF"/>
        </w:rPr>
        <w:t>đã có những bước phục hồi đáng kể trong giai đoạn khó khăn hiện nay, qua đó thấy được lợi ích đến từ các chính sách hỗ trợ của Chính phủ</w:t>
      </w:r>
      <w:r w:rsidR="00A13C1E">
        <w:rPr>
          <w:szCs w:val="28"/>
          <w:shd w:val="clear" w:color="auto" w:fill="FFFFFF"/>
        </w:rPr>
        <w:t>.</w:t>
      </w:r>
    </w:p>
    <w:p w:rsidR="0030120F" w:rsidRPr="0054787B" w:rsidRDefault="0030120F" w:rsidP="00236277">
      <w:pPr>
        <w:spacing w:after="120" w:line="264" w:lineRule="auto"/>
        <w:ind w:firstLine="720"/>
        <w:jc w:val="both"/>
        <w:rPr>
          <w:rFonts w:eastAsia="Times New Roman"/>
          <w:szCs w:val="28"/>
        </w:rPr>
      </w:pPr>
      <w:r w:rsidRPr="0054787B">
        <w:rPr>
          <w:rFonts w:eastAsia="Times New Roman"/>
          <w:szCs w:val="28"/>
        </w:rPr>
        <w:t xml:space="preserve">Trong giai đoạn phục hồi </w:t>
      </w:r>
      <w:r w:rsidR="00E345DD">
        <w:rPr>
          <w:rFonts w:eastAsia="Times New Roman"/>
          <w:szCs w:val="28"/>
        </w:rPr>
        <w:t xml:space="preserve">sản xuất, </w:t>
      </w:r>
      <w:r w:rsidRPr="0054787B">
        <w:rPr>
          <w:rFonts w:eastAsia="Times New Roman"/>
          <w:szCs w:val="28"/>
        </w:rPr>
        <w:t>kinh doanh,</w:t>
      </w:r>
      <w:r w:rsidR="00073B4E" w:rsidRPr="0054787B">
        <w:rPr>
          <w:rFonts w:eastAsia="Times New Roman"/>
          <w:szCs w:val="28"/>
        </w:rPr>
        <w:t xml:space="preserve"> dự đoán trong năm 2025</w:t>
      </w:r>
      <w:r w:rsidR="005C475A" w:rsidRPr="0054787B">
        <w:rPr>
          <w:rFonts w:eastAsia="Times New Roman"/>
          <w:szCs w:val="28"/>
        </w:rPr>
        <w:t>,</w:t>
      </w:r>
      <w:r w:rsidRPr="0054787B">
        <w:rPr>
          <w:rFonts w:eastAsia="Times New Roman"/>
          <w:szCs w:val="28"/>
        </w:rPr>
        <w:t xml:space="preserve"> </w:t>
      </w:r>
      <w:r w:rsidRPr="0054787B">
        <w:rPr>
          <w:szCs w:val="28"/>
        </w:rPr>
        <w:t>thị trường ô tô nói riêng và toàn nền kinh tế Việt Nam nói chung còn phải ứng phó với những tác động tiêu cực khác do khủng hoảng kinh tế và xung đột địa chính trị toàn cầu, đặc biệt trở nên căng thẳng từ sau giai đoạn dịch bệnh.</w:t>
      </w:r>
      <w:r w:rsidR="0006175C" w:rsidRPr="0054787B">
        <w:rPr>
          <w:szCs w:val="28"/>
        </w:rPr>
        <w:t xml:space="preserve"> Đây là những khó khăn đặc biệt trong giai đoạn hiện nay nên n</w:t>
      </w:r>
      <w:r w:rsidR="005C475A" w:rsidRPr="0054787B">
        <w:rPr>
          <w:szCs w:val="28"/>
        </w:rPr>
        <w:t>ếu chỉ dựa vào nguồn lực và các giải pháp kích cầu riêng lẻ của từng doanh nghiệp, sẽ là không đủ để tạo ra sự ổn định trong việc duy trì sản lượng và doanh số bán hàng và sức bật giúp thị trường tăng trưởng trở lại, đồng đều và bền vững.</w:t>
      </w:r>
    </w:p>
    <w:p w:rsidR="0030120F" w:rsidRDefault="0030120F" w:rsidP="00236277">
      <w:pPr>
        <w:spacing w:after="120" w:line="264" w:lineRule="auto"/>
        <w:ind w:firstLine="720"/>
        <w:jc w:val="both"/>
        <w:rPr>
          <w:szCs w:val="28"/>
        </w:rPr>
      </w:pPr>
      <w:r w:rsidRPr="0054787B">
        <w:rPr>
          <w:rFonts w:eastAsia="Times New Roman"/>
          <w:noProof/>
          <w:color w:val="000000"/>
          <w:szCs w:val="28"/>
        </w:rPr>
        <w:t>Như vậy, đối với những khó khăn, thách thức nêu trên</w:t>
      </w:r>
      <w:r w:rsidRPr="0054787B">
        <w:rPr>
          <w:rFonts w:eastAsia="Times New Roman"/>
          <w:szCs w:val="28"/>
        </w:rPr>
        <w:t xml:space="preserve"> thì việc tiếp tục hỗ trợ các doanh nghiệp </w:t>
      </w:r>
      <w:r w:rsidR="00CB545F">
        <w:rPr>
          <w:rFonts w:eastAsia="Times New Roman"/>
          <w:szCs w:val="28"/>
        </w:rPr>
        <w:t>sản xuất hoặc</w:t>
      </w:r>
      <w:r w:rsidRPr="0054787B">
        <w:rPr>
          <w:rFonts w:eastAsia="Times New Roman"/>
          <w:szCs w:val="28"/>
        </w:rPr>
        <w:t xml:space="preserve"> lắp ráp ô tô trong nước </w:t>
      </w:r>
      <w:r w:rsidR="00A23872">
        <w:rPr>
          <w:rFonts w:eastAsia="Times New Roman"/>
          <w:szCs w:val="28"/>
        </w:rPr>
        <w:t xml:space="preserve">đẩy mạnh </w:t>
      </w:r>
      <w:r w:rsidRPr="0054787B">
        <w:rPr>
          <w:rFonts w:eastAsia="Times New Roman"/>
          <w:szCs w:val="28"/>
        </w:rPr>
        <w:t>phục hồi và phát triển sản xuất kinh doanh là cần thiết.</w:t>
      </w:r>
      <w:r w:rsidRPr="0054787B">
        <w:rPr>
          <w:szCs w:val="28"/>
        </w:rPr>
        <w:t xml:space="preserve"> Hơn nữa, hết thời gian gia hạn các doanh nghiệp </w:t>
      </w:r>
      <w:r w:rsidR="00CB545F">
        <w:rPr>
          <w:szCs w:val="28"/>
        </w:rPr>
        <w:t>sản xuất hoặc</w:t>
      </w:r>
      <w:r w:rsidRPr="0054787B">
        <w:rPr>
          <w:szCs w:val="28"/>
        </w:rPr>
        <w:t xml:space="preserve"> lắp ráp ô tô phải nộp đủ số thuế vào ngân sách nhà nước.</w:t>
      </w:r>
    </w:p>
    <w:p w:rsidR="007E3716" w:rsidRPr="00CB6CBB" w:rsidRDefault="007E3716" w:rsidP="00236277">
      <w:pPr>
        <w:spacing w:after="120" w:line="264" w:lineRule="auto"/>
        <w:ind w:firstLine="720"/>
        <w:jc w:val="both"/>
        <w:rPr>
          <w:rFonts w:eastAsia="Times New Roman"/>
          <w:szCs w:val="28"/>
        </w:rPr>
      </w:pPr>
      <w:r w:rsidRPr="00CB6CBB">
        <w:rPr>
          <w:rFonts w:eastAsia="Times New Roman"/>
          <w:b/>
          <w:szCs w:val="28"/>
        </w:rPr>
        <w:lastRenderedPageBreak/>
        <w:t>II. MỤC ĐÍCH</w:t>
      </w:r>
      <w:r w:rsidRPr="00CB6CBB">
        <w:rPr>
          <w:b/>
          <w:bCs/>
          <w:szCs w:val="28"/>
          <w:lang w:val="en-SG"/>
        </w:rPr>
        <w:t xml:space="preserve"> BAN HÀNH</w:t>
      </w:r>
      <w:r w:rsidRPr="00CB6CBB">
        <w:rPr>
          <w:rFonts w:eastAsia="Times New Roman"/>
          <w:b/>
          <w:szCs w:val="28"/>
        </w:rPr>
        <w:t>, QUAN ĐIỂM XÂY DỰNG DỰ THẢO NGHỊ ĐỊNH</w:t>
      </w:r>
    </w:p>
    <w:p w:rsidR="007E3716" w:rsidRPr="00CB6CBB" w:rsidRDefault="007E3716" w:rsidP="00236277">
      <w:pPr>
        <w:spacing w:after="120" w:line="264" w:lineRule="auto"/>
        <w:ind w:firstLine="720"/>
        <w:jc w:val="both"/>
        <w:rPr>
          <w:rFonts w:eastAsia="Times New Roman"/>
          <w:szCs w:val="28"/>
        </w:rPr>
      </w:pPr>
      <w:r w:rsidRPr="00CB6CBB">
        <w:rPr>
          <w:rFonts w:eastAsia="Times New Roman"/>
          <w:b/>
          <w:szCs w:val="28"/>
        </w:rPr>
        <w:t xml:space="preserve">1. Mục đích </w:t>
      </w:r>
      <w:r w:rsidRPr="00CB6CBB">
        <w:rPr>
          <w:b/>
          <w:bCs/>
          <w:szCs w:val="28"/>
        </w:rPr>
        <w:t xml:space="preserve">ban hành </w:t>
      </w:r>
      <w:r w:rsidRPr="00CB6CBB">
        <w:rPr>
          <w:rFonts w:eastAsia="Times New Roman"/>
          <w:b/>
          <w:szCs w:val="28"/>
        </w:rPr>
        <w:t>Nghị định</w:t>
      </w:r>
    </w:p>
    <w:p w:rsidR="007E3716" w:rsidRPr="00CB6CBB" w:rsidRDefault="007E3716" w:rsidP="00236277">
      <w:pPr>
        <w:widowControl w:val="0"/>
        <w:tabs>
          <w:tab w:val="right" w:leader="dot" w:pos="7920"/>
        </w:tabs>
        <w:spacing w:after="120" w:line="264" w:lineRule="auto"/>
        <w:ind w:firstLine="720"/>
        <w:jc w:val="both"/>
        <w:rPr>
          <w:rFonts w:eastAsia="Courier New"/>
          <w:szCs w:val="28"/>
          <w:lang w:eastAsia="vi-VN"/>
        </w:rPr>
      </w:pPr>
      <w:r w:rsidRPr="00CB6CBB">
        <w:rPr>
          <w:rFonts w:eastAsia="Times New Roman"/>
          <w:bCs/>
          <w:szCs w:val="28"/>
          <w:lang w:val="nb-NO"/>
        </w:rPr>
        <w:t>Góp phần tiếp tục hỗ trợ, giảm bớt khó khăn cho các doanh nghiệp</w:t>
      </w:r>
      <w:r>
        <w:rPr>
          <w:rFonts w:eastAsia="Times New Roman"/>
          <w:bCs/>
          <w:szCs w:val="28"/>
          <w:lang w:val="nb-NO"/>
        </w:rPr>
        <w:t xml:space="preserve"> sản xuất hoặc lắp ráp ô tô trong nước</w:t>
      </w:r>
      <w:r w:rsidRPr="00CB6CBB">
        <w:rPr>
          <w:rFonts w:eastAsia="Times New Roman"/>
          <w:bCs/>
          <w:szCs w:val="28"/>
          <w:lang w:val="nb-NO"/>
        </w:rPr>
        <w:t xml:space="preserve"> </w:t>
      </w:r>
      <w:r w:rsidRPr="00CB6CBB">
        <w:rPr>
          <w:rFonts w:eastAsia="Courier New"/>
          <w:szCs w:val="28"/>
          <w:lang w:eastAsia="vi-VN"/>
        </w:rPr>
        <w:t>tập trung vốn vào sản xuất, kinh doanh, tạo đà thúc đẩy phát triển kinh tế.</w:t>
      </w:r>
    </w:p>
    <w:p w:rsidR="007E3716" w:rsidRPr="00CB6CBB" w:rsidRDefault="007E3716" w:rsidP="00236277">
      <w:pPr>
        <w:spacing w:after="120" w:line="264" w:lineRule="auto"/>
        <w:ind w:firstLine="720"/>
        <w:rPr>
          <w:szCs w:val="28"/>
        </w:rPr>
      </w:pPr>
      <w:r w:rsidRPr="00CB6CBB">
        <w:rPr>
          <w:b/>
          <w:bCs/>
          <w:szCs w:val="28"/>
          <w:lang w:val="en-SG"/>
        </w:rPr>
        <w:t xml:space="preserve">2. </w:t>
      </w:r>
      <w:r w:rsidRPr="00CB6CBB">
        <w:rPr>
          <w:b/>
          <w:bCs/>
          <w:szCs w:val="28"/>
        </w:rPr>
        <w:t xml:space="preserve">Quan điểm xây dựng dự thảo </w:t>
      </w:r>
      <w:r w:rsidRPr="00CB6CBB">
        <w:rPr>
          <w:rFonts w:eastAsia="Times New Roman"/>
          <w:b/>
          <w:szCs w:val="28"/>
        </w:rPr>
        <w:t>Nghị định</w:t>
      </w:r>
    </w:p>
    <w:p w:rsidR="007E3716" w:rsidRPr="00CB6CBB" w:rsidRDefault="007E3716" w:rsidP="00236277">
      <w:pPr>
        <w:spacing w:after="120" w:line="264" w:lineRule="auto"/>
        <w:ind w:firstLine="720"/>
        <w:jc w:val="both"/>
        <w:rPr>
          <w:rFonts w:eastAsia="Courier New"/>
          <w:szCs w:val="28"/>
          <w:lang w:eastAsia="vi-VN"/>
        </w:rPr>
      </w:pPr>
      <w:r w:rsidRPr="00CB6CBB">
        <w:rPr>
          <w:rFonts w:eastAsia="Courier New"/>
          <w:b/>
          <w:bCs/>
          <w:szCs w:val="28"/>
          <w:lang w:eastAsia="vi-VN"/>
        </w:rPr>
        <w:t xml:space="preserve">- </w:t>
      </w:r>
      <w:r w:rsidRPr="00CB6CBB">
        <w:rPr>
          <w:rFonts w:eastAsia="Courier New"/>
          <w:szCs w:val="28"/>
          <w:lang w:eastAsia="vi-VN"/>
        </w:rPr>
        <w:t xml:space="preserve">Hỗ trợ kịp thời cho </w:t>
      </w:r>
      <w:r w:rsidRPr="00CB6CBB">
        <w:rPr>
          <w:rFonts w:eastAsia="Times New Roman"/>
          <w:bCs/>
          <w:szCs w:val="28"/>
          <w:lang w:val="nb-NO"/>
        </w:rPr>
        <w:t>các doanh nghiệp</w:t>
      </w:r>
      <w:r>
        <w:rPr>
          <w:rFonts w:eastAsia="Times New Roman"/>
          <w:bCs/>
          <w:szCs w:val="28"/>
          <w:lang w:val="nb-NO"/>
        </w:rPr>
        <w:t xml:space="preserve"> sản xuất hoặc lắp ráp ô tô trong nước</w:t>
      </w:r>
      <w:r w:rsidRPr="00CB6CBB">
        <w:rPr>
          <w:rFonts w:eastAsia="Courier New"/>
          <w:szCs w:val="28"/>
          <w:lang w:eastAsia="vi-VN"/>
        </w:rPr>
        <w:t xml:space="preserve"> gặp khó khăn thông qua giảm chi phí tài chính, hỗ trợ thanh khoản và dòng tiền.</w:t>
      </w:r>
    </w:p>
    <w:p w:rsidR="007E3716" w:rsidRPr="00CB6CBB" w:rsidRDefault="007E3716" w:rsidP="00236277">
      <w:pPr>
        <w:spacing w:after="120" w:line="264" w:lineRule="auto"/>
        <w:ind w:firstLine="720"/>
        <w:jc w:val="both"/>
        <w:rPr>
          <w:rFonts w:eastAsia="Courier New"/>
          <w:szCs w:val="28"/>
          <w:lang w:eastAsia="vi-VN"/>
        </w:rPr>
      </w:pPr>
      <w:r w:rsidRPr="00CB6CBB">
        <w:rPr>
          <w:rFonts w:eastAsia="Courier New"/>
          <w:szCs w:val="28"/>
          <w:lang w:eastAsia="vi-VN"/>
        </w:rPr>
        <w:t>- Cơ bản đảm bảo cân đối ngân sách nhà nước ở cả Trung ương và các địa phương so với dự toán Quốc hội đã thông qua.</w:t>
      </w:r>
    </w:p>
    <w:p w:rsidR="007E3716" w:rsidRPr="00CB6CBB" w:rsidRDefault="007E3716" w:rsidP="00236277">
      <w:pPr>
        <w:tabs>
          <w:tab w:val="right" w:leader="dot" w:pos="7920"/>
        </w:tabs>
        <w:spacing w:after="120" w:line="264" w:lineRule="auto"/>
        <w:ind w:firstLine="720"/>
        <w:jc w:val="both"/>
        <w:rPr>
          <w:rFonts w:eastAsia="Courier New"/>
          <w:b/>
          <w:szCs w:val="28"/>
          <w:lang w:eastAsia="vi-VN"/>
        </w:rPr>
      </w:pPr>
      <w:r w:rsidRPr="00CB6CBB">
        <w:rPr>
          <w:rFonts w:eastAsia="Times New Roman"/>
          <w:b/>
          <w:szCs w:val="28"/>
          <w:lang w:val="nb-NO"/>
        </w:rPr>
        <w:t>-</w:t>
      </w:r>
      <w:r w:rsidRPr="00CB6CBB">
        <w:rPr>
          <w:rFonts w:eastAsia="Times New Roman"/>
          <w:szCs w:val="28"/>
          <w:lang w:val="nb-NO"/>
        </w:rPr>
        <w:t xml:space="preserve"> </w:t>
      </w:r>
      <w:r w:rsidRPr="00CB6CBB">
        <w:rPr>
          <w:rFonts w:eastAsia="Times New Roman"/>
          <w:szCs w:val="28"/>
          <w:lang w:val="vi-VN"/>
        </w:rPr>
        <w:t xml:space="preserve">Phù hợp thẩm quyền của Chính phủ </w:t>
      </w:r>
      <w:r w:rsidRPr="00CB6CBB">
        <w:rPr>
          <w:rFonts w:eastAsia="Times New Roman"/>
          <w:szCs w:val="28"/>
          <w:lang w:val="nb-NO"/>
        </w:rPr>
        <w:t>theo quy định.</w:t>
      </w:r>
    </w:p>
    <w:p w:rsidR="001F612B" w:rsidRPr="00CB6CBB" w:rsidRDefault="001F612B" w:rsidP="00236277">
      <w:pPr>
        <w:spacing w:after="120" w:line="264" w:lineRule="auto"/>
        <w:ind w:firstLine="720"/>
        <w:jc w:val="both"/>
        <w:rPr>
          <w:rFonts w:eastAsia="Times New Roman"/>
          <w:szCs w:val="28"/>
        </w:rPr>
      </w:pPr>
      <w:r w:rsidRPr="00CB6CBB">
        <w:rPr>
          <w:b/>
          <w:bCs/>
          <w:szCs w:val="28"/>
          <w:lang w:val="en-SG"/>
        </w:rPr>
        <w:t xml:space="preserve">III. PHẠM VI ĐIỀU CHỈNH, ĐỐI TƯỢNG ÁP DỤNG CỦA </w:t>
      </w:r>
      <w:r w:rsidRPr="00CB6CBB">
        <w:rPr>
          <w:rFonts w:eastAsia="Times New Roman"/>
          <w:b/>
          <w:szCs w:val="28"/>
        </w:rPr>
        <w:t>DỰ THẢO NGHỊ ĐỊNH</w:t>
      </w:r>
    </w:p>
    <w:p w:rsidR="001F612B" w:rsidRPr="00CB6CBB" w:rsidRDefault="001F612B" w:rsidP="00236277">
      <w:pPr>
        <w:pStyle w:val="ListParagraph"/>
        <w:spacing w:after="120" w:line="264" w:lineRule="auto"/>
        <w:ind w:left="0" w:firstLine="720"/>
        <w:contextualSpacing w:val="0"/>
        <w:rPr>
          <w:b/>
          <w:bCs/>
          <w:sz w:val="28"/>
          <w:szCs w:val="28"/>
        </w:rPr>
      </w:pPr>
      <w:r w:rsidRPr="00CB6CBB">
        <w:rPr>
          <w:b/>
          <w:bCs/>
          <w:sz w:val="28"/>
          <w:szCs w:val="28"/>
        </w:rPr>
        <w:t>1. Phạm vi điều chỉnh</w:t>
      </w:r>
    </w:p>
    <w:p w:rsidR="001F612B" w:rsidRPr="00CB6CBB" w:rsidRDefault="001F612B" w:rsidP="00236277">
      <w:pPr>
        <w:tabs>
          <w:tab w:val="right" w:leader="dot" w:pos="7920"/>
        </w:tabs>
        <w:spacing w:after="120" w:line="264" w:lineRule="auto"/>
        <w:ind w:firstLine="720"/>
        <w:jc w:val="both"/>
        <w:rPr>
          <w:rFonts w:eastAsia="Times New Roman"/>
          <w:szCs w:val="28"/>
          <w:lang w:val="nb-NO"/>
        </w:rPr>
      </w:pPr>
      <w:r w:rsidRPr="00CB6CBB">
        <w:rPr>
          <w:rFonts w:eastAsia="Times New Roman"/>
          <w:szCs w:val="28"/>
          <w:lang w:val="nb-NO"/>
        </w:rPr>
        <w:t xml:space="preserve">Dự thảo </w:t>
      </w:r>
      <w:r w:rsidRPr="0054787B">
        <w:rPr>
          <w:szCs w:val="28"/>
        </w:rPr>
        <w:t xml:space="preserve">Nghị định này quy định việc gia hạn thuế tiêu thụ đặc biệt phải nộp đối với ô tô </w:t>
      </w:r>
      <w:r>
        <w:rPr>
          <w:szCs w:val="28"/>
        </w:rPr>
        <w:t>sản xuất hoặc</w:t>
      </w:r>
      <w:r w:rsidRPr="0054787B">
        <w:rPr>
          <w:szCs w:val="28"/>
        </w:rPr>
        <w:t xml:space="preserve"> lắp ráp trong nước.</w:t>
      </w:r>
    </w:p>
    <w:p w:rsidR="001F612B" w:rsidRPr="00CB6CBB" w:rsidRDefault="001F612B" w:rsidP="00236277">
      <w:pPr>
        <w:spacing w:after="120" w:line="264" w:lineRule="auto"/>
        <w:ind w:firstLine="720"/>
        <w:rPr>
          <w:b/>
          <w:bCs/>
          <w:szCs w:val="28"/>
        </w:rPr>
      </w:pPr>
      <w:r w:rsidRPr="00CB6CBB">
        <w:rPr>
          <w:b/>
          <w:bCs/>
          <w:szCs w:val="28"/>
          <w:lang w:val="en-SG"/>
        </w:rPr>
        <w:t xml:space="preserve">2. </w:t>
      </w:r>
      <w:r w:rsidRPr="00CB6CBB">
        <w:rPr>
          <w:b/>
          <w:bCs/>
          <w:szCs w:val="28"/>
        </w:rPr>
        <w:t>Đối tượng áp dụng</w:t>
      </w:r>
    </w:p>
    <w:p w:rsidR="001F612B" w:rsidRDefault="001F612B" w:rsidP="00236277">
      <w:pPr>
        <w:widowControl w:val="0"/>
        <w:tabs>
          <w:tab w:val="right" w:leader="dot" w:pos="7920"/>
        </w:tabs>
        <w:spacing w:after="120" w:line="264" w:lineRule="auto"/>
        <w:ind w:firstLine="720"/>
        <w:rPr>
          <w:bCs/>
          <w:noProof/>
          <w:color w:val="000000"/>
          <w:szCs w:val="28"/>
        </w:rPr>
      </w:pPr>
      <w:r w:rsidRPr="0054787B">
        <w:rPr>
          <w:noProof/>
          <w:szCs w:val="28"/>
          <w:lang w:val="vi-VN"/>
        </w:rPr>
        <w:t>Nghị định này áp dụng</w:t>
      </w:r>
      <w:r w:rsidRPr="0054787B">
        <w:rPr>
          <w:bCs/>
          <w:noProof/>
          <w:szCs w:val="28"/>
          <w:lang w:val="vi-VN"/>
        </w:rPr>
        <w:t xml:space="preserve"> đối với</w:t>
      </w:r>
      <w:r w:rsidRPr="0054787B">
        <w:rPr>
          <w:bCs/>
          <w:noProof/>
          <w:szCs w:val="28"/>
        </w:rPr>
        <w:t xml:space="preserve">: doanh nghiệp </w:t>
      </w:r>
      <w:r>
        <w:rPr>
          <w:bCs/>
          <w:noProof/>
          <w:szCs w:val="28"/>
        </w:rPr>
        <w:t>sản xuất hoặc</w:t>
      </w:r>
      <w:r w:rsidRPr="0054787B">
        <w:rPr>
          <w:bCs/>
          <w:noProof/>
          <w:szCs w:val="28"/>
        </w:rPr>
        <w:t xml:space="preserve"> lắp ráp ô tô trong nước</w:t>
      </w:r>
      <w:r w:rsidRPr="0054787B">
        <w:rPr>
          <w:bCs/>
          <w:noProof/>
          <w:color w:val="000000"/>
          <w:szCs w:val="28"/>
        </w:rPr>
        <w:t>; cơ quan thuế; các tổ chức, cá nhân khác có liên quan.</w:t>
      </w:r>
    </w:p>
    <w:p w:rsidR="007E3716" w:rsidRPr="00CB6CBB" w:rsidRDefault="007E3716" w:rsidP="00236277">
      <w:pPr>
        <w:widowControl w:val="0"/>
        <w:tabs>
          <w:tab w:val="right" w:leader="dot" w:pos="7920"/>
        </w:tabs>
        <w:spacing w:after="120" w:line="264" w:lineRule="auto"/>
        <w:ind w:firstLine="720"/>
        <w:rPr>
          <w:rFonts w:eastAsia="Courier New"/>
          <w:b/>
          <w:szCs w:val="28"/>
          <w:lang w:eastAsia="vi-VN"/>
        </w:rPr>
      </w:pPr>
      <w:r w:rsidRPr="00CB6CBB">
        <w:rPr>
          <w:rFonts w:eastAsia="Courier New"/>
          <w:b/>
          <w:szCs w:val="28"/>
          <w:lang w:eastAsia="vi-VN"/>
        </w:rPr>
        <w:t>IV. QUÁ TRÌNH XÂY DỰNG DỰ THẢO NGHỊ ĐỊNH</w:t>
      </w:r>
    </w:p>
    <w:p w:rsidR="007E3716" w:rsidRPr="00CB6CBB" w:rsidRDefault="007E3716" w:rsidP="00236277">
      <w:pPr>
        <w:widowControl w:val="0"/>
        <w:spacing w:after="120" w:line="264" w:lineRule="auto"/>
        <w:ind w:firstLine="720"/>
        <w:jc w:val="both"/>
        <w:rPr>
          <w:szCs w:val="28"/>
        </w:rPr>
      </w:pPr>
      <w:r w:rsidRPr="00CB6CBB">
        <w:rPr>
          <w:szCs w:val="28"/>
        </w:rPr>
        <w:t>Ngày</w:t>
      </w:r>
      <w:r>
        <w:rPr>
          <w:szCs w:val="28"/>
        </w:rPr>
        <w:t xml:space="preserve"> 24/01/2025</w:t>
      </w:r>
      <w:r w:rsidRPr="00CB6CBB">
        <w:rPr>
          <w:szCs w:val="28"/>
        </w:rPr>
        <w:t xml:space="preserve">, Bộ Tài chính đã có công văn số </w:t>
      </w:r>
      <w:r>
        <w:rPr>
          <w:szCs w:val="28"/>
        </w:rPr>
        <w:t>1148</w:t>
      </w:r>
      <w:r w:rsidRPr="00CB6CBB">
        <w:rPr>
          <w:szCs w:val="28"/>
        </w:rPr>
        <w:t xml:space="preserve">/BTC-TCT báo cáo Thủ tướng Chính phủ cho phép xây dựng Nghị định gia hạn thời hạn nộp thuế giá trị gia tăng, thuế thu nhập doanh nghiệp, thuế thu nhập cá nhân và tiền thuê đất trong năm 2025; </w:t>
      </w:r>
      <w:r w:rsidRPr="00CB6CBB">
        <w:rPr>
          <w:szCs w:val="28"/>
          <w:lang w:val="vi-VN"/>
        </w:rPr>
        <w:t>Nghị định gia hạn thời hạn nộp thuế tiêu thụ đặc biệt đối với ô tô sản xuất hoặc lắp ráp trong nước</w:t>
      </w:r>
      <w:r w:rsidRPr="00CB6CBB">
        <w:rPr>
          <w:szCs w:val="28"/>
        </w:rPr>
        <w:t xml:space="preserve"> theo trình tự, thủ tục rút gọn và có hiệu lực thi hành kể từ ngày ký.</w:t>
      </w:r>
    </w:p>
    <w:p w:rsidR="007E3716" w:rsidRPr="00A73C82" w:rsidRDefault="007E3716" w:rsidP="00236277">
      <w:pPr>
        <w:widowControl w:val="0"/>
        <w:spacing w:after="120" w:line="264" w:lineRule="auto"/>
        <w:ind w:firstLine="720"/>
        <w:jc w:val="both"/>
        <w:rPr>
          <w:szCs w:val="28"/>
        </w:rPr>
      </w:pPr>
      <w:r w:rsidRPr="00A73C82">
        <w:rPr>
          <w:szCs w:val="28"/>
        </w:rPr>
        <w:t>Ngày 05/02/2025, Văn phòng Chính phủ có công văn số 877/VPCP-KTTH thông báo ý kiến của Phó Thủ tướng Chính phủ Hồ Đức Phớc đồng ý áp dụng trình tự, thủ tục rút gọn theo quy định Luật Ban hành văn bản quy phạm pháp luật theo đề xuất của Bộ Tài chính tại công văn số 1148/BTC-TCT ngày 24/01/2025. Bộ Tài chính khẩn trương chủ trì, phối hợp Bộ Tư pháp và các Bộ, cơ quan liên quan, khẩn trương xây dựng, hoàn thiện các dự thảo Nghị định trên theo quy định, trình Chính phủ trong trước ngày 28 tháng 2 năm 2025.</w:t>
      </w:r>
    </w:p>
    <w:p w:rsidR="007E3716" w:rsidRPr="00CB6CBB" w:rsidRDefault="007E3716" w:rsidP="00236277">
      <w:pPr>
        <w:widowControl w:val="0"/>
        <w:tabs>
          <w:tab w:val="right" w:leader="dot" w:pos="7920"/>
        </w:tabs>
        <w:spacing w:after="120" w:line="264" w:lineRule="auto"/>
        <w:ind w:firstLine="720"/>
        <w:jc w:val="both"/>
        <w:rPr>
          <w:rFonts w:eastAsia="Times New Roman"/>
          <w:szCs w:val="28"/>
        </w:rPr>
      </w:pPr>
      <w:r w:rsidRPr="00CB6CBB">
        <w:rPr>
          <w:rFonts w:eastAsia="Times New Roman"/>
          <w:szCs w:val="28"/>
        </w:rPr>
        <w:lastRenderedPageBreak/>
        <w:tab/>
        <w:t xml:space="preserve">Ngày …….., Bộ Tài chính có công văn số …../BTC-TCT gửi Bộ Tư pháp về việc thẩm định dự thảo Nghị định gia hạn nộp thuế và tiền thuê đất. Bộ Tư pháp có Báo cáo thẩm định số …../BCTĐ-BTP đề ngày …… về dự thảo Nghị định. </w:t>
      </w:r>
    </w:p>
    <w:p w:rsidR="007E3716" w:rsidRDefault="007E3716" w:rsidP="00236277">
      <w:pPr>
        <w:widowControl w:val="0"/>
        <w:tabs>
          <w:tab w:val="right" w:leader="dot" w:pos="7920"/>
        </w:tabs>
        <w:spacing w:after="120" w:line="264" w:lineRule="auto"/>
        <w:ind w:firstLine="720"/>
        <w:jc w:val="both"/>
        <w:rPr>
          <w:rFonts w:eastAsia="Courier New"/>
          <w:szCs w:val="28"/>
          <w:lang w:val="vi-VN" w:eastAsia="vi-VN"/>
        </w:rPr>
      </w:pPr>
      <w:r w:rsidRPr="00CB6CBB">
        <w:rPr>
          <w:rFonts w:eastAsia="Times New Roman"/>
          <w:szCs w:val="28"/>
        </w:rPr>
        <w:tab/>
        <w:t xml:space="preserve"> Trên cơ sở ý kiến thẩm định của Bộ Tư pháp, Bộ Tài chính kính trình Chính phủ hồ sơ dự thảo </w:t>
      </w:r>
      <w:r w:rsidRPr="00CB6CBB">
        <w:rPr>
          <w:szCs w:val="28"/>
        </w:rPr>
        <w:t xml:space="preserve">Nghị định gia hạn thời hạn nộp thuế giá trị gia tăng, </w:t>
      </w:r>
      <w:r w:rsidRPr="00CB6CBB">
        <w:rPr>
          <w:szCs w:val="28"/>
        </w:rPr>
        <w:br/>
        <w:t>thuế thu nhập doanh nghiệp, thuế thu nhập cá nhân và tiền thuê đất trong năm 2025 như sau</w:t>
      </w:r>
      <w:r w:rsidRPr="00CB6CBB">
        <w:rPr>
          <w:rFonts w:eastAsia="Courier New"/>
          <w:szCs w:val="28"/>
          <w:lang w:val="vi-VN" w:eastAsia="vi-VN"/>
        </w:rPr>
        <w:t>:</w:t>
      </w:r>
    </w:p>
    <w:p w:rsidR="007E3716" w:rsidRPr="00CB6CBB" w:rsidRDefault="007E3716" w:rsidP="00236277">
      <w:pPr>
        <w:widowControl w:val="0"/>
        <w:tabs>
          <w:tab w:val="right" w:leader="dot" w:pos="7920"/>
        </w:tabs>
        <w:spacing w:after="120" w:line="264" w:lineRule="auto"/>
        <w:ind w:firstLine="720"/>
        <w:jc w:val="both"/>
        <w:rPr>
          <w:rFonts w:eastAsia="Courier New"/>
          <w:b/>
          <w:szCs w:val="28"/>
          <w:lang w:eastAsia="vi-VN"/>
        </w:rPr>
      </w:pPr>
      <w:r w:rsidRPr="00CB6CBB">
        <w:rPr>
          <w:rFonts w:eastAsia="Courier New"/>
          <w:b/>
          <w:szCs w:val="28"/>
          <w:lang w:eastAsia="vi-VN"/>
        </w:rPr>
        <w:t xml:space="preserve">V. </w:t>
      </w:r>
      <w:r w:rsidRPr="00CB6CBB">
        <w:rPr>
          <w:rFonts w:eastAsia="Courier New"/>
          <w:b/>
          <w:szCs w:val="28"/>
          <w:lang w:val="vi-VN" w:eastAsia="vi-VN"/>
        </w:rPr>
        <w:t xml:space="preserve">BỐ CỤC VÀ NỘI DUNG CƠ BẢN CỦA DỰ THẢO </w:t>
      </w:r>
      <w:r w:rsidRPr="00CB6CBB">
        <w:rPr>
          <w:rFonts w:eastAsia="Courier New"/>
          <w:b/>
          <w:szCs w:val="28"/>
          <w:lang w:eastAsia="vi-VN"/>
        </w:rPr>
        <w:t>NGHỊ ĐỊNH</w:t>
      </w:r>
    </w:p>
    <w:p w:rsidR="007E3716" w:rsidRPr="0054787B" w:rsidRDefault="007E3716" w:rsidP="00236277">
      <w:pPr>
        <w:spacing w:after="120" w:line="264" w:lineRule="auto"/>
        <w:ind w:firstLine="720"/>
        <w:jc w:val="both"/>
        <w:rPr>
          <w:b/>
          <w:bCs/>
          <w:noProof/>
          <w:szCs w:val="28"/>
        </w:rPr>
      </w:pPr>
      <w:r w:rsidRPr="0054787B">
        <w:rPr>
          <w:b/>
          <w:bCs/>
          <w:noProof/>
          <w:szCs w:val="28"/>
        </w:rPr>
        <w:t>1. Về bố cục</w:t>
      </w:r>
    </w:p>
    <w:p w:rsidR="007E3716" w:rsidRPr="0054787B" w:rsidRDefault="007E3716" w:rsidP="00236277">
      <w:pPr>
        <w:widowControl w:val="0"/>
        <w:spacing w:after="120" w:line="264" w:lineRule="auto"/>
        <w:ind w:firstLine="720"/>
        <w:jc w:val="both"/>
        <w:rPr>
          <w:szCs w:val="28"/>
          <w:lang w:val="nl-NL"/>
        </w:rPr>
      </w:pPr>
      <w:r w:rsidRPr="0054787B">
        <w:rPr>
          <w:szCs w:val="28"/>
          <w:lang w:val="nl-NL"/>
        </w:rPr>
        <w:t>Dự thảo Nghị định gia hạn thời hạn nộp thuế tiêu thụ đặc biệt gồm 05 Điều như sau:</w:t>
      </w:r>
    </w:p>
    <w:p w:rsidR="007E3716" w:rsidRPr="0054787B" w:rsidRDefault="007E3716" w:rsidP="00236277">
      <w:pPr>
        <w:tabs>
          <w:tab w:val="left" w:pos="993"/>
        </w:tabs>
        <w:snapToGrid w:val="0"/>
        <w:spacing w:after="120" w:line="264" w:lineRule="auto"/>
        <w:ind w:firstLine="720"/>
        <w:jc w:val="both"/>
        <w:rPr>
          <w:noProof/>
          <w:szCs w:val="28"/>
        </w:rPr>
      </w:pPr>
      <w:r w:rsidRPr="0054787B">
        <w:rPr>
          <w:noProof/>
          <w:szCs w:val="28"/>
          <w:lang w:val="vi-VN"/>
        </w:rPr>
        <w:t xml:space="preserve">Điều 1. Phạm vi </w:t>
      </w:r>
      <w:r w:rsidRPr="0054787B">
        <w:rPr>
          <w:noProof/>
          <w:szCs w:val="28"/>
        </w:rPr>
        <w:t>điều chỉnh</w:t>
      </w:r>
    </w:p>
    <w:p w:rsidR="007E3716" w:rsidRPr="0054787B" w:rsidRDefault="007E3716" w:rsidP="00236277">
      <w:pPr>
        <w:tabs>
          <w:tab w:val="left" w:pos="993"/>
        </w:tabs>
        <w:snapToGrid w:val="0"/>
        <w:spacing w:after="120" w:line="264" w:lineRule="auto"/>
        <w:ind w:firstLine="720"/>
        <w:jc w:val="both"/>
        <w:rPr>
          <w:noProof/>
          <w:szCs w:val="28"/>
          <w:lang w:val="vi-VN"/>
        </w:rPr>
      </w:pPr>
      <w:r w:rsidRPr="0054787B">
        <w:rPr>
          <w:noProof/>
          <w:szCs w:val="28"/>
          <w:lang w:val="vi-VN"/>
        </w:rPr>
        <w:t>Điều 2. Đối tượng áp dụng</w:t>
      </w:r>
    </w:p>
    <w:p w:rsidR="007E3716" w:rsidRPr="0054787B" w:rsidRDefault="007E3716" w:rsidP="00236277">
      <w:pPr>
        <w:spacing w:after="120" w:line="264" w:lineRule="auto"/>
        <w:ind w:firstLine="720"/>
        <w:jc w:val="both"/>
        <w:rPr>
          <w:noProof/>
          <w:szCs w:val="28"/>
          <w:lang w:val="vi-VN"/>
        </w:rPr>
      </w:pPr>
      <w:r w:rsidRPr="0054787B">
        <w:rPr>
          <w:noProof/>
          <w:szCs w:val="28"/>
          <w:lang w:val="nl-NL"/>
        </w:rPr>
        <w:t>Điều 3</w:t>
      </w:r>
      <w:r w:rsidRPr="0054787B">
        <w:rPr>
          <w:noProof/>
          <w:szCs w:val="28"/>
          <w:lang w:val="vi-VN"/>
        </w:rPr>
        <w:t xml:space="preserve">. Gia hạn thời hạn nộp thuế </w:t>
      </w:r>
    </w:p>
    <w:p w:rsidR="007E3716" w:rsidRPr="0054787B" w:rsidRDefault="007E3716" w:rsidP="00236277">
      <w:pPr>
        <w:spacing w:after="120" w:line="264" w:lineRule="auto"/>
        <w:ind w:firstLine="720"/>
        <w:jc w:val="both"/>
        <w:rPr>
          <w:noProof/>
          <w:szCs w:val="28"/>
          <w:lang w:val="nl-NL"/>
        </w:rPr>
      </w:pPr>
      <w:r w:rsidRPr="0054787B">
        <w:rPr>
          <w:noProof/>
          <w:szCs w:val="28"/>
          <w:lang w:val="nl-NL"/>
        </w:rPr>
        <w:t>Điều 4. Trình tự, thủ tục đề nghị gia hạn</w:t>
      </w:r>
    </w:p>
    <w:p w:rsidR="007E3716" w:rsidRPr="0054787B" w:rsidRDefault="007E3716" w:rsidP="00236277">
      <w:pPr>
        <w:spacing w:after="120" w:line="264" w:lineRule="auto"/>
        <w:ind w:firstLine="720"/>
        <w:jc w:val="both"/>
        <w:rPr>
          <w:noProof/>
          <w:szCs w:val="28"/>
          <w:lang w:val="vi-VN"/>
        </w:rPr>
      </w:pPr>
      <w:r w:rsidRPr="0054787B">
        <w:rPr>
          <w:noProof/>
          <w:szCs w:val="28"/>
          <w:lang w:val="vi-VN"/>
        </w:rPr>
        <w:t xml:space="preserve">Điều </w:t>
      </w:r>
      <w:r w:rsidRPr="0054787B">
        <w:rPr>
          <w:noProof/>
          <w:szCs w:val="28"/>
          <w:lang w:val="nl-NL"/>
        </w:rPr>
        <w:t>5</w:t>
      </w:r>
      <w:r w:rsidRPr="0054787B">
        <w:rPr>
          <w:noProof/>
          <w:szCs w:val="28"/>
          <w:lang w:val="vi-VN"/>
        </w:rPr>
        <w:t>. Tổ chức thực hiện và hiệu lực thi hành</w:t>
      </w:r>
    </w:p>
    <w:p w:rsidR="007E3716" w:rsidRDefault="007E3716" w:rsidP="00236277">
      <w:pPr>
        <w:spacing w:after="120" w:line="264" w:lineRule="auto"/>
        <w:ind w:firstLine="720"/>
        <w:jc w:val="both"/>
        <w:rPr>
          <w:b/>
          <w:noProof/>
          <w:szCs w:val="28"/>
        </w:rPr>
      </w:pPr>
      <w:r w:rsidRPr="0054787B">
        <w:rPr>
          <w:b/>
          <w:noProof/>
          <w:szCs w:val="28"/>
        </w:rPr>
        <w:t xml:space="preserve">2. Nội dung </w:t>
      </w:r>
      <w:r w:rsidR="001F612B">
        <w:rPr>
          <w:b/>
          <w:noProof/>
          <w:szCs w:val="28"/>
        </w:rPr>
        <w:t>cơ bản</w:t>
      </w:r>
    </w:p>
    <w:p w:rsidR="001F612B" w:rsidRPr="00CB6CBB" w:rsidRDefault="001F612B" w:rsidP="00236277">
      <w:pPr>
        <w:widowControl w:val="0"/>
        <w:autoSpaceDE w:val="0"/>
        <w:autoSpaceDN w:val="0"/>
        <w:adjustRightInd w:val="0"/>
        <w:spacing w:after="120" w:line="264" w:lineRule="auto"/>
        <w:ind w:firstLine="720"/>
        <w:jc w:val="both"/>
        <w:rPr>
          <w:rFonts w:eastAsia="Times New Roman"/>
          <w:b/>
          <w:szCs w:val="28"/>
          <w:lang w:val="nl-NL" w:eastAsia="fr-FR"/>
        </w:rPr>
      </w:pPr>
      <w:r>
        <w:rPr>
          <w:rFonts w:eastAsia="Times New Roman"/>
          <w:b/>
          <w:szCs w:val="28"/>
          <w:lang w:val="nl-NL" w:eastAsia="fr-FR"/>
        </w:rPr>
        <w:t xml:space="preserve">2.1. </w:t>
      </w:r>
      <w:r w:rsidRPr="00CB6CBB">
        <w:rPr>
          <w:rFonts w:eastAsia="Times New Roman"/>
          <w:b/>
          <w:szCs w:val="28"/>
          <w:lang w:val="nl-NL" w:eastAsia="fr-FR"/>
        </w:rPr>
        <w:t>Đối tượng được gia hạn</w:t>
      </w:r>
    </w:p>
    <w:p w:rsidR="001F612B" w:rsidRPr="00CB6CBB" w:rsidRDefault="001F612B" w:rsidP="00236277">
      <w:pPr>
        <w:tabs>
          <w:tab w:val="left" w:pos="709"/>
        </w:tabs>
        <w:spacing w:after="120" w:line="264" w:lineRule="auto"/>
        <w:ind w:firstLine="720"/>
        <w:jc w:val="both"/>
        <w:textAlignment w:val="baseline"/>
        <w:rPr>
          <w:rFonts w:eastAsia="Times New Roman"/>
          <w:szCs w:val="28"/>
        </w:rPr>
      </w:pPr>
      <w:r w:rsidRPr="00CB6CBB">
        <w:rPr>
          <w:rFonts w:eastAsia="Times New Roman"/>
          <w:szCs w:val="28"/>
          <w:lang w:val="vi-VN"/>
        </w:rPr>
        <w:t>Bộ Tài chính đề xuất</w:t>
      </w:r>
      <w:r w:rsidRPr="00CB6CBB">
        <w:rPr>
          <w:rFonts w:eastAsia="Times New Roman"/>
          <w:szCs w:val="28"/>
          <w:lang w:val="de-DE"/>
        </w:rPr>
        <w:t xml:space="preserve"> đ</w:t>
      </w:r>
      <w:r w:rsidRPr="00CB6CBB">
        <w:rPr>
          <w:rFonts w:eastAsia="Times New Roman"/>
          <w:szCs w:val="28"/>
          <w:lang w:val="vi-VN"/>
        </w:rPr>
        <w:t>ối tượng được gia hạn</w:t>
      </w:r>
      <w:r w:rsidRPr="00CB6CBB">
        <w:rPr>
          <w:rFonts w:eastAsia="Times New Roman"/>
          <w:szCs w:val="28"/>
          <w:lang w:val="de-DE"/>
        </w:rPr>
        <w:t xml:space="preserve"> như sau</w:t>
      </w:r>
      <w:r w:rsidRPr="00CB6CBB">
        <w:rPr>
          <w:rFonts w:eastAsia="Times New Roman"/>
          <w:szCs w:val="28"/>
          <w:lang w:val="vi-VN"/>
        </w:rPr>
        <w:t xml:space="preserve">: </w:t>
      </w:r>
    </w:p>
    <w:p w:rsidR="001F612B" w:rsidRPr="00CB6CBB" w:rsidRDefault="001F612B" w:rsidP="00236277">
      <w:pPr>
        <w:tabs>
          <w:tab w:val="left" w:pos="709"/>
        </w:tabs>
        <w:spacing w:after="120" w:line="264" w:lineRule="auto"/>
        <w:ind w:firstLine="720"/>
        <w:jc w:val="both"/>
        <w:textAlignment w:val="baseline"/>
        <w:rPr>
          <w:rFonts w:eastAsia="Times New Roman"/>
          <w:szCs w:val="28"/>
        </w:rPr>
      </w:pPr>
      <w:r w:rsidRPr="00CB6CBB">
        <w:rPr>
          <w:rFonts w:eastAsia="Times New Roman"/>
          <w:szCs w:val="28"/>
        </w:rPr>
        <w:t xml:space="preserve">Tiếp tục gia hạn thời hạn nộp thuế </w:t>
      </w:r>
      <w:r>
        <w:rPr>
          <w:rFonts w:eastAsia="Times New Roman"/>
          <w:szCs w:val="28"/>
        </w:rPr>
        <w:t xml:space="preserve">tiêu thụ đặc biệt </w:t>
      </w:r>
      <w:r w:rsidRPr="00CB6CBB">
        <w:rPr>
          <w:rFonts w:eastAsia="Times New Roman"/>
          <w:szCs w:val="28"/>
        </w:rPr>
        <w:t>đối với c</w:t>
      </w:r>
      <w:r>
        <w:rPr>
          <w:rFonts w:eastAsia="Times New Roman"/>
          <w:szCs w:val="28"/>
        </w:rPr>
        <w:t>ác đối tượng quy định tại Điều 2</w:t>
      </w:r>
      <w:r w:rsidRPr="00CB6CBB">
        <w:rPr>
          <w:rFonts w:eastAsia="Times New Roman"/>
          <w:szCs w:val="28"/>
        </w:rPr>
        <w:t xml:space="preserve"> Nghị định số </w:t>
      </w:r>
      <w:r>
        <w:rPr>
          <w:rFonts w:eastAsia="Times New Roman"/>
          <w:szCs w:val="28"/>
        </w:rPr>
        <w:t>65</w:t>
      </w:r>
      <w:r w:rsidRPr="00CB6CBB">
        <w:rPr>
          <w:rFonts w:eastAsia="Times New Roman"/>
          <w:szCs w:val="28"/>
        </w:rPr>
        <w:t>/2024/NĐ-CP ngày 17/6/2024 của Chính phủ.</w:t>
      </w:r>
    </w:p>
    <w:p w:rsidR="001F612B" w:rsidRDefault="001F612B" w:rsidP="00236277">
      <w:pPr>
        <w:spacing w:after="120" w:line="264" w:lineRule="auto"/>
        <w:ind w:firstLine="720"/>
        <w:jc w:val="both"/>
        <w:rPr>
          <w:b/>
          <w:noProof/>
          <w:szCs w:val="28"/>
        </w:rPr>
      </w:pPr>
      <w:r>
        <w:rPr>
          <w:b/>
          <w:noProof/>
          <w:szCs w:val="28"/>
        </w:rPr>
        <w:t>2.2. Cơ chế gia hạn</w:t>
      </w:r>
    </w:p>
    <w:p w:rsidR="001F612B" w:rsidRPr="001F612B" w:rsidRDefault="001F612B" w:rsidP="00236277">
      <w:pPr>
        <w:spacing w:after="120" w:line="264" w:lineRule="auto"/>
        <w:ind w:firstLine="720"/>
        <w:jc w:val="both"/>
        <w:rPr>
          <w:rFonts w:eastAsia="Times New Roman"/>
          <w:szCs w:val="28"/>
          <w:lang w:val="vi-VN"/>
        </w:rPr>
      </w:pPr>
      <w:r w:rsidRPr="00CB6CBB">
        <w:rPr>
          <w:rFonts w:eastAsia="Times New Roman"/>
          <w:szCs w:val="28"/>
          <w:lang w:val="nl-NL"/>
        </w:rPr>
        <w:t xml:space="preserve">Bộ Tài chính đề xuất phạm vi của chính sách là gia hạn thời hạn nộp thuế </w:t>
      </w:r>
      <w:r>
        <w:rPr>
          <w:rFonts w:eastAsia="Times New Roman"/>
          <w:szCs w:val="28"/>
          <w:lang w:val="nl-NL"/>
        </w:rPr>
        <w:t>tiêu thụ đặc biệt</w:t>
      </w:r>
      <w:r w:rsidRPr="00CB6CBB">
        <w:rPr>
          <w:rFonts w:eastAsia="Times New Roman"/>
          <w:szCs w:val="28"/>
          <w:lang w:val="nl-NL"/>
        </w:rPr>
        <w:t xml:space="preserve"> như </w:t>
      </w:r>
      <w:r>
        <w:rPr>
          <w:rFonts w:eastAsia="Times New Roman"/>
          <w:szCs w:val="28"/>
        </w:rPr>
        <w:t>Nghị định số 65</w:t>
      </w:r>
      <w:r w:rsidRPr="00CB6CBB">
        <w:rPr>
          <w:rFonts w:eastAsia="Times New Roman"/>
          <w:szCs w:val="28"/>
        </w:rPr>
        <w:t>/2024/NĐ-CP</w:t>
      </w:r>
      <w:r w:rsidRPr="00CB6CBB">
        <w:rPr>
          <w:rFonts w:eastAsia="Times New Roman"/>
          <w:spacing w:val="-4"/>
          <w:szCs w:val="28"/>
          <w:lang w:val="vi-VN"/>
        </w:rPr>
        <w:t>.</w:t>
      </w:r>
    </w:p>
    <w:p w:rsidR="007E3716" w:rsidRPr="001F612B" w:rsidRDefault="001F612B" w:rsidP="00236277">
      <w:pPr>
        <w:snapToGrid w:val="0"/>
        <w:spacing w:after="120" w:line="264" w:lineRule="auto"/>
        <w:ind w:firstLine="720"/>
        <w:jc w:val="both"/>
        <w:rPr>
          <w:b/>
          <w:noProof/>
          <w:szCs w:val="28"/>
        </w:rPr>
      </w:pPr>
      <w:r>
        <w:rPr>
          <w:b/>
          <w:bCs/>
          <w:noProof/>
          <w:szCs w:val="28"/>
        </w:rPr>
        <w:t>2.3</w:t>
      </w:r>
      <w:r w:rsidR="007E3716" w:rsidRPr="001F612B">
        <w:rPr>
          <w:b/>
          <w:noProof/>
          <w:szCs w:val="28"/>
          <w:lang w:val="vi-VN"/>
        </w:rPr>
        <w:t xml:space="preserve">. </w:t>
      </w:r>
      <w:r w:rsidR="007E3716" w:rsidRPr="001F612B">
        <w:rPr>
          <w:b/>
          <w:noProof/>
          <w:szCs w:val="28"/>
        </w:rPr>
        <w:t xml:space="preserve">Về thời gian gia hạn </w:t>
      </w:r>
    </w:p>
    <w:p w:rsidR="007E3716" w:rsidRPr="0054787B" w:rsidRDefault="007E3716" w:rsidP="00236277">
      <w:pPr>
        <w:spacing w:after="120" w:line="264" w:lineRule="auto"/>
        <w:ind w:firstLine="720"/>
        <w:jc w:val="both"/>
        <w:rPr>
          <w:szCs w:val="28"/>
          <w:lang w:val="nl-NL"/>
        </w:rPr>
      </w:pPr>
      <w:r w:rsidRPr="0054787B">
        <w:rPr>
          <w:szCs w:val="28"/>
          <w:lang w:val="nl-NL"/>
        </w:rPr>
        <w:t xml:space="preserve">Theo quy định của Điều 44 Luật Quản lý thuế số 38/2019/QH14 và Điều 8 Nghị định số 126/2020/NĐ-CP thì cơ sở kinh doanh thực hiện khai thuế tiêu thụ đặc biệt theo tháng và thời hạn nộp thuế </w:t>
      </w:r>
      <w:r w:rsidRPr="0054787B">
        <w:rPr>
          <w:iCs/>
          <w:szCs w:val="28"/>
          <w:lang w:val="nl-NL"/>
        </w:rPr>
        <w:t xml:space="preserve">chậm nhất là ngày 20 của </w:t>
      </w:r>
      <w:r w:rsidRPr="0054787B">
        <w:rPr>
          <w:szCs w:val="28"/>
          <w:lang w:val="nl-NL"/>
        </w:rPr>
        <w:t xml:space="preserve">tháng tiếp theo. </w:t>
      </w:r>
    </w:p>
    <w:p w:rsidR="007E3716" w:rsidRPr="0054787B" w:rsidRDefault="007E3716" w:rsidP="00236277">
      <w:pPr>
        <w:spacing w:after="120" w:line="264" w:lineRule="auto"/>
        <w:ind w:firstLine="720"/>
        <w:jc w:val="both"/>
        <w:rPr>
          <w:szCs w:val="28"/>
          <w:lang w:val="nl-NL"/>
        </w:rPr>
      </w:pPr>
      <w:r w:rsidRPr="0054787B">
        <w:rPr>
          <w:szCs w:val="28"/>
          <w:lang w:val="nl-NL"/>
        </w:rPr>
        <w:t>Để việc gia hạn thời hạn nộp thuế TTĐB năm 2024 đối với ô tô sản xuất hoặc lắp ráp trong nước không dẫn đến điều chỉnh dự toán thu ngân sách nhà nước và phù hợp với thời điểm hiện nay, Bộ Tài chính trình Chính phủ dự kiến:</w:t>
      </w:r>
    </w:p>
    <w:p w:rsidR="007E3716" w:rsidRPr="0054787B" w:rsidRDefault="007E3716" w:rsidP="00236277">
      <w:pPr>
        <w:spacing w:after="120" w:line="264" w:lineRule="auto"/>
        <w:ind w:firstLine="720"/>
        <w:jc w:val="both"/>
        <w:rPr>
          <w:color w:val="000000"/>
          <w:szCs w:val="28"/>
        </w:rPr>
      </w:pPr>
      <w:r w:rsidRPr="0054787B">
        <w:rPr>
          <w:color w:val="000000"/>
          <w:szCs w:val="28"/>
        </w:rPr>
        <w:lastRenderedPageBreak/>
        <w:t>- Gia hạn thời hạn nộp thuế đối với số thuế tiêu thụ đặc biệt phải nộp phát sinh của kỳ tính thuế tháng 2, tháng 3, tháng 4, tháng 5 và tháng 6 năm 2025 đối với ô tô sản xuất hoặc lắp ráp trong nước. Thời gian gia hạn kể từ ngày kết thúc thời hạn nộp thuế tiêu thụ đặc biệt theo quy định của pháp luật về quản lý thuế đến hết ngày 20 tháng 11 năm 2025, cụ thể như sau:</w:t>
      </w:r>
    </w:p>
    <w:p w:rsidR="007E3716" w:rsidRPr="0054787B" w:rsidRDefault="007E3716" w:rsidP="00236277">
      <w:pPr>
        <w:spacing w:after="120" w:line="264" w:lineRule="auto"/>
        <w:ind w:firstLine="720"/>
        <w:jc w:val="both"/>
        <w:rPr>
          <w:color w:val="000000"/>
          <w:szCs w:val="28"/>
        </w:rPr>
      </w:pPr>
      <w:r>
        <w:rPr>
          <w:color w:val="000000"/>
          <w:szCs w:val="28"/>
        </w:rPr>
        <w:t>a</w:t>
      </w:r>
      <w:r w:rsidRPr="0054787B">
        <w:rPr>
          <w:color w:val="000000"/>
          <w:szCs w:val="28"/>
        </w:rPr>
        <w:t>) Thời hạn nộp thuế tiêu thụ đặc biệt phải nộp phát sinh của kỳ tính thuế tháng 2 năm 2025 chậm nhất là ngày 20 tháng 11 năm 2025.</w:t>
      </w:r>
    </w:p>
    <w:p w:rsidR="007E3716" w:rsidRPr="0054787B" w:rsidRDefault="007E3716" w:rsidP="00236277">
      <w:pPr>
        <w:spacing w:after="120" w:line="264" w:lineRule="auto"/>
        <w:ind w:firstLine="720"/>
        <w:jc w:val="both"/>
        <w:rPr>
          <w:color w:val="000000"/>
          <w:szCs w:val="28"/>
        </w:rPr>
      </w:pPr>
      <w:r>
        <w:rPr>
          <w:color w:val="000000"/>
          <w:szCs w:val="28"/>
        </w:rPr>
        <w:t>b</w:t>
      </w:r>
      <w:r w:rsidRPr="0054787B">
        <w:rPr>
          <w:color w:val="000000"/>
          <w:szCs w:val="28"/>
        </w:rPr>
        <w:t>) Thời hạn nộp thuế tiêu thụ đặc biệt phải nộp phát sinh của kỳ tính thuế tháng 3 năm 2025 chậm nhất là ngày 20 tháng 11 năm 2025.</w:t>
      </w:r>
    </w:p>
    <w:p w:rsidR="007E3716" w:rsidRPr="0054787B" w:rsidRDefault="007E3716" w:rsidP="00236277">
      <w:pPr>
        <w:spacing w:after="120" w:line="264" w:lineRule="auto"/>
        <w:ind w:firstLine="720"/>
        <w:jc w:val="both"/>
        <w:rPr>
          <w:color w:val="000000"/>
          <w:szCs w:val="28"/>
        </w:rPr>
      </w:pPr>
      <w:r>
        <w:rPr>
          <w:color w:val="000000"/>
          <w:szCs w:val="28"/>
        </w:rPr>
        <w:t>c</w:t>
      </w:r>
      <w:r w:rsidRPr="0054787B">
        <w:rPr>
          <w:color w:val="000000"/>
          <w:szCs w:val="28"/>
        </w:rPr>
        <w:t>) Thời hạn nộp thuế tiêu thụ đặc biệt phải nộp phát sinh của kỳ tính thuế tháng 4 năm 2025 chậm nhất là ngày 20 tháng 11 năm 2025.</w:t>
      </w:r>
    </w:p>
    <w:p w:rsidR="007E3716" w:rsidRPr="0054787B" w:rsidRDefault="007E3716" w:rsidP="00236277">
      <w:pPr>
        <w:spacing w:after="120" w:line="264" w:lineRule="auto"/>
        <w:ind w:firstLine="720"/>
        <w:jc w:val="both"/>
        <w:rPr>
          <w:color w:val="000000"/>
          <w:szCs w:val="28"/>
        </w:rPr>
      </w:pPr>
      <w:r>
        <w:rPr>
          <w:color w:val="000000"/>
          <w:szCs w:val="28"/>
        </w:rPr>
        <w:t>d</w:t>
      </w:r>
      <w:r w:rsidRPr="0054787B">
        <w:rPr>
          <w:color w:val="000000"/>
          <w:szCs w:val="28"/>
        </w:rPr>
        <w:t>) Thời hạn nộp thuế tiêu thụ đặc biệt phải nộp phát sinh của kỳ tính thuế tháng 5 năm 2025 chậm nhất là ngày 20 tháng 11 năm 2025.</w:t>
      </w:r>
    </w:p>
    <w:p w:rsidR="007E3716" w:rsidRPr="0054787B" w:rsidRDefault="007E3716" w:rsidP="00236277">
      <w:pPr>
        <w:spacing w:after="120" w:line="264" w:lineRule="auto"/>
        <w:ind w:firstLine="720"/>
        <w:jc w:val="both"/>
        <w:rPr>
          <w:color w:val="000000"/>
          <w:szCs w:val="28"/>
        </w:rPr>
      </w:pPr>
      <w:r>
        <w:rPr>
          <w:color w:val="000000"/>
          <w:szCs w:val="28"/>
        </w:rPr>
        <w:t>đ</w:t>
      </w:r>
      <w:r w:rsidRPr="0054787B">
        <w:rPr>
          <w:color w:val="000000"/>
          <w:szCs w:val="28"/>
        </w:rPr>
        <w:t>) Thời hạn nộp thuế tiêu thụ đặc biệt phải nộp phát sinh của kỳ tính thuế tháng 6 năm 2025 chậm nhất là ngày 20 tháng 11 năm 2025.</w:t>
      </w:r>
    </w:p>
    <w:p w:rsidR="007E3716" w:rsidRPr="0054787B" w:rsidRDefault="007E3716" w:rsidP="00236277">
      <w:pPr>
        <w:snapToGrid w:val="0"/>
        <w:spacing w:after="120" w:line="264" w:lineRule="auto"/>
        <w:ind w:firstLine="720"/>
        <w:jc w:val="both"/>
        <w:rPr>
          <w:color w:val="000000"/>
          <w:szCs w:val="28"/>
        </w:rPr>
      </w:pPr>
      <w:r w:rsidRPr="0054787B">
        <w:rPr>
          <w:color w:val="000000"/>
          <w:szCs w:val="28"/>
        </w:rPr>
        <w:t>- Việc đề xuất thống nhất thời gian gia hạn là ngày 20/11/2025 để tránh dồn các khoản phải nộp cho doanh nghiệp vào cuối năm và tránh ảnh hưởng đến việc hoàn thành dự toán thu NSNN trong trường hợp doanh nghiệp gặp khó khăn về tài chính.</w:t>
      </w:r>
    </w:p>
    <w:p w:rsidR="007E3716" w:rsidRPr="0054787B" w:rsidRDefault="007E3716" w:rsidP="00236277">
      <w:pPr>
        <w:spacing w:after="120" w:line="264" w:lineRule="auto"/>
        <w:ind w:firstLine="720"/>
        <w:jc w:val="both"/>
        <w:rPr>
          <w:color w:val="000000"/>
          <w:szCs w:val="28"/>
        </w:rPr>
      </w:pPr>
      <w:r w:rsidRPr="0054787B">
        <w:rPr>
          <w:color w:val="000000"/>
          <w:szCs w:val="28"/>
        </w:rPr>
        <w:t xml:space="preserve">- Việc gia hạn áp dụng đối với trường hợp kê khai bổ sung </w:t>
      </w:r>
      <w:r w:rsidRPr="0054787B">
        <w:rPr>
          <w:color w:val="000000"/>
          <w:szCs w:val="28"/>
          <w:lang w:val="vi-VN"/>
        </w:rPr>
        <w:t>hồ sơ khai thuế của kỳ tính thuế được gia hạn</w:t>
      </w:r>
      <w:r w:rsidRPr="0054787B">
        <w:rPr>
          <w:color w:val="000000"/>
          <w:szCs w:val="28"/>
        </w:rPr>
        <w:t xml:space="preserve"> và áp dụng đối với trường hợp doanh nghiệp có các chi nhánh, đơn vị trực thuộc có hoạt động sản xuất hoặc lắp ráp ô tô thực hiện kê khai thuế tiêu thụ đặc biệt riêng với cơ quan thuế quản lý trực tiếp. </w:t>
      </w:r>
    </w:p>
    <w:p w:rsidR="007E3716" w:rsidRPr="0054787B" w:rsidRDefault="007E3716" w:rsidP="00236277">
      <w:pPr>
        <w:spacing w:after="120" w:line="264" w:lineRule="auto"/>
        <w:ind w:firstLine="720"/>
        <w:jc w:val="both"/>
        <w:rPr>
          <w:color w:val="000000"/>
          <w:szCs w:val="28"/>
        </w:rPr>
      </w:pPr>
      <w:r w:rsidRPr="0054787B">
        <w:rPr>
          <w:color w:val="000000"/>
          <w:szCs w:val="28"/>
        </w:rPr>
        <w:t>(Nội dung này được thể hiện tại Điều 3 dự thảo Nghị định)</w:t>
      </w:r>
    </w:p>
    <w:p w:rsidR="007E3716" w:rsidRPr="001F612B" w:rsidRDefault="001F612B" w:rsidP="00236277">
      <w:pPr>
        <w:spacing w:after="120" w:line="264" w:lineRule="auto"/>
        <w:ind w:firstLine="720"/>
        <w:jc w:val="both"/>
        <w:rPr>
          <w:b/>
          <w:color w:val="000000"/>
          <w:szCs w:val="28"/>
        </w:rPr>
      </w:pPr>
      <w:r>
        <w:rPr>
          <w:b/>
          <w:color w:val="000000"/>
          <w:szCs w:val="28"/>
        </w:rPr>
        <w:t>2.4</w:t>
      </w:r>
      <w:r w:rsidR="007E3716" w:rsidRPr="001F612B">
        <w:rPr>
          <w:b/>
          <w:color w:val="000000"/>
          <w:szCs w:val="28"/>
        </w:rPr>
        <w:t xml:space="preserve">. </w:t>
      </w:r>
      <w:r w:rsidR="007E3716" w:rsidRPr="001F612B">
        <w:rPr>
          <w:b/>
          <w:noProof/>
          <w:color w:val="000000"/>
          <w:szCs w:val="28"/>
          <w:lang w:val="vi-VN"/>
        </w:rPr>
        <w:t>Trình tự,</w:t>
      </w:r>
      <w:r w:rsidR="007E3716" w:rsidRPr="001F612B">
        <w:rPr>
          <w:b/>
          <w:noProof/>
          <w:color w:val="000000"/>
          <w:szCs w:val="28"/>
          <w:lang w:val="sv-SE"/>
        </w:rPr>
        <w:t xml:space="preserve"> thủ tục đề nghị gia hạn</w:t>
      </w:r>
    </w:p>
    <w:p w:rsidR="007E3716" w:rsidRPr="0054787B" w:rsidRDefault="007E3716" w:rsidP="00236277">
      <w:pPr>
        <w:spacing w:after="120" w:line="264" w:lineRule="auto"/>
        <w:ind w:firstLine="720"/>
        <w:jc w:val="both"/>
        <w:rPr>
          <w:b/>
          <w:color w:val="000000"/>
          <w:szCs w:val="28"/>
        </w:rPr>
      </w:pPr>
      <w:r w:rsidRPr="0054787B">
        <w:rPr>
          <w:color w:val="000000"/>
          <w:szCs w:val="28"/>
        </w:rPr>
        <w:t xml:space="preserve">- Người nộp thuế thuộc đối tượng được gia hạn gửi Giấy đề nghị gia hạn thời hạn nộp thuế tiêu thụ đặc biệt (bằng phương thức điện tử; gửi bản giấy trực tiếp đến cơ quan thuế hoặc gửi qua đường bưu điện) cho cơ quan thuế quản lý trực tiếp một lần cho toàn bộ các kỳ được gia hạn cùng với thời điểm nộp hồ sơ khai thuế tiêu thụ đặc biệt theo quy định pháp luật về quản lý thuế. </w:t>
      </w:r>
    </w:p>
    <w:p w:rsidR="007E3716" w:rsidRPr="0054787B" w:rsidRDefault="007E3716" w:rsidP="00236277">
      <w:pPr>
        <w:spacing w:after="120" w:line="264" w:lineRule="auto"/>
        <w:ind w:firstLine="720"/>
        <w:jc w:val="both"/>
        <w:rPr>
          <w:b/>
          <w:color w:val="000000"/>
          <w:szCs w:val="28"/>
        </w:rPr>
      </w:pPr>
      <w:r w:rsidRPr="0054787B">
        <w:rPr>
          <w:color w:val="000000"/>
          <w:szCs w:val="28"/>
        </w:rPr>
        <w:t xml:space="preserve">- Trường hợp Giấy đề nghị gia hạn thời hạn nộp thuế tiêu thụ đặc biệt không nộp cùng với thời điểm nộp hồ sơ khai thuế tiêu thụ đặc biệt thì thời hạn nộp Giấy đề nghị gia hạn thời hạn nộp thuế tiêu thụ đặc biệt chậm nhất là ngày 20 tháng 11 năm 2025. </w:t>
      </w:r>
    </w:p>
    <w:p w:rsidR="007E3716" w:rsidRPr="0054787B" w:rsidRDefault="007E3716" w:rsidP="00236277">
      <w:pPr>
        <w:spacing w:after="120" w:line="264" w:lineRule="auto"/>
        <w:ind w:firstLine="720"/>
        <w:jc w:val="both"/>
        <w:rPr>
          <w:color w:val="000000"/>
          <w:szCs w:val="28"/>
        </w:rPr>
      </w:pPr>
      <w:r w:rsidRPr="0054787B">
        <w:rPr>
          <w:color w:val="000000"/>
          <w:szCs w:val="28"/>
        </w:rPr>
        <w:lastRenderedPageBreak/>
        <w:t xml:space="preserve">- Trường hợp trong thời gian gia hạn, cơ quan thuế xác định người nộp thuế không thuộc đối tượng được gia hạn hoặc trường hợp sau khi hết thời gian gia hạn, cơ quan thuế phát hiện người nộp thuế không thuộc đối tượng được gia hạn thì cơ quan thuế thông báo cho người nộp thuế về việc dừng gia hạn và người nộp thuế phải nộp đủ số tiền thuế và tiền chậm nộp trong khoảng thời gian đã thực hiện gia hạn vào ngân sách nhà nước. </w:t>
      </w:r>
    </w:p>
    <w:p w:rsidR="007E3716" w:rsidRPr="0054787B" w:rsidRDefault="007E3716" w:rsidP="00236277">
      <w:pPr>
        <w:spacing w:after="120" w:line="264" w:lineRule="auto"/>
        <w:ind w:firstLine="720"/>
        <w:jc w:val="both"/>
        <w:rPr>
          <w:b/>
          <w:color w:val="000000"/>
          <w:szCs w:val="28"/>
        </w:rPr>
      </w:pPr>
      <w:r w:rsidRPr="0054787B">
        <w:rPr>
          <w:color w:val="000000"/>
          <w:szCs w:val="28"/>
        </w:rPr>
        <w:t>- Trong thời gian được gia hạn nộp thuế tiêu thụ đặc biệt, cơ quan thuế không tính tiền chậm nộp đối với số tiền thuế tiêu thụ đặc biệt được gia hạn. Trường hợp, cơ quan thuế đã tính tiền chậm nộp đối với các hồ sơ khai thuế tiêu thụ đặc biệt thuộc trường hợp được gia hạn theo quy định tại Nghị định này thì cơ quan thuế thực hiện điều chỉnh lại không tính tiền chậm nộp thuế tiêu thụ đặc biệt.</w:t>
      </w:r>
    </w:p>
    <w:p w:rsidR="007E3716" w:rsidRPr="0054787B" w:rsidRDefault="007E3716" w:rsidP="00236277">
      <w:pPr>
        <w:spacing w:after="120" w:line="264" w:lineRule="auto"/>
        <w:ind w:firstLine="720"/>
        <w:jc w:val="both"/>
        <w:rPr>
          <w:szCs w:val="28"/>
        </w:rPr>
      </w:pPr>
      <w:r w:rsidRPr="0054787B">
        <w:rPr>
          <w:color w:val="000000"/>
          <w:szCs w:val="28"/>
        </w:rPr>
        <w:t>(Nội dung này được thể hiện tại Điều 4 dự thảo Nghị định)</w:t>
      </w:r>
    </w:p>
    <w:p w:rsidR="007E3716" w:rsidRPr="001F612B" w:rsidRDefault="001F612B" w:rsidP="00236277">
      <w:pPr>
        <w:spacing w:after="120" w:line="264" w:lineRule="auto"/>
        <w:ind w:firstLine="720"/>
        <w:jc w:val="both"/>
        <w:rPr>
          <w:b/>
          <w:szCs w:val="28"/>
          <w:lang w:val="nl-NL"/>
        </w:rPr>
      </w:pPr>
      <w:r>
        <w:rPr>
          <w:b/>
          <w:szCs w:val="28"/>
          <w:lang w:val="nl-NL"/>
        </w:rPr>
        <w:t>2.5</w:t>
      </w:r>
      <w:r w:rsidR="007E3716" w:rsidRPr="001F612B">
        <w:rPr>
          <w:b/>
          <w:szCs w:val="28"/>
          <w:lang w:val="nl-NL"/>
        </w:rPr>
        <w:t>. Về hiệu lực thi hành</w:t>
      </w:r>
    </w:p>
    <w:p w:rsidR="007E3716" w:rsidRPr="0054787B" w:rsidRDefault="007E3716" w:rsidP="00236277">
      <w:pPr>
        <w:widowControl w:val="0"/>
        <w:spacing w:after="120" w:line="264" w:lineRule="auto"/>
        <w:ind w:firstLine="720"/>
        <w:jc w:val="both"/>
        <w:rPr>
          <w:iCs/>
          <w:szCs w:val="28"/>
        </w:rPr>
      </w:pPr>
      <w:r w:rsidRPr="0054787B">
        <w:rPr>
          <w:iCs/>
          <w:szCs w:val="28"/>
        </w:rPr>
        <w:t xml:space="preserve">- </w:t>
      </w:r>
      <w:r w:rsidRPr="0054787B">
        <w:rPr>
          <w:iCs/>
          <w:szCs w:val="28"/>
          <w:lang w:val="vi-VN"/>
        </w:rPr>
        <w:t>Do đây là giải pháp cấp bách cần ban hành ngay để kịp thời hỗ trợ cho doanh nghiệp</w:t>
      </w:r>
      <w:r w:rsidRPr="0054787B">
        <w:rPr>
          <w:iCs/>
          <w:szCs w:val="28"/>
        </w:rPr>
        <w:t xml:space="preserve"> sản xuất và lắp ráp ô tô trong nước và được thực hiện trong năm 2025 </w:t>
      </w:r>
      <w:r w:rsidRPr="0054787B">
        <w:rPr>
          <w:iCs/>
          <w:szCs w:val="28"/>
          <w:lang w:val="vi-VN"/>
        </w:rPr>
        <w:t>nên Bộ Tài chính trình Chính phủ cho phép Nghị định có hiệu lực kể từ ngày ký</w:t>
      </w:r>
      <w:r w:rsidRPr="0054787B">
        <w:rPr>
          <w:iCs/>
          <w:szCs w:val="28"/>
        </w:rPr>
        <w:t xml:space="preserve"> đến hết ngày 31/12/2025.</w:t>
      </w:r>
    </w:p>
    <w:p w:rsidR="007E3716" w:rsidRPr="0054787B" w:rsidRDefault="007E3716" w:rsidP="00236277">
      <w:pPr>
        <w:widowControl w:val="0"/>
        <w:spacing w:after="120" w:line="264" w:lineRule="auto"/>
        <w:ind w:firstLine="720"/>
        <w:jc w:val="both"/>
        <w:rPr>
          <w:i/>
          <w:iCs/>
          <w:szCs w:val="28"/>
        </w:rPr>
      </w:pPr>
      <w:r w:rsidRPr="0054787B">
        <w:rPr>
          <w:iCs/>
          <w:szCs w:val="28"/>
        </w:rPr>
        <w:t xml:space="preserve">- Nghị định được thực hiện trong một thời gian ngắn, không phải là Nghị định bổ sung, sửa đổi hoặc thay thế Nghị định hiện hành, vì vậy để đảm bảo chặt chẽ, Bộ Tài chính trình Chính phủ quy định: </w:t>
      </w:r>
      <w:r w:rsidRPr="0054787B">
        <w:rPr>
          <w:i/>
          <w:iCs/>
          <w:szCs w:val="28"/>
        </w:rPr>
        <w:t xml:space="preserve">“Sau thời gian gia hạn theo Nghị định này, việc nộp thuế tiêu thụ đặc biệt đối với ô tô sản xuất hoặc lắp ráp trong nước </w:t>
      </w:r>
      <w:r w:rsidRPr="0054787B">
        <w:rPr>
          <w:i/>
          <w:noProof/>
          <w:szCs w:val="28"/>
        </w:rPr>
        <w:t>được thực hiện theo quy định hiện hành”.</w:t>
      </w:r>
    </w:p>
    <w:p w:rsidR="007E3716" w:rsidRPr="001F612B" w:rsidRDefault="001F612B" w:rsidP="00236277">
      <w:pPr>
        <w:widowControl w:val="0"/>
        <w:spacing w:after="120" w:line="264" w:lineRule="auto"/>
        <w:ind w:firstLine="720"/>
        <w:jc w:val="both"/>
        <w:rPr>
          <w:b/>
          <w:iCs/>
          <w:szCs w:val="28"/>
        </w:rPr>
      </w:pPr>
      <w:r>
        <w:rPr>
          <w:b/>
          <w:iCs/>
          <w:szCs w:val="28"/>
        </w:rPr>
        <w:t>2.6</w:t>
      </w:r>
      <w:r w:rsidR="007E3716" w:rsidRPr="001F612B">
        <w:rPr>
          <w:b/>
          <w:iCs/>
          <w:szCs w:val="28"/>
        </w:rPr>
        <w:t>. Về tổ chức thực hiện</w:t>
      </w:r>
    </w:p>
    <w:p w:rsidR="007E3716" w:rsidRPr="0054787B" w:rsidRDefault="007E3716" w:rsidP="00236277">
      <w:pPr>
        <w:widowControl w:val="0"/>
        <w:spacing w:after="120" w:line="264" w:lineRule="auto"/>
        <w:ind w:firstLine="720"/>
        <w:jc w:val="both"/>
        <w:rPr>
          <w:iCs/>
          <w:szCs w:val="28"/>
        </w:rPr>
      </w:pPr>
      <w:r w:rsidRPr="0054787B">
        <w:rPr>
          <w:iCs/>
          <w:szCs w:val="28"/>
        </w:rPr>
        <w:t xml:space="preserve">Do đây là giải pháp cấp bách cần ban hành ngay để kịp thời hỗ trợ cho doanh nghiệp, người dân; căn cứ ý kiến của Phó Thủ tướng Chính phủ Hồ Đức Phớc tại văn bản số </w:t>
      </w:r>
      <w:r>
        <w:rPr>
          <w:color w:val="000000"/>
          <w:szCs w:val="28"/>
        </w:rPr>
        <w:t>877/</w:t>
      </w:r>
      <w:r w:rsidRPr="0054787B">
        <w:rPr>
          <w:spacing w:val="-4"/>
          <w:szCs w:val="28"/>
        </w:rPr>
        <w:t xml:space="preserve">VPCP-KTTH ngày </w:t>
      </w:r>
      <w:r>
        <w:rPr>
          <w:spacing w:val="-4"/>
          <w:szCs w:val="28"/>
        </w:rPr>
        <w:t>05/02/2025</w:t>
      </w:r>
      <w:r w:rsidRPr="0054787B">
        <w:rPr>
          <w:spacing w:val="-4"/>
          <w:szCs w:val="28"/>
        </w:rPr>
        <w:t xml:space="preserve"> của Văn phòng Chính phủ</w:t>
      </w:r>
      <w:r w:rsidRPr="0054787B">
        <w:rPr>
          <w:iCs/>
          <w:szCs w:val="28"/>
        </w:rPr>
        <w:t xml:space="preserve"> về việc đồng ý áp dụng trình tự, thủ tục rút gọn theo quy định Luật Ban hành văn bản quy phạm pháp luật đối với việc xây dựng, ban hành Nghị định gia hạn thời hạn nộp thuế tiêu thụ đặc biệt đối với ô tô sản xuất hoặc lắp ráp trong nước theo đề xuất của Bộ Tài chính; căn cứ quy định tại Khoản 48 Điều 1 Luật số 63/2020/QH14 ngày 18/6/2020 sửa đổi, bổ sung một số điều của Luật Ban hành văn bản quy phạm pháp luật, Bộ Tài chính trình Chính phủ cho phép quy định Nghị định có hiệu lực kể từ ngày ký. </w:t>
      </w:r>
    </w:p>
    <w:p w:rsidR="007E3716" w:rsidRPr="0054787B" w:rsidRDefault="007E3716" w:rsidP="00236277">
      <w:pPr>
        <w:widowControl w:val="0"/>
        <w:spacing w:after="120" w:line="264" w:lineRule="auto"/>
        <w:ind w:firstLine="720"/>
        <w:jc w:val="both"/>
        <w:rPr>
          <w:iCs/>
          <w:szCs w:val="28"/>
        </w:rPr>
      </w:pPr>
      <w:r w:rsidRPr="0054787B">
        <w:rPr>
          <w:iCs/>
          <w:szCs w:val="28"/>
        </w:rPr>
        <w:t>- Về trách nhiệm thi hành:</w:t>
      </w:r>
    </w:p>
    <w:p w:rsidR="007E3716" w:rsidRPr="0054787B" w:rsidRDefault="007E3716" w:rsidP="00236277">
      <w:pPr>
        <w:widowControl w:val="0"/>
        <w:spacing w:after="120" w:line="264" w:lineRule="auto"/>
        <w:ind w:firstLine="720"/>
        <w:jc w:val="both"/>
        <w:rPr>
          <w:iCs/>
          <w:szCs w:val="28"/>
        </w:rPr>
      </w:pPr>
      <w:r w:rsidRPr="0054787B">
        <w:rPr>
          <w:iCs/>
          <w:szCs w:val="28"/>
        </w:rPr>
        <w:t xml:space="preserve">+ Đối với Bộ Tài chính: Nội dung của Nghị định đã quy định chi tiết để các doanh nghiệp có thể áp dụng ngay. Tuy nhiên, để tránh trường hợp phát sinh </w:t>
      </w:r>
      <w:r w:rsidRPr="0054787B">
        <w:rPr>
          <w:iCs/>
          <w:szCs w:val="28"/>
        </w:rPr>
        <w:lastRenderedPageBreak/>
        <w:t>vướng mắc trong quá trình thực hiện, Bộ Tài chính trình Chính phủ cho phép giao thẩm quyền cho Bộ Tài chính hướng dẫn nếu trong quá trình thực hiện có phát sinh vướng mắc.</w:t>
      </w:r>
    </w:p>
    <w:p w:rsidR="007E3716" w:rsidRPr="0054787B" w:rsidRDefault="007E3716" w:rsidP="00236277">
      <w:pPr>
        <w:widowControl w:val="0"/>
        <w:spacing w:after="120" w:line="264" w:lineRule="auto"/>
        <w:ind w:firstLine="720"/>
        <w:jc w:val="both"/>
        <w:rPr>
          <w:iCs/>
          <w:szCs w:val="28"/>
        </w:rPr>
      </w:pPr>
      <w:r w:rsidRPr="0054787B">
        <w:rPr>
          <w:iCs/>
          <w:szCs w:val="28"/>
        </w:rPr>
        <w:t>+ Đối với các Bộ ngành: Các Bộ trưởng, Thủ trưởng cơ quan ngang bộ, Thủ trưởng cơ quan thuộc Chính phủ căn cứ chức năng, nhiệm vụ được giao có trách nhiệm triển khai thực hiện Nghị định.</w:t>
      </w:r>
    </w:p>
    <w:p w:rsidR="007E3716" w:rsidRDefault="007E3716" w:rsidP="00236277">
      <w:pPr>
        <w:widowControl w:val="0"/>
        <w:spacing w:after="120" w:line="264" w:lineRule="auto"/>
        <w:ind w:firstLine="720"/>
        <w:jc w:val="both"/>
        <w:rPr>
          <w:iCs/>
          <w:szCs w:val="28"/>
        </w:rPr>
      </w:pPr>
      <w:r w:rsidRPr="0054787B">
        <w:rPr>
          <w:iCs/>
          <w:szCs w:val="28"/>
        </w:rPr>
        <w:t>+ Đối với các địa phương: Chủ tịch Ủy ban nhân dân các tỉnh, thành phố trực thuộc trung ương chỉ đạo các cơ quan, đơn vị trên địa bàn phối hợp với cơ quan thuế để triển khai thực hiện Nghị định.</w:t>
      </w:r>
    </w:p>
    <w:p w:rsidR="001F612B" w:rsidRPr="001F612B" w:rsidRDefault="001F612B" w:rsidP="00236277">
      <w:pPr>
        <w:widowControl w:val="0"/>
        <w:spacing w:after="120" w:line="264" w:lineRule="auto"/>
        <w:ind w:firstLine="720"/>
        <w:jc w:val="both"/>
        <w:rPr>
          <w:b/>
          <w:iCs/>
          <w:szCs w:val="28"/>
        </w:rPr>
      </w:pPr>
      <w:r w:rsidRPr="001F612B">
        <w:rPr>
          <w:b/>
          <w:iCs/>
          <w:szCs w:val="28"/>
        </w:rPr>
        <w:t>2.</w:t>
      </w:r>
      <w:r>
        <w:rPr>
          <w:b/>
          <w:iCs/>
          <w:szCs w:val="28"/>
        </w:rPr>
        <w:t>7</w:t>
      </w:r>
      <w:r w:rsidRPr="001F612B">
        <w:rPr>
          <w:b/>
          <w:iCs/>
          <w:szCs w:val="28"/>
        </w:rPr>
        <w:t>. Đánh giá tác động</w:t>
      </w:r>
    </w:p>
    <w:p w:rsidR="001F612B" w:rsidRPr="0054787B" w:rsidRDefault="001F612B" w:rsidP="00236277">
      <w:pPr>
        <w:spacing w:after="120" w:line="264" w:lineRule="auto"/>
        <w:ind w:firstLine="720"/>
        <w:jc w:val="both"/>
        <w:rPr>
          <w:szCs w:val="28"/>
        </w:rPr>
      </w:pPr>
      <w:r w:rsidRPr="00A5165F">
        <w:rPr>
          <w:szCs w:val="28"/>
        </w:rPr>
        <w:t xml:space="preserve">Dự kiến số thuế TTĐB đối với xe ô tô </w:t>
      </w:r>
      <w:r>
        <w:rPr>
          <w:szCs w:val="28"/>
        </w:rPr>
        <w:t>sản xuất hoặc</w:t>
      </w:r>
      <w:r w:rsidRPr="00A5165F">
        <w:rPr>
          <w:szCs w:val="28"/>
        </w:rPr>
        <w:t xml:space="preserve"> lắp ráp trong nước bình quân 1 tháng phát sinh trong các tháng tiếp theo năm 2025 là </w:t>
      </w:r>
      <w:r w:rsidRPr="00A5165F">
        <w:rPr>
          <w:b/>
          <w:szCs w:val="28"/>
        </w:rPr>
        <w:t xml:space="preserve">khoảng </w:t>
      </w:r>
      <w:r w:rsidRPr="00A5165F">
        <w:rPr>
          <w:b/>
          <w:spacing w:val="6"/>
          <w:szCs w:val="28"/>
          <w:lang w:val="sv-SE"/>
        </w:rPr>
        <w:t xml:space="preserve">2.820 </w:t>
      </w:r>
      <w:r w:rsidRPr="00A5165F">
        <w:rPr>
          <w:b/>
          <w:szCs w:val="28"/>
        </w:rPr>
        <w:t>tỷ đồng</w:t>
      </w:r>
      <w:r w:rsidRPr="00A5165F">
        <w:rPr>
          <w:szCs w:val="28"/>
        </w:rPr>
        <w:t xml:space="preserve">. Theo đó, tổng số thuế TTĐB đối với xe ô tô </w:t>
      </w:r>
      <w:r>
        <w:rPr>
          <w:szCs w:val="28"/>
        </w:rPr>
        <w:t>sản xuất hoặc</w:t>
      </w:r>
      <w:r w:rsidRPr="00A5165F">
        <w:rPr>
          <w:szCs w:val="28"/>
        </w:rPr>
        <w:t xml:space="preserve"> lắp ráp trong nước được gia hạn trong 5 kỳ tính thuế như phương án đề xuất là </w:t>
      </w:r>
      <w:r w:rsidRPr="00A5165F">
        <w:rPr>
          <w:b/>
          <w:szCs w:val="28"/>
        </w:rPr>
        <w:t>khoảng</w:t>
      </w:r>
      <w:r w:rsidRPr="00A5165F">
        <w:rPr>
          <w:szCs w:val="28"/>
        </w:rPr>
        <w:t xml:space="preserve"> </w:t>
      </w:r>
      <w:r w:rsidRPr="00A5165F">
        <w:rPr>
          <w:b/>
          <w:spacing w:val="6"/>
          <w:szCs w:val="28"/>
          <w:lang w:val="sv-SE"/>
        </w:rPr>
        <w:t xml:space="preserve">14.100 </w:t>
      </w:r>
      <w:r w:rsidRPr="00A5165F">
        <w:rPr>
          <w:b/>
          <w:szCs w:val="28"/>
        </w:rPr>
        <w:t xml:space="preserve">tỷ đồng. </w:t>
      </w:r>
      <w:r w:rsidRPr="00A5165F">
        <w:rPr>
          <w:szCs w:val="28"/>
        </w:rPr>
        <w:t>Do thời hạn nộp thuế chậm nhất là ngày 20/11/2025 nên không ảnh hưởng đến dự toán thu NSNN năm 2025.</w:t>
      </w:r>
    </w:p>
    <w:p w:rsidR="005C475A" w:rsidRPr="0054787B" w:rsidRDefault="001F612B" w:rsidP="00236277">
      <w:pPr>
        <w:spacing w:after="120" w:line="264" w:lineRule="auto"/>
        <w:ind w:firstLine="720"/>
        <w:jc w:val="both"/>
        <w:rPr>
          <w:b/>
          <w:bCs/>
          <w:noProof/>
          <w:szCs w:val="28"/>
        </w:rPr>
      </w:pPr>
      <w:r>
        <w:rPr>
          <w:b/>
          <w:bCs/>
          <w:noProof/>
          <w:szCs w:val="28"/>
        </w:rPr>
        <w:t>VI</w:t>
      </w:r>
      <w:r w:rsidR="005C475A" w:rsidRPr="0054787B">
        <w:rPr>
          <w:b/>
          <w:bCs/>
          <w:noProof/>
          <w:szCs w:val="28"/>
        </w:rPr>
        <w:t>. VỀ TÍNH TƯƠNG THÍCH VỚI ĐIỀU ƯỚC QUỐC TẾ CÓ LIÊN QUAN MÀ NƯỚC CỘNG HÒA XÃ HỘI CHỦ NGHĨA VIỆT NAM LÀ THÀNH VIÊN</w:t>
      </w:r>
    </w:p>
    <w:p w:rsidR="00E345DD" w:rsidRDefault="00CB545F" w:rsidP="00236277">
      <w:pPr>
        <w:spacing w:after="120" w:line="264" w:lineRule="auto"/>
        <w:ind w:firstLine="720"/>
        <w:jc w:val="both"/>
        <w:rPr>
          <w:rFonts w:eastAsia="Times New Roman"/>
          <w:noProof/>
          <w:color w:val="000000"/>
          <w:szCs w:val="28"/>
        </w:rPr>
      </w:pPr>
      <w:r w:rsidRPr="0054787B">
        <w:rPr>
          <w:rFonts w:eastAsia="Times New Roman"/>
          <w:noProof/>
          <w:color w:val="000000"/>
          <w:szCs w:val="28"/>
          <w:lang w:val="vi-VN"/>
        </w:rPr>
        <w:t>Việc áp dụng gia hạn thời hạn nộp thuế tiêu thụ đặc biệt đối với</w:t>
      </w:r>
      <w:r>
        <w:rPr>
          <w:rFonts w:eastAsia="Times New Roman"/>
          <w:noProof/>
          <w:color w:val="000000"/>
          <w:szCs w:val="28"/>
          <w:lang w:val="vi-VN"/>
        </w:rPr>
        <w:t xml:space="preserve"> doanh nghiệp sản xuất</w:t>
      </w:r>
      <w:r>
        <w:rPr>
          <w:rFonts w:eastAsia="Times New Roman"/>
          <w:noProof/>
          <w:color w:val="000000"/>
          <w:szCs w:val="28"/>
        </w:rPr>
        <w:t xml:space="preserve"> hoặc</w:t>
      </w:r>
      <w:r w:rsidRPr="0054787B">
        <w:rPr>
          <w:rFonts w:eastAsia="Times New Roman"/>
          <w:noProof/>
          <w:color w:val="000000"/>
          <w:szCs w:val="28"/>
          <w:lang w:val="vi-VN"/>
        </w:rPr>
        <w:t xml:space="preserve"> lắp ráp ô tô trong nước </w:t>
      </w:r>
      <w:r w:rsidRPr="0054787B">
        <w:rPr>
          <w:rFonts w:eastAsia="Times New Roman"/>
          <w:noProof/>
          <w:color w:val="000000"/>
          <w:szCs w:val="28"/>
        </w:rPr>
        <w:t xml:space="preserve">không phải là giải pháp ưu đãi về thuế, không vi phạm các quy định về trợ cấp, do đó ít có quan ngại từ phía các doanh nghiệp nhập khẩu ô tô. </w:t>
      </w:r>
    </w:p>
    <w:p w:rsidR="00E345DD" w:rsidRPr="00E345DD" w:rsidRDefault="00CB545F" w:rsidP="00236277">
      <w:pPr>
        <w:spacing w:after="120" w:line="264" w:lineRule="auto"/>
        <w:ind w:firstLine="720"/>
        <w:jc w:val="both"/>
        <w:rPr>
          <w:szCs w:val="28"/>
        </w:rPr>
      </w:pPr>
      <w:r w:rsidRPr="0054787B">
        <w:rPr>
          <w:rFonts w:eastAsia="Times New Roman"/>
          <w:noProof/>
          <w:color w:val="000000"/>
          <w:szCs w:val="28"/>
        </w:rPr>
        <w:t xml:space="preserve">Mặc dù, </w:t>
      </w:r>
      <w:r w:rsidRPr="0054787B">
        <w:rPr>
          <w:szCs w:val="28"/>
        </w:rPr>
        <w:t xml:space="preserve">đây không phải là ưu đãi về thuế suất, chưa có cơ sở rõ ràng để khẳng định vi phạm các quy định về trợ cấp nhưng việc gia hạn thời hạn nộp thuế sẽ tạo điều kiện theo hướng có lợi hơn cho các doanh nghiệp </w:t>
      </w:r>
      <w:r>
        <w:rPr>
          <w:szCs w:val="28"/>
        </w:rPr>
        <w:t>sản xuất hoặc</w:t>
      </w:r>
      <w:r w:rsidRPr="0054787B">
        <w:rPr>
          <w:szCs w:val="28"/>
        </w:rPr>
        <w:t xml:space="preserve"> lắp ráp trong nước so với các doanh nghiệp nước ngoài, </w:t>
      </w:r>
      <w:r w:rsidR="00E345DD">
        <w:rPr>
          <w:szCs w:val="28"/>
        </w:rPr>
        <w:t xml:space="preserve">theo đó, </w:t>
      </w:r>
      <w:r>
        <w:rPr>
          <w:szCs w:val="28"/>
        </w:rPr>
        <w:t xml:space="preserve">có thể </w:t>
      </w:r>
      <w:r w:rsidRPr="0054787B">
        <w:rPr>
          <w:szCs w:val="28"/>
        </w:rPr>
        <w:t xml:space="preserve">vi phạm nguyên tắc đối xử quốc gia của Việt nam trong khuôn khổ </w:t>
      </w:r>
      <w:r w:rsidRPr="0054787B">
        <w:rPr>
          <w:bCs/>
          <w:noProof/>
          <w:szCs w:val="28"/>
        </w:rPr>
        <w:t>Tổ chức Thương mại thế giới (WTO)</w:t>
      </w:r>
      <w:r>
        <w:rPr>
          <w:bCs/>
          <w:noProof/>
          <w:szCs w:val="28"/>
        </w:rPr>
        <w:t xml:space="preserve"> </w:t>
      </w:r>
      <w:r w:rsidRPr="0054787B">
        <w:rPr>
          <w:szCs w:val="28"/>
        </w:rPr>
        <w:t>và các</w:t>
      </w:r>
      <w:r w:rsidRPr="00CB545F">
        <w:rPr>
          <w:bCs/>
          <w:noProof/>
          <w:szCs w:val="28"/>
        </w:rPr>
        <w:t xml:space="preserve"> </w:t>
      </w:r>
      <w:r w:rsidRPr="0054787B">
        <w:rPr>
          <w:bCs/>
          <w:noProof/>
          <w:szCs w:val="28"/>
        </w:rPr>
        <w:t>Hiệp định Thương mại tự do</w:t>
      </w:r>
      <w:r w:rsidRPr="0054787B">
        <w:rPr>
          <w:szCs w:val="28"/>
        </w:rPr>
        <w:t xml:space="preserve"> </w:t>
      </w:r>
      <w:r>
        <w:rPr>
          <w:szCs w:val="28"/>
        </w:rPr>
        <w:t>(</w:t>
      </w:r>
      <w:r w:rsidRPr="0054787B">
        <w:rPr>
          <w:szCs w:val="28"/>
        </w:rPr>
        <w:t>FTA</w:t>
      </w:r>
      <w:r>
        <w:rPr>
          <w:szCs w:val="28"/>
        </w:rPr>
        <w:t>)</w:t>
      </w:r>
      <w:r w:rsidRPr="0054787B">
        <w:rPr>
          <w:szCs w:val="28"/>
        </w:rPr>
        <w:t xml:space="preserve">. </w:t>
      </w:r>
      <w:r w:rsidRPr="0054787B">
        <w:rPr>
          <w:rFonts w:eastAsia="Times New Roman"/>
          <w:noProof/>
          <w:color w:val="000000"/>
          <w:szCs w:val="28"/>
        </w:rPr>
        <w:t>Tuy nhiên</w:t>
      </w:r>
      <w:r w:rsidR="00E345DD">
        <w:rPr>
          <w:rFonts w:eastAsia="Times New Roman"/>
          <w:noProof/>
          <w:color w:val="000000"/>
          <w:szCs w:val="28"/>
        </w:rPr>
        <w:t>, qua 05</w:t>
      </w:r>
      <w:r w:rsidRPr="0054787B">
        <w:rPr>
          <w:rFonts w:eastAsia="Times New Roman"/>
          <w:noProof/>
          <w:color w:val="000000"/>
          <w:szCs w:val="28"/>
        </w:rPr>
        <w:t xml:space="preserve"> năm thực hiện giải pháp này, Bộ Tài chính chưa ghi nhận trường hợp phản ứng nào. Trong trường hợp phát sinh phản ứng, </w:t>
      </w:r>
      <w:r w:rsidR="00E345DD" w:rsidRPr="002C1C81">
        <w:rPr>
          <w:rFonts w:eastAsia="Times New Roman"/>
          <w:noProof/>
          <w:color w:val="000000"/>
          <w:szCs w:val="28"/>
        </w:rPr>
        <w:t>Bộ</w:t>
      </w:r>
      <w:r w:rsidR="00E345DD">
        <w:rPr>
          <w:rFonts w:eastAsia="Times New Roman"/>
          <w:noProof/>
          <w:color w:val="000000"/>
          <w:szCs w:val="28"/>
        </w:rPr>
        <w:t xml:space="preserve"> Tài chính</w:t>
      </w:r>
      <w:r w:rsidR="00E345DD" w:rsidRPr="002C1C81">
        <w:rPr>
          <w:rFonts w:eastAsia="Times New Roman"/>
          <w:noProof/>
          <w:color w:val="000000"/>
          <w:szCs w:val="28"/>
        </w:rPr>
        <w:t xml:space="preserve"> trình Chính phủ giao </w:t>
      </w:r>
      <w:r w:rsidR="00E345DD" w:rsidRPr="002C1C81">
        <w:rPr>
          <w:rFonts w:eastAsia="Times New Roman"/>
          <w:noProof/>
          <w:szCs w:val="28"/>
        </w:rPr>
        <w:t xml:space="preserve">Bộ Công Thương là cơ quan quản lý nhà nước đối với các doanh nghiệp sản xuất, lắp ráp ô tô trong nước phối hợp với Bộ Ngoại giao là cơ quan đại diện trong hoạt động đối ngoại nhà nước </w:t>
      </w:r>
      <w:r w:rsidR="00E345DD" w:rsidRPr="002C1C81">
        <w:rPr>
          <w:color w:val="000000"/>
          <w:szCs w:val="28"/>
        </w:rPr>
        <w:t>trình Chính phủ để có biện pháp ứng phó phù hợp.</w:t>
      </w:r>
    </w:p>
    <w:p w:rsidR="005C475A" w:rsidRPr="0054787B" w:rsidRDefault="00BA6A9D" w:rsidP="00236277">
      <w:pPr>
        <w:spacing w:after="120" w:line="264" w:lineRule="auto"/>
        <w:ind w:firstLine="720"/>
        <w:jc w:val="both"/>
        <w:rPr>
          <w:b/>
          <w:bCs/>
          <w:noProof/>
          <w:szCs w:val="28"/>
        </w:rPr>
      </w:pPr>
      <w:r w:rsidRPr="0054787B">
        <w:rPr>
          <w:b/>
          <w:bCs/>
          <w:noProof/>
          <w:szCs w:val="28"/>
        </w:rPr>
        <w:t>V</w:t>
      </w:r>
      <w:r w:rsidR="001F612B">
        <w:rPr>
          <w:b/>
          <w:bCs/>
          <w:noProof/>
          <w:szCs w:val="28"/>
        </w:rPr>
        <w:t>II</w:t>
      </w:r>
      <w:r w:rsidR="005C475A" w:rsidRPr="0054787B">
        <w:rPr>
          <w:b/>
          <w:bCs/>
          <w:noProof/>
          <w:szCs w:val="28"/>
        </w:rPr>
        <w:t>. ĐÁNH GIÁ THỦ TỤC HÀNH CHÍNH; VIỆC LỒNG GHÉP VẤN ĐỀ BÌNH ĐẲNG GIỚI TRONG DỰ THẢO NGHỊ ĐỊNH</w:t>
      </w:r>
    </w:p>
    <w:p w:rsidR="005C475A" w:rsidRPr="001F612B" w:rsidRDefault="005C475A" w:rsidP="00236277">
      <w:pPr>
        <w:spacing w:after="120" w:line="264" w:lineRule="auto"/>
        <w:ind w:firstLine="720"/>
        <w:jc w:val="both"/>
        <w:rPr>
          <w:b/>
          <w:bCs/>
          <w:noProof/>
          <w:szCs w:val="28"/>
        </w:rPr>
      </w:pPr>
      <w:r w:rsidRPr="001F612B">
        <w:rPr>
          <w:b/>
          <w:bCs/>
          <w:noProof/>
          <w:szCs w:val="28"/>
        </w:rPr>
        <w:lastRenderedPageBreak/>
        <w:t>1. Đánh giá thủ tục hành chính</w:t>
      </w:r>
    </w:p>
    <w:p w:rsidR="00394F7D" w:rsidRPr="0054787B" w:rsidRDefault="00394F7D" w:rsidP="00236277">
      <w:pPr>
        <w:spacing w:after="120" w:line="264" w:lineRule="auto"/>
        <w:ind w:firstLine="720"/>
        <w:jc w:val="both"/>
        <w:rPr>
          <w:rFonts w:eastAsia="Times New Roman"/>
          <w:color w:val="000000"/>
          <w:szCs w:val="28"/>
        </w:rPr>
      </w:pPr>
      <w:r w:rsidRPr="0054787B">
        <w:rPr>
          <w:rFonts w:eastAsia="Times New Roman"/>
          <w:color w:val="000000"/>
          <w:szCs w:val="28"/>
        </w:rPr>
        <w:t xml:space="preserve">Trường hợp người nộp thuế thuộc đối tượng được gia hạn gửi Giấy đề nghị gia hạn thời hạn nộp thuế tiêu thụ đặc biệt (bằng phương thức điện tử hoặc gửi bản giấy trực tiếp đến cơ quan thuế hoặc gửi qua đường bưu điện) theo Mẫu tại Phụ lục ban hành kèm theo Nghị định này cho cơ quan thuế quản lý trực tiếp một lần cho toàn bộ các kỳ được gia hạn cùng với thời điểm nộp hồ sơ khai thuế tiêu thụ đặc biệt theo quy định pháp luật về quản lý thuế. </w:t>
      </w:r>
    </w:p>
    <w:p w:rsidR="005C475A" w:rsidRDefault="005C475A" w:rsidP="00236277">
      <w:pPr>
        <w:spacing w:after="120" w:line="264" w:lineRule="auto"/>
        <w:ind w:firstLine="720"/>
        <w:jc w:val="both"/>
        <w:rPr>
          <w:bCs/>
          <w:noProof/>
          <w:szCs w:val="28"/>
        </w:rPr>
      </w:pPr>
      <w:r w:rsidRPr="0054787B">
        <w:rPr>
          <w:bCs/>
          <w:noProof/>
          <w:szCs w:val="28"/>
        </w:rPr>
        <w:t xml:space="preserve">Thủ tục hành chính trong </w:t>
      </w:r>
      <w:r w:rsidR="001E4D34" w:rsidRPr="002C1C81">
        <w:rPr>
          <w:szCs w:val="28"/>
        </w:rPr>
        <w:t>dự thảo Nghị định có quy định 01 TTHC được sửa đổi, bổ sung</w:t>
      </w:r>
      <w:r w:rsidR="001E4D34">
        <w:rPr>
          <w:szCs w:val="28"/>
        </w:rPr>
        <w:t xml:space="preserve"> trên cơ sở</w:t>
      </w:r>
      <w:r w:rsidRPr="0054787B">
        <w:rPr>
          <w:bCs/>
          <w:noProof/>
          <w:szCs w:val="28"/>
        </w:rPr>
        <w:t xml:space="preserve"> kế thừa quy định hiện hành tại Nghị định số 109/2020/NĐ-CP, Nghị định số</w:t>
      </w:r>
      <w:r w:rsidR="00F45607" w:rsidRPr="0054787B">
        <w:rPr>
          <w:bCs/>
          <w:noProof/>
          <w:szCs w:val="28"/>
        </w:rPr>
        <w:t xml:space="preserve"> 10</w:t>
      </w:r>
      <w:r w:rsidRPr="0054787B">
        <w:rPr>
          <w:bCs/>
          <w:noProof/>
          <w:szCs w:val="28"/>
        </w:rPr>
        <w:t xml:space="preserve">4/2021/NĐ-CP, Nghị định số 32/2022/NĐ-CP, Nghị định số 36/2023/NĐ-CP và </w:t>
      </w:r>
      <w:r w:rsidR="00073B4E" w:rsidRPr="0054787B">
        <w:rPr>
          <w:bCs/>
          <w:noProof/>
          <w:szCs w:val="28"/>
        </w:rPr>
        <w:t>Nghị định số 65/2024/NĐ-CP</w:t>
      </w:r>
      <w:r w:rsidR="00394F7D">
        <w:rPr>
          <w:bCs/>
          <w:noProof/>
          <w:szCs w:val="28"/>
        </w:rPr>
        <w:t>,</w:t>
      </w:r>
      <w:r w:rsidR="00073B4E" w:rsidRPr="0054787B">
        <w:rPr>
          <w:bCs/>
          <w:noProof/>
          <w:szCs w:val="28"/>
        </w:rPr>
        <w:t xml:space="preserve"> </w:t>
      </w:r>
      <w:r w:rsidRPr="0054787B">
        <w:rPr>
          <w:bCs/>
          <w:noProof/>
          <w:szCs w:val="28"/>
        </w:rPr>
        <w:t>không phát sinh vướng mắc trong quá trình thực hiện.</w:t>
      </w:r>
      <w:r w:rsidR="001E4D34">
        <w:rPr>
          <w:bCs/>
          <w:noProof/>
          <w:szCs w:val="28"/>
        </w:rPr>
        <w:t xml:space="preserve"> </w:t>
      </w:r>
    </w:p>
    <w:p w:rsidR="005C475A" w:rsidRPr="001F612B" w:rsidRDefault="005C475A" w:rsidP="00236277">
      <w:pPr>
        <w:spacing w:after="120" w:line="264" w:lineRule="auto"/>
        <w:ind w:firstLine="720"/>
        <w:jc w:val="both"/>
        <w:rPr>
          <w:b/>
          <w:bCs/>
          <w:noProof/>
          <w:szCs w:val="28"/>
        </w:rPr>
      </w:pPr>
      <w:r w:rsidRPr="001F612B">
        <w:rPr>
          <w:b/>
          <w:bCs/>
          <w:noProof/>
          <w:szCs w:val="28"/>
        </w:rPr>
        <w:t>2. Việc lồng ghép vấn đề bình đẳng giới trong dự thảo Nghị định</w:t>
      </w:r>
    </w:p>
    <w:p w:rsidR="005C475A" w:rsidRPr="0054787B" w:rsidRDefault="005C475A" w:rsidP="00236277">
      <w:pPr>
        <w:spacing w:after="120" w:line="264" w:lineRule="auto"/>
        <w:ind w:firstLine="720"/>
        <w:jc w:val="both"/>
        <w:rPr>
          <w:bCs/>
          <w:noProof/>
          <w:szCs w:val="28"/>
        </w:rPr>
      </w:pPr>
      <w:r w:rsidRPr="0054787B">
        <w:rPr>
          <w:bCs/>
          <w:noProof/>
          <w:szCs w:val="28"/>
        </w:rPr>
        <w:t>Nội dung dự thảo Nghị định không có quy định phải thực hiện lồng ghép vấn đề bình đẳng giới, không có quy định tạo ra sự phân biệt về giới.</w:t>
      </w:r>
    </w:p>
    <w:p w:rsidR="005C475A" w:rsidRDefault="005C475A" w:rsidP="00236277">
      <w:pPr>
        <w:spacing w:after="120" w:line="264" w:lineRule="auto"/>
        <w:ind w:firstLine="720"/>
        <w:jc w:val="both"/>
        <w:rPr>
          <w:noProof/>
          <w:color w:val="000000"/>
          <w:szCs w:val="28"/>
          <w:lang w:val="vi-VN"/>
        </w:rPr>
      </w:pPr>
      <w:r w:rsidRPr="0054787B">
        <w:rPr>
          <w:noProof/>
          <w:color w:val="000000"/>
          <w:szCs w:val="28"/>
          <w:lang w:val="vi-VN"/>
        </w:rPr>
        <w:t xml:space="preserve">Trên đây là nội dung dự thảo Nghị định gia hạn thời hạn nộp thuế tiêu thụ đặc biệt đối với ô tô </w:t>
      </w:r>
      <w:r w:rsidR="00CB545F">
        <w:rPr>
          <w:noProof/>
          <w:color w:val="000000"/>
          <w:szCs w:val="28"/>
          <w:lang w:val="vi-VN"/>
        </w:rPr>
        <w:t>sản xuất hoặc</w:t>
      </w:r>
      <w:r w:rsidRPr="0054787B">
        <w:rPr>
          <w:noProof/>
          <w:color w:val="000000"/>
          <w:szCs w:val="28"/>
          <w:lang w:val="vi-VN"/>
        </w:rPr>
        <w:t xml:space="preserve"> lắp ráp trong nước</w:t>
      </w:r>
      <w:r w:rsidR="00073B4E" w:rsidRPr="0054787B">
        <w:rPr>
          <w:noProof/>
          <w:color w:val="000000"/>
          <w:szCs w:val="28"/>
        </w:rPr>
        <w:t xml:space="preserve"> trong năm 2025</w:t>
      </w:r>
      <w:r w:rsidRPr="0054787B">
        <w:rPr>
          <w:noProof/>
          <w:color w:val="000000"/>
          <w:szCs w:val="28"/>
          <w:lang w:val="vi-VN"/>
        </w:rPr>
        <w:t xml:space="preserve">. </w:t>
      </w:r>
    </w:p>
    <w:p w:rsidR="001F612B" w:rsidRPr="00CB6CBB" w:rsidRDefault="001F612B" w:rsidP="00236277">
      <w:pPr>
        <w:spacing w:after="120" w:line="264" w:lineRule="auto"/>
        <w:ind w:firstLine="720"/>
        <w:jc w:val="both"/>
        <w:rPr>
          <w:b/>
          <w:spacing w:val="-4"/>
          <w:szCs w:val="28"/>
        </w:rPr>
      </w:pPr>
      <w:r>
        <w:rPr>
          <w:b/>
          <w:spacing w:val="-4"/>
          <w:szCs w:val="28"/>
        </w:rPr>
        <w:t xml:space="preserve">VIII. </w:t>
      </w:r>
      <w:r w:rsidRPr="00CB6CBB">
        <w:rPr>
          <w:b/>
          <w:spacing w:val="-4"/>
          <w:szCs w:val="28"/>
        </w:rPr>
        <w:t>DỰ KIẾN NGUỒN LỰC, ĐIỀU KIỆN BẢO ĐẢM CHO VIỆC THI HÀNH NGHỊ ĐỊNH</w:t>
      </w:r>
    </w:p>
    <w:p w:rsidR="001F612B" w:rsidRPr="00CB6CBB" w:rsidRDefault="001F612B" w:rsidP="00236277">
      <w:pPr>
        <w:spacing w:after="120" w:line="264" w:lineRule="auto"/>
        <w:ind w:firstLine="720"/>
        <w:jc w:val="both"/>
        <w:rPr>
          <w:b/>
          <w:spacing w:val="-4"/>
          <w:szCs w:val="28"/>
        </w:rPr>
      </w:pPr>
      <w:r w:rsidRPr="00CB6CBB">
        <w:rPr>
          <w:b/>
          <w:spacing w:val="-4"/>
          <w:szCs w:val="28"/>
        </w:rPr>
        <w:t>1. Dự kiến nguồn lực cho việc thi hành Nghị định</w:t>
      </w:r>
    </w:p>
    <w:p w:rsidR="001F612B" w:rsidRPr="00CB6CBB" w:rsidRDefault="001F612B" w:rsidP="00236277">
      <w:pPr>
        <w:spacing w:after="120" w:line="264" w:lineRule="auto"/>
        <w:ind w:firstLine="720"/>
        <w:jc w:val="both"/>
        <w:rPr>
          <w:spacing w:val="-4"/>
          <w:szCs w:val="28"/>
        </w:rPr>
      </w:pPr>
      <w:r w:rsidRPr="00CB6CBB">
        <w:rPr>
          <w:spacing w:val="-4"/>
          <w:szCs w:val="28"/>
        </w:rPr>
        <w:t>Việc triển khai Nghị định thuộc trách nhiệm của cơ quan thuế và các cơ quan nhà nước có thẩm quyền liên quan. Cơ quan thuế là các đơn vị thuộc Bộ Tài chính, được ngân sách nhà nước đảm bảo kinh phí hoạt động (từ ngân sách Trung ương).</w:t>
      </w:r>
    </w:p>
    <w:p w:rsidR="001F612B" w:rsidRPr="00CB6CBB" w:rsidRDefault="001F612B" w:rsidP="00236277">
      <w:pPr>
        <w:spacing w:after="120" w:line="264" w:lineRule="auto"/>
        <w:ind w:firstLine="720"/>
        <w:jc w:val="both"/>
        <w:rPr>
          <w:spacing w:val="-4"/>
          <w:szCs w:val="28"/>
        </w:rPr>
      </w:pPr>
      <w:r w:rsidRPr="00CB6CBB">
        <w:rPr>
          <w:spacing w:val="-4"/>
          <w:szCs w:val="28"/>
        </w:rPr>
        <w:t xml:space="preserve">Đối với cơ quan nhà nước có thẩm quyền khác (ở trung ương cũng như địa phương) có nhiệm vụ tham gia với cơ quan thuế trên một số nhiệm vụ, kinh phí hoạt động của các cơ quan này được ngân sách trung ương và ngân sách địa phương đảm bảo. </w:t>
      </w:r>
    </w:p>
    <w:p w:rsidR="001F612B" w:rsidRPr="00CB6CBB" w:rsidRDefault="001F612B" w:rsidP="00236277">
      <w:pPr>
        <w:spacing w:after="120" w:line="264" w:lineRule="auto"/>
        <w:ind w:firstLine="720"/>
        <w:jc w:val="both"/>
        <w:rPr>
          <w:b/>
          <w:spacing w:val="-4"/>
          <w:szCs w:val="28"/>
        </w:rPr>
      </w:pPr>
      <w:r w:rsidRPr="00CB6CBB">
        <w:rPr>
          <w:b/>
          <w:spacing w:val="-4"/>
          <w:szCs w:val="28"/>
        </w:rPr>
        <w:t>2. Điều kiện bảo đảm cho việc thi hành Nghị định</w:t>
      </w:r>
    </w:p>
    <w:p w:rsidR="001F612B" w:rsidRPr="00CB6CBB" w:rsidRDefault="001F612B" w:rsidP="00236277">
      <w:pPr>
        <w:spacing w:after="120" w:line="264" w:lineRule="auto"/>
        <w:ind w:firstLine="720"/>
        <w:jc w:val="both"/>
        <w:rPr>
          <w:spacing w:val="-4"/>
          <w:szCs w:val="28"/>
        </w:rPr>
      </w:pPr>
      <w:r w:rsidRPr="00CB6CBB">
        <w:rPr>
          <w:spacing w:val="-4"/>
          <w:szCs w:val="28"/>
        </w:rPr>
        <w:t>Điều kiện bảo đảm cho việc thi hành Nghị định bao gồm các nội dung được xác định như sau:</w:t>
      </w:r>
    </w:p>
    <w:p w:rsidR="001F612B" w:rsidRPr="00CB6CBB" w:rsidRDefault="001F612B" w:rsidP="00236277">
      <w:pPr>
        <w:spacing w:after="120" w:line="264" w:lineRule="auto"/>
        <w:ind w:firstLine="720"/>
        <w:jc w:val="both"/>
        <w:rPr>
          <w:spacing w:val="-4"/>
          <w:szCs w:val="28"/>
        </w:rPr>
      </w:pPr>
      <w:r w:rsidRPr="00CB6CBB">
        <w:rPr>
          <w:spacing w:val="-4"/>
          <w:szCs w:val="28"/>
        </w:rPr>
        <w:t xml:space="preserve">- Tại dự thảo Nghị định đã quy định cụ thể đối tượng áp dụng, nội dung chính sách gia hạn đối với từng loại thuế và thủ tục thực hiện. Căn cứ quy định tại Nghị định và pháp luật về quản lý thuế, các đối tượng thụ hưởng sẽ tự xác định, tự kê khai số thuế được gia hạn dựa trên điều kiện thực tế của doanh nghiệp mình, đảm bảo việc </w:t>
      </w:r>
      <w:r w:rsidRPr="00CB6CBB">
        <w:rPr>
          <w:spacing w:val="-4"/>
          <w:szCs w:val="28"/>
        </w:rPr>
        <w:lastRenderedPageBreak/>
        <w:t>thực hiện công khai, minh bạch và thuận lợi. Bộ Tài chính không ban hành Thông tư hướng dẫn thực hiện Nghị định.</w:t>
      </w:r>
    </w:p>
    <w:p w:rsidR="001F612B" w:rsidRPr="00CB6CBB" w:rsidRDefault="001F612B" w:rsidP="00236277">
      <w:pPr>
        <w:spacing w:after="120" w:line="264" w:lineRule="auto"/>
        <w:ind w:firstLine="720"/>
        <w:jc w:val="both"/>
        <w:rPr>
          <w:spacing w:val="-4"/>
          <w:szCs w:val="28"/>
        </w:rPr>
      </w:pPr>
      <w:r w:rsidRPr="00CB6CBB">
        <w:rPr>
          <w:spacing w:val="-4"/>
          <w:szCs w:val="28"/>
        </w:rPr>
        <w:t>- Tuyên truyền, phổ biến, tập huấn thực hiện Nghị định: Xây dựng nội dung và thông tin bằng nhiều hình thức và phương tiện khác nhau về các quy định của Nghị định đến cán bộ thuế, các cơ quan, tổ chức và người dân, giúp hiểu biết, nắm bắt pháp luật kịp thời để thực hiện.</w:t>
      </w:r>
    </w:p>
    <w:p w:rsidR="001F612B" w:rsidRPr="001F612B" w:rsidRDefault="001F612B" w:rsidP="00236277">
      <w:pPr>
        <w:spacing w:after="120" w:line="264" w:lineRule="auto"/>
        <w:ind w:firstLine="720"/>
        <w:jc w:val="both"/>
        <w:rPr>
          <w:spacing w:val="-4"/>
          <w:szCs w:val="28"/>
        </w:rPr>
      </w:pPr>
      <w:r w:rsidRPr="00603605">
        <w:rPr>
          <w:spacing w:val="-4"/>
          <w:szCs w:val="28"/>
        </w:rPr>
        <w:t>- Bảo đảm nguồn lực thực hiện: Bộ Tài chính chỉ đạo cơ quan Thuế bố trí nguồn nhân lực hiện có, nguồn kinh phí được cấp có thẩm quyền giao để hoàn thiện cơ sở vật chất, đổi mới công nghệ thông tin, xây dựng quy trình nghiệp vụ phục vụ thi hành Nghị định.</w:t>
      </w:r>
    </w:p>
    <w:p w:rsidR="005C475A" w:rsidRPr="0054787B" w:rsidRDefault="005C475A" w:rsidP="00236277">
      <w:pPr>
        <w:widowControl w:val="0"/>
        <w:spacing w:after="120" w:line="264" w:lineRule="auto"/>
        <w:ind w:firstLine="720"/>
        <w:jc w:val="both"/>
        <w:rPr>
          <w:noProof/>
          <w:color w:val="000000"/>
          <w:szCs w:val="28"/>
          <w:lang w:val="vi-VN"/>
        </w:rPr>
      </w:pPr>
      <w:r w:rsidRPr="0054787B">
        <w:rPr>
          <w:noProof/>
          <w:color w:val="000000"/>
          <w:szCs w:val="28"/>
          <w:lang w:val="vi-VN"/>
        </w:rPr>
        <w:t xml:space="preserve">Bộ Tài chính </w:t>
      </w:r>
      <w:r w:rsidRPr="0054787B">
        <w:rPr>
          <w:noProof/>
          <w:color w:val="000000"/>
          <w:szCs w:val="28"/>
        </w:rPr>
        <w:t>kính trình Chính phủ xem xét, quyết định</w:t>
      </w:r>
      <w:r w:rsidRPr="0054787B">
        <w:rPr>
          <w:noProof/>
          <w:color w:val="000000"/>
          <w:szCs w:val="28"/>
          <w:lang w:val="vi-VN"/>
        </w:rPr>
        <w:t>./.</w:t>
      </w:r>
    </w:p>
    <w:p w:rsidR="005C475A" w:rsidRPr="0054787B" w:rsidRDefault="005C475A" w:rsidP="00236277">
      <w:pPr>
        <w:widowControl w:val="0"/>
        <w:spacing w:after="120" w:line="264" w:lineRule="auto"/>
        <w:ind w:firstLine="720"/>
        <w:jc w:val="both"/>
        <w:rPr>
          <w:i/>
          <w:noProof/>
          <w:color w:val="000000"/>
          <w:szCs w:val="28"/>
        </w:rPr>
      </w:pPr>
      <w:r w:rsidRPr="0054787B">
        <w:rPr>
          <w:i/>
          <w:noProof/>
          <w:color w:val="000000"/>
          <w:szCs w:val="28"/>
        </w:rPr>
        <w:t xml:space="preserve">(Bộ Tài chính trình kèm dự thảo Nghị định; Báo cáo tổng kết, đánh giá Nghị định số </w:t>
      </w:r>
      <w:r w:rsidR="00073B4E" w:rsidRPr="0054787B">
        <w:rPr>
          <w:i/>
          <w:noProof/>
          <w:color w:val="000000"/>
          <w:szCs w:val="28"/>
        </w:rPr>
        <w:t>65/2024</w:t>
      </w:r>
      <w:r w:rsidR="00A5165F">
        <w:rPr>
          <w:i/>
          <w:noProof/>
          <w:color w:val="000000"/>
          <w:szCs w:val="28"/>
        </w:rPr>
        <w:t>/NĐ-CP</w:t>
      </w:r>
      <w:r w:rsidRPr="0054787B">
        <w:rPr>
          <w:i/>
          <w:noProof/>
          <w:color w:val="000000"/>
          <w:szCs w:val="28"/>
        </w:rPr>
        <w:t xml:space="preserve">; </w:t>
      </w:r>
      <w:r w:rsidR="00236277" w:rsidRPr="00CB6CBB">
        <w:rPr>
          <w:i/>
          <w:szCs w:val="28"/>
          <w:lang w:val="nl-NL"/>
        </w:rPr>
        <w:t>Bản đánh giá thủ tục hành chính của dự thảo nghị định</w:t>
      </w:r>
      <w:r w:rsidR="001E4D34">
        <w:rPr>
          <w:i/>
          <w:noProof/>
          <w:color w:val="000000"/>
          <w:szCs w:val="28"/>
        </w:rPr>
        <w:t xml:space="preserve">; </w:t>
      </w:r>
      <w:r w:rsidRPr="0054787B">
        <w:rPr>
          <w:i/>
          <w:noProof/>
          <w:color w:val="000000"/>
          <w:szCs w:val="28"/>
        </w:rPr>
        <w:t>Phụ lục chi tiết kèm theo)</w:t>
      </w:r>
    </w:p>
    <w:p w:rsidR="004F61A4" w:rsidRPr="004F61A4" w:rsidRDefault="004F61A4" w:rsidP="004F61A4">
      <w:pPr>
        <w:spacing w:after="0" w:line="240" w:lineRule="auto"/>
        <w:rPr>
          <w:rFonts w:eastAsia="Times New Roman"/>
          <w:sz w:val="2"/>
          <w:szCs w:val="28"/>
          <w:lang w:val="pt-BR"/>
        </w:rPr>
      </w:pPr>
    </w:p>
    <w:p w:rsidR="004F61A4" w:rsidRPr="004F61A4" w:rsidRDefault="004F61A4" w:rsidP="004F61A4">
      <w:pPr>
        <w:spacing w:after="0" w:line="240" w:lineRule="auto"/>
        <w:rPr>
          <w:rFonts w:eastAsia="Times New Roman"/>
          <w:sz w:val="2"/>
          <w:szCs w:val="28"/>
          <w:lang w:val="pt-BR"/>
        </w:rPr>
      </w:pPr>
    </w:p>
    <w:p w:rsidR="004F61A4" w:rsidRPr="004F61A4" w:rsidRDefault="004F61A4" w:rsidP="004F61A4">
      <w:pPr>
        <w:spacing w:after="0" w:line="240" w:lineRule="auto"/>
        <w:rPr>
          <w:rFonts w:eastAsia="Times New Roman"/>
          <w:sz w:val="2"/>
          <w:szCs w:val="28"/>
          <w:lang w:val="pt-BR"/>
        </w:rPr>
      </w:pPr>
    </w:p>
    <w:p w:rsidR="004F61A4" w:rsidRPr="004F61A4" w:rsidRDefault="004F61A4" w:rsidP="004F61A4">
      <w:pPr>
        <w:spacing w:after="0" w:line="240" w:lineRule="auto"/>
        <w:rPr>
          <w:rFonts w:eastAsia="Times New Roman"/>
          <w:sz w:val="2"/>
          <w:szCs w:val="28"/>
          <w:lang w:val="pt-BR"/>
        </w:rPr>
      </w:pPr>
    </w:p>
    <w:p w:rsidR="004F61A4" w:rsidRPr="004F61A4" w:rsidRDefault="004F61A4" w:rsidP="004F61A4">
      <w:pPr>
        <w:spacing w:after="0" w:line="240" w:lineRule="auto"/>
        <w:rPr>
          <w:rFonts w:eastAsia="Times New Roman"/>
          <w:sz w:val="2"/>
          <w:szCs w:val="28"/>
          <w:lang w:val="pt-BR"/>
        </w:rPr>
      </w:pPr>
    </w:p>
    <w:p w:rsidR="004F61A4" w:rsidRPr="004F61A4" w:rsidRDefault="004F61A4" w:rsidP="004F61A4">
      <w:pPr>
        <w:spacing w:after="0" w:line="240" w:lineRule="auto"/>
        <w:rPr>
          <w:rFonts w:eastAsia="Times New Roman"/>
          <w:sz w:val="2"/>
          <w:szCs w:val="28"/>
          <w:lang w:val="pt-BR"/>
        </w:rPr>
      </w:pPr>
    </w:p>
    <w:p w:rsidR="004F61A4" w:rsidRPr="004F61A4" w:rsidRDefault="004F61A4" w:rsidP="004F61A4">
      <w:pPr>
        <w:spacing w:after="0" w:line="240" w:lineRule="auto"/>
        <w:rPr>
          <w:rFonts w:eastAsia="Times New Roman"/>
          <w:sz w:val="2"/>
          <w:szCs w:val="28"/>
          <w:lang w:val="pt-BR"/>
        </w:rPr>
      </w:pPr>
    </w:p>
    <w:p w:rsidR="004F61A4" w:rsidRPr="004F61A4" w:rsidRDefault="004F61A4" w:rsidP="004F61A4">
      <w:pPr>
        <w:spacing w:after="0" w:line="240" w:lineRule="auto"/>
        <w:rPr>
          <w:rFonts w:eastAsia="Times New Roman"/>
          <w:sz w:val="2"/>
          <w:szCs w:val="28"/>
          <w:lang w:val="pt-BR"/>
        </w:rPr>
      </w:pPr>
    </w:p>
    <w:p w:rsidR="004F61A4" w:rsidRPr="004F61A4" w:rsidRDefault="004F61A4" w:rsidP="004F61A4">
      <w:pPr>
        <w:spacing w:after="0" w:line="240" w:lineRule="auto"/>
        <w:rPr>
          <w:rFonts w:eastAsia="Times New Roman"/>
          <w:sz w:val="2"/>
          <w:szCs w:val="28"/>
          <w:lang w:val="pt-BR"/>
        </w:rPr>
      </w:pPr>
    </w:p>
    <w:tbl>
      <w:tblPr>
        <w:tblW w:w="9782" w:type="dxa"/>
        <w:tblInd w:w="-34" w:type="dxa"/>
        <w:tblLook w:val="04A0" w:firstRow="1" w:lastRow="0" w:firstColumn="1" w:lastColumn="0" w:noHBand="0" w:noVBand="1"/>
      </w:tblPr>
      <w:tblGrid>
        <w:gridCol w:w="4537"/>
        <w:gridCol w:w="283"/>
        <w:gridCol w:w="4962"/>
      </w:tblGrid>
      <w:tr w:rsidR="004F61A4" w:rsidRPr="004F61A4" w:rsidTr="00020763">
        <w:trPr>
          <w:trHeight w:val="1920"/>
        </w:trPr>
        <w:tc>
          <w:tcPr>
            <w:tcW w:w="4537" w:type="dxa"/>
          </w:tcPr>
          <w:p w:rsidR="004F61A4" w:rsidRPr="004F61A4" w:rsidRDefault="004F61A4" w:rsidP="004F61A4">
            <w:pPr>
              <w:spacing w:after="0" w:line="22" w:lineRule="atLeast"/>
              <w:ind w:right="-32"/>
              <w:jc w:val="both"/>
              <w:rPr>
                <w:rFonts w:eastAsia="Times New Roman"/>
                <w:b/>
                <w:i/>
                <w:sz w:val="24"/>
                <w:szCs w:val="28"/>
                <w:lang w:val="sv-SE"/>
              </w:rPr>
            </w:pPr>
            <w:r w:rsidRPr="004F61A4">
              <w:rPr>
                <w:rFonts w:eastAsia="Times New Roman"/>
                <w:b/>
                <w:i/>
                <w:sz w:val="24"/>
                <w:szCs w:val="28"/>
                <w:lang w:val="sv-SE"/>
              </w:rPr>
              <w:t>Nơi nhận:</w:t>
            </w:r>
          </w:p>
          <w:p w:rsidR="00236277" w:rsidRPr="00236277" w:rsidRDefault="00236277" w:rsidP="00236277">
            <w:pPr>
              <w:tabs>
                <w:tab w:val="left" w:pos="2684"/>
              </w:tabs>
              <w:spacing w:after="0" w:line="22" w:lineRule="atLeast"/>
              <w:ind w:right="-32"/>
              <w:rPr>
                <w:rFonts w:eastAsia="Times New Roman"/>
                <w:sz w:val="22"/>
                <w:szCs w:val="26"/>
                <w:lang w:val="sv-SE"/>
              </w:rPr>
            </w:pPr>
            <w:r w:rsidRPr="00236277">
              <w:rPr>
                <w:rFonts w:eastAsia="Times New Roman"/>
                <w:sz w:val="22"/>
                <w:szCs w:val="26"/>
                <w:lang w:val="sv-SE"/>
              </w:rPr>
              <w:t>- Như trên;</w:t>
            </w:r>
          </w:p>
          <w:p w:rsidR="00236277" w:rsidRPr="00236277" w:rsidRDefault="00236277" w:rsidP="00236277">
            <w:pPr>
              <w:tabs>
                <w:tab w:val="left" w:pos="2684"/>
              </w:tabs>
              <w:spacing w:after="0" w:line="22" w:lineRule="atLeast"/>
              <w:ind w:right="-32"/>
              <w:rPr>
                <w:rFonts w:eastAsia="Times New Roman"/>
                <w:sz w:val="22"/>
                <w:szCs w:val="26"/>
                <w:lang w:val="sv-SE"/>
              </w:rPr>
            </w:pPr>
            <w:r w:rsidRPr="00236277">
              <w:rPr>
                <w:rFonts w:eastAsia="Times New Roman"/>
                <w:sz w:val="22"/>
                <w:szCs w:val="26"/>
                <w:lang w:val="sv-SE"/>
              </w:rPr>
              <w:t>- Văn phòng Chính phủ;</w:t>
            </w:r>
          </w:p>
          <w:p w:rsidR="00236277" w:rsidRPr="00236277" w:rsidRDefault="00236277" w:rsidP="00236277">
            <w:pPr>
              <w:tabs>
                <w:tab w:val="left" w:pos="2684"/>
              </w:tabs>
              <w:spacing w:after="0" w:line="22" w:lineRule="atLeast"/>
              <w:ind w:right="-32"/>
              <w:rPr>
                <w:rFonts w:eastAsia="Times New Roman"/>
                <w:sz w:val="22"/>
                <w:szCs w:val="26"/>
                <w:lang w:val="sv-SE"/>
              </w:rPr>
            </w:pPr>
            <w:r w:rsidRPr="00236277">
              <w:rPr>
                <w:rFonts w:eastAsia="Times New Roman"/>
                <w:sz w:val="22"/>
                <w:szCs w:val="26"/>
                <w:lang w:val="sv-SE"/>
              </w:rPr>
              <w:t>- Phó Thủ tướng Hồ Đức Phớc (để b/c);</w:t>
            </w:r>
          </w:p>
          <w:p w:rsidR="00236277" w:rsidRPr="00236277" w:rsidRDefault="00236277" w:rsidP="00236277">
            <w:pPr>
              <w:tabs>
                <w:tab w:val="left" w:pos="2684"/>
              </w:tabs>
              <w:spacing w:after="0" w:line="22" w:lineRule="atLeast"/>
              <w:ind w:right="-32"/>
              <w:rPr>
                <w:rFonts w:eastAsia="Times New Roman"/>
                <w:sz w:val="22"/>
                <w:szCs w:val="26"/>
                <w:lang w:val="sv-SE"/>
              </w:rPr>
            </w:pPr>
            <w:r w:rsidRPr="00236277">
              <w:rPr>
                <w:rFonts w:eastAsia="Times New Roman"/>
                <w:sz w:val="22"/>
                <w:szCs w:val="26"/>
                <w:lang w:val="sv-SE"/>
              </w:rPr>
              <w:t>- Bộ Tư pháp;</w:t>
            </w:r>
          </w:p>
          <w:p w:rsidR="00236277" w:rsidRPr="00236277" w:rsidRDefault="00236277" w:rsidP="00236277">
            <w:pPr>
              <w:tabs>
                <w:tab w:val="left" w:pos="2684"/>
              </w:tabs>
              <w:spacing w:after="0" w:line="22" w:lineRule="atLeast"/>
              <w:ind w:right="-32"/>
              <w:rPr>
                <w:rFonts w:eastAsia="Times New Roman"/>
                <w:sz w:val="22"/>
                <w:szCs w:val="26"/>
                <w:lang w:val="sv-SE"/>
              </w:rPr>
            </w:pPr>
            <w:r w:rsidRPr="00236277">
              <w:rPr>
                <w:rFonts w:eastAsia="Times New Roman"/>
                <w:sz w:val="22"/>
                <w:szCs w:val="26"/>
                <w:lang w:val="sv-SE"/>
              </w:rPr>
              <w:t>- Các đồng chí Lãnh đạo Bộ</w:t>
            </w:r>
            <w:r>
              <w:rPr>
                <w:rFonts w:eastAsia="Times New Roman"/>
                <w:sz w:val="22"/>
                <w:szCs w:val="26"/>
                <w:lang w:val="sv-SE"/>
              </w:rPr>
              <w:t xml:space="preserve"> Tài chính</w:t>
            </w:r>
            <w:r w:rsidRPr="00236277">
              <w:rPr>
                <w:rFonts w:eastAsia="Times New Roman"/>
                <w:sz w:val="22"/>
                <w:szCs w:val="26"/>
                <w:lang w:val="sv-SE"/>
              </w:rPr>
              <w:t>;</w:t>
            </w:r>
          </w:p>
          <w:p w:rsidR="00236277" w:rsidRPr="00236277" w:rsidRDefault="00236277" w:rsidP="00236277">
            <w:pPr>
              <w:tabs>
                <w:tab w:val="left" w:pos="2684"/>
              </w:tabs>
              <w:spacing w:after="0" w:line="22" w:lineRule="atLeast"/>
              <w:ind w:right="-32"/>
              <w:rPr>
                <w:rFonts w:eastAsia="Times New Roman"/>
                <w:sz w:val="22"/>
                <w:szCs w:val="26"/>
                <w:lang w:val="sv-SE"/>
              </w:rPr>
            </w:pPr>
            <w:r w:rsidRPr="00236277">
              <w:rPr>
                <w:rFonts w:eastAsia="Times New Roman"/>
                <w:sz w:val="22"/>
                <w:szCs w:val="26"/>
                <w:lang w:val="sv-SE"/>
              </w:rPr>
              <w:t xml:space="preserve">- </w:t>
            </w:r>
            <w:r>
              <w:rPr>
                <w:rFonts w:eastAsia="Times New Roman"/>
                <w:sz w:val="22"/>
                <w:szCs w:val="26"/>
                <w:lang w:val="sv-SE"/>
              </w:rPr>
              <w:t>Các Cục/Vụ/đơn vị: CST, PC - BTC;</w:t>
            </w:r>
          </w:p>
          <w:p w:rsidR="004F61A4" w:rsidRPr="004F61A4" w:rsidRDefault="00236277" w:rsidP="00236277">
            <w:pPr>
              <w:spacing w:after="0" w:line="22" w:lineRule="atLeast"/>
              <w:ind w:right="-32"/>
              <w:jc w:val="both"/>
              <w:rPr>
                <w:rFonts w:eastAsia="Times New Roman"/>
                <w:sz w:val="24"/>
                <w:szCs w:val="24"/>
                <w:lang w:val="sv-SE"/>
              </w:rPr>
            </w:pPr>
            <w:r w:rsidRPr="00236277">
              <w:rPr>
                <w:rFonts w:eastAsia="Times New Roman"/>
                <w:sz w:val="22"/>
                <w:szCs w:val="26"/>
                <w:lang w:val="sv-SE"/>
              </w:rPr>
              <w:t>- Lưu: VT, TCT (VT, CS).</w:t>
            </w:r>
          </w:p>
        </w:tc>
        <w:tc>
          <w:tcPr>
            <w:tcW w:w="283" w:type="dxa"/>
          </w:tcPr>
          <w:p w:rsidR="004F61A4" w:rsidRPr="004F61A4" w:rsidRDefault="004F61A4" w:rsidP="004F61A4">
            <w:pPr>
              <w:spacing w:after="0" w:line="22" w:lineRule="atLeast"/>
              <w:ind w:right="-32"/>
              <w:jc w:val="center"/>
              <w:rPr>
                <w:rFonts w:eastAsia="Times New Roman"/>
                <w:b/>
                <w:sz w:val="24"/>
                <w:szCs w:val="28"/>
                <w:lang w:val="sv-SE"/>
              </w:rPr>
            </w:pPr>
          </w:p>
        </w:tc>
        <w:tc>
          <w:tcPr>
            <w:tcW w:w="4962" w:type="dxa"/>
          </w:tcPr>
          <w:p w:rsidR="004F61A4" w:rsidRPr="00020763" w:rsidRDefault="00020763" w:rsidP="004F61A4">
            <w:pPr>
              <w:spacing w:after="0" w:line="240" w:lineRule="auto"/>
              <w:jc w:val="center"/>
              <w:rPr>
                <w:rFonts w:eastAsia="Times New Roman"/>
                <w:b/>
                <w:bCs/>
                <w:sz w:val="26"/>
                <w:szCs w:val="26"/>
                <w:lang w:val="am-ET"/>
              </w:rPr>
            </w:pPr>
            <w:r w:rsidRPr="00020763">
              <w:rPr>
                <w:rFonts w:eastAsia="Times New Roman"/>
                <w:b/>
                <w:bCs/>
                <w:sz w:val="26"/>
                <w:szCs w:val="26"/>
              </w:rPr>
              <w:t xml:space="preserve">KT. </w:t>
            </w:r>
            <w:r w:rsidR="004F61A4" w:rsidRPr="00020763">
              <w:rPr>
                <w:rFonts w:eastAsia="Times New Roman"/>
                <w:b/>
                <w:bCs/>
                <w:sz w:val="26"/>
                <w:szCs w:val="26"/>
                <w:lang w:val="am-ET"/>
              </w:rPr>
              <w:t>BỘ TRƯỞNG</w:t>
            </w:r>
          </w:p>
          <w:p w:rsidR="00020763" w:rsidRPr="00020763" w:rsidRDefault="00020763" w:rsidP="004F61A4">
            <w:pPr>
              <w:spacing w:after="0" w:line="240" w:lineRule="auto"/>
              <w:jc w:val="center"/>
              <w:rPr>
                <w:rFonts w:eastAsia="Times New Roman"/>
                <w:b/>
                <w:bCs/>
                <w:sz w:val="26"/>
                <w:szCs w:val="26"/>
              </w:rPr>
            </w:pPr>
            <w:r w:rsidRPr="00020763">
              <w:rPr>
                <w:rFonts w:eastAsia="Times New Roman"/>
                <w:b/>
                <w:bCs/>
                <w:sz w:val="26"/>
                <w:szCs w:val="26"/>
              </w:rPr>
              <w:t>THỨ TRƯỞNG</w:t>
            </w:r>
          </w:p>
          <w:p w:rsidR="004F61A4" w:rsidRPr="00020763" w:rsidRDefault="004F61A4" w:rsidP="004F61A4">
            <w:pPr>
              <w:spacing w:after="0" w:line="240" w:lineRule="auto"/>
              <w:jc w:val="center"/>
              <w:rPr>
                <w:rFonts w:eastAsia="Times New Roman"/>
                <w:b/>
                <w:bCs/>
                <w:sz w:val="26"/>
                <w:szCs w:val="26"/>
                <w:lang w:val="sv-SE"/>
              </w:rPr>
            </w:pPr>
          </w:p>
          <w:p w:rsidR="004F61A4" w:rsidRPr="00020763" w:rsidRDefault="004F61A4" w:rsidP="004F61A4">
            <w:pPr>
              <w:spacing w:after="0" w:line="240" w:lineRule="auto"/>
              <w:jc w:val="center"/>
              <w:rPr>
                <w:rFonts w:eastAsia="Times New Roman"/>
                <w:b/>
                <w:bCs/>
                <w:sz w:val="26"/>
                <w:szCs w:val="26"/>
                <w:lang w:val="sv-SE"/>
              </w:rPr>
            </w:pPr>
          </w:p>
          <w:p w:rsidR="004F61A4" w:rsidRPr="00020763" w:rsidRDefault="004F61A4" w:rsidP="004F61A4">
            <w:pPr>
              <w:spacing w:after="0" w:line="240" w:lineRule="auto"/>
              <w:jc w:val="center"/>
              <w:rPr>
                <w:rFonts w:eastAsia="Times New Roman"/>
                <w:b/>
                <w:bCs/>
                <w:sz w:val="26"/>
                <w:szCs w:val="26"/>
                <w:lang w:val="sv-SE"/>
              </w:rPr>
            </w:pPr>
          </w:p>
          <w:p w:rsidR="004F61A4" w:rsidRDefault="004F61A4" w:rsidP="004F61A4">
            <w:pPr>
              <w:spacing w:after="0" w:line="240" w:lineRule="auto"/>
              <w:jc w:val="center"/>
              <w:rPr>
                <w:rFonts w:eastAsia="Times New Roman"/>
                <w:b/>
                <w:bCs/>
                <w:sz w:val="26"/>
                <w:szCs w:val="26"/>
                <w:lang w:val="sv-SE"/>
              </w:rPr>
            </w:pPr>
          </w:p>
          <w:p w:rsidR="00020763" w:rsidRPr="00020763" w:rsidRDefault="00020763" w:rsidP="004F61A4">
            <w:pPr>
              <w:spacing w:after="0" w:line="240" w:lineRule="auto"/>
              <w:jc w:val="center"/>
              <w:rPr>
                <w:rFonts w:eastAsia="Times New Roman"/>
                <w:b/>
                <w:bCs/>
                <w:sz w:val="26"/>
                <w:szCs w:val="26"/>
                <w:lang w:val="sv-SE"/>
              </w:rPr>
            </w:pPr>
          </w:p>
          <w:p w:rsidR="004F61A4" w:rsidRPr="00020763" w:rsidRDefault="004F61A4" w:rsidP="004F61A4">
            <w:pPr>
              <w:spacing w:after="0" w:line="240" w:lineRule="auto"/>
              <w:jc w:val="center"/>
              <w:rPr>
                <w:rFonts w:eastAsia="Times New Roman"/>
                <w:b/>
                <w:bCs/>
                <w:sz w:val="26"/>
                <w:szCs w:val="26"/>
                <w:lang w:val="sv-SE"/>
              </w:rPr>
            </w:pPr>
          </w:p>
          <w:p w:rsidR="004F61A4" w:rsidRPr="004F61A4" w:rsidRDefault="00020763" w:rsidP="004F61A4">
            <w:pPr>
              <w:spacing w:after="0" w:line="240" w:lineRule="auto"/>
              <w:jc w:val="center"/>
              <w:rPr>
                <w:rFonts w:eastAsia="Times New Roman"/>
                <w:b/>
                <w:szCs w:val="28"/>
                <w:lang w:val="sv-SE"/>
              </w:rPr>
            </w:pPr>
            <w:r>
              <w:rPr>
                <w:rFonts w:eastAsia="Times New Roman"/>
                <w:b/>
                <w:bCs/>
                <w:szCs w:val="28"/>
                <w:lang w:val="sv-SE"/>
              </w:rPr>
              <w:t>Cao Anh Tuấn</w:t>
            </w:r>
          </w:p>
        </w:tc>
      </w:tr>
    </w:tbl>
    <w:p w:rsidR="0049455C" w:rsidRDefault="0049455C" w:rsidP="000B2DB5">
      <w:pPr>
        <w:spacing w:after="0"/>
        <w:sectPr w:rsidR="0049455C" w:rsidSect="00236277">
          <w:headerReference w:type="default" r:id="rId7"/>
          <w:pgSz w:w="11906" w:h="16838" w:code="9"/>
          <w:pgMar w:top="1418" w:right="1134" w:bottom="1418" w:left="1701" w:header="720" w:footer="720" w:gutter="0"/>
          <w:pgNumType w:start="1"/>
          <w:cols w:space="720"/>
          <w:titlePg/>
          <w:docGrid w:linePitch="381"/>
        </w:sectPr>
      </w:pPr>
    </w:p>
    <w:tbl>
      <w:tblPr>
        <w:tblW w:w="8761" w:type="dxa"/>
        <w:tblInd w:w="28" w:type="dxa"/>
        <w:tblLayout w:type="fixed"/>
        <w:tblCellMar>
          <w:left w:w="28" w:type="dxa"/>
          <w:right w:w="28" w:type="dxa"/>
        </w:tblCellMar>
        <w:tblLook w:val="0000" w:firstRow="0" w:lastRow="0" w:firstColumn="0" w:lastColumn="0" w:noHBand="0" w:noVBand="0"/>
      </w:tblPr>
      <w:tblGrid>
        <w:gridCol w:w="2807"/>
        <w:gridCol w:w="5954"/>
      </w:tblGrid>
      <w:tr w:rsidR="0049455C" w:rsidRPr="008E3CC3" w:rsidTr="00F056F1">
        <w:trPr>
          <w:trHeight w:val="410"/>
        </w:trPr>
        <w:tc>
          <w:tcPr>
            <w:tcW w:w="2807" w:type="dxa"/>
          </w:tcPr>
          <w:p w:rsidR="0049455C" w:rsidRPr="008E3CC3" w:rsidRDefault="0049455C" w:rsidP="00F056F1">
            <w:pPr>
              <w:widowControl w:val="0"/>
              <w:spacing w:after="0" w:line="240" w:lineRule="auto"/>
              <w:jc w:val="center"/>
              <w:rPr>
                <w:rFonts w:eastAsia="Times New Roman"/>
                <w:b/>
                <w:color w:val="000000"/>
                <w:sz w:val="26"/>
                <w:szCs w:val="26"/>
                <w:lang w:val="nl-NL"/>
              </w:rPr>
            </w:pPr>
            <w:r w:rsidRPr="008E3CC3">
              <w:rPr>
                <w:rFonts w:eastAsia="Times New Roman"/>
                <w:b/>
                <w:color w:val="000000"/>
                <w:sz w:val="26"/>
                <w:szCs w:val="26"/>
                <w:lang w:val="nl-NL"/>
              </w:rPr>
              <w:lastRenderedPageBreak/>
              <w:t>CHÍNH PHỦ</w:t>
            </w:r>
          </w:p>
          <w:p w:rsidR="0049455C" w:rsidRPr="008E3CC3" w:rsidRDefault="0049455C" w:rsidP="00F056F1">
            <w:pPr>
              <w:widowControl w:val="0"/>
              <w:spacing w:after="0" w:line="240" w:lineRule="auto"/>
              <w:jc w:val="center"/>
              <w:rPr>
                <w:rFonts w:eastAsia="Times New Roman"/>
                <w:b/>
                <w:color w:val="000000"/>
                <w:sz w:val="26"/>
                <w:szCs w:val="26"/>
                <w:lang w:val="nl-NL"/>
              </w:rPr>
            </w:pPr>
            <w:r w:rsidRPr="008E3CC3">
              <w:rPr>
                <w:rFonts w:eastAsia="Times New Roman"/>
                <w:b/>
                <w:noProof/>
                <w:color w:val="000000"/>
                <w:sz w:val="26"/>
                <w:szCs w:val="26"/>
              </w:rPr>
              <mc:AlternateContent>
                <mc:Choice Requires="wps">
                  <w:drawing>
                    <wp:anchor distT="0" distB="0" distL="114300" distR="114300" simplePos="0" relativeHeight="251676672" behindDoc="0" locked="0" layoutInCell="1" allowOverlap="1" wp14:anchorId="7251ACEB" wp14:editId="42639A66">
                      <wp:simplePos x="0" y="0"/>
                      <wp:positionH relativeFrom="column">
                        <wp:posOffset>523712</wp:posOffset>
                      </wp:positionH>
                      <wp:positionV relativeFrom="paragraph">
                        <wp:posOffset>75716</wp:posOffset>
                      </wp:positionV>
                      <wp:extent cx="715223"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7152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7A007"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25pt,5.95pt" to="97.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" strokecolor="black [3200]" strokeweight=".5pt">
                      <v:stroke joinstyle="miter"/>
                    </v:line>
                  </w:pict>
                </mc:Fallback>
              </mc:AlternateContent>
            </w:r>
          </w:p>
        </w:tc>
        <w:tc>
          <w:tcPr>
            <w:tcW w:w="5954" w:type="dxa"/>
          </w:tcPr>
          <w:p w:rsidR="0049455C" w:rsidRPr="008E3CC3" w:rsidRDefault="0049455C" w:rsidP="00F056F1">
            <w:pPr>
              <w:widowControl w:val="0"/>
              <w:spacing w:after="0" w:line="240" w:lineRule="auto"/>
              <w:jc w:val="center"/>
              <w:rPr>
                <w:rFonts w:eastAsia="Times New Roman"/>
                <w:b/>
                <w:color w:val="000000"/>
                <w:sz w:val="26"/>
                <w:szCs w:val="26"/>
                <w:lang w:val="vi-VN"/>
              </w:rPr>
            </w:pPr>
            <w:r w:rsidRPr="008E3CC3">
              <w:rPr>
                <w:rFonts w:eastAsia="Times New Roman"/>
                <w:b/>
                <w:color w:val="000000"/>
                <w:sz w:val="26"/>
                <w:szCs w:val="26"/>
                <w:lang w:val="nl-NL"/>
              </w:rPr>
              <w:t>CỘNG HÒA XÃ HỘI CHỦ NGHĨA VIỆT NAM</w:t>
            </w:r>
          </w:p>
          <w:p w:rsidR="0049455C" w:rsidRPr="008E3CC3" w:rsidRDefault="0049455C" w:rsidP="00F056F1">
            <w:pPr>
              <w:widowControl w:val="0"/>
              <w:spacing w:after="0" w:line="240" w:lineRule="auto"/>
              <w:jc w:val="center"/>
              <w:rPr>
                <w:rFonts w:eastAsia="Times New Roman"/>
                <w:b/>
                <w:color w:val="000000"/>
                <w:szCs w:val="26"/>
                <w:lang w:val="nl-NL"/>
              </w:rPr>
            </w:pPr>
            <w:r w:rsidRPr="008E3CC3">
              <w:rPr>
                <w:rFonts w:eastAsia="Times New Roman"/>
                <w:b/>
                <w:color w:val="000000"/>
                <w:szCs w:val="26"/>
                <w:lang w:val="nl-NL"/>
              </w:rPr>
              <w:t>Độc lập - Tự do - Hạnh phúc</w:t>
            </w:r>
          </w:p>
        </w:tc>
      </w:tr>
      <w:tr w:rsidR="0049455C" w:rsidRPr="008E3CC3" w:rsidTr="00F056F1">
        <w:trPr>
          <w:trHeight w:val="80"/>
        </w:trPr>
        <w:tc>
          <w:tcPr>
            <w:tcW w:w="2807" w:type="dxa"/>
          </w:tcPr>
          <w:p w:rsidR="0049455C" w:rsidRPr="008E3CC3" w:rsidRDefault="0049455C" w:rsidP="00F056F1">
            <w:pPr>
              <w:widowControl w:val="0"/>
              <w:spacing w:after="0" w:line="240" w:lineRule="auto"/>
              <w:jc w:val="center"/>
              <w:rPr>
                <w:rFonts w:eastAsia="Times New Roman"/>
                <w:b/>
                <w:color w:val="000000"/>
                <w:sz w:val="26"/>
                <w:szCs w:val="26"/>
                <w:lang w:val="nl-NL"/>
              </w:rPr>
            </w:pPr>
          </w:p>
        </w:tc>
        <w:tc>
          <w:tcPr>
            <w:tcW w:w="5954" w:type="dxa"/>
          </w:tcPr>
          <w:p w:rsidR="0049455C" w:rsidRPr="008E3CC3" w:rsidRDefault="0049455C" w:rsidP="00F056F1">
            <w:pPr>
              <w:widowControl w:val="0"/>
              <w:spacing w:after="0" w:line="240" w:lineRule="auto"/>
              <w:rPr>
                <w:rFonts w:eastAsia="Times New Roman"/>
                <w:b/>
                <w:color w:val="000000"/>
                <w:sz w:val="26"/>
                <w:szCs w:val="26"/>
                <w:lang w:val="nl-NL"/>
              </w:rPr>
            </w:pPr>
            <w:r w:rsidRPr="008E3CC3">
              <w:rPr>
                <w:rFonts w:eastAsia="Times New Roman"/>
                <w:b/>
                <w:noProof/>
                <w:color w:val="000000"/>
                <w:sz w:val="26"/>
                <w:szCs w:val="26"/>
              </w:rPr>
              <mc:AlternateContent>
                <mc:Choice Requires="wps">
                  <w:drawing>
                    <wp:anchor distT="0" distB="0" distL="114300" distR="114300" simplePos="0" relativeHeight="251675648" behindDoc="0" locked="0" layoutInCell="1" allowOverlap="1" wp14:anchorId="02270B9B" wp14:editId="2EF4F6E7">
                      <wp:simplePos x="0" y="0"/>
                      <wp:positionH relativeFrom="column">
                        <wp:posOffset>895990</wp:posOffset>
                      </wp:positionH>
                      <wp:positionV relativeFrom="paragraph">
                        <wp:posOffset>86643</wp:posOffset>
                      </wp:positionV>
                      <wp:extent cx="199176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1991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1F025"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0.55pt,6.8pt" to="22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" strokecolor="black [3200]" strokeweight=".5pt">
                      <v:stroke joinstyle="miter"/>
                    </v:line>
                  </w:pict>
                </mc:Fallback>
              </mc:AlternateContent>
            </w:r>
          </w:p>
        </w:tc>
      </w:tr>
      <w:tr w:rsidR="0049455C" w:rsidRPr="008E3CC3" w:rsidTr="00F056F1">
        <w:trPr>
          <w:trHeight w:val="80"/>
        </w:trPr>
        <w:tc>
          <w:tcPr>
            <w:tcW w:w="2807" w:type="dxa"/>
          </w:tcPr>
          <w:p w:rsidR="0049455C" w:rsidRPr="008E3CC3" w:rsidRDefault="0049455C" w:rsidP="00F056F1">
            <w:pPr>
              <w:widowControl w:val="0"/>
              <w:spacing w:after="0" w:line="240" w:lineRule="auto"/>
              <w:jc w:val="center"/>
              <w:rPr>
                <w:rFonts w:eastAsia="Times New Roman"/>
                <w:b/>
                <w:color w:val="000000"/>
                <w:sz w:val="26"/>
                <w:szCs w:val="26"/>
                <w:lang w:val="nl-NL"/>
              </w:rPr>
            </w:pPr>
            <w:r w:rsidRPr="008E3CC3">
              <w:rPr>
                <w:rFonts w:eastAsia="Times New Roman"/>
                <w:color w:val="000000"/>
                <w:sz w:val="26"/>
                <w:szCs w:val="26"/>
                <w:lang w:val="nl-NL"/>
              </w:rPr>
              <w:t>Số:           /2025/NĐ-CP</w:t>
            </w:r>
          </w:p>
        </w:tc>
        <w:tc>
          <w:tcPr>
            <w:tcW w:w="5954" w:type="dxa"/>
          </w:tcPr>
          <w:p w:rsidR="0049455C" w:rsidRPr="008E3CC3" w:rsidRDefault="0049455C" w:rsidP="00F056F1">
            <w:pPr>
              <w:widowControl w:val="0"/>
              <w:spacing w:after="0" w:line="240" w:lineRule="auto"/>
              <w:jc w:val="center"/>
              <w:rPr>
                <w:rFonts w:eastAsia="Times New Roman"/>
                <w:b/>
                <w:color w:val="000000"/>
                <w:sz w:val="26"/>
                <w:szCs w:val="26"/>
                <w:lang w:val="nl-NL"/>
              </w:rPr>
            </w:pPr>
            <w:r w:rsidRPr="008E3CC3">
              <w:rPr>
                <w:rFonts w:eastAsia="Times New Roman"/>
                <w:i/>
                <w:color w:val="000000"/>
                <w:szCs w:val="26"/>
                <w:lang w:val="nl-NL"/>
              </w:rPr>
              <w:t>Hà Nội, ngày      tháng      năm 2025</w:t>
            </w:r>
          </w:p>
        </w:tc>
      </w:tr>
    </w:tbl>
    <w:p w:rsidR="0049455C" w:rsidRPr="008E3CC3" w:rsidRDefault="0049455C" w:rsidP="0049455C">
      <w:pPr>
        <w:spacing w:after="0" w:line="240" w:lineRule="auto"/>
        <w:jc w:val="center"/>
        <w:rPr>
          <w:rFonts w:eastAsia="Times New Roman"/>
          <w:b/>
          <w:bCs/>
          <w:color w:val="222222"/>
          <w:sz w:val="32"/>
          <w:szCs w:val="28"/>
        </w:rPr>
      </w:pPr>
      <w:r w:rsidRPr="008E3CC3">
        <w:rPr>
          <w:rFonts w:eastAsia="Times New Roman"/>
          <w:b/>
          <w:bCs/>
          <w:noProof/>
          <w:color w:val="222222"/>
          <w:sz w:val="32"/>
          <w:szCs w:val="28"/>
        </w:rPr>
        <mc:AlternateContent>
          <mc:Choice Requires="wps">
            <w:drawing>
              <wp:anchor distT="0" distB="0" distL="114300" distR="114300" simplePos="0" relativeHeight="251677696" behindDoc="0" locked="0" layoutInCell="1" allowOverlap="1" wp14:anchorId="06B0BB3D" wp14:editId="450BC9EF">
                <wp:simplePos x="0" y="0"/>
                <wp:positionH relativeFrom="column">
                  <wp:posOffset>70384</wp:posOffset>
                </wp:positionH>
                <wp:positionV relativeFrom="paragraph">
                  <wp:posOffset>222690</wp:posOffset>
                </wp:positionV>
                <wp:extent cx="1077363" cy="371192"/>
                <wp:effectExtent l="0" t="0" r="27940" b="10160"/>
                <wp:wrapNone/>
                <wp:docPr id="3" name="Rectangle 3"/>
                <wp:cNvGraphicFramePr/>
                <a:graphic xmlns:a="http://schemas.openxmlformats.org/drawingml/2006/main">
                  <a:graphicData uri="http://schemas.microsoft.com/office/word/2010/wordprocessingShape">
                    <wps:wsp>
                      <wps:cNvSpPr/>
                      <wps:spPr>
                        <a:xfrm>
                          <a:off x="0" y="0"/>
                          <a:ext cx="1077363" cy="371192"/>
                        </a:xfrm>
                        <a:prstGeom prst="rect">
                          <a:avLst/>
                        </a:prstGeom>
                      </wps:spPr>
                      <wps:style>
                        <a:lnRef idx="2">
                          <a:schemeClr val="dk1"/>
                        </a:lnRef>
                        <a:fillRef idx="1">
                          <a:schemeClr val="lt1"/>
                        </a:fillRef>
                        <a:effectRef idx="0">
                          <a:schemeClr val="dk1"/>
                        </a:effectRef>
                        <a:fontRef idx="minor">
                          <a:schemeClr val="dk1"/>
                        </a:fontRef>
                      </wps:style>
                      <wps:txbx>
                        <w:txbxContent>
                          <w:p w:rsidR="0049455C" w:rsidRPr="00875819" w:rsidRDefault="0049455C" w:rsidP="0049455C">
                            <w:pPr>
                              <w:jc w:val="center"/>
                              <w:rPr>
                                <w:b/>
                              </w:rPr>
                            </w:pPr>
                            <w:r w:rsidRPr="00875819">
                              <w:rPr>
                                <w:b/>
                              </w:rPr>
                              <w:t>Dự thả</w:t>
                            </w:r>
                            <w:r>
                              <w:rPr>
                                <w:b/>
                              </w:rPr>
                              <w:t>o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0BB3D" id="Rectangle 3" o:spid="_x0000_s1026" style="position:absolute;left:0;text-align:left;margin-left:5.55pt;margin-top:17.55pt;width:84.85pt;height:29.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" fillcolor="white [3201]" strokecolor="black [3200]" strokeweight="1pt">
                <v:textbox>
                  <w:txbxContent>
                    <w:p w:rsidR="0049455C" w:rsidRPr="00875819" w:rsidRDefault="0049455C" w:rsidP="0049455C">
                      <w:pPr>
                        <w:jc w:val="center"/>
                        <w:rPr>
                          <w:b/>
                        </w:rPr>
                      </w:pPr>
                      <w:r w:rsidRPr="00875819">
                        <w:rPr>
                          <w:b/>
                        </w:rPr>
                        <w:t>Dự thả</w:t>
                      </w:r>
                      <w:r>
                        <w:rPr>
                          <w:b/>
                        </w:rPr>
                        <w:t>o 3</w:t>
                      </w:r>
                    </w:p>
                  </w:txbxContent>
                </v:textbox>
              </v:rect>
            </w:pict>
          </mc:Fallback>
        </mc:AlternateContent>
      </w:r>
    </w:p>
    <w:p w:rsidR="0049455C" w:rsidRPr="008E3CC3" w:rsidRDefault="0049455C" w:rsidP="0049455C">
      <w:pPr>
        <w:spacing w:after="0" w:line="240" w:lineRule="auto"/>
        <w:jc w:val="center"/>
        <w:rPr>
          <w:rFonts w:eastAsia="Times New Roman"/>
          <w:b/>
          <w:bCs/>
          <w:color w:val="222222"/>
          <w:sz w:val="36"/>
          <w:szCs w:val="28"/>
        </w:rPr>
      </w:pPr>
    </w:p>
    <w:p w:rsidR="0049455C" w:rsidRPr="008E3CC3" w:rsidRDefault="0049455C" w:rsidP="0049455C">
      <w:pPr>
        <w:spacing w:after="0" w:line="288" w:lineRule="auto"/>
        <w:jc w:val="center"/>
        <w:rPr>
          <w:rFonts w:eastAsia="Times New Roman"/>
          <w:color w:val="222222"/>
          <w:szCs w:val="28"/>
        </w:rPr>
      </w:pPr>
      <w:r w:rsidRPr="008E3CC3">
        <w:rPr>
          <w:rFonts w:eastAsia="Times New Roman"/>
          <w:b/>
          <w:bCs/>
          <w:color w:val="222222"/>
          <w:szCs w:val="28"/>
        </w:rPr>
        <w:t>NGHỊ ĐỊNH</w:t>
      </w:r>
    </w:p>
    <w:p w:rsidR="0049455C" w:rsidRPr="008E3CC3" w:rsidRDefault="0049455C" w:rsidP="0049455C">
      <w:pPr>
        <w:spacing w:after="0" w:line="288" w:lineRule="auto"/>
        <w:jc w:val="center"/>
        <w:rPr>
          <w:rFonts w:eastAsia="Times New Roman"/>
          <w:b/>
          <w:bCs/>
          <w:color w:val="222222"/>
          <w:szCs w:val="28"/>
        </w:rPr>
      </w:pPr>
      <w:r w:rsidRPr="008E3CC3">
        <w:t xml:space="preserve"> </w:t>
      </w:r>
      <w:r w:rsidRPr="008E3CC3">
        <w:rPr>
          <w:rFonts w:eastAsia="Times New Roman"/>
          <w:b/>
          <w:bCs/>
          <w:color w:val="222222"/>
          <w:szCs w:val="28"/>
        </w:rPr>
        <w:t>Gia hạn thời hạn nộp thuế tiêu thụ đặc biệt</w:t>
      </w:r>
    </w:p>
    <w:p w:rsidR="0049455C" w:rsidRPr="008E3CC3" w:rsidRDefault="0049455C" w:rsidP="0049455C">
      <w:pPr>
        <w:spacing w:after="0" w:line="288" w:lineRule="auto"/>
        <w:jc w:val="center"/>
        <w:rPr>
          <w:rFonts w:eastAsia="Times New Roman"/>
          <w:b/>
          <w:bCs/>
          <w:color w:val="222222"/>
          <w:szCs w:val="28"/>
        </w:rPr>
      </w:pPr>
      <w:r w:rsidRPr="008E3CC3">
        <w:rPr>
          <w:rFonts w:eastAsia="Times New Roman"/>
          <w:b/>
          <w:bCs/>
          <w:color w:val="222222"/>
          <w:szCs w:val="28"/>
        </w:rPr>
        <w:t>đối với ô tô sản xuất hoặc lắp ráp trong nước</w:t>
      </w:r>
    </w:p>
    <w:p w:rsidR="0049455C" w:rsidRPr="008E3CC3" w:rsidRDefault="0049455C" w:rsidP="0049455C">
      <w:pPr>
        <w:spacing w:after="0" w:line="288" w:lineRule="auto"/>
        <w:jc w:val="center"/>
        <w:rPr>
          <w:rFonts w:eastAsia="Times New Roman"/>
          <w:b/>
          <w:bCs/>
          <w:color w:val="222222"/>
          <w:szCs w:val="28"/>
        </w:rPr>
      </w:pPr>
      <w:r w:rsidRPr="008E3CC3">
        <w:rPr>
          <w:rFonts w:eastAsia="Times New Roman"/>
          <w:b/>
          <w:bCs/>
          <w:noProof/>
          <w:color w:val="222222"/>
          <w:szCs w:val="28"/>
        </w:rPr>
        <mc:AlternateContent>
          <mc:Choice Requires="wps">
            <w:drawing>
              <wp:anchor distT="0" distB="0" distL="114300" distR="114300" simplePos="0" relativeHeight="251678720" behindDoc="0" locked="0" layoutInCell="1" allowOverlap="1" wp14:anchorId="704EA732" wp14:editId="14710D0C">
                <wp:simplePos x="0" y="0"/>
                <wp:positionH relativeFrom="column">
                  <wp:posOffset>1958975</wp:posOffset>
                </wp:positionH>
                <wp:positionV relativeFrom="paragraph">
                  <wp:posOffset>78740</wp:posOffset>
                </wp:positionV>
                <wp:extent cx="1657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0F477" id="Straight Connector 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4.25pt,6.2pt" to="284.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PbtQEAALcDAAAOAAAAZHJzL2Uyb0RvYy54bWysU8GOEzEMvSPxD1HudKaLuqBRp3voCi4I&#10;Kpb9gGzG6UQkceSEdvr3OGk7iwAhhLh44uQ928/2rO8m78QBKFkMvVwuWikgaBxs2Pfy8cu7V2+l&#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" strokecolor="black [3200]" strokeweight=".5pt">
                <v:stroke joinstyle="miter"/>
              </v:line>
            </w:pict>
          </mc:Fallback>
        </mc:AlternateContent>
      </w:r>
    </w:p>
    <w:p w:rsidR="0049455C" w:rsidRPr="008E3CC3" w:rsidRDefault="0049455C" w:rsidP="0049455C">
      <w:pPr>
        <w:spacing w:after="120" w:line="288" w:lineRule="auto"/>
        <w:ind w:firstLine="720"/>
        <w:jc w:val="both"/>
        <w:rPr>
          <w:rFonts w:eastAsia="Times New Roman"/>
          <w:i/>
          <w:iCs/>
          <w:color w:val="000000" w:themeColor="text1"/>
          <w:szCs w:val="28"/>
        </w:rPr>
      </w:pPr>
      <w:r w:rsidRPr="008E3CC3">
        <w:rPr>
          <w:rFonts w:eastAsia="Times New Roman"/>
          <w:i/>
          <w:iCs/>
          <w:color w:val="000000" w:themeColor="text1"/>
          <w:szCs w:val="28"/>
          <w:lang w:val="vi-VN"/>
        </w:rPr>
        <w:t xml:space="preserve">Căn cứ Luật </w:t>
      </w:r>
      <w:r w:rsidRPr="008E3CC3">
        <w:rPr>
          <w:rFonts w:eastAsia="Times New Roman"/>
          <w:i/>
          <w:iCs/>
          <w:color w:val="000000" w:themeColor="text1"/>
          <w:szCs w:val="28"/>
        </w:rPr>
        <w:t>Tổ chức Chính phủ ngày 19 tháng 6 năm 2015; Luật sửa đổi, bổ sung một số điều của Luật Tổ chức Chính phủ và Luật Tổ chức chính quyền địa phương ngày 22 tháng 11 năm 2019;</w:t>
      </w:r>
    </w:p>
    <w:p w:rsidR="0049455C" w:rsidRDefault="0049455C" w:rsidP="0049455C">
      <w:pPr>
        <w:spacing w:after="120" w:line="288" w:lineRule="auto"/>
        <w:ind w:firstLine="720"/>
        <w:jc w:val="both"/>
        <w:rPr>
          <w:i/>
          <w:iCs/>
          <w:color w:val="000000" w:themeColor="text1"/>
          <w:szCs w:val="28"/>
        </w:rPr>
      </w:pPr>
      <w:r w:rsidRPr="008E3CC3">
        <w:rPr>
          <w:i/>
          <w:iCs/>
          <w:color w:val="000000" w:themeColor="text1"/>
          <w:szCs w:val="28"/>
        </w:rPr>
        <w:t>Căn cứ Luật Quản lý thuế ngày 13 tháng 6 năm 2019;</w:t>
      </w:r>
    </w:p>
    <w:p w:rsidR="0049455C" w:rsidRPr="008E3CC3" w:rsidRDefault="0049455C" w:rsidP="0049455C">
      <w:pPr>
        <w:spacing w:after="120" w:line="288" w:lineRule="auto"/>
        <w:ind w:firstLine="720"/>
        <w:jc w:val="both"/>
        <w:rPr>
          <w:i/>
          <w:iCs/>
          <w:color w:val="000000" w:themeColor="text1"/>
          <w:szCs w:val="28"/>
        </w:rPr>
      </w:pPr>
      <w:r w:rsidRPr="00F26A08">
        <w:rPr>
          <w:i/>
          <w:iCs/>
          <w:color w:val="000000" w:themeColor="text1"/>
          <w:szCs w:val="28"/>
        </w:rPr>
        <w:t xml:space="preserve">Căn cứ </w:t>
      </w:r>
      <w:r w:rsidRPr="00D1357D">
        <w:rPr>
          <w:i/>
          <w:iCs/>
          <w:color w:val="000000" w:themeColor="text1"/>
          <w:szCs w:val="28"/>
        </w:rPr>
        <w:t>Luật sửa đổi, bổ sung</w:t>
      </w:r>
      <w:r>
        <w:rPr>
          <w:i/>
          <w:iCs/>
          <w:color w:val="000000" w:themeColor="text1"/>
          <w:szCs w:val="28"/>
        </w:rPr>
        <w:t xml:space="preserve"> một số điều của</w:t>
      </w:r>
      <w:r w:rsidRPr="00D1357D">
        <w:rPr>
          <w:i/>
          <w:iCs/>
          <w:color w:val="000000" w:themeColor="text1"/>
          <w:szCs w:val="28"/>
        </w:rPr>
        <w:t xml:space="preserve">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w:t>
      </w:r>
      <w:r w:rsidRPr="00F26A08">
        <w:rPr>
          <w:i/>
          <w:iCs/>
          <w:color w:val="000000" w:themeColor="text1"/>
          <w:szCs w:val="28"/>
        </w:rPr>
        <w:t>ngày 29</w:t>
      </w:r>
      <w:r>
        <w:rPr>
          <w:i/>
          <w:iCs/>
          <w:color w:val="000000" w:themeColor="text1"/>
          <w:szCs w:val="28"/>
        </w:rPr>
        <w:t xml:space="preserve"> tháng 11 năm 2024;</w:t>
      </w:r>
    </w:p>
    <w:p w:rsidR="0049455C" w:rsidRPr="008E3CC3" w:rsidRDefault="0049455C" w:rsidP="0049455C">
      <w:pPr>
        <w:spacing w:after="120" w:line="288" w:lineRule="auto"/>
        <w:ind w:firstLine="720"/>
        <w:jc w:val="both"/>
        <w:rPr>
          <w:rFonts w:eastAsia="Times New Roman"/>
          <w:i/>
          <w:iCs/>
          <w:color w:val="000000" w:themeColor="text1"/>
          <w:szCs w:val="28"/>
        </w:rPr>
      </w:pPr>
      <w:r w:rsidRPr="008E3CC3">
        <w:rPr>
          <w:rFonts w:eastAsia="Times New Roman"/>
          <w:i/>
          <w:iCs/>
          <w:color w:val="000000" w:themeColor="text1"/>
          <w:szCs w:val="28"/>
        </w:rPr>
        <w:t>Theo đề nghị của Bộ trưởng Bộ Tài chính;</w:t>
      </w:r>
    </w:p>
    <w:p w:rsidR="0049455C" w:rsidRPr="008E3CC3" w:rsidRDefault="0049455C" w:rsidP="0049455C">
      <w:pPr>
        <w:spacing w:after="120" w:line="288" w:lineRule="auto"/>
        <w:ind w:firstLine="720"/>
        <w:jc w:val="both"/>
        <w:rPr>
          <w:rFonts w:eastAsia="Times New Roman"/>
          <w:i/>
          <w:iCs/>
          <w:color w:val="000000" w:themeColor="text1"/>
          <w:szCs w:val="28"/>
        </w:rPr>
      </w:pPr>
      <w:r w:rsidRPr="008E3CC3">
        <w:rPr>
          <w:rFonts w:eastAsia="Times New Roman"/>
          <w:i/>
          <w:iCs/>
          <w:color w:val="000000" w:themeColor="text1"/>
          <w:szCs w:val="28"/>
        </w:rPr>
        <w:t>Chính phủ ban hành Nghị định gia hạn thời hạn nộp thuế tiêu thụ đặc biệt đối với ô tô sản xuất hoặc lắp ráp trong nước.</w:t>
      </w:r>
    </w:p>
    <w:p w:rsidR="0049455C" w:rsidRPr="008E3CC3" w:rsidRDefault="0049455C" w:rsidP="0049455C">
      <w:pPr>
        <w:spacing w:after="120" w:line="288" w:lineRule="auto"/>
        <w:ind w:firstLine="720"/>
        <w:jc w:val="both"/>
        <w:rPr>
          <w:rFonts w:eastAsia="Times New Roman"/>
          <w:i/>
          <w:iCs/>
          <w:color w:val="000000" w:themeColor="text1"/>
          <w:szCs w:val="28"/>
        </w:rPr>
      </w:pPr>
    </w:p>
    <w:p w:rsidR="0049455C" w:rsidRPr="008E3CC3" w:rsidRDefault="0049455C" w:rsidP="0049455C">
      <w:pPr>
        <w:spacing w:after="120" w:line="312" w:lineRule="auto"/>
        <w:ind w:firstLine="720"/>
        <w:jc w:val="both"/>
        <w:rPr>
          <w:b/>
          <w:color w:val="000000"/>
          <w:szCs w:val="28"/>
        </w:rPr>
      </w:pPr>
      <w:r w:rsidRPr="008E3CC3">
        <w:rPr>
          <w:b/>
          <w:color w:val="000000"/>
          <w:szCs w:val="28"/>
        </w:rPr>
        <w:t>Điều 1. Phạm vi điều chỉnh</w:t>
      </w:r>
    </w:p>
    <w:p w:rsidR="0049455C" w:rsidRPr="008E3CC3" w:rsidRDefault="0049455C" w:rsidP="0049455C">
      <w:pPr>
        <w:spacing w:after="120" w:line="312" w:lineRule="auto"/>
        <w:ind w:firstLine="720"/>
        <w:jc w:val="both"/>
        <w:rPr>
          <w:color w:val="000000"/>
          <w:szCs w:val="28"/>
        </w:rPr>
      </w:pPr>
      <w:r w:rsidRPr="008E3CC3">
        <w:rPr>
          <w:color w:val="000000"/>
          <w:szCs w:val="28"/>
        </w:rPr>
        <w:t>Nghị định này quy định việc gia hạn thời hạn nộp thuế tiêu thụ đặc biệt đối với ô tô sản xuất hoặc lắp ráp trong nước.</w:t>
      </w:r>
    </w:p>
    <w:p w:rsidR="0049455C" w:rsidRPr="008E3CC3" w:rsidRDefault="0049455C" w:rsidP="0049455C">
      <w:pPr>
        <w:spacing w:after="120" w:line="312" w:lineRule="auto"/>
        <w:ind w:firstLine="720"/>
        <w:jc w:val="both"/>
        <w:rPr>
          <w:b/>
          <w:color w:val="000000"/>
          <w:szCs w:val="28"/>
        </w:rPr>
      </w:pPr>
      <w:r w:rsidRPr="008E3CC3">
        <w:rPr>
          <w:b/>
          <w:color w:val="000000"/>
          <w:szCs w:val="28"/>
        </w:rPr>
        <w:t>Điều 2. Đối tượng áp dụng</w:t>
      </w:r>
    </w:p>
    <w:p w:rsidR="0049455C" w:rsidRPr="008E3CC3" w:rsidRDefault="0049455C" w:rsidP="0049455C">
      <w:pPr>
        <w:spacing w:after="120" w:line="312" w:lineRule="auto"/>
        <w:ind w:firstLine="720"/>
        <w:jc w:val="both"/>
        <w:rPr>
          <w:color w:val="000000"/>
          <w:szCs w:val="28"/>
        </w:rPr>
      </w:pPr>
      <w:r w:rsidRPr="008E3CC3">
        <w:rPr>
          <w:color w:val="000000"/>
          <w:szCs w:val="28"/>
        </w:rPr>
        <w:t>Nghị định này áp dụng đối với: doanh nghiệp sản xuấ</w:t>
      </w:r>
      <w:r>
        <w:rPr>
          <w:color w:val="000000"/>
          <w:szCs w:val="28"/>
        </w:rPr>
        <w:t>t hoặc</w:t>
      </w:r>
      <w:r w:rsidRPr="008E3CC3">
        <w:rPr>
          <w:color w:val="000000"/>
          <w:szCs w:val="28"/>
        </w:rPr>
        <w:t xml:space="preserve"> lắp ráp ô tô trong nước; cơ quan thuế; các tổ chức, cá nhân khác có liên quan.</w:t>
      </w:r>
    </w:p>
    <w:p w:rsidR="0049455C" w:rsidRPr="008E3CC3" w:rsidRDefault="0049455C" w:rsidP="0049455C">
      <w:pPr>
        <w:spacing w:after="120" w:line="312" w:lineRule="auto"/>
        <w:ind w:firstLine="720"/>
        <w:jc w:val="both"/>
        <w:rPr>
          <w:b/>
          <w:color w:val="000000"/>
          <w:szCs w:val="28"/>
        </w:rPr>
      </w:pPr>
      <w:r w:rsidRPr="008E3CC3">
        <w:rPr>
          <w:b/>
          <w:color w:val="000000"/>
          <w:szCs w:val="28"/>
        </w:rPr>
        <w:t xml:space="preserve">Điều 3. Gia hạn thời hạn nộp thuế </w:t>
      </w:r>
    </w:p>
    <w:p w:rsidR="0049455C" w:rsidRPr="008E3CC3" w:rsidRDefault="0049455C" w:rsidP="0049455C">
      <w:pPr>
        <w:spacing w:after="120" w:line="312" w:lineRule="auto"/>
        <w:ind w:firstLine="720"/>
        <w:jc w:val="both"/>
        <w:rPr>
          <w:color w:val="000000"/>
          <w:szCs w:val="28"/>
        </w:rPr>
      </w:pPr>
      <w:r w:rsidRPr="008E3CC3">
        <w:rPr>
          <w:color w:val="000000"/>
          <w:szCs w:val="28"/>
        </w:rPr>
        <w:t xml:space="preserve">1. Gia hạn thời hạn nộp thuế đối với số thuế tiêu thụ đặc biệt phải nộp phát sinh của kỳ tính thuế tháng 2, tháng 3, tháng 4, tháng 5 và tháng 6 năm 2025 đối với ô tô sản xuất hoặc lắp ráp trong nước. Thời gian gia hạn kể từ </w:t>
      </w:r>
      <w:r w:rsidRPr="008E3CC3">
        <w:rPr>
          <w:color w:val="000000"/>
          <w:szCs w:val="28"/>
        </w:rPr>
        <w:lastRenderedPageBreak/>
        <w:t>ngày kết thúc thời hạn nộp thuế tiêu thụ đặc biệt theo quy định của pháp luật về quản lý thuế đến hết ngày 20 tháng 11 năm 2025, cụ thể như sau:</w:t>
      </w:r>
    </w:p>
    <w:p w:rsidR="0049455C" w:rsidRPr="008E3CC3" w:rsidRDefault="0049455C" w:rsidP="0049455C">
      <w:pPr>
        <w:spacing w:after="120" w:line="312" w:lineRule="auto"/>
        <w:ind w:firstLine="720"/>
        <w:jc w:val="both"/>
        <w:rPr>
          <w:color w:val="000000"/>
          <w:szCs w:val="28"/>
        </w:rPr>
      </w:pPr>
      <w:r>
        <w:rPr>
          <w:color w:val="000000"/>
          <w:szCs w:val="28"/>
        </w:rPr>
        <w:t>a</w:t>
      </w:r>
      <w:r w:rsidRPr="008E3CC3">
        <w:rPr>
          <w:color w:val="000000"/>
          <w:szCs w:val="28"/>
        </w:rPr>
        <w:t>) Thời hạn nộp thuế tiêu thụ đặc biệt phải nộp phát sinh của kỳ tính thuế tháng 2 năm 2025 chậm nhất là ngày 20 tháng 11 năm 2025.</w:t>
      </w:r>
    </w:p>
    <w:p w:rsidR="0049455C" w:rsidRPr="008E3CC3" w:rsidRDefault="0049455C" w:rsidP="0049455C">
      <w:pPr>
        <w:spacing w:after="120" w:line="312" w:lineRule="auto"/>
        <w:ind w:firstLine="720"/>
        <w:jc w:val="both"/>
        <w:rPr>
          <w:color w:val="000000"/>
          <w:szCs w:val="28"/>
        </w:rPr>
      </w:pPr>
      <w:r>
        <w:rPr>
          <w:color w:val="000000"/>
          <w:szCs w:val="28"/>
        </w:rPr>
        <w:t xml:space="preserve">b) </w:t>
      </w:r>
      <w:r w:rsidRPr="008E3CC3">
        <w:rPr>
          <w:color w:val="000000"/>
          <w:szCs w:val="28"/>
        </w:rPr>
        <w:t>Thời hạn nộp thuế tiêu thụ đặc biệt phải nộp phát sinh của kỳ tính thuế tháng 3 năm 2025 chậm nhất là ngày 20 tháng 11 năm 2025.</w:t>
      </w:r>
    </w:p>
    <w:p w:rsidR="0049455C" w:rsidRPr="008E3CC3" w:rsidRDefault="0049455C" w:rsidP="0049455C">
      <w:pPr>
        <w:spacing w:after="120" w:line="312" w:lineRule="auto"/>
        <w:ind w:firstLine="720"/>
        <w:jc w:val="both"/>
        <w:rPr>
          <w:color w:val="000000"/>
          <w:szCs w:val="28"/>
        </w:rPr>
      </w:pPr>
      <w:r>
        <w:rPr>
          <w:color w:val="000000"/>
          <w:szCs w:val="28"/>
        </w:rPr>
        <w:t>c</w:t>
      </w:r>
      <w:r w:rsidRPr="008E3CC3">
        <w:rPr>
          <w:color w:val="000000"/>
          <w:szCs w:val="28"/>
        </w:rPr>
        <w:t>) Thời hạn nộp thuế tiêu thụ đặc biệt phải nộp phát sinh của kỳ tính thuế tháng 4 năm 2025 chậm nhất là ngày 20 tháng 11 năm 2025.</w:t>
      </w:r>
    </w:p>
    <w:p w:rsidR="0049455C" w:rsidRPr="008E3CC3" w:rsidRDefault="0049455C" w:rsidP="0049455C">
      <w:pPr>
        <w:spacing w:after="120" w:line="312" w:lineRule="auto"/>
        <w:ind w:firstLine="720"/>
        <w:jc w:val="both"/>
        <w:rPr>
          <w:color w:val="000000"/>
          <w:szCs w:val="28"/>
        </w:rPr>
      </w:pPr>
      <w:r>
        <w:rPr>
          <w:color w:val="000000"/>
          <w:szCs w:val="28"/>
        </w:rPr>
        <w:t>d</w:t>
      </w:r>
      <w:r w:rsidRPr="008E3CC3">
        <w:rPr>
          <w:color w:val="000000"/>
          <w:szCs w:val="28"/>
        </w:rPr>
        <w:t>) Thời hạn nộp thuế tiêu thụ đặc biệt phải nộp phát sinh của kỳ tính thuế tháng 5 năm 2025 chậm nhất là ngày 20 tháng 11 năm 2025.</w:t>
      </w:r>
    </w:p>
    <w:p w:rsidR="0049455C" w:rsidRPr="008E3CC3" w:rsidRDefault="0049455C" w:rsidP="0049455C">
      <w:pPr>
        <w:spacing w:after="120" w:line="312" w:lineRule="auto"/>
        <w:ind w:firstLine="720"/>
        <w:jc w:val="both"/>
        <w:rPr>
          <w:color w:val="000000"/>
          <w:szCs w:val="28"/>
        </w:rPr>
      </w:pPr>
      <w:r>
        <w:rPr>
          <w:color w:val="000000"/>
          <w:szCs w:val="28"/>
        </w:rPr>
        <w:t>đ</w:t>
      </w:r>
      <w:r w:rsidRPr="008E3CC3">
        <w:rPr>
          <w:color w:val="000000"/>
          <w:szCs w:val="28"/>
        </w:rPr>
        <w:t>) Thời hạn nộp thuế tiêu thụ đặc biệt phải nộp phát sinh của kỳ tính thuế tháng 6 năm 2025 chậm nhất là ngày 20 tháng 11 năm 2025.</w:t>
      </w:r>
    </w:p>
    <w:p w:rsidR="0049455C" w:rsidRPr="008E3CC3" w:rsidRDefault="0049455C" w:rsidP="0049455C">
      <w:pPr>
        <w:spacing w:after="120" w:line="312" w:lineRule="auto"/>
        <w:ind w:firstLine="720"/>
        <w:jc w:val="both"/>
        <w:rPr>
          <w:b/>
          <w:color w:val="000000"/>
          <w:szCs w:val="28"/>
        </w:rPr>
      </w:pPr>
      <w:r w:rsidRPr="008E3CC3">
        <w:rPr>
          <w:b/>
          <w:color w:val="000000"/>
          <w:szCs w:val="28"/>
        </w:rPr>
        <w:t>2. Quy định đối với một số trường hợp:</w:t>
      </w:r>
    </w:p>
    <w:p w:rsidR="0049455C" w:rsidRPr="008E3CC3" w:rsidRDefault="0049455C" w:rsidP="0049455C">
      <w:pPr>
        <w:spacing w:after="120" w:line="312" w:lineRule="auto"/>
        <w:ind w:firstLine="720"/>
        <w:jc w:val="both"/>
        <w:rPr>
          <w:color w:val="000000"/>
          <w:szCs w:val="28"/>
        </w:rPr>
      </w:pPr>
      <w:r w:rsidRPr="008E3CC3">
        <w:rPr>
          <w:color w:val="000000"/>
          <w:szCs w:val="28"/>
        </w:rPr>
        <w:t>a) Trường hợp người nộp thuế khai bổ sung hồ sơ khai thuế của kỳ tính thuế được gia hạn dẫn đến làm tăng số thuế tiêu thụ đặc biệt phải nộp và gửi đến cơ quan thuế trước khi hết thời hạn nộp thuế được gia hạn thì số thuế được gia hạn bao gồm cả số thuế phải nộp tăng thêm do khai bổ sung.</w:t>
      </w:r>
    </w:p>
    <w:p w:rsidR="0049455C" w:rsidRPr="008E3CC3" w:rsidRDefault="0049455C" w:rsidP="0049455C">
      <w:pPr>
        <w:spacing w:after="120" w:line="312" w:lineRule="auto"/>
        <w:ind w:firstLine="720"/>
        <w:jc w:val="both"/>
        <w:rPr>
          <w:color w:val="000000"/>
          <w:szCs w:val="28"/>
        </w:rPr>
      </w:pPr>
      <w:r w:rsidRPr="008E3CC3">
        <w:rPr>
          <w:color w:val="000000"/>
          <w:szCs w:val="28"/>
        </w:rPr>
        <w:t xml:space="preserve">b) Trường hợp người nộp thuế thuộc đối tượng được gia hạn thực hiện kê khai, nộp Tờ khai thuế tiêu thụ đặc biệt theo quy định của pháp luật hiện hành thì chưa phải nộp số thuế tiêu thụ đặc biệt phải nộp phát sinh trên Tờ khai thuế tiêu thụ đặc biệt đã kê khai trong thời gian được gia hạn. </w:t>
      </w:r>
    </w:p>
    <w:p w:rsidR="0049455C" w:rsidRPr="008E3CC3" w:rsidRDefault="0049455C" w:rsidP="0049455C">
      <w:pPr>
        <w:spacing w:after="120" w:line="312" w:lineRule="auto"/>
        <w:ind w:firstLine="720"/>
        <w:jc w:val="both"/>
        <w:rPr>
          <w:color w:val="000000"/>
          <w:szCs w:val="28"/>
        </w:rPr>
      </w:pPr>
      <w:r w:rsidRPr="008E3CC3">
        <w:rPr>
          <w:color w:val="000000"/>
          <w:szCs w:val="28"/>
        </w:rPr>
        <w:t>c) Trường hợp doanh nghiệp có các chi nhánh, đơn vị trực thuộc thực hiện khai thuế tiêu thụ đặc biệt riêng với cơ quan thuế quản lý trực tiếp của chi nhánh, đơn vị trực thuộc thì các chi nhánh, đơn vị trực thuộc cũng thuộc đối tượng được gia hạn nộp thuế tiêu thụ đặc biệt. Trường hợp chi nhánh, đơn vị trực thuộc của doanh nghiệp không có hoạt động sản xuất hoặc lắp ráp ô tô thì chi nhánh, đơn vị trực thuộc không thuộc đối tượng được gia hạn nộp thuế tiêu thụ đặc biệt.</w:t>
      </w:r>
    </w:p>
    <w:p w:rsidR="0049455C" w:rsidRPr="008E3CC3" w:rsidRDefault="0049455C" w:rsidP="0049455C">
      <w:pPr>
        <w:spacing w:after="120" w:line="312" w:lineRule="auto"/>
        <w:ind w:firstLine="720"/>
        <w:jc w:val="both"/>
        <w:rPr>
          <w:b/>
          <w:color w:val="000000"/>
          <w:szCs w:val="28"/>
        </w:rPr>
      </w:pPr>
      <w:r w:rsidRPr="008E3CC3">
        <w:rPr>
          <w:b/>
          <w:color w:val="000000"/>
          <w:szCs w:val="28"/>
        </w:rPr>
        <w:t>Điều 4. Trình tự, thủ tục gia hạn</w:t>
      </w:r>
    </w:p>
    <w:p w:rsidR="0049455C" w:rsidRPr="008E3CC3" w:rsidRDefault="0049455C" w:rsidP="0049455C">
      <w:pPr>
        <w:spacing w:after="120" w:line="312" w:lineRule="auto"/>
        <w:ind w:firstLine="720"/>
        <w:jc w:val="both"/>
        <w:rPr>
          <w:color w:val="000000"/>
          <w:szCs w:val="28"/>
        </w:rPr>
      </w:pPr>
      <w:r w:rsidRPr="008E3CC3">
        <w:rPr>
          <w:color w:val="000000"/>
          <w:szCs w:val="28"/>
        </w:rPr>
        <w:t xml:space="preserve">1. Người nộp thuế thuộc đối tượng được gia hạn gửi Giấy đề nghị gia hạn thời hạn nộp thuế tiêu thụ đặc biệt (bằng phương thức điện tử hoặc gửi bản </w:t>
      </w:r>
      <w:r w:rsidRPr="008E3CC3">
        <w:rPr>
          <w:color w:val="000000"/>
          <w:szCs w:val="28"/>
        </w:rPr>
        <w:lastRenderedPageBreak/>
        <w:t>giấy trực tiếp đến cơ quan thuế hoặc gửi qua đường bưu chính) theo Mẫu tại Phụ lục ban hành kèm theo Nghị định này cho cơ quan thuế quản lý trực tiếp một lần cho toàn bộ các kỳ được gia hạn cùng với thời điểm nộp hồ sơ khai thuế tiêu thụ đặc biệt theo quy định pháp luật về quản lý thuế. Trường hợp Giấy đề nghị gia hạn thời hạn nộp thuế tiêu thụ đặc biệt không nộp cùng với thời điểm nộp hồ sơ khai thuế tiêu thụ đặc biệt thì thời hạn nộp Giấy đề nghị gia hạn thời hạn nộp thuế tiêu thụ đặc biệt chậm nhất là ngày 20 tháng 11 năm 2025, cơ quan thuế vẫn thực hiện gia hạn thời hạn nộp thuế tiêu thụ đặc biệt theo quy định tại Điều 3 Nghị định này.</w:t>
      </w:r>
    </w:p>
    <w:p w:rsidR="0049455C" w:rsidRPr="008E3CC3" w:rsidRDefault="0049455C" w:rsidP="0049455C">
      <w:pPr>
        <w:spacing w:after="120" w:line="312" w:lineRule="auto"/>
        <w:ind w:firstLine="720"/>
        <w:jc w:val="both"/>
        <w:rPr>
          <w:color w:val="000000"/>
          <w:szCs w:val="28"/>
        </w:rPr>
      </w:pPr>
      <w:r w:rsidRPr="008E3CC3">
        <w:rPr>
          <w:color w:val="000000"/>
          <w:szCs w:val="28"/>
        </w:rPr>
        <w:t xml:space="preserve">2. Người nộp thuế tự xác định và chịu trách nhiệm về việc đề nghị gia hạn đảm bảo đúng đối tượng được gia hạn theo Nghị định này. </w:t>
      </w:r>
    </w:p>
    <w:p w:rsidR="0049455C" w:rsidRPr="008E3CC3" w:rsidRDefault="0049455C" w:rsidP="0049455C">
      <w:pPr>
        <w:spacing w:after="120" w:line="312" w:lineRule="auto"/>
        <w:ind w:firstLine="720"/>
        <w:jc w:val="both"/>
        <w:rPr>
          <w:color w:val="000000"/>
          <w:szCs w:val="28"/>
        </w:rPr>
      </w:pPr>
      <w:r w:rsidRPr="008E3CC3">
        <w:rPr>
          <w:color w:val="000000"/>
          <w:szCs w:val="28"/>
        </w:rPr>
        <w:t>3. Cơ quan thuế không phải thông báo cho người nộp thuế về việc chấp nhận gia hạn thời hạn nộp thuế tiêu thụ đặc biệt. Trường hợp trong thời gian gia hạn, cơ quan thuế có cơ sở xác định người nộp thuế không thuộc đối tượng được gia hạn thì cơ quan thuế có văn bản thông báo cho người nộp thuế về việc dừng gia hạn và người nộp thuế phải nộp đủ số tiền thuế và tiền chậm nộp trong khoảng thời gian đã thực hiện gia hạn vào ngân sách nhà nước. Trường hợp sau khi hết thời gian gia hạn, cơ quan thuế phát hiện qua thanh tra, kiểm tra người nộp thuế không thuộc đối tượng được gia hạn thời hạn nộp thuế tiêu thụ đặc biệt theo quy định tại Nghị định này thì người nộp thuế phải nộp số tiền thuế còn thiếu, tiền phạt và tiền chậm nộp do cơ quan thuế xác định lại vào ngân sách nhà nước.</w:t>
      </w:r>
    </w:p>
    <w:p w:rsidR="0049455C" w:rsidRPr="008E3CC3" w:rsidRDefault="0049455C" w:rsidP="0049455C">
      <w:pPr>
        <w:spacing w:after="120" w:line="312" w:lineRule="auto"/>
        <w:ind w:firstLine="720"/>
        <w:jc w:val="both"/>
        <w:rPr>
          <w:color w:val="000000"/>
          <w:szCs w:val="28"/>
        </w:rPr>
      </w:pPr>
      <w:r w:rsidRPr="008E3CC3">
        <w:rPr>
          <w:color w:val="000000"/>
          <w:szCs w:val="28"/>
        </w:rPr>
        <w:t>4. Trong thời gian được gia hạn nộp thuế tiêu thụ đặc biệt, cơ quan thuế không tính tiền chậm nộp đối với số tiền thuế tiêu thụ đặc biệt được gia hạn. Trường hợp, cơ quan thuế đã tính tiền chậm nộp đối với các hồ sơ khai thuế tiêu thụ đặc biệt thuộc trường hợp được gia hạn theo quy định tại Nghị định này thì cơ quan thuế thực hiện điều chỉnh lại không tính tiền chậm nộp thuế tiêu thụ đặc biệt.</w:t>
      </w:r>
    </w:p>
    <w:p w:rsidR="0049455C" w:rsidRPr="008E3CC3" w:rsidRDefault="0049455C" w:rsidP="0049455C">
      <w:pPr>
        <w:spacing w:after="120" w:line="312" w:lineRule="auto"/>
        <w:ind w:firstLine="720"/>
        <w:jc w:val="both"/>
        <w:rPr>
          <w:b/>
          <w:color w:val="000000"/>
          <w:szCs w:val="28"/>
        </w:rPr>
      </w:pPr>
      <w:r w:rsidRPr="008E3CC3">
        <w:rPr>
          <w:b/>
          <w:color w:val="000000"/>
          <w:szCs w:val="28"/>
        </w:rPr>
        <w:t>Điều 5. Tổ chức thực hiện và hiệu lực thi hành</w:t>
      </w:r>
    </w:p>
    <w:p w:rsidR="0049455C" w:rsidRPr="008E3CC3" w:rsidRDefault="0049455C" w:rsidP="0049455C">
      <w:pPr>
        <w:spacing w:after="120" w:line="312" w:lineRule="auto"/>
        <w:ind w:firstLine="720"/>
        <w:jc w:val="both"/>
        <w:rPr>
          <w:color w:val="000000"/>
          <w:szCs w:val="28"/>
        </w:rPr>
      </w:pPr>
      <w:r w:rsidRPr="008E3CC3">
        <w:rPr>
          <w:color w:val="000000"/>
          <w:szCs w:val="28"/>
        </w:rPr>
        <w:t xml:space="preserve">1. Nghị định này có hiệu lực kể từ ngày ký ban hành đến hết ngày 31 tháng 12 năm 2025. </w:t>
      </w:r>
    </w:p>
    <w:p w:rsidR="0049455C" w:rsidRPr="008E3CC3" w:rsidRDefault="0049455C" w:rsidP="0049455C">
      <w:pPr>
        <w:spacing w:after="120" w:line="312" w:lineRule="auto"/>
        <w:ind w:firstLine="720"/>
        <w:jc w:val="both"/>
        <w:rPr>
          <w:color w:val="000000"/>
          <w:szCs w:val="28"/>
        </w:rPr>
      </w:pPr>
      <w:r w:rsidRPr="008E3CC3">
        <w:rPr>
          <w:color w:val="000000"/>
          <w:szCs w:val="28"/>
        </w:rPr>
        <w:lastRenderedPageBreak/>
        <w:t>2. Sau thời gian gia hạn theo Nghị định này, việc nộp thuế tiêu thụ đặc biệt đối với ô tô sản xuất hoặc lắp ráp trong nước được thực hiện theo quy định hiện hành.</w:t>
      </w:r>
    </w:p>
    <w:p w:rsidR="0049455C" w:rsidRPr="008E3CC3" w:rsidRDefault="0049455C" w:rsidP="0049455C">
      <w:pPr>
        <w:spacing w:after="120" w:line="312" w:lineRule="auto"/>
        <w:ind w:firstLine="720"/>
        <w:jc w:val="both"/>
        <w:rPr>
          <w:color w:val="000000"/>
          <w:szCs w:val="28"/>
        </w:rPr>
      </w:pPr>
      <w:r w:rsidRPr="008E3CC3">
        <w:rPr>
          <w:color w:val="000000"/>
          <w:szCs w:val="28"/>
        </w:rPr>
        <w:t>3. Bộ Tài chính chịu trách nhiệm chỉ đạo, tổ chức triển khai và xử lý vướng mắc phát sinh trong quá trình thực hiện Nghị định này.</w:t>
      </w:r>
    </w:p>
    <w:p w:rsidR="0049455C" w:rsidRPr="008E3CC3" w:rsidRDefault="0049455C" w:rsidP="0049455C">
      <w:pPr>
        <w:spacing w:after="120" w:line="312" w:lineRule="auto"/>
        <w:ind w:firstLine="720"/>
        <w:jc w:val="both"/>
        <w:rPr>
          <w:color w:val="000000"/>
          <w:szCs w:val="28"/>
        </w:rPr>
      </w:pPr>
      <w:r w:rsidRPr="008E3CC3">
        <w:rPr>
          <w:color w:val="000000"/>
          <w:szCs w:val="28"/>
        </w:rPr>
        <w:t>4. Các Bộ trưởng, Thủ trưởng cơ quan ngang bộ, Thủ trưởng cơ quan thuộc Chính phủ, Chủ tịch Ủy ban nhân dân tỉnh, thành phố trực thuộc trung ương và các doanh nghiệp, tổ chức, cá nhân có liên quan chịu trách nhiệm thi hành Nghị định này./.</w:t>
      </w:r>
    </w:p>
    <w:tbl>
      <w:tblPr>
        <w:tblW w:w="8931" w:type="dxa"/>
        <w:tblLayout w:type="fixed"/>
        <w:tblLook w:val="01E0" w:firstRow="1" w:lastRow="1" w:firstColumn="1" w:lastColumn="1" w:noHBand="0" w:noVBand="0"/>
      </w:tblPr>
      <w:tblGrid>
        <w:gridCol w:w="5529"/>
        <w:gridCol w:w="3402"/>
      </w:tblGrid>
      <w:tr w:rsidR="0049455C" w:rsidRPr="008E3CC3" w:rsidTr="00F056F1">
        <w:trPr>
          <w:trHeight w:val="1666"/>
        </w:trPr>
        <w:tc>
          <w:tcPr>
            <w:tcW w:w="5529" w:type="dxa"/>
          </w:tcPr>
          <w:p w:rsidR="0049455C" w:rsidRPr="008E3CC3" w:rsidRDefault="0049455C" w:rsidP="00F056F1">
            <w:pPr>
              <w:spacing w:after="0" w:line="240" w:lineRule="auto"/>
              <w:ind w:left="-106"/>
              <w:rPr>
                <w:rFonts w:eastAsia="Times New Roman"/>
                <w:color w:val="000000"/>
                <w:sz w:val="22"/>
              </w:rPr>
            </w:pPr>
            <w:r w:rsidRPr="008E3CC3">
              <w:rPr>
                <w:rFonts w:eastAsia="Times New Roman"/>
                <w:b/>
                <w:bCs/>
                <w:i/>
                <w:iCs/>
                <w:color w:val="000000"/>
                <w:sz w:val="24"/>
                <w:szCs w:val="24"/>
              </w:rPr>
              <w:t>Nơi nhận:</w:t>
            </w:r>
            <w:r w:rsidRPr="008E3CC3">
              <w:rPr>
                <w:rFonts w:eastAsia="Times New Roman"/>
                <w:color w:val="222222"/>
                <w:sz w:val="24"/>
                <w:szCs w:val="24"/>
              </w:rPr>
              <w:br/>
            </w:r>
            <w:bookmarkStart w:id="0" w:name="bookmark21"/>
            <w:bookmarkEnd w:id="0"/>
            <w:r w:rsidRPr="008E3CC3">
              <w:rPr>
                <w:rFonts w:eastAsia="Times New Roman"/>
                <w:color w:val="000000"/>
                <w:sz w:val="22"/>
              </w:rPr>
              <w:t>- Ban Bí thư Trung ương Đảng;</w:t>
            </w:r>
            <w:r w:rsidRPr="008E3CC3">
              <w:rPr>
                <w:rFonts w:eastAsia="Times New Roman"/>
                <w:color w:val="222222"/>
                <w:sz w:val="22"/>
              </w:rPr>
              <w:br/>
            </w:r>
            <w:bookmarkStart w:id="1" w:name="bookmark22"/>
            <w:bookmarkEnd w:id="1"/>
            <w:r w:rsidRPr="008E3CC3">
              <w:rPr>
                <w:rFonts w:eastAsia="Times New Roman"/>
                <w:color w:val="000000"/>
                <w:sz w:val="22"/>
              </w:rPr>
              <w:t>- Thủ tướng, các Phó Thủ tướng Chính phủ;</w:t>
            </w:r>
            <w:r w:rsidRPr="008E3CC3">
              <w:rPr>
                <w:rFonts w:eastAsia="Times New Roman"/>
                <w:color w:val="222222"/>
                <w:sz w:val="22"/>
              </w:rPr>
              <w:br/>
            </w:r>
            <w:r w:rsidRPr="008E3CC3">
              <w:rPr>
                <w:rFonts w:eastAsia="Times New Roman"/>
                <w:color w:val="000000"/>
                <w:sz w:val="22"/>
              </w:rPr>
              <w:t>- Các bộ, cơ quan ngang bộ, cơ quan thuộc Chính phủ;</w:t>
            </w:r>
            <w:r w:rsidRPr="008E3CC3">
              <w:rPr>
                <w:rFonts w:eastAsia="Times New Roman"/>
                <w:color w:val="222222"/>
                <w:sz w:val="22"/>
              </w:rPr>
              <w:br/>
            </w:r>
            <w:bookmarkStart w:id="2" w:name="bookmark24"/>
            <w:bookmarkEnd w:id="2"/>
            <w:r w:rsidRPr="008E3CC3">
              <w:rPr>
                <w:rFonts w:eastAsia="Times New Roman"/>
                <w:color w:val="000000"/>
                <w:sz w:val="22"/>
              </w:rPr>
              <w:t>- HĐND, UBND các tỉnh, thành phố trực thuộc trung ương;</w:t>
            </w:r>
            <w:r w:rsidRPr="008E3CC3">
              <w:rPr>
                <w:rFonts w:eastAsia="Times New Roman"/>
                <w:color w:val="222222"/>
                <w:sz w:val="22"/>
              </w:rPr>
              <w:br/>
            </w:r>
            <w:r w:rsidRPr="008E3CC3">
              <w:rPr>
                <w:rFonts w:eastAsia="Times New Roman"/>
                <w:color w:val="000000"/>
                <w:sz w:val="22"/>
              </w:rPr>
              <w:t>- Văn phòng Trung ương và các Ban của Đảng;</w:t>
            </w:r>
            <w:r w:rsidRPr="008E3CC3">
              <w:rPr>
                <w:rFonts w:eastAsia="Times New Roman"/>
                <w:color w:val="222222"/>
                <w:sz w:val="22"/>
              </w:rPr>
              <w:br/>
            </w:r>
            <w:bookmarkStart w:id="3" w:name="bookmark26"/>
            <w:bookmarkEnd w:id="3"/>
            <w:r w:rsidRPr="008E3CC3">
              <w:rPr>
                <w:rFonts w:eastAsia="Times New Roman"/>
                <w:color w:val="000000"/>
                <w:sz w:val="22"/>
              </w:rPr>
              <w:t>- Văn phòng Tổng Bí thư;</w:t>
            </w:r>
            <w:r w:rsidRPr="008E3CC3">
              <w:rPr>
                <w:rFonts w:eastAsia="Times New Roman"/>
                <w:color w:val="222222"/>
                <w:sz w:val="22"/>
              </w:rPr>
              <w:br/>
            </w:r>
            <w:bookmarkStart w:id="4" w:name="bookmark27"/>
            <w:bookmarkEnd w:id="4"/>
            <w:r w:rsidRPr="008E3CC3">
              <w:rPr>
                <w:rFonts w:eastAsia="Times New Roman"/>
                <w:color w:val="000000"/>
                <w:sz w:val="22"/>
              </w:rPr>
              <w:t>- Văn phòng Chủ tịch nước;</w:t>
            </w:r>
            <w:r w:rsidRPr="008E3CC3">
              <w:rPr>
                <w:rFonts w:eastAsia="Times New Roman"/>
                <w:color w:val="222222"/>
                <w:sz w:val="22"/>
              </w:rPr>
              <w:br/>
            </w:r>
            <w:bookmarkStart w:id="5" w:name="bookmark28"/>
            <w:bookmarkEnd w:id="5"/>
            <w:r w:rsidRPr="008E3CC3">
              <w:rPr>
                <w:rFonts w:eastAsia="Times New Roman"/>
                <w:color w:val="000000"/>
                <w:sz w:val="22"/>
              </w:rPr>
              <w:t>- Hội đồng Dân tộc và các Ủy ban của Quốc hội;</w:t>
            </w:r>
            <w:r w:rsidRPr="008E3CC3">
              <w:rPr>
                <w:rFonts w:eastAsia="Times New Roman"/>
                <w:color w:val="222222"/>
                <w:sz w:val="22"/>
              </w:rPr>
              <w:br/>
            </w:r>
            <w:bookmarkStart w:id="6" w:name="bookmark29"/>
            <w:bookmarkEnd w:id="6"/>
            <w:r w:rsidRPr="008E3CC3">
              <w:rPr>
                <w:rFonts w:eastAsia="Times New Roman"/>
                <w:color w:val="000000"/>
                <w:sz w:val="22"/>
              </w:rPr>
              <w:t>- Văn phòng Quốc hội;</w:t>
            </w:r>
            <w:r w:rsidRPr="008E3CC3">
              <w:rPr>
                <w:rFonts w:eastAsia="Times New Roman"/>
                <w:color w:val="222222"/>
                <w:sz w:val="22"/>
              </w:rPr>
              <w:br/>
            </w:r>
            <w:bookmarkStart w:id="7" w:name="bookmark30"/>
            <w:bookmarkEnd w:id="7"/>
            <w:r w:rsidRPr="008E3CC3">
              <w:rPr>
                <w:rFonts w:eastAsia="Times New Roman"/>
                <w:color w:val="000000"/>
                <w:sz w:val="22"/>
              </w:rPr>
              <w:t>- Tòa án nhân dân tối cao;</w:t>
            </w:r>
            <w:r w:rsidRPr="008E3CC3">
              <w:rPr>
                <w:rFonts w:eastAsia="Times New Roman"/>
                <w:color w:val="222222"/>
                <w:sz w:val="22"/>
              </w:rPr>
              <w:br/>
            </w:r>
            <w:bookmarkStart w:id="8" w:name="bookmark31"/>
            <w:bookmarkEnd w:id="8"/>
            <w:r w:rsidRPr="008E3CC3">
              <w:rPr>
                <w:rFonts w:eastAsia="Times New Roman"/>
                <w:color w:val="000000"/>
                <w:sz w:val="22"/>
              </w:rPr>
              <w:t>- Viện kiểm sát nhân dân tối cao;</w:t>
            </w:r>
            <w:r w:rsidRPr="008E3CC3">
              <w:rPr>
                <w:rFonts w:eastAsia="Times New Roman"/>
                <w:color w:val="222222"/>
                <w:sz w:val="22"/>
              </w:rPr>
              <w:br/>
            </w:r>
            <w:r w:rsidRPr="008E3CC3">
              <w:rPr>
                <w:rFonts w:eastAsia="Times New Roman"/>
                <w:color w:val="000000"/>
                <w:sz w:val="22"/>
              </w:rPr>
              <w:t>- Kiểm toán nhà nước;</w:t>
            </w:r>
            <w:r w:rsidRPr="008E3CC3">
              <w:rPr>
                <w:rFonts w:eastAsia="Times New Roman"/>
                <w:color w:val="222222"/>
                <w:sz w:val="22"/>
              </w:rPr>
              <w:br/>
            </w:r>
            <w:r w:rsidRPr="008E3CC3">
              <w:rPr>
                <w:rFonts w:eastAsia="Times New Roman"/>
                <w:color w:val="000000"/>
                <w:sz w:val="22"/>
              </w:rPr>
              <w:t>- Ủy ban Giám sát tài chính Quốc gia;</w:t>
            </w:r>
            <w:r w:rsidRPr="008E3CC3">
              <w:rPr>
                <w:rFonts w:eastAsia="Times New Roman"/>
                <w:color w:val="222222"/>
                <w:sz w:val="22"/>
              </w:rPr>
              <w:br/>
            </w:r>
            <w:bookmarkStart w:id="9" w:name="bookmark34"/>
            <w:bookmarkEnd w:id="9"/>
            <w:r w:rsidRPr="008E3CC3">
              <w:rPr>
                <w:rFonts w:eastAsia="Times New Roman"/>
                <w:color w:val="000000"/>
                <w:sz w:val="22"/>
              </w:rPr>
              <w:t>- Ngân hàng Chính sách xã hội;</w:t>
            </w:r>
            <w:r w:rsidRPr="008E3CC3">
              <w:rPr>
                <w:rFonts w:eastAsia="Times New Roman"/>
                <w:color w:val="222222"/>
                <w:sz w:val="22"/>
              </w:rPr>
              <w:br/>
            </w:r>
            <w:bookmarkStart w:id="10" w:name="bookmark35"/>
            <w:bookmarkEnd w:id="10"/>
            <w:r w:rsidRPr="008E3CC3">
              <w:rPr>
                <w:rFonts w:eastAsia="Times New Roman"/>
                <w:color w:val="000000"/>
                <w:sz w:val="22"/>
              </w:rPr>
              <w:t>- Ngân hàng Phát triển Việt Nam;</w:t>
            </w:r>
            <w:r w:rsidRPr="008E3CC3">
              <w:rPr>
                <w:rFonts w:eastAsia="Times New Roman"/>
                <w:color w:val="222222"/>
                <w:sz w:val="22"/>
              </w:rPr>
              <w:br/>
            </w:r>
            <w:bookmarkStart w:id="11" w:name="bookmark36"/>
            <w:bookmarkEnd w:id="11"/>
            <w:r w:rsidRPr="008E3CC3">
              <w:rPr>
                <w:rFonts w:eastAsia="Times New Roman"/>
                <w:color w:val="000000"/>
                <w:sz w:val="22"/>
              </w:rPr>
              <w:t>- Ủy ban trung ương Mặt trận Tổ quốc Việt Nam;</w:t>
            </w:r>
            <w:r w:rsidRPr="008E3CC3">
              <w:rPr>
                <w:rFonts w:eastAsia="Times New Roman"/>
                <w:color w:val="222222"/>
                <w:sz w:val="22"/>
              </w:rPr>
              <w:br/>
            </w:r>
            <w:bookmarkStart w:id="12" w:name="bookmark37"/>
            <w:bookmarkEnd w:id="12"/>
            <w:r w:rsidRPr="008E3CC3">
              <w:rPr>
                <w:rFonts w:eastAsia="Times New Roman"/>
                <w:color w:val="000000"/>
                <w:sz w:val="22"/>
              </w:rPr>
              <w:t>- Cơ quan trung ương của các đoàn thể;</w:t>
            </w:r>
            <w:r w:rsidRPr="008E3CC3">
              <w:rPr>
                <w:rFonts w:eastAsia="Times New Roman"/>
                <w:color w:val="222222"/>
                <w:sz w:val="22"/>
              </w:rPr>
              <w:br/>
            </w:r>
            <w:bookmarkStart w:id="13" w:name="bookmark38"/>
            <w:bookmarkEnd w:id="13"/>
            <w:r w:rsidRPr="008E3CC3">
              <w:rPr>
                <w:rFonts w:eastAsia="Times New Roman"/>
                <w:color w:val="000000"/>
                <w:sz w:val="22"/>
              </w:rPr>
              <w:t xml:space="preserve">- VPCP: BTCN, các PCN, Trợ lý TTg, TGĐ Cổng TTĐT,   </w:t>
            </w:r>
          </w:p>
          <w:p w:rsidR="0049455C" w:rsidRPr="008E3CC3" w:rsidRDefault="0049455C" w:rsidP="00F056F1">
            <w:pPr>
              <w:spacing w:after="0" w:line="240" w:lineRule="auto"/>
              <w:ind w:left="-106"/>
            </w:pPr>
            <w:r w:rsidRPr="008E3CC3">
              <w:rPr>
                <w:rFonts w:eastAsia="Times New Roman"/>
                <w:b/>
                <w:bCs/>
                <w:i/>
                <w:iCs/>
                <w:color w:val="000000"/>
                <w:sz w:val="24"/>
                <w:szCs w:val="24"/>
              </w:rPr>
              <w:t xml:space="preserve">  </w:t>
            </w:r>
            <w:r w:rsidRPr="008E3CC3">
              <w:rPr>
                <w:rFonts w:eastAsia="Times New Roman"/>
                <w:color w:val="000000"/>
                <w:sz w:val="22"/>
              </w:rPr>
              <w:t>các Vụ, Cục, đơn vị trực thuộc, Công báo;</w:t>
            </w:r>
            <w:r w:rsidRPr="008E3CC3">
              <w:rPr>
                <w:rFonts w:eastAsia="Times New Roman"/>
                <w:color w:val="222222"/>
                <w:sz w:val="22"/>
              </w:rPr>
              <w:br/>
            </w:r>
            <w:r w:rsidRPr="008E3CC3">
              <w:rPr>
                <w:rFonts w:eastAsia="Times New Roman"/>
                <w:color w:val="000000"/>
                <w:sz w:val="22"/>
              </w:rPr>
              <w:t>- Lưu: VT, KTTH (2b).</w:t>
            </w:r>
          </w:p>
        </w:tc>
        <w:tc>
          <w:tcPr>
            <w:tcW w:w="3402" w:type="dxa"/>
          </w:tcPr>
          <w:p w:rsidR="0049455C" w:rsidRPr="008E3CC3" w:rsidRDefault="0049455C" w:rsidP="00F056F1">
            <w:pPr>
              <w:spacing w:after="0" w:line="240" w:lineRule="auto"/>
              <w:jc w:val="center"/>
              <w:rPr>
                <w:b/>
                <w:spacing w:val="-6"/>
              </w:rPr>
            </w:pPr>
            <w:r w:rsidRPr="008E3CC3">
              <w:rPr>
                <w:b/>
                <w:spacing w:val="-6"/>
              </w:rPr>
              <w:t>TM. CHÍNH PHỦ</w:t>
            </w:r>
          </w:p>
          <w:p w:rsidR="0049455C" w:rsidRPr="008E3CC3" w:rsidRDefault="0049455C" w:rsidP="00F056F1">
            <w:pPr>
              <w:spacing w:after="0" w:line="240" w:lineRule="auto"/>
              <w:jc w:val="center"/>
              <w:rPr>
                <w:b/>
                <w:spacing w:val="-6"/>
              </w:rPr>
            </w:pPr>
            <w:r w:rsidRPr="008E3CC3">
              <w:rPr>
                <w:b/>
                <w:spacing w:val="-6"/>
              </w:rPr>
              <w:t>KT. THỦ TƯỚNG</w:t>
            </w:r>
          </w:p>
          <w:p w:rsidR="0049455C" w:rsidRPr="008E3CC3" w:rsidRDefault="0049455C" w:rsidP="00F056F1">
            <w:pPr>
              <w:spacing w:after="0" w:line="240" w:lineRule="auto"/>
              <w:jc w:val="center"/>
              <w:rPr>
                <w:b/>
                <w:spacing w:val="-6"/>
              </w:rPr>
            </w:pPr>
            <w:r w:rsidRPr="008E3CC3">
              <w:rPr>
                <w:b/>
                <w:spacing w:val="-6"/>
              </w:rPr>
              <w:t>PHÓ THỦ TƯỚNG</w:t>
            </w:r>
          </w:p>
          <w:p w:rsidR="0049455C" w:rsidRPr="008E3CC3" w:rsidRDefault="0049455C" w:rsidP="00F056F1">
            <w:pPr>
              <w:widowControl w:val="0"/>
              <w:autoSpaceDE w:val="0"/>
              <w:autoSpaceDN w:val="0"/>
              <w:adjustRightInd w:val="0"/>
              <w:spacing w:after="0" w:line="240" w:lineRule="auto"/>
              <w:jc w:val="center"/>
              <w:textAlignment w:val="center"/>
              <w:rPr>
                <w:b/>
                <w:sz w:val="18"/>
                <w:szCs w:val="26"/>
              </w:rPr>
            </w:pPr>
          </w:p>
          <w:p w:rsidR="0049455C" w:rsidRPr="008E3CC3" w:rsidRDefault="0049455C" w:rsidP="00F056F1">
            <w:pPr>
              <w:widowControl w:val="0"/>
              <w:autoSpaceDE w:val="0"/>
              <w:autoSpaceDN w:val="0"/>
              <w:adjustRightInd w:val="0"/>
              <w:spacing w:after="0" w:line="240" w:lineRule="auto"/>
              <w:jc w:val="center"/>
              <w:textAlignment w:val="center"/>
              <w:rPr>
                <w:b/>
                <w:color w:val="FFFFFF" w:themeColor="background1"/>
                <w:sz w:val="24"/>
                <w:szCs w:val="26"/>
              </w:rPr>
            </w:pPr>
            <w:r w:rsidRPr="008E3CC3">
              <w:rPr>
                <w:b/>
                <w:color w:val="FFFFFF" w:themeColor="background1"/>
                <w:sz w:val="96"/>
                <w:szCs w:val="26"/>
              </w:rPr>
              <w:t>[daky]</w:t>
            </w:r>
          </w:p>
          <w:p w:rsidR="0049455C" w:rsidRPr="008E3CC3" w:rsidRDefault="0049455C" w:rsidP="00F056F1">
            <w:pPr>
              <w:widowControl w:val="0"/>
              <w:tabs>
                <w:tab w:val="left" w:pos="795"/>
              </w:tabs>
              <w:autoSpaceDE w:val="0"/>
              <w:autoSpaceDN w:val="0"/>
              <w:adjustRightInd w:val="0"/>
              <w:spacing w:after="0" w:line="240" w:lineRule="auto"/>
              <w:jc w:val="center"/>
              <w:textAlignment w:val="center"/>
              <w:rPr>
                <w:b/>
                <w:bCs/>
                <w:sz w:val="18"/>
                <w:szCs w:val="26"/>
              </w:rPr>
            </w:pPr>
          </w:p>
          <w:p w:rsidR="0049455C" w:rsidRPr="008E3CC3" w:rsidRDefault="0049455C" w:rsidP="00F056F1">
            <w:pPr>
              <w:spacing w:after="0" w:line="240" w:lineRule="auto"/>
              <w:jc w:val="center"/>
              <w:rPr>
                <w:b/>
                <w:szCs w:val="28"/>
              </w:rPr>
            </w:pPr>
            <w:r w:rsidRPr="008E3CC3">
              <w:rPr>
                <w:b/>
                <w:szCs w:val="28"/>
              </w:rPr>
              <w:t>Hồ Đức Phớc</w:t>
            </w:r>
          </w:p>
        </w:tc>
      </w:tr>
    </w:tbl>
    <w:p w:rsidR="0049455C" w:rsidRPr="008E3CC3" w:rsidRDefault="0049455C" w:rsidP="0049455C">
      <w:pPr>
        <w:rPr>
          <w:sz w:val="24"/>
          <w:szCs w:val="24"/>
        </w:rPr>
        <w:sectPr w:rsidR="0049455C" w:rsidRPr="008E3CC3" w:rsidSect="0049455C">
          <w:headerReference w:type="default" r:id="rId8"/>
          <w:pgSz w:w="11906" w:h="16838" w:code="9"/>
          <w:pgMar w:top="1418" w:right="1134" w:bottom="1134" w:left="1985" w:header="720" w:footer="720" w:gutter="0"/>
          <w:pgNumType w:start="1"/>
          <w:cols w:space="708"/>
          <w:titlePg/>
          <w:docGrid w:linePitch="381"/>
        </w:sectPr>
      </w:pPr>
    </w:p>
    <w:p w:rsidR="0049455C" w:rsidRPr="008E3CC3" w:rsidRDefault="0049455C" w:rsidP="0049455C">
      <w:pPr>
        <w:spacing w:after="0" w:line="240" w:lineRule="auto"/>
        <w:jc w:val="center"/>
        <w:rPr>
          <w:rFonts w:eastAsia="Arial"/>
          <w:szCs w:val="28"/>
        </w:rPr>
      </w:pPr>
      <w:r w:rsidRPr="008E3CC3">
        <w:rPr>
          <w:rFonts w:eastAsia="Arial"/>
          <w:b/>
          <w:bCs/>
          <w:szCs w:val="28"/>
        </w:rPr>
        <w:lastRenderedPageBreak/>
        <w:t>Phụ lục</w:t>
      </w:r>
    </w:p>
    <w:p w:rsidR="0049455C" w:rsidRPr="008E3CC3" w:rsidRDefault="0049455C" w:rsidP="0049455C">
      <w:pPr>
        <w:spacing w:after="0" w:line="240" w:lineRule="auto"/>
        <w:jc w:val="center"/>
        <w:rPr>
          <w:rFonts w:eastAsia="Arial"/>
          <w:i/>
          <w:iCs/>
          <w:szCs w:val="28"/>
          <w:lang w:val="vi-VN"/>
        </w:rPr>
      </w:pPr>
      <w:r w:rsidRPr="008E3CC3">
        <w:rPr>
          <w:rFonts w:eastAsia="Arial"/>
          <w:i/>
          <w:iCs/>
          <w:szCs w:val="28"/>
          <w:lang w:val="vi-VN"/>
        </w:rPr>
        <w:t xml:space="preserve">(Kèm theo Nghị định số </w:t>
      </w:r>
      <w:r w:rsidRPr="008E3CC3">
        <w:rPr>
          <w:rFonts w:eastAsia="Arial"/>
          <w:i/>
          <w:iCs/>
          <w:szCs w:val="28"/>
        </w:rPr>
        <w:t xml:space="preserve">       </w:t>
      </w:r>
      <w:r w:rsidRPr="008E3CC3">
        <w:rPr>
          <w:rFonts w:eastAsia="Arial"/>
          <w:i/>
          <w:iCs/>
          <w:szCs w:val="28"/>
          <w:lang w:val="vi-VN"/>
        </w:rPr>
        <w:t>/202</w:t>
      </w:r>
      <w:r w:rsidRPr="008E3CC3">
        <w:rPr>
          <w:rFonts w:eastAsia="Arial"/>
          <w:i/>
          <w:iCs/>
          <w:szCs w:val="28"/>
        </w:rPr>
        <w:t>5</w:t>
      </w:r>
      <w:r w:rsidRPr="008E3CC3">
        <w:rPr>
          <w:rFonts w:eastAsia="Arial"/>
          <w:i/>
          <w:iCs/>
          <w:szCs w:val="28"/>
          <w:lang w:val="vi-VN"/>
        </w:rPr>
        <w:t xml:space="preserve">/NĐ-CP </w:t>
      </w:r>
    </w:p>
    <w:p w:rsidR="0049455C" w:rsidRPr="008E3CC3" w:rsidRDefault="0049455C" w:rsidP="0049455C">
      <w:pPr>
        <w:spacing w:after="0" w:line="240" w:lineRule="auto"/>
        <w:jc w:val="center"/>
        <w:rPr>
          <w:rFonts w:eastAsia="Arial"/>
          <w:i/>
          <w:iCs/>
          <w:szCs w:val="28"/>
          <w:lang w:val="vi-VN"/>
        </w:rPr>
      </w:pPr>
      <w:r w:rsidRPr="008E3CC3">
        <w:rPr>
          <w:rFonts w:eastAsia="Arial"/>
          <w:i/>
          <w:iCs/>
          <w:szCs w:val="28"/>
          <w:lang w:val="vi-VN"/>
        </w:rPr>
        <w:t xml:space="preserve">ngày </w:t>
      </w:r>
      <w:r w:rsidRPr="008E3CC3">
        <w:rPr>
          <w:rFonts w:eastAsia="Arial"/>
          <w:i/>
          <w:iCs/>
          <w:szCs w:val="28"/>
        </w:rPr>
        <w:t xml:space="preserve">   </w:t>
      </w:r>
      <w:r w:rsidRPr="008E3CC3">
        <w:rPr>
          <w:rFonts w:eastAsia="Arial"/>
          <w:i/>
          <w:iCs/>
          <w:szCs w:val="28"/>
          <w:lang w:val="vi-VN"/>
        </w:rPr>
        <w:t xml:space="preserve">   tháng </w:t>
      </w:r>
      <w:r w:rsidRPr="008E3CC3">
        <w:rPr>
          <w:rFonts w:eastAsia="Arial"/>
          <w:i/>
          <w:iCs/>
          <w:szCs w:val="28"/>
        </w:rPr>
        <w:t xml:space="preserve">     </w:t>
      </w:r>
      <w:r w:rsidRPr="008E3CC3">
        <w:rPr>
          <w:rFonts w:eastAsia="Arial"/>
          <w:i/>
          <w:iCs/>
          <w:szCs w:val="28"/>
          <w:lang w:val="vi-VN"/>
        </w:rPr>
        <w:t>năm 202</w:t>
      </w:r>
      <w:r w:rsidRPr="008E3CC3">
        <w:rPr>
          <w:rFonts w:eastAsia="Arial"/>
          <w:i/>
          <w:iCs/>
          <w:szCs w:val="28"/>
        </w:rPr>
        <w:t>5</w:t>
      </w:r>
      <w:r w:rsidRPr="008E3CC3">
        <w:rPr>
          <w:rFonts w:eastAsia="Arial"/>
          <w:i/>
          <w:iCs/>
          <w:szCs w:val="28"/>
          <w:lang w:val="vi-VN"/>
        </w:rPr>
        <w:t xml:space="preserve"> của Chính phủ)</w:t>
      </w:r>
    </w:p>
    <w:p w:rsidR="0049455C" w:rsidRPr="008E3CC3" w:rsidRDefault="0049455C" w:rsidP="0049455C">
      <w:pPr>
        <w:spacing w:after="0" w:line="240" w:lineRule="auto"/>
        <w:jc w:val="center"/>
        <w:rPr>
          <w:rFonts w:eastAsia="Arial"/>
          <w:szCs w:val="28"/>
          <w:vertAlign w:val="superscript"/>
          <w:lang w:val="vi-VN"/>
        </w:rPr>
      </w:pPr>
      <w:r w:rsidRPr="008E3CC3">
        <w:rPr>
          <w:rFonts w:eastAsia="Arial"/>
          <w:szCs w:val="28"/>
          <w:vertAlign w:val="superscript"/>
          <w:lang w:val="vi-VN"/>
        </w:rPr>
        <w:t>_____________</w:t>
      </w:r>
    </w:p>
    <w:p w:rsidR="0049455C" w:rsidRPr="008E3CC3" w:rsidRDefault="0049455C" w:rsidP="0049455C">
      <w:pPr>
        <w:spacing w:after="0" w:line="240" w:lineRule="auto"/>
        <w:jc w:val="center"/>
        <w:rPr>
          <w:rFonts w:eastAsia="Arial"/>
          <w:b/>
          <w:bCs/>
          <w:sz w:val="26"/>
          <w:szCs w:val="26"/>
          <w:lang w:val="vi-VN"/>
        </w:rPr>
      </w:pPr>
    </w:p>
    <w:p w:rsidR="0049455C" w:rsidRDefault="0049455C" w:rsidP="0049455C">
      <w:pPr>
        <w:spacing w:after="0" w:line="240" w:lineRule="auto"/>
        <w:jc w:val="center"/>
        <w:rPr>
          <w:rFonts w:eastAsia="Arial"/>
          <w:b/>
          <w:bCs/>
          <w:szCs w:val="28"/>
          <w:lang w:val="vi-VN"/>
        </w:rPr>
      </w:pPr>
      <w:r w:rsidRPr="008E3CC3">
        <w:rPr>
          <w:rFonts w:eastAsia="Arial"/>
          <w:b/>
          <w:bCs/>
          <w:sz w:val="26"/>
          <w:szCs w:val="26"/>
          <w:lang w:val="vi-VN"/>
        </w:rPr>
        <w:t>CỘNG HÒA XÃ HỘI CHỦ NGHĨA VIỆT NAM</w:t>
      </w:r>
      <w:r w:rsidRPr="008E3CC3">
        <w:rPr>
          <w:rFonts w:eastAsia="Arial"/>
          <w:b/>
          <w:bCs/>
          <w:szCs w:val="28"/>
          <w:lang w:val="vi-VN"/>
        </w:rPr>
        <w:br/>
        <w:t>Độc lập - Tự do - Hạ</w:t>
      </w:r>
      <w:bookmarkStart w:id="14" w:name="chuong_pl_name"/>
      <w:r>
        <w:rPr>
          <w:rFonts w:eastAsia="Arial"/>
          <w:b/>
          <w:bCs/>
          <w:szCs w:val="28"/>
          <w:lang w:val="vi-VN"/>
        </w:rPr>
        <w:t xml:space="preserve">nh phúc </w:t>
      </w:r>
    </w:p>
    <w:p w:rsidR="0049455C" w:rsidRPr="008E3CC3" w:rsidRDefault="0049455C" w:rsidP="0049455C">
      <w:pPr>
        <w:spacing w:after="0" w:line="240" w:lineRule="auto"/>
        <w:jc w:val="center"/>
        <w:rPr>
          <w:rFonts w:eastAsia="Arial"/>
          <w:b/>
          <w:bCs/>
          <w:szCs w:val="28"/>
          <w:vertAlign w:val="superscript"/>
          <w:lang w:val="vi-VN"/>
        </w:rPr>
      </w:pPr>
      <w:r w:rsidRPr="008E3CC3">
        <w:rPr>
          <w:rFonts w:eastAsia="Arial"/>
          <w:b/>
          <w:bCs/>
          <w:szCs w:val="28"/>
          <w:vertAlign w:val="superscript"/>
          <w:lang w:val="vi-VN"/>
        </w:rPr>
        <w:t>___________________</w:t>
      </w:r>
    </w:p>
    <w:p w:rsidR="0049455C" w:rsidRPr="008E3CC3" w:rsidRDefault="0049455C" w:rsidP="0049455C">
      <w:pPr>
        <w:spacing w:after="0" w:line="240" w:lineRule="auto"/>
        <w:jc w:val="center"/>
        <w:rPr>
          <w:rFonts w:eastAsia="Arial"/>
          <w:b/>
          <w:bCs/>
          <w:sz w:val="26"/>
          <w:szCs w:val="28"/>
          <w:lang w:val="vi-VN"/>
        </w:rPr>
      </w:pPr>
    </w:p>
    <w:p w:rsidR="0049455C" w:rsidRPr="008E3CC3" w:rsidRDefault="0049455C" w:rsidP="0049455C">
      <w:pPr>
        <w:spacing w:after="0" w:line="240" w:lineRule="auto"/>
        <w:jc w:val="center"/>
        <w:rPr>
          <w:rFonts w:eastAsia="Arial"/>
          <w:b/>
          <w:bCs/>
          <w:szCs w:val="28"/>
        </w:rPr>
      </w:pPr>
      <w:r w:rsidRPr="008E3CC3">
        <w:rPr>
          <w:rFonts w:eastAsia="Arial"/>
          <w:b/>
          <w:bCs/>
          <w:szCs w:val="28"/>
          <w:lang w:val="vi-VN"/>
        </w:rPr>
        <w:t xml:space="preserve">GIẤY ĐỀ NGHỊ GIA HẠN </w:t>
      </w:r>
      <w:bookmarkEnd w:id="14"/>
      <w:r w:rsidRPr="008E3CC3">
        <w:rPr>
          <w:rFonts w:eastAsia="Arial"/>
          <w:b/>
          <w:bCs/>
          <w:szCs w:val="28"/>
        </w:rPr>
        <w:t xml:space="preserve">THỜI HẠN </w:t>
      </w:r>
    </w:p>
    <w:p w:rsidR="0049455C" w:rsidRPr="008E3CC3" w:rsidRDefault="0049455C" w:rsidP="0049455C">
      <w:pPr>
        <w:spacing w:after="0" w:line="240" w:lineRule="auto"/>
        <w:jc w:val="center"/>
        <w:rPr>
          <w:rFonts w:eastAsia="Arial"/>
          <w:szCs w:val="28"/>
        </w:rPr>
      </w:pPr>
      <w:r w:rsidRPr="008E3CC3">
        <w:rPr>
          <w:rFonts w:eastAsia="Arial"/>
          <w:b/>
          <w:bCs/>
          <w:szCs w:val="28"/>
        </w:rPr>
        <w:t>NỘP THUẾ TIÊU THỤ ĐẶC BIỆT</w:t>
      </w:r>
    </w:p>
    <w:p w:rsidR="0049455C" w:rsidRPr="008E3CC3" w:rsidRDefault="0049455C" w:rsidP="0049455C">
      <w:pPr>
        <w:spacing w:after="0" w:line="240" w:lineRule="auto"/>
        <w:jc w:val="center"/>
        <w:rPr>
          <w:rFonts w:eastAsia="Arial"/>
          <w:sz w:val="26"/>
          <w:szCs w:val="28"/>
          <w:lang w:val="vi-VN"/>
        </w:rPr>
      </w:pPr>
    </w:p>
    <w:p w:rsidR="0049455C" w:rsidRPr="008E3CC3" w:rsidRDefault="0049455C" w:rsidP="0049455C">
      <w:pPr>
        <w:spacing w:after="0" w:line="240" w:lineRule="auto"/>
        <w:jc w:val="center"/>
        <w:rPr>
          <w:rFonts w:eastAsia="Arial"/>
          <w:color w:val="BFBFBF"/>
          <w:szCs w:val="28"/>
        </w:rPr>
      </w:pPr>
      <w:r w:rsidRPr="008E3CC3">
        <w:rPr>
          <w:rFonts w:eastAsia="Arial"/>
          <w:szCs w:val="28"/>
          <w:lang w:val="vi-VN"/>
        </w:rPr>
        <w:t>Kính gửi: Cơ quan thuế……………………</w:t>
      </w:r>
    </w:p>
    <w:p w:rsidR="0049455C" w:rsidRPr="008E3CC3" w:rsidRDefault="0049455C" w:rsidP="0049455C">
      <w:pPr>
        <w:spacing w:after="0" w:line="240" w:lineRule="auto"/>
        <w:jc w:val="center"/>
        <w:rPr>
          <w:rFonts w:eastAsia="Arial"/>
          <w:sz w:val="20"/>
          <w:szCs w:val="28"/>
          <w:lang w:val="vi-VN"/>
        </w:rPr>
      </w:pPr>
    </w:p>
    <w:p w:rsidR="0049455C" w:rsidRPr="008E3CC3" w:rsidRDefault="0049455C" w:rsidP="0049455C">
      <w:pPr>
        <w:spacing w:before="120" w:after="0" w:line="240" w:lineRule="auto"/>
        <w:ind w:firstLine="567"/>
        <w:jc w:val="both"/>
        <w:rPr>
          <w:rFonts w:eastAsia="Arial"/>
          <w:color w:val="BFBFBF"/>
          <w:szCs w:val="28"/>
          <w:lang w:val="vi-VN"/>
        </w:rPr>
      </w:pPr>
      <w:r w:rsidRPr="008E3CC3">
        <w:rPr>
          <w:rFonts w:eastAsia="Arial"/>
          <w:b/>
          <w:szCs w:val="28"/>
          <w:lang w:val="vi-VN"/>
        </w:rPr>
        <w:t>[01] Tên người nộp thuế:</w:t>
      </w:r>
      <w:r w:rsidRPr="008E3CC3">
        <w:rPr>
          <w:rFonts w:eastAsia="Arial"/>
          <w:szCs w:val="28"/>
          <w:lang w:val="vi-VN"/>
        </w:rPr>
        <w:t xml:space="preserve"> …………………………………………………</w:t>
      </w:r>
    </w:p>
    <w:tbl>
      <w:tblPr>
        <w:tblpPr w:leftFromText="180" w:rightFromText="180" w:vertAnchor="text" w:horzAnchor="margin" w:tblpY="191"/>
        <w:tblW w:w="0" w:type="auto"/>
        <w:tblCellMar>
          <w:left w:w="0" w:type="dxa"/>
          <w:right w:w="0" w:type="dxa"/>
        </w:tblCellMar>
        <w:tblLook w:val="04A0" w:firstRow="1" w:lastRow="0" w:firstColumn="1" w:lastColumn="0" w:noHBand="0" w:noVBand="1"/>
      </w:tblPr>
      <w:tblGrid>
        <w:gridCol w:w="2354"/>
        <w:gridCol w:w="481"/>
        <w:gridCol w:w="478"/>
        <w:gridCol w:w="479"/>
        <w:gridCol w:w="479"/>
        <w:gridCol w:w="479"/>
        <w:gridCol w:w="479"/>
        <w:gridCol w:w="479"/>
        <w:gridCol w:w="479"/>
        <w:gridCol w:w="479"/>
        <w:gridCol w:w="479"/>
        <w:gridCol w:w="479"/>
        <w:gridCol w:w="479"/>
        <w:gridCol w:w="479"/>
        <w:gridCol w:w="479"/>
      </w:tblGrid>
      <w:tr w:rsidR="0049455C" w:rsidRPr="008E3CC3" w:rsidTr="00F056F1">
        <w:trPr>
          <w:trHeight w:val="655"/>
        </w:trPr>
        <w:tc>
          <w:tcPr>
            <w:tcW w:w="2354" w:type="dxa"/>
            <w:tcBorders>
              <w:right w:val="single" w:sz="8" w:space="0" w:color="auto"/>
            </w:tcBorders>
            <w:shd w:val="clear" w:color="auto" w:fill="auto"/>
            <w:tcMar>
              <w:top w:w="0" w:type="dxa"/>
              <w:left w:w="108" w:type="dxa"/>
              <w:bottom w:w="0" w:type="dxa"/>
              <w:right w:w="108" w:type="dxa"/>
            </w:tcMar>
          </w:tcPr>
          <w:p w:rsidR="0049455C" w:rsidRPr="008E3CC3" w:rsidRDefault="0049455C" w:rsidP="00F056F1">
            <w:pPr>
              <w:spacing w:before="120" w:after="120" w:line="340" w:lineRule="atLeast"/>
              <w:ind w:firstLine="459"/>
              <w:jc w:val="both"/>
              <w:rPr>
                <w:rFonts w:eastAsia="Arial"/>
                <w:b/>
                <w:spacing w:val="-16"/>
                <w:szCs w:val="28"/>
                <w:lang w:val="vi-VN"/>
              </w:rPr>
            </w:pPr>
            <w:r w:rsidRPr="008E3CC3">
              <w:rPr>
                <w:rFonts w:eastAsia="Arial"/>
                <w:b/>
                <w:spacing w:val="-20"/>
                <w:szCs w:val="28"/>
                <w:lang w:val="vi-VN"/>
              </w:rPr>
              <w:t>[02] Mã số thuế</w:t>
            </w:r>
            <w:r w:rsidRPr="008E3CC3">
              <w:rPr>
                <w:rFonts w:eastAsia="Arial"/>
                <w:b/>
                <w:spacing w:val="-16"/>
                <w:szCs w:val="28"/>
                <w:lang w:val="vi-VN"/>
              </w:rPr>
              <w:t>:</w:t>
            </w:r>
          </w:p>
        </w:tc>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9455C" w:rsidRPr="008E3CC3" w:rsidRDefault="0049455C" w:rsidP="00F056F1">
            <w:pPr>
              <w:spacing w:before="120" w:after="120" w:line="340" w:lineRule="atLeast"/>
              <w:jc w:val="both"/>
              <w:rPr>
                <w:rFonts w:eastAsia="Arial"/>
                <w:szCs w:val="28"/>
                <w:lang w:val="vi-VN"/>
              </w:rPr>
            </w:pPr>
          </w:p>
        </w:tc>
        <w:tc>
          <w:tcPr>
            <w:tcW w:w="478"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left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cBorders>
            <w:shd w:val="clear" w:color="auto" w:fill="auto"/>
          </w:tcPr>
          <w:p w:rsidR="0049455C" w:rsidRPr="008E3CC3" w:rsidRDefault="0049455C" w:rsidP="00F056F1">
            <w:pPr>
              <w:spacing w:before="120" w:after="120" w:line="340" w:lineRule="atLeast"/>
              <w:jc w:val="both"/>
              <w:rPr>
                <w:rFonts w:eastAsia="Arial"/>
                <w:szCs w:val="28"/>
                <w:lang w:val="vi-VN"/>
              </w:rPr>
            </w:pPr>
          </w:p>
        </w:tc>
      </w:tr>
    </w:tbl>
    <w:p w:rsidR="0049455C" w:rsidRPr="008E3CC3" w:rsidRDefault="0049455C" w:rsidP="0049455C">
      <w:pPr>
        <w:spacing w:before="120" w:after="0" w:line="240" w:lineRule="auto"/>
        <w:jc w:val="both"/>
        <w:rPr>
          <w:rFonts w:eastAsia="Arial"/>
          <w:sz w:val="2"/>
          <w:szCs w:val="28"/>
        </w:rPr>
      </w:pPr>
    </w:p>
    <w:p w:rsidR="0049455C" w:rsidRPr="008E3CC3" w:rsidRDefault="0049455C" w:rsidP="0049455C">
      <w:pPr>
        <w:spacing w:before="120" w:after="0" w:line="240" w:lineRule="auto"/>
        <w:ind w:firstLine="567"/>
        <w:jc w:val="both"/>
        <w:rPr>
          <w:rFonts w:eastAsia="Arial"/>
          <w:szCs w:val="28"/>
        </w:rPr>
      </w:pPr>
      <w:r w:rsidRPr="008E3CC3">
        <w:rPr>
          <w:rFonts w:eastAsia="Arial"/>
          <w:b/>
          <w:szCs w:val="28"/>
          <w:lang w:val="vi-VN"/>
        </w:rPr>
        <w:t>[03] Địa chỉ:</w:t>
      </w:r>
      <w:r w:rsidRPr="008E3CC3">
        <w:rPr>
          <w:rFonts w:eastAsia="Arial"/>
          <w:szCs w:val="28"/>
          <w:lang w:val="vi-VN"/>
        </w:rPr>
        <w:t>………………………………………………………………</w:t>
      </w:r>
    </w:p>
    <w:p w:rsidR="0049455C" w:rsidRPr="008E3CC3" w:rsidRDefault="0049455C" w:rsidP="0049455C">
      <w:pPr>
        <w:spacing w:before="120" w:after="0" w:line="240" w:lineRule="auto"/>
        <w:ind w:firstLine="567"/>
        <w:jc w:val="both"/>
        <w:rPr>
          <w:rFonts w:eastAsia="Arial"/>
          <w:b/>
          <w:szCs w:val="28"/>
        </w:rPr>
      </w:pPr>
      <w:r w:rsidRPr="008E3CC3">
        <w:rPr>
          <w:rFonts w:eastAsia="Arial"/>
          <w:b/>
          <w:szCs w:val="28"/>
          <w:lang w:val="vi-VN"/>
        </w:rPr>
        <w:t>[04] Số điện thoại:</w:t>
      </w:r>
      <w:r w:rsidRPr="008E3CC3">
        <w:rPr>
          <w:rFonts w:eastAsia="Arial"/>
          <w:szCs w:val="28"/>
          <w:lang w:val="vi-VN"/>
        </w:rPr>
        <w:t>……………………………………………………….…..</w:t>
      </w:r>
    </w:p>
    <w:p w:rsidR="0049455C" w:rsidRPr="008E3CC3" w:rsidRDefault="0049455C" w:rsidP="0049455C">
      <w:pPr>
        <w:spacing w:before="120" w:after="0" w:line="240" w:lineRule="auto"/>
        <w:ind w:left="567"/>
        <w:jc w:val="both"/>
        <w:rPr>
          <w:rFonts w:eastAsia="Arial"/>
          <w:color w:val="BFBFBF"/>
          <w:szCs w:val="28"/>
        </w:rPr>
      </w:pPr>
      <w:r w:rsidRPr="008E3CC3">
        <w:rPr>
          <w:rFonts w:eastAsia="Arial"/>
          <w:b/>
          <w:szCs w:val="28"/>
          <w:lang w:val="vi-VN"/>
        </w:rPr>
        <w:t>[05] Tên đại lý thuế (nếu có):</w:t>
      </w:r>
      <w:r w:rsidRPr="008E3CC3">
        <w:rPr>
          <w:rFonts w:eastAsia="Arial"/>
          <w:szCs w:val="28"/>
          <w:lang w:val="vi-VN"/>
        </w:rPr>
        <w:t>…………….…………………………………</w:t>
      </w:r>
    </w:p>
    <w:tbl>
      <w:tblPr>
        <w:tblpPr w:leftFromText="180" w:rightFromText="180" w:vertAnchor="text" w:horzAnchor="margin" w:tblpY="217"/>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354"/>
        <w:gridCol w:w="481"/>
        <w:gridCol w:w="478"/>
        <w:gridCol w:w="479"/>
        <w:gridCol w:w="479"/>
        <w:gridCol w:w="479"/>
        <w:gridCol w:w="479"/>
        <w:gridCol w:w="479"/>
        <w:gridCol w:w="479"/>
        <w:gridCol w:w="479"/>
        <w:gridCol w:w="479"/>
        <w:gridCol w:w="479"/>
        <w:gridCol w:w="479"/>
        <w:gridCol w:w="479"/>
        <w:gridCol w:w="479"/>
      </w:tblGrid>
      <w:tr w:rsidR="0049455C" w:rsidRPr="008E3CC3" w:rsidTr="00F056F1">
        <w:trPr>
          <w:trHeight w:val="655"/>
        </w:trPr>
        <w:tc>
          <w:tcPr>
            <w:tcW w:w="2354"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49455C" w:rsidRPr="008E3CC3" w:rsidRDefault="0049455C" w:rsidP="00F056F1">
            <w:pPr>
              <w:spacing w:before="120" w:after="120" w:line="340" w:lineRule="atLeast"/>
              <w:ind w:firstLine="459"/>
              <w:jc w:val="both"/>
              <w:rPr>
                <w:rFonts w:eastAsia="Arial"/>
                <w:b/>
                <w:szCs w:val="28"/>
                <w:lang w:val="vi-VN"/>
              </w:rPr>
            </w:pPr>
            <w:r w:rsidRPr="008E3CC3">
              <w:rPr>
                <w:rFonts w:eastAsia="Arial"/>
                <w:b/>
                <w:spacing w:val="-26"/>
                <w:szCs w:val="28"/>
                <w:lang w:val="vi-VN"/>
              </w:rPr>
              <w:t>[</w:t>
            </w:r>
            <w:r w:rsidRPr="008E3CC3">
              <w:rPr>
                <w:rFonts w:eastAsia="Arial"/>
                <w:b/>
                <w:spacing w:val="-18"/>
                <w:szCs w:val="28"/>
                <w:lang w:val="vi-VN"/>
              </w:rPr>
              <w:t>0</w:t>
            </w:r>
            <w:r w:rsidRPr="008E3CC3">
              <w:rPr>
                <w:rFonts w:eastAsia="Arial"/>
                <w:b/>
                <w:spacing w:val="-18"/>
                <w:szCs w:val="28"/>
              </w:rPr>
              <w:t>6</w:t>
            </w:r>
            <w:r w:rsidRPr="008E3CC3">
              <w:rPr>
                <w:rFonts w:eastAsia="Arial"/>
                <w:b/>
                <w:spacing w:val="-18"/>
                <w:szCs w:val="28"/>
                <w:lang w:val="vi-VN"/>
              </w:rPr>
              <w:t>] Mã số thuế:</w:t>
            </w:r>
          </w:p>
        </w:tc>
        <w:tc>
          <w:tcPr>
            <w:tcW w:w="48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9455C" w:rsidRPr="008E3CC3" w:rsidRDefault="0049455C" w:rsidP="00F056F1">
            <w:pPr>
              <w:spacing w:before="120" w:after="120" w:line="340" w:lineRule="atLeast"/>
              <w:jc w:val="both"/>
              <w:rPr>
                <w:rFonts w:eastAsia="Arial"/>
                <w:szCs w:val="28"/>
                <w:lang w:val="vi-VN"/>
              </w:rPr>
            </w:pPr>
          </w:p>
        </w:tc>
        <w:tc>
          <w:tcPr>
            <w:tcW w:w="478"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nil"/>
              <w:left w:val="single" w:sz="8" w:space="0" w:color="auto"/>
              <w:bottom w:val="nil"/>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single" w:sz="8" w:space="0" w:color="auto"/>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c>
          <w:tcPr>
            <w:tcW w:w="479" w:type="dxa"/>
            <w:tcBorders>
              <w:top w:val="single" w:sz="8" w:space="0" w:color="auto"/>
              <w:left w:val="nil"/>
              <w:bottom w:val="single" w:sz="8" w:space="0" w:color="auto"/>
              <w:right w:val="single" w:sz="8" w:space="0" w:color="auto"/>
              <w:tl2br w:val="nil"/>
              <w:tr2bl w:val="nil"/>
            </w:tcBorders>
            <w:shd w:val="clear" w:color="auto" w:fill="auto"/>
          </w:tcPr>
          <w:p w:rsidR="0049455C" w:rsidRPr="008E3CC3" w:rsidRDefault="0049455C" w:rsidP="00F056F1">
            <w:pPr>
              <w:spacing w:before="120" w:after="120" w:line="340" w:lineRule="atLeast"/>
              <w:jc w:val="both"/>
              <w:rPr>
                <w:rFonts w:eastAsia="Arial"/>
                <w:szCs w:val="28"/>
                <w:lang w:val="vi-VN"/>
              </w:rPr>
            </w:pPr>
          </w:p>
        </w:tc>
      </w:tr>
    </w:tbl>
    <w:p w:rsidR="0049455C" w:rsidRPr="008E3CC3" w:rsidRDefault="0049455C" w:rsidP="0049455C">
      <w:pPr>
        <w:spacing w:before="120" w:after="0" w:line="240" w:lineRule="auto"/>
        <w:ind w:firstLine="567"/>
        <w:jc w:val="both"/>
        <w:rPr>
          <w:rFonts w:eastAsia="Arial"/>
          <w:b/>
          <w:szCs w:val="28"/>
        </w:rPr>
      </w:pPr>
      <w:r w:rsidRPr="008E3CC3">
        <w:rPr>
          <w:rFonts w:eastAsia="Arial"/>
          <w:b/>
          <w:szCs w:val="28"/>
          <w:lang w:val="vi-VN"/>
        </w:rPr>
        <w:t>[0</w:t>
      </w:r>
      <w:r w:rsidRPr="008E3CC3">
        <w:rPr>
          <w:rFonts w:eastAsia="Arial"/>
          <w:b/>
          <w:szCs w:val="28"/>
        </w:rPr>
        <w:t>7</w:t>
      </w:r>
      <w:r w:rsidRPr="008E3CC3">
        <w:rPr>
          <w:rFonts w:eastAsia="Arial"/>
          <w:b/>
          <w:szCs w:val="28"/>
          <w:lang w:val="vi-VN"/>
        </w:rPr>
        <w:t xml:space="preserve">] </w:t>
      </w:r>
      <w:r w:rsidRPr="008E3CC3">
        <w:rPr>
          <w:rFonts w:eastAsia="Arial"/>
          <w:b/>
          <w:szCs w:val="28"/>
        </w:rPr>
        <w:t>Loại thuế đề nghị gia hạn</w:t>
      </w:r>
      <w:r w:rsidRPr="008E3CC3">
        <w:rPr>
          <w:rFonts w:eastAsia="Arial"/>
          <w:b/>
          <w:szCs w:val="28"/>
          <w:lang w:val="vi-VN"/>
        </w:rPr>
        <w:t>:</w:t>
      </w:r>
    </w:p>
    <w:p w:rsidR="0049455C" w:rsidRPr="008E3CC3" w:rsidRDefault="0049455C" w:rsidP="0049455C">
      <w:pPr>
        <w:spacing w:before="120" w:after="0" w:line="240" w:lineRule="auto"/>
        <w:ind w:firstLine="567"/>
        <w:jc w:val="both"/>
        <w:rPr>
          <w:rFonts w:eastAsia="Arial"/>
          <w:szCs w:val="28"/>
        </w:rPr>
      </w:pPr>
      <w:r w:rsidRPr="008E3CC3">
        <w:rPr>
          <w:rFonts w:eastAsia="Arial"/>
          <w:szCs w:val="28"/>
        </w:rPr>
        <w:t>Thuế tiêu thụ đặc biệt đối với ô tô sản xuất hoặc lắp ráp trong nước.</w:t>
      </w:r>
    </w:p>
    <w:p w:rsidR="0049455C" w:rsidRPr="008E3CC3" w:rsidRDefault="0049455C" w:rsidP="0049455C">
      <w:pPr>
        <w:spacing w:before="120" w:after="0" w:line="240" w:lineRule="auto"/>
        <w:ind w:firstLine="567"/>
        <w:jc w:val="both"/>
        <w:rPr>
          <w:rFonts w:eastAsia="Arial"/>
          <w:b/>
          <w:szCs w:val="28"/>
        </w:rPr>
      </w:pPr>
      <w:r w:rsidRPr="008E3CC3">
        <w:rPr>
          <w:rFonts w:eastAsia="Arial"/>
          <w:b/>
          <w:szCs w:val="28"/>
          <w:lang w:val="vi-VN"/>
        </w:rPr>
        <w:t>[0</w:t>
      </w:r>
      <w:r w:rsidRPr="008E3CC3">
        <w:rPr>
          <w:rFonts w:eastAsia="Arial"/>
          <w:b/>
          <w:szCs w:val="28"/>
        </w:rPr>
        <w:t>8</w:t>
      </w:r>
      <w:r w:rsidRPr="008E3CC3">
        <w:rPr>
          <w:rFonts w:eastAsia="Arial"/>
          <w:b/>
          <w:szCs w:val="28"/>
          <w:lang w:val="vi-VN"/>
        </w:rPr>
        <w:t xml:space="preserve">] </w:t>
      </w:r>
      <w:r w:rsidRPr="008E3CC3">
        <w:rPr>
          <w:rFonts w:eastAsia="Arial"/>
          <w:b/>
          <w:szCs w:val="28"/>
        </w:rPr>
        <w:t>Trường hợp được gia hạn</w:t>
      </w:r>
      <w:r w:rsidRPr="008E3CC3">
        <w:rPr>
          <w:rFonts w:eastAsia="Arial"/>
          <w:b/>
          <w:szCs w:val="28"/>
          <w:lang w:val="vi-VN"/>
        </w:rPr>
        <w:t>:</w:t>
      </w:r>
    </w:p>
    <w:p w:rsidR="0049455C" w:rsidRPr="008E3CC3" w:rsidRDefault="0049455C" w:rsidP="0049455C">
      <w:pPr>
        <w:spacing w:before="120" w:after="0" w:line="240" w:lineRule="auto"/>
        <w:ind w:firstLine="567"/>
        <w:jc w:val="both"/>
        <w:rPr>
          <w:rFonts w:eastAsia="Arial"/>
          <w:szCs w:val="28"/>
        </w:rPr>
      </w:pPr>
      <w:r w:rsidRPr="008E3CC3">
        <w:rPr>
          <w:rFonts w:eastAsia="Arial"/>
          <w:szCs w:val="28"/>
        </w:rPr>
        <w:t>Doanh nghiệp sản xuất hoặc lắp ráp ô tô trong nước.</w:t>
      </w:r>
    </w:p>
    <w:p w:rsidR="0049455C" w:rsidRPr="0049455C" w:rsidRDefault="0049455C" w:rsidP="0049455C">
      <w:pPr>
        <w:spacing w:before="120" w:after="0" w:line="240" w:lineRule="auto"/>
        <w:ind w:firstLine="567"/>
        <w:jc w:val="both"/>
        <w:rPr>
          <w:rFonts w:eastAsia="Arial"/>
          <w:szCs w:val="28"/>
          <w:lang w:val="vi-VN"/>
        </w:rPr>
      </w:pPr>
      <w:r w:rsidRPr="008E3CC3">
        <w:rPr>
          <w:rFonts w:eastAsia="Arial"/>
          <w:szCs w:val="28"/>
          <w:lang w:val="vi-VN"/>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919"/>
      </w:tblGrid>
      <w:tr w:rsidR="0049455C" w:rsidRPr="008E3CC3" w:rsidTr="00F056F1">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49455C" w:rsidRPr="008E3CC3" w:rsidRDefault="0049455C" w:rsidP="00F056F1">
            <w:pPr>
              <w:tabs>
                <w:tab w:val="left" w:pos="2316"/>
              </w:tabs>
              <w:spacing w:after="0" w:line="240" w:lineRule="auto"/>
              <w:rPr>
                <w:rFonts w:eastAsia="Arial"/>
                <w:sz w:val="42"/>
                <w:szCs w:val="28"/>
                <w:lang w:val="vi-VN"/>
              </w:rPr>
            </w:pPr>
            <w:r w:rsidRPr="008E3CC3">
              <w:rPr>
                <w:rFonts w:eastAsia="Arial"/>
                <w:szCs w:val="28"/>
                <w:lang w:val="vi-VN"/>
              </w:rPr>
              <w:t> </w:t>
            </w:r>
            <w:r w:rsidRPr="008E3CC3">
              <w:rPr>
                <w:rFonts w:eastAsia="Arial"/>
                <w:szCs w:val="28"/>
                <w:lang w:val="vi-VN"/>
              </w:rPr>
              <w:tab/>
            </w:r>
          </w:p>
          <w:p w:rsidR="0049455C" w:rsidRPr="008E3CC3" w:rsidRDefault="0049455C" w:rsidP="00F056F1">
            <w:pPr>
              <w:tabs>
                <w:tab w:val="left" w:pos="2316"/>
              </w:tabs>
              <w:spacing w:after="0" w:line="240" w:lineRule="auto"/>
              <w:rPr>
                <w:rFonts w:eastAsia="Arial"/>
                <w:sz w:val="6"/>
                <w:szCs w:val="28"/>
                <w:lang w:val="vi-VN"/>
              </w:rPr>
            </w:pPr>
          </w:p>
          <w:p w:rsidR="0049455C" w:rsidRPr="008E3CC3" w:rsidRDefault="0049455C" w:rsidP="00F056F1">
            <w:pPr>
              <w:spacing w:after="0" w:line="240" w:lineRule="auto"/>
              <w:rPr>
                <w:rFonts w:eastAsia="Arial"/>
                <w:szCs w:val="28"/>
                <w:lang w:val="vi-VN"/>
              </w:rPr>
            </w:pPr>
            <w:r w:rsidRPr="008E3CC3">
              <w:rPr>
                <w:rFonts w:eastAsia="Arial"/>
                <w:b/>
                <w:bCs/>
                <w:sz w:val="26"/>
                <w:szCs w:val="26"/>
                <w:lang w:val="vi-VN"/>
              </w:rPr>
              <w:t>NHÂN VIÊN ĐẠI LÝ THUẾ</w:t>
            </w:r>
            <w:r w:rsidRPr="008E3CC3">
              <w:rPr>
                <w:rFonts w:eastAsia="Arial"/>
                <w:sz w:val="26"/>
                <w:szCs w:val="26"/>
                <w:lang w:val="vi-VN"/>
              </w:rPr>
              <w:br/>
            </w:r>
            <w:r w:rsidRPr="008E3CC3">
              <w:rPr>
                <w:rFonts w:eastAsia="Arial"/>
                <w:i/>
                <w:iCs/>
                <w:szCs w:val="28"/>
                <w:lang w:val="vi-VN"/>
              </w:rPr>
              <w:t xml:space="preserve">Họ và tên: </w:t>
            </w:r>
            <w:r w:rsidRPr="008E3CC3">
              <w:rPr>
                <w:rFonts w:eastAsia="Arial"/>
                <w:iCs/>
                <w:szCs w:val="28"/>
                <w:lang w:val="vi-VN"/>
              </w:rPr>
              <w:t>……………………</w:t>
            </w:r>
            <w:r w:rsidRPr="008E3CC3">
              <w:rPr>
                <w:rFonts w:eastAsia="Arial"/>
                <w:i/>
                <w:iCs/>
                <w:szCs w:val="28"/>
                <w:lang w:val="vi-VN"/>
              </w:rPr>
              <w:br/>
            </w:r>
            <w:r w:rsidRPr="008E3CC3">
              <w:rPr>
                <w:rFonts w:eastAsia="Arial"/>
                <w:szCs w:val="28"/>
                <w:lang w:val="vi-VN"/>
              </w:rPr>
              <w:t>Chứng chỉ hành nghề số:……...</w:t>
            </w:r>
          </w:p>
        </w:tc>
        <w:tc>
          <w:tcPr>
            <w:tcW w:w="5919" w:type="dxa"/>
            <w:tcBorders>
              <w:top w:val="nil"/>
              <w:left w:val="nil"/>
              <w:bottom w:val="nil"/>
              <w:right w:val="nil"/>
              <w:tl2br w:val="nil"/>
              <w:tr2bl w:val="nil"/>
            </w:tcBorders>
            <w:shd w:val="clear" w:color="auto" w:fill="auto"/>
            <w:tcMar>
              <w:top w:w="0" w:type="dxa"/>
              <w:left w:w="108" w:type="dxa"/>
              <w:bottom w:w="0" w:type="dxa"/>
              <w:right w:w="108" w:type="dxa"/>
            </w:tcMar>
          </w:tcPr>
          <w:p w:rsidR="0049455C" w:rsidRPr="008E3CC3" w:rsidRDefault="0049455C" w:rsidP="00F056F1">
            <w:pPr>
              <w:spacing w:after="0" w:line="240" w:lineRule="auto"/>
              <w:jc w:val="center"/>
              <w:rPr>
                <w:rFonts w:eastAsia="Arial"/>
                <w:bCs/>
                <w:i/>
                <w:szCs w:val="28"/>
                <w:lang w:val="nl-NL" w:eastAsia="vi-VN"/>
              </w:rPr>
            </w:pPr>
            <w:r w:rsidRPr="008E3CC3">
              <w:rPr>
                <w:rFonts w:eastAsia="Arial"/>
                <w:i/>
                <w:iCs/>
                <w:szCs w:val="28"/>
              </w:rPr>
              <w:t>…, n</w:t>
            </w:r>
            <w:r w:rsidRPr="008E3CC3">
              <w:rPr>
                <w:rFonts w:eastAsia="Arial"/>
                <w:i/>
                <w:iCs/>
                <w:szCs w:val="28"/>
                <w:lang w:val="vi-VN"/>
              </w:rPr>
              <w:t>gày…tháng…năm</w:t>
            </w:r>
            <w:r w:rsidRPr="008E3CC3">
              <w:rPr>
                <w:rFonts w:eastAsia="Arial"/>
                <w:i/>
                <w:iCs/>
                <w:szCs w:val="28"/>
              </w:rPr>
              <w:t>…</w:t>
            </w:r>
            <w:r w:rsidRPr="008E3CC3">
              <w:rPr>
                <w:rFonts w:eastAsia="Arial"/>
                <w:b/>
                <w:bCs/>
                <w:szCs w:val="28"/>
              </w:rPr>
              <w:br/>
            </w:r>
            <w:r w:rsidRPr="008E3CC3">
              <w:rPr>
                <w:rFonts w:eastAsia="Arial"/>
                <w:b/>
                <w:bCs/>
                <w:sz w:val="26"/>
                <w:szCs w:val="26"/>
                <w:lang w:val="vi-VN"/>
              </w:rPr>
              <w:t>NGƯỜI NỘP THUẾ hoặc</w:t>
            </w:r>
            <w:r w:rsidRPr="008E3CC3">
              <w:rPr>
                <w:rFonts w:eastAsia="Arial"/>
                <w:b/>
                <w:bCs/>
                <w:sz w:val="26"/>
                <w:szCs w:val="26"/>
                <w:lang w:val="vi-VN"/>
              </w:rPr>
              <w:br/>
              <w:t>ĐẠI DIỆN HỢP PHÁP CỦA NGƯỜI NỘP THUẾ</w:t>
            </w:r>
            <w:r w:rsidRPr="008E3CC3">
              <w:rPr>
                <w:rFonts w:eastAsia="Arial"/>
                <w:b/>
                <w:bCs/>
                <w:szCs w:val="28"/>
                <w:lang w:val="vi-VN"/>
              </w:rPr>
              <w:br/>
            </w:r>
            <w:r w:rsidRPr="008E3CC3">
              <w:rPr>
                <w:rFonts w:eastAsia="Arial"/>
                <w:i/>
                <w:iCs/>
                <w:szCs w:val="28"/>
                <w:lang w:val="vi-VN"/>
              </w:rPr>
              <w:t>(</w:t>
            </w:r>
            <w:r w:rsidRPr="008E3CC3">
              <w:rPr>
                <w:rFonts w:eastAsia="Arial"/>
                <w:bCs/>
                <w:i/>
                <w:szCs w:val="28"/>
                <w:lang w:val="nl-NL" w:eastAsia="vi-VN"/>
              </w:rPr>
              <w:t xml:space="preserve">Chữ ký, ghi rõ họ tên; chức vụ và đóng dấu </w:t>
            </w:r>
          </w:p>
          <w:p w:rsidR="0049455C" w:rsidRPr="008E3CC3" w:rsidRDefault="0049455C" w:rsidP="00F056F1">
            <w:pPr>
              <w:spacing w:after="0" w:line="240" w:lineRule="auto"/>
              <w:jc w:val="center"/>
              <w:rPr>
                <w:rFonts w:eastAsia="Arial"/>
                <w:i/>
                <w:iCs/>
                <w:szCs w:val="28"/>
              </w:rPr>
            </w:pPr>
            <w:r w:rsidRPr="008E3CC3">
              <w:rPr>
                <w:rFonts w:eastAsia="Arial"/>
                <w:bCs/>
                <w:i/>
                <w:szCs w:val="28"/>
                <w:lang w:val="nl-NL" w:eastAsia="vi-VN"/>
              </w:rPr>
              <w:t>(nếu có)/Ký điện tử</w:t>
            </w:r>
            <w:r w:rsidRPr="008E3CC3">
              <w:rPr>
                <w:rFonts w:eastAsia="Arial"/>
                <w:i/>
                <w:iCs/>
                <w:szCs w:val="28"/>
                <w:lang w:val="vi-VN"/>
              </w:rPr>
              <w:t xml:space="preserve">) </w:t>
            </w:r>
          </w:p>
        </w:tc>
      </w:tr>
    </w:tbl>
    <w:p w:rsidR="0049455C" w:rsidRPr="008E3CC3" w:rsidRDefault="0049455C" w:rsidP="0049455C">
      <w:pPr>
        <w:spacing w:after="0" w:line="240" w:lineRule="auto"/>
        <w:jc w:val="both"/>
        <w:rPr>
          <w:rFonts w:eastAsia="Arial"/>
          <w:b/>
          <w:bCs/>
          <w:i/>
          <w:color w:val="000000"/>
          <w:sz w:val="20"/>
          <w:szCs w:val="28"/>
          <w:lang w:val="vi-VN"/>
        </w:rPr>
      </w:pPr>
    </w:p>
    <w:p w:rsidR="0049455C" w:rsidRPr="008E3CC3" w:rsidRDefault="0049455C" w:rsidP="0049455C">
      <w:pPr>
        <w:spacing w:after="0" w:line="240" w:lineRule="auto"/>
        <w:jc w:val="both"/>
        <w:rPr>
          <w:rFonts w:eastAsia="Arial"/>
          <w:i/>
          <w:sz w:val="24"/>
          <w:szCs w:val="28"/>
          <w:lang w:val="vi-VN"/>
        </w:rPr>
      </w:pPr>
      <w:r w:rsidRPr="008E3CC3">
        <w:rPr>
          <w:rFonts w:eastAsia="Arial"/>
          <w:b/>
          <w:bCs/>
          <w:i/>
          <w:color w:val="000000"/>
          <w:sz w:val="24"/>
          <w:szCs w:val="28"/>
          <w:lang w:val="vi-VN"/>
        </w:rPr>
        <w:t>Ghi chú:</w:t>
      </w:r>
    </w:p>
    <w:p w:rsidR="0049455C" w:rsidRPr="00E0566A" w:rsidRDefault="0049455C" w:rsidP="0049455C">
      <w:pPr>
        <w:spacing w:after="0" w:line="240" w:lineRule="auto"/>
        <w:jc w:val="both"/>
        <w:rPr>
          <w:sz w:val="24"/>
          <w:szCs w:val="28"/>
        </w:rPr>
      </w:pPr>
      <w:r w:rsidRPr="0001326E">
        <w:rPr>
          <w:sz w:val="24"/>
          <w:szCs w:val="28"/>
        </w:rPr>
        <w:t>- Giấy đề nghị gia hạn thời hạn nộp thuế chỉ gửi 01 lần cho cơ quan thuế quản lý trực tiếp cho toàn bộ các kỳ được gia hạn.</w:t>
      </w:r>
    </w:p>
    <w:p w:rsidR="0049455C" w:rsidRPr="008E3CC3" w:rsidRDefault="0049455C" w:rsidP="0049455C">
      <w:pPr>
        <w:spacing w:after="0" w:line="240" w:lineRule="auto"/>
        <w:jc w:val="both"/>
        <w:rPr>
          <w:rFonts w:eastAsia="Arial"/>
          <w:sz w:val="24"/>
          <w:szCs w:val="28"/>
        </w:rPr>
      </w:pPr>
      <w:r w:rsidRPr="008E3CC3">
        <w:rPr>
          <w:rFonts w:eastAsia="Arial"/>
          <w:sz w:val="24"/>
          <w:szCs w:val="28"/>
        </w:rPr>
        <w:t>- Phương thức nộp người nộp thuế lựa chọn như sau:</w:t>
      </w:r>
    </w:p>
    <w:p w:rsidR="0049455C" w:rsidRPr="008E3CC3" w:rsidRDefault="0049455C" w:rsidP="0049455C">
      <w:pPr>
        <w:spacing w:after="0" w:line="240" w:lineRule="auto"/>
        <w:jc w:val="both"/>
        <w:rPr>
          <w:rFonts w:eastAsia="Arial"/>
          <w:sz w:val="24"/>
          <w:szCs w:val="28"/>
        </w:rPr>
      </w:pPr>
      <w:r w:rsidRPr="008E3CC3">
        <w:rPr>
          <w:rFonts w:eastAsia="Arial"/>
          <w:spacing w:val="-8"/>
          <w:sz w:val="24"/>
          <w:szCs w:val="28"/>
        </w:rPr>
        <w:t>+ Người nộp thuế nộp theo phương thức điện tử gửi tới Cổng thông tin điện tử của cơ quan thuế</w:t>
      </w:r>
      <w:r w:rsidRPr="008E3CC3">
        <w:rPr>
          <w:rFonts w:eastAsia="Arial"/>
          <w:sz w:val="24"/>
          <w:szCs w:val="28"/>
        </w:rPr>
        <w:t>.</w:t>
      </w:r>
    </w:p>
    <w:p w:rsidR="0049455C" w:rsidRPr="0049455C" w:rsidRDefault="0049455C" w:rsidP="0049455C">
      <w:pPr>
        <w:spacing w:after="0" w:line="240" w:lineRule="auto"/>
        <w:jc w:val="both"/>
        <w:rPr>
          <w:rFonts w:eastAsia="Arial"/>
          <w:sz w:val="24"/>
          <w:szCs w:val="28"/>
        </w:rPr>
      </w:pPr>
      <w:r w:rsidRPr="008E3CC3">
        <w:rPr>
          <w:rFonts w:eastAsia="Arial"/>
          <w:sz w:val="24"/>
          <w:szCs w:val="28"/>
        </w:rPr>
        <w:t>+ Người nộp thuế nộp trực tiếp tới cơ quan thuế hoặc nộp qua đường bưu chính.</w:t>
      </w:r>
    </w:p>
    <w:p w:rsidR="0049455C" w:rsidRDefault="0049455C" w:rsidP="000B2DB5">
      <w:pPr>
        <w:spacing w:after="0"/>
        <w:sectPr w:rsidR="0049455C" w:rsidSect="0049455C">
          <w:pgSz w:w="11906" w:h="16838" w:code="9"/>
          <w:pgMar w:top="1134" w:right="1134" w:bottom="1134" w:left="1701" w:header="720" w:footer="720" w:gutter="0"/>
          <w:pgNumType w:start="1"/>
          <w:cols w:space="720"/>
          <w:titlePg/>
          <w:docGrid w:linePitch="381"/>
        </w:sectPr>
      </w:pPr>
    </w:p>
    <w:tbl>
      <w:tblPr>
        <w:tblpPr w:leftFromText="180" w:rightFromText="180" w:vertAnchor="text" w:horzAnchor="margin" w:tblpY="-58"/>
        <w:tblW w:w="9274" w:type="dxa"/>
        <w:tblLook w:val="04A0" w:firstRow="1" w:lastRow="0" w:firstColumn="1" w:lastColumn="0" w:noHBand="0" w:noVBand="1"/>
      </w:tblPr>
      <w:tblGrid>
        <w:gridCol w:w="3261"/>
        <w:gridCol w:w="6013"/>
      </w:tblGrid>
      <w:tr w:rsidR="0049455C" w:rsidRPr="0049455C" w:rsidTr="00F056F1">
        <w:trPr>
          <w:trHeight w:val="419"/>
        </w:trPr>
        <w:tc>
          <w:tcPr>
            <w:tcW w:w="3261" w:type="dxa"/>
            <w:hideMark/>
          </w:tcPr>
          <w:p w:rsidR="0049455C" w:rsidRPr="0049455C" w:rsidRDefault="0049455C" w:rsidP="0049455C">
            <w:pPr>
              <w:widowControl w:val="0"/>
              <w:spacing w:after="0" w:line="240" w:lineRule="auto"/>
              <w:jc w:val="center"/>
              <w:rPr>
                <w:rFonts w:eastAsia="Times New Roman"/>
                <w:b/>
                <w:sz w:val="26"/>
                <w:szCs w:val="26"/>
                <w:lang w:val="sv-SE"/>
              </w:rPr>
            </w:pPr>
            <w:r w:rsidRPr="0049455C">
              <w:rPr>
                <w:rFonts w:eastAsia="Times New Roman"/>
                <w:noProof/>
                <w:sz w:val="26"/>
                <w:szCs w:val="26"/>
              </w:rPr>
              <w:lastRenderedPageBreak/>
              <mc:AlternateContent>
                <mc:Choice Requires="wps">
                  <w:drawing>
                    <wp:anchor distT="0" distB="0" distL="114300" distR="114300" simplePos="0" relativeHeight="251680768" behindDoc="0" locked="0" layoutInCell="1" allowOverlap="1" wp14:anchorId="73707016" wp14:editId="3B88F779">
                      <wp:simplePos x="0" y="0"/>
                      <wp:positionH relativeFrom="column">
                        <wp:posOffset>488315</wp:posOffset>
                      </wp:positionH>
                      <wp:positionV relativeFrom="paragraph">
                        <wp:posOffset>303530</wp:posOffset>
                      </wp:positionV>
                      <wp:extent cx="940435" cy="0"/>
                      <wp:effectExtent l="7620" t="12700" r="13970"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A03D0" id="_x0000_t32" coordsize="21600,21600" o:spt="32" o:oned="t" path="m,l21600,21600e" filled="f">
                      <v:path arrowok="t" fillok="f" o:connecttype="none"/>
                      <o:lock v:ext="edit" shapetype="t"/>
                    </v:shapetype>
                    <v:shape id="Straight Arrow Connector 10" o:spid="_x0000_s1026" type="#_x0000_t32" style="position:absolute;margin-left:38.45pt;margin-top:23.9pt;width:74.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LFJAIAAEs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"/>
                  </w:pict>
                </mc:Fallback>
              </mc:AlternateContent>
            </w:r>
            <w:r w:rsidRPr="0049455C">
              <w:rPr>
                <w:rFonts w:eastAsia="Times New Roman"/>
                <w:b/>
                <w:sz w:val="26"/>
                <w:szCs w:val="26"/>
                <w:lang w:val="sv-SE"/>
              </w:rPr>
              <w:t>BỘ TÀI CHÍNH</w:t>
            </w:r>
          </w:p>
        </w:tc>
        <w:tc>
          <w:tcPr>
            <w:tcW w:w="6013" w:type="dxa"/>
          </w:tcPr>
          <w:p w:rsidR="0049455C" w:rsidRPr="0049455C" w:rsidRDefault="0049455C" w:rsidP="0049455C">
            <w:pPr>
              <w:widowControl w:val="0"/>
              <w:spacing w:after="0" w:line="240" w:lineRule="auto"/>
              <w:jc w:val="center"/>
              <w:rPr>
                <w:rFonts w:eastAsia="Times New Roman"/>
                <w:b/>
                <w:sz w:val="26"/>
                <w:szCs w:val="26"/>
                <w:lang w:val="sv-SE"/>
              </w:rPr>
            </w:pPr>
            <w:r w:rsidRPr="0049455C">
              <w:rPr>
                <w:rFonts w:eastAsia="Times New Roman"/>
                <w:b/>
                <w:sz w:val="26"/>
                <w:szCs w:val="26"/>
                <w:lang w:val="sv-SE"/>
              </w:rPr>
              <w:t>CỘNG HÒA XÃ HỘI CHỦ NGHĨA VIỆT NAM</w:t>
            </w:r>
          </w:p>
          <w:p w:rsidR="0049455C" w:rsidRPr="0049455C" w:rsidRDefault="0049455C" w:rsidP="0049455C">
            <w:pPr>
              <w:widowControl w:val="0"/>
              <w:spacing w:after="0" w:line="240" w:lineRule="auto"/>
              <w:jc w:val="center"/>
              <w:rPr>
                <w:rFonts w:eastAsia="Times New Roman"/>
                <w:b/>
                <w:sz w:val="26"/>
                <w:szCs w:val="28"/>
                <w:lang w:val="vi-VN"/>
              </w:rPr>
            </w:pPr>
            <w:r w:rsidRPr="0049455C">
              <w:rPr>
                <w:rFonts w:eastAsia="Times New Roman"/>
                <w:b/>
                <w:sz w:val="26"/>
                <w:szCs w:val="28"/>
                <w:lang w:val="vi-VN"/>
              </w:rPr>
              <w:t>Độc lập – Tự do –</w:t>
            </w:r>
            <w:r w:rsidRPr="0049455C">
              <w:rPr>
                <w:rFonts w:eastAsia="Times New Roman"/>
                <w:b/>
                <w:sz w:val="26"/>
                <w:szCs w:val="28"/>
              </w:rPr>
              <w:t xml:space="preserve"> </w:t>
            </w:r>
            <w:r w:rsidRPr="0049455C">
              <w:rPr>
                <w:rFonts w:eastAsia="Times New Roman"/>
                <w:b/>
                <w:sz w:val="26"/>
                <w:szCs w:val="28"/>
                <w:lang w:val="vi-VN"/>
              </w:rPr>
              <w:t>Hạnh phúc</w:t>
            </w:r>
          </w:p>
        </w:tc>
      </w:tr>
      <w:tr w:rsidR="0049455C" w:rsidRPr="0049455C" w:rsidTr="00F056F1">
        <w:trPr>
          <w:trHeight w:val="69"/>
        </w:trPr>
        <w:tc>
          <w:tcPr>
            <w:tcW w:w="3261" w:type="dxa"/>
            <w:vAlign w:val="center"/>
          </w:tcPr>
          <w:p w:rsidR="0049455C" w:rsidRPr="0049455C" w:rsidRDefault="0049455C" w:rsidP="0049455C">
            <w:pPr>
              <w:widowControl w:val="0"/>
              <w:spacing w:after="0" w:line="240" w:lineRule="auto"/>
              <w:jc w:val="center"/>
              <w:rPr>
                <w:rFonts w:eastAsia="Times New Roman"/>
                <w:sz w:val="26"/>
                <w:szCs w:val="26"/>
                <w:lang w:val="sv-SE"/>
              </w:rPr>
            </w:pPr>
          </w:p>
        </w:tc>
        <w:tc>
          <w:tcPr>
            <w:tcW w:w="6013" w:type="dxa"/>
          </w:tcPr>
          <w:p w:rsidR="0049455C" w:rsidRPr="0049455C" w:rsidRDefault="0049455C" w:rsidP="0049455C">
            <w:pPr>
              <w:widowControl w:val="0"/>
              <w:spacing w:after="0" w:line="240" w:lineRule="auto"/>
              <w:jc w:val="center"/>
              <w:rPr>
                <w:rFonts w:eastAsia="Times New Roman"/>
                <w:b/>
                <w:sz w:val="26"/>
                <w:szCs w:val="26"/>
                <w:lang w:val="sv-SE"/>
              </w:rPr>
            </w:pPr>
            <w:r w:rsidRPr="0049455C">
              <w:rPr>
                <w:rFonts w:eastAsia="Times New Roman"/>
                <w:b/>
                <w:noProof/>
                <w:sz w:val="26"/>
                <w:szCs w:val="26"/>
              </w:rPr>
              <mc:AlternateContent>
                <mc:Choice Requires="wps">
                  <w:drawing>
                    <wp:anchor distT="0" distB="0" distL="114300" distR="114300" simplePos="0" relativeHeight="251681792" behindDoc="0" locked="0" layoutInCell="1" allowOverlap="1" wp14:anchorId="108AC3FD" wp14:editId="368D6B05">
                      <wp:simplePos x="0" y="0"/>
                      <wp:positionH relativeFrom="column">
                        <wp:posOffset>861778</wp:posOffset>
                      </wp:positionH>
                      <wp:positionV relativeFrom="paragraph">
                        <wp:posOffset>93373</wp:posOffset>
                      </wp:positionV>
                      <wp:extent cx="2000885" cy="0"/>
                      <wp:effectExtent l="6350" t="10795" r="1206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7D0EE" id="Straight Arrow Connector 11" o:spid="_x0000_s1026" type="#_x0000_t32" style="position:absolute;margin-left:67.85pt;margin-top:7.35pt;width:157.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A8JgIAAEw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"/>
                  </w:pict>
                </mc:Fallback>
              </mc:AlternateContent>
            </w:r>
          </w:p>
        </w:tc>
      </w:tr>
      <w:tr w:rsidR="0049455C" w:rsidRPr="0049455C" w:rsidTr="00F056F1">
        <w:trPr>
          <w:trHeight w:val="69"/>
        </w:trPr>
        <w:tc>
          <w:tcPr>
            <w:tcW w:w="3261" w:type="dxa"/>
            <w:vAlign w:val="center"/>
          </w:tcPr>
          <w:p w:rsidR="0049455C" w:rsidRPr="0049455C" w:rsidRDefault="0049455C" w:rsidP="0049455C">
            <w:pPr>
              <w:widowControl w:val="0"/>
              <w:spacing w:after="0" w:line="240" w:lineRule="auto"/>
              <w:jc w:val="center"/>
              <w:rPr>
                <w:rFonts w:eastAsia="Times New Roman"/>
                <w:sz w:val="26"/>
                <w:szCs w:val="26"/>
                <w:lang w:val="vi-VN"/>
              </w:rPr>
            </w:pPr>
          </w:p>
        </w:tc>
        <w:tc>
          <w:tcPr>
            <w:tcW w:w="6013" w:type="dxa"/>
          </w:tcPr>
          <w:p w:rsidR="0049455C" w:rsidRPr="0049455C" w:rsidRDefault="0049455C" w:rsidP="0049455C">
            <w:pPr>
              <w:widowControl w:val="0"/>
              <w:spacing w:after="0" w:line="240" w:lineRule="auto"/>
              <w:jc w:val="center"/>
              <w:rPr>
                <w:rFonts w:eastAsia="Times New Roman"/>
                <w:i/>
                <w:szCs w:val="28"/>
                <w:lang w:val="vi-VN"/>
              </w:rPr>
            </w:pPr>
            <w:r w:rsidRPr="0049455C">
              <w:rPr>
                <w:rFonts w:eastAsia="Times New Roman"/>
                <w:i/>
                <w:szCs w:val="28"/>
                <w:lang w:val="vi-VN"/>
              </w:rPr>
              <w:t xml:space="preserve">Hà Nội, ngày   </w:t>
            </w:r>
            <w:r w:rsidRPr="0049455C">
              <w:rPr>
                <w:rFonts w:eastAsia="Times New Roman"/>
                <w:i/>
                <w:szCs w:val="28"/>
              </w:rPr>
              <w:t xml:space="preserve"> </w:t>
            </w:r>
            <w:r w:rsidRPr="0049455C">
              <w:rPr>
                <w:rFonts w:eastAsia="Times New Roman"/>
                <w:i/>
                <w:szCs w:val="28"/>
                <w:lang w:val="vi-VN"/>
              </w:rPr>
              <w:t xml:space="preserve">  tháng</w:t>
            </w:r>
            <w:r w:rsidRPr="0049455C">
              <w:rPr>
                <w:rFonts w:eastAsia="Times New Roman"/>
                <w:i/>
                <w:szCs w:val="28"/>
              </w:rPr>
              <w:t xml:space="preserve">     </w:t>
            </w:r>
            <w:r w:rsidRPr="0049455C">
              <w:rPr>
                <w:rFonts w:eastAsia="Times New Roman"/>
                <w:i/>
                <w:szCs w:val="28"/>
                <w:lang w:val="vi-VN"/>
              </w:rPr>
              <w:t xml:space="preserve"> năm 2025</w:t>
            </w:r>
          </w:p>
        </w:tc>
      </w:tr>
      <w:tr w:rsidR="0049455C" w:rsidRPr="0049455C" w:rsidTr="00F056F1">
        <w:trPr>
          <w:trHeight w:val="69"/>
        </w:trPr>
        <w:tc>
          <w:tcPr>
            <w:tcW w:w="3261" w:type="dxa"/>
            <w:vAlign w:val="center"/>
          </w:tcPr>
          <w:p w:rsidR="0049455C" w:rsidRPr="0049455C" w:rsidRDefault="0049455C" w:rsidP="0049455C">
            <w:pPr>
              <w:widowControl w:val="0"/>
              <w:spacing w:after="0" w:line="240" w:lineRule="auto"/>
              <w:jc w:val="center"/>
              <w:rPr>
                <w:rFonts w:eastAsia="Times New Roman"/>
                <w:sz w:val="26"/>
                <w:szCs w:val="26"/>
                <w:lang w:val="vi-VN"/>
              </w:rPr>
            </w:pPr>
          </w:p>
        </w:tc>
        <w:tc>
          <w:tcPr>
            <w:tcW w:w="6013" w:type="dxa"/>
          </w:tcPr>
          <w:p w:rsidR="0049455C" w:rsidRPr="0049455C" w:rsidRDefault="0049455C" w:rsidP="0049455C">
            <w:pPr>
              <w:widowControl w:val="0"/>
              <w:spacing w:before="120" w:after="0" w:line="240" w:lineRule="auto"/>
              <w:rPr>
                <w:rFonts w:eastAsia="Times New Roman"/>
                <w:i/>
                <w:sz w:val="26"/>
                <w:szCs w:val="26"/>
              </w:rPr>
            </w:pPr>
          </w:p>
        </w:tc>
      </w:tr>
    </w:tbl>
    <w:p w:rsidR="0049455C" w:rsidRPr="0049455C" w:rsidRDefault="0049455C" w:rsidP="0049455C">
      <w:pPr>
        <w:widowControl w:val="0"/>
        <w:spacing w:before="120" w:after="120" w:line="240" w:lineRule="auto"/>
        <w:jc w:val="center"/>
        <w:rPr>
          <w:rFonts w:eastAsia="Times New Roman"/>
          <w:b/>
          <w:spacing w:val="-4"/>
          <w:szCs w:val="28"/>
        </w:rPr>
      </w:pPr>
      <w:r w:rsidRPr="0049455C">
        <w:rPr>
          <w:rFonts w:eastAsia="Times New Roman"/>
          <w:b/>
          <w:spacing w:val="-4"/>
          <w:szCs w:val="28"/>
        </w:rPr>
        <w:t>BÁO CÁO TỔNG KẾT, ĐÁNH GIÁ</w:t>
      </w:r>
    </w:p>
    <w:p w:rsidR="0049455C" w:rsidRPr="0049455C" w:rsidRDefault="0049455C" w:rsidP="0049455C">
      <w:pPr>
        <w:spacing w:before="120" w:after="120" w:line="240" w:lineRule="auto"/>
        <w:jc w:val="center"/>
        <w:rPr>
          <w:rFonts w:eastAsia="Times New Roman"/>
          <w:b/>
          <w:spacing w:val="-4"/>
          <w:szCs w:val="28"/>
        </w:rPr>
      </w:pPr>
      <w:r w:rsidRPr="0049455C">
        <w:rPr>
          <w:rFonts w:eastAsia="Times New Roman"/>
          <w:b/>
          <w:spacing w:val="-4"/>
          <w:szCs w:val="28"/>
        </w:rPr>
        <w:t>Tình hình thực hiện Nghị định số 65/2024/NĐ-CP ngày 17/6/2024 của Chính phủ về gia hạn thời hạn nộp thuế tiêu thụ đặc biệt (TTĐB) đối với ô tô sản xuất hoặc lắp ráp trong nước</w:t>
      </w:r>
    </w:p>
    <w:p w:rsidR="0049455C" w:rsidRPr="0049455C" w:rsidRDefault="0049455C" w:rsidP="0049455C">
      <w:pPr>
        <w:spacing w:before="120" w:after="120" w:line="240" w:lineRule="auto"/>
        <w:jc w:val="both"/>
        <w:rPr>
          <w:rFonts w:eastAsia="Times New Roman"/>
          <w:i/>
          <w:spacing w:val="-4"/>
          <w:szCs w:val="28"/>
        </w:rPr>
      </w:pPr>
      <w:r w:rsidRPr="0049455C">
        <w:rPr>
          <w:rFonts w:eastAsia="Times New Roman"/>
          <w:i/>
          <w:spacing w:val="-4"/>
          <w:szCs w:val="28"/>
        </w:rPr>
        <w:t xml:space="preserve">(kèm theo Tờ trình số      </w:t>
      </w:r>
      <w:r w:rsidRPr="0049455C">
        <w:rPr>
          <w:rFonts w:eastAsia="Times New Roman"/>
          <w:bCs/>
          <w:i/>
          <w:szCs w:val="28"/>
          <w:lang w:val="nl-NL"/>
        </w:rPr>
        <w:t>/TTr-BTC ngày    tháng     năm 2025 của Bộ Tài chính)</w:t>
      </w:r>
    </w:p>
    <w:p w:rsidR="0049455C" w:rsidRPr="0049455C" w:rsidRDefault="0049455C" w:rsidP="0049455C">
      <w:pPr>
        <w:spacing w:before="120" w:after="120" w:line="240" w:lineRule="auto"/>
        <w:ind w:firstLine="720"/>
        <w:jc w:val="both"/>
        <w:rPr>
          <w:rFonts w:eastAsia="Times New Roman"/>
          <w:b/>
          <w:spacing w:val="-4"/>
          <w:szCs w:val="28"/>
        </w:rPr>
      </w:pPr>
    </w:p>
    <w:p w:rsidR="0049455C" w:rsidRPr="0049455C" w:rsidRDefault="0049455C" w:rsidP="0049455C">
      <w:pPr>
        <w:spacing w:after="120" w:line="264" w:lineRule="auto"/>
        <w:ind w:firstLine="720"/>
        <w:jc w:val="both"/>
        <w:rPr>
          <w:b/>
          <w:spacing w:val="-4"/>
          <w:szCs w:val="28"/>
        </w:rPr>
      </w:pPr>
      <w:r w:rsidRPr="0049455C">
        <w:rPr>
          <w:b/>
          <w:spacing w:val="-4"/>
          <w:szCs w:val="28"/>
        </w:rPr>
        <w:t>1. Tình hình triển khai thực hiện Nghị định số 36/2023/NĐ-CP</w:t>
      </w:r>
    </w:p>
    <w:p w:rsidR="0049455C" w:rsidRPr="0049455C" w:rsidRDefault="0049455C" w:rsidP="0049455C">
      <w:pPr>
        <w:tabs>
          <w:tab w:val="left" w:pos="709"/>
        </w:tabs>
        <w:spacing w:after="120" w:line="276" w:lineRule="auto"/>
        <w:ind w:firstLine="720"/>
        <w:jc w:val="both"/>
        <w:rPr>
          <w:rFonts w:eastAsia="Times New Roman"/>
          <w:szCs w:val="28"/>
        </w:rPr>
      </w:pPr>
      <w:r w:rsidRPr="0049455C">
        <w:rPr>
          <w:rFonts w:eastAsia="Times New Roman"/>
          <w:szCs w:val="28"/>
        </w:rPr>
        <w:t xml:space="preserve">Thực hiện </w:t>
      </w:r>
      <w:r w:rsidRPr="0049455C">
        <w:rPr>
          <w:rFonts w:eastAsia="Times New Roman"/>
          <w:spacing w:val="-4"/>
          <w:szCs w:val="28"/>
        </w:rPr>
        <w:t xml:space="preserve">Nghị </w:t>
      </w:r>
      <w:r w:rsidRPr="0049455C">
        <w:rPr>
          <w:rFonts w:eastAsia="Times New Roman"/>
          <w:szCs w:val="28"/>
          <w:lang w:val="nl-NL"/>
        </w:rPr>
        <w:t xml:space="preserve">quyết số </w:t>
      </w:r>
      <w:r w:rsidRPr="0049455C">
        <w:rPr>
          <w:rFonts w:eastAsia="Times New Roman"/>
          <w:spacing w:val="-4"/>
          <w:szCs w:val="28"/>
        </w:rPr>
        <w:t xml:space="preserve">105/NQ-CP </w:t>
      </w:r>
      <w:r w:rsidRPr="0049455C">
        <w:rPr>
          <w:rFonts w:eastAsia="Times New Roman"/>
          <w:szCs w:val="28"/>
          <w:lang w:val="nl-NL"/>
        </w:rPr>
        <w:t xml:space="preserve">ngày 09/9/2021 của Chính phủ về hỗ trợ doanh nghiệp, hợp tác xã, hộ kinh doanh trong bối cảnh dịch Covid-19, Nghị quyết số 11/NQ-CP ngày 30/01/2022 của Chính phủ về Chương trình phục hồi và phát triển kinh tế - xã hội và triển khai Nghị quyết số 43/2022/QH15 của Quốc hội về chính sách tài khóa, tiền tệ hỗ trợ Chương trình, </w:t>
      </w:r>
      <w:r w:rsidRPr="0049455C">
        <w:rPr>
          <w:rFonts w:eastAsiaTheme="minorEastAsia"/>
          <w:szCs w:val="28"/>
          <w:lang w:val="nl-NL"/>
        </w:rPr>
        <w:t>Nghị quyết số 31/NQ-CP ngày 07/3/2023 của Chính phủ về nội dung phiên họp Chính phủ thường kỳ tháng 02 năm 2023</w:t>
      </w:r>
      <w:r w:rsidRPr="0049455C">
        <w:rPr>
          <w:rFonts w:eastAsia="Times New Roman"/>
          <w:szCs w:val="28"/>
          <w:lang w:val="nl-NL"/>
        </w:rPr>
        <w:t xml:space="preserve">, </w:t>
      </w:r>
      <w:r w:rsidRPr="0049455C">
        <w:rPr>
          <w:rFonts w:eastAsia="Times New Roman"/>
          <w:szCs w:val="28"/>
        </w:rPr>
        <w:t>Nghị quyết số 44/NQ-CP ngày 05/4/2024 của Chính phủ về nghị quyết Phiên họp Chính phủ thường kỳ tháng 3 năm 2024 và Hội nghị trực tuyến Chính phủ với địa phương,</w:t>
      </w:r>
      <w:r w:rsidRPr="0049455C">
        <w:rPr>
          <w:rFonts w:eastAsia="Times New Roman"/>
          <w:szCs w:val="28"/>
          <w:lang w:val="nl-NL"/>
        </w:rPr>
        <w:t xml:space="preserve"> </w:t>
      </w:r>
      <w:r w:rsidRPr="0049455C">
        <w:rPr>
          <w:rFonts w:eastAsia="Times New Roman"/>
          <w:szCs w:val="28"/>
        </w:rPr>
        <w:t xml:space="preserve">liên tiếp 5 năm từ năm 2020 đến năm 2024, Bộ Tài chính đã trình Chính phủ ban hành Nghị định số </w:t>
      </w:r>
      <w:r w:rsidRPr="0049455C">
        <w:rPr>
          <w:rFonts w:eastAsia="Times New Roman"/>
          <w:color w:val="000000"/>
          <w:szCs w:val="28"/>
        </w:rPr>
        <w:t xml:space="preserve">109/2020/NĐ-CP ngày 15/9/2020, Nghị định số 104/2021/NĐ-CP ngày 04/12/2021, </w:t>
      </w:r>
      <w:r w:rsidRPr="0049455C">
        <w:rPr>
          <w:rFonts w:eastAsia="Times New Roman"/>
          <w:szCs w:val="28"/>
        </w:rPr>
        <w:t>Nghị định số 32/2022/NĐ-CP ngày 21/5/2022, Nghị định số 36/2023/NĐ-CP ngày 21/6/2023 và Nghị định số 65/2024/NĐ-CP ngày 17/6/2024 quy định thời hạn nộp thuế TTĐB đối với ô tô sản xuất, lắp ráp trong nước với thời gian gia hạn cụ thể nhằm hỗ trợ và phục hồi sản xuất kinh doanh do chịu ảnh hưởng bởi dịch Covid-19 và suy thoái kinh tế toàn cầu.</w:t>
      </w:r>
    </w:p>
    <w:p w:rsidR="0049455C" w:rsidRPr="0049455C" w:rsidRDefault="0049455C" w:rsidP="0049455C">
      <w:pPr>
        <w:tabs>
          <w:tab w:val="left" w:pos="1134"/>
        </w:tabs>
        <w:spacing w:after="120" w:line="264" w:lineRule="auto"/>
        <w:ind w:firstLine="720"/>
        <w:jc w:val="both"/>
        <w:rPr>
          <w:szCs w:val="28"/>
          <w:lang w:val="it-IT"/>
        </w:rPr>
      </w:pPr>
      <w:r w:rsidRPr="0049455C">
        <w:rPr>
          <w:szCs w:val="28"/>
          <w:lang w:val="it-IT"/>
        </w:rPr>
        <w:t>Ngay sau khi Nghị định số 65/2024/NĐ-CP được ban hành, Tổng cục Thuế đã có Công điện số 03/CĐ-TCT ngày 18/6/2024 gửi Cục Thuế các tỉnh, thành phố trực thuộc Trung ương yêu cầu Cục Thuế kịp thời triển khai thực hiện gia hạn thời hạn nộp thuế tiêu thụ đặc biệt đối với ô tô sản xuất hoặc lắp ráp trong nước theo quy định tại Nghị định số 65/2024/NĐ-CP để tháo gỡ khó khăn cho sản xuất kinh doanh, hỗ trợ các doanh nghiệp sản xuất, lắp ráp ô tô trong nước phục hồi và phát triển trong giai đoạn suy thoái kinh tế.</w:t>
      </w:r>
    </w:p>
    <w:p w:rsidR="0049455C" w:rsidRPr="0049455C" w:rsidRDefault="0049455C" w:rsidP="0049455C">
      <w:pPr>
        <w:tabs>
          <w:tab w:val="left" w:pos="1134"/>
        </w:tabs>
        <w:spacing w:after="120" w:line="264" w:lineRule="auto"/>
        <w:ind w:firstLine="720"/>
        <w:jc w:val="both"/>
        <w:rPr>
          <w:szCs w:val="28"/>
          <w:lang w:val="it-IT"/>
        </w:rPr>
      </w:pPr>
      <w:r w:rsidRPr="0049455C">
        <w:rPr>
          <w:szCs w:val="28"/>
          <w:lang w:val="it-IT"/>
        </w:rPr>
        <w:t xml:space="preserve">Cơ quan thuế các cấp (đặc biệt là các cơ quan thuế quản lý các doanh nghiệp sản xuất hoặc láp ráp ô tô trong nước) đã tổ chức tuyên truyền sâu rộng, đầy đủ </w:t>
      </w:r>
      <w:r w:rsidRPr="0049455C">
        <w:rPr>
          <w:szCs w:val="28"/>
          <w:lang w:val="it-IT"/>
        </w:rPr>
        <w:lastRenderedPageBreak/>
        <w:t>nội dung chính sách gia hạn nộp thuế tại Nghị định số 65/2024/NĐ-CP tới người nộp thuế (NNT). Cơ quan thuế đã chủ động phối hợp với các cơ quan thông tấn báo chí, đài phát thanh, đài truyền hình để tổ chức tuyên truyền, phổ biến các nội dung của Nghị định số 65/2024/NĐ-CP theo nhiều hình thức, đảm bảo NNT tiếp cận và hiểu rõ phạm vi, đối tượng, thời hạn, trình tự, thủ tục thực hiện chính sách gia hạn thời hạn nộp thuế tiêu thụ đặc biệt đối với ô tô sản xuất hoặc lắp ráp trong nước để NNT thực hiện đúng và kịp thời chính sách hỗ trợ của Nhà nước, tháo gỡ khó khăn về tài chính cho NNT.</w:t>
      </w:r>
    </w:p>
    <w:p w:rsidR="0049455C" w:rsidRPr="0049455C" w:rsidRDefault="0049455C" w:rsidP="0049455C">
      <w:pPr>
        <w:widowControl w:val="0"/>
        <w:spacing w:after="120" w:line="264" w:lineRule="auto"/>
        <w:ind w:firstLine="720"/>
        <w:jc w:val="both"/>
        <w:rPr>
          <w:szCs w:val="28"/>
          <w:lang w:val="it-IT"/>
        </w:rPr>
      </w:pPr>
      <w:r w:rsidRPr="0049455C">
        <w:rPr>
          <w:szCs w:val="28"/>
          <w:lang w:val="it-IT"/>
        </w:rPr>
        <w:t>Cơ quan thuế thực hiện nâng cấp ứng dụng công nghệ thông tin, hướng dẫn NNT nộp Giấy đề nghị gia hạn theo nhiều phương pháp như qua cổng thông tin điện tử của cơ quan thuế, cổng dịch vụ công quốc gia, gửi qua bưu điện và tiếp nhận trực tiếp tại bộ phận một cửa của cơ quan thuế, đảm bảo hệ thống CNTT vận hành thông suốt 24/7, tạo điều kiện để NNT có thể nộp Giấy đề nghị gia hạn mọi lúc, mọi nơi.</w:t>
      </w:r>
    </w:p>
    <w:p w:rsidR="0049455C" w:rsidRPr="0049455C" w:rsidRDefault="0049455C" w:rsidP="0049455C">
      <w:pPr>
        <w:widowControl w:val="0"/>
        <w:spacing w:after="120" w:line="264" w:lineRule="auto"/>
        <w:ind w:firstLine="720"/>
        <w:jc w:val="both"/>
        <w:rPr>
          <w:b/>
          <w:szCs w:val="28"/>
          <w:lang w:val="it-IT"/>
        </w:rPr>
      </w:pPr>
      <w:r w:rsidRPr="0049455C">
        <w:rPr>
          <w:b/>
          <w:szCs w:val="28"/>
          <w:lang w:val="it-IT"/>
        </w:rPr>
        <w:t xml:space="preserve">2. Kết quả thực hiện </w:t>
      </w:r>
    </w:p>
    <w:p w:rsidR="0049455C" w:rsidRPr="0049455C" w:rsidRDefault="0049455C" w:rsidP="0049455C">
      <w:pPr>
        <w:spacing w:after="120" w:line="264" w:lineRule="auto"/>
        <w:ind w:firstLine="720"/>
        <w:jc w:val="both"/>
        <w:rPr>
          <w:szCs w:val="28"/>
          <w:lang w:val="nl-NL"/>
        </w:rPr>
      </w:pPr>
      <w:r w:rsidRPr="0049455C">
        <w:rPr>
          <w:b/>
          <w:szCs w:val="28"/>
          <w:lang w:val="nl-NL"/>
        </w:rPr>
        <w:t>2.1.</w:t>
      </w:r>
      <w:r w:rsidRPr="0049455C">
        <w:rPr>
          <w:szCs w:val="28"/>
          <w:lang w:val="nl-NL"/>
        </w:rPr>
        <w:t xml:space="preserve"> Kết quả thực hiện việc gia hạn thuế TTĐB đối với ô tô sản xuất, lắp ráp trong nước theo Nghị định số 65/2024/NĐ-CP lũy kế đến ngày 05/01/2025 như sau:</w:t>
      </w:r>
    </w:p>
    <w:p w:rsidR="0049455C" w:rsidRPr="0049455C" w:rsidRDefault="0049455C" w:rsidP="0049455C">
      <w:pPr>
        <w:spacing w:after="120" w:line="264" w:lineRule="auto"/>
        <w:ind w:firstLine="720"/>
        <w:jc w:val="both"/>
        <w:rPr>
          <w:color w:val="000000"/>
          <w:szCs w:val="28"/>
        </w:rPr>
      </w:pPr>
      <w:r w:rsidRPr="0049455C">
        <w:rPr>
          <w:color w:val="000000"/>
          <w:szCs w:val="28"/>
        </w:rPr>
        <w:t>Tổng số đơn đề nghị gia hạn: 18 doanh nghiệp nộp đơn đề nghị gia hạn.</w:t>
      </w:r>
    </w:p>
    <w:p w:rsidR="0049455C" w:rsidRPr="0049455C" w:rsidRDefault="0049455C" w:rsidP="0049455C">
      <w:pPr>
        <w:spacing w:after="120" w:line="264" w:lineRule="auto"/>
        <w:ind w:firstLine="720"/>
        <w:jc w:val="right"/>
        <w:rPr>
          <w:i/>
          <w:szCs w:val="28"/>
          <w:lang w:val="nl-NL"/>
        </w:rPr>
      </w:pPr>
      <w:r w:rsidRPr="0049455C">
        <w:rPr>
          <w:i/>
          <w:color w:val="000000"/>
          <w:szCs w:val="28"/>
        </w:rPr>
        <w:t>Đơn vị: đồng</w:t>
      </w:r>
    </w:p>
    <w:tbl>
      <w:tblPr>
        <w:tblW w:w="9381" w:type="dxa"/>
        <w:tblInd w:w="-5" w:type="dxa"/>
        <w:tblLook w:val="04A0" w:firstRow="1" w:lastRow="0" w:firstColumn="1" w:lastColumn="0" w:noHBand="0" w:noVBand="1"/>
      </w:tblPr>
      <w:tblGrid>
        <w:gridCol w:w="804"/>
        <w:gridCol w:w="2621"/>
        <w:gridCol w:w="2199"/>
        <w:gridCol w:w="2136"/>
        <w:gridCol w:w="1621"/>
      </w:tblGrid>
      <w:tr w:rsidR="0049455C" w:rsidRPr="0049455C" w:rsidTr="00F056F1">
        <w:trPr>
          <w:trHeight w:val="624"/>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STT</w:t>
            </w:r>
          </w:p>
        </w:tc>
        <w:tc>
          <w:tcPr>
            <w:tcW w:w="2621" w:type="dxa"/>
            <w:tcBorders>
              <w:top w:val="single" w:sz="4" w:space="0" w:color="auto"/>
              <w:left w:val="nil"/>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Tên NNT</w:t>
            </w: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Số được gia hạn</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Số tiền đã nộp NSNN</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Còn phải nộp</w:t>
            </w:r>
          </w:p>
        </w:tc>
      </w:tr>
      <w:tr w:rsidR="0049455C" w:rsidRPr="0049455C" w:rsidTr="00F056F1">
        <w:trPr>
          <w:trHeight w:val="624"/>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p>
        </w:tc>
        <w:tc>
          <w:tcPr>
            <w:tcW w:w="2621" w:type="dxa"/>
            <w:tcBorders>
              <w:top w:val="nil"/>
              <w:left w:val="nil"/>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rPr>
                <w:rFonts w:eastAsia="Times New Roman"/>
                <w:color w:val="000000"/>
                <w:sz w:val="24"/>
                <w:szCs w:val="24"/>
              </w:rPr>
            </w:pPr>
          </w:p>
        </w:tc>
        <w:tc>
          <w:tcPr>
            <w:tcW w:w="2199" w:type="dxa"/>
            <w:tcBorders>
              <w:top w:val="nil"/>
              <w:left w:val="nil"/>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T5-T9</w:t>
            </w:r>
          </w:p>
        </w:tc>
        <w:tc>
          <w:tcPr>
            <w:tcW w:w="2136" w:type="dxa"/>
            <w:tcBorders>
              <w:top w:val="nil"/>
              <w:left w:val="nil"/>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T5-T9</w:t>
            </w:r>
          </w:p>
        </w:tc>
        <w:tc>
          <w:tcPr>
            <w:tcW w:w="1621" w:type="dxa"/>
            <w:tcBorders>
              <w:top w:val="nil"/>
              <w:left w:val="nil"/>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T5-T9</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Toyota Việt Nam</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1,812,165,302,618</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1,812,165,302,618</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2</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Honda Việt Nam</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973,941,659,156</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973,941,659,156</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3</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Shineray Việt Nam</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6,639,071,138</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6,639,071,138</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4</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Ford Việt Nam</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1,280,609,998,755</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1,280,609,998,755</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5</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cổ phần sản xuất và kinh doanh Vinfast</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446,368,184,637</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446,368,184,637</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6</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ô tô Chiến Thắng</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1,613,395,258</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1,613,395,258</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lastRenderedPageBreak/>
              <w:t>7</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Chi nhánh Công ty cổ phần ô tô TMT tại tỉnh Hưng Yên - Nhà máy ô tô Cửu Long</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2,205,542,806</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2,205,542,806</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8</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cổ phần Huyndai Thành Công Việt Nam</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80,789,806,642</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80,789,806,642</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9</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cổ phần sản xuất ô tô Huyndai Thành Công Việt Nam</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3,559,593,452,542</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3,559,593,452,542</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10</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GAZ Thành Đạt</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3,735,350,552</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3,735,350,552</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11</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sản xuất và lắp ráp ô tô du lịch Trường Hải - Kia</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1,993,127,637,574</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1,993,127,637,574</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12</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sản xuất và lắp ráp ô tô cao cấp Thaco</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13</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MTV sản xuất và lắp ráp xe tải Thaco</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5,515,849,804</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5,515,849,804</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14</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MTV sản xuất xe bus Thaco</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3,322,809,918</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3,322,809,918</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15</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MTV sản xuất ô tô Thaco - Mazda</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1,821,910,682,930</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1,821,910,682,930</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16</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sản xuất và lắp ráp ô tô du lịch cao cấp Thaco</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266,279,983,773</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266,279,983,773</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17</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ô tô Mitsubishi Việt Nam</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263,379,483,068</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263,379,483,068</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49455C" w:rsidRPr="0049455C" w:rsidRDefault="0049455C" w:rsidP="0049455C">
            <w:pPr>
              <w:spacing w:after="0" w:line="240" w:lineRule="auto"/>
              <w:jc w:val="center"/>
              <w:rPr>
                <w:rFonts w:eastAsia="Times New Roman"/>
                <w:b/>
                <w:color w:val="000000"/>
                <w:sz w:val="24"/>
                <w:szCs w:val="24"/>
              </w:rPr>
            </w:pPr>
            <w:r w:rsidRPr="0049455C">
              <w:rPr>
                <w:rFonts w:eastAsia="Times New Roman"/>
                <w:b/>
                <w:color w:val="000000"/>
                <w:sz w:val="24"/>
                <w:szCs w:val="24"/>
              </w:rPr>
              <w:t>18</w:t>
            </w:r>
          </w:p>
        </w:tc>
        <w:tc>
          <w:tcPr>
            <w:tcW w:w="2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rPr>
                <w:rFonts w:eastAsia="Times New Roman"/>
                <w:color w:val="000000"/>
                <w:sz w:val="24"/>
                <w:szCs w:val="24"/>
              </w:rPr>
            </w:pPr>
            <w:r w:rsidRPr="0049455C">
              <w:rPr>
                <w:rFonts w:eastAsia="Times New Roman"/>
                <w:color w:val="000000"/>
                <w:sz w:val="24"/>
                <w:szCs w:val="24"/>
              </w:rPr>
              <w:t>Công ty TNHH Mercedes - Benz Việt Nam</w:t>
            </w:r>
          </w:p>
        </w:tc>
        <w:tc>
          <w:tcPr>
            <w:tcW w:w="2199"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651,900,536,120</w:t>
            </w:r>
          </w:p>
        </w:tc>
        <w:tc>
          <w:tcPr>
            <w:tcW w:w="2136"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651,900,536,120</w:t>
            </w:r>
          </w:p>
        </w:tc>
        <w:tc>
          <w:tcPr>
            <w:tcW w:w="1621" w:type="dxa"/>
            <w:tcBorders>
              <w:top w:val="nil"/>
              <w:left w:val="nil"/>
              <w:bottom w:val="single" w:sz="4" w:space="0" w:color="auto"/>
              <w:right w:val="single" w:sz="4" w:space="0" w:color="auto"/>
            </w:tcBorders>
            <w:shd w:val="clear" w:color="auto" w:fill="auto"/>
            <w:vAlign w:val="center"/>
            <w:hideMark/>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r w:rsidR="0049455C" w:rsidRPr="0049455C" w:rsidTr="00F056F1">
        <w:trPr>
          <w:trHeight w:val="737"/>
        </w:trPr>
        <w:tc>
          <w:tcPr>
            <w:tcW w:w="3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b/>
                <w:color w:val="000000"/>
                <w:sz w:val="24"/>
                <w:szCs w:val="24"/>
              </w:rPr>
              <w:t>Tổng cộng</w:t>
            </w:r>
          </w:p>
        </w:tc>
        <w:tc>
          <w:tcPr>
            <w:tcW w:w="2199" w:type="dxa"/>
            <w:tcBorders>
              <w:top w:val="single" w:sz="4" w:space="0" w:color="auto"/>
              <w:left w:val="nil"/>
              <w:bottom w:val="single" w:sz="4" w:space="0" w:color="auto"/>
              <w:right w:val="single" w:sz="4" w:space="0" w:color="auto"/>
            </w:tcBorders>
            <w:shd w:val="clear" w:color="auto" w:fill="auto"/>
            <w:vAlign w:val="center"/>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13,173,098,747,291</w:t>
            </w:r>
          </w:p>
        </w:tc>
        <w:tc>
          <w:tcPr>
            <w:tcW w:w="2136" w:type="dxa"/>
            <w:tcBorders>
              <w:top w:val="single" w:sz="4" w:space="0" w:color="auto"/>
              <w:left w:val="nil"/>
              <w:bottom w:val="single" w:sz="4" w:space="0" w:color="auto"/>
              <w:right w:val="single" w:sz="4" w:space="0" w:color="auto"/>
            </w:tcBorders>
            <w:shd w:val="clear" w:color="auto" w:fill="auto"/>
            <w:vAlign w:val="center"/>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13,173,098,747,291</w:t>
            </w:r>
          </w:p>
        </w:tc>
        <w:tc>
          <w:tcPr>
            <w:tcW w:w="1621" w:type="dxa"/>
            <w:tcBorders>
              <w:top w:val="single" w:sz="4" w:space="0" w:color="auto"/>
              <w:left w:val="nil"/>
              <w:bottom w:val="single" w:sz="4" w:space="0" w:color="auto"/>
              <w:right w:val="single" w:sz="4" w:space="0" w:color="auto"/>
            </w:tcBorders>
            <w:shd w:val="clear" w:color="auto" w:fill="auto"/>
            <w:vAlign w:val="center"/>
          </w:tcPr>
          <w:p w:rsidR="0049455C" w:rsidRPr="0049455C" w:rsidRDefault="0049455C" w:rsidP="0049455C">
            <w:pPr>
              <w:spacing w:after="0" w:line="240" w:lineRule="auto"/>
              <w:jc w:val="center"/>
              <w:rPr>
                <w:rFonts w:eastAsia="Times New Roman"/>
                <w:color w:val="000000"/>
                <w:sz w:val="24"/>
                <w:szCs w:val="24"/>
              </w:rPr>
            </w:pPr>
            <w:r w:rsidRPr="0049455C">
              <w:rPr>
                <w:rFonts w:eastAsia="Times New Roman"/>
                <w:color w:val="000000"/>
                <w:sz w:val="24"/>
                <w:szCs w:val="24"/>
              </w:rPr>
              <w:t>0</w:t>
            </w:r>
          </w:p>
        </w:tc>
      </w:tr>
    </w:tbl>
    <w:p w:rsidR="0049455C" w:rsidRPr="0049455C" w:rsidRDefault="0049455C" w:rsidP="0049455C">
      <w:pPr>
        <w:spacing w:before="120" w:after="120" w:line="264" w:lineRule="auto"/>
        <w:jc w:val="center"/>
        <w:rPr>
          <w:rFonts w:eastAsia="Times New Roman"/>
          <w:i/>
          <w:color w:val="000000"/>
          <w:sz w:val="26"/>
          <w:szCs w:val="28"/>
        </w:rPr>
      </w:pPr>
      <w:r w:rsidRPr="0049455C">
        <w:rPr>
          <w:rFonts w:eastAsia="Times New Roman"/>
          <w:i/>
          <w:color w:val="000000"/>
          <w:sz w:val="26"/>
          <w:szCs w:val="28"/>
          <w:lang w:val="nl-NL"/>
        </w:rPr>
        <w:t>(Chi tiết tại Phụ lục về báo cáo tình hình gia hạn nộp thuế TTĐB theo Nghị định số 65/2024/NĐ-CP)</w:t>
      </w:r>
    </w:p>
    <w:p w:rsidR="0049455C" w:rsidRPr="0049455C" w:rsidRDefault="0049455C" w:rsidP="0049455C">
      <w:pPr>
        <w:spacing w:after="120" w:line="264" w:lineRule="auto"/>
        <w:ind w:firstLine="720"/>
        <w:jc w:val="both"/>
        <w:rPr>
          <w:b/>
          <w:szCs w:val="28"/>
        </w:rPr>
      </w:pPr>
      <w:r w:rsidRPr="0049455C">
        <w:rPr>
          <w:b/>
          <w:szCs w:val="28"/>
        </w:rPr>
        <w:t>3. Tổng hợp đánh giá chung</w:t>
      </w:r>
    </w:p>
    <w:p w:rsidR="0049455C" w:rsidRPr="0049455C" w:rsidRDefault="0049455C" w:rsidP="0049455C">
      <w:pPr>
        <w:spacing w:after="120" w:line="264" w:lineRule="auto"/>
        <w:ind w:firstLine="720"/>
        <w:jc w:val="both"/>
        <w:rPr>
          <w:szCs w:val="28"/>
        </w:rPr>
      </w:pPr>
      <w:r w:rsidRPr="0049455C">
        <w:rPr>
          <w:szCs w:val="28"/>
        </w:rPr>
        <w:t xml:space="preserve">Việc gia hạn thời hạn nộp thuế TTĐB đối với ô tô sản xuất và lắp ráp trong nước theo Nghị định số </w:t>
      </w:r>
      <w:r w:rsidRPr="0049455C">
        <w:rPr>
          <w:szCs w:val="28"/>
          <w:lang w:val="it-IT"/>
        </w:rPr>
        <w:t xml:space="preserve">65/2024/NĐ-CP </w:t>
      </w:r>
      <w:r w:rsidRPr="0049455C">
        <w:rPr>
          <w:szCs w:val="28"/>
        </w:rPr>
        <w:t>đã góp phần hỗ trợ ngành công nghiệp ô tô trong nước vượt qua khó khăn, thách thức và phục hồi mức tăng trưởng doanh số trong năm 2024.</w:t>
      </w:r>
    </w:p>
    <w:p w:rsidR="0049455C" w:rsidRPr="0049455C" w:rsidRDefault="0049455C" w:rsidP="0049455C">
      <w:pPr>
        <w:spacing w:after="120" w:line="264" w:lineRule="auto"/>
        <w:ind w:firstLine="720"/>
        <w:jc w:val="both"/>
        <w:rPr>
          <w:szCs w:val="28"/>
        </w:rPr>
      </w:pPr>
      <w:r w:rsidRPr="0049455C">
        <w:rPr>
          <w:szCs w:val="28"/>
        </w:rPr>
        <w:lastRenderedPageBreak/>
        <w:t xml:space="preserve">Bộ Tài chính, cơ quan quản lý thuế đã thực hiện gia hạn thời hạn nộp thuế TTĐB theo Nghị định </w:t>
      </w:r>
      <w:r w:rsidRPr="0049455C">
        <w:rPr>
          <w:szCs w:val="28"/>
          <w:lang w:val="it-IT"/>
        </w:rPr>
        <w:t>65/2024/NĐ-CP</w:t>
      </w:r>
      <w:r w:rsidRPr="0049455C">
        <w:rPr>
          <w:szCs w:val="28"/>
        </w:rPr>
        <w:t>, tăng cường công tác quản lý thuế, theo đó số thuế được gia hạn đã thu nộp đầy đủ vào Ngân sách nhà nước, góp phần thực hiện nhiệm vụ dự toán Ngân sách nhà nước năm 2024./.</w:t>
      </w:r>
    </w:p>
    <w:p w:rsidR="000B2DB5" w:rsidRDefault="0049455C" w:rsidP="0049455C">
      <w:pPr>
        <w:spacing w:after="120" w:line="264" w:lineRule="auto"/>
        <w:ind w:right="852" w:firstLine="720"/>
        <w:jc w:val="right"/>
      </w:pPr>
      <w:r w:rsidRPr="0049455C">
        <w:rPr>
          <w:rFonts w:eastAsia="Times New Roman"/>
          <w:b/>
          <w:sz w:val="26"/>
          <w:szCs w:val="26"/>
          <w:lang w:val="sv-SE"/>
        </w:rPr>
        <w:t>BỘ TÀI CHÍNH</w:t>
      </w:r>
      <w:bookmarkStart w:id="15" w:name="_GoBack"/>
      <w:bookmarkEnd w:id="15"/>
    </w:p>
    <w:sectPr w:rsidR="000B2DB5" w:rsidSect="002C0CFC">
      <w:headerReference w:type="default" r:id="rId9"/>
      <w:pgSz w:w="11909" w:h="16834" w:code="9"/>
      <w:pgMar w:top="1418" w:right="1134"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D1A" w:rsidRDefault="003C6D1A" w:rsidP="006D1DAC">
      <w:pPr>
        <w:spacing w:after="0" w:line="240" w:lineRule="auto"/>
      </w:pPr>
      <w:r>
        <w:separator/>
      </w:r>
    </w:p>
  </w:endnote>
  <w:endnote w:type="continuationSeparator" w:id="0">
    <w:p w:rsidR="003C6D1A" w:rsidRDefault="003C6D1A" w:rsidP="006D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D1A" w:rsidRDefault="003C6D1A" w:rsidP="006D1DAC">
      <w:pPr>
        <w:spacing w:after="0" w:line="240" w:lineRule="auto"/>
      </w:pPr>
      <w:r>
        <w:separator/>
      </w:r>
    </w:p>
  </w:footnote>
  <w:footnote w:type="continuationSeparator" w:id="0">
    <w:p w:rsidR="003C6D1A" w:rsidRDefault="003C6D1A" w:rsidP="006D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479847"/>
      <w:docPartObj>
        <w:docPartGallery w:val="Page Numbers (Top of Page)"/>
        <w:docPartUnique/>
      </w:docPartObj>
    </w:sdtPr>
    <w:sdtEndPr>
      <w:rPr>
        <w:noProof/>
      </w:rPr>
    </w:sdtEndPr>
    <w:sdtContent>
      <w:p w:rsidR="00E22BD0" w:rsidRDefault="00E22BD0">
        <w:pPr>
          <w:pStyle w:val="Header"/>
          <w:jc w:val="center"/>
        </w:pPr>
        <w:r>
          <w:fldChar w:fldCharType="begin"/>
        </w:r>
        <w:r>
          <w:instrText xml:space="preserve"> PAGE   \* MERGEFORMAT </w:instrText>
        </w:r>
        <w:r>
          <w:fldChar w:fldCharType="separate"/>
        </w:r>
        <w:r w:rsidR="0049455C">
          <w:rPr>
            <w:noProof/>
          </w:rPr>
          <w:t>2</w:t>
        </w:r>
        <w:r>
          <w:rPr>
            <w:noProof/>
          </w:rPr>
          <w:fldChar w:fldCharType="end"/>
        </w:r>
      </w:p>
    </w:sdtContent>
  </w:sdt>
  <w:p w:rsidR="00E22BD0" w:rsidRDefault="00E22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662287"/>
      <w:docPartObj>
        <w:docPartGallery w:val="Page Numbers (Top of Page)"/>
        <w:docPartUnique/>
      </w:docPartObj>
    </w:sdtPr>
    <w:sdtEndPr>
      <w:rPr>
        <w:noProof/>
        <w:szCs w:val="28"/>
      </w:rPr>
    </w:sdtEndPr>
    <w:sdtContent>
      <w:p w:rsidR="0049455C" w:rsidRPr="004D145B" w:rsidRDefault="0049455C" w:rsidP="004D145B">
        <w:pPr>
          <w:pStyle w:val="Header"/>
          <w:jc w:val="center"/>
          <w:rPr>
            <w:szCs w:val="28"/>
          </w:rPr>
        </w:pPr>
        <w:r w:rsidRPr="004D145B">
          <w:rPr>
            <w:szCs w:val="28"/>
          </w:rPr>
          <w:fldChar w:fldCharType="begin"/>
        </w:r>
        <w:r w:rsidRPr="004D145B">
          <w:rPr>
            <w:szCs w:val="28"/>
          </w:rPr>
          <w:instrText xml:space="preserve"> PAGE   \* MERGEFORMAT </w:instrText>
        </w:r>
        <w:r w:rsidRPr="004D145B">
          <w:rPr>
            <w:szCs w:val="28"/>
          </w:rPr>
          <w:fldChar w:fldCharType="separate"/>
        </w:r>
        <w:r>
          <w:rPr>
            <w:noProof/>
            <w:szCs w:val="28"/>
          </w:rPr>
          <w:t>4</w:t>
        </w:r>
        <w:r w:rsidRPr="004D145B">
          <w:rPr>
            <w:noProof/>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9D" w:rsidRDefault="003C6D1A">
    <w:pPr>
      <w:pStyle w:val="Header"/>
      <w:jc w:val="center"/>
    </w:pPr>
    <w:r>
      <w:fldChar w:fldCharType="begin"/>
    </w:r>
    <w:r>
      <w:instrText xml:space="preserve"> PAGE   \* MERGEFORMAT </w:instrText>
    </w:r>
    <w:r>
      <w:fldChar w:fldCharType="separate"/>
    </w:r>
    <w:r w:rsidR="0049455C">
      <w:rPr>
        <w:noProof/>
      </w:rPr>
      <w:t>4</w:t>
    </w:r>
    <w:r>
      <w:fldChar w:fldCharType="end"/>
    </w:r>
  </w:p>
  <w:p w:rsidR="00E214E2" w:rsidRDefault="003C6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CF"/>
    <w:rsid w:val="00020763"/>
    <w:rsid w:val="00034005"/>
    <w:rsid w:val="000362F7"/>
    <w:rsid w:val="00046128"/>
    <w:rsid w:val="0006175C"/>
    <w:rsid w:val="00073B4E"/>
    <w:rsid w:val="000A1159"/>
    <w:rsid w:val="000A3936"/>
    <w:rsid w:val="000B2DB5"/>
    <w:rsid w:val="0011520C"/>
    <w:rsid w:val="00147D3D"/>
    <w:rsid w:val="00155D48"/>
    <w:rsid w:val="001815FC"/>
    <w:rsid w:val="001D0C33"/>
    <w:rsid w:val="001E4D34"/>
    <w:rsid w:val="001F4DAD"/>
    <w:rsid w:val="001F612B"/>
    <w:rsid w:val="0021133D"/>
    <w:rsid w:val="00236277"/>
    <w:rsid w:val="002424D9"/>
    <w:rsid w:val="0024631A"/>
    <w:rsid w:val="0026277D"/>
    <w:rsid w:val="002D25CC"/>
    <w:rsid w:val="0030120F"/>
    <w:rsid w:val="00313A3F"/>
    <w:rsid w:val="00320D72"/>
    <w:rsid w:val="00321C36"/>
    <w:rsid w:val="00337D8C"/>
    <w:rsid w:val="00394F7D"/>
    <w:rsid w:val="00395C0C"/>
    <w:rsid w:val="003C6D1A"/>
    <w:rsid w:val="0040504E"/>
    <w:rsid w:val="004434F2"/>
    <w:rsid w:val="00445032"/>
    <w:rsid w:val="00457E0F"/>
    <w:rsid w:val="0049455C"/>
    <w:rsid w:val="004E23E7"/>
    <w:rsid w:val="004F61A4"/>
    <w:rsid w:val="00512BB5"/>
    <w:rsid w:val="0054787B"/>
    <w:rsid w:val="005717CF"/>
    <w:rsid w:val="005C475A"/>
    <w:rsid w:val="005C493A"/>
    <w:rsid w:val="005F21DC"/>
    <w:rsid w:val="006549E3"/>
    <w:rsid w:val="00674A05"/>
    <w:rsid w:val="00675A85"/>
    <w:rsid w:val="006962C7"/>
    <w:rsid w:val="006A1B92"/>
    <w:rsid w:val="006B2664"/>
    <w:rsid w:val="006D1DAC"/>
    <w:rsid w:val="0070210D"/>
    <w:rsid w:val="00722C33"/>
    <w:rsid w:val="00725A8B"/>
    <w:rsid w:val="0073760B"/>
    <w:rsid w:val="00754BE9"/>
    <w:rsid w:val="0075520B"/>
    <w:rsid w:val="007A2DB9"/>
    <w:rsid w:val="007A7A32"/>
    <w:rsid w:val="007C282B"/>
    <w:rsid w:val="007E3716"/>
    <w:rsid w:val="008046F0"/>
    <w:rsid w:val="00831363"/>
    <w:rsid w:val="008727C4"/>
    <w:rsid w:val="0087705D"/>
    <w:rsid w:val="008D7B82"/>
    <w:rsid w:val="008E2D8B"/>
    <w:rsid w:val="008F6F6C"/>
    <w:rsid w:val="00926433"/>
    <w:rsid w:val="00955C72"/>
    <w:rsid w:val="009728FE"/>
    <w:rsid w:val="00980275"/>
    <w:rsid w:val="00987373"/>
    <w:rsid w:val="009D24FF"/>
    <w:rsid w:val="00A029E3"/>
    <w:rsid w:val="00A13C1E"/>
    <w:rsid w:val="00A23872"/>
    <w:rsid w:val="00A23E02"/>
    <w:rsid w:val="00A5165F"/>
    <w:rsid w:val="00A82224"/>
    <w:rsid w:val="00AA6DB7"/>
    <w:rsid w:val="00AD6278"/>
    <w:rsid w:val="00AE6E93"/>
    <w:rsid w:val="00AF5C92"/>
    <w:rsid w:val="00B6300E"/>
    <w:rsid w:val="00BA6A9D"/>
    <w:rsid w:val="00BE0C59"/>
    <w:rsid w:val="00C34921"/>
    <w:rsid w:val="00C35DD8"/>
    <w:rsid w:val="00C56B32"/>
    <w:rsid w:val="00C74EB1"/>
    <w:rsid w:val="00C8405C"/>
    <w:rsid w:val="00CB4725"/>
    <w:rsid w:val="00CB545F"/>
    <w:rsid w:val="00CE4057"/>
    <w:rsid w:val="00D235A6"/>
    <w:rsid w:val="00D3406E"/>
    <w:rsid w:val="00D81A44"/>
    <w:rsid w:val="00D825C0"/>
    <w:rsid w:val="00D969C9"/>
    <w:rsid w:val="00DA0237"/>
    <w:rsid w:val="00DD4654"/>
    <w:rsid w:val="00E078CE"/>
    <w:rsid w:val="00E16BC3"/>
    <w:rsid w:val="00E22BD0"/>
    <w:rsid w:val="00E345DD"/>
    <w:rsid w:val="00E365B1"/>
    <w:rsid w:val="00E430E7"/>
    <w:rsid w:val="00ED508C"/>
    <w:rsid w:val="00EF6E1F"/>
    <w:rsid w:val="00F02314"/>
    <w:rsid w:val="00F053C8"/>
    <w:rsid w:val="00F452F3"/>
    <w:rsid w:val="00F45607"/>
    <w:rsid w:val="00F61A9A"/>
    <w:rsid w:val="00F70AEC"/>
    <w:rsid w:val="00F73C66"/>
    <w:rsid w:val="00F83BC8"/>
    <w:rsid w:val="00F978BD"/>
    <w:rsid w:val="00FA31EC"/>
    <w:rsid w:val="00FB47CF"/>
    <w:rsid w:val="00FD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E71"/>
  <w15:chartTrackingRefBased/>
  <w15:docId w15:val="{C5BE5BE2-E3E9-447E-AB79-6725F9FF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DB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0B2DB5"/>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0B2DB5"/>
    <w:rPr>
      <w:color w:val="0000FF"/>
      <w:u w:val="single"/>
    </w:rPr>
  </w:style>
  <w:style w:type="paragraph" w:styleId="Header">
    <w:name w:val="header"/>
    <w:basedOn w:val="Normal"/>
    <w:link w:val="HeaderChar"/>
    <w:uiPriority w:val="99"/>
    <w:unhideWhenUsed/>
    <w:rsid w:val="006D1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DAC"/>
    <w:rPr>
      <w:rFonts w:ascii="Times New Roman" w:eastAsia="Calibri" w:hAnsi="Times New Roman" w:cs="Times New Roman"/>
      <w:sz w:val="28"/>
    </w:rPr>
  </w:style>
  <w:style w:type="paragraph" w:styleId="Footer">
    <w:name w:val="footer"/>
    <w:basedOn w:val="Normal"/>
    <w:link w:val="FooterChar"/>
    <w:uiPriority w:val="99"/>
    <w:unhideWhenUsed/>
    <w:rsid w:val="006D1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DA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6D1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AC"/>
    <w:rPr>
      <w:rFonts w:ascii="Segoe UI" w:eastAsia="Calibri" w:hAnsi="Segoe UI" w:cs="Segoe UI"/>
      <w:sz w:val="18"/>
      <w:szCs w:val="18"/>
    </w:rPr>
  </w:style>
  <w:style w:type="table" w:styleId="TableGrid">
    <w:name w:val="Table Grid"/>
    <w:basedOn w:val="TableNormal"/>
    <w:uiPriority w:val="39"/>
    <w:rsid w:val="001815F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2BD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2BD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F6C"/>
    <w:pPr>
      <w:spacing w:after="0" w:line="240" w:lineRule="auto"/>
      <w:ind w:left="720"/>
      <w:contextualSpacing/>
    </w:pPr>
    <w:rPr>
      <w:rFonts w:eastAsia="Times New Roman"/>
      <w:sz w:val="24"/>
      <w:szCs w:val="24"/>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qFormat/>
    <w:rsid w:val="004F61A4"/>
    <w:pPr>
      <w:spacing w:after="0" w:line="240" w:lineRule="auto"/>
    </w:pPr>
    <w:rPr>
      <w:rFonts w:eastAsia="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rsid w:val="004F61A4"/>
    <w:rPr>
      <w:rFonts w:ascii="Times New Roman" w:eastAsia="Times New Roman" w:hAnsi="Times New Roman" w:cs="Times New Roman"/>
      <w:sz w:val="20"/>
      <w:szCs w:val="20"/>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uiPriority w:val="99"/>
    <w:unhideWhenUsed/>
    <w:qFormat/>
    <w:rsid w:val="004F61A4"/>
    <w:rPr>
      <w:vertAlign w:val="superscript"/>
    </w:rPr>
  </w:style>
  <w:style w:type="paragraph" w:styleId="BodyText2">
    <w:name w:val="Body Text 2"/>
    <w:basedOn w:val="Normal"/>
    <w:link w:val="BodyText2Char"/>
    <w:uiPriority w:val="99"/>
    <w:unhideWhenUsed/>
    <w:rsid w:val="00445032"/>
    <w:pPr>
      <w:spacing w:after="120" w:line="480" w:lineRule="auto"/>
    </w:pPr>
    <w:rPr>
      <w:sz w:val="24"/>
      <w:szCs w:val="24"/>
    </w:rPr>
  </w:style>
  <w:style w:type="character" w:customStyle="1" w:styleId="BodyText2Char">
    <w:name w:val="Body Text 2 Char"/>
    <w:basedOn w:val="DefaultParagraphFont"/>
    <w:link w:val="BodyText2"/>
    <w:uiPriority w:val="99"/>
    <w:rsid w:val="0044503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9998">
      <w:bodyDiv w:val="1"/>
      <w:marLeft w:val="0"/>
      <w:marRight w:val="0"/>
      <w:marTop w:val="0"/>
      <w:marBottom w:val="0"/>
      <w:divBdr>
        <w:top w:val="none" w:sz="0" w:space="0" w:color="auto"/>
        <w:left w:val="none" w:sz="0" w:space="0" w:color="auto"/>
        <w:bottom w:val="none" w:sz="0" w:space="0" w:color="auto"/>
        <w:right w:val="none" w:sz="0" w:space="0" w:color="auto"/>
      </w:divBdr>
    </w:div>
    <w:div w:id="83958778">
      <w:bodyDiv w:val="1"/>
      <w:marLeft w:val="0"/>
      <w:marRight w:val="0"/>
      <w:marTop w:val="0"/>
      <w:marBottom w:val="0"/>
      <w:divBdr>
        <w:top w:val="none" w:sz="0" w:space="0" w:color="auto"/>
        <w:left w:val="none" w:sz="0" w:space="0" w:color="auto"/>
        <w:bottom w:val="none" w:sz="0" w:space="0" w:color="auto"/>
        <w:right w:val="none" w:sz="0" w:space="0" w:color="auto"/>
      </w:divBdr>
    </w:div>
    <w:div w:id="795486900">
      <w:bodyDiv w:val="1"/>
      <w:marLeft w:val="0"/>
      <w:marRight w:val="0"/>
      <w:marTop w:val="0"/>
      <w:marBottom w:val="0"/>
      <w:divBdr>
        <w:top w:val="none" w:sz="0" w:space="0" w:color="auto"/>
        <w:left w:val="none" w:sz="0" w:space="0" w:color="auto"/>
        <w:bottom w:val="none" w:sz="0" w:space="0" w:color="auto"/>
        <w:right w:val="none" w:sz="0" w:space="0" w:color="auto"/>
      </w:divBdr>
    </w:div>
    <w:div w:id="954218190">
      <w:bodyDiv w:val="1"/>
      <w:marLeft w:val="0"/>
      <w:marRight w:val="0"/>
      <w:marTop w:val="0"/>
      <w:marBottom w:val="0"/>
      <w:divBdr>
        <w:top w:val="none" w:sz="0" w:space="0" w:color="auto"/>
        <w:left w:val="none" w:sz="0" w:space="0" w:color="auto"/>
        <w:bottom w:val="none" w:sz="0" w:space="0" w:color="auto"/>
        <w:right w:val="none" w:sz="0" w:space="0" w:color="auto"/>
      </w:divBdr>
    </w:div>
    <w:div w:id="1096242616">
      <w:bodyDiv w:val="1"/>
      <w:marLeft w:val="0"/>
      <w:marRight w:val="0"/>
      <w:marTop w:val="0"/>
      <w:marBottom w:val="0"/>
      <w:divBdr>
        <w:top w:val="none" w:sz="0" w:space="0" w:color="auto"/>
        <w:left w:val="none" w:sz="0" w:space="0" w:color="auto"/>
        <w:bottom w:val="none" w:sz="0" w:space="0" w:color="auto"/>
        <w:right w:val="none" w:sz="0" w:space="0" w:color="auto"/>
      </w:divBdr>
    </w:div>
    <w:div w:id="1151403128">
      <w:bodyDiv w:val="1"/>
      <w:marLeft w:val="0"/>
      <w:marRight w:val="0"/>
      <w:marTop w:val="0"/>
      <w:marBottom w:val="0"/>
      <w:divBdr>
        <w:top w:val="none" w:sz="0" w:space="0" w:color="auto"/>
        <w:left w:val="none" w:sz="0" w:space="0" w:color="auto"/>
        <w:bottom w:val="none" w:sz="0" w:space="0" w:color="auto"/>
        <w:right w:val="none" w:sz="0" w:space="0" w:color="auto"/>
      </w:divBdr>
    </w:div>
    <w:div w:id="1209879603">
      <w:bodyDiv w:val="1"/>
      <w:marLeft w:val="0"/>
      <w:marRight w:val="0"/>
      <w:marTop w:val="0"/>
      <w:marBottom w:val="0"/>
      <w:divBdr>
        <w:top w:val="none" w:sz="0" w:space="0" w:color="auto"/>
        <w:left w:val="none" w:sz="0" w:space="0" w:color="auto"/>
        <w:bottom w:val="none" w:sz="0" w:space="0" w:color="auto"/>
        <w:right w:val="none" w:sz="0" w:space="0" w:color="auto"/>
      </w:divBdr>
    </w:div>
    <w:div w:id="1488865426">
      <w:bodyDiv w:val="1"/>
      <w:marLeft w:val="0"/>
      <w:marRight w:val="0"/>
      <w:marTop w:val="0"/>
      <w:marBottom w:val="0"/>
      <w:divBdr>
        <w:top w:val="none" w:sz="0" w:space="0" w:color="auto"/>
        <w:left w:val="none" w:sz="0" w:space="0" w:color="auto"/>
        <w:bottom w:val="none" w:sz="0" w:space="0" w:color="auto"/>
        <w:right w:val="none" w:sz="0" w:space="0" w:color="auto"/>
      </w:divBdr>
    </w:div>
    <w:div w:id="1548910366">
      <w:bodyDiv w:val="1"/>
      <w:marLeft w:val="0"/>
      <w:marRight w:val="0"/>
      <w:marTop w:val="0"/>
      <w:marBottom w:val="0"/>
      <w:divBdr>
        <w:top w:val="none" w:sz="0" w:space="0" w:color="auto"/>
        <w:left w:val="none" w:sz="0" w:space="0" w:color="auto"/>
        <w:bottom w:val="none" w:sz="0" w:space="0" w:color="auto"/>
        <w:right w:val="none" w:sz="0" w:space="0" w:color="auto"/>
      </w:divBdr>
    </w:div>
    <w:div w:id="1814641425">
      <w:bodyDiv w:val="1"/>
      <w:marLeft w:val="0"/>
      <w:marRight w:val="0"/>
      <w:marTop w:val="0"/>
      <w:marBottom w:val="0"/>
      <w:divBdr>
        <w:top w:val="none" w:sz="0" w:space="0" w:color="auto"/>
        <w:left w:val="none" w:sz="0" w:space="0" w:color="auto"/>
        <w:bottom w:val="none" w:sz="0" w:space="0" w:color="auto"/>
        <w:right w:val="none" w:sz="0" w:space="0" w:color="auto"/>
      </w:divBdr>
    </w:div>
    <w:div w:id="1818566703">
      <w:bodyDiv w:val="1"/>
      <w:marLeft w:val="0"/>
      <w:marRight w:val="0"/>
      <w:marTop w:val="0"/>
      <w:marBottom w:val="0"/>
      <w:divBdr>
        <w:top w:val="none" w:sz="0" w:space="0" w:color="auto"/>
        <w:left w:val="none" w:sz="0" w:space="0" w:color="auto"/>
        <w:bottom w:val="none" w:sz="0" w:space="0" w:color="auto"/>
        <w:right w:val="none" w:sz="0" w:space="0" w:color="auto"/>
      </w:divBdr>
    </w:div>
    <w:div w:id="1920600793">
      <w:bodyDiv w:val="1"/>
      <w:marLeft w:val="0"/>
      <w:marRight w:val="0"/>
      <w:marTop w:val="0"/>
      <w:marBottom w:val="0"/>
      <w:divBdr>
        <w:top w:val="none" w:sz="0" w:space="0" w:color="auto"/>
        <w:left w:val="none" w:sz="0" w:space="0" w:color="auto"/>
        <w:bottom w:val="none" w:sz="0" w:space="0" w:color="auto"/>
        <w:right w:val="none" w:sz="0" w:space="0" w:color="auto"/>
      </w:divBdr>
    </w:div>
    <w:div w:id="19523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long02\Documents\Custom%20Office%20Templates\Tra%20loi%20CV%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B3F17-E4B2-407F-B64E-2CD4801A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 loi CV 2024</Template>
  <TotalTime>1</TotalTime>
  <Pages>19</Pages>
  <Words>5222</Words>
  <Characters>29768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 Thanh Long (CS-TCT)</dc:creator>
  <cp:keywords/>
  <dc:description/>
  <cp:lastModifiedBy>Long, Nguyen Thanh Long (CS-TCT)</cp:lastModifiedBy>
  <cp:revision>2</cp:revision>
  <cp:lastPrinted>2025-02-17T08:17:00Z</cp:lastPrinted>
  <dcterms:created xsi:type="dcterms:W3CDTF">2025-02-17T09:49:00Z</dcterms:created>
  <dcterms:modified xsi:type="dcterms:W3CDTF">2025-02-17T09:49:00Z</dcterms:modified>
</cp:coreProperties>
</file>