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3E911" w14:textId="5BEA9063" w:rsidR="00A753C2" w:rsidRDefault="00A753C2" w:rsidP="00284559">
      <w:pPr>
        <w:spacing w:before="0"/>
        <w:jc w:val="center"/>
        <w:rPr>
          <w:b/>
          <w:bCs/>
          <w:szCs w:val="28"/>
        </w:rPr>
      </w:pPr>
      <w:bookmarkStart w:id="0" w:name="_Hlk184163300"/>
      <w:bookmarkStart w:id="1" w:name="chuong_1_name"/>
      <w:r>
        <w:rPr>
          <w:b/>
          <w:bCs/>
          <w:szCs w:val="28"/>
        </w:rPr>
        <w:t>Phụ lục 2:</w:t>
      </w:r>
    </w:p>
    <w:p w14:paraId="04A96B2A" w14:textId="2B3FDED2" w:rsidR="006D0E53" w:rsidRPr="00C670E2" w:rsidRDefault="006D0E53" w:rsidP="006D0E53">
      <w:pPr>
        <w:spacing w:before="0"/>
        <w:jc w:val="center"/>
        <w:rPr>
          <w:szCs w:val="28"/>
        </w:rPr>
      </w:pPr>
      <w:r w:rsidRPr="00C670E2">
        <w:rPr>
          <w:b/>
          <w:bCs/>
          <w:szCs w:val="28"/>
        </w:rPr>
        <w:t>BÁO CÁO ĐÁNH GIÁ TÁC ĐỘNG CỦA CHÍNH SÁCH</w:t>
      </w:r>
    </w:p>
    <w:p w14:paraId="7280DBDC" w14:textId="60BA1C08" w:rsidR="006D0E53" w:rsidRDefault="006D0E53" w:rsidP="006D0E53">
      <w:pPr>
        <w:spacing w:before="0"/>
        <w:jc w:val="center"/>
        <w:rPr>
          <w:b/>
          <w:bCs/>
          <w:szCs w:val="28"/>
        </w:rPr>
      </w:pPr>
      <w:r w:rsidRPr="00C670E2">
        <w:rPr>
          <w:b/>
          <w:bCs/>
          <w:szCs w:val="28"/>
        </w:rPr>
        <w:t xml:space="preserve">TRONG </w:t>
      </w:r>
      <w:r>
        <w:rPr>
          <w:b/>
          <w:bCs/>
          <w:szCs w:val="28"/>
        </w:rPr>
        <w:t>DỰ THẢO</w:t>
      </w:r>
      <w:r w:rsidRPr="00C670E2">
        <w:rPr>
          <w:b/>
          <w:bCs/>
          <w:szCs w:val="28"/>
        </w:rPr>
        <w:t xml:space="preserve"> </w:t>
      </w:r>
      <w:r>
        <w:rPr>
          <w:b/>
          <w:bCs/>
          <w:szCs w:val="28"/>
        </w:rPr>
        <w:t>THÔNG TƯ</w:t>
      </w:r>
    </w:p>
    <w:p w14:paraId="5ED24DB9" w14:textId="44A27ADB" w:rsidR="004C43BA" w:rsidRPr="00284559" w:rsidRDefault="004C43BA" w:rsidP="00284559">
      <w:pPr>
        <w:spacing w:before="0"/>
        <w:jc w:val="center"/>
        <w:rPr>
          <w:bCs/>
          <w:i/>
          <w:szCs w:val="28"/>
        </w:rPr>
      </w:pPr>
      <w:r w:rsidRPr="00566422">
        <w:rPr>
          <w:bCs/>
          <w:i/>
          <w:szCs w:val="28"/>
        </w:rPr>
        <w:t xml:space="preserve">(kèm theo công văn số </w:t>
      </w:r>
      <w:r w:rsidR="00130ADC">
        <w:rPr>
          <w:bCs/>
          <w:i/>
          <w:szCs w:val="28"/>
        </w:rPr>
        <w:t>35</w:t>
      </w:r>
      <w:r w:rsidRPr="00566422">
        <w:rPr>
          <w:bCs/>
          <w:i/>
          <w:szCs w:val="28"/>
        </w:rPr>
        <w:t>/CHK-QLHĐB ngày 0</w:t>
      </w:r>
      <w:r w:rsidR="00130ADC">
        <w:rPr>
          <w:bCs/>
          <w:i/>
          <w:szCs w:val="28"/>
        </w:rPr>
        <w:t>3</w:t>
      </w:r>
      <w:r w:rsidRPr="00566422">
        <w:rPr>
          <w:bCs/>
          <w:i/>
          <w:szCs w:val="28"/>
        </w:rPr>
        <w:t>/01/202</w:t>
      </w:r>
      <w:r>
        <w:rPr>
          <w:bCs/>
          <w:i/>
          <w:szCs w:val="28"/>
        </w:rPr>
        <w:t>5 của Cục HKVN</w:t>
      </w:r>
      <w:r w:rsidRPr="00566422">
        <w:rPr>
          <w:bCs/>
          <w:i/>
          <w:szCs w:val="28"/>
        </w:rPr>
        <w:t>)</w:t>
      </w:r>
    </w:p>
    <w:p w14:paraId="547F6A33" w14:textId="77777777" w:rsidR="006D0E53" w:rsidRPr="00C670E2" w:rsidRDefault="006D0E53" w:rsidP="006D0E53">
      <w:pPr>
        <w:spacing w:before="0"/>
        <w:jc w:val="center"/>
        <w:rPr>
          <w:szCs w:val="28"/>
        </w:rPr>
      </w:pPr>
      <w:r>
        <w:rPr>
          <w:noProof/>
          <w:szCs w:val="28"/>
        </w:rPr>
        <mc:AlternateContent>
          <mc:Choice Requires="wps">
            <w:drawing>
              <wp:anchor distT="0" distB="0" distL="114300" distR="114300" simplePos="0" relativeHeight="251666432" behindDoc="0" locked="0" layoutInCell="1" allowOverlap="1" wp14:anchorId="448EEF9A" wp14:editId="3A8AAF2D">
                <wp:simplePos x="0" y="0"/>
                <wp:positionH relativeFrom="column">
                  <wp:posOffset>1605915</wp:posOffset>
                </wp:positionH>
                <wp:positionV relativeFrom="paragraph">
                  <wp:posOffset>40005</wp:posOffset>
                </wp:positionV>
                <wp:extent cx="2781300" cy="6350"/>
                <wp:effectExtent l="0" t="0" r="19050" b="31750"/>
                <wp:wrapNone/>
                <wp:docPr id="1386609179" name="Straight Connector 21"/>
                <wp:cNvGraphicFramePr/>
                <a:graphic xmlns:a="http://schemas.openxmlformats.org/drawingml/2006/main">
                  <a:graphicData uri="http://schemas.microsoft.com/office/word/2010/wordprocessingShape">
                    <wps:wsp>
                      <wps:cNvCnPr/>
                      <wps:spPr>
                        <a:xfrm>
                          <a:off x="0" y="0"/>
                          <a:ext cx="2781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E4119A" id="Straight Connector 2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6.45pt,3.15pt" to="345.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" strokecolor="black [3200]" strokeweight=".5pt">
                <v:stroke joinstyle="miter"/>
              </v:line>
            </w:pict>
          </mc:Fallback>
        </mc:AlternateContent>
      </w:r>
    </w:p>
    <w:p w14:paraId="371A1A4B" w14:textId="322E8E41" w:rsidR="006D0E53" w:rsidRPr="00C670E2" w:rsidRDefault="006D0E53" w:rsidP="000A5665">
      <w:pPr>
        <w:jc w:val="center"/>
        <w:rPr>
          <w:b/>
          <w:bCs/>
          <w:szCs w:val="28"/>
        </w:rPr>
      </w:pPr>
      <w:r w:rsidRPr="00C670E2">
        <w:rPr>
          <w:b/>
          <w:bCs/>
          <w:i/>
          <w:iCs/>
          <w:szCs w:val="28"/>
        </w:rPr>
        <w:t>Tên văn bản:</w:t>
      </w:r>
      <w:r w:rsidRPr="00C670E2">
        <w:rPr>
          <w:b/>
          <w:bCs/>
          <w:szCs w:val="28"/>
        </w:rPr>
        <w:t xml:space="preserve"> </w:t>
      </w:r>
      <w:r w:rsidR="008C4DBA">
        <w:rPr>
          <w:b/>
          <w:bCs/>
          <w:szCs w:val="28"/>
        </w:rPr>
        <w:t>Thông tư s</w:t>
      </w:r>
      <w:r w:rsidR="008C4DBA" w:rsidRPr="004D2DCE">
        <w:rPr>
          <w:b/>
          <w:szCs w:val="28"/>
        </w:rPr>
        <w:t xml:space="preserve">ửa đổi, bổ sung một </w:t>
      </w:r>
      <w:r w:rsidR="008C4DBA">
        <w:rPr>
          <w:b/>
          <w:szCs w:val="28"/>
        </w:rPr>
        <w:t xml:space="preserve">điều của </w:t>
      </w:r>
      <w:r w:rsidR="008C4DBA" w:rsidRPr="004D2DCE">
        <w:rPr>
          <w:b/>
          <w:szCs w:val="28"/>
        </w:rPr>
        <w:t>Thông tư số 10/2018/TT-BGTVT</w:t>
      </w:r>
      <w:r w:rsidR="008C4DBA">
        <w:rPr>
          <w:b/>
          <w:szCs w:val="28"/>
        </w:rPr>
        <w:t xml:space="preserve"> ngày 14/3/218 của Bộ trưởng Bộ Giao thông vận tải quy định về nhân viên hàng không; đào tạo, huấn luyện và sát hạch nhân viên hàng không (</w:t>
      </w:r>
      <w:r w:rsidR="008C4DBA" w:rsidRPr="004D2DCE">
        <w:rPr>
          <w:b/>
          <w:szCs w:val="28"/>
        </w:rPr>
        <w:t>đã được sửa đổi, bổ sung</w:t>
      </w:r>
      <w:r w:rsidR="008C4DBA">
        <w:rPr>
          <w:b/>
          <w:szCs w:val="28"/>
        </w:rPr>
        <w:t xml:space="preserve"> một số điều tại</w:t>
      </w:r>
      <w:r w:rsidR="008C4DBA" w:rsidRPr="004D2DCE">
        <w:rPr>
          <w:b/>
          <w:szCs w:val="28"/>
        </w:rPr>
        <w:t xml:space="preserve"> Thông tư</w:t>
      </w:r>
      <w:r w:rsidR="008C4DBA">
        <w:rPr>
          <w:b/>
          <w:szCs w:val="28"/>
        </w:rPr>
        <w:t xml:space="preserve"> số</w:t>
      </w:r>
      <w:r w:rsidR="008C4DBA" w:rsidRPr="004D2DCE">
        <w:rPr>
          <w:b/>
          <w:szCs w:val="28"/>
        </w:rPr>
        <w:t xml:space="preserve"> 3</w:t>
      </w:r>
      <w:r w:rsidR="008C4DBA">
        <w:rPr>
          <w:b/>
          <w:szCs w:val="28"/>
        </w:rPr>
        <w:t>5/2021/TT-BGTVT ngày 17/12/2021)</w:t>
      </w:r>
    </w:p>
    <w:p w14:paraId="7F6F7B12" w14:textId="77777777" w:rsidR="006D0E53" w:rsidRPr="00C670E2" w:rsidRDefault="006D0E53" w:rsidP="00284559">
      <w:pPr>
        <w:rPr>
          <w:szCs w:val="28"/>
        </w:rPr>
      </w:pPr>
    </w:p>
    <w:p w14:paraId="72D15AD8" w14:textId="77777777" w:rsidR="006D0E53" w:rsidRPr="00C670E2" w:rsidRDefault="006D0E53" w:rsidP="006D0E53">
      <w:pPr>
        <w:spacing w:after="120"/>
        <w:jc w:val="center"/>
        <w:rPr>
          <w:szCs w:val="28"/>
        </w:rPr>
      </w:pPr>
      <w:r w:rsidRPr="00C670E2">
        <w:rPr>
          <w:szCs w:val="28"/>
        </w:rPr>
        <w:t xml:space="preserve">Kính gửi: </w:t>
      </w:r>
      <w:r w:rsidRPr="00C670E2">
        <w:rPr>
          <w:szCs w:val="28"/>
        </w:rPr>
        <w:tab/>
      </w:r>
      <w:r>
        <w:rPr>
          <w:szCs w:val="28"/>
        </w:rPr>
        <w:t>Bộ Giao thông vận tải</w:t>
      </w:r>
    </w:p>
    <w:p w14:paraId="649713AB" w14:textId="77777777" w:rsidR="006D0E53" w:rsidRPr="00C670E2" w:rsidRDefault="006D0E53" w:rsidP="006D0E53">
      <w:pPr>
        <w:spacing w:after="120"/>
        <w:rPr>
          <w:szCs w:val="28"/>
        </w:rPr>
      </w:pPr>
    </w:p>
    <w:p w14:paraId="12DA6310" w14:textId="77777777" w:rsidR="006D0E53" w:rsidRPr="00C670E2" w:rsidRDefault="006D0E53" w:rsidP="006D0E53">
      <w:pPr>
        <w:spacing w:after="120"/>
        <w:ind w:firstLine="720"/>
        <w:rPr>
          <w:szCs w:val="28"/>
        </w:rPr>
      </w:pPr>
      <w:r w:rsidRPr="00C670E2">
        <w:rPr>
          <w:b/>
          <w:bCs/>
          <w:szCs w:val="28"/>
        </w:rPr>
        <w:t>I. XÁC ĐỊNH VẤN ĐỀ BẤT CẬP TỔNG QUAN</w:t>
      </w:r>
    </w:p>
    <w:p w14:paraId="5F170B6B" w14:textId="77777777" w:rsidR="006D0E53" w:rsidRPr="00C670E2" w:rsidRDefault="006D0E53" w:rsidP="006D0E53">
      <w:pPr>
        <w:spacing w:after="120"/>
        <w:ind w:firstLine="720"/>
        <w:rPr>
          <w:szCs w:val="28"/>
        </w:rPr>
      </w:pPr>
      <w:r w:rsidRPr="00C670E2">
        <w:rPr>
          <w:b/>
          <w:bCs/>
          <w:szCs w:val="28"/>
        </w:rPr>
        <w:t>1. Bối cảnh xây dựng chính sách</w:t>
      </w:r>
    </w:p>
    <w:p w14:paraId="121DE0F7" w14:textId="77777777" w:rsidR="006D0E53" w:rsidRPr="00C670E2" w:rsidRDefault="006D0E53" w:rsidP="006D0E53">
      <w:pPr>
        <w:spacing w:after="120"/>
        <w:ind w:firstLine="720"/>
        <w:rPr>
          <w:szCs w:val="28"/>
        </w:rPr>
      </w:pPr>
      <w:r w:rsidRPr="00C670E2">
        <w:rPr>
          <w:szCs w:val="28"/>
        </w:rPr>
        <w:t>Ngày 14/3/2018, Bộ trưởng Bộ Giao thông vận tải đã ban hành Thông tư 10/2018/TT-BGTVT ngày 14/3/2018 về nhân viên hàng không; đào tạo, huấn luyện và sát hạch nhân viên hàng không. Ngày 17/12/2021, Bộ trưởng Bộ GTVT đã tiếp tục ban hành Thông tư số 35/2021/TT-BGTVT ngày 17/12/2021 sửa đổi, bổ sung một số điều của Thông tư 10/2018/TT-BGTVT ngày 14/3/2018 về nhân viên hàng không; đào tạo, huấn luyện và sát hạch nhân viên hàng không.</w:t>
      </w:r>
    </w:p>
    <w:p w14:paraId="1F4C1616" w14:textId="77777777" w:rsidR="006D0E53" w:rsidRPr="00C670E2" w:rsidRDefault="006D0E53" w:rsidP="006D0E53">
      <w:pPr>
        <w:spacing w:after="120"/>
        <w:ind w:firstLine="720"/>
        <w:rPr>
          <w:szCs w:val="28"/>
        </w:rPr>
      </w:pPr>
      <w:r w:rsidRPr="00C670E2">
        <w:rPr>
          <w:szCs w:val="28"/>
        </w:rPr>
        <w:t>Theo các quy định này, một số chương trình đào tạo, huấn luyện nhân viên không lưu tại Phụ lục 05 của các Thông tư trên như sau:</w:t>
      </w:r>
    </w:p>
    <w:p w14:paraId="44F7FFDE" w14:textId="77777777" w:rsidR="006D0E53" w:rsidRPr="00C670E2" w:rsidRDefault="006D0E53" w:rsidP="006D0E53">
      <w:pPr>
        <w:spacing w:after="120"/>
        <w:ind w:firstLine="720"/>
        <w:rPr>
          <w:szCs w:val="28"/>
        </w:rPr>
      </w:pPr>
      <w:r w:rsidRPr="00C670E2">
        <w:rPr>
          <w:szCs w:val="28"/>
        </w:rPr>
        <w:t xml:space="preserve">- Huấn luyện năng định: </w:t>
      </w:r>
      <w:r w:rsidRPr="00C670E2">
        <w:rPr>
          <w:i/>
          <w:iCs/>
          <w:szCs w:val="28"/>
        </w:rPr>
        <w:t>“2. Kiểm soát đường dài”</w:t>
      </w:r>
    </w:p>
    <w:p w14:paraId="791FB220" w14:textId="77777777" w:rsidR="006D0E53" w:rsidRPr="00C670E2" w:rsidRDefault="006D0E53" w:rsidP="006D0E53">
      <w:pPr>
        <w:spacing w:after="120"/>
        <w:ind w:firstLine="720"/>
        <w:rPr>
          <w:szCs w:val="28"/>
        </w:rPr>
      </w:pPr>
      <w:r w:rsidRPr="00C670E2">
        <w:rPr>
          <w:szCs w:val="28"/>
        </w:rPr>
        <w:t xml:space="preserve">- Huấn luyện chuyển loại năng định: </w:t>
      </w:r>
      <w:r w:rsidRPr="00C670E2">
        <w:rPr>
          <w:i/>
          <w:iCs/>
          <w:szCs w:val="28"/>
        </w:rPr>
        <w:t>“1. Từ các vị trí kiểm soát không lưu về vị trí kiểm soát tiếp cận; 4. Từ các vị trí kiểm soát không lưu về vị trí kiểm soát đường dài;”.</w:t>
      </w:r>
    </w:p>
    <w:p w14:paraId="34E35159" w14:textId="3430D6A6" w:rsidR="006D0E53" w:rsidRDefault="006D0E53" w:rsidP="006D0E53">
      <w:pPr>
        <w:spacing w:after="120"/>
        <w:ind w:firstLine="720"/>
        <w:rPr>
          <w:szCs w:val="28"/>
        </w:rPr>
      </w:pPr>
      <w:r w:rsidRPr="00C670E2">
        <w:rPr>
          <w:szCs w:val="28"/>
        </w:rPr>
        <w:t xml:space="preserve">Tuy nhiên, với mục tiêu tổ chức huấn luyện, trang bị kiến thức, kỹ năng chuyên môn phù hợp với thực tiễn vị trí làm việc, hệ thống trang thiết bị bảo đảm hoạt động bay và công tác cung cấp dịch vụ của nhân viên không lưu trên cơ sở tuân thủ các quy định/yêu cầu của ICAO; góp phần tăng cường chất lượng huấn luyện, đào tạo nhân viên hàng không, nâng cao chất lượng cung cấp dịch vụ bảo đảm hoạt động bay nói riêng và các vấn đề mang yếu tố cấp bách, tăng cường công tác bảo đảm an toàn hàng không nói chung, </w:t>
      </w:r>
      <w:r>
        <w:rPr>
          <w:szCs w:val="28"/>
        </w:rPr>
        <w:t>Cục HKVN</w:t>
      </w:r>
      <w:r w:rsidRPr="00C670E2">
        <w:rPr>
          <w:szCs w:val="28"/>
        </w:rPr>
        <w:t xml:space="preserve"> đề nghị điều chỉnh, làm rõ hơn tên gọi một số chương trình huấn luyện nhân viên không lưu (không thay đổi/điều chỉnh về thời lượng huấn luyện tối thiểu).</w:t>
      </w:r>
    </w:p>
    <w:p w14:paraId="0FB48400" w14:textId="77777777" w:rsidR="006D0E53" w:rsidRDefault="006D0E53" w:rsidP="006D0E53">
      <w:pPr>
        <w:spacing w:after="120"/>
        <w:ind w:firstLine="720"/>
        <w:rPr>
          <w:b/>
          <w:bCs/>
          <w:szCs w:val="28"/>
        </w:rPr>
      </w:pPr>
      <w:r w:rsidRPr="00C670E2">
        <w:rPr>
          <w:b/>
          <w:bCs/>
          <w:szCs w:val="28"/>
        </w:rPr>
        <w:t>2. Mục tiêu xây dựng chính sách</w:t>
      </w:r>
    </w:p>
    <w:p w14:paraId="1361ADC8" w14:textId="77777777" w:rsidR="00133A1D" w:rsidRPr="00C670E2" w:rsidRDefault="00133A1D" w:rsidP="006D0E53">
      <w:pPr>
        <w:spacing w:after="120"/>
        <w:ind w:firstLine="720"/>
        <w:rPr>
          <w:szCs w:val="28"/>
        </w:rPr>
      </w:pPr>
    </w:p>
    <w:p w14:paraId="1B389E1D" w14:textId="78A9EF50" w:rsidR="006D0E53" w:rsidRPr="00C670E2" w:rsidRDefault="006D0E53" w:rsidP="00935578">
      <w:pPr>
        <w:spacing w:after="120"/>
        <w:ind w:firstLine="720"/>
        <w:rPr>
          <w:szCs w:val="28"/>
        </w:rPr>
      </w:pPr>
      <w:r w:rsidRPr="00C670E2">
        <w:rPr>
          <w:szCs w:val="28"/>
        </w:rPr>
        <w:lastRenderedPageBreak/>
        <w:t xml:space="preserve">Việc xây dựng Thông tư sửa đổi, bổ sung một số nội dung của </w:t>
      </w:r>
      <w:r w:rsidR="008C4DBA">
        <w:rPr>
          <w:szCs w:val="28"/>
        </w:rPr>
        <w:t xml:space="preserve">Thông tư </w:t>
      </w:r>
      <w:r w:rsidR="008C4DBA" w:rsidRPr="00935578">
        <w:rPr>
          <w:szCs w:val="28"/>
        </w:rPr>
        <w:t>s</w:t>
      </w:r>
      <w:r w:rsidR="008C4DBA" w:rsidRPr="00935578">
        <w:rPr>
          <w:szCs w:val="28"/>
        </w:rPr>
        <w:t>ửa đổi, bổ sung một điều của Thông tư số 10/2018/TT-BGTVT ngày 14/3/218 của Bộ trưởng Bộ Giao thông vận tải quy định về nhân viên hàng không; đào tạo, huấn luyện và sát hạch nhân viên hàng không (đã được sửa đổi, bổ sung một số điều tại Thông tư số 35/2021/TT-BGTVT ngày 17/12/2021)</w:t>
      </w:r>
      <w:r w:rsidR="00935578">
        <w:rPr>
          <w:szCs w:val="28"/>
        </w:rPr>
        <w:t xml:space="preserve"> </w:t>
      </w:r>
      <w:r w:rsidRPr="00C670E2">
        <w:rPr>
          <w:szCs w:val="28"/>
        </w:rPr>
        <w:t>nhằm: </w:t>
      </w:r>
    </w:p>
    <w:p w14:paraId="66167528" w14:textId="7EB742F2" w:rsidR="006D0E53" w:rsidRPr="00C670E2" w:rsidRDefault="003C4362" w:rsidP="006D0E53">
      <w:pPr>
        <w:spacing w:after="120"/>
        <w:ind w:firstLine="720"/>
        <w:rPr>
          <w:szCs w:val="28"/>
        </w:rPr>
      </w:pPr>
      <w:r>
        <w:rPr>
          <w:szCs w:val="28"/>
        </w:rPr>
        <w:t>2.</w:t>
      </w:r>
      <w:r w:rsidR="006D0E53" w:rsidRPr="00C670E2">
        <w:rPr>
          <w:szCs w:val="28"/>
        </w:rPr>
        <w:t>1. Đảm bảo tuân thủ các quy định/yêu cầu của ICAO được nêu tại Phụ ước 01 về cấp phép nhân viên (Annex 1</w:t>
      </w:r>
      <w:r w:rsidR="006D0E53" w:rsidRPr="00675A93">
        <w:rPr>
          <w:szCs w:val="28"/>
        </w:rPr>
        <w:t>: Pe</w:t>
      </w:r>
      <w:r w:rsidR="0064656F" w:rsidRPr="00675A93">
        <w:rPr>
          <w:szCs w:val="28"/>
        </w:rPr>
        <w:t>r</w:t>
      </w:r>
      <w:r w:rsidR="006D0E53" w:rsidRPr="00675A93">
        <w:rPr>
          <w:szCs w:val="28"/>
        </w:rPr>
        <w:t>sonnel</w:t>
      </w:r>
      <w:bookmarkStart w:id="2" w:name="_GoBack"/>
      <w:bookmarkEnd w:id="2"/>
      <w:r w:rsidR="006D0E53" w:rsidRPr="00675A93">
        <w:rPr>
          <w:szCs w:val="28"/>
        </w:rPr>
        <w:t xml:space="preserve"> Licensing</w:t>
      </w:r>
      <w:r w:rsidR="006D0E53" w:rsidRPr="00C670E2">
        <w:rPr>
          <w:szCs w:val="28"/>
        </w:rPr>
        <w:t xml:space="preserve"> - phiên bản thứ tư, được áp dụng từ 03/11/2022) và Tài liệu 10056 tập 1: Đào tạo và đánh giá Kiểm soát viên không lưu dựa trên năng lực (Doc 10056 Volume 1: Manual on Air Traffic Controller Competency - based Training and Assessment - phiên bản thứ hai, được áp dụng từ 03/11/2022)</w:t>
      </w:r>
      <w:r w:rsidR="00767B80">
        <w:rPr>
          <w:szCs w:val="28"/>
        </w:rPr>
        <w:t>: Chi tiết xem tại Mục 3 của công văn.</w:t>
      </w:r>
    </w:p>
    <w:p w14:paraId="257DE38F" w14:textId="511C7421" w:rsidR="006D0E53" w:rsidRPr="00C670E2" w:rsidRDefault="003C4362" w:rsidP="006D0E53">
      <w:pPr>
        <w:spacing w:after="120"/>
        <w:ind w:firstLine="720"/>
        <w:rPr>
          <w:szCs w:val="28"/>
        </w:rPr>
      </w:pPr>
      <w:r>
        <w:rPr>
          <w:szCs w:val="28"/>
        </w:rPr>
        <w:t>2.</w:t>
      </w:r>
      <w:r w:rsidR="006D0E53" w:rsidRPr="00C670E2">
        <w:rPr>
          <w:szCs w:val="28"/>
        </w:rPr>
        <w:t>2. Phù hợp với tình hình thực tiễn cung cấp dịch vụ và hệ thống trang thiết bị cung cấp dịch vụ: </w:t>
      </w:r>
    </w:p>
    <w:p w14:paraId="698FB5DF" w14:textId="77777777" w:rsidR="006D0E53" w:rsidRPr="00C670E2" w:rsidRDefault="006D0E53" w:rsidP="006D0E53">
      <w:pPr>
        <w:spacing w:after="120"/>
        <w:ind w:firstLine="720"/>
        <w:rPr>
          <w:szCs w:val="28"/>
        </w:rPr>
      </w:pPr>
      <w:r w:rsidRPr="00C670E2">
        <w:rPr>
          <w:szCs w:val="28"/>
        </w:rPr>
        <w:t>+ Trước đây, do hệ thống trang thiết bị còn chưa được trang bị hiện đại và đồng bộ; lưu lượng hoạt động bay chưa cao; phân cách lớn giữa các tàu bay vẫn có thể áp dụng được; năng lực vùng trời vẫn có thể đáp ứng; dịch vụ điều hành bay không sử dụng giám sát ATS được cung cấp là chủ yếu.</w:t>
      </w:r>
    </w:p>
    <w:p w14:paraId="49410C72" w14:textId="77777777" w:rsidR="006D0E53" w:rsidRPr="00C670E2" w:rsidRDefault="006D0E53" w:rsidP="006D0E53">
      <w:pPr>
        <w:spacing w:after="120"/>
        <w:ind w:firstLine="720"/>
        <w:rPr>
          <w:szCs w:val="28"/>
        </w:rPr>
      </w:pPr>
      <w:r w:rsidRPr="00C670E2">
        <w:rPr>
          <w:szCs w:val="28"/>
        </w:rPr>
        <w:t>+ Tuy nhiên, trong thời gian gần đây, do số lượng tàu bay tăng cao trong khi vùng trời vẫn giữ nguyên nên bắt buộc phải cung cấp Dịch vụ điều hành bay sử dụng giám sát ATS là chủ yếu để giảm phân cách giữa các tàu bay, nâng cao năng lực sử dụng vùng trời. Dịch vụ điều hành bay không sử dụng giám sát ATS chỉ được cung cấp trong một số trường hợp bất thường như suy giảm hệ thống trang thiết bị giám sát; và phải kết hợp với các biện pháp khác như quản lý luồng không lưu (Air Traffic Flow Management - ATFM) hoặc kiểm soát luồng không lưu (Air Traffic Flow Control - ATFC).</w:t>
      </w:r>
    </w:p>
    <w:p w14:paraId="5F87427C" w14:textId="558EDDD8" w:rsidR="006D0E53" w:rsidRPr="00C670E2" w:rsidRDefault="003C4362" w:rsidP="006D0E53">
      <w:pPr>
        <w:spacing w:after="120"/>
        <w:ind w:firstLine="720"/>
        <w:rPr>
          <w:szCs w:val="28"/>
        </w:rPr>
      </w:pPr>
      <w:r>
        <w:rPr>
          <w:szCs w:val="28"/>
        </w:rPr>
        <w:t>2.</w:t>
      </w:r>
      <w:r w:rsidR="006D0E53" w:rsidRPr="00C670E2">
        <w:rPr>
          <w:szCs w:val="28"/>
        </w:rPr>
        <w:t>3. Phù hợp với môi trường và trang thiết bị huấn luyện, đặc biệt là phần huấn luyện thực hành, huấn luyện tại vị trí làm việc (On the job training - OJT); tăng cường chất lượng huấn luyện, đào tạo nhân viên hàng không;</w:t>
      </w:r>
    </w:p>
    <w:p w14:paraId="630E7D6A" w14:textId="3D74BF7B" w:rsidR="006D0E53" w:rsidRPr="00C670E2" w:rsidRDefault="003C4362" w:rsidP="006D0E53">
      <w:pPr>
        <w:spacing w:after="120"/>
        <w:ind w:firstLine="720"/>
        <w:rPr>
          <w:szCs w:val="28"/>
        </w:rPr>
      </w:pPr>
      <w:r>
        <w:rPr>
          <w:szCs w:val="28"/>
        </w:rPr>
        <w:t>2.</w:t>
      </w:r>
      <w:r w:rsidR="006D0E53" w:rsidRPr="00C670E2">
        <w:rPr>
          <w:szCs w:val="28"/>
        </w:rPr>
        <w:t>4. Thống nhất thuật ngữ sử dụng (giám sát ATS) trong toàn Thông tư (ví dụ tại Phụ lục 03: Danh mục giấy phép, năng định nhân viên hàng không; Phụ lục 05: Chương trình đào tạo, huấn luyện nghiệp vụ nhân viên hàng không nhóm bảo đảm hoạt động bay);</w:t>
      </w:r>
    </w:p>
    <w:p w14:paraId="3DEE3AB4" w14:textId="0A0F458F" w:rsidR="006D0E53" w:rsidRPr="00C670E2" w:rsidRDefault="003C4362" w:rsidP="006D0E53">
      <w:pPr>
        <w:spacing w:after="120"/>
        <w:ind w:firstLine="720"/>
        <w:rPr>
          <w:szCs w:val="28"/>
        </w:rPr>
      </w:pPr>
      <w:r>
        <w:rPr>
          <w:szCs w:val="28"/>
        </w:rPr>
        <w:t>2.</w:t>
      </w:r>
      <w:r w:rsidR="006D0E53" w:rsidRPr="00C670E2">
        <w:rPr>
          <w:szCs w:val="28"/>
        </w:rPr>
        <w:t>5. Góp phần vào công tác bảo đảm an toàn của hàng không Việt Nam nói chung và nâng cao chất lượng dịch vụ bảo đảm hoạt động bay nói riêng.</w:t>
      </w:r>
    </w:p>
    <w:p w14:paraId="774ED425" w14:textId="77777777" w:rsidR="006D0E53" w:rsidRPr="00C670E2" w:rsidRDefault="006D0E53" w:rsidP="006D0E53">
      <w:pPr>
        <w:spacing w:after="120"/>
        <w:ind w:firstLine="720"/>
        <w:rPr>
          <w:szCs w:val="28"/>
        </w:rPr>
      </w:pPr>
      <w:r w:rsidRPr="00C670E2">
        <w:rPr>
          <w:b/>
          <w:bCs/>
          <w:szCs w:val="28"/>
        </w:rPr>
        <w:t>II. ĐÁNH GIÁ CHÍNH SÁCH CỦA THÔNG TƯ</w:t>
      </w:r>
    </w:p>
    <w:p w14:paraId="262D7798" w14:textId="77777777" w:rsidR="006D0E53" w:rsidRPr="00C670E2" w:rsidRDefault="006D0E53" w:rsidP="006D0E53">
      <w:pPr>
        <w:spacing w:after="120"/>
        <w:ind w:firstLine="720"/>
        <w:rPr>
          <w:szCs w:val="28"/>
        </w:rPr>
      </w:pPr>
      <w:r w:rsidRPr="00C670E2">
        <w:rPr>
          <w:b/>
          <w:bCs/>
          <w:szCs w:val="28"/>
        </w:rPr>
        <w:t>Chính sách 01: Điều chỉnh tên gọi một số chương trình huấn luyện năng định, chuyển loại năng định cho đối tượng nhân viên không lưu theo các Chương trình đào tạo, huấn luyện tại Phụ lục 05</w:t>
      </w:r>
    </w:p>
    <w:p w14:paraId="3951C847" w14:textId="713ADDCC" w:rsidR="006D0E53" w:rsidRPr="00C670E2" w:rsidRDefault="006D0E53" w:rsidP="006D0E53">
      <w:pPr>
        <w:spacing w:after="120"/>
        <w:ind w:firstLine="720"/>
        <w:rPr>
          <w:szCs w:val="28"/>
        </w:rPr>
      </w:pPr>
      <w:r w:rsidRPr="00C670E2">
        <w:rPr>
          <w:i/>
          <w:iCs/>
          <w:szCs w:val="28"/>
        </w:rPr>
        <w:t>1) Mục tiêu của chính sách:</w:t>
      </w:r>
      <w:r w:rsidRPr="00C670E2">
        <w:rPr>
          <w:szCs w:val="28"/>
        </w:rPr>
        <w:t xml:space="preserve"> như </w:t>
      </w:r>
      <w:r w:rsidRPr="00675A93">
        <w:rPr>
          <w:szCs w:val="28"/>
        </w:rPr>
        <w:t>tạ</w:t>
      </w:r>
      <w:r w:rsidR="00F840EB" w:rsidRPr="00675A93">
        <w:rPr>
          <w:szCs w:val="28"/>
        </w:rPr>
        <w:t>i M</w:t>
      </w:r>
      <w:r w:rsidRPr="00675A93">
        <w:rPr>
          <w:szCs w:val="28"/>
        </w:rPr>
        <w:t>ục I nêu</w:t>
      </w:r>
      <w:r w:rsidRPr="00C670E2">
        <w:rPr>
          <w:szCs w:val="28"/>
        </w:rPr>
        <w:t xml:space="preserve"> trên.</w:t>
      </w:r>
    </w:p>
    <w:p w14:paraId="117D1F44" w14:textId="77777777" w:rsidR="006D0E53" w:rsidRPr="00C670E2" w:rsidRDefault="006D0E53" w:rsidP="006D0E53">
      <w:pPr>
        <w:spacing w:after="120"/>
        <w:ind w:firstLine="720"/>
        <w:rPr>
          <w:szCs w:val="28"/>
        </w:rPr>
      </w:pPr>
      <w:r w:rsidRPr="00C670E2">
        <w:rPr>
          <w:i/>
          <w:iCs/>
          <w:szCs w:val="28"/>
        </w:rPr>
        <w:t>2) Nội dung của chính sách:</w:t>
      </w:r>
    </w:p>
    <w:p w14:paraId="08253485" w14:textId="77777777" w:rsidR="006D0E53" w:rsidRPr="00C670E2" w:rsidRDefault="006D0E53" w:rsidP="006D0E53">
      <w:pPr>
        <w:spacing w:after="120"/>
        <w:ind w:firstLine="720"/>
        <w:rPr>
          <w:szCs w:val="28"/>
        </w:rPr>
      </w:pPr>
      <w:r w:rsidRPr="00C670E2">
        <w:rPr>
          <w:szCs w:val="28"/>
        </w:rPr>
        <w:lastRenderedPageBreak/>
        <w:t>2.1. Điều chỉnh, sửa đổi, bổ sung tên gọi một số chương trình huấn luyện năng định, chuyển loại năng định cho đối tượng nhân viên không lưu trong các Chương trình đào tạo, huấn luyện như sau:</w:t>
      </w:r>
    </w:p>
    <w:p w14:paraId="165C8A5E" w14:textId="77777777" w:rsidR="006D0E53" w:rsidRPr="00C670E2" w:rsidRDefault="006D0E53" w:rsidP="006D0E53">
      <w:pPr>
        <w:spacing w:after="120"/>
        <w:ind w:firstLine="720"/>
        <w:rPr>
          <w:szCs w:val="28"/>
        </w:rPr>
      </w:pPr>
      <w:r w:rsidRPr="00C670E2">
        <w:rPr>
          <w:szCs w:val="28"/>
        </w:rPr>
        <w:t xml:space="preserve">- Huấn luyện năng định: </w:t>
      </w:r>
      <w:r w:rsidRPr="00C670E2">
        <w:rPr>
          <w:i/>
          <w:iCs/>
          <w:szCs w:val="28"/>
        </w:rPr>
        <w:t>“2. Kiểm soát đường dài”</w:t>
      </w:r>
    </w:p>
    <w:p w14:paraId="7734E687" w14:textId="77777777" w:rsidR="006D0E53" w:rsidRPr="00C670E2" w:rsidRDefault="006D0E53" w:rsidP="006D0E53">
      <w:pPr>
        <w:spacing w:after="120"/>
        <w:ind w:firstLine="720"/>
        <w:rPr>
          <w:szCs w:val="28"/>
        </w:rPr>
      </w:pPr>
      <w:r w:rsidRPr="00C670E2">
        <w:rPr>
          <w:szCs w:val="28"/>
        </w:rPr>
        <w:t xml:space="preserve">- Huấn luyện chuyển loại năng định: </w:t>
      </w:r>
      <w:r w:rsidRPr="00C670E2">
        <w:rPr>
          <w:i/>
          <w:iCs/>
          <w:szCs w:val="28"/>
        </w:rPr>
        <w:t>“1. Từ các vị trí kiểm soát không lưu về vị trí kiểm soát tiếp cận; 4. Từ các vị trí kiểm soát không lưu về vị trí kiểm soát đường dài;”.</w:t>
      </w:r>
    </w:p>
    <w:p w14:paraId="437CB397" w14:textId="77777777" w:rsidR="006D0E53" w:rsidRPr="00C670E2" w:rsidRDefault="006D0E53" w:rsidP="006D0E53">
      <w:pPr>
        <w:spacing w:after="120"/>
        <w:rPr>
          <w:szCs w:val="28"/>
        </w:rPr>
      </w:pPr>
      <w:r w:rsidRPr="00C670E2">
        <w:rPr>
          <w:szCs w:val="28"/>
        </w:rPr>
        <w:tab/>
        <w:t>2.2. Không thay đổi, điều chỉnh thời lượng huấn luyện tối thiểu đã được định lượng theo quy định hiện hành.</w:t>
      </w:r>
    </w:p>
    <w:p w14:paraId="22028D16" w14:textId="77777777" w:rsidR="006D0E53" w:rsidRPr="00C670E2" w:rsidRDefault="006D0E53" w:rsidP="006D0E53">
      <w:pPr>
        <w:spacing w:after="120"/>
        <w:ind w:firstLine="720"/>
        <w:rPr>
          <w:szCs w:val="28"/>
        </w:rPr>
      </w:pPr>
      <w:r w:rsidRPr="00C670E2">
        <w:rPr>
          <w:i/>
          <w:iCs/>
          <w:szCs w:val="28"/>
        </w:rPr>
        <w:t>3) Giải pháp thực hiện chính sách và lý do lựa chọn giải pháp:</w:t>
      </w:r>
    </w:p>
    <w:p w14:paraId="56EB47AD" w14:textId="77777777" w:rsidR="006D0E53" w:rsidRPr="00C670E2" w:rsidRDefault="006D0E53" w:rsidP="006D0E53">
      <w:pPr>
        <w:spacing w:after="120"/>
        <w:ind w:firstLine="720"/>
        <w:rPr>
          <w:szCs w:val="28"/>
        </w:rPr>
      </w:pPr>
      <w:r w:rsidRPr="00C670E2">
        <w:rPr>
          <w:szCs w:val="28"/>
        </w:rPr>
        <w:t>Giải pháp</w:t>
      </w:r>
      <w:r w:rsidRPr="00C670E2">
        <w:rPr>
          <w:i/>
          <w:iCs/>
          <w:szCs w:val="28"/>
        </w:rPr>
        <w:t xml:space="preserve"> </w:t>
      </w:r>
      <w:r w:rsidRPr="00C670E2">
        <w:rPr>
          <w:szCs w:val="28"/>
        </w:rPr>
        <w:t>1: Giữ nguyên quy định tại Phụ lục 05.</w:t>
      </w:r>
    </w:p>
    <w:p w14:paraId="1B29AB04" w14:textId="77777777" w:rsidR="006D0E53" w:rsidRPr="00C670E2" w:rsidRDefault="006D0E53" w:rsidP="006D0E53">
      <w:pPr>
        <w:spacing w:after="120"/>
        <w:ind w:firstLine="720"/>
        <w:rPr>
          <w:szCs w:val="28"/>
        </w:rPr>
      </w:pPr>
      <w:r w:rsidRPr="00C670E2">
        <w:rPr>
          <w:szCs w:val="28"/>
        </w:rPr>
        <w:t>Giải pháp</w:t>
      </w:r>
      <w:r w:rsidRPr="00C670E2">
        <w:rPr>
          <w:i/>
          <w:iCs/>
          <w:szCs w:val="28"/>
        </w:rPr>
        <w:t xml:space="preserve"> </w:t>
      </w:r>
      <w:r w:rsidRPr="00C670E2">
        <w:rPr>
          <w:szCs w:val="28"/>
        </w:rPr>
        <w:t>2: Điều chỉnh, sửa đổi, bổ sung tên gọi một số chương trình huấn luyện nhân viên không lưu để đảm bảo tuân thủ các quy định/yêu cầu của ICAO; phù hợp với thực tiễn hoạt động của cơ sở điều hành bay/cung cấp dịch vụ bảo đảm hoạt động bay.</w:t>
      </w:r>
    </w:p>
    <w:p w14:paraId="289272E6" w14:textId="77777777" w:rsidR="006D0E53" w:rsidRPr="00C670E2" w:rsidRDefault="006D0E53" w:rsidP="006D0E53">
      <w:pPr>
        <w:spacing w:after="120"/>
        <w:ind w:firstLine="720"/>
        <w:rPr>
          <w:szCs w:val="28"/>
        </w:rPr>
      </w:pPr>
      <w:r w:rsidRPr="00C670E2">
        <w:rPr>
          <w:i/>
          <w:iCs/>
          <w:szCs w:val="28"/>
        </w:rPr>
        <w:t>4) Đánh giá tác động của các giải pháp:</w:t>
      </w:r>
    </w:p>
    <w:p w14:paraId="154EAF1C" w14:textId="77777777" w:rsidR="006D0E53" w:rsidRPr="00C670E2" w:rsidRDefault="006D0E53" w:rsidP="006D0E53">
      <w:pPr>
        <w:spacing w:after="120"/>
        <w:ind w:firstLine="720"/>
        <w:rPr>
          <w:szCs w:val="28"/>
        </w:rPr>
      </w:pPr>
      <w:r w:rsidRPr="00C670E2">
        <w:rPr>
          <w:i/>
          <w:iCs/>
          <w:szCs w:val="28"/>
        </w:rPr>
        <w:t xml:space="preserve">- </w:t>
      </w:r>
      <w:r w:rsidRPr="00C670E2">
        <w:rPr>
          <w:szCs w:val="28"/>
        </w:rPr>
        <w:t>Giải pháp</w:t>
      </w:r>
      <w:r w:rsidRPr="00C670E2">
        <w:rPr>
          <w:i/>
          <w:iCs/>
          <w:szCs w:val="28"/>
        </w:rPr>
        <w:t xml:space="preserve"> </w:t>
      </w:r>
      <w:r w:rsidRPr="00C670E2">
        <w:rPr>
          <w:szCs w:val="28"/>
        </w:rPr>
        <w:t>1:</w:t>
      </w:r>
    </w:p>
    <w:p w14:paraId="06A07894" w14:textId="77777777" w:rsidR="006D0E53" w:rsidRPr="00C670E2" w:rsidRDefault="006D0E53" w:rsidP="006D0E53">
      <w:pPr>
        <w:spacing w:after="120"/>
        <w:rPr>
          <w:szCs w:val="28"/>
        </w:rPr>
      </w:pPr>
      <w:r w:rsidRPr="00C670E2">
        <w:rPr>
          <w:szCs w:val="28"/>
        </w:rPr>
        <w:tab/>
        <w:t>a) Tác động về kinh tế - xã hội</w:t>
      </w:r>
    </w:p>
    <w:p w14:paraId="553E6A1B" w14:textId="77777777" w:rsidR="006D0E53" w:rsidRPr="00C670E2" w:rsidRDefault="006D0E53" w:rsidP="006D0E53">
      <w:pPr>
        <w:spacing w:after="120"/>
        <w:rPr>
          <w:szCs w:val="28"/>
        </w:rPr>
      </w:pPr>
      <w:r w:rsidRPr="00C670E2">
        <w:rPr>
          <w:szCs w:val="28"/>
        </w:rPr>
        <w:tab/>
        <w:t>- Tác động tích cực: </w:t>
      </w:r>
    </w:p>
    <w:p w14:paraId="56796B51" w14:textId="77777777" w:rsidR="006D0E53" w:rsidRPr="00C670E2" w:rsidRDefault="006D0E53" w:rsidP="006D0E53">
      <w:pPr>
        <w:spacing w:after="120"/>
        <w:rPr>
          <w:szCs w:val="28"/>
        </w:rPr>
      </w:pPr>
      <w:r w:rsidRPr="00C670E2">
        <w:rPr>
          <w:szCs w:val="28"/>
        </w:rPr>
        <w:tab/>
        <w:t>+ Đối với nhà nước: việc giữ nguyên quy định hiện hành không đem lại hiệu quả tích cực do không làm thay đổi cơ chế quản lý.</w:t>
      </w:r>
    </w:p>
    <w:p w14:paraId="0B16F6A5" w14:textId="77777777" w:rsidR="006D0E53" w:rsidRPr="00C670E2" w:rsidRDefault="006D0E53" w:rsidP="006D0E53">
      <w:pPr>
        <w:spacing w:after="120"/>
        <w:rPr>
          <w:szCs w:val="28"/>
        </w:rPr>
      </w:pPr>
      <w:r w:rsidRPr="00C670E2">
        <w:rPr>
          <w:szCs w:val="28"/>
        </w:rPr>
        <w:tab/>
        <w:t>+ Đối với doanh nghiệp: các lợi ích kinh tế đem lại cho nhân viên hàng không, doanh nghiệp vẫn giữ nguyên như hiện nay do các chính sách này không tạo nên những đột phá trong việc thay đổi và nâng cao hiệu lực, hiệu quả về quản lý nhà nước chuyên ngành hàng không dân dụng.</w:t>
      </w:r>
    </w:p>
    <w:p w14:paraId="0B00C0DB" w14:textId="77777777" w:rsidR="006D0E53" w:rsidRPr="003C4362" w:rsidRDefault="006D0E53" w:rsidP="006D0E53">
      <w:pPr>
        <w:spacing w:after="120"/>
        <w:rPr>
          <w:szCs w:val="28"/>
        </w:rPr>
      </w:pPr>
      <w:r w:rsidRPr="00C670E2">
        <w:rPr>
          <w:szCs w:val="28"/>
        </w:rPr>
        <w:tab/>
      </w:r>
      <w:r w:rsidRPr="003C4362">
        <w:rPr>
          <w:szCs w:val="28"/>
        </w:rPr>
        <w:t>- Tác động tiêu cực:</w:t>
      </w:r>
    </w:p>
    <w:p w14:paraId="36F34BC7" w14:textId="77777777" w:rsidR="006D0E53" w:rsidRPr="00C670E2" w:rsidRDefault="006D0E53" w:rsidP="006D0E53">
      <w:pPr>
        <w:spacing w:after="120"/>
        <w:rPr>
          <w:szCs w:val="28"/>
        </w:rPr>
      </w:pPr>
      <w:r w:rsidRPr="003C4362">
        <w:rPr>
          <w:szCs w:val="28"/>
        </w:rPr>
        <w:tab/>
        <w:t>+ Đối với nhà nước: Cục HKVN là cơ quan thực hiện nhiệm vụ kiểm tra, giám sát việc tuân thủ các quy định về đào tạo, huấn luyện nghiệp vụ nhân viên hàng không, tuy nhiên sự chưa cập nhật giữa tên một số chương trình huấn luyện với thực tiễn tại vị trí việc làm chuyên môn của nhóm nhân viên không lưu, dẫn đến hiệu quả quản lý nhà nước chưa được đồng bộ.</w:t>
      </w:r>
    </w:p>
    <w:p w14:paraId="2EAEF04E" w14:textId="77777777" w:rsidR="006D0E53" w:rsidRPr="00C670E2" w:rsidRDefault="006D0E53" w:rsidP="006D0E53">
      <w:pPr>
        <w:spacing w:after="120"/>
        <w:rPr>
          <w:szCs w:val="28"/>
        </w:rPr>
      </w:pPr>
      <w:r w:rsidRPr="00C670E2">
        <w:rPr>
          <w:szCs w:val="28"/>
        </w:rPr>
        <w:tab/>
        <w:t>+ Đối với người dân: các đối tượng nhân viên không lưu có vị trí việc làm chuyên môn đã được doanh nghiệp/cơ sở điều hành bay phân loại/xác định tương ứng với hoạt động khai thác thực tế nhưng tham gia các chương trình huấn luyện với tên gọi chưa tương ứng.</w:t>
      </w:r>
    </w:p>
    <w:p w14:paraId="0845A01B" w14:textId="77777777" w:rsidR="006D0E53" w:rsidRPr="00C670E2" w:rsidRDefault="006D0E53" w:rsidP="006D0E53">
      <w:pPr>
        <w:spacing w:after="120"/>
        <w:rPr>
          <w:szCs w:val="28"/>
        </w:rPr>
      </w:pPr>
      <w:r w:rsidRPr="00C670E2">
        <w:rPr>
          <w:szCs w:val="28"/>
        </w:rPr>
        <w:tab/>
        <w:t>+ Đối với doanh nghiệp: tương tự như đối với tác động tiêu cực/ảnh hưởng với nhân viên hàng không - việc giữ nguyên quy định hiện hành không phù hợp với hoạt động khai thác/cung cấp dịch vụ điều hành bay và thực tế hoạt động hiện nay của doanh nghiệp.</w:t>
      </w:r>
    </w:p>
    <w:p w14:paraId="721BCF06" w14:textId="77777777" w:rsidR="006D0E53" w:rsidRPr="00C670E2" w:rsidRDefault="006D0E53" w:rsidP="006D0E53">
      <w:pPr>
        <w:spacing w:after="120"/>
        <w:rPr>
          <w:szCs w:val="28"/>
        </w:rPr>
      </w:pPr>
      <w:r w:rsidRPr="00C670E2">
        <w:rPr>
          <w:szCs w:val="28"/>
        </w:rPr>
        <w:lastRenderedPageBreak/>
        <w:tab/>
        <w:t>b) Tác động về giới: việc giữ nguyên chính sách không ảnh hưởng đến cơ hội, điều kiện, năng lực thực hiện và thụ hưởng các quyền, lợi ích của mỗi giới do chính sách được áp dụng chung, không phân biệt về giới.</w:t>
      </w:r>
    </w:p>
    <w:p w14:paraId="2FE20142" w14:textId="77777777" w:rsidR="006D0E53" w:rsidRPr="00C670E2" w:rsidRDefault="006D0E53" w:rsidP="006D0E53">
      <w:pPr>
        <w:spacing w:after="120"/>
        <w:rPr>
          <w:szCs w:val="28"/>
        </w:rPr>
      </w:pPr>
      <w:r w:rsidRPr="00C670E2">
        <w:rPr>
          <w:szCs w:val="28"/>
        </w:rPr>
        <w:tab/>
        <w:t>c) Tác động của thủ tục hành chính: chính sách không làm phát sinh thủ tục hành chính mới nên không ảnh hưởng đến chi phí của doanh nghiệp, cá nhân. </w:t>
      </w:r>
    </w:p>
    <w:p w14:paraId="0C56FFFF" w14:textId="77777777" w:rsidR="006D0E53" w:rsidRPr="00C670E2" w:rsidRDefault="006D0E53" w:rsidP="006D0E53">
      <w:pPr>
        <w:spacing w:after="120"/>
        <w:rPr>
          <w:szCs w:val="28"/>
        </w:rPr>
      </w:pPr>
      <w:r w:rsidRPr="00C670E2">
        <w:rPr>
          <w:szCs w:val="28"/>
        </w:rPr>
        <w:tab/>
        <w:t>d) Tác động đối với hệ thống pháp luật:</w:t>
      </w:r>
    </w:p>
    <w:p w14:paraId="00A783E7" w14:textId="77777777" w:rsidR="006D0E53" w:rsidRPr="00C670E2" w:rsidRDefault="006D0E53" w:rsidP="006D0E53">
      <w:pPr>
        <w:spacing w:after="120"/>
        <w:rPr>
          <w:szCs w:val="28"/>
        </w:rPr>
      </w:pPr>
      <w:r w:rsidRPr="00C670E2">
        <w:rPr>
          <w:szCs w:val="28"/>
        </w:rPr>
        <w:tab/>
        <w:t>- Các quyền và nghĩa vụ của công dân theo Hiến pháp được đảm bảo, giữ nguyên theo quy định.</w:t>
      </w:r>
    </w:p>
    <w:p w14:paraId="357BD31D" w14:textId="77777777" w:rsidR="006D0E53" w:rsidRPr="00C670E2" w:rsidRDefault="006D0E53" w:rsidP="006D0E53">
      <w:pPr>
        <w:spacing w:after="120"/>
        <w:rPr>
          <w:szCs w:val="28"/>
        </w:rPr>
      </w:pPr>
      <w:r w:rsidRPr="00C670E2">
        <w:rPr>
          <w:szCs w:val="28"/>
        </w:rPr>
        <w:tab/>
        <w:t>- Tác động tới các quy định của pháp luật: chưa cập nhật kịp thời với thực tế để đảm bảo thực thi đồng bộ công tác quản lý nhà nước chuyên ngành về hàng không dân dụng.</w:t>
      </w:r>
    </w:p>
    <w:p w14:paraId="6A5EE117" w14:textId="77777777" w:rsidR="006D0E53" w:rsidRPr="00C670E2" w:rsidRDefault="006D0E53" w:rsidP="006D0E53">
      <w:pPr>
        <w:spacing w:after="120"/>
        <w:ind w:firstLine="720"/>
        <w:rPr>
          <w:szCs w:val="28"/>
        </w:rPr>
      </w:pPr>
      <w:r w:rsidRPr="00C670E2">
        <w:rPr>
          <w:i/>
          <w:iCs/>
          <w:szCs w:val="28"/>
        </w:rPr>
        <w:t>- Giải pháp 2:</w:t>
      </w:r>
    </w:p>
    <w:p w14:paraId="54EE27B0" w14:textId="77777777" w:rsidR="006D0E53" w:rsidRPr="00C670E2" w:rsidRDefault="006D0E53" w:rsidP="006D0E53">
      <w:pPr>
        <w:spacing w:after="120"/>
        <w:rPr>
          <w:szCs w:val="28"/>
        </w:rPr>
      </w:pPr>
      <w:r w:rsidRPr="00C670E2">
        <w:rPr>
          <w:i/>
          <w:iCs/>
          <w:szCs w:val="28"/>
        </w:rPr>
        <w:tab/>
      </w:r>
      <w:r w:rsidRPr="00C670E2">
        <w:rPr>
          <w:szCs w:val="28"/>
        </w:rPr>
        <w:t>a) Tác động về kinh tế - xã hội</w:t>
      </w:r>
    </w:p>
    <w:p w14:paraId="4F758033" w14:textId="77777777" w:rsidR="006D0E53" w:rsidRPr="00C670E2" w:rsidRDefault="006D0E53" w:rsidP="006D0E53">
      <w:pPr>
        <w:spacing w:after="120"/>
        <w:rPr>
          <w:szCs w:val="28"/>
        </w:rPr>
      </w:pPr>
      <w:r w:rsidRPr="00C670E2">
        <w:rPr>
          <w:szCs w:val="28"/>
        </w:rPr>
        <w:tab/>
        <w:t>- Tác động tích cực:</w:t>
      </w:r>
    </w:p>
    <w:p w14:paraId="69C408A1" w14:textId="77777777" w:rsidR="006D0E53" w:rsidRPr="00C670E2" w:rsidRDefault="006D0E53" w:rsidP="006D0E53">
      <w:pPr>
        <w:spacing w:after="120"/>
        <w:rPr>
          <w:szCs w:val="28"/>
        </w:rPr>
      </w:pPr>
      <w:r w:rsidRPr="00C670E2">
        <w:rPr>
          <w:szCs w:val="28"/>
        </w:rPr>
        <w:tab/>
        <w:t>+ Đối với nhà nước: không phát sinh các tác động lớn về tài chính, ngân sách cho các hoạt động quản lý nhà nước về hàng không dân dụng vì vẫn sử dụng nguồn nhân lực hiện có của Cục Hàng không Việt Nam. Tiếp tục bảo đảm hiệu lực và thực hiện có hiệu quả về quản lý nhà nước đối với công tác đào tạo, huấn luyện nhân viên hàng không nhóm bảo đảm hoạt động bay (nhân viên không lưu).</w:t>
      </w:r>
    </w:p>
    <w:p w14:paraId="208BFC1B" w14:textId="77777777" w:rsidR="006D0E53" w:rsidRPr="00C670E2" w:rsidRDefault="006D0E53" w:rsidP="006D0E53">
      <w:pPr>
        <w:spacing w:after="120"/>
        <w:ind w:firstLine="720"/>
        <w:rPr>
          <w:szCs w:val="28"/>
        </w:rPr>
      </w:pPr>
      <w:r w:rsidRPr="00C670E2">
        <w:rPr>
          <w:szCs w:val="28"/>
        </w:rPr>
        <w:t>+ Đối với doanh nghiệp: các hoạt động thực tiễn của doanh nghiệp, việc bố trí/sắp xếp vị trí việc làm chuyên môn của nhân viên không lưu tại các cơ sở điều hành bay được cập nhật/điều chỉnh kịp thời; tăng cường trang bị kiến thức, kỹ năng chuyên môn phù hợp với thực tiễn vị trí làm việc của nhân viên không lưu trên cơ sở tuân thủ các quy định/yêu cầu của ICAO; góp phần tăng cường chất lượng huấn luyện, đào tạo nhân viên hàng không và nâng cao chất lượng dịch vụ bảo đảm hoạt động bay nói riêng.</w:t>
      </w:r>
    </w:p>
    <w:p w14:paraId="355355B3" w14:textId="77777777" w:rsidR="006D0E53" w:rsidRPr="00C670E2" w:rsidRDefault="006D0E53" w:rsidP="006D0E53">
      <w:pPr>
        <w:spacing w:after="120"/>
        <w:rPr>
          <w:szCs w:val="28"/>
        </w:rPr>
      </w:pPr>
      <w:r w:rsidRPr="00C670E2">
        <w:rPr>
          <w:szCs w:val="28"/>
        </w:rPr>
        <w:tab/>
        <w:t>- Tác động tiêu cực:</w:t>
      </w:r>
    </w:p>
    <w:p w14:paraId="590B8F37" w14:textId="77777777" w:rsidR="006D0E53" w:rsidRPr="00C670E2" w:rsidRDefault="006D0E53" w:rsidP="006D0E53">
      <w:pPr>
        <w:spacing w:after="120"/>
        <w:rPr>
          <w:szCs w:val="28"/>
        </w:rPr>
      </w:pPr>
      <w:r w:rsidRPr="00C670E2">
        <w:rPr>
          <w:szCs w:val="28"/>
        </w:rPr>
        <w:tab/>
        <w:t>+ Đối với nhà nước: không có tác động tiêu cực đối với hoạt động quản lý nhà nước vì trách nhiệm quản lý, kiểm tra và giám sát vẫn được duy trì và triển khai.</w:t>
      </w:r>
    </w:p>
    <w:p w14:paraId="2B820CFE" w14:textId="77777777" w:rsidR="006D0E53" w:rsidRPr="00C670E2" w:rsidRDefault="006D0E53" w:rsidP="006D0E53">
      <w:pPr>
        <w:spacing w:after="120"/>
        <w:rPr>
          <w:szCs w:val="28"/>
        </w:rPr>
      </w:pPr>
      <w:r w:rsidRPr="00C670E2">
        <w:rPr>
          <w:szCs w:val="28"/>
        </w:rPr>
        <w:tab/>
        <w:t>+ Đối với người dân: không.</w:t>
      </w:r>
    </w:p>
    <w:p w14:paraId="37394836" w14:textId="77777777" w:rsidR="006D0E53" w:rsidRPr="00C670E2" w:rsidRDefault="006D0E53" w:rsidP="006D0E53">
      <w:pPr>
        <w:spacing w:after="120"/>
        <w:rPr>
          <w:szCs w:val="28"/>
        </w:rPr>
      </w:pPr>
      <w:r w:rsidRPr="00C670E2">
        <w:rPr>
          <w:szCs w:val="28"/>
        </w:rPr>
        <w:tab/>
        <w:t>+ Đối với doanh nghiệp: không.</w:t>
      </w:r>
    </w:p>
    <w:p w14:paraId="2B941496" w14:textId="77777777" w:rsidR="006D0E53" w:rsidRPr="00C670E2" w:rsidRDefault="006D0E53" w:rsidP="006D0E53">
      <w:pPr>
        <w:spacing w:after="120"/>
        <w:rPr>
          <w:szCs w:val="28"/>
        </w:rPr>
      </w:pPr>
      <w:r w:rsidRPr="00C670E2">
        <w:rPr>
          <w:szCs w:val="28"/>
        </w:rPr>
        <w:tab/>
        <w:t>b) Tác động về giới: chính sách không ảnh hưởng đến cơ hội, điều kiện, năng lực thực hiện và thụ hưởng các quyền, lợi ích của mỗi giới do chính sách được áp dụng chung, không phân biệt.</w:t>
      </w:r>
    </w:p>
    <w:p w14:paraId="6AE69794" w14:textId="77777777" w:rsidR="006D0E53" w:rsidRPr="00C670E2" w:rsidRDefault="006D0E53" w:rsidP="006D0E53">
      <w:pPr>
        <w:spacing w:after="120"/>
        <w:rPr>
          <w:szCs w:val="28"/>
        </w:rPr>
      </w:pPr>
      <w:r w:rsidRPr="00C670E2">
        <w:rPr>
          <w:szCs w:val="28"/>
        </w:rPr>
        <w:tab/>
        <w:t>c) Tác động của thủ tục hành chính: các chính sách này không làm phát sinh thủ tục hành chính mới cho doanh nghiệp. </w:t>
      </w:r>
    </w:p>
    <w:p w14:paraId="2B5207D8" w14:textId="77777777" w:rsidR="006D0E53" w:rsidRPr="00C670E2" w:rsidRDefault="006D0E53" w:rsidP="006D0E53">
      <w:pPr>
        <w:spacing w:after="120"/>
        <w:rPr>
          <w:szCs w:val="28"/>
        </w:rPr>
      </w:pPr>
      <w:r w:rsidRPr="00C670E2">
        <w:rPr>
          <w:szCs w:val="28"/>
        </w:rPr>
        <w:tab/>
        <w:t>d) Tác động đối với hệ thống pháp luật:</w:t>
      </w:r>
    </w:p>
    <w:p w14:paraId="0503C5B6" w14:textId="77777777" w:rsidR="006D0E53" w:rsidRPr="00C670E2" w:rsidRDefault="006D0E53" w:rsidP="006D0E53">
      <w:pPr>
        <w:spacing w:after="120"/>
        <w:rPr>
          <w:szCs w:val="28"/>
        </w:rPr>
      </w:pPr>
      <w:r w:rsidRPr="00C670E2">
        <w:rPr>
          <w:szCs w:val="28"/>
        </w:rPr>
        <w:lastRenderedPageBreak/>
        <w:tab/>
        <w:t>- Chính sách không làm ảnh hưởng đến quyền và nghĩa vụ của công dân theo quy định của Hiến pháp.</w:t>
      </w:r>
    </w:p>
    <w:p w14:paraId="7CC47B3B" w14:textId="77777777" w:rsidR="006D0E53" w:rsidRPr="00C670E2" w:rsidRDefault="006D0E53" w:rsidP="006D0E53">
      <w:pPr>
        <w:spacing w:after="120"/>
        <w:rPr>
          <w:szCs w:val="28"/>
        </w:rPr>
      </w:pPr>
      <w:r w:rsidRPr="00C670E2">
        <w:rPr>
          <w:szCs w:val="28"/>
        </w:rPr>
        <w:tab/>
        <w:t>- Tác động tới các quy định của pháp luật: đảm bảo đầy đủ các quy định để đảm bảo thực thi hiệu quả công tác quản lý nhà nước chuyên ngành về hàng không dân dụng.</w:t>
      </w:r>
    </w:p>
    <w:p w14:paraId="18B87568" w14:textId="77777777" w:rsidR="006D0E53" w:rsidRPr="00C670E2" w:rsidRDefault="006D0E53" w:rsidP="006D0E53">
      <w:pPr>
        <w:spacing w:after="120"/>
        <w:rPr>
          <w:szCs w:val="28"/>
        </w:rPr>
      </w:pPr>
      <w:r w:rsidRPr="00C670E2">
        <w:rPr>
          <w:i/>
          <w:iCs/>
          <w:szCs w:val="28"/>
        </w:rPr>
        <w:tab/>
        <w:t>e) Lý do lựa chọn giải pháp:</w:t>
      </w:r>
    </w:p>
    <w:p w14:paraId="777CCAB4" w14:textId="77777777" w:rsidR="006D0E53" w:rsidRPr="00C670E2" w:rsidRDefault="006D0E53" w:rsidP="006D0E53">
      <w:pPr>
        <w:spacing w:after="120"/>
        <w:rPr>
          <w:szCs w:val="28"/>
        </w:rPr>
      </w:pPr>
      <w:r w:rsidRPr="00C670E2">
        <w:rPr>
          <w:szCs w:val="28"/>
        </w:rPr>
        <w:tab/>
        <w:t>- Trên cơ sở đánh giá tính khả thi của phương án điều chỉnh, sửa đổi, bổ sung tên vị trí việc làm chuyên môn của các nhân viên không lưu để phù hợp với thực tiễn hoạt động của cơ sở điều hành bay/cung cấp dịch vụ bảo đảm hoạt động bay: </w:t>
      </w:r>
    </w:p>
    <w:p w14:paraId="097956E0" w14:textId="77777777" w:rsidR="006D0E53" w:rsidRPr="00C670E2" w:rsidRDefault="006D0E53" w:rsidP="006D0E53">
      <w:pPr>
        <w:spacing w:after="120"/>
        <w:rPr>
          <w:szCs w:val="28"/>
        </w:rPr>
      </w:pPr>
      <w:r w:rsidRPr="00C670E2">
        <w:rPr>
          <w:szCs w:val="28"/>
        </w:rPr>
        <w:tab/>
        <w:t>+ Khả năng đảm bảo về tài chính: doanh nghiệp cung cấp dịch vụ bảo đảm hoạt động bay chủ động, linh hoạt sử dụng nguồn vốn của mình trang bị kiến thức, kỹ năng chuyên môn phù hợp với thực tiễn vị trí làm việc của nhân viên không lưu.</w:t>
      </w:r>
    </w:p>
    <w:p w14:paraId="0F06900B" w14:textId="77777777" w:rsidR="006D0E53" w:rsidRPr="00C670E2" w:rsidRDefault="006D0E53" w:rsidP="006D0E53">
      <w:pPr>
        <w:spacing w:after="120"/>
        <w:rPr>
          <w:szCs w:val="28"/>
        </w:rPr>
      </w:pPr>
      <w:r w:rsidRPr="00C670E2">
        <w:rPr>
          <w:szCs w:val="28"/>
        </w:rPr>
        <w:tab/>
        <w:t>+ Khả năng đảm bảo về nguồn nhân lực có đủ chuyên môn, nghiệp vụ: Doanh nghiệp cung cấp dịch vụ bảo đảm hoạt động bay đã được cấp Giấy chứng nhận cơ sở đủ điều kiện đào tạo, huấn luyện nghiệp vụ hàng không; Cục Hàng không Việt Nam – Nhà chức trách hàng không có đủ nguồn nhân lực hiện có thực hiện nhiệm vụ kiểm tra, giám sát việc tuân thủ các quy định về đào tạo, huấn luyện nghiệp vụ nhân viên hàng không.</w:t>
      </w:r>
    </w:p>
    <w:p w14:paraId="09D0A01C" w14:textId="77777777" w:rsidR="006D0E53" w:rsidRPr="00C670E2" w:rsidRDefault="006D0E53" w:rsidP="006D0E53">
      <w:pPr>
        <w:spacing w:after="120"/>
        <w:rPr>
          <w:szCs w:val="28"/>
        </w:rPr>
      </w:pPr>
      <w:r w:rsidRPr="00C670E2">
        <w:rPr>
          <w:szCs w:val="28"/>
        </w:rPr>
        <w:tab/>
        <w:t>+ Không làm phát sinh các thủ tục hành chính tác động tới người dân, doanh nghiệp.</w:t>
      </w:r>
    </w:p>
    <w:p w14:paraId="239B08CC" w14:textId="77777777" w:rsidR="006D0E53" w:rsidRPr="00C670E2" w:rsidRDefault="006D0E53" w:rsidP="006D0E53">
      <w:pPr>
        <w:spacing w:after="120"/>
        <w:rPr>
          <w:szCs w:val="28"/>
        </w:rPr>
      </w:pPr>
      <w:r w:rsidRPr="00C670E2">
        <w:rPr>
          <w:szCs w:val="28"/>
        </w:rPr>
        <w:tab/>
        <w:t xml:space="preserve">Từ những phân tích, so sánh tác động của từng giải pháp cho thấy lựa chọn </w:t>
      </w:r>
      <w:r w:rsidRPr="00C670E2">
        <w:rPr>
          <w:b/>
          <w:bCs/>
          <w:i/>
          <w:iCs/>
          <w:szCs w:val="28"/>
        </w:rPr>
        <w:t xml:space="preserve">Giải pháp 2 </w:t>
      </w:r>
      <w:r w:rsidRPr="00C670E2">
        <w:rPr>
          <w:szCs w:val="28"/>
        </w:rPr>
        <w:t>là</w:t>
      </w:r>
      <w:r w:rsidRPr="00C670E2">
        <w:rPr>
          <w:b/>
          <w:bCs/>
          <w:i/>
          <w:iCs/>
          <w:szCs w:val="28"/>
        </w:rPr>
        <w:t xml:space="preserve"> </w:t>
      </w:r>
      <w:r w:rsidRPr="00C670E2">
        <w:rPr>
          <w:szCs w:val="28"/>
        </w:rPr>
        <w:t>giải pháp tối ưu; giải quyết kịp thời những vấn đề phát sinh trong thực tiễn mang yếu tố cấp bách trong công tác bảo đảm an toàn hàng không.</w:t>
      </w:r>
    </w:p>
    <w:p w14:paraId="0DAD3D8C" w14:textId="77777777" w:rsidR="006D0E53" w:rsidRPr="00C670E2" w:rsidRDefault="006D0E53" w:rsidP="006D0E53">
      <w:pPr>
        <w:spacing w:after="120"/>
        <w:ind w:firstLine="720"/>
        <w:rPr>
          <w:szCs w:val="28"/>
        </w:rPr>
      </w:pPr>
      <w:r w:rsidRPr="00C670E2">
        <w:rPr>
          <w:b/>
          <w:bCs/>
          <w:szCs w:val="28"/>
        </w:rPr>
        <w:t>Chính sách 02: Bổ sung phần chú thích đối với một số chương trình huấn luyện chuyển loại năng định tại mục 4 Phần C Phụ lục 5</w:t>
      </w:r>
    </w:p>
    <w:p w14:paraId="4A1EE99E" w14:textId="77777777" w:rsidR="006D0E53" w:rsidRPr="00C670E2" w:rsidRDefault="006D0E53" w:rsidP="006D0E53">
      <w:pPr>
        <w:spacing w:after="120"/>
        <w:ind w:firstLine="720"/>
        <w:rPr>
          <w:szCs w:val="28"/>
        </w:rPr>
      </w:pPr>
      <w:r w:rsidRPr="00C670E2">
        <w:rPr>
          <w:i/>
          <w:iCs/>
          <w:szCs w:val="28"/>
        </w:rPr>
        <w:t>1) Mục tiêu của chính sách:</w:t>
      </w:r>
      <w:r w:rsidRPr="00C670E2">
        <w:rPr>
          <w:szCs w:val="28"/>
        </w:rPr>
        <w:t xml:space="preserve"> như tại mục I nêu trên.</w:t>
      </w:r>
    </w:p>
    <w:p w14:paraId="1EF5305C" w14:textId="77777777" w:rsidR="006D0E53" w:rsidRPr="00C670E2" w:rsidRDefault="006D0E53" w:rsidP="006D0E53">
      <w:pPr>
        <w:spacing w:after="120"/>
        <w:ind w:firstLine="720"/>
        <w:rPr>
          <w:szCs w:val="28"/>
        </w:rPr>
      </w:pPr>
      <w:r w:rsidRPr="00C670E2">
        <w:rPr>
          <w:i/>
          <w:iCs/>
          <w:szCs w:val="28"/>
        </w:rPr>
        <w:t>2) Nội dung của chính sách:</w:t>
      </w:r>
    </w:p>
    <w:p w14:paraId="3F4D0AB8" w14:textId="77777777" w:rsidR="006D0E53" w:rsidRPr="00C670E2" w:rsidRDefault="006D0E53" w:rsidP="006D0E53">
      <w:pPr>
        <w:spacing w:after="120"/>
        <w:rPr>
          <w:szCs w:val="28"/>
        </w:rPr>
      </w:pPr>
      <w:r w:rsidRPr="00C670E2">
        <w:rPr>
          <w:szCs w:val="28"/>
        </w:rPr>
        <w:tab/>
      </w:r>
      <w:r>
        <w:rPr>
          <w:szCs w:val="28"/>
        </w:rPr>
        <w:t>B</w:t>
      </w:r>
      <w:r w:rsidRPr="00C670E2">
        <w:rPr>
          <w:szCs w:val="28"/>
        </w:rPr>
        <w:t xml:space="preserve">ổ sung phần chú thích </w:t>
      </w:r>
      <w:r>
        <w:rPr>
          <w:szCs w:val="28"/>
        </w:rPr>
        <w:t>như sau:</w:t>
      </w:r>
    </w:p>
    <w:p w14:paraId="09A111C2" w14:textId="77777777" w:rsidR="006D0E53" w:rsidRPr="00C670E2" w:rsidRDefault="006D0E53" w:rsidP="006D0E53">
      <w:pPr>
        <w:spacing w:after="120"/>
        <w:ind w:firstLine="720"/>
        <w:rPr>
          <w:szCs w:val="28"/>
        </w:rPr>
      </w:pPr>
      <w:r w:rsidRPr="00C670E2">
        <w:rPr>
          <w:i/>
          <w:iCs/>
          <w:szCs w:val="28"/>
          <w:u w:val="single"/>
        </w:rPr>
        <w:t>Ghi chú:</w:t>
      </w:r>
    </w:p>
    <w:p w14:paraId="0332FBF3" w14:textId="77777777" w:rsidR="006D0E53" w:rsidRPr="00C670E2" w:rsidRDefault="006D0E53" w:rsidP="006D0E53">
      <w:pPr>
        <w:spacing w:after="120"/>
        <w:ind w:firstLine="720"/>
        <w:rPr>
          <w:szCs w:val="28"/>
        </w:rPr>
      </w:pPr>
      <w:r w:rsidRPr="00C670E2">
        <w:rPr>
          <w:szCs w:val="28"/>
        </w:rPr>
        <w:t>- Đối với nhân viên không lưu chuyển loại từ các vị trí kiểm soát không lưu sang vị trí kiểm soát tiếp cận giám sát ATS:</w:t>
      </w:r>
    </w:p>
    <w:p w14:paraId="55F83CCB" w14:textId="77777777" w:rsidR="006D0E53" w:rsidRPr="00C670E2" w:rsidRDefault="006D0E53" w:rsidP="006D0E53">
      <w:pPr>
        <w:spacing w:after="120"/>
        <w:ind w:firstLine="720"/>
        <w:rPr>
          <w:szCs w:val="28"/>
        </w:rPr>
      </w:pPr>
      <w:r w:rsidRPr="00C670E2">
        <w:rPr>
          <w:i/>
          <w:iCs/>
          <w:szCs w:val="28"/>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2F411556" w14:textId="77777777" w:rsidR="006D0E53" w:rsidRPr="00C670E2" w:rsidRDefault="006D0E53" w:rsidP="006D0E53">
      <w:pPr>
        <w:spacing w:after="120"/>
        <w:ind w:firstLine="720"/>
        <w:rPr>
          <w:szCs w:val="28"/>
        </w:rPr>
      </w:pPr>
      <w:r w:rsidRPr="00C670E2">
        <w:rPr>
          <w:i/>
          <w:iCs/>
          <w:szCs w:val="28"/>
        </w:rPr>
        <w:t>+ Tiếp tục huấn luyện chuyển loại sang vị trí kiểm soát tiếp cận giám sát ATS tại số thứ tự 02 Mục 4 Phần C Phụ lục 05), sau đó tham dự sát hạch năng định kiểm soát tiếp cận giám sát ATS.</w:t>
      </w:r>
    </w:p>
    <w:p w14:paraId="6EDC49B3" w14:textId="77777777" w:rsidR="006D0E53" w:rsidRPr="00C670E2" w:rsidRDefault="006D0E53" w:rsidP="006D0E53">
      <w:pPr>
        <w:spacing w:after="120"/>
        <w:ind w:firstLine="720"/>
        <w:rPr>
          <w:szCs w:val="28"/>
        </w:rPr>
      </w:pPr>
      <w:r w:rsidRPr="00C670E2">
        <w:rPr>
          <w:szCs w:val="28"/>
        </w:rPr>
        <w:lastRenderedPageBreak/>
        <w:t>- Đối với nhân viên không lưu chuyển loại từ các vị trí kiểm soát không lưu sang vị trí kiểm soát đường dài giám sát ATS:</w:t>
      </w:r>
    </w:p>
    <w:p w14:paraId="1404407B" w14:textId="77777777" w:rsidR="006D0E53" w:rsidRPr="00C670E2" w:rsidRDefault="006D0E53" w:rsidP="006D0E53">
      <w:pPr>
        <w:spacing w:after="120"/>
        <w:ind w:firstLine="720"/>
        <w:rPr>
          <w:szCs w:val="28"/>
        </w:rPr>
      </w:pPr>
      <w:r w:rsidRPr="00C670E2">
        <w:rPr>
          <w:i/>
          <w:iCs/>
          <w:szCs w:val="28"/>
        </w:rPr>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022A6A41" w14:textId="77777777" w:rsidR="006D0E53" w:rsidRPr="00C670E2" w:rsidRDefault="006D0E53" w:rsidP="006D0E53">
      <w:pPr>
        <w:spacing w:after="120"/>
        <w:ind w:firstLine="720"/>
        <w:rPr>
          <w:szCs w:val="28"/>
        </w:rPr>
      </w:pPr>
      <w:r w:rsidRPr="00C670E2">
        <w:rPr>
          <w:i/>
          <w:iCs/>
          <w:szCs w:val="28"/>
        </w:rPr>
        <w:t>+ Tiếp tục huấn luyện chuyển loại sang vị trí kiểm soát đường dài giám sát ATS (số thứ tự 05 Mục 4 Phần C Phụ lục 05), sau đó tham dự sát hạch năng định kiểm soát đường dài giám sát ATS.</w:t>
      </w:r>
    </w:p>
    <w:p w14:paraId="303B029A" w14:textId="77777777" w:rsidR="006D0E53" w:rsidRPr="00C670E2" w:rsidRDefault="006D0E53" w:rsidP="006D0E53">
      <w:pPr>
        <w:spacing w:after="120"/>
        <w:ind w:firstLine="720"/>
        <w:rPr>
          <w:szCs w:val="28"/>
        </w:rPr>
      </w:pPr>
      <w:r w:rsidRPr="00C670E2">
        <w:rPr>
          <w:i/>
          <w:iCs/>
          <w:szCs w:val="28"/>
        </w:rPr>
        <w:t>3) Giải pháp thực hiện chính sách và lý do lựa chọn giải pháp:</w:t>
      </w:r>
    </w:p>
    <w:p w14:paraId="62DF9042" w14:textId="77777777" w:rsidR="006D0E53" w:rsidRPr="00C670E2" w:rsidRDefault="006D0E53" w:rsidP="006D0E53">
      <w:pPr>
        <w:spacing w:after="120"/>
        <w:ind w:firstLine="720"/>
        <w:rPr>
          <w:szCs w:val="28"/>
        </w:rPr>
      </w:pPr>
      <w:r w:rsidRPr="00C670E2">
        <w:rPr>
          <w:szCs w:val="28"/>
        </w:rPr>
        <w:t>Giải pháp</w:t>
      </w:r>
      <w:r w:rsidRPr="00C670E2">
        <w:rPr>
          <w:i/>
          <w:iCs/>
          <w:szCs w:val="28"/>
        </w:rPr>
        <w:t xml:space="preserve"> </w:t>
      </w:r>
      <w:r w:rsidRPr="00C670E2">
        <w:rPr>
          <w:szCs w:val="28"/>
        </w:rPr>
        <w:t>1: Giữ nguyên quy định tại Phụ lục 05.</w:t>
      </w:r>
    </w:p>
    <w:p w14:paraId="35AE1B4E" w14:textId="77777777" w:rsidR="006D0E53" w:rsidRPr="00C670E2" w:rsidRDefault="006D0E53" w:rsidP="006D0E53">
      <w:pPr>
        <w:spacing w:after="120"/>
        <w:ind w:firstLine="720"/>
        <w:rPr>
          <w:szCs w:val="28"/>
        </w:rPr>
      </w:pPr>
      <w:r w:rsidRPr="00C670E2">
        <w:rPr>
          <w:szCs w:val="28"/>
        </w:rPr>
        <w:t>Giải pháp</w:t>
      </w:r>
      <w:r w:rsidRPr="00C670E2">
        <w:rPr>
          <w:i/>
          <w:iCs/>
          <w:szCs w:val="28"/>
        </w:rPr>
        <w:t xml:space="preserve"> </w:t>
      </w:r>
      <w:r w:rsidRPr="00C670E2">
        <w:rPr>
          <w:szCs w:val="28"/>
        </w:rPr>
        <w:t>2: Bổ sung phần chú thích đối với một số chương trình huấn luyện chuyển loại năng định phù hợp với thực tiễn hoạt động của cơ sở điều hành bay/cung cấp dịch vụ bảo đảm hoạt động bay.</w:t>
      </w:r>
    </w:p>
    <w:p w14:paraId="735A4551" w14:textId="77777777" w:rsidR="006D0E53" w:rsidRPr="00C670E2" w:rsidRDefault="006D0E53" w:rsidP="006D0E53">
      <w:pPr>
        <w:spacing w:after="120"/>
        <w:ind w:firstLine="720"/>
        <w:rPr>
          <w:szCs w:val="28"/>
        </w:rPr>
      </w:pPr>
      <w:r w:rsidRPr="00C670E2">
        <w:rPr>
          <w:i/>
          <w:iCs/>
          <w:szCs w:val="28"/>
        </w:rPr>
        <w:t>4) Đánh giá tác động của các giải pháp:</w:t>
      </w:r>
    </w:p>
    <w:p w14:paraId="6922274A" w14:textId="77777777" w:rsidR="006D0E53" w:rsidRPr="00C670E2" w:rsidRDefault="006D0E53" w:rsidP="006D0E53">
      <w:pPr>
        <w:spacing w:after="120"/>
        <w:ind w:firstLine="720"/>
        <w:rPr>
          <w:szCs w:val="28"/>
        </w:rPr>
      </w:pPr>
      <w:r w:rsidRPr="00C670E2">
        <w:rPr>
          <w:i/>
          <w:iCs/>
          <w:szCs w:val="28"/>
        </w:rPr>
        <w:t xml:space="preserve">- </w:t>
      </w:r>
      <w:r w:rsidRPr="00C670E2">
        <w:rPr>
          <w:szCs w:val="28"/>
        </w:rPr>
        <w:t>Giải pháp</w:t>
      </w:r>
      <w:r w:rsidRPr="00C670E2">
        <w:rPr>
          <w:i/>
          <w:iCs/>
          <w:szCs w:val="28"/>
        </w:rPr>
        <w:t xml:space="preserve"> </w:t>
      </w:r>
      <w:r w:rsidRPr="00C670E2">
        <w:rPr>
          <w:szCs w:val="28"/>
        </w:rPr>
        <w:t>1:</w:t>
      </w:r>
    </w:p>
    <w:p w14:paraId="5E4A2D41" w14:textId="77777777" w:rsidR="006D0E53" w:rsidRPr="00C670E2" w:rsidRDefault="006D0E53" w:rsidP="006D0E53">
      <w:pPr>
        <w:spacing w:after="120"/>
        <w:rPr>
          <w:szCs w:val="28"/>
        </w:rPr>
      </w:pPr>
      <w:r w:rsidRPr="00C670E2">
        <w:rPr>
          <w:szCs w:val="28"/>
        </w:rPr>
        <w:tab/>
        <w:t>a) Tác động về kinh tế - xã hội</w:t>
      </w:r>
    </w:p>
    <w:p w14:paraId="5EB6FB9D" w14:textId="77777777" w:rsidR="006D0E53" w:rsidRPr="00C670E2" w:rsidRDefault="006D0E53" w:rsidP="006D0E53">
      <w:pPr>
        <w:spacing w:after="120"/>
        <w:rPr>
          <w:szCs w:val="28"/>
        </w:rPr>
      </w:pPr>
      <w:r w:rsidRPr="00C670E2">
        <w:rPr>
          <w:szCs w:val="28"/>
        </w:rPr>
        <w:tab/>
        <w:t>- Tác động tích cực: </w:t>
      </w:r>
    </w:p>
    <w:p w14:paraId="2CDFB08B" w14:textId="77777777" w:rsidR="006D0E53" w:rsidRPr="00C670E2" w:rsidRDefault="006D0E53" w:rsidP="006D0E53">
      <w:pPr>
        <w:spacing w:after="120"/>
        <w:rPr>
          <w:szCs w:val="28"/>
        </w:rPr>
      </w:pPr>
      <w:r w:rsidRPr="00C670E2">
        <w:rPr>
          <w:szCs w:val="28"/>
        </w:rPr>
        <w:tab/>
        <w:t>+ Đối với nhà nước: việc giữ nguyên quy định hiện hành không đem lại hiệu quả tích cực do không làm thay đổi cơ chế quản lý.</w:t>
      </w:r>
    </w:p>
    <w:p w14:paraId="1C849DAA" w14:textId="77777777" w:rsidR="006D0E53" w:rsidRPr="00C670E2" w:rsidRDefault="006D0E53" w:rsidP="006D0E53">
      <w:pPr>
        <w:spacing w:after="120"/>
        <w:rPr>
          <w:szCs w:val="28"/>
        </w:rPr>
      </w:pPr>
      <w:r w:rsidRPr="00C670E2">
        <w:rPr>
          <w:szCs w:val="28"/>
        </w:rPr>
        <w:tab/>
        <w:t>+ Đối với doanh nghiệp: các lợi ích kinh tế đem lại cho nhân viên hàng không, doanh nghiệp vẫn giữ nguyên như hiện nay do các chính sách này không tạo nên những đột phá trong việc thay đổi và nâng cao hiệu lực, hiệu quả về quản lý nhà nước chuyên ngành hàng không dân dụng.</w:t>
      </w:r>
    </w:p>
    <w:p w14:paraId="26A13C14" w14:textId="77777777" w:rsidR="006D0E53" w:rsidRPr="00C670E2" w:rsidRDefault="006D0E53" w:rsidP="006D0E53">
      <w:pPr>
        <w:spacing w:after="120"/>
        <w:rPr>
          <w:szCs w:val="28"/>
        </w:rPr>
      </w:pPr>
      <w:r w:rsidRPr="00C670E2">
        <w:rPr>
          <w:szCs w:val="28"/>
        </w:rPr>
        <w:tab/>
        <w:t>- Tác động tiêu cực:</w:t>
      </w:r>
    </w:p>
    <w:p w14:paraId="128AA362" w14:textId="77777777" w:rsidR="006D0E53" w:rsidRPr="00C670E2" w:rsidRDefault="006D0E53" w:rsidP="006D0E53">
      <w:pPr>
        <w:spacing w:after="120"/>
        <w:rPr>
          <w:szCs w:val="28"/>
        </w:rPr>
      </w:pPr>
      <w:r w:rsidRPr="00C670E2">
        <w:rPr>
          <w:szCs w:val="28"/>
        </w:rPr>
        <w:tab/>
        <w:t>+ Đối với nhà nước: Cục HKVN là cơ quan thực hiện nhiệm vụ kiểm tra, giám sát việc tuân thủ các quy định về đào tạo, huấn luyện nghiệp vụ nhân viên hàng không, tuy nhiên chưa cập nhật chương trình phù hợp với thực tiễn tại vị trí việc làm chuyên môn của nhóm nhân viên không lưu, dẫn đến hiệu quả quản lý nhà nước chưa được đồng bộ.</w:t>
      </w:r>
    </w:p>
    <w:p w14:paraId="6BAAB174" w14:textId="77777777" w:rsidR="006D0E53" w:rsidRPr="00C670E2" w:rsidRDefault="006D0E53" w:rsidP="006D0E53">
      <w:pPr>
        <w:spacing w:after="120"/>
        <w:rPr>
          <w:szCs w:val="28"/>
        </w:rPr>
      </w:pPr>
      <w:r w:rsidRPr="00C670E2">
        <w:rPr>
          <w:szCs w:val="28"/>
        </w:rPr>
        <w:tab/>
        <w:t>+ Đối với người dân: Các đối tượng Nhân viên không lưu chuyển loại từ các vị trí kiểm soát không lưu sang vị trí kiểm soát tiếp cận giám sát ATS và Nhân viên không lưu chuyển loại từ các vị trí kiểm soát không lưu sang vị trí kiểm soát đường dài giám sát ATS thì không thể thực tập tại vị trí làm việc (OJT) tại vị trí Kiểm soát tiếp cận không giám sát và vị trí Kiểm soát đường dài không giám sát do không có môi trường để thực tập OJT.</w:t>
      </w:r>
    </w:p>
    <w:p w14:paraId="0E669A97" w14:textId="77777777" w:rsidR="006D0E53" w:rsidRPr="00C670E2" w:rsidRDefault="006D0E53" w:rsidP="006D0E53">
      <w:pPr>
        <w:spacing w:after="120"/>
        <w:rPr>
          <w:szCs w:val="28"/>
        </w:rPr>
      </w:pPr>
      <w:r w:rsidRPr="00C670E2">
        <w:rPr>
          <w:szCs w:val="28"/>
        </w:rPr>
        <w:tab/>
        <w:t>+ Đối với doanh nghiệp: Tương tự như đối với tác động tiêu cực/ảnh hưởng với nhân viên hàng không - việc giữ nguyên quy định hiện hành không phù hợp với hoạt động khai thác/cung cấp dịch vụ điều hành bay và thực tế hoạt động hiện nay của doanh nghiệp.</w:t>
      </w:r>
    </w:p>
    <w:p w14:paraId="1145589E" w14:textId="77777777" w:rsidR="006D0E53" w:rsidRPr="00C670E2" w:rsidRDefault="006D0E53" w:rsidP="006D0E53">
      <w:pPr>
        <w:spacing w:after="120"/>
        <w:rPr>
          <w:szCs w:val="28"/>
        </w:rPr>
      </w:pPr>
      <w:r w:rsidRPr="00C670E2">
        <w:rPr>
          <w:szCs w:val="28"/>
        </w:rPr>
        <w:lastRenderedPageBreak/>
        <w:tab/>
        <w:t>b) Tác động về giới: việc giữ nguyên chính sách không ảnh hưởng đến cơ hội, điều kiện, năng lực thực hiện và thụ hưởng các quyền, lợi ích của mỗi giới do chính sách được áp dụng chung, không phân biệt về giới.</w:t>
      </w:r>
    </w:p>
    <w:p w14:paraId="2C655CFF" w14:textId="77777777" w:rsidR="006D0E53" w:rsidRPr="00C670E2" w:rsidRDefault="006D0E53" w:rsidP="006D0E53">
      <w:pPr>
        <w:spacing w:after="120"/>
        <w:rPr>
          <w:szCs w:val="28"/>
        </w:rPr>
      </w:pPr>
      <w:r w:rsidRPr="00C670E2">
        <w:rPr>
          <w:szCs w:val="28"/>
        </w:rPr>
        <w:tab/>
        <w:t>c) Tác động của thủ tục hành chính: chính sách không làm phát sinh thủ tục hành chính mới nên không ảnh hưởng đến chi phí của doanh nghiệp, cá nhân. </w:t>
      </w:r>
    </w:p>
    <w:p w14:paraId="47AD73EF" w14:textId="77777777" w:rsidR="006D0E53" w:rsidRPr="00C670E2" w:rsidRDefault="006D0E53" w:rsidP="006D0E53">
      <w:pPr>
        <w:spacing w:after="120"/>
        <w:rPr>
          <w:szCs w:val="28"/>
        </w:rPr>
      </w:pPr>
      <w:r w:rsidRPr="00C670E2">
        <w:rPr>
          <w:szCs w:val="28"/>
        </w:rPr>
        <w:tab/>
        <w:t>d) Tác động đối với hệ thống pháp luật:</w:t>
      </w:r>
    </w:p>
    <w:p w14:paraId="644574BC" w14:textId="77777777" w:rsidR="006D0E53" w:rsidRPr="00C670E2" w:rsidRDefault="006D0E53" w:rsidP="006D0E53">
      <w:pPr>
        <w:spacing w:after="120"/>
        <w:rPr>
          <w:szCs w:val="28"/>
        </w:rPr>
      </w:pPr>
      <w:r w:rsidRPr="00C670E2">
        <w:rPr>
          <w:szCs w:val="28"/>
        </w:rPr>
        <w:tab/>
        <w:t>- Các quyền và nghĩa vụ của công dân theo Hiến pháp được đảm bảo, giữ nguyên theo quy định.</w:t>
      </w:r>
    </w:p>
    <w:p w14:paraId="579C3320" w14:textId="77777777" w:rsidR="006D0E53" w:rsidRPr="00C670E2" w:rsidRDefault="006D0E53" w:rsidP="006D0E53">
      <w:pPr>
        <w:spacing w:after="120"/>
        <w:rPr>
          <w:szCs w:val="28"/>
        </w:rPr>
      </w:pPr>
      <w:r w:rsidRPr="00C670E2">
        <w:rPr>
          <w:szCs w:val="28"/>
        </w:rPr>
        <w:tab/>
        <w:t>- Tác động tới các quy định của pháp luật: Chưa cập nhật kịp thời với thực tế để đảm bảo thực thi đồng bộ công tác quản lý nhà nước chuyên ngành về hàng không dân dụng.</w:t>
      </w:r>
    </w:p>
    <w:p w14:paraId="1E6242DF" w14:textId="77777777" w:rsidR="006D0E53" w:rsidRPr="00C670E2" w:rsidRDefault="006D0E53" w:rsidP="006D0E53">
      <w:pPr>
        <w:spacing w:after="120"/>
        <w:ind w:firstLine="720"/>
        <w:rPr>
          <w:szCs w:val="28"/>
        </w:rPr>
      </w:pPr>
      <w:r w:rsidRPr="00C670E2">
        <w:rPr>
          <w:i/>
          <w:iCs/>
          <w:szCs w:val="28"/>
        </w:rPr>
        <w:t>- Giải pháp 2:</w:t>
      </w:r>
    </w:p>
    <w:p w14:paraId="3AAC1C3C" w14:textId="77777777" w:rsidR="006D0E53" w:rsidRPr="00C670E2" w:rsidRDefault="006D0E53" w:rsidP="006D0E53">
      <w:pPr>
        <w:spacing w:after="120"/>
        <w:rPr>
          <w:szCs w:val="28"/>
        </w:rPr>
      </w:pPr>
      <w:r w:rsidRPr="00C670E2">
        <w:rPr>
          <w:i/>
          <w:iCs/>
          <w:szCs w:val="28"/>
        </w:rPr>
        <w:tab/>
      </w:r>
      <w:r w:rsidRPr="00C670E2">
        <w:rPr>
          <w:szCs w:val="28"/>
        </w:rPr>
        <w:t>a) Tác động về kinh tế - xã hội</w:t>
      </w:r>
    </w:p>
    <w:p w14:paraId="77C3FE9D" w14:textId="77777777" w:rsidR="006D0E53" w:rsidRPr="00C670E2" w:rsidRDefault="006D0E53" w:rsidP="006D0E53">
      <w:pPr>
        <w:spacing w:after="120"/>
        <w:rPr>
          <w:szCs w:val="28"/>
        </w:rPr>
      </w:pPr>
      <w:r w:rsidRPr="00C670E2">
        <w:rPr>
          <w:szCs w:val="28"/>
        </w:rPr>
        <w:tab/>
        <w:t>- Tác động tích cực:</w:t>
      </w:r>
    </w:p>
    <w:p w14:paraId="350BBE8D" w14:textId="77777777" w:rsidR="006D0E53" w:rsidRPr="00C670E2" w:rsidRDefault="006D0E53" w:rsidP="006D0E53">
      <w:pPr>
        <w:spacing w:after="120"/>
        <w:rPr>
          <w:szCs w:val="28"/>
        </w:rPr>
      </w:pPr>
      <w:r w:rsidRPr="00C670E2">
        <w:rPr>
          <w:szCs w:val="28"/>
        </w:rPr>
        <w:tab/>
        <w:t>+ Đối với nhà nước: Không phát sinh các tác động lớn về tài chính, ngân sách cho các hoạt động quản lý nhà nước về hàng không dân dụng vì vẫn sử dụng nguồn nhân lực hiện có của Cục Hàng không Việt Nam. Tiếp tục bảo đảm hiệu lực và thực hiện có hiệu quả về quản lý nhà nước đối với công tác đào tạo, huấn luyện nhân viên hàng không nhóm bảo đảm hoạt động bay (nhân viên không lưu).</w:t>
      </w:r>
    </w:p>
    <w:p w14:paraId="1E9A0842" w14:textId="77777777" w:rsidR="006D0E53" w:rsidRPr="00C670E2" w:rsidRDefault="006D0E53" w:rsidP="00284559">
      <w:pPr>
        <w:spacing w:after="120"/>
        <w:ind w:firstLine="720"/>
        <w:rPr>
          <w:szCs w:val="28"/>
        </w:rPr>
      </w:pPr>
      <w:r w:rsidRPr="00C670E2">
        <w:rPr>
          <w:szCs w:val="28"/>
        </w:rPr>
        <w:t>+ Đối với doanh nghiệp: các hoạt động thực tiễn của doanh nghiệp, việc bố trí/sắp xếp vị trí việc làm chuyên môn của nhân viên không lưu tại các cơ sở điều hành bay được cập nhật/điều chỉnh kịp thời; tăng cường trang bị kiến thức, kỹ năng chuyên môn phù hợp với thực tiễn vị trí làm việc của nhân viên không lưu trên cơ sở tuân thủ các quy định/yêu cầu của ICAO; góp phần tăng cường chất lượng huấn luyện, đào tạo nhân viên hàng không và nâng cao chất lượng dịch vụ bảo đảm hoạt động bay nói riêng.</w:t>
      </w:r>
    </w:p>
    <w:p w14:paraId="163B8812" w14:textId="77777777" w:rsidR="006D0E53" w:rsidRPr="00C670E2" w:rsidRDefault="006D0E53" w:rsidP="006D0E53">
      <w:pPr>
        <w:spacing w:after="120"/>
        <w:rPr>
          <w:szCs w:val="28"/>
        </w:rPr>
      </w:pPr>
      <w:r w:rsidRPr="00C670E2">
        <w:rPr>
          <w:szCs w:val="28"/>
        </w:rPr>
        <w:tab/>
        <w:t>- Tác động tiêu cực:</w:t>
      </w:r>
    </w:p>
    <w:p w14:paraId="04DFE7F2" w14:textId="77777777" w:rsidR="006D0E53" w:rsidRPr="00C670E2" w:rsidRDefault="006D0E53" w:rsidP="006D0E53">
      <w:pPr>
        <w:spacing w:after="120"/>
        <w:rPr>
          <w:szCs w:val="28"/>
        </w:rPr>
      </w:pPr>
      <w:r w:rsidRPr="00C670E2">
        <w:rPr>
          <w:szCs w:val="28"/>
        </w:rPr>
        <w:tab/>
        <w:t>+ Đối với nhà nước: không có tác động tiêu cực đối với hoạt động quản lý nhà nước vì trách nhiệm quản lý, kiểm tra và giám sát vẫn được duy trì và triển khai.</w:t>
      </w:r>
    </w:p>
    <w:p w14:paraId="1CD1D461" w14:textId="77777777" w:rsidR="006D0E53" w:rsidRPr="00C670E2" w:rsidRDefault="006D0E53" w:rsidP="006D0E53">
      <w:pPr>
        <w:spacing w:after="120"/>
        <w:rPr>
          <w:szCs w:val="28"/>
        </w:rPr>
      </w:pPr>
      <w:r w:rsidRPr="00C670E2">
        <w:rPr>
          <w:szCs w:val="28"/>
        </w:rPr>
        <w:tab/>
        <w:t>+ Đối với người dân: không.</w:t>
      </w:r>
    </w:p>
    <w:p w14:paraId="38CD602F" w14:textId="77777777" w:rsidR="006D0E53" w:rsidRPr="00C670E2" w:rsidRDefault="006D0E53" w:rsidP="006D0E53">
      <w:pPr>
        <w:spacing w:after="120"/>
        <w:rPr>
          <w:szCs w:val="28"/>
        </w:rPr>
      </w:pPr>
      <w:r w:rsidRPr="00C670E2">
        <w:rPr>
          <w:szCs w:val="28"/>
        </w:rPr>
        <w:tab/>
        <w:t>+ Đối với doanh nghiệp: không.</w:t>
      </w:r>
    </w:p>
    <w:p w14:paraId="39EFC7D6" w14:textId="77777777" w:rsidR="006D0E53" w:rsidRPr="00C670E2" w:rsidRDefault="006D0E53" w:rsidP="006D0E53">
      <w:pPr>
        <w:spacing w:after="120"/>
        <w:rPr>
          <w:szCs w:val="28"/>
        </w:rPr>
      </w:pPr>
      <w:r w:rsidRPr="00C670E2">
        <w:rPr>
          <w:szCs w:val="28"/>
        </w:rPr>
        <w:tab/>
        <w:t>b) Tác động về giới: chính sách không ảnh hưởng đến cơ hội, điều kiện, năng lực thực hiện và thụ hưởng các quyền, lợi ích của mỗi giới do chính sách được áp dụng chung, không phân biệt.</w:t>
      </w:r>
    </w:p>
    <w:p w14:paraId="3ED231A3" w14:textId="77777777" w:rsidR="006D0E53" w:rsidRPr="00C670E2" w:rsidRDefault="006D0E53" w:rsidP="006D0E53">
      <w:pPr>
        <w:spacing w:after="120"/>
        <w:rPr>
          <w:szCs w:val="28"/>
        </w:rPr>
      </w:pPr>
      <w:r w:rsidRPr="00C670E2">
        <w:rPr>
          <w:szCs w:val="28"/>
        </w:rPr>
        <w:tab/>
        <w:t>c) Tác động của thủ tục hành chính: các chính sách này không làm phát sinh thủ tục hành chính mới cho doanh nghiệp. </w:t>
      </w:r>
    </w:p>
    <w:p w14:paraId="20C70C57" w14:textId="77777777" w:rsidR="006D0E53" w:rsidRPr="00C670E2" w:rsidRDefault="006D0E53" w:rsidP="006D0E53">
      <w:pPr>
        <w:spacing w:after="120"/>
        <w:rPr>
          <w:szCs w:val="28"/>
        </w:rPr>
      </w:pPr>
      <w:r w:rsidRPr="00C670E2">
        <w:rPr>
          <w:szCs w:val="28"/>
        </w:rPr>
        <w:tab/>
        <w:t>d) Tác động đối với hệ thống pháp luật:</w:t>
      </w:r>
    </w:p>
    <w:p w14:paraId="0F311C15" w14:textId="77777777" w:rsidR="006D0E53" w:rsidRPr="00C670E2" w:rsidRDefault="006D0E53" w:rsidP="006D0E53">
      <w:pPr>
        <w:spacing w:after="120"/>
        <w:rPr>
          <w:szCs w:val="28"/>
        </w:rPr>
      </w:pPr>
      <w:r w:rsidRPr="00C670E2">
        <w:rPr>
          <w:szCs w:val="28"/>
        </w:rPr>
        <w:lastRenderedPageBreak/>
        <w:tab/>
        <w:t>- Chính sách không làm ảnh hưởng đến quyền và nghĩa vụ của công dân theo quy định của Hiến pháp.</w:t>
      </w:r>
    </w:p>
    <w:p w14:paraId="6A0F0720" w14:textId="77777777" w:rsidR="006D0E53" w:rsidRPr="00C670E2" w:rsidRDefault="006D0E53" w:rsidP="006D0E53">
      <w:pPr>
        <w:spacing w:after="120"/>
        <w:rPr>
          <w:szCs w:val="28"/>
        </w:rPr>
      </w:pPr>
      <w:r w:rsidRPr="00C670E2">
        <w:rPr>
          <w:szCs w:val="28"/>
        </w:rPr>
        <w:tab/>
        <w:t>- Tác động tới các quy định của pháp luật: đảm bảo đầy đủ các quy định để đảm bảo thực thi hiệu quả công tác quản lý nhà nước chuyên ngành về hàng không dân dụng.</w:t>
      </w:r>
    </w:p>
    <w:p w14:paraId="5D914AFD" w14:textId="77777777" w:rsidR="006D0E53" w:rsidRPr="00C670E2" w:rsidRDefault="006D0E53" w:rsidP="006D0E53">
      <w:pPr>
        <w:spacing w:after="120"/>
        <w:rPr>
          <w:szCs w:val="28"/>
        </w:rPr>
      </w:pPr>
      <w:r w:rsidRPr="00C670E2">
        <w:rPr>
          <w:i/>
          <w:iCs/>
          <w:szCs w:val="28"/>
        </w:rPr>
        <w:tab/>
        <w:t>e) Lý do lựa chọn giải pháp:</w:t>
      </w:r>
    </w:p>
    <w:p w14:paraId="29F6A91F" w14:textId="77777777" w:rsidR="006D0E53" w:rsidRPr="00C670E2" w:rsidRDefault="006D0E53" w:rsidP="006D0E53">
      <w:pPr>
        <w:spacing w:after="120"/>
        <w:rPr>
          <w:szCs w:val="28"/>
        </w:rPr>
      </w:pPr>
      <w:r w:rsidRPr="00C670E2">
        <w:rPr>
          <w:szCs w:val="28"/>
        </w:rPr>
        <w:tab/>
        <w:t>- Trên cơ sở đánh giá tính khả thi của phương án bổ sung phần chú thích đối với một số chương trình huấn luyện chuyển loại năng định để phù hợp với thực tiễn hoạt động của cơ sở điều hành bay/cung cấp dịch vụ bảo đảm hoạt động bay: </w:t>
      </w:r>
    </w:p>
    <w:p w14:paraId="76C2E299" w14:textId="77777777" w:rsidR="006D0E53" w:rsidRPr="00C670E2" w:rsidRDefault="006D0E53" w:rsidP="006D0E53">
      <w:pPr>
        <w:spacing w:after="120"/>
        <w:rPr>
          <w:szCs w:val="28"/>
        </w:rPr>
      </w:pPr>
      <w:r w:rsidRPr="00C670E2">
        <w:rPr>
          <w:szCs w:val="28"/>
        </w:rPr>
        <w:tab/>
        <w:t>+ Khả năng đảm bảo về tài chính: doanh nghiệp cung cấp dịch vụ bảo đảm hoạt động bay chủ động, linh hoạt sử dụng nguồn vốn của mình trang bị kiến thức, kỹ năng chuyên môn phù hợp với thực tiễn vị trí làm việc của nhân viên không lưu.</w:t>
      </w:r>
    </w:p>
    <w:p w14:paraId="2D7C0DB5" w14:textId="77777777" w:rsidR="006D0E53" w:rsidRPr="00C670E2" w:rsidRDefault="006D0E53" w:rsidP="006D0E53">
      <w:pPr>
        <w:spacing w:after="120"/>
        <w:rPr>
          <w:szCs w:val="28"/>
        </w:rPr>
      </w:pPr>
      <w:r w:rsidRPr="00C670E2">
        <w:rPr>
          <w:szCs w:val="28"/>
        </w:rPr>
        <w:tab/>
        <w:t>+ Khả năng đảm bảo về nguồn nhân lực có đủ chuyên môn, nghiệp vụ: Doanh nghiệp cung cấp dịch vụ bảo đảm hoạt động bay đã được cấp Giấy chứng nhận cơ sở đủ điều kiện đào tạo, huấn luyện nghiệp vụ hàng không; Cục Hàng không Việt Nam – Nhà chức trách hàng không có đủ nguồn nhân lực hiện có thực hiện nhiệm vụ kiểm tra, giám sát việc tuân thủ các quy định về đào tạo, huấn luyện nghiệp vụ nhân viên hàng không.</w:t>
      </w:r>
    </w:p>
    <w:p w14:paraId="0B2691A1" w14:textId="77777777" w:rsidR="006D0E53" w:rsidRPr="00C670E2" w:rsidRDefault="006D0E53" w:rsidP="006D0E53">
      <w:pPr>
        <w:spacing w:after="120"/>
        <w:rPr>
          <w:szCs w:val="28"/>
        </w:rPr>
      </w:pPr>
      <w:r w:rsidRPr="00C670E2">
        <w:rPr>
          <w:szCs w:val="28"/>
        </w:rPr>
        <w:tab/>
        <w:t>+ Không làm phát sinh các thủ tục hành chính tác động tới người dân, doanh nghiệp.</w:t>
      </w:r>
    </w:p>
    <w:p w14:paraId="61AD7BCB" w14:textId="77777777" w:rsidR="006D0E53" w:rsidRPr="00C670E2" w:rsidRDefault="006D0E53" w:rsidP="006D0E53">
      <w:pPr>
        <w:spacing w:after="120"/>
        <w:rPr>
          <w:szCs w:val="28"/>
        </w:rPr>
      </w:pPr>
      <w:r w:rsidRPr="00C670E2">
        <w:rPr>
          <w:szCs w:val="28"/>
        </w:rPr>
        <w:tab/>
        <w:t xml:space="preserve">Từ những phân tích, so sánh tác động của từng giải pháp cho thấy lựa chọn </w:t>
      </w:r>
      <w:r w:rsidRPr="00C670E2">
        <w:rPr>
          <w:b/>
          <w:bCs/>
          <w:i/>
          <w:iCs/>
          <w:szCs w:val="28"/>
        </w:rPr>
        <w:t xml:space="preserve">Giải pháp 2 </w:t>
      </w:r>
      <w:r w:rsidRPr="00C670E2">
        <w:rPr>
          <w:szCs w:val="28"/>
        </w:rPr>
        <w:t>là</w:t>
      </w:r>
      <w:r w:rsidRPr="00C670E2">
        <w:rPr>
          <w:b/>
          <w:bCs/>
          <w:i/>
          <w:iCs/>
          <w:szCs w:val="28"/>
        </w:rPr>
        <w:t xml:space="preserve"> </w:t>
      </w:r>
      <w:r w:rsidRPr="00C670E2">
        <w:rPr>
          <w:szCs w:val="28"/>
        </w:rPr>
        <w:t>giải pháp tối ưu; giải quyết kịp thời những vấn đề phát sinh trong thực tiễn mang yếu tố cấp bách trong công tác bảo đảm an toàn hàng không.</w:t>
      </w:r>
    </w:p>
    <w:p w14:paraId="5772FE53" w14:textId="77777777" w:rsidR="006D0E53" w:rsidRPr="00C670E2" w:rsidRDefault="006D0E53" w:rsidP="006D0E53">
      <w:pPr>
        <w:spacing w:after="120"/>
        <w:ind w:firstLine="720"/>
        <w:rPr>
          <w:szCs w:val="28"/>
        </w:rPr>
      </w:pPr>
      <w:r w:rsidRPr="00C670E2">
        <w:rPr>
          <w:b/>
          <w:bCs/>
          <w:szCs w:val="28"/>
        </w:rPr>
        <w:t>III. GIÁM SÁT VÀ ĐÁNH GIÁ</w:t>
      </w:r>
    </w:p>
    <w:p w14:paraId="71939F59" w14:textId="77777777" w:rsidR="006D0E53" w:rsidRPr="00C670E2" w:rsidRDefault="006D0E53" w:rsidP="006D0E53">
      <w:pPr>
        <w:spacing w:after="120"/>
        <w:ind w:firstLine="720"/>
        <w:rPr>
          <w:szCs w:val="28"/>
        </w:rPr>
      </w:pPr>
      <w:r w:rsidRPr="00C670E2">
        <w:rPr>
          <w:szCs w:val="28"/>
        </w:rPr>
        <w:t>Cơ quan chịu trách nhiệm tổ chức thi hành chính sách: Bộ Giao thông vận tải, Cục Hàng không Việt Nam, Tổng công ty Quản lý bay Việt Nam.</w:t>
      </w:r>
    </w:p>
    <w:p w14:paraId="47551A6F" w14:textId="77777777" w:rsidR="006D0E53" w:rsidRPr="00C670E2" w:rsidRDefault="006D0E53" w:rsidP="006D0E53">
      <w:pPr>
        <w:spacing w:after="120"/>
        <w:ind w:firstLine="720"/>
        <w:rPr>
          <w:szCs w:val="28"/>
        </w:rPr>
      </w:pPr>
      <w:r w:rsidRPr="00C670E2">
        <w:rPr>
          <w:szCs w:val="28"/>
        </w:rPr>
        <w:t>Cơ quan giám sát thực hiện chính sách: Bộ Giao thông vận tải, Cục Hàng không Việt Nam. </w:t>
      </w:r>
    </w:p>
    <w:p w14:paraId="26E3ECF7" w14:textId="77777777" w:rsidR="006D0E53" w:rsidRDefault="006D0E53" w:rsidP="006D0E53">
      <w:pPr>
        <w:spacing w:after="120"/>
        <w:ind w:firstLine="720"/>
        <w:rPr>
          <w:szCs w:val="28"/>
        </w:rPr>
      </w:pPr>
      <w:r w:rsidRPr="00C670E2">
        <w:rPr>
          <w:szCs w:val="28"/>
        </w:rPr>
        <w:t>Cục Hàng không Việt Nam trân trọng báo cáo./.</w:t>
      </w:r>
    </w:p>
    <w:p w14:paraId="7404AE90" w14:textId="7AED0C97" w:rsidR="006D0E53" w:rsidRPr="00C40A0B" w:rsidRDefault="006D0E53" w:rsidP="00C40A0B">
      <w:pPr>
        <w:spacing w:after="120"/>
        <w:ind w:firstLine="720"/>
        <w:rPr>
          <w:szCs w:val="28"/>
        </w:rPr>
        <w:sectPr w:rsidR="006D0E53" w:rsidRPr="00C40A0B" w:rsidSect="006D0E53">
          <w:headerReference w:type="default" r:id="rId7"/>
          <w:pgSz w:w="11906" w:h="16838" w:code="9"/>
          <w:pgMar w:top="810" w:right="926" w:bottom="1138" w:left="1701" w:header="720" w:footer="720" w:gutter="0"/>
          <w:cols w:space="720"/>
          <w:titlePg/>
          <w:docGrid w:linePitch="381"/>
        </w:sectPr>
      </w:pPr>
    </w:p>
    <w:tbl>
      <w:tblPr>
        <w:tblStyle w:val="TableGrid"/>
        <w:tblW w:w="0" w:type="auto"/>
        <w:tblLook w:val="04A0" w:firstRow="1" w:lastRow="0" w:firstColumn="1" w:lastColumn="0" w:noHBand="0" w:noVBand="1"/>
      </w:tblPr>
      <w:tblGrid>
        <w:gridCol w:w="887"/>
        <w:gridCol w:w="4216"/>
        <w:gridCol w:w="6379"/>
        <w:gridCol w:w="3361"/>
      </w:tblGrid>
      <w:tr w:rsidR="001F3E2A" w:rsidRPr="00543550" w14:paraId="5DCA0140" w14:textId="77777777" w:rsidTr="00E739CF">
        <w:tc>
          <w:tcPr>
            <w:tcW w:w="14843" w:type="dxa"/>
            <w:gridSpan w:val="4"/>
            <w:tcBorders>
              <w:top w:val="nil"/>
              <w:left w:val="nil"/>
              <w:bottom w:val="single" w:sz="4" w:space="0" w:color="auto"/>
              <w:right w:val="nil"/>
            </w:tcBorders>
          </w:tcPr>
          <w:p w14:paraId="115C872F" w14:textId="2B4CEF3A" w:rsidR="001F3E2A" w:rsidRPr="004C43BA" w:rsidRDefault="001F3E2A" w:rsidP="001F3E2A">
            <w:pPr>
              <w:rPr>
                <w:b/>
                <w:szCs w:val="28"/>
              </w:rPr>
            </w:pPr>
            <w:r>
              <w:rPr>
                <w:b/>
                <w:bCs/>
                <w:sz w:val="25"/>
                <w:szCs w:val="25"/>
              </w:rPr>
              <w:lastRenderedPageBreak/>
              <w:t xml:space="preserve">Phụ lục 3:  </w:t>
            </w:r>
            <w:r w:rsidRPr="004C43BA">
              <w:rPr>
                <w:b/>
                <w:szCs w:val="28"/>
              </w:rPr>
              <w:t>Bản tổng hợp ý kiến của cơ quan, tổ chức, cá nhân và đối tượng chịu sự tác động trực tiếp của văn bản</w:t>
            </w:r>
          </w:p>
          <w:p w14:paraId="0EEE0F34" w14:textId="674B5A91" w:rsidR="001F3E2A" w:rsidRPr="00284559" w:rsidRDefault="004C43BA" w:rsidP="00284559">
            <w:pPr>
              <w:spacing w:before="0"/>
              <w:jc w:val="center"/>
              <w:rPr>
                <w:bCs/>
                <w:i/>
                <w:szCs w:val="28"/>
              </w:rPr>
            </w:pPr>
            <w:r w:rsidRPr="00566422">
              <w:rPr>
                <w:bCs/>
                <w:i/>
                <w:szCs w:val="28"/>
              </w:rPr>
              <w:t xml:space="preserve">(kèm theo công văn số </w:t>
            </w:r>
            <w:r w:rsidR="00130ADC">
              <w:rPr>
                <w:bCs/>
                <w:i/>
                <w:szCs w:val="28"/>
              </w:rPr>
              <w:t>35</w:t>
            </w:r>
            <w:r w:rsidRPr="00566422">
              <w:rPr>
                <w:bCs/>
                <w:i/>
                <w:szCs w:val="28"/>
              </w:rPr>
              <w:t>/CHK-QLHĐB ngày 0</w:t>
            </w:r>
            <w:r w:rsidR="00130ADC">
              <w:rPr>
                <w:bCs/>
                <w:i/>
                <w:szCs w:val="28"/>
              </w:rPr>
              <w:t>3</w:t>
            </w:r>
            <w:r w:rsidRPr="00566422">
              <w:rPr>
                <w:bCs/>
                <w:i/>
                <w:szCs w:val="28"/>
              </w:rPr>
              <w:t>/01/202</w:t>
            </w:r>
            <w:r>
              <w:rPr>
                <w:bCs/>
                <w:i/>
                <w:szCs w:val="28"/>
              </w:rPr>
              <w:t>5 của Cục HKVN</w:t>
            </w:r>
            <w:r w:rsidRPr="00566422">
              <w:rPr>
                <w:bCs/>
                <w:i/>
                <w:szCs w:val="28"/>
              </w:rPr>
              <w:t>)</w:t>
            </w:r>
          </w:p>
        </w:tc>
      </w:tr>
      <w:tr w:rsidR="00453109" w:rsidRPr="00543550" w14:paraId="09DDD70E" w14:textId="77777777" w:rsidTr="00843906">
        <w:tc>
          <w:tcPr>
            <w:tcW w:w="887" w:type="dxa"/>
            <w:tcBorders>
              <w:top w:val="single" w:sz="4" w:space="0" w:color="auto"/>
            </w:tcBorders>
          </w:tcPr>
          <w:p w14:paraId="3DE4C409" w14:textId="5F24D931" w:rsidR="00453109" w:rsidRPr="00543550" w:rsidRDefault="00453109" w:rsidP="00284559">
            <w:pPr>
              <w:spacing w:before="0"/>
              <w:jc w:val="center"/>
              <w:rPr>
                <w:b/>
                <w:bCs/>
                <w:sz w:val="26"/>
                <w:szCs w:val="26"/>
              </w:rPr>
            </w:pPr>
            <w:r w:rsidRPr="00543550">
              <w:rPr>
                <w:b/>
                <w:bCs/>
                <w:sz w:val="26"/>
                <w:szCs w:val="26"/>
              </w:rPr>
              <w:t>STT</w:t>
            </w:r>
          </w:p>
        </w:tc>
        <w:tc>
          <w:tcPr>
            <w:tcW w:w="4216" w:type="dxa"/>
            <w:tcBorders>
              <w:top w:val="single" w:sz="4" w:space="0" w:color="auto"/>
            </w:tcBorders>
          </w:tcPr>
          <w:p w14:paraId="0C416637" w14:textId="77777777" w:rsidR="00453109" w:rsidRPr="00543550" w:rsidRDefault="00453109" w:rsidP="00284559">
            <w:pPr>
              <w:spacing w:before="0"/>
              <w:jc w:val="center"/>
              <w:rPr>
                <w:b/>
                <w:bCs/>
                <w:sz w:val="26"/>
                <w:szCs w:val="26"/>
              </w:rPr>
            </w:pPr>
            <w:r w:rsidRPr="00543550">
              <w:rPr>
                <w:b/>
                <w:bCs/>
                <w:sz w:val="26"/>
                <w:szCs w:val="26"/>
              </w:rPr>
              <w:t>Cơ quan, đơn vị</w:t>
            </w:r>
          </w:p>
          <w:p w14:paraId="43FAF065" w14:textId="77777777" w:rsidR="00453109" w:rsidRPr="00543550" w:rsidRDefault="00453109" w:rsidP="00284559">
            <w:pPr>
              <w:spacing w:before="0"/>
              <w:jc w:val="center"/>
              <w:rPr>
                <w:b/>
                <w:bCs/>
                <w:sz w:val="26"/>
                <w:szCs w:val="26"/>
              </w:rPr>
            </w:pPr>
            <w:r w:rsidRPr="00543550">
              <w:rPr>
                <w:b/>
                <w:bCs/>
                <w:sz w:val="26"/>
                <w:szCs w:val="26"/>
              </w:rPr>
              <w:t xml:space="preserve"> góp ý kiến</w:t>
            </w:r>
          </w:p>
        </w:tc>
        <w:tc>
          <w:tcPr>
            <w:tcW w:w="6379" w:type="dxa"/>
            <w:tcBorders>
              <w:top w:val="single" w:sz="4" w:space="0" w:color="auto"/>
            </w:tcBorders>
          </w:tcPr>
          <w:p w14:paraId="0CE5372C" w14:textId="77777777" w:rsidR="00453109" w:rsidRPr="00543550" w:rsidRDefault="00453109" w:rsidP="00284559">
            <w:pPr>
              <w:spacing w:before="0"/>
              <w:jc w:val="center"/>
              <w:rPr>
                <w:b/>
                <w:bCs/>
                <w:sz w:val="26"/>
                <w:szCs w:val="26"/>
              </w:rPr>
            </w:pPr>
            <w:r w:rsidRPr="00543550">
              <w:rPr>
                <w:b/>
                <w:bCs/>
                <w:sz w:val="26"/>
                <w:szCs w:val="26"/>
              </w:rPr>
              <w:t>Nội dung góp ý kiến</w:t>
            </w:r>
          </w:p>
        </w:tc>
        <w:tc>
          <w:tcPr>
            <w:tcW w:w="3361" w:type="dxa"/>
            <w:tcBorders>
              <w:top w:val="single" w:sz="4" w:space="0" w:color="auto"/>
            </w:tcBorders>
          </w:tcPr>
          <w:p w14:paraId="3B9ABC1B" w14:textId="77777777" w:rsidR="00843906" w:rsidRDefault="00453109" w:rsidP="00843906">
            <w:pPr>
              <w:spacing w:before="0"/>
              <w:jc w:val="center"/>
              <w:rPr>
                <w:b/>
                <w:bCs/>
                <w:sz w:val="26"/>
                <w:szCs w:val="26"/>
              </w:rPr>
            </w:pPr>
            <w:r w:rsidRPr="00543550">
              <w:rPr>
                <w:b/>
                <w:bCs/>
                <w:sz w:val="26"/>
                <w:szCs w:val="26"/>
              </w:rPr>
              <w:t>Tiếp thu, giải trình</w:t>
            </w:r>
            <w:r w:rsidR="00843906">
              <w:rPr>
                <w:b/>
                <w:bCs/>
                <w:sz w:val="26"/>
                <w:szCs w:val="26"/>
              </w:rPr>
              <w:t xml:space="preserve"> </w:t>
            </w:r>
            <w:r w:rsidRPr="00543550">
              <w:rPr>
                <w:b/>
                <w:bCs/>
                <w:sz w:val="26"/>
                <w:szCs w:val="26"/>
              </w:rPr>
              <w:t>của</w:t>
            </w:r>
          </w:p>
          <w:p w14:paraId="342BA821" w14:textId="4604A780" w:rsidR="00453109" w:rsidRPr="00543550" w:rsidRDefault="00453109" w:rsidP="00843906">
            <w:pPr>
              <w:spacing w:before="0"/>
              <w:jc w:val="center"/>
              <w:rPr>
                <w:b/>
                <w:bCs/>
                <w:sz w:val="26"/>
                <w:szCs w:val="26"/>
              </w:rPr>
            </w:pPr>
            <w:r w:rsidRPr="00543550">
              <w:rPr>
                <w:b/>
                <w:bCs/>
                <w:sz w:val="26"/>
                <w:szCs w:val="26"/>
              </w:rPr>
              <w:t>Cơ quan chủ trì soạn thảo (Cục HKVN)</w:t>
            </w:r>
          </w:p>
        </w:tc>
      </w:tr>
      <w:tr w:rsidR="00453109" w:rsidRPr="006608BC" w14:paraId="08393E98" w14:textId="77777777" w:rsidTr="00675A93">
        <w:tc>
          <w:tcPr>
            <w:tcW w:w="887" w:type="dxa"/>
            <w:vMerge w:val="restart"/>
          </w:tcPr>
          <w:p w14:paraId="1E8FD821" w14:textId="77777777" w:rsidR="00453109" w:rsidRPr="00284559" w:rsidRDefault="00453109" w:rsidP="00284559">
            <w:pPr>
              <w:spacing w:before="0"/>
              <w:jc w:val="center"/>
              <w:rPr>
                <w:b/>
                <w:bCs/>
                <w:sz w:val="24"/>
              </w:rPr>
            </w:pPr>
            <w:r w:rsidRPr="00284559">
              <w:rPr>
                <w:b/>
                <w:bCs/>
                <w:sz w:val="24"/>
              </w:rPr>
              <w:t>1.</w:t>
            </w:r>
          </w:p>
        </w:tc>
        <w:tc>
          <w:tcPr>
            <w:tcW w:w="4216" w:type="dxa"/>
            <w:vMerge w:val="restart"/>
          </w:tcPr>
          <w:p w14:paraId="0F632BA1" w14:textId="77777777" w:rsidR="00453109" w:rsidRPr="00543550" w:rsidRDefault="00453109" w:rsidP="00284559">
            <w:pPr>
              <w:spacing w:before="0"/>
              <w:rPr>
                <w:b/>
                <w:bCs/>
                <w:sz w:val="24"/>
              </w:rPr>
            </w:pPr>
            <w:r w:rsidRPr="00543550">
              <w:rPr>
                <w:b/>
                <w:bCs/>
                <w:sz w:val="24"/>
              </w:rPr>
              <w:t>Tổng công ty Quản lý bay Việt Nam</w:t>
            </w:r>
          </w:p>
          <w:p w14:paraId="6A8D7775" w14:textId="77777777" w:rsidR="00453109" w:rsidRPr="00543550" w:rsidRDefault="00453109" w:rsidP="00284559">
            <w:pPr>
              <w:spacing w:before="0"/>
              <w:rPr>
                <w:i/>
                <w:iCs/>
                <w:sz w:val="24"/>
              </w:rPr>
            </w:pPr>
            <w:r w:rsidRPr="00543550">
              <w:rPr>
                <w:i/>
                <w:iCs/>
                <w:sz w:val="24"/>
              </w:rPr>
              <w:t>(Văn bản số 8173/QLB-VPTCT ngày 04/12/2024)</w:t>
            </w:r>
          </w:p>
        </w:tc>
        <w:tc>
          <w:tcPr>
            <w:tcW w:w="6379" w:type="dxa"/>
            <w:shd w:val="clear" w:color="auto" w:fill="auto"/>
          </w:tcPr>
          <w:p w14:paraId="502CB7A4" w14:textId="77777777" w:rsidR="00453109" w:rsidRPr="00675A93" w:rsidRDefault="00453109" w:rsidP="00284559">
            <w:pPr>
              <w:spacing w:before="0"/>
              <w:rPr>
                <w:i/>
                <w:iCs/>
                <w:sz w:val="24"/>
              </w:rPr>
            </w:pPr>
            <w:r w:rsidRPr="00675A93">
              <w:rPr>
                <w:sz w:val="24"/>
              </w:rPr>
              <w:t xml:space="preserve">Đề nghị xây dựng Dự thảo Thông tư sửa đổi, bổ sung </w:t>
            </w:r>
            <w:r w:rsidRPr="00675A93">
              <w:rPr>
                <w:bCs/>
                <w:iCs/>
                <w:sz w:val="24"/>
              </w:rPr>
              <w:t>một số điều của Thông tư số 10/2018/TT-BGTVT quy định về nhân viên hàng không</w:t>
            </w:r>
            <w:r w:rsidRPr="00675A93">
              <w:rPr>
                <w:bCs/>
                <w:sz w:val="24"/>
              </w:rPr>
              <w:t>;</w:t>
            </w:r>
            <w:r w:rsidRPr="00675A93">
              <w:rPr>
                <w:bCs/>
                <w:i/>
                <w:iCs/>
                <w:sz w:val="24"/>
              </w:rPr>
              <w:t xml:space="preserve"> </w:t>
            </w:r>
            <w:r w:rsidRPr="00675A93">
              <w:rPr>
                <w:bCs/>
                <w:sz w:val="24"/>
              </w:rPr>
              <w:t>đào tạo, huấn luyện và sát hạch nhân viên hàng không</w:t>
            </w:r>
            <w:r w:rsidRPr="00675A93">
              <w:rPr>
                <w:bCs/>
                <w:iCs/>
                <w:sz w:val="24"/>
              </w:rPr>
              <w:t xml:space="preserve"> (đã được sửa đổi, bổ sung bởi Thông tư số 35/2021/TT-BGTVT), cụ thể về </w:t>
            </w:r>
            <w:r w:rsidRPr="00675A93">
              <w:rPr>
                <w:sz w:val="24"/>
              </w:rPr>
              <w:t xml:space="preserve">một số nội dung chương trình đào tạo, huấn luyện của Phụ lục số 05 quy định về chương trình nhân viên hàng không, đào tạo, huấn luyện và sát hạch nhân viên hàng không - áp dụng đối với nhân viên không lưu </w:t>
            </w:r>
            <w:r w:rsidRPr="00675A93">
              <w:rPr>
                <w:i/>
                <w:iCs/>
                <w:sz w:val="24"/>
              </w:rPr>
              <w:t xml:space="preserve">(kiểm soát viên không lưu làm việc tại các cơ sở kiểm soát tại sân bay, tiếp cận, đường dài) </w:t>
            </w:r>
            <w:r w:rsidRPr="00675A93">
              <w:rPr>
                <w:sz w:val="24"/>
              </w:rPr>
              <w:t>như sau:</w:t>
            </w:r>
          </w:p>
        </w:tc>
        <w:tc>
          <w:tcPr>
            <w:tcW w:w="3361" w:type="dxa"/>
            <w:vMerge w:val="restart"/>
            <w:shd w:val="clear" w:color="auto" w:fill="auto"/>
          </w:tcPr>
          <w:p w14:paraId="195AF1BF" w14:textId="3A91E43C" w:rsidR="0005400D" w:rsidRPr="00675A93" w:rsidRDefault="0005400D" w:rsidP="00284559">
            <w:pPr>
              <w:spacing w:before="0"/>
              <w:rPr>
                <w:sz w:val="24"/>
              </w:rPr>
            </w:pPr>
            <w:r w:rsidRPr="00675A93">
              <w:rPr>
                <w:sz w:val="24"/>
              </w:rPr>
              <w:t>1. Vì đây là Thông tư sửa đổi, bổ sung, do đó Phạm vi điều chỉnh và đối tượng áp dụng của Thông tư này giữ nguyên như quy định tại Thông tư số 10/2018/TT-BGTVT. Do đó dự thảo Thông tư sửa đổi, bổ sung không có điều quy định về Phạm vi điều chỉnh và đối tượng áp dụng.</w:t>
            </w:r>
          </w:p>
          <w:p w14:paraId="3ED3D18D" w14:textId="79900883" w:rsidR="0005400D" w:rsidRPr="00675A93" w:rsidRDefault="0005400D" w:rsidP="00284559">
            <w:pPr>
              <w:spacing w:before="0"/>
              <w:rPr>
                <w:sz w:val="24"/>
              </w:rPr>
            </w:pPr>
            <w:r w:rsidRPr="00675A93">
              <w:rPr>
                <w:sz w:val="24"/>
              </w:rPr>
              <w:t>2. Tiếp thu ý kiến góp ý của Tổng công ty Quản lý bay Việt Nam về nội dung sửa đổi</w:t>
            </w:r>
            <w:r w:rsidR="00C608A1" w:rsidRPr="00675A93">
              <w:rPr>
                <w:sz w:val="24"/>
              </w:rPr>
              <w:t>, bổ sung, Cục HKVN sẽ soạn thảo dự thảo.</w:t>
            </w:r>
          </w:p>
          <w:p w14:paraId="779128DE" w14:textId="77777777" w:rsidR="0005400D" w:rsidRPr="00675A93" w:rsidRDefault="0005400D" w:rsidP="00284559">
            <w:pPr>
              <w:spacing w:before="0"/>
              <w:rPr>
                <w:sz w:val="24"/>
              </w:rPr>
            </w:pPr>
          </w:p>
          <w:p w14:paraId="3A55B2CF" w14:textId="77777777" w:rsidR="0005400D" w:rsidRPr="00675A93" w:rsidRDefault="0005400D" w:rsidP="00284559">
            <w:pPr>
              <w:spacing w:before="0"/>
              <w:rPr>
                <w:sz w:val="24"/>
              </w:rPr>
            </w:pPr>
          </w:p>
          <w:p w14:paraId="5ACE4D32" w14:textId="77777777" w:rsidR="0005400D" w:rsidRPr="00675A93" w:rsidRDefault="0005400D" w:rsidP="00284559">
            <w:pPr>
              <w:spacing w:before="0"/>
              <w:rPr>
                <w:sz w:val="24"/>
              </w:rPr>
            </w:pPr>
          </w:p>
          <w:p w14:paraId="045744E9" w14:textId="77777777" w:rsidR="0005400D" w:rsidRPr="00675A93" w:rsidRDefault="0005400D" w:rsidP="00284559">
            <w:pPr>
              <w:spacing w:before="0"/>
              <w:rPr>
                <w:sz w:val="24"/>
              </w:rPr>
            </w:pPr>
          </w:p>
          <w:p w14:paraId="1DDAE8D3" w14:textId="77777777" w:rsidR="0005400D" w:rsidRPr="00675A93" w:rsidRDefault="0005400D" w:rsidP="00284559">
            <w:pPr>
              <w:spacing w:before="0"/>
              <w:rPr>
                <w:sz w:val="24"/>
              </w:rPr>
            </w:pPr>
          </w:p>
          <w:p w14:paraId="379BF1D6" w14:textId="77777777" w:rsidR="0005400D" w:rsidRPr="00675A93" w:rsidRDefault="0005400D" w:rsidP="00284559">
            <w:pPr>
              <w:spacing w:before="0"/>
              <w:rPr>
                <w:sz w:val="24"/>
              </w:rPr>
            </w:pPr>
          </w:p>
          <w:p w14:paraId="400CAE48" w14:textId="77777777" w:rsidR="0005400D" w:rsidRPr="00675A93" w:rsidRDefault="0005400D" w:rsidP="00284559">
            <w:pPr>
              <w:spacing w:before="0"/>
              <w:rPr>
                <w:sz w:val="24"/>
              </w:rPr>
            </w:pPr>
          </w:p>
          <w:p w14:paraId="6DFB5695" w14:textId="77777777" w:rsidR="0005400D" w:rsidRPr="00675A93" w:rsidRDefault="0005400D" w:rsidP="00284559">
            <w:pPr>
              <w:spacing w:before="0"/>
              <w:rPr>
                <w:sz w:val="24"/>
              </w:rPr>
            </w:pPr>
          </w:p>
          <w:p w14:paraId="5E8DFD3F" w14:textId="3001E450" w:rsidR="0005400D" w:rsidRPr="00675A93" w:rsidRDefault="0005400D" w:rsidP="00284559">
            <w:pPr>
              <w:spacing w:before="0"/>
              <w:rPr>
                <w:sz w:val="24"/>
              </w:rPr>
            </w:pPr>
          </w:p>
        </w:tc>
      </w:tr>
      <w:tr w:rsidR="00453109" w:rsidRPr="00543550" w14:paraId="27E8C6C4" w14:textId="77777777" w:rsidTr="00675A93">
        <w:tc>
          <w:tcPr>
            <w:tcW w:w="887" w:type="dxa"/>
            <w:vMerge/>
          </w:tcPr>
          <w:p w14:paraId="1723057E" w14:textId="77777777" w:rsidR="00453109" w:rsidRPr="00543550" w:rsidRDefault="00453109" w:rsidP="00284559">
            <w:pPr>
              <w:spacing w:before="0"/>
              <w:jc w:val="center"/>
              <w:rPr>
                <w:sz w:val="24"/>
              </w:rPr>
            </w:pPr>
          </w:p>
        </w:tc>
        <w:tc>
          <w:tcPr>
            <w:tcW w:w="4216" w:type="dxa"/>
            <w:vMerge/>
          </w:tcPr>
          <w:p w14:paraId="3596760F" w14:textId="77777777" w:rsidR="00453109" w:rsidRPr="00543550" w:rsidRDefault="00453109" w:rsidP="00284559">
            <w:pPr>
              <w:spacing w:before="0"/>
              <w:rPr>
                <w:sz w:val="24"/>
              </w:rPr>
            </w:pPr>
          </w:p>
        </w:tc>
        <w:tc>
          <w:tcPr>
            <w:tcW w:w="6379" w:type="dxa"/>
            <w:shd w:val="clear" w:color="auto" w:fill="auto"/>
          </w:tcPr>
          <w:p w14:paraId="683BFBA2" w14:textId="77777777" w:rsidR="00453109" w:rsidRPr="00675A93" w:rsidRDefault="00453109" w:rsidP="00284559">
            <w:pPr>
              <w:spacing w:before="0"/>
              <w:rPr>
                <w:b/>
                <w:bCs/>
                <w:sz w:val="24"/>
              </w:rPr>
            </w:pPr>
            <w:r w:rsidRPr="00675A93">
              <w:rPr>
                <w:b/>
                <w:bCs/>
                <w:sz w:val="24"/>
              </w:rPr>
              <w:t>Điều 1. Phạm vi điều chỉnh, đối tượng áp dụng:</w:t>
            </w:r>
          </w:p>
          <w:p w14:paraId="60315C0D" w14:textId="77777777" w:rsidR="00453109" w:rsidRPr="00675A93" w:rsidRDefault="00453109" w:rsidP="00284559">
            <w:pPr>
              <w:spacing w:before="0"/>
              <w:rPr>
                <w:b/>
                <w:bCs/>
                <w:sz w:val="24"/>
              </w:rPr>
            </w:pPr>
            <w:r w:rsidRPr="00675A93">
              <w:rPr>
                <w:sz w:val="24"/>
              </w:rPr>
              <w:t>1. Phạm vi điều chỉnh:</w:t>
            </w:r>
          </w:p>
          <w:p w14:paraId="60A555A2" w14:textId="77777777" w:rsidR="00453109" w:rsidRPr="00675A93" w:rsidRDefault="00453109" w:rsidP="00284559">
            <w:pPr>
              <w:spacing w:before="0"/>
              <w:rPr>
                <w:sz w:val="24"/>
              </w:rPr>
            </w:pPr>
            <w:r w:rsidRPr="00675A93">
              <w:rPr>
                <w:sz w:val="24"/>
              </w:rPr>
              <w:t>Thông tư này quy định về nhân viên hàng không và công tác đào tạo, huấn luyện, sát hạch nhân viên hàng không nhóm bảo đảm hoạt động bay (nhân viên không lưu).</w:t>
            </w:r>
          </w:p>
          <w:p w14:paraId="41D30BCE" w14:textId="77777777" w:rsidR="00453109" w:rsidRPr="00675A93" w:rsidRDefault="00453109" w:rsidP="00284559">
            <w:pPr>
              <w:spacing w:before="0"/>
              <w:rPr>
                <w:sz w:val="24"/>
              </w:rPr>
            </w:pPr>
            <w:r w:rsidRPr="00675A93">
              <w:rPr>
                <w:sz w:val="24"/>
              </w:rPr>
              <w:t>2. Đối tượng áp dụng:</w:t>
            </w:r>
          </w:p>
          <w:p w14:paraId="5878C383" w14:textId="77777777" w:rsidR="00453109" w:rsidRPr="00675A93" w:rsidRDefault="00453109" w:rsidP="00284559">
            <w:pPr>
              <w:spacing w:before="0"/>
              <w:rPr>
                <w:sz w:val="24"/>
              </w:rPr>
            </w:pPr>
            <w:r w:rsidRPr="00675A93">
              <w:rPr>
                <w:sz w:val="24"/>
              </w:rPr>
              <w:t>Thông tư này áp dụng đối với:</w:t>
            </w:r>
          </w:p>
          <w:p w14:paraId="2BF16516" w14:textId="77777777" w:rsidR="00453109" w:rsidRPr="00675A93" w:rsidRDefault="00453109" w:rsidP="00284559">
            <w:pPr>
              <w:spacing w:before="0"/>
              <w:rPr>
                <w:sz w:val="24"/>
              </w:rPr>
            </w:pPr>
            <w:r w:rsidRPr="00675A93">
              <w:rPr>
                <w:sz w:val="24"/>
              </w:rPr>
              <w:t>a) Nhân viên huấn luyện năng định:</w:t>
            </w:r>
          </w:p>
          <w:p w14:paraId="66BFD76E" w14:textId="77777777" w:rsidR="00453109" w:rsidRPr="00675A93" w:rsidRDefault="00453109" w:rsidP="00284559">
            <w:pPr>
              <w:spacing w:before="0"/>
              <w:rPr>
                <w:sz w:val="24"/>
              </w:rPr>
            </w:pPr>
            <w:r w:rsidRPr="00675A93">
              <w:rPr>
                <w:sz w:val="24"/>
              </w:rPr>
              <w:t>Học viên cần đáp ứng điều kiện tham gia kỳ sát hạch để được cấp phép, năng định tại vị trí công việc chuyên môn kiểm soát đường dài không có giám sát ATS/giám sát ATS.</w:t>
            </w:r>
          </w:p>
          <w:p w14:paraId="68B87A04" w14:textId="77777777" w:rsidR="00453109" w:rsidRPr="00675A93" w:rsidRDefault="00453109" w:rsidP="00284559">
            <w:pPr>
              <w:spacing w:before="0"/>
              <w:rPr>
                <w:sz w:val="24"/>
              </w:rPr>
            </w:pPr>
            <w:r w:rsidRPr="00675A93">
              <w:rPr>
                <w:sz w:val="24"/>
              </w:rPr>
              <w:t>b) Nhân viên không lưu chuyển loại năng định:</w:t>
            </w:r>
          </w:p>
          <w:p w14:paraId="082DCA3E" w14:textId="77777777" w:rsidR="00453109" w:rsidRPr="00675A93" w:rsidRDefault="00453109" w:rsidP="00284559">
            <w:pPr>
              <w:spacing w:before="0"/>
              <w:rPr>
                <w:sz w:val="24"/>
              </w:rPr>
            </w:pPr>
            <w:r w:rsidRPr="00675A93">
              <w:rPr>
                <w:sz w:val="24"/>
              </w:rPr>
              <w:t>- Từ các vị trí kiểm soát không lưu về vị trí kiểm soát tiếp cận không có giám sát ATS;</w:t>
            </w:r>
          </w:p>
          <w:p w14:paraId="5FB45761" w14:textId="2D490C41" w:rsidR="00453109" w:rsidRPr="00675A93" w:rsidRDefault="00453109" w:rsidP="00284559">
            <w:pPr>
              <w:spacing w:before="0"/>
              <w:rPr>
                <w:sz w:val="24"/>
              </w:rPr>
            </w:pPr>
            <w:r w:rsidRPr="00675A93">
              <w:rPr>
                <w:sz w:val="24"/>
              </w:rPr>
              <w:t xml:space="preserve">- Từ </w:t>
            </w:r>
            <w:r w:rsidR="0097628B" w:rsidRPr="00675A93">
              <w:rPr>
                <w:sz w:val="24"/>
              </w:rPr>
              <w:t>vị trí kiểm soát tiếp cận không có giám sát ATS sang</w:t>
            </w:r>
            <w:r w:rsidRPr="00675A93">
              <w:rPr>
                <w:sz w:val="24"/>
              </w:rPr>
              <w:t xml:space="preserve"> vị trí kiểm soát tiếp cận giám sát ATS;</w:t>
            </w:r>
          </w:p>
          <w:p w14:paraId="2489208C" w14:textId="77777777" w:rsidR="00453109" w:rsidRPr="00675A93" w:rsidRDefault="00453109" w:rsidP="00284559">
            <w:pPr>
              <w:spacing w:before="0"/>
              <w:rPr>
                <w:sz w:val="24"/>
              </w:rPr>
            </w:pPr>
            <w:r w:rsidRPr="00675A93">
              <w:rPr>
                <w:sz w:val="24"/>
              </w:rPr>
              <w:t>- Từ các vị trí kiểm soát không lưu về vị trí kiểm soát đường dài không có giám sát ATS;</w:t>
            </w:r>
          </w:p>
          <w:p w14:paraId="3BB25B73" w14:textId="5EA5A0F2" w:rsidR="00453109" w:rsidRPr="00675A93" w:rsidRDefault="00453109" w:rsidP="00284559">
            <w:pPr>
              <w:spacing w:before="0"/>
              <w:rPr>
                <w:sz w:val="24"/>
              </w:rPr>
            </w:pPr>
            <w:r w:rsidRPr="00675A93">
              <w:rPr>
                <w:sz w:val="24"/>
              </w:rPr>
              <w:t xml:space="preserve">- Từ </w:t>
            </w:r>
            <w:r w:rsidR="0097628B" w:rsidRPr="00675A93">
              <w:rPr>
                <w:sz w:val="24"/>
              </w:rPr>
              <w:t>vị trí kiểm soát đường dài không có giám sát ATS sang</w:t>
            </w:r>
            <w:r w:rsidRPr="00675A93">
              <w:rPr>
                <w:sz w:val="24"/>
              </w:rPr>
              <w:t xml:space="preserve"> vị trí kiểm soát đường dài giám sát ATS.</w:t>
            </w:r>
          </w:p>
          <w:p w14:paraId="446B1448" w14:textId="77777777" w:rsidR="00453109" w:rsidRPr="00675A93" w:rsidRDefault="00453109" w:rsidP="00284559">
            <w:pPr>
              <w:spacing w:before="0"/>
              <w:rPr>
                <w:sz w:val="24"/>
              </w:rPr>
            </w:pPr>
            <w:r w:rsidRPr="00675A93">
              <w:rPr>
                <w:sz w:val="24"/>
              </w:rPr>
              <w:t>c) Các tổ chức, cá nhân liên quan đến công tác đào tạo, huấn luyện và sát hạch nhân viên hàng không nhóm bảo đảm hoạt động bay.</w:t>
            </w:r>
          </w:p>
        </w:tc>
        <w:tc>
          <w:tcPr>
            <w:tcW w:w="3361" w:type="dxa"/>
            <w:vMerge/>
            <w:shd w:val="clear" w:color="auto" w:fill="auto"/>
          </w:tcPr>
          <w:p w14:paraId="5AF5EF43" w14:textId="77777777" w:rsidR="00453109" w:rsidRPr="00675A93" w:rsidRDefault="00453109" w:rsidP="00284559">
            <w:pPr>
              <w:spacing w:before="0"/>
              <w:jc w:val="center"/>
              <w:rPr>
                <w:sz w:val="26"/>
                <w:szCs w:val="26"/>
              </w:rPr>
            </w:pPr>
          </w:p>
        </w:tc>
      </w:tr>
      <w:tr w:rsidR="00453109" w:rsidRPr="006608BC" w14:paraId="23C3325C" w14:textId="77777777" w:rsidTr="00843906">
        <w:tc>
          <w:tcPr>
            <w:tcW w:w="887" w:type="dxa"/>
            <w:vMerge/>
          </w:tcPr>
          <w:p w14:paraId="281E167C" w14:textId="77777777" w:rsidR="00453109" w:rsidRPr="00543550" w:rsidRDefault="00453109" w:rsidP="00284559">
            <w:pPr>
              <w:spacing w:before="0"/>
              <w:jc w:val="center"/>
              <w:rPr>
                <w:sz w:val="24"/>
              </w:rPr>
            </w:pPr>
          </w:p>
        </w:tc>
        <w:tc>
          <w:tcPr>
            <w:tcW w:w="4216" w:type="dxa"/>
            <w:vMerge/>
          </w:tcPr>
          <w:p w14:paraId="25515F40" w14:textId="77777777" w:rsidR="00453109" w:rsidRPr="00543550" w:rsidRDefault="00453109" w:rsidP="00284559">
            <w:pPr>
              <w:spacing w:before="0"/>
              <w:rPr>
                <w:sz w:val="24"/>
              </w:rPr>
            </w:pPr>
          </w:p>
        </w:tc>
        <w:tc>
          <w:tcPr>
            <w:tcW w:w="6379" w:type="dxa"/>
          </w:tcPr>
          <w:p w14:paraId="3DBFE9AD" w14:textId="77777777" w:rsidR="00453109" w:rsidRPr="00543550" w:rsidRDefault="00453109" w:rsidP="00284559">
            <w:pPr>
              <w:spacing w:before="0"/>
              <w:rPr>
                <w:b/>
                <w:bCs/>
                <w:sz w:val="24"/>
              </w:rPr>
            </w:pPr>
            <w:r w:rsidRPr="00543550">
              <w:rPr>
                <w:b/>
                <w:bCs/>
                <w:sz w:val="24"/>
              </w:rPr>
              <w:t>Điều 2.</w:t>
            </w:r>
            <w:r w:rsidRPr="00543550">
              <w:rPr>
                <w:sz w:val="24"/>
              </w:rPr>
              <w:t xml:space="preserve"> </w:t>
            </w:r>
            <w:r w:rsidRPr="00543550">
              <w:rPr>
                <w:b/>
                <w:bCs/>
                <w:sz w:val="24"/>
              </w:rPr>
              <w:t>Sửa đổi, bổ sung một số nội dung của Phụ lục 05 ban hành kèm theo Thông tư số 10/2018/TT-BGTVT đã được sửa đổi, bổ sung theo quy định tại khoản 3 Điều 2 Thông tư 35/2021/TT-BGTVT ngày 17/12/2021 sửa đổi, bổ sung một số điều của Thông tư 10/2018/TT-BGTVT ngày 14/3/2018 về nhân viên hàng không; đào tạo, huấn luyện và sát hạch nhân viên hàng không như sau:</w:t>
            </w:r>
          </w:p>
          <w:p w14:paraId="06745A02" w14:textId="77777777" w:rsidR="00453109" w:rsidRPr="00543550" w:rsidRDefault="00453109" w:rsidP="00284559">
            <w:pPr>
              <w:spacing w:before="0"/>
              <w:rPr>
                <w:sz w:val="24"/>
              </w:rPr>
            </w:pPr>
            <w:r w:rsidRPr="00543550">
              <w:rPr>
                <w:sz w:val="24"/>
              </w:rPr>
              <w:t>1. Sửa đổi, bổ sung số thứ tự 02 tại mục 4 Phần B Chương trình huấn luyện năng định của Phụ lục 05:</w:t>
            </w:r>
          </w:p>
          <w:tbl>
            <w:tblPr>
              <w:tblW w:w="0" w:type="auto"/>
              <w:tblCellMar>
                <w:top w:w="15" w:type="dxa"/>
                <w:left w:w="15" w:type="dxa"/>
                <w:bottom w:w="15" w:type="dxa"/>
                <w:right w:w="15" w:type="dxa"/>
              </w:tblCellMar>
              <w:tblLook w:val="04A0" w:firstRow="1" w:lastRow="0" w:firstColumn="1" w:lastColumn="0" w:noHBand="0" w:noVBand="1"/>
            </w:tblPr>
            <w:tblGrid>
              <w:gridCol w:w="423"/>
              <w:gridCol w:w="2129"/>
              <w:gridCol w:w="815"/>
              <w:gridCol w:w="763"/>
              <w:gridCol w:w="710"/>
              <w:gridCol w:w="497"/>
              <w:gridCol w:w="816"/>
            </w:tblGrid>
            <w:tr w:rsidR="00453109" w:rsidRPr="00543550" w14:paraId="244AA8CF" w14:textId="77777777" w:rsidTr="00E739C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8ADAF22" w14:textId="77777777" w:rsidR="00453109" w:rsidRPr="00543550" w:rsidRDefault="00453109" w:rsidP="00284559">
                  <w:pPr>
                    <w:spacing w:before="0"/>
                    <w:jc w:val="center"/>
                    <w:rPr>
                      <w:sz w:val="24"/>
                    </w:rPr>
                  </w:pPr>
                  <w:r w:rsidRPr="00543550">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A246BDD" w14:textId="77777777" w:rsidR="00453109" w:rsidRPr="00543550" w:rsidRDefault="00453109" w:rsidP="00284559">
                  <w:pPr>
                    <w:spacing w:before="0"/>
                    <w:jc w:val="center"/>
                    <w:rPr>
                      <w:sz w:val="24"/>
                    </w:rPr>
                  </w:pPr>
                  <w:r w:rsidRPr="00543550">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24AE62F" w14:textId="77777777" w:rsidR="00453109" w:rsidRPr="00543550" w:rsidRDefault="00453109" w:rsidP="00284559">
                  <w:pPr>
                    <w:spacing w:before="0"/>
                    <w:jc w:val="center"/>
                    <w:rPr>
                      <w:sz w:val="24"/>
                    </w:rPr>
                  </w:pPr>
                  <w:r w:rsidRPr="00543550">
                    <w:rPr>
                      <w:b/>
                      <w:bCs/>
                      <w:sz w:val="24"/>
                    </w:rPr>
                    <w:t>Thời lượng</w:t>
                  </w:r>
                </w:p>
                <w:p w14:paraId="6E6D7E4D" w14:textId="77777777" w:rsidR="00453109" w:rsidRPr="00543550" w:rsidRDefault="00453109" w:rsidP="00284559">
                  <w:pPr>
                    <w:spacing w:before="0"/>
                    <w:jc w:val="center"/>
                    <w:rPr>
                      <w:sz w:val="24"/>
                    </w:rPr>
                  </w:pPr>
                  <w:r w:rsidRPr="00543550">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79933905" w14:textId="77777777" w:rsidR="00453109" w:rsidRPr="00543550" w:rsidRDefault="00453109" w:rsidP="00284559">
                  <w:pPr>
                    <w:spacing w:before="0"/>
                    <w:jc w:val="center"/>
                    <w:rPr>
                      <w:sz w:val="24"/>
                    </w:rPr>
                  </w:pPr>
                  <w:r w:rsidRPr="00543550">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1FFF6822" w14:textId="77777777" w:rsidR="00453109" w:rsidRPr="00543550" w:rsidRDefault="00453109" w:rsidP="00284559">
                  <w:pPr>
                    <w:spacing w:before="0"/>
                    <w:jc w:val="center"/>
                    <w:rPr>
                      <w:sz w:val="24"/>
                    </w:rPr>
                  </w:pPr>
                  <w:r w:rsidRPr="00543550">
                    <w:rPr>
                      <w:b/>
                      <w:bCs/>
                      <w:sz w:val="24"/>
                    </w:rPr>
                    <w:t>Ôn tập, kiểm tra</w:t>
                  </w:r>
                </w:p>
              </w:tc>
            </w:tr>
            <w:tr w:rsidR="00453109" w:rsidRPr="00543550" w14:paraId="63FBF424" w14:textId="77777777" w:rsidTr="00E739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AD97A"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B5F3B6"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37784"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1CDA18" w14:textId="77777777" w:rsidR="00453109" w:rsidRPr="00543550" w:rsidRDefault="00453109" w:rsidP="00284559">
                  <w:pPr>
                    <w:spacing w:before="0"/>
                    <w:jc w:val="center"/>
                    <w:rPr>
                      <w:sz w:val="24"/>
                    </w:rPr>
                  </w:pPr>
                  <w:r w:rsidRPr="00543550">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E7AE13" w14:textId="77777777" w:rsidR="00453109" w:rsidRPr="00543550" w:rsidRDefault="00453109" w:rsidP="00284559">
                  <w:pPr>
                    <w:spacing w:before="0"/>
                    <w:jc w:val="center"/>
                    <w:rPr>
                      <w:sz w:val="24"/>
                    </w:rPr>
                  </w:pPr>
                  <w:r w:rsidRPr="00543550">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0DE333" w14:textId="77777777" w:rsidR="00453109" w:rsidRPr="00543550" w:rsidRDefault="00453109" w:rsidP="00284559">
                  <w:pPr>
                    <w:spacing w:before="0"/>
                    <w:jc w:val="center"/>
                    <w:rPr>
                      <w:sz w:val="24"/>
                    </w:rPr>
                  </w:pPr>
                  <w:r w:rsidRPr="00543550">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1DC44" w14:textId="77777777" w:rsidR="00453109" w:rsidRPr="00543550" w:rsidRDefault="00453109" w:rsidP="00284559">
                  <w:pPr>
                    <w:spacing w:before="0"/>
                    <w:jc w:val="center"/>
                    <w:rPr>
                      <w:sz w:val="24"/>
                    </w:rPr>
                  </w:pPr>
                </w:p>
              </w:tc>
            </w:tr>
            <w:tr w:rsidR="00453109" w:rsidRPr="00543550" w14:paraId="58CF1A67"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3D2084E" w14:textId="77777777" w:rsidR="00453109" w:rsidRPr="00543550" w:rsidRDefault="00453109" w:rsidP="00284559">
                  <w:pPr>
                    <w:spacing w:before="0"/>
                    <w:jc w:val="center"/>
                    <w:rPr>
                      <w:sz w:val="24"/>
                    </w:rPr>
                  </w:pPr>
                  <w:r w:rsidRPr="00543550">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958283" w14:textId="77777777" w:rsidR="00453109" w:rsidRPr="00543550" w:rsidRDefault="00453109" w:rsidP="00284559">
                  <w:pPr>
                    <w:spacing w:before="0"/>
                    <w:rPr>
                      <w:sz w:val="24"/>
                    </w:rPr>
                  </w:pPr>
                  <w:r w:rsidRPr="00543550">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BC9DD3"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FF975E"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5EEAC2"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60E6D3"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83F807" w14:textId="77777777" w:rsidR="00453109" w:rsidRPr="00543550" w:rsidRDefault="00453109" w:rsidP="00284559">
                  <w:pPr>
                    <w:spacing w:before="0"/>
                    <w:jc w:val="center"/>
                    <w:rPr>
                      <w:sz w:val="24"/>
                    </w:rPr>
                  </w:pPr>
                </w:p>
              </w:tc>
            </w:tr>
            <w:tr w:rsidR="00453109" w:rsidRPr="00543550" w14:paraId="54A52872" w14:textId="77777777" w:rsidTr="00E739CF">
              <w:tc>
                <w:tcPr>
                  <w:tcW w:w="0" w:type="auto"/>
                  <w:tcBorders>
                    <w:top w:val="single" w:sz="4" w:space="0" w:color="000000"/>
                    <w:left w:val="single" w:sz="4" w:space="0" w:color="000000"/>
                    <w:bottom w:val="single" w:sz="4" w:space="0" w:color="000000"/>
                    <w:right w:val="single" w:sz="4" w:space="0" w:color="000000"/>
                  </w:tcBorders>
                  <w:vAlign w:val="center"/>
                  <w:hideMark/>
                </w:tcPr>
                <w:p w14:paraId="1C34D6E8" w14:textId="77777777" w:rsidR="00453109" w:rsidRPr="00543550" w:rsidRDefault="00453109" w:rsidP="00284559">
                  <w:pPr>
                    <w:spacing w:before="0"/>
                    <w:jc w:val="center"/>
                    <w:rPr>
                      <w:sz w:val="24"/>
                    </w:rPr>
                  </w:pPr>
                  <w:r w:rsidRPr="00543550">
                    <w:rPr>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2554EE" w14:textId="77777777" w:rsidR="00453109" w:rsidRPr="00543550" w:rsidRDefault="00453109" w:rsidP="00284559">
                  <w:pPr>
                    <w:spacing w:before="0"/>
                    <w:rPr>
                      <w:sz w:val="24"/>
                    </w:rPr>
                  </w:pPr>
                  <w:r w:rsidRPr="00543550">
                    <w:rPr>
                      <w:sz w:val="24"/>
                    </w:rPr>
                    <w:t>Kiểm soát đường dài không có giám sát ATS/giám sát ATS</w:t>
                  </w:r>
                </w:p>
              </w:tc>
              <w:tc>
                <w:tcPr>
                  <w:tcW w:w="0" w:type="auto"/>
                  <w:tcBorders>
                    <w:top w:val="single" w:sz="4" w:space="0" w:color="000000"/>
                    <w:left w:val="single" w:sz="4" w:space="0" w:color="000000"/>
                    <w:bottom w:val="single" w:sz="4" w:space="0" w:color="000000"/>
                    <w:right w:val="single" w:sz="4" w:space="0" w:color="000000"/>
                  </w:tcBorders>
                  <w:hideMark/>
                </w:tcPr>
                <w:p w14:paraId="5D37EF59" w14:textId="77777777" w:rsidR="00453109" w:rsidRPr="00543550" w:rsidRDefault="00453109" w:rsidP="00284559">
                  <w:pPr>
                    <w:spacing w:before="0"/>
                    <w:jc w:val="center"/>
                    <w:rPr>
                      <w:sz w:val="24"/>
                    </w:rPr>
                  </w:pPr>
                  <w:r w:rsidRPr="00543550">
                    <w:rPr>
                      <w:sz w:val="24"/>
                    </w:rPr>
                    <w:t>1600</w:t>
                  </w:r>
                </w:p>
              </w:tc>
              <w:tc>
                <w:tcPr>
                  <w:tcW w:w="0" w:type="auto"/>
                  <w:tcBorders>
                    <w:top w:val="single" w:sz="4" w:space="0" w:color="000000"/>
                    <w:left w:val="single" w:sz="4" w:space="0" w:color="000000"/>
                    <w:bottom w:val="single" w:sz="4" w:space="0" w:color="000000"/>
                    <w:right w:val="single" w:sz="4" w:space="0" w:color="000000"/>
                  </w:tcBorders>
                  <w:hideMark/>
                </w:tcPr>
                <w:p w14:paraId="45E60EB6" w14:textId="77777777" w:rsidR="00453109" w:rsidRPr="00543550" w:rsidRDefault="00453109" w:rsidP="00284559">
                  <w:pPr>
                    <w:spacing w:before="0"/>
                    <w:jc w:val="center"/>
                    <w:rPr>
                      <w:sz w:val="24"/>
                    </w:rPr>
                  </w:pPr>
                  <w:r w:rsidRPr="00543550">
                    <w:rPr>
                      <w:sz w:val="24"/>
                    </w:rPr>
                    <w:t>320</w:t>
                  </w:r>
                </w:p>
              </w:tc>
              <w:tc>
                <w:tcPr>
                  <w:tcW w:w="0" w:type="auto"/>
                  <w:tcBorders>
                    <w:top w:val="single" w:sz="4" w:space="0" w:color="000000"/>
                    <w:left w:val="single" w:sz="4" w:space="0" w:color="000000"/>
                    <w:bottom w:val="single" w:sz="4" w:space="0" w:color="000000"/>
                    <w:right w:val="single" w:sz="4" w:space="0" w:color="000000"/>
                  </w:tcBorders>
                  <w:hideMark/>
                </w:tcPr>
                <w:p w14:paraId="25CF2CBE" w14:textId="77777777" w:rsidR="00453109" w:rsidRPr="00543550" w:rsidRDefault="00453109" w:rsidP="00284559">
                  <w:pPr>
                    <w:spacing w:before="0"/>
                    <w:jc w:val="center"/>
                    <w:rPr>
                      <w:sz w:val="24"/>
                    </w:rPr>
                  </w:pPr>
                  <w:r w:rsidRPr="00543550">
                    <w:rPr>
                      <w:sz w:val="24"/>
                    </w:rPr>
                    <w:t>640</w:t>
                  </w:r>
                </w:p>
              </w:tc>
              <w:tc>
                <w:tcPr>
                  <w:tcW w:w="0" w:type="auto"/>
                  <w:tcBorders>
                    <w:top w:val="single" w:sz="4" w:space="0" w:color="000000"/>
                    <w:left w:val="single" w:sz="4" w:space="0" w:color="000000"/>
                    <w:bottom w:val="single" w:sz="4" w:space="0" w:color="000000"/>
                    <w:right w:val="single" w:sz="4" w:space="0" w:color="000000"/>
                  </w:tcBorders>
                  <w:hideMark/>
                </w:tcPr>
                <w:p w14:paraId="17F43996" w14:textId="77777777" w:rsidR="00453109" w:rsidRPr="00543550" w:rsidRDefault="00453109" w:rsidP="00284559">
                  <w:pPr>
                    <w:spacing w:before="0"/>
                    <w:jc w:val="center"/>
                    <w:rPr>
                      <w:sz w:val="24"/>
                    </w:rPr>
                  </w:pPr>
                  <w:r w:rsidRPr="00543550">
                    <w:rPr>
                      <w:sz w:val="24"/>
                    </w:rPr>
                    <w:t>560</w:t>
                  </w:r>
                </w:p>
              </w:tc>
              <w:tc>
                <w:tcPr>
                  <w:tcW w:w="0" w:type="auto"/>
                  <w:tcBorders>
                    <w:top w:val="single" w:sz="4" w:space="0" w:color="000000"/>
                    <w:left w:val="single" w:sz="4" w:space="0" w:color="000000"/>
                    <w:bottom w:val="single" w:sz="4" w:space="0" w:color="000000"/>
                    <w:right w:val="single" w:sz="4" w:space="0" w:color="000000"/>
                  </w:tcBorders>
                  <w:hideMark/>
                </w:tcPr>
                <w:p w14:paraId="0F51EAB0" w14:textId="77777777" w:rsidR="00453109" w:rsidRPr="00543550" w:rsidRDefault="00453109" w:rsidP="00284559">
                  <w:pPr>
                    <w:spacing w:before="0"/>
                    <w:jc w:val="center"/>
                    <w:rPr>
                      <w:sz w:val="24"/>
                    </w:rPr>
                  </w:pPr>
                  <w:r w:rsidRPr="00543550">
                    <w:rPr>
                      <w:sz w:val="24"/>
                    </w:rPr>
                    <w:t>80</w:t>
                  </w:r>
                </w:p>
              </w:tc>
            </w:tr>
          </w:tbl>
          <w:p w14:paraId="5F0D7454" w14:textId="77777777" w:rsidR="00453109" w:rsidRPr="00543550" w:rsidRDefault="00453109" w:rsidP="00284559">
            <w:pPr>
              <w:spacing w:before="0"/>
              <w:rPr>
                <w:sz w:val="24"/>
              </w:rPr>
            </w:pPr>
            <w:r w:rsidRPr="00543550">
              <w:rPr>
                <w:sz w:val="24"/>
              </w:rPr>
              <w:t>2. Sửa đổi, bổ sung số thứ tự 01, 02, 04 và 05; bổ sung phần chú thích nhằm làm rõ một số chương trình huấn luyện chuyển loại năng định tại mục 4 Phần C Chương trình huấn luyện chuyển loại năng định của Phụ lục 05:</w:t>
            </w:r>
          </w:p>
          <w:tbl>
            <w:tblPr>
              <w:tblW w:w="0" w:type="auto"/>
              <w:tblCellMar>
                <w:top w:w="15" w:type="dxa"/>
                <w:left w:w="15" w:type="dxa"/>
                <w:bottom w:w="15" w:type="dxa"/>
                <w:right w:w="15" w:type="dxa"/>
              </w:tblCellMar>
              <w:tblLook w:val="04A0" w:firstRow="1" w:lastRow="0" w:firstColumn="1" w:lastColumn="0" w:noHBand="0" w:noVBand="1"/>
            </w:tblPr>
            <w:tblGrid>
              <w:gridCol w:w="408"/>
              <w:gridCol w:w="2293"/>
              <w:gridCol w:w="774"/>
              <w:gridCol w:w="746"/>
              <w:gridCol w:w="680"/>
              <w:gridCol w:w="497"/>
              <w:gridCol w:w="755"/>
            </w:tblGrid>
            <w:tr w:rsidR="00453109" w:rsidRPr="00543550" w14:paraId="67F4ACBC" w14:textId="77777777" w:rsidTr="00E739C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234AF55" w14:textId="77777777" w:rsidR="00453109" w:rsidRPr="00543550" w:rsidRDefault="00453109" w:rsidP="00284559">
                  <w:pPr>
                    <w:spacing w:before="0"/>
                    <w:jc w:val="center"/>
                    <w:rPr>
                      <w:sz w:val="24"/>
                    </w:rPr>
                  </w:pPr>
                  <w:r w:rsidRPr="00543550">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A370A2C" w14:textId="77777777" w:rsidR="00453109" w:rsidRPr="00543550" w:rsidRDefault="00453109" w:rsidP="00284559">
                  <w:pPr>
                    <w:spacing w:before="0"/>
                    <w:jc w:val="center"/>
                    <w:rPr>
                      <w:sz w:val="24"/>
                    </w:rPr>
                  </w:pPr>
                  <w:r w:rsidRPr="00543550">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C8E1FF7" w14:textId="77777777" w:rsidR="00453109" w:rsidRPr="00543550" w:rsidRDefault="00453109" w:rsidP="00284559">
                  <w:pPr>
                    <w:spacing w:before="0"/>
                    <w:jc w:val="center"/>
                    <w:rPr>
                      <w:sz w:val="24"/>
                    </w:rPr>
                  </w:pPr>
                  <w:r w:rsidRPr="00543550">
                    <w:rPr>
                      <w:b/>
                      <w:bCs/>
                      <w:sz w:val="24"/>
                    </w:rPr>
                    <w:t>Thời lượng</w:t>
                  </w:r>
                </w:p>
                <w:p w14:paraId="436D0260" w14:textId="77777777" w:rsidR="00453109" w:rsidRPr="00543550" w:rsidRDefault="00453109" w:rsidP="00284559">
                  <w:pPr>
                    <w:spacing w:before="0"/>
                    <w:jc w:val="center"/>
                    <w:rPr>
                      <w:sz w:val="24"/>
                    </w:rPr>
                  </w:pPr>
                  <w:r w:rsidRPr="00543550">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800E6D4" w14:textId="77777777" w:rsidR="00453109" w:rsidRPr="00543550" w:rsidRDefault="00453109" w:rsidP="00284559">
                  <w:pPr>
                    <w:spacing w:before="0"/>
                    <w:jc w:val="center"/>
                    <w:rPr>
                      <w:sz w:val="24"/>
                    </w:rPr>
                  </w:pPr>
                  <w:r w:rsidRPr="00543550">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5A43791" w14:textId="77777777" w:rsidR="00453109" w:rsidRPr="00543550" w:rsidRDefault="00453109" w:rsidP="00284559">
                  <w:pPr>
                    <w:spacing w:before="0"/>
                    <w:jc w:val="center"/>
                    <w:rPr>
                      <w:sz w:val="24"/>
                    </w:rPr>
                  </w:pPr>
                  <w:r w:rsidRPr="00543550">
                    <w:rPr>
                      <w:b/>
                      <w:bCs/>
                      <w:sz w:val="24"/>
                    </w:rPr>
                    <w:t>Ôn tập, kiểm tra</w:t>
                  </w:r>
                </w:p>
              </w:tc>
            </w:tr>
            <w:tr w:rsidR="00453109" w:rsidRPr="00543550" w14:paraId="29A6CBCC" w14:textId="77777777" w:rsidTr="00E739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39A30"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F00E0"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15841"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43AF60" w14:textId="77777777" w:rsidR="00453109" w:rsidRPr="00543550" w:rsidRDefault="00453109" w:rsidP="00284559">
                  <w:pPr>
                    <w:spacing w:before="0"/>
                    <w:jc w:val="center"/>
                    <w:rPr>
                      <w:sz w:val="24"/>
                    </w:rPr>
                  </w:pPr>
                  <w:r w:rsidRPr="00543550">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ABAFCC" w14:textId="77777777" w:rsidR="00453109" w:rsidRPr="00543550" w:rsidRDefault="00453109" w:rsidP="00284559">
                  <w:pPr>
                    <w:spacing w:before="0"/>
                    <w:jc w:val="center"/>
                    <w:rPr>
                      <w:sz w:val="24"/>
                    </w:rPr>
                  </w:pPr>
                  <w:r w:rsidRPr="00543550">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83E83F" w14:textId="77777777" w:rsidR="00453109" w:rsidRPr="00543550" w:rsidRDefault="00453109" w:rsidP="00284559">
                  <w:pPr>
                    <w:spacing w:before="0"/>
                    <w:jc w:val="center"/>
                    <w:rPr>
                      <w:sz w:val="24"/>
                    </w:rPr>
                  </w:pPr>
                  <w:r w:rsidRPr="00543550">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18924" w14:textId="77777777" w:rsidR="00453109" w:rsidRPr="00543550" w:rsidRDefault="00453109" w:rsidP="00284559">
                  <w:pPr>
                    <w:spacing w:before="0"/>
                    <w:jc w:val="center"/>
                    <w:rPr>
                      <w:sz w:val="24"/>
                    </w:rPr>
                  </w:pPr>
                </w:p>
              </w:tc>
            </w:tr>
            <w:tr w:rsidR="00453109" w:rsidRPr="00543550" w14:paraId="15492CA6"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E520E8" w14:textId="77777777" w:rsidR="00453109" w:rsidRPr="00543550" w:rsidRDefault="00453109" w:rsidP="00284559">
                  <w:pPr>
                    <w:spacing w:before="0"/>
                    <w:jc w:val="center"/>
                    <w:rPr>
                      <w:sz w:val="24"/>
                    </w:rPr>
                  </w:pPr>
                  <w:r w:rsidRPr="00543550">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2C4F48" w14:textId="77777777" w:rsidR="00453109" w:rsidRPr="00543550" w:rsidRDefault="00453109" w:rsidP="00284559">
                  <w:pPr>
                    <w:spacing w:before="0"/>
                    <w:rPr>
                      <w:sz w:val="24"/>
                    </w:rPr>
                  </w:pPr>
                  <w:r w:rsidRPr="00543550">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EA3F52"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8BEF2C"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6368A4"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B22682"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7C1547" w14:textId="77777777" w:rsidR="00453109" w:rsidRPr="00543550" w:rsidRDefault="00453109" w:rsidP="00284559">
                  <w:pPr>
                    <w:spacing w:before="0"/>
                    <w:jc w:val="center"/>
                    <w:rPr>
                      <w:sz w:val="24"/>
                    </w:rPr>
                  </w:pPr>
                </w:p>
              </w:tc>
            </w:tr>
            <w:tr w:rsidR="00453109" w:rsidRPr="00543550" w14:paraId="130D9481"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33428657" w14:textId="77777777" w:rsidR="00453109" w:rsidRPr="00543550" w:rsidRDefault="00453109" w:rsidP="00284559">
                  <w:pPr>
                    <w:spacing w:before="0"/>
                    <w:jc w:val="center"/>
                    <w:rPr>
                      <w:sz w:val="24"/>
                    </w:rPr>
                  </w:pPr>
                  <w:r w:rsidRPr="00543550">
                    <w:rPr>
                      <w:sz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1A288DA0" w14:textId="77777777" w:rsidR="00453109" w:rsidRPr="00543550" w:rsidRDefault="00453109" w:rsidP="00284559">
                  <w:pPr>
                    <w:spacing w:before="0"/>
                    <w:rPr>
                      <w:sz w:val="24"/>
                    </w:rPr>
                  </w:pPr>
                  <w:r w:rsidRPr="00543550">
                    <w:rPr>
                      <w:sz w:val="24"/>
                    </w:rPr>
                    <w:t xml:space="preserve">Từ các vị trí kiểm soát không lưu về vị trí kiểm soát tiếp cận </w:t>
                  </w:r>
                  <w:r w:rsidRPr="00AD5D91">
                    <w:rPr>
                      <w:color w:val="FF0000"/>
                      <w:sz w:val="24"/>
                    </w:rPr>
                    <w:t>không có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DFAAF" w14:textId="77777777" w:rsidR="00453109" w:rsidRPr="00543550" w:rsidRDefault="00453109" w:rsidP="00284559">
                  <w:pPr>
                    <w:spacing w:before="0"/>
                    <w:jc w:val="center"/>
                    <w:rPr>
                      <w:sz w:val="24"/>
                    </w:rPr>
                  </w:pPr>
                  <w:r w:rsidRPr="00543550">
                    <w:rPr>
                      <w:sz w:val="24"/>
                    </w:rPr>
                    <w:t>355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16D0F6" w14:textId="77777777" w:rsidR="00453109" w:rsidRPr="00543550" w:rsidRDefault="00453109" w:rsidP="00284559">
                  <w:pPr>
                    <w:spacing w:before="0"/>
                    <w:jc w:val="center"/>
                    <w:rPr>
                      <w:sz w:val="24"/>
                    </w:rPr>
                  </w:pPr>
                  <w:r w:rsidRPr="00543550">
                    <w:rPr>
                      <w:sz w:val="24"/>
                    </w:rPr>
                    <w:t>95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5B287D" w14:textId="77777777" w:rsidR="00453109" w:rsidRPr="00543550" w:rsidRDefault="00453109" w:rsidP="00284559">
                  <w:pPr>
                    <w:spacing w:before="0"/>
                    <w:jc w:val="center"/>
                    <w:rPr>
                      <w:sz w:val="24"/>
                    </w:rPr>
                  </w:pPr>
                  <w:r w:rsidRPr="00543550">
                    <w:rPr>
                      <w:sz w:val="24"/>
                    </w:rPr>
                    <w:t>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2D02F4" w14:textId="77777777" w:rsidR="00453109" w:rsidRPr="00543550" w:rsidRDefault="00453109" w:rsidP="00284559">
                  <w:pPr>
                    <w:spacing w:before="0"/>
                    <w:jc w:val="center"/>
                    <w:rPr>
                      <w:sz w:val="24"/>
                    </w:rPr>
                  </w:pPr>
                  <w:r w:rsidRPr="00543550">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D6FF51" w14:textId="77777777" w:rsidR="00453109" w:rsidRPr="00543550" w:rsidRDefault="00453109" w:rsidP="00284559">
                  <w:pPr>
                    <w:spacing w:before="0"/>
                    <w:jc w:val="center"/>
                    <w:rPr>
                      <w:sz w:val="24"/>
                    </w:rPr>
                  </w:pPr>
                  <w:r w:rsidRPr="00543550">
                    <w:rPr>
                      <w:sz w:val="24"/>
                    </w:rPr>
                    <w:t>10</w:t>
                  </w:r>
                </w:p>
              </w:tc>
            </w:tr>
            <w:tr w:rsidR="00453109" w:rsidRPr="00543550" w14:paraId="4F0D8F3D"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B06D6AF" w14:textId="77777777" w:rsidR="00453109" w:rsidRPr="00543550" w:rsidRDefault="00453109" w:rsidP="00284559">
                  <w:pPr>
                    <w:spacing w:before="0"/>
                    <w:jc w:val="center"/>
                    <w:rPr>
                      <w:sz w:val="24"/>
                    </w:rPr>
                  </w:pPr>
                  <w:r w:rsidRPr="00543550">
                    <w:rPr>
                      <w:sz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1CE54D19" w14:textId="1D373368" w:rsidR="00453109" w:rsidRPr="00543550" w:rsidRDefault="00453109" w:rsidP="00284559">
                  <w:pPr>
                    <w:spacing w:before="0"/>
                    <w:rPr>
                      <w:sz w:val="24"/>
                    </w:rPr>
                  </w:pPr>
                  <w:r w:rsidRPr="00543550">
                    <w:rPr>
                      <w:sz w:val="24"/>
                    </w:rPr>
                    <w:t>Từ</w:t>
                  </w:r>
                  <w:r>
                    <w:rPr>
                      <w:sz w:val="24"/>
                    </w:rPr>
                    <w:t xml:space="preserve"> </w:t>
                  </w:r>
                  <w:r w:rsidRPr="00543550">
                    <w:rPr>
                      <w:sz w:val="24"/>
                    </w:rPr>
                    <w:t>vị trí kiểm soát</w:t>
                  </w:r>
                  <w:r>
                    <w:rPr>
                      <w:sz w:val="24"/>
                    </w:rPr>
                    <w:t xml:space="preserve"> tiếp </w:t>
                  </w:r>
                  <w:r w:rsidRPr="00675A93">
                    <w:rPr>
                      <w:sz w:val="24"/>
                    </w:rPr>
                    <w:lastRenderedPageBreak/>
                    <w:t>cận không có giám sát ATS sang</w:t>
                  </w:r>
                  <w:r w:rsidR="00AD5D91" w:rsidRPr="00675A93">
                    <w:rPr>
                      <w:sz w:val="24"/>
                    </w:rPr>
                    <w:t xml:space="preserve"> </w:t>
                  </w:r>
                  <w:r w:rsidRPr="00675A93">
                    <w:rPr>
                      <w:sz w:val="24"/>
                    </w:rPr>
                    <w:t xml:space="preserve"> vị trí kiểm soát tiếp cận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CB6D48" w14:textId="77777777" w:rsidR="00453109" w:rsidRPr="00543550" w:rsidRDefault="00453109" w:rsidP="00284559">
                  <w:pPr>
                    <w:spacing w:before="0"/>
                    <w:jc w:val="center"/>
                    <w:rPr>
                      <w:sz w:val="24"/>
                    </w:rPr>
                  </w:pPr>
                  <w:r w:rsidRPr="00543550">
                    <w:rPr>
                      <w:sz w:val="24"/>
                    </w:rPr>
                    <w:lastRenderedPageBreak/>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2C3BA5" w14:textId="77777777" w:rsidR="00453109" w:rsidRPr="00543550" w:rsidRDefault="00453109" w:rsidP="00284559">
                  <w:pPr>
                    <w:spacing w:before="0"/>
                    <w:jc w:val="center"/>
                    <w:rPr>
                      <w:sz w:val="24"/>
                    </w:rPr>
                  </w:pPr>
                  <w:r w:rsidRPr="00543550">
                    <w:rPr>
                      <w:sz w:val="24"/>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F916A4" w14:textId="77777777" w:rsidR="00453109" w:rsidRPr="00543550" w:rsidRDefault="00453109" w:rsidP="00284559">
                  <w:pPr>
                    <w:spacing w:before="0"/>
                    <w:jc w:val="center"/>
                    <w:rPr>
                      <w:sz w:val="24"/>
                    </w:rPr>
                  </w:pPr>
                  <w:r w:rsidRPr="00543550">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E6420F" w14:textId="77777777" w:rsidR="00453109" w:rsidRPr="00543550" w:rsidRDefault="00453109" w:rsidP="00284559">
                  <w:pPr>
                    <w:spacing w:before="0"/>
                    <w:jc w:val="center"/>
                    <w:rPr>
                      <w:sz w:val="24"/>
                    </w:rPr>
                  </w:pPr>
                  <w:r w:rsidRPr="00543550">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8100EE" w14:textId="77777777" w:rsidR="00453109" w:rsidRPr="00543550" w:rsidRDefault="00453109" w:rsidP="00284559">
                  <w:pPr>
                    <w:spacing w:before="0"/>
                    <w:jc w:val="center"/>
                    <w:rPr>
                      <w:sz w:val="24"/>
                    </w:rPr>
                  </w:pPr>
                  <w:r w:rsidRPr="00543550">
                    <w:rPr>
                      <w:sz w:val="24"/>
                    </w:rPr>
                    <w:t>10</w:t>
                  </w:r>
                </w:p>
              </w:tc>
            </w:tr>
            <w:tr w:rsidR="00453109" w:rsidRPr="00543550" w14:paraId="159C83A1"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3CFCD6" w14:textId="77777777" w:rsidR="00453109" w:rsidRPr="00543550" w:rsidRDefault="00453109" w:rsidP="00284559">
                  <w:pPr>
                    <w:spacing w:before="0"/>
                    <w:jc w:val="center"/>
                    <w:rPr>
                      <w:sz w:val="24"/>
                    </w:rPr>
                  </w:pPr>
                  <w:r w:rsidRPr="00543550">
                    <w:rPr>
                      <w:sz w:val="24"/>
                    </w:rPr>
                    <w:lastRenderedPageBreak/>
                    <w:t>4</w:t>
                  </w:r>
                </w:p>
              </w:tc>
              <w:tc>
                <w:tcPr>
                  <w:tcW w:w="0" w:type="auto"/>
                  <w:tcBorders>
                    <w:top w:val="single" w:sz="4" w:space="0" w:color="000000"/>
                    <w:left w:val="single" w:sz="4" w:space="0" w:color="000000"/>
                    <w:bottom w:val="single" w:sz="4" w:space="0" w:color="000000"/>
                    <w:right w:val="single" w:sz="4" w:space="0" w:color="000000"/>
                  </w:tcBorders>
                  <w:hideMark/>
                </w:tcPr>
                <w:p w14:paraId="7CBC8A3C" w14:textId="77777777" w:rsidR="00453109" w:rsidRPr="00543550" w:rsidRDefault="00453109" w:rsidP="00284559">
                  <w:pPr>
                    <w:spacing w:before="0"/>
                    <w:rPr>
                      <w:sz w:val="24"/>
                    </w:rPr>
                  </w:pPr>
                  <w:r w:rsidRPr="00543550">
                    <w:rPr>
                      <w:sz w:val="24"/>
                    </w:rPr>
                    <w:t xml:space="preserve">Từ các vị trí kiểm soát không lưu về vị trí kiểm soát đường dài </w:t>
                  </w:r>
                  <w:r w:rsidRPr="00AD5D91">
                    <w:rPr>
                      <w:color w:val="FF0000"/>
                      <w:sz w:val="24"/>
                    </w:rPr>
                    <w:t>không có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102099" w14:textId="77777777" w:rsidR="00453109" w:rsidRPr="00543550" w:rsidRDefault="00453109" w:rsidP="00284559">
                  <w:pPr>
                    <w:spacing w:before="0"/>
                    <w:jc w:val="center"/>
                    <w:rPr>
                      <w:sz w:val="24"/>
                    </w:rPr>
                  </w:pPr>
                  <w:r w:rsidRPr="00543550">
                    <w:rPr>
                      <w:sz w:val="24"/>
                    </w:rPr>
                    <w:t>390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BF70B6" w14:textId="77777777" w:rsidR="00453109" w:rsidRPr="00543550" w:rsidRDefault="00453109" w:rsidP="00284559">
                  <w:pPr>
                    <w:spacing w:before="0"/>
                    <w:jc w:val="center"/>
                    <w:rPr>
                      <w:sz w:val="24"/>
                    </w:rPr>
                  </w:pPr>
                  <w:r w:rsidRPr="00543550">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53DBDF" w14:textId="77777777" w:rsidR="00453109" w:rsidRPr="00543550" w:rsidRDefault="00453109" w:rsidP="00284559">
                  <w:pPr>
                    <w:spacing w:before="0"/>
                    <w:jc w:val="center"/>
                    <w:rPr>
                      <w:sz w:val="24"/>
                    </w:rPr>
                  </w:pPr>
                  <w:r w:rsidRPr="00543550">
                    <w:rPr>
                      <w:sz w:val="24"/>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26C71C" w14:textId="77777777" w:rsidR="00453109" w:rsidRPr="00543550" w:rsidRDefault="00453109" w:rsidP="00284559">
                  <w:pPr>
                    <w:spacing w:before="0"/>
                    <w:jc w:val="center"/>
                    <w:rPr>
                      <w:sz w:val="24"/>
                    </w:rPr>
                  </w:pPr>
                  <w:r w:rsidRPr="00543550">
                    <w:rPr>
                      <w:sz w:val="24"/>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B179DA" w14:textId="77777777" w:rsidR="00453109" w:rsidRPr="00543550" w:rsidRDefault="00453109" w:rsidP="00284559">
                  <w:pPr>
                    <w:spacing w:before="0"/>
                    <w:jc w:val="center"/>
                    <w:rPr>
                      <w:sz w:val="24"/>
                    </w:rPr>
                  </w:pPr>
                  <w:r w:rsidRPr="00543550">
                    <w:rPr>
                      <w:sz w:val="24"/>
                    </w:rPr>
                    <w:t>10</w:t>
                  </w:r>
                </w:p>
              </w:tc>
            </w:tr>
            <w:tr w:rsidR="00453109" w:rsidRPr="00543550" w14:paraId="3EFF0235"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0726C64" w14:textId="77777777" w:rsidR="00453109" w:rsidRPr="00543550" w:rsidRDefault="00453109" w:rsidP="00284559">
                  <w:pPr>
                    <w:spacing w:before="0"/>
                    <w:jc w:val="center"/>
                    <w:rPr>
                      <w:sz w:val="24"/>
                    </w:rPr>
                  </w:pPr>
                  <w:r w:rsidRPr="00543550">
                    <w:rPr>
                      <w:sz w:val="24"/>
                    </w:rPr>
                    <w:t>5</w:t>
                  </w:r>
                </w:p>
              </w:tc>
              <w:tc>
                <w:tcPr>
                  <w:tcW w:w="0" w:type="auto"/>
                  <w:tcBorders>
                    <w:top w:val="single" w:sz="4" w:space="0" w:color="000000"/>
                    <w:left w:val="single" w:sz="4" w:space="0" w:color="000000"/>
                    <w:bottom w:val="single" w:sz="4" w:space="0" w:color="000000"/>
                    <w:right w:val="single" w:sz="4" w:space="0" w:color="000000"/>
                  </w:tcBorders>
                  <w:hideMark/>
                </w:tcPr>
                <w:p w14:paraId="30B4F4F2" w14:textId="54DC9313" w:rsidR="00453109" w:rsidRPr="00675A93" w:rsidRDefault="00453109" w:rsidP="00284559">
                  <w:pPr>
                    <w:spacing w:before="0"/>
                    <w:rPr>
                      <w:sz w:val="24"/>
                    </w:rPr>
                  </w:pPr>
                  <w:r w:rsidRPr="00675A93">
                    <w:rPr>
                      <w:sz w:val="24"/>
                    </w:rPr>
                    <w:t xml:space="preserve">Từ </w:t>
                  </w:r>
                  <w:r w:rsidR="00AD5D91" w:rsidRPr="00675A93">
                    <w:rPr>
                      <w:sz w:val="24"/>
                    </w:rPr>
                    <w:t>vị trí kiểm soát đường dài không có giám sát ATS sang</w:t>
                  </w:r>
                  <w:r w:rsidRPr="00675A93">
                    <w:rPr>
                      <w:sz w:val="24"/>
                    </w:rPr>
                    <w:t xml:space="preserve"> vị trí kiểm soát đường dài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25BFBB" w14:textId="77777777" w:rsidR="00453109" w:rsidRPr="00543550" w:rsidRDefault="00453109" w:rsidP="00284559">
                  <w:pPr>
                    <w:spacing w:before="0"/>
                    <w:jc w:val="center"/>
                    <w:rPr>
                      <w:sz w:val="24"/>
                    </w:rPr>
                  </w:pPr>
                  <w:r w:rsidRPr="00543550">
                    <w:rPr>
                      <w:sz w:val="24"/>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393E47" w14:textId="77777777" w:rsidR="00453109" w:rsidRPr="00543550" w:rsidRDefault="00453109" w:rsidP="00284559">
                  <w:pPr>
                    <w:spacing w:before="0"/>
                    <w:jc w:val="center"/>
                    <w:rPr>
                      <w:sz w:val="24"/>
                    </w:rPr>
                  </w:pPr>
                  <w:r w:rsidRPr="00543550">
                    <w:rPr>
                      <w:sz w:val="24"/>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16FF5D" w14:textId="77777777" w:rsidR="00453109" w:rsidRPr="00543550" w:rsidRDefault="00453109" w:rsidP="00284559">
                  <w:pPr>
                    <w:spacing w:before="0"/>
                    <w:jc w:val="center"/>
                    <w:rPr>
                      <w:sz w:val="24"/>
                    </w:rPr>
                  </w:pPr>
                  <w:r w:rsidRPr="00543550">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4F56E6" w14:textId="77777777" w:rsidR="00453109" w:rsidRPr="00543550" w:rsidRDefault="00453109" w:rsidP="00284559">
                  <w:pPr>
                    <w:spacing w:before="0"/>
                    <w:jc w:val="center"/>
                    <w:rPr>
                      <w:sz w:val="24"/>
                    </w:rPr>
                  </w:pPr>
                  <w:r w:rsidRPr="00543550">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C56D4D" w14:textId="77777777" w:rsidR="00453109" w:rsidRPr="00543550" w:rsidRDefault="00453109" w:rsidP="00284559">
                  <w:pPr>
                    <w:spacing w:before="0"/>
                    <w:jc w:val="center"/>
                    <w:rPr>
                      <w:sz w:val="24"/>
                    </w:rPr>
                  </w:pPr>
                  <w:r w:rsidRPr="00543550">
                    <w:rPr>
                      <w:sz w:val="24"/>
                    </w:rPr>
                    <w:t>10</w:t>
                  </w:r>
                </w:p>
              </w:tc>
            </w:tr>
          </w:tbl>
          <w:p w14:paraId="58047FEC" w14:textId="77777777" w:rsidR="00453109" w:rsidRPr="00543550" w:rsidRDefault="00453109" w:rsidP="00284559">
            <w:pPr>
              <w:spacing w:before="0"/>
              <w:rPr>
                <w:sz w:val="24"/>
              </w:rPr>
            </w:pPr>
            <w:r w:rsidRPr="00543550">
              <w:rPr>
                <w:i/>
                <w:iCs/>
                <w:sz w:val="24"/>
                <w:u w:val="single"/>
              </w:rPr>
              <w:t>Ghi chú:</w:t>
            </w:r>
          </w:p>
          <w:p w14:paraId="3FAC6450" w14:textId="77777777" w:rsidR="00453109" w:rsidRPr="00543550" w:rsidRDefault="00453109" w:rsidP="00284559">
            <w:pPr>
              <w:spacing w:before="0"/>
              <w:rPr>
                <w:sz w:val="24"/>
              </w:rPr>
            </w:pPr>
            <w:r w:rsidRPr="00543550">
              <w:rPr>
                <w:sz w:val="24"/>
              </w:rPr>
              <w:t>- Đối với nhân viên không lưu chuyển loại từ các vị trí kiểm soát không lưu sang vị trí kiểm soát tiếp cận giám sát ATS:</w:t>
            </w:r>
          </w:p>
          <w:p w14:paraId="53913A43" w14:textId="77777777" w:rsidR="00453109" w:rsidRPr="00543550" w:rsidRDefault="00453109" w:rsidP="00284559">
            <w:pPr>
              <w:spacing w:before="0"/>
              <w:rPr>
                <w:sz w:val="24"/>
              </w:rPr>
            </w:pPr>
            <w:r w:rsidRPr="00543550">
              <w:rPr>
                <w:i/>
                <w:iCs/>
                <w:sz w:val="24"/>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0574F715" w14:textId="77777777" w:rsidR="00453109" w:rsidRPr="00543550" w:rsidRDefault="00453109" w:rsidP="00284559">
            <w:pPr>
              <w:spacing w:before="0"/>
              <w:rPr>
                <w:sz w:val="24"/>
              </w:rPr>
            </w:pPr>
            <w:r w:rsidRPr="00543550">
              <w:rPr>
                <w:i/>
                <w:iCs/>
                <w:sz w:val="24"/>
              </w:rPr>
              <w:t>+ Tiếp tục huấn luyện chuyển loại sang vị trí kiểm soát tiếp cận giám sát ATS tại số thứ tự 02 Mục 4 Phần C Phụ lục 05), sau đó tham dự sát hạch năng định kiểm soát tiếp cận giám sát ATS.</w:t>
            </w:r>
          </w:p>
          <w:p w14:paraId="733792D4" w14:textId="77777777" w:rsidR="00453109" w:rsidRPr="00543550" w:rsidRDefault="00453109" w:rsidP="00284559">
            <w:pPr>
              <w:spacing w:before="0"/>
              <w:rPr>
                <w:sz w:val="24"/>
              </w:rPr>
            </w:pPr>
            <w:r w:rsidRPr="00543550">
              <w:rPr>
                <w:sz w:val="24"/>
              </w:rPr>
              <w:t>- Đối với nhân viên không lưu chuyển loại từ các vị trí kiểm soát không lưu sang vị trí kiểm soát đường dài giám sát ATS:</w:t>
            </w:r>
          </w:p>
          <w:p w14:paraId="3608C3AE" w14:textId="77777777" w:rsidR="00453109" w:rsidRPr="00543550" w:rsidRDefault="00453109" w:rsidP="00284559">
            <w:pPr>
              <w:spacing w:before="0"/>
              <w:rPr>
                <w:sz w:val="24"/>
              </w:rPr>
            </w:pPr>
            <w:r w:rsidRPr="00543550">
              <w:rPr>
                <w:i/>
                <w:iCs/>
                <w:sz w:val="24"/>
              </w:rPr>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0947BD03" w14:textId="77777777" w:rsidR="00453109" w:rsidRPr="00543550" w:rsidRDefault="00453109" w:rsidP="00284559">
            <w:pPr>
              <w:spacing w:before="0"/>
              <w:rPr>
                <w:sz w:val="24"/>
              </w:rPr>
            </w:pPr>
            <w:r w:rsidRPr="00543550">
              <w:rPr>
                <w:i/>
                <w:iCs/>
                <w:sz w:val="24"/>
              </w:rPr>
              <w:t>+ Tiếp tục huấn luyện chuyển loại sang vị trí kiểm soát đường dài giám sát ATS (số thứ tự 05 Mục 4 Phần C Phụ lục 05), sau đó tham dự sát hạch năng định kiểm soát đường dài giám sát ATS.</w:t>
            </w:r>
          </w:p>
        </w:tc>
        <w:tc>
          <w:tcPr>
            <w:tcW w:w="3361" w:type="dxa"/>
          </w:tcPr>
          <w:p w14:paraId="202AC48E" w14:textId="77777777" w:rsidR="00453109" w:rsidRPr="006608BC" w:rsidRDefault="00453109" w:rsidP="00284559">
            <w:pPr>
              <w:spacing w:before="0"/>
              <w:rPr>
                <w:sz w:val="24"/>
              </w:rPr>
            </w:pPr>
            <w:r w:rsidRPr="006608BC">
              <w:rPr>
                <w:sz w:val="24"/>
              </w:rPr>
              <w:lastRenderedPageBreak/>
              <w:t>Cục HKVN tiếp thu và soạn thảo dự thảo.</w:t>
            </w:r>
          </w:p>
        </w:tc>
      </w:tr>
      <w:tr w:rsidR="00453109" w:rsidRPr="00333832" w14:paraId="4E11C6B3" w14:textId="77777777" w:rsidTr="00843906">
        <w:tc>
          <w:tcPr>
            <w:tcW w:w="887" w:type="dxa"/>
          </w:tcPr>
          <w:p w14:paraId="126FC4CC" w14:textId="6B74D76C" w:rsidR="00453109" w:rsidRPr="00333832" w:rsidRDefault="00453109" w:rsidP="00284559">
            <w:pPr>
              <w:spacing w:before="0"/>
              <w:jc w:val="center"/>
              <w:rPr>
                <w:b/>
                <w:bCs/>
                <w:sz w:val="24"/>
              </w:rPr>
            </w:pPr>
            <w:r w:rsidRPr="00333832">
              <w:rPr>
                <w:b/>
                <w:bCs/>
                <w:sz w:val="24"/>
              </w:rPr>
              <w:lastRenderedPageBreak/>
              <w:t>2</w:t>
            </w:r>
            <w:r w:rsidR="00284559">
              <w:rPr>
                <w:b/>
                <w:bCs/>
                <w:sz w:val="24"/>
              </w:rPr>
              <w:t>.</w:t>
            </w:r>
          </w:p>
        </w:tc>
        <w:tc>
          <w:tcPr>
            <w:tcW w:w="4216" w:type="dxa"/>
          </w:tcPr>
          <w:p w14:paraId="64DD83A0" w14:textId="77777777" w:rsidR="00453109" w:rsidRPr="00333832" w:rsidRDefault="00453109" w:rsidP="00284559">
            <w:pPr>
              <w:spacing w:before="0"/>
              <w:rPr>
                <w:b/>
                <w:bCs/>
                <w:sz w:val="24"/>
              </w:rPr>
            </w:pPr>
            <w:r w:rsidRPr="00333832">
              <w:rPr>
                <w:b/>
                <w:bCs/>
                <w:sz w:val="24"/>
              </w:rPr>
              <w:t xml:space="preserve">Cơ quan Cục HKVN </w:t>
            </w:r>
          </w:p>
        </w:tc>
        <w:tc>
          <w:tcPr>
            <w:tcW w:w="6379" w:type="dxa"/>
          </w:tcPr>
          <w:p w14:paraId="210F6FD6" w14:textId="77777777" w:rsidR="00453109" w:rsidRPr="00333832" w:rsidRDefault="00453109" w:rsidP="00284559">
            <w:pPr>
              <w:spacing w:before="0"/>
              <w:rPr>
                <w:b/>
                <w:bCs/>
                <w:sz w:val="24"/>
              </w:rPr>
            </w:pPr>
          </w:p>
        </w:tc>
        <w:tc>
          <w:tcPr>
            <w:tcW w:w="3361" w:type="dxa"/>
          </w:tcPr>
          <w:p w14:paraId="68422EFE" w14:textId="77777777" w:rsidR="00453109" w:rsidRPr="00333832" w:rsidRDefault="00453109" w:rsidP="00284559">
            <w:pPr>
              <w:spacing w:before="0"/>
              <w:jc w:val="center"/>
              <w:rPr>
                <w:b/>
                <w:bCs/>
                <w:sz w:val="26"/>
                <w:szCs w:val="26"/>
              </w:rPr>
            </w:pPr>
          </w:p>
        </w:tc>
      </w:tr>
      <w:tr w:rsidR="00453109" w:rsidRPr="00675A93" w14:paraId="6BB12BAB" w14:textId="77777777" w:rsidTr="00843906">
        <w:tc>
          <w:tcPr>
            <w:tcW w:w="887" w:type="dxa"/>
          </w:tcPr>
          <w:p w14:paraId="1B00A79B" w14:textId="77777777" w:rsidR="00453109" w:rsidRPr="00675A93" w:rsidRDefault="00453109" w:rsidP="00284559">
            <w:pPr>
              <w:spacing w:before="0"/>
              <w:jc w:val="center"/>
              <w:rPr>
                <w:sz w:val="24"/>
              </w:rPr>
            </w:pPr>
            <w:r w:rsidRPr="00675A93">
              <w:rPr>
                <w:sz w:val="24"/>
              </w:rPr>
              <w:t>2.1</w:t>
            </w:r>
          </w:p>
        </w:tc>
        <w:tc>
          <w:tcPr>
            <w:tcW w:w="4216" w:type="dxa"/>
          </w:tcPr>
          <w:p w14:paraId="7C735CEA" w14:textId="77777777" w:rsidR="00453109" w:rsidRPr="00675A93" w:rsidRDefault="00453109" w:rsidP="00284559">
            <w:pPr>
              <w:spacing w:before="0"/>
              <w:rPr>
                <w:sz w:val="24"/>
              </w:rPr>
            </w:pPr>
            <w:r w:rsidRPr="00675A93">
              <w:rPr>
                <w:sz w:val="24"/>
              </w:rPr>
              <w:t>Phòng Pháp chế - Hợp tác quốc tế</w:t>
            </w:r>
          </w:p>
          <w:p w14:paraId="032AB257" w14:textId="1B1A0284" w:rsidR="00843906" w:rsidRPr="00675A93" w:rsidRDefault="00843906" w:rsidP="00284559">
            <w:pPr>
              <w:spacing w:before="0"/>
              <w:rPr>
                <w:i/>
                <w:iCs/>
                <w:sz w:val="24"/>
              </w:rPr>
            </w:pPr>
            <w:r w:rsidRPr="00675A93">
              <w:rPr>
                <w:i/>
                <w:iCs/>
                <w:sz w:val="24"/>
              </w:rPr>
              <w:t xml:space="preserve">(VB số 338/PC-HTQT ngày 31/12/2024 góp ý </w:t>
            </w:r>
            <w:r w:rsidRPr="00675A93">
              <w:rPr>
                <w:rStyle w:val="fontstyle01"/>
                <w:i/>
                <w:iCs/>
                <w:color w:val="auto"/>
              </w:rPr>
              <w:t>Dự thảo Thông tư sửa đổi, bổ sung một số điều của Thông tư 10/2018/TTBGTVT quy định về nhân viên hàng không; đào tạo, huấn luyện và sát hạch nhân viên hàng không (đã được sửa đổi, bổ sung bởi Thông tư 35/2021/TT-BGTVT</w:t>
            </w:r>
            <w:r w:rsidRPr="00675A93">
              <w:rPr>
                <w:i/>
                <w:iCs/>
                <w:sz w:val="24"/>
              </w:rPr>
              <w:t>)</w:t>
            </w:r>
          </w:p>
        </w:tc>
        <w:tc>
          <w:tcPr>
            <w:tcW w:w="6379" w:type="dxa"/>
          </w:tcPr>
          <w:p w14:paraId="18085C98" w14:textId="4FDF434A" w:rsidR="00453109" w:rsidRPr="00675A93" w:rsidRDefault="00453109" w:rsidP="00284559">
            <w:pPr>
              <w:spacing w:before="0"/>
              <w:rPr>
                <w:sz w:val="24"/>
              </w:rPr>
            </w:pPr>
            <w:r w:rsidRPr="00675A93">
              <w:rPr>
                <w:sz w:val="24"/>
              </w:rPr>
              <w:t>Nhất trí với dự thảo Thông tư.</w:t>
            </w:r>
          </w:p>
        </w:tc>
        <w:tc>
          <w:tcPr>
            <w:tcW w:w="3361" w:type="dxa"/>
          </w:tcPr>
          <w:p w14:paraId="13D4F469" w14:textId="77777777" w:rsidR="00453109" w:rsidRPr="00675A93" w:rsidRDefault="00453109" w:rsidP="00284559">
            <w:pPr>
              <w:spacing w:before="0"/>
              <w:rPr>
                <w:sz w:val="24"/>
              </w:rPr>
            </w:pPr>
            <w:r w:rsidRPr="00675A93">
              <w:rPr>
                <w:sz w:val="24"/>
              </w:rPr>
              <w:t xml:space="preserve">Cục HKVN tiếp thu </w:t>
            </w:r>
          </w:p>
        </w:tc>
      </w:tr>
      <w:tr w:rsidR="00453109" w:rsidRPr="00675A93" w14:paraId="1B4C1860" w14:textId="77777777" w:rsidTr="00843906">
        <w:tc>
          <w:tcPr>
            <w:tcW w:w="887" w:type="dxa"/>
          </w:tcPr>
          <w:p w14:paraId="06E542EC" w14:textId="77777777" w:rsidR="00453109" w:rsidRPr="00675A93" w:rsidRDefault="00453109" w:rsidP="00284559">
            <w:pPr>
              <w:spacing w:before="0"/>
              <w:jc w:val="center"/>
              <w:rPr>
                <w:sz w:val="24"/>
              </w:rPr>
            </w:pPr>
            <w:r w:rsidRPr="00675A93">
              <w:rPr>
                <w:sz w:val="24"/>
              </w:rPr>
              <w:t>2.2</w:t>
            </w:r>
          </w:p>
        </w:tc>
        <w:tc>
          <w:tcPr>
            <w:tcW w:w="4216" w:type="dxa"/>
          </w:tcPr>
          <w:p w14:paraId="3EFAB9E4" w14:textId="77777777" w:rsidR="00453109" w:rsidRPr="00675A93" w:rsidRDefault="00453109" w:rsidP="00284559">
            <w:pPr>
              <w:spacing w:before="0"/>
              <w:rPr>
                <w:sz w:val="24"/>
              </w:rPr>
            </w:pPr>
            <w:r w:rsidRPr="00675A93">
              <w:rPr>
                <w:sz w:val="24"/>
              </w:rPr>
              <w:t>Thanh tra Hàng không</w:t>
            </w:r>
          </w:p>
          <w:p w14:paraId="24451EB2" w14:textId="3AADD6E9" w:rsidR="00843906" w:rsidRPr="00675A93" w:rsidRDefault="00843906" w:rsidP="00284559">
            <w:pPr>
              <w:spacing w:before="0"/>
              <w:rPr>
                <w:i/>
                <w:iCs/>
                <w:sz w:val="24"/>
              </w:rPr>
            </w:pPr>
            <w:r w:rsidRPr="00675A93">
              <w:rPr>
                <w:i/>
                <w:iCs/>
                <w:sz w:val="24"/>
              </w:rPr>
              <w:t xml:space="preserve">(Văn bản số 343/TTHK ngày 31/12/2024 góp ý </w:t>
            </w:r>
            <w:r w:rsidRPr="00675A93">
              <w:rPr>
                <w:rStyle w:val="fontstyle01"/>
                <w:rFonts w:ascii="Times New Roman" w:hAnsi="Times New Roman"/>
                <w:i/>
                <w:iCs/>
                <w:color w:val="auto"/>
              </w:rPr>
              <w:t>Dự thảo Thông tư sửa đổi, bổ sung một số điều của Thông tư 10/2018/TTBGTVT quy định về nhân viên hàng không; đào tạo, huấn luyện và sát hạch nhân viên hàng không (đã được sửa đổi, bổ sung bởi Thông tư 35/2021/TT-BGTVT)</w:t>
            </w:r>
          </w:p>
        </w:tc>
        <w:tc>
          <w:tcPr>
            <w:tcW w:w="6379" w:type="dxa"/>
          </w:tcPr>
          <w:p w14:paraId="0AB746AB" w14:textId="292869D5" w:rsidR="00453109" w:rsidRPr="00675A93" w:rsidRDefault="00453109" w:rsidP="00284559">
            <w:pPr>
              <w:spacing w:before="0"/>
              <w:rPr>
                <w:sz w:val="24"/>
              </w:rPr>
            </w:pPr>
            <w:r w:rsidRPr="00675A93">
              <w:rPr>
                <w:sz w:val="24"/>
              </w:rPr>
              <w:t>Nhất trí với dự thảo Thông tư.</w:t>
            </w:r>
          </w:p>
        </w:tc>
        <w:tc>
          <w:tcPr>
            <w:tcW w:w="3361" w:type="dxa"/>
          </w:tcPr>
          <w:p w14:paraId="341EC3D9" w14:textId="77777777" w:rsidR="00453109" w:rsidRPr="00675A93" w:rsidRDefault="00453109" w:rsidP="00284559">
            <w:pPr>
              <w:spacing w:before="0"/>
              <w:rPr>
                <w:sz w:val="24"/>
              </w:rPr>
            </w:pPr>
            <w:r w:rsidRPr="00675A93">
              <w:rPr>
                <w:sz w:val="24"/>
              </w:rPr>
              <w:t xml:space="preserve">Cục HKVN tiếp thu </w:t>
            </w:r>
          </w:p>
        </w:tc>
      </w:tr>
      <w:tr w:rsidR="00453109" w:rsidRPr="00675A93" w14:paraId="4BC3A20E" w14:textId="77777777" w:rsidTr="00843906">
        <w:tc>
          <w:tcPr>
            <w:tcW w:w="887" w:type="dxa"/>
          </w:tcPr>
          <w:p w14:paraId="514FEBB9" w14:textId="77777777" w:rsidR="00453109" w:rsidRPr="00675A93" w:rsidRDefault="00453109" w:rsidP="00284559">
            <w:pPr>
              <w:spacing w:before="0"/>
              <w:jc w:val="center"/>
              <w:rPr>
                <w:sz w:val="24"/>
              </w:rPr>
            </w:pPr>
            <w:r w:rsidRPr="00675A93">
              <w:rPr>
                <w:sz w:val="24"/>
              </w:rPr>
              <w:t>2.3</w:t>
            </w:r>
          </w:p>
        </w:tc>
        <w:tc>
          <w:tcPr>
            <w:tcW w:w="4216" w:type="dxa"/>
          </w:tcPr>
          <w:p w14:paraId="0212F1AD" w14:textId="77777777" w:rsidR="00453109" w:rsidRPr="00675A93" w:rsidRDefault="00453109" w:rsidP="00284559">
            <w:pPr>
              <w:spacing w:before="0"/>
              <w:rPr>
                <w:sz w:val="24"/>
              </w:rPr>
            </w:pPr>
            <w:r w:rsidRPr="00675A93">
              <w:rPr>
                <w:sz w:val="24"/>
              </w:rPr>
              <w:t>Phòng Tổ chức cán bộ</w:t>
            </w:r>
          </w:p>
          <w:p w14:paraId="3FC9FC64" w14:textId="2A9E9369" w:rsidR="00843906" w:rsidRPr="00675A93" w:rsidRDefault="00843906" w:rsidP="00284559">
            <w:pPr>
              <w:spacing w:before="0"/>
              <w:rPr>
                <w:i/>
                <w:iCs/>
                <w:sz w:val="24"/>
              </w:rPr>
            </w:pPr>
            <w:r w:rsidRPr="00675A93">
              <w:rPr>
                <w:i/>
                <w:iCs/>
                <w:sz w:val="24"/>
              </w:rPr>
              <w:t xml:space="preserve">(Văn bản số </w:t>
            </w:r>
            <w:r w:rsidRPr="00675A93">
              <w:rPr>
                <w:rStyle w:val="fontstyle01"/>
                <w:rFonts w:ascii="Times New Roman" w:hAnsi="Times New Roman"/>
                <w:i/>
                <w:iCs/>
                <w:color w:val="auto"/>
              </w:rPr>
              <w:t>2</w:t>
            </w:r>
            <w:r w:rsidR="00CC742D">
              <w:rPr>
                <w:rStyle w:val="fontstyle01"/>
                <w:rFonts w:ascii="Times New Roman" w:hAnsi="Times New Roman"/>
                <w:i/>
                <w:iCs/>
                <w:color w:val="auto"/>
              </w:rPr>
              <w:t>90</w:t>
            </w:r>
            <w:r w:rsidRPr="00675A93">
              <w:rPr>
                <w:rStyle w:val="fontstyle01"/>
                <w:rFonts w:ascii="Times New Roman" w:hAnsi="Times New Roman"/>
                <w:i/>
                <w:iCs/>
                <w:color w:val="auto"/>
              </w:rPr>
              <w:t xml:space="preserve">/TCCB ngày </w:t>
            </w:r>
            <w:r w:rsidR="00CC742D">
              <w:rPr>
                <w:rStyle w:val="fontstyle01"/>
                <w:rFonts w:ascii="Times New Roman" w:hAnsi="Times New Roman"/>
                <w:i/>
                <w:iCs/>
                <w:color w:val="auto"/>
              </w:rPr>
              <w:t>31</w:t>
            </w:r>
            <w:r w:rsidRPr="00675A93">
              <w:rPr>
                <w:rStyle w:val="fontstyle01"/>
                <w:rFonts w:ascii="Times New Roman" w:hAnsi="Times New Roman"/>
                <w:i/>
                <w:iCs/>
                <w:color w:val="auto"/>
              </w:rPr>
              <w:t xml:space="preserve">/12/2024 </w:t>
            </w:r>
            <w:r w:rsidRPr="00675A93">
              <w:rPr>
                <w:i/>
                <w:iCs/>
                <w:sz w:val="24"/>
              </w:rPr>
              <w:t xml:space="preserve">góp ý </w:t>
            </w:r>
            <w:r w:rsidRPr="00675A93">
              <w:rPr>
                <w:rStyle w:val="fontstyle01"/>
                <w:rFonts w:ascii="Times New Roman" w:hAnsi="Times New Roman"/>
                <w:i/>
                <w:iCs/>
                <w:color w:val="auto"/>
              </w:rPr>
              <w:t>Dự thảo Thông tư sửa đổi, bổ sung một số điều của Thông tư 10/2018/TTBGTVT quy định về nhân viên hàng không; đào tạo, huấn luyện và sát hạch nhân viên hàng không (đã được sửa đổi, bổ sung bởi Thông tư 35/2021/TT-BGTVT)</w:t>
            </w:r>
          </w:p>
          <w:p w14:paraId="2BCE28AE" w14:textId="77777777" w:rsidR="00453109" w:rsidRPr="00675A93" w:rsidRDefault="00453109" w:rsidP="00284559">
            <w:pPr>
              <w:spacing w:before="0"/>
              <w:rPr>
                <w:sz w:val="24"/>
              </w:rPr>
            </w:pPr>
          </w:p>
        </w:tc>
        <w:tc>
          <w:tcPr>
            <w:tcW w:w="6379" w:type="dxa"/>
          </w:tcPr>
          <w:p w14:paraId="2D0BDBD3" w14:textId="77777777" w:rsidR="00453109" w:rsidRPr="00675A93" w:rsidRDefault="00453109" w:rsidP="00284559">
            <w:pPr>
              <w:spacing w:before="0"/>
              <w:rPr>
                <w:sz w:val="24"/>
              </w:rPr>
            </w:pPr>
            <w:r w:rsidRPr="00675A93">
              <w:rPr>
                <w:sz w:val="24"/>
              </w:rPr>
              <w:t>1. Thống nhất với đề nghị sửa đổi, bổ sung Thông tư sửa đổi, bổ sung Thông tư số 10/2018/TT-BGTVT (được sửa đổi, bổ sung bởi Thông tư số 35/2021/TT-BGTVT)</w:t>
            </w:r>
          </w:p>
          <w:p w14:paraId="3AFD01F3" w14:textId="77777777" w:rsidR="00453109" w:rsidRPr="00675A93" w:rsidRDefault="00453109" w:rsidP="00284559">
            <w:pPr>
              <w:spacing w:before="0"/>
            </w:pPr>
            <w:r w:rsidRPr="00675A93">
              <w:rPr>
                <w:sz w:val="24"/>
              </w:rPr>
              <w:t>2. Đề nghị phòng Quản lý hoạt động bay rà soát, báo cáo Lãnh đạo Cục HKVN những nội dung cần sửa đổi, bổ sung Thông tư số 10/2018/TT-BGTVT (được sửa đổi, bổ sung bởi Thông tư số 35/2021/TT-BGTVT) theo ý kiến của Thanh tra Bộ GTVT.</w:t>
            </w:r>
          </w:p>
        </w:tc>
        <w:tc>
          <w:tcPr>
            <w:tcW w:w="3361" w:type="dxa"/>
          </w:tcPr>
          <w:p w14:paraId="17408805" w14:textId="29B198F6" w:rsidR="00453109" w:rsidRPr="00675A93" w:rsidRDefault="00453109" w:rsidP="00284559">
            <w:pPr>
              <w:spacing w:before="0"/>
              <w:rPr>
                <w:sz w:val="24"/>
              </w:rPr>
            </w:pPr>
            <w:r w:rsidRPr="00675A93">
              <w:rPr>
                <w:sz w:val="24"/>
              </w:rPr>
              <w:t>1: Đã thống nhất tiếp thu đề nghị sửa đổi, bổ sung Thông tư sửa đổi, bổ sung Thông tư số 10/2018/TT-BGTVT để giải quyết ngay nội dung về đào tạo nhân viên không lưu.</w:t>
            </w:r>
          </w:p>
          <w:p w14:paraId="21AED8E6" w14:textId="1D45E9AA" w:rsidR="00453109" w:rsidRPr="00675A93" w:rsidRDefault="00453109" w:rsidP="00284559">
            <w:pPr>
              <w:spacing w:before="0"/>
              <w:rPr>
                <w:sz w:val="26"/>
                <w:szCs w:val="26"/>
              </w:rPr>
            </w:pPr>
            <w:r w:rsidRPr="00675A93">
              <w:rPr>
                <w:sz w:val="24"/>
              </w:rPr>
              <w:t xml:space="preserve">2: Cục HKVN sẽ sửa đổi tổng thể Thông tư </w:t>
            </w:r>
            <w:r w:rsidR="00B268D9" w:rsidRPr="00675A93">
              <w:rPr>
                <w:sz w:val="24"/>
              </w:rPr>
              <w:t xml:space="preserve">10/2018/TT-BGTVT (được sửa đổi, bổ sung </w:t>
            </w:r>
            <w:r w:rsidR="00B268D9" w:rsidRPr="00675A93">
              <w:rPr>
                <w:rStyle w:val="fontstyle01"/>
                <w:color w:val="auto"/>
              </w:rPr>
              <w:t xml:space="preserve">bởi Thông tư 35/2021/TT-BGTVT) </w:t>
            </w:r>
            <w:r w:rsidRPr="00675A93">
              <w:rPr>
                <w:sz w:val="24"/>
              </w:rPr>
              <w:t>theo kết luận Thanh tra Bộ GTVT</w:t>
            </w:r>
            <w:r w:rsidR="00B268D9" w:rsidRPr="00675A93">
              <w:rPr>
                <w:sz w:val="24"/>
              </w:rPr>
              <w:t>.</w:t>
            </w:r>
          </w:p>
        </w:tc>
      </w:tr>
    </w:tbl>
    <w:p w14:paraId="29F48373" w14:textId="7FBC6506" w:rsidR="008637A1" w:rsidRPr="00675A93" w:rsidRDefault="008637A1">
      <w:pPr>
        <w:keepNext w:val="0"/>
        <w:keepLines w:val="0"/>
        <w:widowControl/>
        <w:spacing w:before="0" w:after="160" w:line="259" w:lineRule="auto"/>
        <w:jc w:val="left"/>
        <w:rPr>
          <w:b/>
          <w:bCs/>
          <w:sz w:val="25"/>
          <w:szCs w:val="25"/>
        </w:rPr>
      </w:pPr>
    </w:p>
    <w:p w14:paraId="0A62EE26" w14:textId="77777777" w:rsidR="004C43BA" w:rsidRDefault="004C43BA">
      <w:pPr>
        <w:keepNext w:val="0"/>
        <w:keepLines w:val="0"/>
        <w:widowControl/>
        <w:spacing w:before="0" w:after="160" w:line="259" w:lineRule="auto"/>
        <w:jc w:val="left"/>
        <w:rPr>
          <w:b/>
          <w:bCs/>
          <w:sz w:val="25"/>
          <w:szCs w:val="25"/>
        </w:rPr>
      </w:pPr>
      <w:r>
        <w:rPr>
          <w:b/>
          <w:bCs/>
          <w:sz w:val="25"/>
          <w:szCs w:val="25"/>
        </w:rPr>
        <w:br w:type="page"/>
      </w:r>
    </w:p>
    <w:p w14:paraId="00404CD0" w14:textId="0B52170E" w:rsidR="006D0E53" w:rsidRPr="00A22717" w:rsidRDefault="00A469D2" w:rsidP="00A22717">
      <w:pPr>
        <w:rPr>
          <w:b/>
          <w:bCs/>
          <w:sz w:val="25"/>
          <w:szCs w:val="25"/>
        </w:rPr>
      </w:pPr>
      <w:r>
        <w:rPr>
          <w:b/>
          <w:bCs/>
          <w:sz w:val="25"/>
          <w:szCs w:val="25"/>
        </w:rPr>
        <w:lastRenderedPageBreak/>
        <w:t xml:space="preserve">Phụ lục 4: </w:t>
      </w:r>
      <w:r w:rsidR="004C43BA">
        <w:rPr>
          <w:b/>
          <w:bCs/>
          <w:sz w:val="25"/>
          <w:szCs w:val="25"/>
        </w:rPr>
        <w:tab/>
      </w:r>
      <w:r w:rsidR="004C43BA">
        <w:rPr>
          <w:b/>
          <w:bCs/>
          <w:sz w:val="25"/>
          <w:szCs w:val="25"/>
        </w:rPr>
        <w:tab/>
      </w:r>
      <w:r>
        <w:rPr>
          <w:b/>
          <w:bCs/>
          <w:sz w:val="25"/>
          <w:szCs w:val="25"/>
        </w:rPr>
        <w:t>B</w:t>
      </w:r>
      <w:r w:rsidRPr="00C670E2">
        <w:rPr>
          <w:b/>
          <w:bCs/>
          <w:sz w:val="25"/>
          <w:szCs w:val="25"/>
        </w:rPr>
        <w:t xml:space="preserve">ảng so sánh nội dung quy định của các </w:t>
      </w:r>
      <w:r>
        <w:rPr>
          <w:b/>
          <w:bCs/>
          <w:sz w:val="25"/>
          <w:szCs w:val="25"/>
        </w:rPr>
        <w:t>T</w:t>
      </w:r>
      <w:r w:rsidRPr="00C670E2">
        <w:rPr>
          <w:b/>
          <w:bCs/>
          <w:sz w:val="25"/>
          <w:szCs w:val="25"/>
        </w:rPr>
        <w:t xml:space="preserve">hông tư hiện hành và dự thảo </w:t>
      </w:r>
      <w:r>
        <w:rPr>
          <w:b/>
          <w:bCs/>
          <w:sz w:val="25"/>
          <w:szCs w:val="25"/>
        </w:rPr>
        <w:t>T</w:t>
      </w:r>
      <w:r w:rsidRPr="00C670E2">
        <w:rPr>
          <w:b/>
          <w:bCs/>
          <w:sz w:val="25"/>
          <w:szCs w:val="25"/>
        </w:rPr>
        <w:t>hông tư sửa đổi, bổ sun</w:t>
      </w:r>
      <w:r>
        <w:rPr>
          <w:b/>
          <w:bCs/>
          <w:sz w:val="25"/>
          <w:szCs w:val="25"/>
        </w:rPr>
        <w:t>g</w:t>
      </w:r>
    </w:p>
    <w:bookmarkEnd w:id="0"/>
    <w:bookmarkEnd w:id="1"/>
    <w:p w14:paraId="544A44B8" w14:textId="6CF01856" w:rsidR="00F410C6" w:rsidRDefault="004C43BA" w:rsidP="00843906">
      <w:pPr>
        <w:spacing w:before="0"/>
        <w:jc w:val="center"/>
        <w:rPr>
          <w:bCs/>
          <w:i/>
          <w:szCs w:val="28"/>
        </w:rPr>
      </w:pPr>
      <w:r w:rsidRPr="00566422">
        <w:rPr>
          <w:bCs/>
          <w:i/>
          <w:szCs w:val="28"/>
        </w:rPr>
        <w:t xml:space="preserve">(kèm theo công văn số </w:t>
      </w:r>
      <w:r w:rsidR="00130ADC">
        <w:rPr>
          <w:bCs/>
          <w:i/>
          <w:szCs w:val="28"/>
        </w:rPr>
        <w:t>35</w:t>
      </w:r>
      <w:r w:rsidRPr="00566422">
        <w:rPr>
          <w:bCs/>
          <w:i/>
          <w:szCs w:val="28"/>
        </w:rPr>
        <w:t>/CHK-QLHĐB ngày 0</w:t>
      </w:r>
      <w:r w:rsidR="00130ADC">
        <w:rPr>
          <w:bCs/>
          <w:i/>
          <w:szCs w:val="28"/>
        </w:rPr>
        <w:t>3</w:t>
      </w:r>
      <w:r w:rsidRPr="00566422">
        <w:rPr>
          <w:bCs/>
          <w:i/>
          <w:szCs w:val="28"/>
        </w:rPr>
        <w:t>/01/202</w:t>
      </w:r>
      <w:r>
        <w:rPr>
          <w:bCs/>
          <w:i/>
          <w:szCs w:val="28"/>
        </w:rPr>
        <w:t>5 của Cục HKVN</w:t>
      </w:r>
      <w:r w:rsidRPr="00566422">
        <w:rPr>
          <w:bCs/>
          <w:i/>
          <w:szCs w:val="28"/>
        </w:rPr>
        <w:t>)</w:t>
      </w:r>
    </w:p>
    <w:p w14:paraId="3C0C20A2" w14:textId="77777777" w:rsidR="00843906" w:rsidRPr="00843906" w:rsidRDefault="00843906" w:rsidP="00843906">
      <w:pPr>
        <w:spacing w:before="0"/>
        <w:jc w:val="center"/>
        <w:rPr>
          <w:bCs/>
          <w:i/>
          <w:szCs w:val="28"/>
        </w:rPr>
      </w:pPr>
    </w:p>
    <w:tbl>
      <w:tblPr>
        <w:tblStyle w:val="TableGrid"/>
        <w:tblW w:w="14845" w:type="dxa"/>
        <w:tblLook w:val="04A0" w:firstRow="1" w:lastRow="0" w:firstColumn="1" w:lastColumn="0" w:noHBand="0" w:noVBand="1"/>
      </w:tblPr>
      <w:tblGrid>
        <w:gridCol w:w="701"/>
        <w:gridCol w:w="1882"/>
        <w:gridCol w:w="814"/>
        <w:gridCol w:w="761"/>
        <w:gridCol w:w="76"/>
        <w:gridCol w:w="1093"/>
        <w:gridCol w:w="1058"/>
        <w:gridCol w:w="976"/>
        <w:gridCol w:w="670"/>
        <w:gridCol w:w="2128"/>
        <w:gridCol w:w="974"/>
        <w:gridCol w:w="969"/>
        <w:gridCol w:w="979"/>
        <w:gridCol w:w="774"/>
        <w:gridCol w:w="990"/>
      </w:tblGrid>
      <w:tr w:rsidR="00A83A8A" w14:paraId="1FCCC782" w14:textId="77777777" w:rsidTr="00836916">
        <w:trPr>
          <w:trHeight w:val="440"/>
        </w:trPr>
        <w:tc>
          <w:tcPr>
            <w:tcW w:w="7361" w:type="dxa"/>
            <w:gridSpan w:val="8"/>
            <w:shd w:val="clear" w:color="auto" w:fill="D9D9D9" w:themeFill="background1" w:themeFillShade="D9"/>
          </w:tcPr>
          <w:p w14:paraId="304DF0D5" w14:textId="074C5889" w:rsidR="00671ABB" w:rsidRDefault="00671ABB" w:rsidP="003D6B69">
            <w:pPr>
              <w:keepNext w:val="0"/>
              <w:keepLines w:val="0"/>
              <w:widowControl/>
              <w:spacing w:before="0" w:line="259" w:lineRule="auto"/>
              <w:jc w:val="center"/>
              <w:rPr>
                <w:bCs/>
                <w:szCs w:val="28"/>
              </w:rPr>
            </w:pPr>
            <w:r w:rsidRPr="00C16DE9">
              <w:rPr>
                <w:b/>
                <w:bCs/>
                <w:sz w:val="24"/>
              </w:rPr>
              <w:t>Thông tư 10/2018/TT-BGTVT và Thông tư số 35/2021/TT-BGTVT</w:t>
            </w:r>
          </w:p>
        </w:tc>
        <w:tc>
          <w:tcPr>
            <w:tcW w:w="7484" w:type="dxa"/>
            <w:gridSpan w:val="7"/>
            <w:shd w:val="clear" w:color="auto" w:fill="D9D9D9" w:themeFill="background1" w:themeFillShade="D9"/>
          </w:tcPr>
          <w:p w14:paraId="391CE243" w14:textId="6F58BD25" w:rsidR="00671ABB" w:rsidRDefault="00671ABB" w:rsidP="003D6B69">
            <w:pPr>
              <w:keepNext w:val="0"/>
              <w:keepLines w:val="0"/>
              <w:widowControl/>
              <w:spacing w:before="0" w:line="259" w:lineRule="auto"/>
              <w:jc w:val="center"/>
              <w:rPr>
                <w:bCs/>
                <w:szCs w:val="28"/>
              </w:rPr>
            </w:pPr>
            <w:r w:rsidRPr="00C16DE9">
              <w:rPr>
                <w:b/>
                <w:bCs/>
                <w:sz w:val="24"/>
              </w:rPr>
              <w:t>Dự thảo Thông tư sửa đổi, bổ sung</w:t>
            </w:r>
          </w:p>
        </w:tc>
      </w:tr>
      <w:tr w:rsidR="00836916" w14:paraId="297A93A3" w14:textId="77777777" w:rsidTr="00836916">
        <w:trPr>
          <w:trHeight w:val="341"/>
        </w:trPr>
        <w:tc>
          <w:tcPr>
            <w:tcW w:w="7361" w:type="dxa"/>
            <w:gridSpan w:val="8"/>
            <w:shd w:val="clear" w:color="auto" w:fill="FFF2CC" w:themeFill="accent4" w:themeFillTint="33"/>
          </w:tcPr>
          <w:p w14:paraId="0E0E8266" w14:textId="3F9F9157" w:rsidR="00671ABB" w:rsidRDefault="00671ABB" w:rsidP="003D6B69">
            <w:pPr>
              <w:keepNext w:val="0"/>
              <w:keepLines w:val="0"/>
              <w:widowControl/>
              <w:spacing w:before="0" w:line="259" w:lineRule="auto"/>
              <w:jc w:val="left"/>
              <w:rPr>
                <w:bCs/>
                <w:szCs w:val="28"/>
              </w:rPr>
            </w:pPr>
            <w:r w:rsidRPr="00C16DE9">
              <w:rPr>
                <w:b/>
                <w:bCs/>
                <w:sz w:val="24"/>
              </w:rPr>
              <w:t>B. CHƯƠNG TRÌNH HUẤN LUYỆN NĂNG ĐỊNH</w:t>
            </w:r>
          </w:p>
        </w:tc>
        <w:tc>
          <w:tcPr>
            <w:tcW w:w="7484" w:type="dxa"/>
            <w:gridSpan w:val="7"/>
            <w:shd w:val="clear" w:color="auto" w:fill="FFF2CC" w:themeFill="accent4" w:themeFillTint="33"/>
          </w:tcPr>
          <w:p w14:paraId="5DAD310F" w14:textId="21E35F2C" w:rsidR="00671ABB" w:rsidRDefault="00671ABB" w:rsidP="003D6B69">
            <w:pPr>
              <w:keepNext w:val="0"/>
              <w:keepLines w:val="0"/>
              <w:widowControl/>
              <w:spacing w:before="0" w:line="259" w:lineRule="auto"/>
              <w:jc w:val="left"/>
              <w:rPr>
                <w:bCs/>
                <w:szCs w:val="28"/>
              </w:rPr>
            </w:pPr>
            <w:r w:rsidRPr="00C16DE9">
              <w:rPr>
                <w:b/>
                <w:bCs/>
                <w:sz w:val="24"/>
              </w:rPr>
              <w:t>B. CHƯƠNG TRÌNH HUẤN LUYỆN NĂNG ĐỊNH</w:t>
            </w:r>
          </w:p>
        </w:tc>
      </w:tr>
      <w:tr w:rsidR="00A83A8A" w14:paraId="29C91041" w14:textId="77777777" w:rsidTr="00836916">
        <w:trPr>
          <w:trHeight w:val="314"/>
        </w:trPr>
        <w:tc>
          <w:tcPr>
            <w:tcW w:w="701" w:type="dxa"/>
            <w:vMerge w:val="restart"/>
          </w:tcPr>
          <w:p w14:paraId="2A613C4A" w14:textId="3C897F05" w:rsidR="00C90EF0" w:rsidRPr="00671ABB" w:rsidRDefault="00C90EF0" w:rsidP="00671ABB">
            <w:pPr>
              <w:keepNext w:val="0"/>
              <w:keepLines w:val="0"/>
              <w:widowControl/>
              <w:spacing w:before="0" w:line="259" w:lineRule="auto"/>
              <w:jc w:val="center"/>
              <w:rPr>
                <w:b/>
                <w:sz w:val="24"/>
              </w:rPr>
            </w:pPr>
            <w:r w:rsidRPr="00671ABB">
              <w:rPr>
                <w:b/>
                <w:sz w:val="24"/>
              </w:rPr>
              <w:t>STT</w:t>
            </w:r>
          </w:p>
        </w:tc>
        <w:tc>
          <w:tcPr>
            <w:tcW w:w="1882" w:type="dxa"/>
            <w:vMerge w:val="restart"/>
          </w:tcPr>
          <w:p w14:paraId="6F52A844" w14:textId="17DBCE83" w:rsidR="00C90EF0" w:rsidRPr="00671ABB" w:rsidRDefault="00C90EF0" w:rsidP="00671ABB">
            <w:pPr>
              <w:keepNext w:val="0"/>
              <w:keepLines w:val="0"/>
              <w:widowControl/>
              <w:spacing w:before="0" w:line="259" w:lineRule="auto"/>
              <w:jc w:val="center"/>
              <w:rPr>
                <w:b/>
                <w:sz w:val="24"/>
              </w:rPr>
            </w:pPr>
            <w:r w:rsidRPr="00671ABB">
              <w:rPr>
                <w:b/>
                <w:sz w:val="24"/>
              </w:rPr>
              <w:t>Nội dung</w:t>
            </w:r>
          </w:p>
        </w:tc>
        <w:tc>
          <w:tcPr>
            <w:tcW w:w="814" w:type="dxa"/>
            <w:vMerge w:val="restart"/>
          </w:tcPr>
          <w:p w14:paraId="5AE696B5" w14:textId="77777777" w:rsidR="00C90EF0" w:rsidRPr="00671ABB" w:rsidRDefault="00C90EF0" w:rsidP="00671ABB">
            <w:pPr>
              <w:keepNext w:val="0"/>
              <w:keepLines w:val="0"/>
              <w:widowControl/>
              <w:spacing w:before="0" w:line="259" w:lineRule="auto"/>
              <w:jc w:val="center"/>
              <w:rPr>
                <w:b/>
                <w:sz w:val="24"/>
              </w:rPr>
            </w:pPr>
            <w:r w:rsidRPr="00671ABB">
              <w:rPr>
                <w:b/>
                <w:sz w:val="24"/>
              </w:rPr>
              <w:t>Thời lượng tối thiểu</w:t>
            </w:r>
          </w:p>
          <w:p w14:paraId="510E1A2F" w14:textId="66C3930B" w:rsidR="00C90EF0" w:rsidRPr="00671ABB" w:rsidRDefault="00C90EF0" w:rsidP="00671ABB">
            <w:pPr>
              <w:keepNext w:val="0"/>
              <w:keepLines w:val="0"/>
              <w:widowControl/>
              <w:spacing w:before="0" w:line="259" w:lineRule="auto"/>
              <w:jc w:val="center"/>
              <w:rPr>
                <w:b/>
                <w:sz w:val="24"/>
              </w:rPr>
            </w:pPr>
            <w:r w:rsidRPr="00671ABB">
              <w:rPr>
                <w:b/>
                <w:sz w:val="24"/>
              </w:rPr>
              <w:t>(Tiết)</w:t>
            </w:r>
          </w:p>
        </w:tc>
        <w:tc>
          <w:tcPr>
            <w:tcW w:w="2988" w:type="dxa"/>
            <w:gridSpan w:val="4"/>
          </w:tcPr>
          <w:p w14:paraId="250F630E" w14:textId="11414BFA" w:rsidR="00C90EF0" w:rsidRPr="00671ABB" w:rsidRDefault="00C90EF0" w:rsidP="00671ABB">
            <w:pPr>
              <w:keepNext w:val="0"/>
              <w:keepLines w:val="0"/>
              <w:widowControl/>
              <w:spacing w:before="0" w:line="259" w:lineRule="auto"/>
              <w:jc w:val="center"/>
              <w:rPr>
                <w:b/>
                <w:sz w:val="24"/>
              </w:rPr>
            </w:pPr>
            <w:r w:rsidRPr="00671ABB">
              <w:rPr>
                <w:b/>
                <w:sz w:val="24"/>
              </w:rPr>
              <w:t>Trong đó</w:t>
            </w:r>
          </w:p>
        </w:tc>
        <w:tc>
          <w:tcPr>
            <w:tcW w:w="976" w:type="dxa"/>
            <w:vMerge w:val="restart"/>
          </w:tcPr>
          <w:p w14:paraId="5E7EAD74" w14:textId="56FC8473" w:rsidR="00C90EF0" w:rsidRPr="00671ABB" w:rsidRDefault="00C90EF0" w:rsidP="00671ABB">
            <w:pPr>
              <w:keepNext w:val="0"/>
              <w:keepLines w:val="0"/>
              <w:widowControl/>
              <w:spacing w:before="0" w:line="259" w:lineRule="auto"/>
              <w:jc w:val="center"/>
              <w:rPr>
                <w:b/>
                <w:sz w:val="24"/>
              </w:rPr>
            </w:pPr>
            <w:r w:rsidRPr="00671ABB">
              <w:rPr>
                <w:b/>
                <w:sz w:val="24"/>
              </w:rPr>
              <w:t>Ôn tập kiểm tra</w:t>
            </w:r>
          </w:p>
        </w:tc>
        <w:tc>
          <w:tcPr>
            <w:tcW w:w="670" w:type="dxa"/>
            <w:vMerge w:val="restart"/>
          </w:tcPr>
          <w:p w14:paraId="42EE45E4" w14:textId="708C7F43" w:rsidR="00C90EF0" w:rsidRPr="00C90EF0" w:rsidRDefault="00C90EF0" w:rsidP="00C90EF0">
            <w:pPr>
              <w:keepNext w:val="0"/>
              <w:keepLines w:val="0"/>
              <w:widowControl/>
              <w:spacing w:before="0" w:line="259" w:lineRule="auto"/>
              <w:jc w:val="left"/>
              <w:rPr>
                <w:b/>
                <w:sz w:val="24"/>
              </w:rPr>
            </w:pPr>
            <w:r w:rsidRPr="00C90EF0">
              <w:rPr>
                <w:b/>
                <w:sz w:val="24"/>
              </w:rPr>
              <w:t>STT</w:t>
            </w:r>
          </w:p>
        </w:tc>
        <w:tc>
          <w:tcPr>
            <w:tcW w:w="2128" w:type="dxa"/>
            <w:vMerge w:val="restart"/>
          </w:tcPr>
          <w:p w14:paraId="49FC19B7" w14:textId="6608374C" w:rsidR="00C90EF0" w:rsidRPr="00C90EF0" w:rsidRDefault="00C90EF0" w:rsidP="00C90EF0">
            <w:pPr>
              <w:keepNext w:val="0"/>
              <w:keepLines w:val="0"/>
              <w:widowControl/>
              <w:spacing w:before="0" w:line="259" w:lineRule="auto"/>
              <w:jc w:val="left"/>
              <w:rPr>
                <w:b/>
                <w:sz w:val="24"/>
              </w:rPr>
            </w:pPr>
            <w:r w:rsidRPr="00C90EF0">
              <w:rPr>
                <w:b/>
                <w:sz w:val="24"/>
              </w:rPr>
              <w:t>Nội dung</w:t>
            </w:r>
          </w:p>
        </w:tc>
        <w:tc>
          <w:tcPr>
            <w:tcW w:w="974" w:type="dxa"/>
            <w:vMerge w:val="restart"/>
          </w:tcPr>
          <w:p w14:paraId="75F2CE3C" w14:textId="77777777" w:rsidR="00C90EF0" w:rsidRPr="00C90EF0" w:rsidRDefault="00C90EF0" w:rsidP="00C90EF0">
            <w:pPr>
              <w:keepNext w:val="0"/>
              <w:keepLines w:val="0"/>
              <w:widowControl/>
              <w:spacing w:before="0" w:line="259" w:lineRule="auto"/>
              <w:jc w:val="left"/>
              <w:rPr>
                <w:b/>
                <w:sz w:val="24"/>
              </w:rPr>
            </w:pPr>
            <w:r w:rsidRPr="00C90EF0">
              <w:rPr>
                <w:b/>
                <w:sz w:val="24"/>
              </w:rPr>
              <w:t xml:space="preserve">Thời lượng tối thiểu </w:t>
            </w:r>
          </w:p>
          <w:p w14:paraId="67734BCF" w14:textId="3846EA98" w:rsidR="00C90EF0" w:rsidRPr="00C90EF0" w:rsidRDefault="00C90EF0" w:rsidP="00C90EF0">
            <w:pPr>
              <w:keepNext w:val="0"/>
              <w:keepLines w:val="0"/>
              <w:widowControl/>
              <w:spacing w:before="0" w:line="259" w:lineRule="auto"/>
              <w:jc w:val="left"/>
              <w:rPr>
                <w:b/>
                <w:sz w:val="24"/>
              </w:rPr>
            </w:pPr>
            <w:r w:rsidRPr="00C90EF0">
              <w:rPr>
                <w:b/>
                <w:sz w:val="24"/>
              </w:rPr>
              <w:t>(Tiết)</w:t>
            </w:r>
          </w:p>
        </w:tc>
        <w:tc>
          <w:tcPr>
            <w:tcW w:w="2722" w:type="dxa"/>
            <w:gridSpan w:val="3"/>
          </w:tcPr>
          <w:p w14:paraId="6CA73A3A" w14:textId="2E743644" w:rsidR="00C90EF0" w:rsidRPr="00C90EF0" w:rsidRDefault="00C90EF0" w:rsidP="00C90EF0">
            <w:pPr>
              <w:keepNext w:val="0"/>
              <w:keepLines w:val="0"/>
              <w:widowControl/>
              <w:spacing w:before="0" w:line="259" w:lineRule="auto"/>
              <w:jc w:val="center"/>
              <w:rPr>
                <w:b/>
                <w:sz w:val="24"/>
              </w:rPr>
            </w:pPr>
            <w:r w:rsidRPr="00C90EF0">
              <w:rPr>
                <w:b/>
                <w:sz w:val="24"/>
              </w:rPr>
              <w:t>Trong đó</w:t>
            </w:r>
          </w:p>
        </w:tc>
        <w:tc>
          <w:tcPr>
            <w:tcW w:w="990" w:type="dxa"/>
            <w:vMerge w:val="restart"/>
          </w:tcPr>
          <w:p w14:paraId="3CD121CB" w14:textId="4A18CD33" w:rsidR="00C90EF0" w:rsidRPr="00C90EF0" w:rsidRDefault="00C90EF0" w:rsidP="00A83A8A">
            <w:pPr>
              <w:keepNext w:val="0"/>
              <w:keepLines w:val="0"/>
              <w:widowControl/>
              <w:spacing w:before="0" w:line="259" w:lineRule="auto"/>
              <w:jc w:val="center"/>
              <w:rPr>
                <w:b/>
                <w:sz w:val="24"/>
              </w:rPr>
            </w:pPr>
            <w:r w:rsidRPr="00C90EF0">
              <w:rPr>
                <w:b/>
                <w:sz w:val="24"/>
              </w:rPr>
              <w:t>Ôn tập kiểm tra</w:t>
            </w:r>
          </w:p>
        </w:tc>
      </w:tr>
      <w:tr w:rsidR="00836916" w14:paraId="493929B6" w14:textId="77777777" w:rsidTr="00836916">
        <w:trPr>
          <w:trHeight w:val="710"/>
        </w:trPr>
        <w:tc>
          <w:tcPr>
            <w:tcW w:w="701" w:type="dxa"/>
            <w:vMerge/>
          </w:tcPr>
          <w:p w14:paraId="6E184ECD" w14:textId="77777777" w:rsidR="00C90EF0" w:rsidRDefault="00C90EF0" w:rsidP="00671ABB">
            <w:pPr>
              <w:keepNext w:val="0"/>
              <w:keepLines w:val="0"/>
              <w:widowControl/>
              <w:spacing w:before="0" w:line="259" w:lineRule="auto"/>
              <w:jc w:val="center"/>
              <w:rPr>
                <w:bCs/>
                <w:szCs w:val="28"/>
              </w:rPr>
            </w:pPr>
          </w:p>
        </w:tc>
        <w:tc>
          <w:tcPr>
            <w:tcW w:w="1882" w:type="dxa"/>
            <w:vMerge/>
          </w:tcPr>
          <w:p w14:paraId="3593F281" w14:textId="77777777" w:rsidR="00C90EF0" w:rsidRDefault="00C90EF0" w:rsidP="00671ABB">
            <w:pPr>
              <w:keepNext w:val="0"/>
              <w:keepLines w:val="0"/>
              <w:widowControl/>
              <w:spacing w:before="0" w:line="259" w:lineRule="auto"/>
              <w:jc w:val="center"/>
              <w:rPr>
                <w:bCs/>
                <w:szCs w:val="28"/>
              </w:rPr>
            </w:pPr>
          </w:p>
        </w:tc>
        <w:tc>
          <w:tcPr>
            <w:tcW w:w="814" w:type="dxa"/>
            <w:vMerge/>
          </w:tcPr>
          <w:p w14:paraId="07CB053A" w14:textId="77777777" w:rsidR="00C90EF0" w:rsidRDefault="00C90EF0" w:rsidP="00671ABB">
            <w:pPr>
              <w:keepNext w:val="0"/>
              <w:keepLines w:val="0"/>
              <w:widowControl/>
              <w:spacing w:before="0" w:line="259" w:lineRule="auto"/>
              <w:jc w:val="center"/>
              <w:rPr>
                <w:bCs/>
                <w:szCs w:val="28"/>
              </w:rPr>
            </w:pPr>
          </w:p>
        </w:tc>
        <w:tc>
          <w:tcPr>
            <w:tcW w:w="761" w:type="dxa"/>
          </w:tcPr>
          <w:p w14:paraId="7DD5F098" w14:textId="24B7AA3F" w:rsidR="00C90EF0" w:rsidRPr="00671ABB" w:rsidRDefault="00C90EF0" w:rsidP="00671ABB">
            <w:pPr>
              <w:keepNext w:val="0"/>
              <w:keepLines w:val="0"/>
              <w:widowControl/>
              <w:spacing w:before="0" w:line="259" w:lineRule="auto"/>
              <w:jc w:val="center"/>
              <w:rPr>
                <w:b/>
                <w:sz w:val="24"/>
              </w:rPr>
            </w:pPr>
            <w:r w:rsidRPr="00671ABB">
              <w:rPr>
                <w:b/>
                <w:sz w:val="24"/>
              </w:rPr>
              <w:t>Thực hành</w:t>
            </w:r>
          </w:p>
        </w:tc>
        <w:tc>
          <w:tcPr>
            <w:tcW w:w="1169" w:type="dxa"/>
            <w:gridSpan w:val="2"/>
          </w:tcPr>
          <w:p w14:paraId="137C049D" w14:textId="0A79B31F" w:rsidR="00C90EF0" w:rsidRPr="00671ABB" w:rsidRDefault="00C90EF0" w:rsidP="00671ABB">
            <w:pPr>
              <w:keepNext w:val="0"/>
              <w:keepLines w:val="0"/>
              <w:widowControl/>
              <w:spacing w:before="0" w:line="259" w:lineRule="auto"/>
              <w:jc w:val="center"/>
              <w:rPr>
                <w:b/>
                <w:sz w:val="24"/>
              </w:rPr>
            </w:pPr>
            <w:r w:rsidRPr="00671ABB">
              <w:rPr>
                <w:b/>
                <w:sz w:val="24"/>
              </w:rPr>
              <w:t>Lý thuyết</w:t>
            </w:r>
          </w:p>
        </w:tc>
        <w:tc>
          <w:tcPr>
            <w:tcW w:w="1058" w:type="dxa"/>
          </w:tcPr>
          <w:p w14:paraId="129424B1" w14:textId="59FB1AD5" w:rsidR="00C90EF0" w:rsidRPr="00671ABB" w:rsidRDefault="00C90EF0" w:rsidP="00671ABB">
            <w:pPr>
              <w:keepNext w:val="0"/>
              <w:keepLines w:val="0"/>
              <w:widowControl/>
              <w:spacing w:before="0" w:line="259" w:lineRule="auto"/>
              <w:jc w:val="center"/>
              <w:rPr>
                <w:b/>
                <w:sz w:val="24"/>
              </w:rPr>
            </w:pPr>
            <w:r w:rsidRPr="00671ABB">
              <w:rPr>
                <w:b/>
                <w:sz w:val="24"/>
              </w:rPr>
              <w:t>OJT</w:t>
            </w:r>
          </w:p>
        </w:tc>
        <w:tc>
          <w:tcPr>
            <w:tcW w:w="976" w:type="dxa"/>
            <w:vMerge/>
          </w:tcPr>
          <w:p w14:paraId="58504AA1" w14:textId="77777777" w:rsidR="00C90EF0" w:rsidRDefault="00C90EF0" w:rsidP="00671ABB">
            <w:pPr>
              <w:keepNext w:val="0"/>
              <w:keepLines w:val="0"/>
              <w:widowControl/>
              <w:spacing w:before="0" w:line="259" w:lineRule="auto"/>
              <w:jc w:val="left"/>
              <w:rPr>
                <w:bCs/>
                <w:szCs w:val="28"/>
              </w:rPr>
            </w:pPr>
          </w:p>
        </w:tc>
        <w:tc>
          <w:tcPr>
            <w:tcW w:w="670" w:type="dxa"/>
            <w:vMerge/>
          </w:tcPr>
          <w:p w14:paraId="541ED650" w14:textId="77777777" w:rsidR="00C90EF0" w:rsidRPr="00C90EF0" w:rsidRDefault="00C90EF0" w:rsidP="006D0E53">
            <w:pPr>
              <w:keepNext w:val="0"/>
              <w:keepLines w:val="0"/>
              <w:widowControl/>
              <w:spacing w:before="0" w:after="160" w:line="259" w:lineRule="auto"/>
              <w:jc w:val="left"/>
              <w:rPr>
                <w:b/>
                <w:szCs w:val="28"/>
              </w:rPr>
            </w:pPr>
          </w:p>
        </w:tc>
        <w:tc>
          <w:tcPr>
            <w:tcW w:w="2128" w:type="dxa"/>
            <w:vMerge/>
          </w:tcPr>
          <w:p w14:paraId="3E10A5FC" w14:textId="77777777" w:rsidR="00C90EF0" w:rsidRPr="00C90EF0" w:rsidRDefault="00C90EF0" w:rsidP="006D0E53">
            <w:pPr>
              <w:keepNext w:val="0"/>
              <w:keepLines w:val="0"/>
              <w:widowControl/>
              <w:spacing w:before="0" w:after="160" w:line="259" w:lineRule="auto"/>
              <w:jc w:val="left"/>
              <w:rPr>
                <w:b/>
                <w:szCs w:val="28"/>
              </w:rPr>
            </w:pPr>
          </w:p>
        </w:tc>
        <w:tc>
          <w:tcPr>
            <w:tcW w:w="974" w:type="dxa"/>
            <w:vMerge/>
          </w:tcPr>
          <w:p w14:paraId="1FBC961B" w14:textId="77777777" w:rsidR="00C90EF0" w:rsidRPr="00C90EF0" w:rsidRDefault="00C90EF0" w:rsidP="006D0E53">
            <w:pPr>
              <w:keepNext w:val="0"/>
              <w:keepLines w:val="0"/>
              <w:widowControl/>
              <w:spacing w:before="0" w:after="160" w:line="259" w:lineRule="auto"/>
              <w:jc w:val="left"/>
              <w:rPr>
                <w:b/>
                <w:szCs w:val="28"/>
              </w:rPr>
            </w:pPr>
          </w:p>
        </w:tc>
        <w:tc>
          <w:tcPr>
            <w:tcW w:w="969" w:type="dxa"/>
          </w:tcPr>
          <w:p w14:paraId="0DC17246" w14:textId="76622E06" w:rsidR="00C90EF0" w:rsidRPr="00C90EF0" w:rsidRDefault="00C90EF0" w:rsidP="00C90EF0">
            <w:pPr>
              <w:keepNext w:val="0"/>
              <w:keepLines w:val="0"/>
              <w:widowControl/>
              <w:spacing w:before="0" w:after="160" w:line="259" w:lineRule="auto"/>
              <w:jc w:val="center"/>
              <w:rPr>
                <w:b/>
                <w:sz w:val="24"/>
              </w:rPr>
            </w:pPr>
            <w:r w:rsidRPr="00C90EF0">
              <w:rPr>
                <w:b/>
                <w:sz w:val="24"/>
              </w:rPr>
              <w:t>Thực hành</w:t>
            </w:r>
          </w:p>
        </w:tc>
        <w:tc>
          <w:tcPr>
            <w:tcW w:w="979" w:type="dxa"/>
          </w:tcPr>
          <w:p w14:paraId="51499822" w14:textId="4169017B" w:rsidR="00C90EF0" w:rsidRPr="00C90EF0" w:rsidRDefault="00C90EF0" w:rsidP="00C90EF0">
            <w:pPr>
              <w:keepNext w:val="0"/>
              <w:keepLines w:val="0"/>
              <w:widowControl/>
              <w:spacing w:before="0" w:after="160" w:line="259" w:lineRule="auto"/>
              <w:jc w:val="center"/>
              <w:rPr>
                <w:b/>
                <w:sz w:val="24"/>
              </w:rPr>
            </w:pPr>
            <w:r w:rsidRPr="00C90EF0">
              <w:rPr>
                <w:b/>
                <w:sz w:val="24"/>
              </w:rPr>
              <w:t>Lý thuyết</w:t>
            </w:r>
          </w:p>
        </w:tc>
        <w:tc>
          <w:tcPr>
            <w:tcW w:w="774" w:type="dxa"/>
          </w:tcPr>
          <w:p w14:paraId="1766A06C" w14:textId="76606E2F" w:rsidR="00C90EF0" w:rsidRPr="00C90EF0" w:rsidRDefault="00C90EF0" w:rsidP="00C90EF0">
            <w:pPr>
              <w:keepNext w:val="0"/>
              <w:keepLines w:val="0"/>
              <w:widowControl/>
              <w:spacing w:before="0" w:after="160" w:line="259" w:lineRule="auto"/>
              <w:jc w:val="center"/>
              <w:rPr>
                <w:b/>
                <w:sz w:val="24"/>
              </w:rPr>
            </w:pPr>
            <w:r w:rsidRPr="00C90EF0">
              <w:rPr>
                <w:b/>
                <w:sz w:val="24"/>
              </w:rPr>
              <w:t>OJT</w:t>
            </w:r>
          </w:p>
        </w:tc>
        <w:tc>
          <w:tcPr>
            <w:tcW w:w="990" w:type="dxa"/>
            <w:vMerge/>
          </w:tcPr>
          <w:p w14:paraId="1B4BE266" w14:textId="6D904E75" w:rsidR="00C90EF0" w:rsidRPr="00C90EF0" w:rsidRDefault="00C90EF0" w:rsidP="006D0E53">
            <w:pPr>
              <w:keepNext w:val="0"/>
              <w:keepLines w:val="0"/>
              <w:widowControl/>
              <w:spacing w:before="0" w:after="160" w:line="259" w:lineRule="auto"/>
              <w:jc w:val="left"/>
              <w:rPr>
                <w:b/>
                <w:szCs w:val="28"/>
              </w:rPr>
            </w:pPr>
          </w:p>
        </w:tc>
      </w:tr>
      <w:tr w:rsidR="00836916" w14:paraId="1E8D5F3F" w14:textId="77777777" w:rsidTr="00836916">
        <w:trPr>
          <w:trHeight w:val="800"/>
        </w:trPr>
        <w:tc>
          <w:tcPr>
            <w:tcW w:w="701" w:type="dxa"/>
          </w:tcPr>
          <w:p w14:paraId="1E639D7D" w14:textId="0B371B22" w:rsidR="00C90EF0" w:rsidRPr="00843906" w:rsidRDefault="00C90EF0" w:rsidP="00843906">
            <w:pPr>
              <w:keepNext w:val="0"/>
              <w:keepLines w:val="0"/>
              <w:widowControl/>
              <w:spacing w:before="0" w:after="160" w:line="259" w:lineRule="auto"/>
              <w:jc w:val="center"/>
              <w:rPr>
                <w:b/>
                <w:szCs w:val="28"/>
              </w:rPr>
            </w:pPr>
            <w:r w:rsidRPr="00843906">
              <w:rPr>
                <w:b/>
                <w:szCs w:val="28"/>
              </w:rPr>
              <w:t>I</w:t>
            </w:r>
          </w:p>
        </w:tc>
        <w:tc>
          <w:tcPr>
            <w:tcW w:w="1882" w:type="dxa"/>
          </w:tcPr>
          <w:p w14:paraId="6E9D7543" w14:textId="37F29D70" w:rsidR="00C90EF0" w:rsidRDefault="00C90EF0" w:rsidP="006D0E53">
            <w:pPr>
              <w:keepNext w:val="0"/>
              <w:keepLines w:val="0"/>
              <w:widowControl/>
              <w:spacing w:before="0" w:after="160" w:line="259" w:lineRule="auto"/>
              <w:jc w:val="left"/>
              <w:rPr>
                <w:bCs/>
                <w:szCs w:val="28"/>
              </w:rPr>
            </w:pPr>
            <w:r w:rsidRPr="00C16DE9">
              <w:rPr>
                <w:b/>
                <w:bCs/>
                <w:sz w:val="24"/>
              </w:rPr>
              <w:t>Nhân viên không lưu</w:t>
            </w:r>
          </w:p>
        </w:tc>
        <w:tc>
          <w:tcPr>
            <w:tcW w:w="814" w:type="dxa"/>
          </w:tcPr>
          <w:p w14:paraId="29A875AA" w14:textId="77777777" w:rsidR="00C90EF0" w:rsidRDefault="00C90EF0" w:rsidP="006D0E53">
            <w:pPr>
              <w:keepNext w:val="0"/>
              <w:keepLines w:val="0"/>
              <w:widowControl/>
              <w:spacing w:before="0" w:after="160" w:line="259" w:lineRule="auto"/>
              <w:jc w:val="left"/>
              <w:rPr>
                <w:bCs/>
                <w:szCs w:val="28"/>
              </w:rPr>
            </w:pPr>
          </w:p>
        </w:tc>
        <w:tc>
          <w:tcPr>
            <w:tcW w:w="761" w:type="dxa"/>
          </w:tcPr>
          <w:p w14:paraId="3EB6CB02" w14:textId="77777777" w:rsidR="00C90EF0" w:rsidRDefault="00C90EF0" w:rsidP="006D0E53">
            <w:pPr>
              <w:keepNext w:val="0"/>
              <w:keepLines w:val="0"/>
              <w:widowControl/>
              <w:spacing w:before="0" w:after="160" w:line="259" w:lineRule="auto"/>
              <w:jc w:val="left"/>
              <w:rPr>
                <w:bCs/>
                <w:szCs w:val="28"/>
              </w:rPr>
            </w:pPr>
          </w:p>
        </w:tc>
        <w:tc>
          <w:tcPr>
            <w:tcW w:w="1169" w:type="dxa"/>
            <w:gridSpan w:val="2"/>
          </w:tcPr>
          <w:p w14:paraId="0596D3D0" w14:textId="77777777" w:rsidR="00C90EF0" w:rsidRDefault="00C90EF0" w:rsidP="006D0E53">
            <w:pPr>
              <w:keepNext w:val="0"/>
              <w:keepLines w:val="0"/>
              <w:widowControl/>
              <w:spacing w:before="0" w:after="160" w:line="259" w:lineRule="auto"/>
              <w:jc w:val="left"/>
              <w:rPr>
                <w:bCs/>
                <w:szCs w:val="28"/>
              </w:rPr>
            </w:pPr>
          </w:p>
        </w:tc>
        <w:tc>
          <w:tcPr>
            <w:tcW w:w="1058" w:type="dxa"/>
          </w:tcPr>
          <w:p w14:paraId="06487C00" w14:textId="77777777" w:rsidR="00C90EF0" w:rsidRDefault="00C90EF0" w:rsidP="006D0E53">
            <w:pPr>
              <w:keepNext w:val="0"/>
              <w:keepLines w:val="0"/>
              <w:widowControl/>
              <w:spacing w:before="0" w:after="160" w:line="259" w:lineRule="auto"/>
              <w:jc w:val="left"/>
              <w:rPr>
                <w:bCs/>
                <w:szCs w:val="28"/>
              </w:rPr>
            </w:pPr>
          </w:p>
        </w:tc>
        <w:tc>
          <w:tcPr>
            <w:tcW w:w="976" w:type="dxa"/>
          </w:tcPr>
          <w:p w14:paraId="21814F2D" w14:textId="361352FE" w:rsidR="00C90EF0" w:rsidRDefault="00C90EF0" w:rsidP="006D0E53">
            <w:pPr>
              <w:keepNext w:val="0"/>
              <w:keepLines w:val="0"/>
              <w:widowControl/>
              <w:spacing w:before="0" w:after="160" w:line="259" w:lineRule="auto"/>
              <w:jc w:val="left"/>
              <w:rPr>
                <w:bCs/>
                <w:szCs w:val="28"/>
              </w:rPr>
            </w:pPr>
          </w:p>
        </w:tc>
        <w:tc>
          <w:tcPr>
            <w:tcW w:w="670" w:type="dxa"/>
          </w:tcPr>
          <w:p w14:paraId="288B15D9" w14:textId="3E7AA8CD" w:rsidR="00C90EF0" w:rsidRPr="00C90EF0" w:rsidRDefault="00C90EF0" w:rsidP="00843906">
            <w:pPr>
              <w:keepNext w:val="0"/>
              <w:keepLines w:val="0"/>
              <w:widowControl/>
              <w:spacing w:before="0" w:after="160" w:line="259" w:lineRule="auto"/>
              <w:jc w:val="center"/>
              <w:rPr>
                <w:b/>
                <w:sz w:val="24"/>
              </w:rPr>
            </w:pPr>
            <w:r w:rsidRPr="00C90EF0">
              <w:rPr>
                <w:b/>
                <w:sz w:val="24"/>
              </w:rPr>
              <w:t>I</w:t>
            </w:r>
          </w:p>
        </w:tc>
        <w:tc>
          <w:tcPr>
            <w:tcW w:w="2128" w:type="dxa"/>
          </w:tcPr>
          <w:p w14:paraId="7AD1ED29" w14:textId="6A422BF0" w:rsidR="00C90EF0" w:rsidRPr="00C90EF0" w:rsidRDefault="00C90EF0" w:rsidP="006D0E53">
            <w:pPr>
              <w:keepNext w:val="0"/>
              <w:keepLines w:val="0"/>
              <w:widowControl/>
              <w:spacing w:before="0" w:after="160" w:line="259" w:lineRule="auto"/>
              <w:jc w:val="left"/>
              <w:rPr>
                <w:b/>
                <w:sz w:val="24"/>
              </w:rPr>
            </w:pPr>
            <w:r w:rsidRPr="00C90EF0">
              <w:rPr>
                <w:b/>
                <w:sz w:val="24"/>
              </w:rPr>
              <w:t>Nhân viên không lưu</w:t>
            </w:r>
          </w:p>
        </w:tc>
        <w:tc>
          <w:tcPr>
            <w:tcW w:w="974" w:type="dxa"/>
          </w:tcPr>
          <w:p w14:paraId="62843B19" w14:textId="77777777" w:rsidR="00C90EF0" w:rsidRPr="00C90EF0" w:rsidRDefault="00C90EF0" w:rsidP="006D0E53">
            <w:pPr>
              <w:keepNext w:val="0"/>
              <w:keepLines w:val="0"/>
              <w:widowControl/>
              <w:spacing w:before="0" w:after="160" w:line="259" w:lineRule="auto"/>
              <w:jc w:val="left"/>
              <w:rPr>
                <w:b/>
                <w:sz w:val="24"/>
              </w:rPr>
            </w:pPr>
          </w:p>
        </w:tc>
        <w:tc>
          <w:tcPr>
            <w:tcW w:w="969" w:type="dxa"/>
          </w:tcPr>
          <w:p w14:paraId="05DC1C01" w14:textId="77777777" w:rsidR="00C90EF0" w:rsidRPr="00C90EF0" w:rsidRDefault="00C90EF0" w:rsidP="006D0E53">
            <w:pPr>
              <w:keepNext w:val="0"/>
              <w:keepLines w:val="0"/>
              <w:widowControl/>
              <w:spacing w:before="0" w:after="160" w:line="259" w:lineRule="auto"/>
              <w:jc w:val="left"/>
              <w:rPr>
                <w:b/>
                <w:sz w:val="24"/>
              </w:rPr>
            </w:pPr>
          </w:p>
        </w:tc>
        <w:tc>
          <w:tcPr>
            <w:tcW w:w="979" w:type="dxa"/>
          </w:tcPr>
          <w:p w14:paraId="682B17BF" w14:textId="77777777" w:rsidR="00C90EF0" w:rsidRPr="00C90EF0" w:rsidRDefault="00C90EF0" w:rsidP="006D0E53">
            <w:pPr>
              <w:keepNext w:val="0"/>
              <w:keepLines w:val="0"/>
              <w:widowControl/>
              <w:spacing w:before="0" w:after="160" w:line="259" w:lineRule="auto"/>
              <w:jc w:val="left"/>
              <w:rPr>
                <w:b/>
                <w:sz w:val="24"/>
              </w:rPr>
            </w:pPr>
          </w:p>
        </w:tc>
        <w:tc>
          <w:tcPr>
            <w:tcW w:w="774" w:type="dxa"/>
          </w:tcPr>
          <w:p w14:paraId="583ADBDE" w14:textId="77777777" w:rsidR="00C90EF0" w:rsidRPr="00C90EF0" w:rsidRDefault="00C90EF0" w:rsidP="006D0E53">
            <w:pPr>
              <w:keepNext w:val="0"/>
              <w:keepLines w:val="0"/>
              <w:widowControl/>
              <w:spacing w:before="0" w:after="160" w:line="259" w:lineRule="auto"/>
              <w:jc w:val="left"/>
              <w:rPr>
                <w:b/>
                <w:sz w:val="24"/>
              </w:rPr>
            </w:pPr>
          </w:p>
        </w:tc>
        <w:tc>
          <w:tcPr>
            <w:tcW w:w="990" w:type="dxa"/>
          </w:tcPr>
          <w:p w14:paraId="78C748B6" w14:textId="52C34717" w:rsidR="00C90EF0" w:rsidRPr="00C90EF0" w:rsidRDefault="00C90EF0" w:rsidP="006D0E53">
            <w:pPr>
              <w:keepNext w:val="0"/>
              <w:keepLines w:val="0"/>
              <w:widowControl/>
              <w:spacing w:before="0" w:after="160" w:line="259" w:lineRule="auto"/>
              <w:jc w:val="left"/>
              <w:rPr>
                <w:b/>
                <w:sz w:val="24"/>
              </w:rPr>
            </w:pPr>
          </w:p>
        </w:tc>
      </w:tr>
      <w:tr w:rsidR="00836916" w14:paraId="5D44725A" w14:textId="77777777" w:rsidTr="00836916">
        <w:tc>
          <w:tcPr>
            <w:tcW w:w="701" w:type="dxa"/>
          </w:tcPr>
          <w:p w14:paraId="46D4E8A5" w14:textId="1691CC4C" w:rsidR="00C90EF0" w:rsidRPr="00C90EF0" w:rsidRDefault="00C90EF0" w:rsidP="00843906">
            <w:pPr>
              <w:keepNext w:val="0"/>
              <w:keepLines w:val="0"/>
              <w:widowControl/>
              <w:spacing w:before="0" w:after="160" w:line="259" w:lineRule="auto"/>
              <w:jc w:val="center"/>
              <w:rPr>
                <w:bCs/>
                <w:sz w:val="24"/>
              </w:rPr>
            </w:pPr>
            <w:r w:rsidRPr="00C90EF0">
              <w:rPr>
                <w:bCs/>
                <w:sz w:val="24"/>
              </w:rPr>
              <w:t>2</w:t>
            </w:r>
          </w:p>
        </w:tc>
        <w:tc>
          <w:tcPr>
            <w:tcW w:w="1882" w:type="dxa"/>
          </w:tcPr>
          <w:p w14:paraId="70EDEC90" w14:textId="71346E2A" w:rsidR="00C90EF0" w:rsidRPr="00C90EF0" w:rsidRDefault="00C90EF0" w:rsidP="006D0E53">
            <w:pPr>
              <w:keepNext w:val="0"/>
              <w:keepLines w:val="0"/>
              <w:widowControl/>
              <w:spacing w:before="0" w:after="160" w:line="259" w:lineRule="auto"/>
              <w:jc w:val="left"/>
              <w:rPr>
                <w:bCs/>
                <w:sz w:val="24"/>
              </w:rPr>
            </w:pPr>
            <w:r w:rsidRPr="00C90EF0">
              <w:rPr>
                <w:bCs/>
                <w:sz w:val="24"/>
              </w:rPr>
              <w:t>Kiểm soát đường dài</w:t>
            </w:r>
          </w:p>
        </w:tc>
        <w:tc>
          <w:tcPr>
            <w:tcW w:w="814" w:type="dxa"/>
          </w:tcPr>
          <w:p w14:paraId="72993C5B" w14:textId="2B327395" w:rsidR="00C90EF0" w:rsidRPr="00C90EF0" w:rsidRDefault="00C90EF0" w:rsidP="00C90EF0">
            <w:pPr>
              <w:keepNext w:val="0"/>
              <w:keepLines w:val="0"/>
              <w:widowControl/>
              <w:spacing w:before="0" w:after="160" w:line="259" w:lineRule="auto"/>
              <w:jc w:val="center"/>
              <w:rPr>
                <w:bCs/>
                <w:sz w:val="24"/>
              </w:rPr>
            </w:pPr>
            <w:r w:rsidRPr="00C90EF0">
              <w:rPr>
                <w:bCs/>
                <w:sz w:val="24"/>
              </w:rPr>
              <w:t>1600</w:t>
            </w:r>
          </w:p>
        </w:tc>
        <w:tc>
          <w:tcPr>
            <w:tcW w:w="761" w:type="dxa"/>
          </w:tcPr>
          <w:p w14:paraId="7BAD6C8F" w14:textId="152C5534" w:rsidR="00C90EF0" w:rsidRPr="00C90EF0" w:rsidRDefault="00C90EF0" w:rsidP="00C90EF0">
            <w:pPr>
              <w:keepNext w:val="0"/>
              <w:keepLines w:val="0"/>
              <w:widowControl/>
              <w:spacing w:before="0" w:after="160" w:line="259" w:lineRule="auto"/>
              <w:jc w:val="center"/>
              <w:rPr>
                <w:bCs/>
                <w:sz w:val="24"/>
              </w:rPr>
            </w:pPr>
            <w:r w:rsidRPr="00C90EF0">
              <w:rPr>
                <w:bCs/>
                <w:sz w:val="24"/>
              </w:rPr>
              <w:t>320</w:t>
            </w:r>
          </w:p>
        </w:tc>
        <w:tc>
          <w:tcPr>
            <w:tcW w:w="1169" w:type="dxa"/>
            <w:gridSpan w:val="2"/>
          </w:tcPr>
          <w:p w14:paraId="472AB3BE" w14:textId="006654E4" w:rsidR="00C90EF0" w:rsidRPr="00C90EF0" w:rsidRDefault="00C90EF0" w:rsidP="00C90EF0">
            <w:pPr>
              <w:keepNext w:val="0"/>
              <w:keepLines w:val="0"/>
              <w:widowControl/>
              <w:spacing w:before="0" w:after="160" w:line="259" w:lineRule="auto"/>
              <w:jc w:val="center"/>
              <w:rPr>
                <w:bCs/>
                <w:sz w:val="24"/>
              </w:rPr>
            </w:pPr>
            <w:r w:rsidRPr="00C90EF0">
              <w:rPr>
                <w:bCs/>
                <w:sz w:val="24"/>
              </w:rPr>
              <w:t>640</w:t>
            </w:r>
          </w:p>
        </w:tc>
        <w:tc>
          <w:tcPr>
            <w:tcW w:w="1058" w:type="dxa"/>
          </w:tcPr>
          <w:p w14:paraId="4C3E5B5C" w14:textId="504DCD02" w:rsidR="00C90EF0" w:rsidRPr="00C90EF0" w:rsidRDefault="00C90EF0" w:rsidP="00C90EF0">
            <w:pPr>
              <w:keepNext w:val="0"/>
              <w:keepLines w:val="0"/>
              <w:widowControl/>
              <w:spacing w:before="0" w:after="160" w:line="259" w:lineRule="auto"/>
              <w:jc w:val="center"/>
              <w:rPr>
                <w:bCs/>
                <w:sz w:val="24"/>
              </w:rPr>
            </w:pPr>
            <w:r w:rsidRPr="00C90EF0">
              <w:rPr>
                <w:bCs/>
                <w:sz w:val="24"/>
              </w:rPr>
              <w:t>560</w:t>
            </w:r>
          </w:p>
        </w:tc>
        <w:tc>
          <w:tcPr>
            <w:tcW w:w="976" w:type="dxa"/>
          </w:tcPr>
          <w:p w14:paraId="308BBCB8" w14:textId="5654E8CF" w:rsidR="00C90EF0" w:rsidRPr="00C90EF0" w:rsidRDefault="00C90EF0" w:rsidP="00C90EF0">
            <w:pPr>
              <w:keepNext w:val="0"/>
              <w:keepLines w:val="0"/>
              <w:widowControl/>
              <w:spacing w:before="0" w:after="160" w:line="259" w:lineRule="auto"/>
              <w:jc w:val="center"/>
              <w:rPr>
                <w:bCs/>
                <w:sz w:val="24"/>
              </w:rPr>
            </w:pPr>
            <w:r w:rsidRPr="00C90EF0">
              <w:rPr>
                <w:bCs/>
                <w:sz w:val="24"/>
              </w:rPr>
              <w:t>80</w:t>
            </w:r>
          </w:p>
        </w:tc>
        <w:tc>
          <w:tcPr>
            <w:tcW w:w="670" w:type="dxa"/>
          </w:tcPr>
          <w:p w14:paraId="2ADD7E18" w14:textId="531D98AF" w:rsidR="00C90EF0" w:rsidRPr="00C90EF0" w:rsidRDefault="00C90EF0" w:rsidP="00843906">
            <w:pPr>
              <w:keepNext w:val="0"/>
              <w:keepLines w:val="0"/>
              <w:widowControl/>
              <w:spacing w:before="0" w:after="160" w:line="259" w:lineRule="auto"/>
              <w:jc w:val="center"/>
              <w:rPr>
                <w:bCs/>
                <w:sz w:val="24"/>
              </w:rPr>
            </w:pPr>
            <w:r w:rsidRPr="00C90EF0">
              <w:rPr>
                <w:bCs/>
                <w:sz w:val="24"/>
              </w:rPr>
              <w:t>2</w:t>
            </w:r>
          </w:p>
        </w:tc>
        <w:tc>
          <w:tcPr>
            <w:tcW w:w="2128" w:type="dxa"/>
          </w:tcPr>
          <w:p w14:paraId="0E3B1CFD" w14:textId="05E86E84" w:rsidR="00C90EF0" w:rsidRPr="00C90EF0" w:rsidRDefault="00C90EF0" w:rsidP="00C90EF0">
            <w:pPr>
              <w:keepNext w:val="0"/>
              <w:keepLines w:val="0"/>
              <w:widowControl/>
              <w:spacing w:before="0" w:after="160" w:line="259" w:lineRule="auto"/>
              <w:jc w:val="left"/>
              <w:rPr>
                <w:bCs/>
                <w:sz w:val="24"/>
              </w:rPr>
            </w:pPr>
            <w:r w:rsidRPr="00C90EF0">
              <w:rPr>
                <w:bCs/>
                <w:sz w:val="24"/>
              </w:rPr>
              <w:t xml:space="preserve">Kiểm soát đường dài </w:t>
            </w:r>
            <w:r w:rsidRPr="00C90EF0">
              <w:rPr>
                <w:bCs/>
                <w:color w:val="FF0000"/>
                <w:sz w:val="24"/>
              </w:rPr>
              <w:t>không có giám sát ATS/có giám sát ATS</w:t>
            </w:r>
          </w:p>
        </w:tc>
        <w:tc>
          <w:tcPr>
            <w:tcW w:w="974" w:type="dxa"/>
          </w:tcPr>
          <w:p w14:paraId="0CD3C737" w14:textId="322789AE" w:rsidR="00C90EF0" w:rsidRPr="00C90EF0" w:rsidRDefault="00C90EF0" w:rsidP="00C90EF0">
            <w:pPr>
              <w:keepNext w:val="0"/>
              <w:keepLines w:val="0"/>
              <w:widowControl/>
              <w:spacing w:before="0" w:after="160" w:line="259" w:lineRule="auto"/>
              <w:jc w:val="center"/>
              <w:rPr>
                <w:bCs/>
                <w:sz w:val="24"/>
              </w:rPr>
            </w:pPr>
            <w:r>
              <w:rPr>
                <w:bCs/>
                <w:sz w:val="24"/>
              </w:rPr>
              <w:t>1600</w:t>
            </w:r>
          </w:p>
        </w:tc>
        <w:tc>
          <w:tcPr>
            <w:tcW w:w="969" w:type="dxa"/>
          </w:tcPr>
          <w:p w14:paraId="338E5063" w14:textId="040199A6" w:rsidR="00C90EF0" w:rsidRPr="00C90EF0" w:rsidRDefault="00C90EF0" w:rsidP="00C90EF0">
            <w:pPr>
              <w:keepNext w:val="0"/>
              <w:keepLines w:val="0"/>
              <w:widowControl/>
              <w:spacing w:before="0" w:after="160" w:line="259" w:lineRule="auto"/>
              <w:jc w:val="center"/>
              <w:rPr>
                <w:bCs/>
                <w:sz w:val="24"/>
              </w:rPr>
            </w:pPr>
            <w:r>
              <w:rPr>
                <w:bCs/>
                <w:sz w:val="24"/>
              </w:rPr>
              <w:t>320</w:t>
            </w:r>
          </w:p>
        </w:tc>
        <w:tc>
          <w:tcPr>
            <w:tcW w:w="979" w:type="dxa"/>
          </w:tcPr>
          <w:p w14:paraId="75AEC3C6" w14:textId="561662AA" w:rsidR="00C90EF0" w:rsidRPr="00C90EF0" w:rsidRDefault="00C90EF0" w:rsidP="00C90EF0">
            <w:pPr>
              <w:keepNext w:val="0"/>
              <w:keepLines w:val="0"/>
              <w:widowControl/>
              <w:spacing w:before="0" w:after="160" w:line="259" w:lineRule="auto"/>
              <w:jc w:val="center"/>
              <w:rPr>
                <w:bCs/>
                <w:sz w:val="24"/>
              </w:rPr>
            </w:pPr>
            <w:r>
              <w:rPr>
                <w:bCs/>
                <w:sz w:val="24"/>
              </w:rPr>
              <w:t>640</w:t>
            </w:r>
          </w:p>
        </w:tc>
        <w:tc>
          <w:tcPr>
            <w:tcW w:w="774" w:type="dxa"/>
          </w:tcPr>
          <w:p w14:paraId="4C996CA7" w14:textId="51274DCA" w:rsidR="00C90EF0" w:rsidRPr="00C90EF0" w:rsidRDefault="00C90EF0" w:rsidP="00C90EF0">
            <w:pPr>
              <w:keepNext w:val="0"/>
              <w:keepLines w:val="0"/>
              <w:widowControl/>
              <w:spacing w:before="0" w:after="160" w:line="259" w:lineRule="auto"/>
              <w:jc w:val="center"/>
              <w:rPr>
                <w:bCs/>
                <w:sz w:val="24"/>
              </w:rPr>
            </w:pPr>
            <w:r>
              <w:rPr>
                <w:bCs/>
                <w:sz w:val="24"/>
              </w:rPr>
              <w:t>560</w:t>
            </w:r>
          </w:p>
        </w:tc>
        <w:tc>
          <w:tcPr>
            <w:tcW w:w="990" w:type="dxa"/>
          </w:tcPr>
          <w:p w14:paraId="7BD3A799" w14:textId="12750D32" w:rsidR="00C90EF0" w:rsidRPr="00C90EF0" w:rsidRDefault="00C90EF0" w:rsidP="00C90EF0">
            <w:pPr>
              <w:keepNext w:val="0"/>
              <w:keepLines w:val="0"/>
              <w:widowControl/>
              <w:spacing w:before="0" w:after="160" w:line="259" w:lineRule="auto"/>
              <w:jc w:val="center"/>
              <w:rPr>
                <w:bCs/>
                <w:sz w:val="24"/>
              </w:rPr>
            </w:pPr>
            <w:r>
              <w:rPr>
                <w:bCs/>
                <w:sz w:val="24"/>
              </w:rPr>
              <w:t>80</w:t>
            </w:r>
          </w:p>
        </w:tc>
      </w:tr>
      <w:tr w:rsidR="00836916" w14:paraId="5DB0C94A" w14:textId="77777777" w:rsidTr="00836916">
        <w:trPr>
          <w:trHeight w:val="350"/>
        </w:trPr>
        <w:tc>
          <w:tcPr>
            <w:tcW w:w="7361" w:type="dxa"/>
            <w:gridSpan w:val="8"/>
            <w:shd w:val="clear" w:color="auto" w:fill="FFF2CC" w:themeFill="accent4" w:themeFillTint="33"/>
          </w:tcPr>
          <w:p w14:paraId="25E3E088" w14:textId="0ECB0A07" w:rsidR="00671ABB" w:rsidRDefault="00C90EF0" w:rsidP="00836916">
            <w:pPr>
              <w:keepNext w:val="0"/>
              <w:keepLines w:val="0"/>
              <w:widowControl/>
              <w:spacing w:before="0" w:line="259" w:lineRule="auto"/>
              <w:jc w:val="left"/>
              <w:rPr>
                <w:bCs/>
                <w:szCs w:val="28"/>
              </w:rPr>
            </w:pPr>
            <w:r w:rsidRPr="00C16DE9">
              <w:rPr>
                <w:b/>
                <w:bCs/>
                <w:sz w:val="24"/>
              </w:rPr>
              <w:t>C. CHƯƠNG TRÌNH HUẤN LUYỆN CHUYỂN LOẠI NĂNG ĐỊNH</w:t>
            </w:r>
          </w:p>
        </w:tc>
        <w:tc>
          <w:tcPr>
            <w:tcW w:w="7484" w:type="dxa"/>
            <w:gridSpan w:val="7"/>
            <w:shd w:val="clear" w:color="auto" w:fill="FFF2CC" w:themeFill="accent4" w:themeFillTint="33"/>
          </w:tcPr>
          <w:p w14:paraId="32299939" w14:textId="1E4C56EF" w:rsidR="00671ABB" w:rsidRDefault="00C90EF0" w:rsidP="00836916">
            <w:pPr>
              <w:keepNext w:val="0"/>
              <w:keepLines w:val="0"/>
              <w:widowControl/>
              <w:spacing w:before="0" w:line="259" w:lineRule="auto"/>
              <w:jc w:val="left"/>
              <w:rPr>
                <w:bCs/>
                <w:szCs w:val="28"/>
              </w:rPr>
            </w:pPr>
            <w:r w:rsidRPr="00C16DE9">
              <w:rPr>
                <w:b/>
                <w:bCs/>
                <w:sz w:val="24"/>
              </w:rPr>
              <w:t>C. CHƯƠNG TRÌNH HUẤN LUYỆN CHUYỂN LOẠI NĂNG ĐỊNH</w:t>
            </w:r>
          </w:p>
        </w:tc>
      </w:tr>
      <w:tr w:rsidR="00A83A8A" w14:paraId="1A863EF9" w14:textId="77777777" w:rsidTr="00836916">
        <w:trPr>
          <w:trHeight w:val="242"/>
        </w:trPr>
        <w:tc>
          <w:tcPr>
            <w:tcW w:w="701" w:type="dxa"/>
            <w:vMerge w:val="restart"/>
            <w:shd w:val="clear" w:color="auto" w:fill="auto"/>
          </w:tcPr>
          <w:p w14:paraId="12CDE04E" w14:textId="01F95357" w:rsidR="003D6B69" w:rsidRPr="00C16DE9" w:rsidRDefault="00A83A8A" w:rsidP="00A83A8A">
            <w:pPr>
              <w:keepNext w:val="0"/>
              <w:keepLines w:val="0"/>
              <w:widowControl/>
              <w:spacing w:before="0" w:line="259" w:lineRule="auto"/>
              <w:jc w:val="center"/>
              <w:rPr>
                <w:b/>
                <w:bCs/>
                <w:sz w:val="24"/>
              </w:rPr>
            </w:pPr>
            <w:r>
              <w:rPr>
                <w:b/>
                <w:bCs/>
                <w:sz w:val="24"/>
              </w:rPr>
              <w:t>STT</w:t>
            </w:r>
          </w:p>
        </w:tc>
        <w:tc>
          <w:tcPr>
            <w:tcW w:w="1882" w:type="dxa"/>
            <w:vMerge w:val="restart"/>
            <w:shd w:val="clear" w:color="auto" w:fill="auto"/>
          </w:tcPr>
          <w:p w14:paraId="7F22C53B" w14:textId="52FF1A1A" w:rsidR="003D6B69" w:rsidRPr="00C16DE9" w:rsidRDefault="00A83A8A" w:rsidP="00A83A8A">
            <w:pPr>
              <w:keepNext w:val="0"/>
              <w:keepLines w:val="0"/>
              <w:widowControl/>
              <w:spacing w:before="0" w:line="259" w:lineRule="auto"/>
              <w:jc w:val="center"/>
              <w:rPr>
                <w:b/>
                <w:bCs/>
                <w:sz w:val="24"/>
              </w:rPr>
            </w:pPr>
            <w:r w:rsidRPr="00671ABB">
              <w:rPr>
                <w:b/>
                <w:sz w:val="24"/>
              </w:rPr>
              <w:t>Nội dung</w:t>
            </w:r>
          </w:p>
        </w:tc>
        <w:tc>
          <w:tcPr>
            <w:tcW w:w="814" w:type="dxa"/>
            <w:vMerge w:val="restart"/>
            <w:shd w:val="clear" w:color="auto" w:fill="auto"/>
          </w:tcPr>
          <w:p w14:paraId="29BF7941" w14:textId="77777777" w:rsidR="00A83A8A" w:rsidRPr="00671ABB" w:rsidRDefault="00A83A8A" w:rsidP="00A83A8A">
            <w:pPr>
              <w:keepNext w:val="0"/>
              <w:keepLines w:val="0"/>
              <w:widowControl/>
              <w:spacing w:before="0" w:line="259" w:lineRule="auto"/>
              <w:jc w:val="center"/>
              <w:rPr>
                <w:b/>
                <w:sz w:val="24"/>
              </w:rPr>
            </w:pPr>
            <w:r w:rsidRPr="00671ABB">
              <w:rPr>
                <w:b/>
                <w:sz w:val="24"/>
              </w:rPr>
              <w:t>Thời lượng tối thiểu</w:t>
            </w:r>
          </w:p>
          <w:p w14:paraId="73F571C6" w14:textId="319B791F" w:rsidR="003D6B69" w:rsidRPr="00C16DE9" w:rsidRDefault="00A83A8A" w:rsidP="00A83A8A">
            <w:pPr>
              <w:keepNext w:val="0"/>
              <w:keepLines w:val="0"/>
              <w:widowControl/>
              <w:spacing w:before="0" w:line="259" w:lineRule="auto"/>
              <w:jc w:val="center"/>
              <w:rPr>
                <w:b/>
                <w:bCs/>
                <w:sz w:val="24"/>
              </w:rPr>
            </w:pPr>
            <w:r w:rsidRPr="00671ABB">
              <w:rPr>
                <w:b/>
                <w:sz w:val="24"/>
              </w:rPr>
              <w:t>(Tiết)</w:t>
            </w:r>
          </w:p>
        </w:tc>
        <w:tc>
          <w:tcPr>
            <w:tcW w:w="2988" w:type="dxa"/>
            <w:gridSpan w:val="4"/>
            <w:shd w:val="clear" w:color="auto" w:fill="auto"/>
          </w:tcPr>
          <w:p w14:paraId="36B82149" w14:textId="5F66C9D8" w:rsidR="003D6B69" w:rsidRPr="00671ABB" w:rsidRDefault="003D6B69" w:rsidP="00A83A8A">
            <w:pPr>
              <w:keepNext w:val="0"/>
              <w:keepLines w:val="0"/>
              <w:widowControl/>
              <w:spacing w:before="0" w:line="259" w:lineRule="auto"/>
              <w:jc w:val="center"/>
              <w:rPr>
                <w:b/>
                <w:sz w:val="24"/>
              </w:rPr>
            </w:pPr>
            <w:r>
              <w:rPr>
                <w:b/>
                <w:sz w:val="24"/>
              </w:rPr>
              <w:t>Trong đó</w:t>
            </w:r>
          </w:p>
        </w:tc>
        <w:tc>
          <w:tcPr>
            <w:tcW w:w="976" w:type="dxa"/>
            <w:vMerge w:val="restart"/>
            <w:shd w:val="clear" w:color="auto" w:fill="auto"/>
          </w:tcPr>
          <w:p w14:paraId="50E1ADE2" w14:textId="23DCA498" w:rsidR="003D6B69" w:rsidRPr="00C16DE9" w:rsidRDefault="003D6B69" w:rsidP="00A83A8A">
            <w:pPr>
              <w:keepNext w:val="0"/>
              <w:keepLines w:val="0"/>
              <w:widowControl/>
              <w:spacing w:before="0" w:line="259" w:lineRule="auto"/>
              <w:jc w:val="center"/>
              <w:rPr>
                <w:b/>
                <w:bCs/>
                <w:sz w:val="24"/>
              </w:rPr>
            </w:pPr>
            <w:r>
              <w:rPr>
                <w:b/>
                <w:bCs/>
                <w:sz w:val="24"/>
              </w:rPr>
              <w:t>Ôn tập kiểm tra</w:t>
            </w:r>
          </w:p>
        </w:tc>
        <w:tc>
          <w:tcPr>
            <w:tcW w:w="670" w:type="dxa"/>
            <w:vMerge w:val="restart"/>
            <w:shd w:val="clear" w:color="auto" w:fill="auto"/>
          </w:tcPr>
          <w:p w14:paraId="7CD89210" w14:textId="34A4C58E" w:rsidR="003D6B69" w:rsidRPr="00C16DE9" w:rsidRDefault="00A83A8A" w:rsidP="00A83A8A">
            <w:pPr>
              <w:keepNext w:val="0"/>
              <w:keepLines w:val="0"/>
              <w:widowControl/>
              <w:spacing w:before="0" w:line="259" w:lineRule="auto"/>
              <w:jc w:val="left"/>
              <w:rPr>
                <w:b/>
                <w:bCs/>
                <w:sz w:val="24"/>
              </w:rPr>
            </w:pPr>
            <w:r w:rsidRPr="00C90EF0">
              <w:rPr>
                <w:b/>
                <w:sz w:val="24"/>
              </w:rPr>
              <w:t>STT</w:t>
            </w:r>
          </w:p>
        </w:tc>
        <w:tc>
          <w:tcPr>
            <w:tcW w:w="2128" w:type="dxa"/>
            <w:vMerge w:val="restart"/>
            <w:shd w:val="clear" w:color="auto" w:fill="auto"/>
          </w:tcPr>
          <w:p w14:paraId="1B685D49" w14:textId="437C57B9" w:rsidR="003D6B69" w:rsidRPr="00C16DE9" w:rsidRDefault="00A83A8A" w:rsidP="00A83A8A">
            <w:pPr>
              <w:keepNext w:val="0"/>
              <w:keepLines w:val="0"/>
              <w:widowControl/>
              <w:spacing w:before="0" w:line="259" w:lineRule="auto"/>
              <w:jc w:val="left"/>
              <w:rPr>
                <w:b/>
                <w:bCs/>
                <w:sz w:val="24"/>
              </w:rPr>
            </w:pPr>
            <w:r w:rsidRPr="00C90EF0">
              <w:rPr>
                <w:b/>
                <w:sz w:val="24"/>
              </w:rPr>
              <w:t>Nội dung</w:t>
            </w:r>
          </w:p>
        </w:tc>
        <w:tc>
          <w:tcPr>
            <w:tcW w:w="974" w:type="dxa"/>
            <w:vMerge w:val="restart"/>
            <w:shd w:val="clear" w:color="auto" w:fill="auto"/>
          </w:tcPr>
          <w:p w14:paraId="2E2E9F09" w14:textId="77777777" w:rsidR="00A83A8A" w:rsidRPr="00C90EF0" w:rsidRDefault="00A83A8A" w:rsidP="00A83A8A">
            <w:pPr>
              <w:keepNext w:val="0"/>
              <w:keepLines w:val="0"/>
              <w:widowControl/>
              <w:spacing w:before="0" w:line="259" w:lineRule="auto"/>
              <w:jc w:val="left"/>
              <w:rPr>
                <w:b/>
                <w:sz w:val="24"/>
              </w:rPr>
            </w:pPr>
            <w:r w:rsidRPr="00C90EF0">
              <w:rPr>
                <w:b/>
                <w:sz w:val="24"/>
              </w:rPr>
              <w:t xml:space="preserve">Thời lượng tối thiểu </w:t>
            </w:r>
          </w:p>
          <w:p w14:paraId="0DCF7B89" w14:textId="4D97DFA1" w:rsidR="003D6B69" w:rsidRPr="00C16DE9" w:rsidRDefault="00A83A8A" w:rsidP="00A83A8A">
            <w:pPr>
              <w:keepNext w:val="0"/>
              <w:keepLines w:val="0"/>
              <w:widowControl/>
              <w:spacing w:before="0" w:line="259" w:lineRule="auto"/>
              <w:jc w:val="left"/>
              <w:rPr>
                <w:b/>
                <w:bCs/>
                <w:sz w:val="24"/>
              </w:rPr>
            </w:pPr>
            <w:r w:rsidRPr="00C90EF0">
              <w:rPr>
                <w:b/>
                <w:sz w:val="24"/>
              </w:rPr>
              <w:t>(Tiết)</w:t>
            </w:r>
          </w:p>
        </w:tc>
        <w:tc>
          <w:tcPr>
            <w:tcW w:w="2722" w:type="dxa"/>
            <w:gridSpan w:val="3"/>
            <w:shd w:val="clear" w:color="auto" w:fill="auto"/>
          </w:tcPr>
          <w:p w14:paraId="72635BFD" w14:textId="5E10ED51" w:rsidR="003D6B69" w:rsidRPr="00671ABB" w:rsidRDefault="00A83A8A" w:rsidP="00A83A8A">
            <w:pPr>
              <w:keepNext w:val="0"/>
              <w:keepLines w:val="0"/>
              <w:widowControl/>
              <w:spacing w:before="0" w:line="259" w:lineRule="auto"/>
              <w:jc w:val="center"/>
              <w:rPr>
                <w:b/>
                <w:sz w:val="24"/>
              </w:rPr>
            </w:pPr>
            <w:r w:rsidRPr="00C90EF0">
              <w:rPr>
                <w:b/>
                <w:sz w:val="24"/>
              </w:rPr>
              <w:t>Trong đó</w:t>
            </w:r>
          </w:p>
        </w:tc>
        <w:tc>
          <w:tcPr>
            <w:tcW w:w="990" w:type="dxa"/>
            <w:vMerge w:val="restart"/>
            <w:shd w:val="clear" w:color="auto" w:fill="auto"/>
          </w:tcPr>
          <w:p w14:paraId="68CCF956" w14:textId="19972380" w:rsidR="003D6B69" w:rsidRPr="00C16DE9" w:rsidRDefault="00A83A8A" w:rsidP="00A83A8A">
            <w:pPr>
              <w:keepNext w:val="0"/>
              <w:keepLines w:val="0"/>
              <w:widowControl/>
              <w:spacing w:before="0" w:line="259" w:lineRule="auto"/>
              <w:jc w:val="center"/>
              <w:rPr>
                <w:b/>
                <w:bCs/>
                <w:sz w:val="24"/>
              </w:rPr>
            </w:pPr>
            <w:r>
              <w:rPr>
                <w:b/>
                <w:bCs/>
                <w:sz w:val="24"/>
              </w:rPr>
              <w:t>Ôn tập kiểm tra</w:t>
            </w:r>
          </w:p>
        </w:tc>
      </w:tr>
      <w:tr w:rsidR="00A83A8A" w14:paraId="61C162D1" w14:textId="77777777" w:rsidTr="00836916">
        <w:trPr>
          <w:trHeight w:val="755"/>
        </w:trPr>
        <w:tc>
          <w:tcPr>
            <w:tcW w:w="701" w:type="dxa"/>
            <w:vMerge/>
            <w:shd w:val="clear" w:color="auto" w:fill="auto"/>
          </w:tcPr>
          <w:p w14:paraId="777F6FAC" w14:textId="77777777" w:rsidR="003D6B69" w:rsidRPr="00C16DE9" w:rsidRDefault="003D6B69" w:rsidP="003D6B69">
            <w:pPr>
              <w:keepNext w:val="0"/>
              <w:keepLines w:val="0"/>
              <w:widowControl/>
              <w:spacing w:before="0" w:after="160" w:line="259" w:lineRule="auto"/>
              <w:jc w:val="center"/>
              <w:rPr>
                <w:b/>
                <w:bCs/>
                <w:sz w:val="24"/>
              </w:rPr>
            </w:pPr>
          </w:p>
        </w:tc>
        <w:tc>
          <w:tcPr>
            <w:tcW w:w="1882" w:type="dxa"/>
            <w:vMerge/>
            <w:shd w:val="clear" w:color="auto" w:fill="auto"/>
          </w:tcPr>
          <w:p w14:paraId="6EEBFEA3" w14:textId="77777777" w:rsidR="003D6B69" w:rsidRPr="00C16DE9" w:rsidRDefault="003D6B69" w:rsidP="003D6B69">
            <w:pPr>
              <w:keepNext w:val="0"/>
              <w:keepLines w:val="0"/>
              <w:widowControl/>
              <w:spacing w:before="0" w:after="160" w:line="259" w:lineRule="auto"/>
              <w:jc w:val="center"/>
              <w:rPr>
                <w:b/>
                <w:bCs/>
                <w:sz w:val="24"/>
              </w:rPr>
            </w:pPr>
          </w:p>
        </w:tc>
        <w:tc>
          <w:tcPr>
            <w:tcW w:w="814" w:type="dxa"/>
            <w:vMerge/>
            <w:shd w:val="clear" w:color="auto" w:fill="auto"/>
          </w:tcPr>
          <w:p w14:paraId="6E949571" w14:textId="77777777" w:rsidR="003D6B69" w:rsidRPr="00C16DE9" w:rsidRDefault="003D6B69" w:rsidP="003D6B69">
            <w:pPr>
              <w:keepNext w:val="0"/>
              <w:keepLines w:val="0"/>
              <w:widowControl/>
              <w:spacing w:before="0" w:after="160" w:line="259" w:lineRule="auto"/>
              <w:jc w:val="center"/>
              <w:rPr>
                <w:b/>
                <w:bCs/>
                <w:sz w:val="24"/>
              </w:rPr>
            </w:pPr>
          </w:p>
        </w:tc>
        <w:tc>
          <w:tcPr>
            <w:tcW w:w="837" w:type="dxa"/>
            <w:gridSpan w:val="2"/>
            <w:shd w:val="clear" w:color="auto" w:fill="auto"/>
          </w:tcPr>
          <w:p w14:paraId="518135E9" w14:textId="4D13E10B" w:rsidR="003D6B69" w:rsidRPr="00C16DE9" w:rsidRDefault="003D6B69" w:rsidP="003D6B69">
            <w:pPr>
              <w:keepNext w:val="0"/>
              <w:keepLines w:val="0"/>
              <w:widowControl/>
              <w:spacing w:before="0" w:after="160" w:line="259" w:lineRule="auto"/>
              <w:jc w:val="center"/>
              <w:rPr>
                <w:b/>
                <w:bCs/>
                <w:sz w:val="24"/>
              </w:rPr>
            </w:pPr>
            <w:r w:rsidRPr="00671ABB">
              <w:rPr>
                <w:b/>
                <w:sz w:val="24"/>
              </w:rPr>
              <w:t>Thực hành</w:t>
            </w:r>
          </w:p>
        </w:tc>
        <w:tc>
          <w:tcPr>
            <w:tcW w:w="1093" w:type="dxa"/>
            <w:shd w:val="clear" w:color="auto" w:fill="auto"/>
          </w:tcPr>
          <w:p w14:paraId="64FDFDFD" w14:textId="3795B2EF" w:rsidR="003D6B69" w:rsidRPr="00C16DE9" w:rsidRDefault="003D6B69" w:rsidP="003D6B69">
            <w:pPr>
              <w:keepNext w:val="0"/>
              <w:keepLines w:val="0"/>
              <w:widowControl/>
              <w:spacing w:before="0" w:after="160" w:line="259" w:lineRule="auto"/>
              <w:jc w:val="center"/>
              <w:rPr>
                <w:b/>
                <w:bCs/>
                <w:sz w:val="24"/>
              </w:rPr>
            </w:pPr>
            <w:r w:rsidRPr="00671ABB">
              <w:rPr>
                <w:b/>
                <w:sz w:val="24"/>
              </w:rPr>
              <w:t>Lý thuyết</w:t>
            </w:r>
          </w:p>
        </w:tc>
        <w:tc>
          <w:tcPr>
            <w:tcW w:w="1058" w:type="dxa"/>
            <w:shd w:val="clear" w:color="auto" w:fill="auto"/>
          </w:tcPr>
          <w:p w14:paraId="55361559" w14:textId="26309777" w:rsidR="003D6B69" w:rsidRPr="00C16DE9" w:rsidRDefault="003D6B69" w:rsidP="003D6B69">
            <w:pPr>
              <w:keepNext w:val="0"/>
              <w:keepLines w:val="0"/>
              <w:widowControl/>
              <w:spacing w:before="0" w:after="160" w:line="259" w:lineRule="auto"/>
              <w:jc w:val="center"/>
              <w:rPr>
                <w:b/>
                <w:bCs/>
                <w:sz w:val="24"/>
              </w:rPr>
            </w:pPr>
            <w:r w:rsidRPr="00671ABB">
              <w:rPr>
                <w:b/>
                <w:sz w:val="24"/>
              </w:rPr>
              <w:t>OJT</w:t>
            </w:r>
          </w:p>
        </w:tc>
        <w:tc>
          <w:tcPr>
            <w:tcW w:w="976" w:type="dxa"/>
            <w:vMerge/>
            <w:shd w:val="clear" w:color="auto" w:fill="auto"/>
          </w:tcPr>
          <w:p w14:paraId="16DDD692" w14:textId="77777777" w:rsidR="003D6B69" w:rsidRPr="00C16DE9" w:rsidRDefault="003D6B69" w:rsidP="003D6B69">
            <w:pPr>
              <w:keepNext w:val="0"/>
              <w:keepLines w:val="0"/>
              <w:widowControl/>
              <w:spacing w:before="0" w:after="160" w:line="259" w:lineRule="auto"/>
              <w:jc w:val="left"/>
              <w:rPr>
                <w:b/>
                <w:bCs/>
                <w:sz w:val="24"/>
              </w:rPr>
            </w:pPr>
          </w:p>
        </w:tc>
        <w:tc>
          <w:tcPr>
            <w:tcW w:w="670" w:type="dxa"/>
            <w:vMerge/>
            <w:shd w:val="clear" w:color="auto" w:fill="auto"/>
          </w:tcPr>
          <w:p w14:paraId="577D4D58" w14:textId="77777777" w:rsidR="003D6B69" w:rsidRPr="00C16DE9" w:rsidRDefault="003D6B69" w:rsidP="003D6B69">
            <w:pPr>
              <w:keepNext w:val="0"/>
              <w:keepLines w:val="0"/>
              <w:widowControl/>
              <w:spacing w:before="0" w:after="160" w:line="259" w:lineRule="auto"/>
              <w:jc w:val="left"/>
              <w:rPr>
                <w:b/>
                <w:bCs/>
                <w:sz w:val="24"/>
              </w:rPr>
            </w:pPr>
          </w:p>
        </w:tc>
        <w:tc>
          <w:tcPr>
            <w:tcW w:w="2128" w:type="dxa"/>
            <w:vMerge/>
            <w:shd w:val="clear" w:color="auto" w:fill="auto"/>
          </w:tcPr>
          <w:p w14:paraId="7D0D0C8C" w14:textId="77777777" w:rsidR="003D6B69" w:rsidRPr="00C16DE9" w:rsidRDefault="003D6B69" w:rsidP="003D6B69">
            <w:pPr>
              <w:keepNext w:val="0"/>
              <w:keepLines w:val="0"/>
              <w:widowControl/>
              <w:spacing w:before="0" w:after="160" w:line="259" w:lineRule="auto"/>
              <w:jc w:val="left"/>
              <w:rPr>
                <w:b/>
                <w:bCs/>
                <w:sz w:val="24"/>
              </w:rPr>
            </w:pPr>
          </w:p>
        </w:tc>
        <w:tc>
          <w:tcPr>
            <w:tcW w:w="974" w:type="dxa"/>
            <w:vMerge/>
            <w:shd w:val="clear" w:color="auto" w:fill="auto"/>
          </w:tcPr>
          <w:p w14:paraId="78A7400E" w14:textId="77777777" w:rsidR="003D6B69" w:rsidRPr="00C16DE9" w:rsidRDefault="003D6B69" w:rsidP="003D6B69">
            <w:pPr>
              <w:keepNext w:val="0"/>
              <w:keepLines w:val="0"/>
              <w:widowControl/>
              <w:spacing w:before="0" w:after="160" w:line="259" w:lineRule="auto"/>
              <w:jc w:val="left"/>
              <w:rPr>
                <w:b/>
                <w:bCs/>
                <w:sz w:val="24"/>
              </w:rPr>
            </w:pPr>
          </w:p>
        </w:tc>
        <w:tc>
          <w:tcPr>
            <w:tcW w:w="969" w:type="dxa"/>
            <w:shd w:val="clear" w:color="auto" w:fill="auto"/>
          </w:tcPr>
          <w:p w14:paraId="27AC5CE1" w14:textId="2328FE29" w:rsidR="003D6B69" w:rsidRPr="00C16DE9" w:rsidRDefault="003D6B69" w:rsidP="003D6B69">
            <w:pPr>
              <w:keepNext w:val="0"/>
              <w:keepLines w:val="0"/>
              <w:widowControl/>
              <w:spacing w:before="0" w:after="160" w:line="259" w:lineRule="auto"/>
              <w:jc w:val="center"/>
              <w:rPr>
                <w:b/>
                <w:bCs/>
                <w:sz w:val="24"/>
              </w:rPr>
            </w:pPr>
            <w:r w:rsidRPr="00671ABB">
              <w:rPr>
                <w:b/>
                <w:sz w:val="24"/>
              </w:rPr>
              <w:t>Thực hành</w:t>
            </w:r>
          </w:p>
        </w:tc>
        <w:tc>
          <w:tcPr>
            <w:tcW w:w="979" w:type="dxa"/>
            <w:shd w:val="clear" w:color="auto" w:fill="auto"/>
          </w:tcPr>
          <w:p w14:paraId="1A73FD94" w14:textId="76AB331F" w:rsidR="003D6B69" w:rsidRPr="00C16DE9" w:rsidRDefault="003D6B69" w:rsidP="003D6B69">
            <w:pPr>
              <w:keepNext w:val="0"/>
              <w:keepLines w:val="0"/>
              <w:widowControl/>
              <w:spacing w:before="0" w:after="160" w:line="259" w:lineRule="auto"/>
              <w:jc w:val="center"/>
              <w:rPr>
                <w:b/>
                <w:bCs/>
                <w:sz w:val="24"/>
              </w:rPr>
            </w:pPr>
            <w:r w:rsidRPr="00671ABB">
              <w:rPr>
                <w:b/>
                <w:sz w:val="24"/>
              </w:rPr>
              <w:t>Lý thuyết</w:t>
            </w:r>
          </w:p>
        </w:tc>
        <w:tc>
          <w:tcPr>
            <w:tcW w:w="774" w:type="dxa"/>
            <w:shd w:val="clear" w:color="auto" w:fill="auto"/>
          </w:tcPr>
          <w:p w14:paraId="7B252088" w14:textId="20D5305D" w:rsidR="003D6B69" w:rsidRPr="00C16DE9" w:rsidRDefault="003D6B69" w:rsidP="003D6B69">
            <w:pPr>
              <w:keepNext w:val="0"/>
              <w:keepLines w:val="0"/>
              <w:widowControl/>
              <w:spacing w:before="0" w:after="160" w:line="259" w:lineRule="auto"/>
              <w:jc w:val="center"/>
              <w:rPr>
                <w:b/>
                <w:bCs/>
                <w:sz w:val="24"/>
              </w:rPr>
            </w:pPr>
            <w:r w:rsidRPr="00671ABB">
              <w:rPr>
                <w:b/>
                <w:sz w:val="24"/>
              </w:rPr>
              <w:t>OJT</w:t>
            </w:r>
          </w:p>
        </w:tc>
        <w:tc>
          <w:tcPr>
            <w:tcW w:w="990" w:type="dxa"/>
            <w:vMerge/>
            <w:shd w:val="clear" w:color="auto" w:fill="auto"/>
          </w:tcPr>
          <w:p w14:paraId="5A5DF65E" w14:textId="77777777" w:rsidR="003D6B69" w:rsidRPr="00C16DE9" w:rsidRDefault="003D6B69" w:rsidP="003D6B69">
            <w:pPr>
              <w:keepNext w:val="0"/>
              <w:keepLines w:val="0"/>
              <w:widowControl/>
              <w:spacing w:before="0" w:after="160" w:line="259" w:lineRule="auto"/>
              <w:jc w:val="left"/>
              <w:rPr>
                <w:b/>
                <w:bCs/>
                <w:sz w:val="24"/>
              </w:rPr>
            </w:pPr>
          </w:p>
        </w:tc>
      </w:tr>
      <w:tr w:rsidR="00A83A8A" w14:paraId="21781DD8" w14:textId="77777777" w:rsidTr="00836916">
        <w:trPr>
          <w:trHeight w:val="755"/>
        </w:trPr>
        <w:tc>
          <w:tcPr>
            <w:tcW w:w="701" w:type="dxa"/>
            <w:shd w:val="clear" w:color="auto" w:fill="auto"/>
          </w:tcPr>
          <w:p w14:paraId="6EDD8C38" w14:textId="522D46C8" w:rsidR="003D6B69" w:rsidRPr="00A83A8A" w:rsidRDefault="00A83A8A" w:rsidP="00A83A8A">
            <w:pPr>
              <w:keepNext w:val="0"/>
              <w:keepLines w:val="0"/>
              <w:widowControl/>
              <w:spacing w:before="0" w:after="160" w:line="259" w:lineRule="auto"/>
              <w:jc w:val="left"/>
              <w:rPr>
                <w:b/>
                <w:sz w:val="24"/>
              </w:rPr>
            </w:pPr>
            <w:r w:rsidRPr="00A83A8A">
              <w:rPr>
                <w:b/>
                <w:szCs w:val="28"/>
              </w:rPr>
              <w:t>I</w:t>
            </w:r>
          </w:p>
        </w:tc>
        <w:tc>
          <w:tcPr>
            <w:tcW w:w="1882" w:type="dxa"/>
            <w:shd w:val="clear" w:color="auto" w:fill="auto"/>
          </w:tcPr>
          <w:p w14:paraId="44592054" w14:textId="05D6A766" w:rsidR="003D6B69" w:rsidRPr="00C16DE9" w:rsidRDefault="00A83A8A" w:rsidP="00A83A8A">
            <w:pPr>
              <w:keepNext w:val="0"/>
              <w:keepLines w:val="0"/>
              <w:widowControl/>
              <w:spacing w:before="0" w:after="160" w:line="259" w:lineRule="auto"/>
              <w:jc w:val="left"/>
              <w:rPr>
                <w:b/>
                <w:bCs/>
                <w:sz w:val="24"/>
              </w:rPr>
            </w:pPr>
            <w:r w:rsidRPr="00C16DE9">
              <w:rPr>
                <w:b/>
                <w:bCs/>
                <w:sz w:val="24"/>
              </w:rPr>
              <w:t>Nhân viên không lưu</w:t>
            </w:r>
          </w:p>
        </w:tc>
        <w:tc>
          <w:tcPr>
            <w:tcW w:w="814" w:type="dxa"/>
            <w:shd w:val="clear" w:color="auto" w:fill="auto"/>
          </w:tcPr>
          <w:p w14:paraId="2A3A0438" w14:textId="77777777" w:rsidR="003D6B69" w:rsidRPr="00C16DE9" w:rsidRDefault="003D6B69" w:rsidP="003D6B69">
            <w:pPr>
              <w:keepNext w:val="0"/>
              <w:keepLines w:val="0"/>
              <w:widowControl/>
              <w:spacing w:before="0" w:after="160" w:line="259" w:lineRule="auto"/>
              <w:jc w:val="center"/>
              <w:rPr>
                <w:b/>
                <w:bCs/>
                <w:sz w:val="24"/>
              </w:rPr>
            </w:pPr>
          </w:p>
        </w:tc>
        <w:tc>
          <w:tcPr>
            <w:tcW w:w="837" w:type="dxa"/>
            <w:gridSpan w:val="2"/>
            <w:shd w:val="clear" w:color="auto" w:fill="auto"/>
          </w:tcPr>
          <w:p w14:paraId="0EC099AF" w14:textId="005031A0" w:rsidR="003D6B69" w:rsidRPr="00671ABB" w:rsidRDefault="003D6B69" w:rsidP="003D6B69">
            <w:pPr>
              <w:keepNext w:val="0"/>
              <w:keepLines w:val="0"/>
              <w:widowControl/>
              <w:spacing w:before="0" w:after="160" w:line="259" w:lineRule="auto"/>
              <w:jc w:val="center"/>
              <w:rPr>
                <w:b/>
                <w:sz w:val="24"/>
              </w:rPr>
            </w:pPr>
          </w:p>
        </w:tc>
        <w:tc>
          <w:tcPr>
            <w:tcW w:w="1093" w:type="dxa"/>
            <w:shd w:val="clear" w:color="auto" w:fill="auto"/>
          </w:tcPr>
          <w:p w14:paraId="0DD4910A" w14:textId="77777777" w:rsidR="003D6B69" w:rsidRPr="00671ABB" w:rsidRDefault="003D6B69" w:rsidP="003D6B69">
            <w:pPr>
              <w:keepNext w:val="0"/>
              <w:keepLines w:val="0"/>
              <w:widowControl/>
              <w:spacing w:before="0" w:after="160" w:line="259" w:lineRule="auto"/>
              <w:jc w:val="center"/>
              <w:rPr>
                <w:b/>
                <w:sz w:val="24"/>
              </w:rPr>
            </w:pPr>
          </w:p>
        </w:tc>
        <w:tc>
          <w:tcPr>
            <w:tcW w:w="1058" w:type="dxa"/>
            <w:shd w:val="clear" w:color="auto" w:fill="auto"/>
          </w:tcPr>
          <w:p w14:paraId="2ECCE488" w14:textId="77777777" w:rsidR="003D6B69" w:rsidRPr="00671ABB" w:rsidRDefault="003D6B69" w:rsidP="003D6B69">
            <w:pPr>
              <w:keepNext w:val="0"/>
              <w:keepLines w:val="0"/>
              <w:widowControl/>
              <w:spacing w:before="0" w:after="160" w:line="259" w:lineRule="auto"/>
              <w:jc w:val="center"/>
              <w:rPr>
                <w:b/>
                <w:sz w:val="24"/>
              </w:rPr>
            </w:pPr>
          </w:p>
        </w:tc>
        <w:tc>
          <w:tcPr>
            <w:tcW w:w="976" w:type="dxa"/>
            <w:shd w:val="clear" w:color="auto" w:fill="auto"/>
          </w:tcPr>
          <w:p w14:paraId="0567FC38" w14:textId="77777777" w:rsidR="003D6B69" w:rsidRPr="00C16DE9" w:rsidRDefault="003D6B69" w:rsidP="003D6B69">
            <w:pPr>
              <w:keepNext w:val="0"/>
              <w:keepLines w:val="0"/>
              <w:widowControl/>
              <w:spacing w:before="0" w:after="160" w:line="259" w:lineRule="auto"/>
              <w:jc w:val="left"/>
              <w:rPr>
                <w:b/>
                <w:bCs/>
                <w:sz w:val="24"/>
              </w:rPr>
            </w:pPr>
          </w:p>
        </w:tc>
        <w:tc>
          <w:tcPr>
            <w:tcW w:w="670" w:type="dxa"/>
            <w:shd w:val="clear" w:color="auto" w:fill="auto"/>
          </w:tcPr>
          <w:p w14:paraId="01439669" w14:textId="337B2D20" w:rsidR="003D6B69" w:rsidRPr="00A83A8A" w:rsidRDefault="00A83A8A" w:rsidP="003D6B69">
            <w:pPr>
              <w:keepNext w:val="0"/>
              <w:keepLines w:val="0"/>
              <w:widowControl/>
              <w:spacing w:before="0" w:after="160" w:line="259" w:lineRule="auto"/>
              <w:jc w:val="left"/>
              <w:rPr>
                <w:b/>
                <w:sz w:val="24"/>
              </w:rPr>
            </w:pPr>
            <w:r w:rsidRPr="00A83A8A">
              <w:rPr>
                <w:b/>
                <w:szCs w:val="28"/>
              </w:rPr>
              <w:t>I</w:t>
            </w:r>
          </w:p>
        </w:tc>
        <w:tc>
          <w:tcPr>
            <w:tcW w:w="2128" w:type="dxa"/>
            <w:shd w:val="clear" w:color="auto" w:fill="auto"/>
          </w:tcPr>
          <w:p w14:paraId="18EDF81D" w14:textId="0756A1D8" w:rsidR="003D6B69" w:rsidRPr="00C16DE9" w:rsidRDefault="00A83A8A" w:rsidP="003D6B69">
            <w:pPr>
              <w:keepNext w:val="0"/>
              <w:keepLines w:val="0"/>
              <w:widowControl/>
              <w:spacing w:before="0" w:after="160" w:line="259" w:lineRule="auto"/>
              <w:jc w:val="left"/>
              <w:rPr>
                <w:b/>
                <w:bCs/>
                <w:sz w:val="24"/>
              </w:rPr>
            </w:pPr>
            <w:r w:rsidRPr="00C16DE9">
              <w:rPr>
                <w:b/>
                <w:bCs/>
                <w:sz w:val="24"/>
              </w:rPr>
              <w:t>Nhân viên không lưu</w:t>
            </w:r>
          </w:p>
        </w:tc>
        <w:tc>
          <w:tcPr>
            <w:tcW w:w="974" w:type="dxa"/>
            <w:shd w:val="clear" w:color="auto" w:fill="auto"/>
          </w:tcPr>
          <w:p w14:paraId="7C542C53" w14:textId="77777777" w:rsidR="003D6B69" w:rsidRPr="00C16DE9" w:rsidRDefault="003D6B69" w:rsidP="003D6B69">
            <w:pPr>
              <w:keepNext w:val="0"/>
              <w:keepLines w:val="0"/>
              <w:widowControl/>
              <w:spacing w:before="0" w:after="160" w:line="259" w:lineRule="auto"/>
              <w:jc w:val="left"/>
              <w:rPr>
                <w:b/>
                <w:bCs/>
                <w:sz w:val="24"/>
              </w:rPr>
            </w:pPr>
          </w:p>
        </w:tc>
        <w:tc>
          <w:tcPr>
            <w:tcW w:w="969" w:type="dxa"/>
            <w:shd w:val="clear" w:color="auto" w:fill="auto"/>
          </w:tcPr>
          <w:p w14:paraId="443575E8" w14:textId="77777777" w:rsidR="003D6B69" w:rsidRPr="00671ABB" w:rsidRDefault="003D6B69" w:rsidP="003D6B69">
            <w:pPr>
              <w:keepNext w:val="0"/>
              <w:keepLines w:val="0"/>
              <w:widowControl/>
              <w:spacing w:before="0" w:after="160" w:line="259" w:lineRule="auto"/>
              <w:jc w:val="center"/>
              <w:rPr>
                <w:b/>
                <w:sz w:val="24"/>
              </w:rPr>
            </w:pPr>
          </w:p>
        </w:tc>
        <w:tc>
          <w:tcPr>
            <w:tcW w:w="979" w:type="dxa"/>
            <w:shd w:val="clear" w:color="auto" w:fill="auto"/>
          </w:tcPr>
          <w:p w14:paraId="51F9305A" w14:textId="77777777" w:rsidR="003D6B69" w:rsidRPr="00671ABB" w:rsidRDefault="003D6B69" w:rsidP="003D6B69">
            <w:pPr>
              <w:keepNext w:val="0"/>
              <w:keepLines w:val="0"/>
              <w:widowControl/>
              <w:spacing w:before="0" w:after="160" w:line="259" w:lineRule="auto"/>
              <w:jc w:val="center"/>
              <w:rPr>
                <w:b/>
                <w:sz w:val="24"/>
              </w:rPr>
            </w:pPr>
          </w:p>
        </w:tc>
        <w:tc>
          <w:tcPr>
            <w:tcW w:w="774" w:type="dxa"/>
            <w:shd w:val="clear" w:color="auto" w:fill="auto"/>
          </w:tcPr>
          <w:p w14:paraId="5FC0DC30" w14:textId="77777777" w:rsidR="003D6B69" w:rsidRPr="00671ABB" w:rsidRDefault="003D6B69" w:rsidP="003D6B69">
            <w:pPr>
              <w:keepNext w:val="0"/>
              <w:keepLines w:val="0"/>
              <w:widowControl/>
              <w:spacing w:before="0" w:after="160" w:line="259" w:lineRule="auto"/>
              <w:jc w:val="center"/>
              <w:rPr>
                <w:b/>
                <w:sz w:val="24"/>
              </w:rPr>
            </w:pPr>
          </w:p>
        </w:tc>
        <w:tc>
          <w:tcPr>
            <w:tcW w:w="990" w:type="dxa"/>
            <w:shd w:val="clear" w:color="auto" w:fill="auto"/>
          </w:tcPr>
          <w:p w14:paraId="04CC0212" w14:textId="77777777" w:rsidR="003D6B69" w:rsidRPr="00C16DE9" w:rsidRDefault="003D6B69" w:rsidP="003D6B69">
            <w:pPr>
              <w:keepNext w:val="0"/>
              <w:keepLines w:val="0"/>
              <w:widowControl/>
              <w:spacing w:before="0" w:after="160" w:line="259" w:lineRule="auto"/>
              <w:jc w:val="left"/>
              <w:rPr>
                <w:b/>
                <w:bCs/>
                <w:sz w:val="24"/>
              </w:rPr>
            </w:pPr>
          </w:p>
        </w:tc>
      </w:tr>
      <w:tr w:rsidR="00A83A8A" w14:paraId="0BA70DFC" w14:textId="77777777" w:rsidTr="00836916">
        <w:trPr>
          <w:trHeight w:val="755"/>
        </w:trPr>
        <w:tc>
          <w:tcPr>
            <w:tcW w:w="701" w:type="dxa"/>
            <w:shd w:val="clear" w:color="auto" w:fill="auto"/>
          </w:tcPr>
          <w:p w14:paraId="19C9D64F" w14:textId="52CB5296" w:rsidR="003D6B69" w:rsidRPr="00A83A8A" w:rsidRDefault="00A83A8A" w:rsidP="00A83A8A">
            <w:pPr>
              <w:keepNext w:val="0"/>
              <w:keepLines w:val="0"/>
              <w:widowControl/>
              <w:spacing w:before="0" w:line="259" w:lineRule="auto"/>
              <w:jc w:val="left"/>
              <w:rPr>
                <w:sz w:val="24"/>
              </w:rPr>
            </w:pPr>
            <w:r w:rsidRPr="00A83A8A">
              <w:rPr>
                <w:sz w:val="24"/>
              </w:rPr>
              <w:t>1</w:t>
            </w:r>
          </w:p>
        </w:tc>
        <w:tc>
          <w:tcPr>
            <w:tcW w:w="1882" w:type="dxa"/>
            <w:shd w:val="clear" w:color="auto" w:fill="auto"/>
          </w:tcPr>
          <w:p w14:paraId="3927EB85" w14:textId="77777777" w:rsidR="00A83A8A" w:rsidRPr="00C16DE9" w:rsidRDefault="00A83A8A" w:rsidP="00843906">
            <w:pPr>
              <w:spacing w:before="0"/>
              <w:rPr>
                <w:sz w:val="24"/>
              </w:rPr>
            </w:pPr>
            <w:r w:rsidRPr="00C16DE9">
              <w:rPr>
                <w:sz w:val="24"/>
              </w:rPr>
              <w:t>Từ các vị trí kiểm soát không lưu về vị trí kiểm soát tiếp cận</w:t>
            </w:r>
          </w:p>
          <w:p w14:paraId="6F2F4EFE" w14:textId="77777777" w:rsidR="003D6B69" w:rsidRPr="00C16DE9" w:rsidRDefault="003D6B69" w:rsidP="00A83A8A">
            <w:pPr>
              <w:keepNext w:val="0"/>
              <w:keepLines w:val="0"/>
              <w:widowControl/>
              <w:spacing w:before="0" w:line="259" w:lineRule="auto"/>
              <w:jc w:val="center"/>
              <w:rPr>
                <w:b/>
                <w:bCs/>
                <w:sz w:val="24"/>
              </w:rPr>
            </w:pPr>
          </w:p>
        </w:tc>
        <w:tc>
          <w:tcPr>
            <w:tcW w:w="814" w:type="dxa"/>
            <w:shd w:val="clear" w:color="auto" w:fill="auto"/>
          </w:tcPr>
          <w:p w14:paraId="04F64C41" w14:textId="010C5FFE" w:rsidR="003D6B69" w:rsidRPr="00A83A8A" w:rsidRDefault="00A83A8A" w:rsidP="003D6B69">
            <w:pPr>
              <w:keepNext w:val="0"/>
              <w:keepLines w:val="0"/>
              <w:widowControl/>
              <w:spacing w:before="0" w:after="160" w:line="259" w:lineRule="auto"/>
              <w:jc w:val="center"/>
              <w:rPr>
                <w:sz w:val="24"/>
              </w:rPr>
            </w:pPr>
            <w:r w:rsidRPr="00A83A8A">
              <w:rPr>
                <w:sz w:val="24"/>
              </w:rPr>
              <w:t>355</w:t>
            </w:r>
          </w:p>
        </w:tc>
        <w:tc>
          <w:tcPr>
            <w:tcW w:w="837" w:type="dxa"/>
            <w:gridSpan w:val="2"/>
            <w:shd w:val="clear" w:color="auto" w:fill="auto"/>
          </w:tcPr>
          <w:p w14:paraId="77D81554" w14:textId="5D29521D" w:rsidR="003D6B69" w:rsidRPr="00A83A8A" w:rsidRDefault="00A83A8A" w:rsidP="003D6B69">
            <w:pPr>
              <w:keepNext w:val="0"/>
              <w:keepLines w:val="0"/>
              <w:widowControl/>
              <w:spacing w:before="0" w:after="160" w:line="259" w:lineRule="auto"/>
              <w:jc w:val="center"/>
              <w:rPr>
                <w:sz w:val="24"/>
              </w:rPr>
            </w:pPr>
            <w:r w:rsidRPr="00A83A8A">
              <w:rPr>
                <w:sz w:val="24"/>
              </w:rPr>
              <w:t>95</w:t>
            </w:r>
          </w:p>
        </w:tc>
        <w:tc>
          <w:tcPr>
            <w:tcW w:w="1093" w:type="dxa"/>
            <w:shd w:val="clear" w:color="auto" w:fill="auto"/>
          </w:tcPr>
          <w:p w14:paraId="37B72ECD" w14:textId="484D2CA5" w:rsidR="003D6B69" w:rsidRPr="00A83A8A" w:rsidRDefault="00A83A8A" w:rsidP="003D6B69">
            <w:pPr>
              <w:keepNext w:val="0"/>
              <w:keepLines w:val="0"/>
              <w:widowControl/>
              <w:spacing w:before="0" w:after="160" w:line="259" w:lineRule="auto"/>
              <w:jc w:val="center"/>
              <w:rPr>
                <w:sz w:val="24"/>
              </w:rPr>
            </w:pPr>
            <w:r w:rsidRPr="00A83A8A">
              <w:rPr>
                <w:sz w:val="24"/>
              </w:rPr>
              <w:t>160</w:t>
            </w:r>
          </w:p>
        </w:tc>
        <w:tc>
          <w:tcPr>
            <w:tcW w:w="1058" w:type="dxa"/>
            <w:shd w:val="clear" w:color="auto" w:fill="auto"/>
          </w:tcPr>
          <w:p w14:paraId="098B4EE9" w14:textId="1F436B7C" w:rsidR="003D6B69" w:rsidRPr="00A83A8A" w:rsidRDefault="00A83A8A" w:rsidP="003D6B69">
            <w:pPr>
              <w:keepNext w:val="0"/>
              <w:keepLines w:val="0"/>
              <w:widowControl/>
              <w:spacing w:before="0" w:after="160" w:line="259" w:lineRule="auto"/>
              <w:jc w:val="center"/>
              <w:rPr>
                <w:sz w:val="24"/>
              </w:rPr>
            </w:pPr>
            <w:r w:rsidRPr="00A83A8A">
              <w:rPr>
                <w:sz w:val="24"/>
              </w:rPr>
              <w:t>90</w:t>
            </w:r>
          </w:p>
        </w:tc>
        <w:tc>
          <w:tcPr>
            <w:tcW w:w="976" w:type="dxa"/>
            <w:shd w:val="clear" w:color="auto" w:fill="auto"/>
          </w:tcPr>
          <w:p w14:paraId="405EEB5B" w14:textId="420D867D" w:rsidR="003D6B69" w:rsidRPr="00A83A8A" w:rsidRDefault="00A83A8A" w:rsidP="003D6B69">
            <w:pPr>
              <w:keepNext w:val="0"/>
              <w:keepLines w:val="0"/>
              <w:widowControl/>
              <w:spacing w:before="0" w:after="160" w:line="259" w:lineRule="auto"/>
              <w:jc w:val="left"/>
              <w:rPr>
                <w:sz w:val="24"/>
              </w:rPr>
            </w:pPr>
            <w:r w:rsidRPr="00A83A8A">
              <w:rPr>
                <w:sz w:val="24"/>
              </w:rPr>
              <w:t>10</w:t>
            </w:r>
          </w:p>
        </w:tc>
        <w:tc>
          <w:tcPr>
            <w:tcW w:w="670" w:type="dxa"/>
            <w:shd w:val="clear" w:color="auto" w:fill="auto"/>
          </w:tcPr>
          <w:p w14:paraId="1477CA11" w14:textId="14C3C780" w:rsidR="003D6B69" w:rsidRPr="00A83A8A" w:rsidRDefault="00A83A8A" w:rsidP="003D6B69">
            <w:pPr>
              <w:keepNext w:val="0"/>
              <w:keepLines w:val="0"/>
              <w:widowControl/>
              <w:spacing w:before="0" w:after="160" w:line="259" w:lineRule="auto"/>
              <w:jc w:val="left"/>
              <w:rPr>
                <w:sz w:val="24"/>
              </w:rPr>
            </w:pPr>
            <w:r>
              <w:rPr>
                <w:sz w:val="24"/>
              </w:rPr>
              <w:t>1</w:t>
            </w:r>
          </w:p>
        </w:tc>
        <w:tc>
          <w:tcPr>
            <w:tcW w:w="2128" w:type="dxa"/>
            <w:shd w:val="clear" w:color="auto" w:fill="auto"/>
          </w:tcPr>
          <w:p w14:paraId="528FB701" w14:textId="5A3094A8" w:rsidR="003D6B69" w:rsidRPr="00A83A8A" w:rsidRDefault="00A83A8A" w:rsidP="00843906">
            <w:pPr>
              <w:keepNext w:val="0"/>
              <w:keepLines w:val="0"/>
              <w:widowControl/>
              <w:spacing w:before="0" w:after="160" w:line="259" w:lineRule="auto"/>
              <w:rPr>
                <w:sz w:val="24"/>
              </w:rPr>
            </w:pPr>
            <w:r w:rsidRPr="00C16DE9">
              <w:rPr>
                <w:sz w:val="24"/>
              </w:rPr>
              <w:t xml:space="preserve">Từ các vị trí kiểm soát không lưu về vị trí kiểm soát tiếp cận </w:t>
            </w:r>
            <w:r w:rsidRPr="00C16DE9">
              <w:rPr>
                <w:color w:val="FF0000"/>
                <w:sz w:val="24"/>
              </w:rPr>
              <w:t>không có giám sát ATS</w:t>
            </w:r>
          </w:p>
        </w:tc>
        <w:tc>
          <w:tcPr>
            <w:tcW w:w="974" w:type="dxa"/>
            <w:shd w:val="clear" w:color="auto" w:fill="auto"/>
          </w:tcPr>
          <w:p w14:paraId="6E6C907B" w14:textId="748DD57A" w:rsidR="003D6B69" w:rsidRPr="00A83A8A" w:rsidRDefault="00A22717" w:rsidP="00843906">
            <w:pPr>
              <w:keepNext w:val="0"/>
              <w:keepLines w:val="0"/>
              <w:widowControl/>
              <w:spacing w:before="0" w:after="160" w:line="259" w:lineRule="auto"/>
              <w:jc w:val="center"/>
              <w:rPr>
                <w:sz w:val="24"/>
              </w:rPr>
            </w:pPr>
            <w:r>
              <w:rPr>
                <w:sz w:val="24"/>
              </w:rPr>
              <w:t>355</w:t>
            </w:r>
          </w:p>
        </w:tc>
        <w:tc>
          <w:tcPr>
            <w:tcW w:w="969" w:type="dxa"/>
            <w:shd w:val="clear" w:color="auto" w:fill="auto"/>
          </w:tcPr>
          <w:p w14:paraId="55EFA6D5" w14:textId="3B44B409" w:rsidR="003D6B69" w:rsidRPr="00A83A8A" w:rsidRDefault="00A22717" w:rsidP="00843906">
            <w:pPr>
              <w:keepNext w:val="0"/>
              <w:keepLines w:val="0"/>
              <w:widowControl/>
              <w:spacing w:before="0" w:after="160" w:line="259" w:lineRule="auto"/>
              <w:jc w:val="center"/>
              <w:rPr>
                <w:sz w:val="24"/>
              </w:rPr>
            </w:pPr>
            <w:r>
              <w:rPr>
                <w:sz w:val="24"/>
              </w:rPr>
              <w:t>95</w:t>
            </w:r>
          </w:p>
        </w:tc>
        <w:tc>
          <w:tcPr>
            <w:tcW w:w="979" w:type="dxa"/>
            <w:shd w:val="clear" w:color="auto" w:fill="auto"/>
          </w:tcPr>
          <w:p w14:paraId="65E025CC" w14:textId="78B2AC9A" w:rsidR="003D6B69" w:rsidRPr="00A83A8A" w:rsidRDefault="00A22717" w:rsidP="00843906">
            <w:pPr>
              <w:keepNext w:val="0"/>
              <w:keepLines w:val="0"/>
              <w:widowControl/>
              <w:spacing w:before="0" w:after="160" w:line="259" w:lineRule="auto"/>
              <w:jc w:val="center"/>
              <w:rPr>
                <w:sz w:val="24"/>
              </w:rPr>
            </w:pPr>
            <w:r>
              <w:rPr>
                <w:sz w:val="24"/>
              </w:rPr>
              <w:t>160</w:t>
            </w:r>
          </w:p>
        </w:tc>
        <w:tc>
          <w:tcPr>
            <w:tcW w:w="774" w:type="dxa"/>
            <w:shd w:val="clear" w:color="auto" w:fill="auto"/>
          </w:tcPr>
          <w:p w14:paraId="6316FCF1" w14:textId="50F82FBE" w:rsidR="003D6B69" w:rsidRPr="00A83A8A" w:rsidRDefault="00A22717" w:rsidP="00843906">
            <w:pPr>
              <w:keepNext w:val="0"/>
              <w:keepLines w:val="0"/>
              <w:widowControl/>
              <w:spacing w:before="0" w:after="160" w:line="259" w:lineRule="auto"/>
              <w:jc w:val="center"/>
              <w:rPr>
                <w:sz w:val="24"/>
              </w:rPr>
            </w:pPr>
            <w:r>
              <w:rPr>
                <w:sz w:val="24"/>
              </w:rPr>
              <w:t>90</w:t>
            </w:r>
          </w:p>
        </w:tc>
        <w:tc>
          <w:tcPr>
            <w:tcW w:w="990" w:type="dxa"/>
            <w:shd w:val="clear" w:color="auto" w:fill="auto"/>
          </w:tcPr>
          <w:p w14:paraId="03F290BB" w14:textId="7D50B9E6" w:rsidR="003D6B69" w:rsidRPr="00A83A8A" w:rsidRDefault="00A22717" w:rsidP="00843906">
            <w:pPr>
              <w:keepNext w:val="0"/>
              <w:keepLines w:val="0"/>
              <w:widowControl/>
              <w:spacing w:before="0" w:after="160" w:line="259" w:lineRule="auto"/>
              <w:jc w:val="center"/>
              <w:rPr>
                <w:sz w:val="24"/>
              </w:rPr>
            </w:pPr>
            <w:r>
              <w:rPr>
                <w:sz w:val="24"/>
              </w:rPr>
              <w:t>10</w:t>
            </w:r>
          </w:p>
        </w:tc>
      </w:tr>
      <w:tr w:rsidR="00A22717" w14:paraId="2E732F10" w14:textId="77777777" w:rsidTr="00836916">
        <w:trPr>
          <w:trHeight w:val="440"/>
        </w:trPr>
        <w:tc>
          <w:tcPr>
            <w:tcW w:w="7361" w:type="dxa"/>
            <w:gridSpan w:val="8"/>
            <w:shd w:val="clear" w:color="auto" w:fill="D9D9D9" w:themeFill="background1" w:themeFillShade="D9"/>
          </w:tcPr>
          <w:p w14:paraId="035E620C" w14:textId="233E4FC7" w:rsidR="00A22717" w:rsidRPr="00A83A8A" w:rsidRDefault="00A22717" w:rsidP="00A22717">
            <w:pPr>
              <w:keepNext w:val="0"/>
              <w:keepLines w:val="0"/>
              <w:widowControl/>
              <w:spacing w:before="0" w:after="160" w:line="259" w:lineRule="auto"/>
              <w:jc w:val="center"/>
              <w:rPr>
                <w:sz w:val="24"/>
              </w:rPr>
            </w:pPr>
            <w:r w:rsidRPr="00C16DE9">
              <w:rPr>
                <w:b/>
                <w:bCs/>
                <w:sz w:val="24"/>
              </w:rPr>
              <w:lastRenderedPageBreak/>
              <w:t>Thông tư 10/2018/TT-BGTVT và Thông tư số 35/2021/TT-BGTVT</w:t>
            </w:r>
          </w:p>
        </w:tc>
        <w:tc>
          <w:tcPr>
            <w:tcW w:w="7484" w:type="dxa"/>
            <w:gridSpan w:val="7"/>
            <w:shd w:val="clear" w:color="auto" w:fill="D9D9D9" w:themeFill="background1" w:themeFillShade="D9"/>
          </w:tcPr>
          <w:p w14:paraId="00072DC3" w14:textId="6FB2E44D" w:rsidR="00A22717" w:rsidRDefault="00A22717" w:rsidP="00A22717">
            <w:pPr>
              <w:keepNext w:val="0"/>
              <w:keepLines w:val="0"/>
              <w:widowControl/>
              <w:spacing w:before="0" w:after="160" w:line="259" w:lineRule="auto"/>
              <w:jc w:val="center"/>
              <w:rPr>
                <w:sz w:val="24"/>
              </w:rPr>
            </w:pPr>
            <w:r w:rsidRPr="00C16DE9">
              <w:rPr>
                <w:b/>
                <w:bCs/>
                <w:sz w:val="24"/>
              </w:rPr>
              <w:t>Dự thảo Thông tư sửa đổi, bổ sung</w:t>
            </w:r>
          </w:p>
        </w:tc>
      </w:tr>
      <w:tr w:rsidR="00A83A8A" w14:paraId="1FDB68AD" w14:textId="77777777" w:rsidTr="00836916">
        <w:trPr>
          <w:trHeight w:val="755"/>
        </w:trPr>
        <w:tc>
          <w:tcPr>
            <w:tcW w:w="701" w:type="dxa"/>
            <w:shd w:val="clear" w:color="auto" w:fill="auto"/>
          </w:tcPr>
          <w:p w14:paraId="124EF460" w14:textId="1E7CE99A" w:rsidR="00A83A8A" w:rsidRPr="00A83A8A" w:rsidRDefault="00A83A8A" w:rsidP="00843906">
            <w:pPr>
              <w:keepNext w:val="0"/>
              <w:keepLines w:val="0"/>
              <w:widowControl/>
              <w:spacing w:before="0" w:line="259" w:lineRule="auto"/>
              <w:jc w:val="center"/>
              <w:rPr>
                <w:sz w:val="24"/>
              </w:rPr>
            </w:pPr>
            <w:r w:rsidRPr="00A83A8A">
              <w:rPr>
                <w:sz w:val="24"/>
              </w:rPr>
              <w:t>2</w:t>
            </w:r>
          </w:p>
        </w:tc>
        <w:tc>
          <w:tcPr>
            <w:tcW w:w="1882" w:type="dxa"/>
            <w:shd w:val="clear" w:color="auto" w:fill="auto"/>
          </w:tcPr>
          <w:p w14:paraId="7A01BBB2" w14:textId="03603FD1" w:rsidR="00A83A8A" w:rsidRPr="00A83A8A" w:rsidRDefault="00A83A8A" w:rsidP="00843906">
            <w:pPr>
              <w:keepNext w:val="0"/>
              <w:keepLines w:val="0"/>
              <w:widowControl/>
              <w:spacing w:before="0" w:line="259" w:lineRule="auto"/>
              <w:rPr>
                <w:sz w:val="24"/>
              </w:rPr>
            </w:pPr>
            <w:r w:rsidRPr="00A83A8A">
              <w:rPr>
                <w:sz w:val="24"/>
              </w:rPr>
              <w:t>Từ vị trí kiểm soát tiếp cận không có giám sát ATS sang vị trí kiểm soát tiếp cận giám sát ATS</w:t>
            </w:r>
          </w:p>
        </w:tc>
        <w:tc>
          <w:tcPr>
            <w:tcW w:w="814" w:type="dxa"/>
            <w:shd w:val="clear" w:color="auto" w:fill="auto"/>
          </w:tcPr>
          <w:p w14:paraId="2F8A9E0A" w14:textId="57789BF9" w:rsidR="00A83A8A" w:rsidRPr="00A83A8A" w:rsidRDefault="00A83A8A" w:rsidP="003D6B69">
            <w:pPr>
              <w:keepNext w:val="0"/>
              <w:keepLines w:val="0"/>
              <w:widowControl/>
              <w:spacing w:before="0" w:after="160" w:line="259" w:lineRule="auto"/>
              <w:jc w:val="center"/>
              <w:rPr>
                <w:sz w:val="24"/>
              </w:rPr>
            </w:pPr>
            <w:r w:rsidRPr="00A83A8A">
              <w:rPr>
                <w:sz w:val="24"/>
              </w:rPr>
              <w:t>220</w:t>
            </w:r>
          </w:p>
        </w:tc>
        <w:tc>
          <w:tcPr>
            <w:tcW w:w="837" w:type="dxa"/>
            <w:gridSpan w:val="2"/>
            <w:shd w:val="clear" w:color="auto" w:fill="auto"/>
          </w:tcPr>
          <w:p w14:paraId="73DDC191" w14:textId="4EDE858D" w:rsidR="00A83A8A" w:rsidRPr="00A83A8A" w:rsidRDefault="00A83A8A" w:rsidP="003D6B69">
            <w:pPr>
              <w:keepNext w:val="0"/>
              <w:keepLines w:val="0"/>
              <w:widowControl/>
              <w:spacing w:before="0" w:after="160" w:line="259" w:lineRule="auto"/>
              <w:jc w:val="center"/>
              <w:rPr>
                <w:sz w:val="24"/>
              </w:rPr>
            </w:pPr>
            <w:r w:rsidRPr="00A83A8A">
              <w:rPr>
                <w:sz w:val="24"/>
              </w:rPr>
              <w:t>40</w:t>
            </w:r>
          </w:p>
        </w:tc>
        <w:tc>
          <w:tcPr>
            <w:tcW w:w="1093" w:type="dxa"/>
            <w:shd w:val="clear" w:color="auto" w:fill="auto"/>
          </w:tcPr>
          <w:p w14:paraId="1D57D303" w14:textId="7453F3AB" w:rsidR="00A83A8A" w:rsidRPr="00A83A8A" w:rsidRDefault="00A83A8A" w:rsidP="003D6B69">
            <w:pPr>
              <w:keepNext w:val="0"/>
              <w:keepLines w:val="0"/>
              <w:widowControl/>
              <w:spacing w:before="0" w:after="160" w:line="259" w:lineRule="auto"/>
              <w:jc w:val="center"/>
              <w:rPr>
                <w:sz w:val="24"/>
              </w:rPr>
            </w:pPr>
            <w:r w:rsidRPr="00A83A8A">
              <w:rPr>
                <w:sz w:val="24"/>
              </w:rPr>
              <w:t>80</w:t>
            </w:r>
          </w:p>
        </w:tc>
        <w:tc>
          <w:tcPr>
            <w:tcW w:w="1058" w:type="dxa"/>
            <w:shd w:val="clear" w:color="auto" w:fill="auto"/>
          </w:tcPr>
          <w:p w14:paraId="4D46CCF7" w14:textId="4EAE49DE" w:rsidR="00A83A8A" w:rsidRPr="00A83A8A" w:rsidRDefault="00A83A8A" w:rsidP="003D6B69">
            <w:pPr>
              <w:keepNext w:val="0"/>
              <w:keepLines w:val="0"/>
              <w:widowControl/>
              <w:spacing w:before="0" w:after="160" w:line="259" w:lineRule="auto"/>
              <w:jc w:val="center"/>
              <w:rPr>
                <w:sz w:val="24"/>
              </w:rPr>
            </w:pPr>
            <w:r w:rsidRPr="00A83A8A">
              <w:rPr>
                <w:sz w:val="24"/>
              </w:rPr>
              <w:t>90</w:t>
            </w:r>
          </w:p>
        </w:tc>
        <w:tc>
          <w:tcPr>
            <w:tcW w:w="976" w:type="dxa"/>
            <w:shd w:val="clear" w:color="auto" w:fill="auto"/>
          </w:tcPr>
          <w:p w14:paraId="30320662" w14:textId="3E66D4B1" w:rsidR="00A83A8A" w:rsidRPr="00A83A8A" w:rsidRDefault="00A83A8A" w:rsidP="003D6B69">
            <w:pPr>
              <w:keepNext w:val="0"/>
              <w:keepLines w:val="0"/>
              <w:widowControl/>
              <w:spacing w:before="0" w:after="160" w:line="259" w:lineRule="auto"/>
              <w:jc w:val="left"/>
              <w:rPr>
                <w:sz w:val="24"/>
              </w:rPr>
            </w:pPr>
            <w:r w:rsidRPr="00A83A8A">
              <w:rPr>
                <w:sz w:val="24"/>
              </w:rPr>
              <w:t>10</w:t>
            </w:r>
          </w:p>
        </w:tc>
        <w:tc>
          <w:tcPr>
            <w:tcW w:w="670" w:type="dxa"/>
            <w:shd w:val="clear" w:color="auto" w:fill="auto"/>
          </w:tcPr>
          <w:p w14:paraId="0A2BB19A" w14:textId="42EB82E4" w:rsidR="00A83A8A" w:rsidRPr="00A83A8A" w:rsidRDefault="00A22717" w:rsidP="00843906">
            <w:pPr>
              <w:keepNext w:val="0"/>
              <w:keepLines w:val="0"/>
              <w:widowControl/>
              <w:spacing w:before="0" w:after="160" w:line="259" w:lineRule="auto"/>
              <w:jc w:val="center"/>
              <w:rPr>
                <w:sz w:val="24"/>
              </w:rPr>
            </w:pPr>
            <w:r>
              <w:rPr>
                <w:sz w:val="24"/>
              </w:rPr>
              <w:t>2</w:t>
            </w:r>
          </w:p>
        </w:tc>
        <w:tc>
          <w:tcPr>
            <w:tcW w:w="2128" w:type="dxa"/>
            <w:shd w:val="clear" w:color="auto" w:fill="auto"/>
          </w:tcPr>
          <w:p w14:paraId="494905CF" w14:textId="116CB364" w:rsidR="00A83A8A" w:rsidRPr="00A83A8A" w:rsidRDefault="00A83A8A" w:rsidP="00843906">
            <w:pPr>
              <w:keepNext w:val="0"/>
              <w:keepLines w:val="0"/>
              <w:widowControl/>
              <w:spacing w:before="0" w:after="160" w:line="259" w:lineRule="auto"/>
              <w:rPr>
                <w:sz w:val="24"/>
              </w:rPr>
            </w:pPr>
            <w:r w:rsidRPr="00C16DE9">
              <w:rPr>
                <w:sz w:val="24"/>
              </w:rPr>
              <w:t>Từ vị trí kiểm soát tiếp cận không có giám sát ATS sang vị trí kiểm soát tiếp cận giám sát ATS</w:t>
            </w:r>
          </w:p>
        </w:tc>
        <w:tc>
          <w:tcPr>
            <w:tcW w:w="974" w:type="dxa"/>
            <w:shd w:val="clear" w:color="auto" w:fill="auto"/>
          </w:tcPr>
          <w:p w14:paraId="1170BE21" w14:textId="6B90546E" w:rsidR="00A83A8A" w:rsidRPr="00A83A8A" w:rsidRDefault="00A22717" w:rsidP="00843906">
            <w:pPr>
              <w:keepNext w:val="0"/>
              <w:keepLines w:val="0"/>
              <w:widowControl/>
              <w:spacing w:before="0" w:after="160" w:line="259" w:lineRule="auto"/>
              <w:jc w:val="center"/>
              <w:rPr>
                <w:sz w:val="24"/>
              </w:rPr>
            </w:pPr>
            <w:r>
              <w:rPr>
                <w:sz w:val="24"/>
              </w:rPr>
              <w:t>220</w:t>
            </w:r>
          </w:p>
        </w:tc>
        <w:tc>
          <w:tcPr>
            <w:tcW w:w="969" w:type="dxa"/>
            <w:shd w:val="clear" w:color="auto" w:fill="auto"/>
          </w:tcPr>
          <w:p w14:paraId="2D3AA8FE" w14:textId="7FA489BF" w:rsidR="00A83A8A" w:rsidRPr="00A83A8A" w:rsidRDefault="00A22717" w:rsidP="00843906">
            <w:pPr>
              <w:keepNext w:val="0"/>
              <w:keepLines w:val="0"/>
              <w:widowControl/>
              <w:spacing w:before="0" w:after="160" w:line="259" w:lineRule="auto"/>
              <w:jc w:val="center"/>
              <w:rPr>
                <w:sz w:val="24"/>
              </w:rPr>
            </w:pPr>
            <w:r>
              <w:rPr>
                <w:sz w:val="24"/>
              </w:rPr>
              <w:t>40</w:t>
            </w:r>
          </w:p>
        </w:tc>
        <w:tc>
          <w:tcPr>
            <w:tcW w:w="979" w:type="dxa"/>
            <w:shd w:val="clear" w:color="auto" w:fill="auto"/>
          </w:tcPr>
          <w:p w14:paraId="3E71EA2C" w14:textId="11221028" w:rsidR="00A83A8A" w:rsidRPr="00A83A8A" w:rsidRDefault="00A22717" w:rsidP="00843906">
            <w:pPr>
              <w:keepNext w:val="0"/>
              <w:keepLines w:val="0"/>
              <w:widowControl/>
              <w:spacing w:before="0" w:after="160" w:line="259" w:lineRule="auto"/>
              <w:jc w:val="center"/>
              <w:rPr>
                <w:sz w:val="24"/>
              </w:rPr>
            </w:pPr>
            <w:r>
              <w:rPr>
                <w:sz w:val="24"/>
              </w:rPr>
              <w:t>80</w:t>
            </w:r>
          </w:p>
        </w:tc>
        <w:tc>
          <w:tcPr>
            <w:tcW w:w="774" w:type="dxa"/>
            <w:shd w:val="clear" w:color="auto" w:fill="auto"/>
          </w:tcPr>
          <w:p w14:paraId="333161EB" w14:textId="43255DA1" w:rsidR="00A83A8A" w:rsidRPr="00A83A8A" w:rsidRDefault="00A22717" w:rsidP="00843906">
            <w:pPr>
              <w:keepNext w:val="0"/>
              <w:keepLines w:val="0"/>
              <w:widowControl/>
              <w:spacing w:before="0" w:after="160" w:line="259" w:lineRule="auto"/>
              <w:jc w:val="center"/>
              <w:rPr>
                <w:sz w:val="24"/>
              </w:rPr>
            </w:pPr>
            <w:r>
              <w:rPr>
                <w:sz w:val="24"/>
              </w:rPr>
              <w:t>90</w:t>
            </w:r>
          </w:p>
        </w:tc>
        <w:tc>
          <w:tcPr>
            <w:tcW w:w="990" w:type="dxa"/>
            <w:shd w:val="clear" w:color="auto" w:fill="auto"/>
          </w:tcPr>
          <w:p w14:paraId="0886363D" w14:textId="5BC3E27D" w:rsidR="00A83A8A" w:rsidRPr="00A83A8A" w:rsidRDefault="00A22717" w:rsidP="00843906">
            <w:pPr>
              <w:keepNext w:val="0"/>
              <w:keepLines w:val="0"/>
              <w:widowControl/>
              <w:spacing w:before="0" w:after="160" w:line="259" w:lineRule="auto"/>
              <w:jc w:val="center"/>
              <w:rPr>
                <w:sz w:val="24"/>
              </w:rPr>
            </w:pPr>
            <w:r>
              <w:rPr>
                <w:sz w:val="24"/>
              </w:rPr>
              <w:t>10</w:t>
            </w:r>
          </w:p>
        </w:tc>
      </w:tr>
      <w:tr w:rsidR="00A83A8A" w14:paraId="05A4AC38" w14:textId="77777777" w:rsidTr="00836916">
        <w:trPr>
          <w:trHeight w:val="755"/>
        </w:trPr>
        <w:tc>
          <w:tcPr>
            <w:tcW w:w="701" w:type="dxa"/>
            <w:shd w:val="clear" w:color="auto" w:fill="auto"/>
          </w:tcPr>
          <w:p w14:paraId="5C73EF3E" w14:textId="391A8705" w:rsidR="00A83A8A" w:rsidRPr="00A83A8A" w:rsidRDefault="00A83A8A" w:rsidP="00843906">
            <w:pPr>
              <w:keepNext w:val="0"/>
              <w:keepLines w:val="0"/>
              <w:widowControl/>
              <w:spacing w:before="0" w:line="259" w:lineRule="auto"/>
              <w:jc w:val="center"/>
              <w:rPr>
                <w:sz w:val="24"/>
              </w:rPr>
            </w:pPr>
            <w:r w:rsidRPr="00A83A8A">
              <w:rPr>
                <w:sz w:val="24"/>
              </w:rPr>
              <w:t>4</w:t>
            </w:r>
          </w:p>
        </w:tc>
        <w:tc>
          <w:tcPr>
            <w:tcW w:w="1882" w:type="dxa"/>
            <w:shd w:val="clear" w:color="auto" w:fill="auto"/>
          </w:tcPr>
          <w:p w14:paraId="66ADFC75" w14:textId="7510EEDC" w:rsidR="00A83A8A" w:rsidRPr="00A83A8A" w:rsidRDefault="00A83A8A" w:rsidP="00843906">
            <w:pPr>
              <w:keepNext w:val="0"/>
              <w:keepLines w:val="0"/>
              <w:widowControl/>
              <w:spacing w:before="0" w:line="259" w:lineRule="auto"/>
              <w:rPr>
                <w:sz w:val="24"/>
              </w:rPr>
            </w:pPr>
            <w:r w:rsidRPr="00A83A8A">
              <w:rPr>
                <w:sz w:val="24"/>
              </w:rPr>
              <w:t>Từ các vị trí kiểm soát không lưu về vị trí kiểm soát đường dài</w:t>
            </w:r>
          </w:p>
        </w:tc>
        <w:tc>
          <w:tcPr>
            <w:tcW w:w="814" w:type="dxa"/>
            <w:shd w:val="clear" w:color="auto" w:fill="auto"/>
          </w:tcPr>
          <w:p w14:paraId="3BBAF3AA" w14:textId="7F06EE40" w:rsidR="00A83A8A" w:rsidRPr="00A83A8A" w:rsidRDefault="00A83A8A" w:rsidP="00A22717">
            <w:pPr>
              <w:keepNext w:val="0"/>
              <w:keepLines w:val="0"/>
              <w:widowControl/>
              <w:spacing w:before="0" w:line="259" w:lineRule="auto"/>
              <w:jc w:val="center"/>
              <w:rPr>
                <w:sz w:val="24"/>
              </w:rPr>
            </w:pPr>
            <w:r>
              <w:rPr>
                <w:sz w:val="24"/>
              </w:rPr>
              <w:t>390</w:t>
            </w:r>
          </w:p>
        </w:tc>
        <w:tc>
          <w:tcPr>
            <w:tcW w:w="837" w:type="dxa"/>
            <w:gridSpan w:val="2"/>
            <w:shd w:val="clear" w:color="auto" w:fill="auto"/>
          </w:tcPr>
          <w:p w14:paraId="0E228E76" w14:textId="381D95E3" w:rsidR="00A83A8A" w:rsidRPr="00A83A8A" w:rsidRDefault="00A83A8A" w:rsidP="00A22717">
            <w:pPr>
              <w:keepNext w:val="0"/>
              <w:keepLines w:val="0"/>
              <w:widowControl/>
              <w:spacing w:before="0" w:line="259" w:lineRule="auto"/>
              <w:jc w:val="center"/>
              <w:rPr>
                <w:sz w:val="24"/>
              </w:rPr>
            </w:pPr>
            <w:r>
              <w:rPr>
                <w:sz w:val="24"/>
              </w:rPr>
              <w:t>80</w:t>
            </w:r>
          </w:p>
        </w:tc>
        <w:tc>
          <w:tcPr>
            <w:tcW w:w="1093" w:type="dxa"/>
            <w:shd w:val="clear" w:color="auto" w:fill="auto"/>
          </w:tcPr>
          <w:p w14:paraId="5EC00634" w14:textId="0FCF6D4A" w:rsidR="00A83A8A" w:rsidRPr="00A83A8A" w:rsidRDefault="00A83A8A" w:rsidP="00A22717">
            <w:pPr>
              <w:keepNext w:val="0"/>
              <w:keepLines w:val="0"/>
              <w:widowControl/>
              <w:spacing w:before="0" w:line="259" w:lineRule="auto"/>
              <w:jc w:val="center"/>
              <w:rPr>
                <w:sz w:val="24"/>
              </w:rPr>
            </w:pPr>
            <w:r>
              <w:rPr>
                <w:sz w:val="24"/>
              </w:rPr>
              <w:t>120</w:t>
            </w:r>
          </w:p>
        </w:tc>
        <w:tc>
          <w:tcPr>
            <w:tcW w:w="1058" w:type="dxa"/>
            <w:shd w:val="clear" w:color="auto" w:fill="auto"/>
          </w:tcPr>
          <w:p w14:paraId="07BAE1B8" w14:textId="0EA68A59" w:rsidR="00A83A8A" w:rsidRPr="00A83A8A" w:rsidRDefault="00A83A8A" w:rsidP="00A22717">
            <w:pPr>
              <w:keepNext w:val="0"/>
              <w:keepLines w:val="0"/>
              <w:widowControl/>
              <w:spacing w:before="0" w:line="259" w:lineRule="auto"/>
              <w:jc w:val="center"/>
              <w:rPr>
                <w:sz w:val="24"/>
              </w:rPr>
            </w:pPr>
            <w:r>
              <w:rPr>
                <w:sz w:val="24"/>
              </w:rPr>
              <w:t>180</w:t>
            </w:r>
          </w:p>
        </w:tc>
        <w:tc>
          <w:tcPr>
            <w:tcW w:w="976" w:type="dxa"/>
            <w:shd w:val="clear" w:color="auto" w:fill="auto"/>
          </w:tcPr>
          <w:p w14:paraId="277207BE" w14:textId="3E9253BB" w:rsidR="00A83A8A" w:rsidRPr="00A83A8A" w:rsidRDefault="00A83A8A" w:rsidP="00A22717">
            <w:pPr>
              <w:keepNext w:val="0"/>
              <w:keepLines w:val="0"/>
              <w:widowControl/>
              <w:spacing w:before="0" w:line="259" w:lineRule="auto"/>
              <w:jc w:val="left"/>
              <w:rPr>
                <w:sz w:val="24"/>
              </w:rPr>
            </w:pPr>
            <w:r>
              <w:rPr>
                <w:sz w:val="24"/>
              </w:rPr>
              <w:t>10</w:t>
            </w:r>
          </w:p>
        </w:tc>
        <w:tc>
          <w:tcPr>
            <w:tcW w:w="670" w:type="dxa"/>
            <w:shd w:val="clear" w:color="auto" w:fill="auto"/>
          </w:tcPr>
          <w:p w14:paraId="5C9FCAD4" w14:textId="600938E5" w:rsidR="00A83A8A" w:rsidRPr="00A83A8A" w:rsidRDefault="00A22717" w:rsidP="00843906">
            <w:pPr>
              <w:keepNext w:val="0"/>
              <w:keepLines w:val="0"/>
              <w:widowControl/>
              <w:spacing w:before="0" w:line="259" w:lineRule="auto"/>
              <w:jc w:val="center"/>
              <w:rPr>
                <w:sz w:val="24"/>
              </w:rPr>
            </w:pPr>
            <w:r>
              <w:rPr>
                <w:sz w:val="24"/>
              </w:rPr>
              <w:t>4</w:t>
            </w:r>
          </w:p>
        </w:tc>
        <w:tc>
          <w:tcPr>
            <w:tcW w:w="2128" w:type="dxa"/>
            <w:shd w:val="clear" w:color="auto" w:fill="auto"/>
          </w:tcPr>
          <w:p w14:paraId="793519CD" w14:textId="272317F1" w:rsidR="00A83A8A" w:rsidRPr="00A83A8A" w:rsidRDefault="00A83A8A" w:rsidP="00843906">
            <w:pPr>
              <w:keepNext w:val="0"/>
              <w:keepLines w:val="0"/>
              <w:widowControl/>
              <w:spacing w:before="0" w:line="259" w:lineRule="auto"/>
              <w:rPr>
                <w:sz w:val="24"/>
              </w:rPr>
            </w:pPr>
            <w:r w:rsidRPr="00C16DE9">
              <w:rPr>
                <w:sz w:val="24"/>
              </w:rPr>
              <w:t xml:space="preserve">Từ các vị trí kiểm soát không lưu về vị trí kiểm soát đường dài </w:t>
            </w:r>
            <w:r w:rsidRPr="00C16DE9">
              <w:rPr>
                <w:color w:val="FF0000"/>
                <w:sz w:val="24"/>
              </w:rPr>
              <w:t>không có giám sát ATS</w:t>
            </w:r>
          </w:p>
        </w:tc>
        <w:tc>
          <w:tcPr>
            <w:tcW w:w="974" w:type="dxa"/>
            <w:shd w:val="clear" w:color="auto" w:fill="auto"/>
          </w:tcPr>
          <w:p w14:paraId="052BD82B" w14:textId="7B2CDEB7" w:rsidR="00A83A8A" w:rsidRPr="00A83A8A" w:rsidRDefault="00A22717" w:rsidP="00843906">
            <w:pPr>
              <w:keepNext w:val="0"/>
              <w:keepLines w:val="0"/>
              <w:widowControl/>
              <w:spacing w:before="0" w:line="259" w:lineRule="auto"/>
              <w:jc w:val="center"/>
              <w:rPr>
                <w:sz w:val="24"/>
              </w:rPr>
            </w:pPr>
            <w:r>
              <w:rPr>
                <w:sz w:val="24"/>
              </w:rPr>
              <w:t>390</w:t>
            </w:r>
          </w:p>
        </w:tc>
        <w:tc>
          <w:tcPr>
            <w:tcW w:w="969" w:type="dxa"/>
            <w:shd w:val="clear" w:color="auto" w:fill="auto"/>
          </w:tcPr>
          <w:p w14:paraId="7E10A57C" w14:textId="6C1F18CE" w:rsidR="00A83A8A" w:rsidRPr="00A83A8A" w:rsidRDefault="00A22717" w:rsidP="00843906">
            <w:pPr>
              <w:keepNext w:val="0"/>
              <w:keepLines w:val="0"/>
              <w:widowControl/>
              <w:spacing w:before="0" w:line="259" w:lineRule="auto"/>
              <w:jc w:val="center"/>
              <w:rPr>
                <w:sz w:val="24"/>
              </w:rPr>
            </w:pPr>
            <w:r>
              <w:rPr>
                <w:sz w:val="24"/>
              </w:rPr>
              <w:t>80</w:t>
            </w:r>
          </w:p>
        </w:tc>
        <w:tc>
          <w:tcPr>
            <w:tcW w:w="979" w:type="dxa"/>
            <w:shd w:val="clear" w:color="auto" w:fill="auto"/>
          </w:tcPr>
          <w:p w14:paraId="5FA98B45" w14:textId="5B6575B7" w:rsidR="00A83A8A" w:rsidRPr="00A83A8A" w:rsidRDefault="00A22717" w:rsidP="00843906">
            <w:pPr>
              <w:keepNext w:val="0"/>
              <w:keepLines w:val="0"/>
              <w:widowControl/>
              <w:spacing w:before="0" w:line="259" w:lineRule="auto"/>
              <w:jc w:val="center"/>
              <w:rPr>
                <w:sz w:val="24"/>
              </w:rPr>
            </w:pPr>
            <w:r>
              <w:rPr>
                <w:sz w:val="24"/>
              </w:rPr>
              <w:t>120</w:t>
            </w:r>
          </w:p>
        </w:tc>
        <w:tc>
          <w:tcPr>
            <w:tcW w:w="774" w:type="dxa"/>
            <w:shd w:val="clear" w:color="auto" w:fill="auto"/>
          </w:tcPr>
          <w:p w14:paraId="0650AE69" w14:textId="081D3BAC" w:rsidR="00A83A8A" w:rsidRPr="00A83A8A" w:rsidRDefault="00A22717" w:rsidP="00843906">
            <w:pPr>
              <w:keepNext w:val="0"/>
              <w:keepLines w:val="0"/>
              <w:widowControl/>
              <w:spacing w:before="0" w:line="259" w:lineRule="auto"/>
              <w:jc w:val="center"/>
              <w:rPr>
                <w:sz w:val="24"/>
              </w:rPr>
            </w:pPr>
            <w:r>
              <w:rPr>
                <w:sz w:val="24"/>
              </w:rPr>
              <w:t>180</w:t>
            </w:r>
          </w:p>
        </w:tc>
        <w:tc>
          <w:tcPr>
            <w:tcW w:w="990" w:type="dxa"/>
            <w:shd w:val="clear" w:color="auto" w:fill="auto"/>
          </w:tcPr>
          <w:p w14:paraId="603FAB8A" w14:textId="700048A6" w:rsidR="00A83A8A" w:rsidRPr="00A83A8A" w:rsidRDefault="00A22717" w:rsidP="00843906">
            <w:pPr>
              <w:keepNext w:val="0"/>
              <w:keepLines w:val="0"/>
              <w:widowControl/>
              <w:spacing w:before="0" w:line="259" w:lineRule="auto"/>
              <w:jc w:val="center"/>
              <w:rPr>
                <w:sz w:val="24"/>
              </w:rPr>
            </w:pPr>
            <w:r>
              <w:rPr>
                <w:sz w:val="24"/>
              </w:rPr>
              <w:t>10</w:t>
            </w:r>
          </w:p>
        </w:tc>
      </w:tr>
      <w:tr w:rsidR="00A83A8A" w14:paraId="0B40E12B" w14:textId="77777777" w:rsidTr="00836916">
        <w:trPr>
          <w:trHeight w:val="755"/>
        </w:trPr>
        <w:tc>
          <w:tcPr>
            <w:tcW w:w="701" w:type="dxa"/>
            <w:shd w:val="clear" w:color="auto" w:fill="auto"/>
          </w:tcPr>
          <w:p w14:paraId="196FA714" w14:textId="49BAAEFF" w:rsidR="00A83A8A" w:rsidRPr="00A83A8A" w:rsidRDefault="00A83A8A" w:rsidP="00843906">
            <w:pPr>
              <w:keepNext w:val="0"/>
              <w:keepLines w:val="0"/>
              <w:widowControl/>
              <w:spacing w:before="0" w:line="259" w:lineRule="auto"/>
              <w:jc w:val="center"/>
              <w:rPr>
                <w:sz w:val="24"/>
              </w:rPr>
            </w:pPr>
            <w:r w:rsidRPr="00A83A8A">
              <w:rPr>
                <w:sz w:val="24"/>
              </w:rPr>
              <w:t>5</w:t>
            </w:r>
          </w:p>
        </w:tc>
        <w:tc>
          <w:tcPr>
            <w:tcW w:w="1882" w:type="dxa"/>
            <w:shd w:val="clear" w:color="auto" w:fill="auto"/>
          </w:tcPr>
          <w:p w14:paraId="6B696FB9" w14:textId="495011D6" w:rsidR="00A83A8A" w:rsidRPr="00A83A8A" w:rsidRDefault="00A83A8A" w:rsidP="00843906">
            <w:pPr>
              <w:keepNext w:val="0"/>
              <w:keepLines w:val="0"/>
              <w:widowControl/>
              <w:spacing w:before="0" w:line="259" w:lineRule="auto"/>
              <w:rPr>
                <w:sz w:val="24"/>
              </w:rPr>
            </w:pPr>
            <w:r w:rsidRPr="00A83A8A">
              <w:rPr>
                <w:sz w:val="24"/>
              </w:rPr>
              <w:t>Từ vị trí kiểm soát đường dài không có giám sát ATS sang vị trí kiểm soát đường dài giám sát ATS</w:t>
            </w:r>
          </w:p>
        </w:tc>
        <w:tc>
          <w:tcPr>
            <w:tcW w:w="814" w:type="dxa"/>
            <w:shd w:val="clear" w:color="auto" w:fill="auto"/>
          </w:tcPr>
          <w:p w14:paraId="46EFF4A8" w14:textId="02B6F43D" w:rsidR="00A83A8A" w:rsidRPr="00A83A8A" w:rsidRDefault="00A83A8A" w:rsidP="00A22717">
            <w:pPr>
              <w:keepNext w:val="0"/>
              <w:keepLines w:val="0"/>
              <w:widowControl/>
              <w:spacing w:before="0" w:line="259" w:lineRule="auto"/>
              <w:jc w:val="center"/>
              <w:rPr>
                <w:sz w:val="24"/>
              </w:rPr>
            </w:pPr>
            <w:r>
              <w:rPr>
                <w:sz w:val="24"/>
              </w:rPr>
              <w:t>220</w:t>
            </w:r>
          </w:p>
        </w:tc>
        <w:tc>
          <w:tcPr>
            <w:tcW w:w="837" w:type="dxa"/>
            <w:gridSpan w:val="2"/>
            <w:shd w:val="clear" w:color="auto" w:fill="auto"/>
          </w:tcPr>
          <w:p w14:paraId="7E89B2F6" w14:textId="702C895C" w:rsidR="00A83A8A" w:rsidRPr="00A83A8A" w:rsidRDefault="00A83A8A" w:rsidP="00A22717">
            <w:pPr>
              <w:keepNext w:val="0"/>
              <w:keepLines w:val="0"/>
              <w:widowControl/>
              <w:spacing w:before="0" w:line="259" w:lineRule="auto"/>
              <w:jc w:val="center"/>
              <w:rPr>
                <w:sz w:val="24"/>
              </w:rPr>
            </w:pPr>
            <w:r>
              <w:rPr>
                <w:sz w:val="24"/>
              </w:rPr>
              <w:t>40</w:t>
            </w:r>
          </w:p>
        </w:tc>
        <w:tc>
          <w:tcPr>
            <w:tcW w:w="1093" w:type="dxa"/>
            <w:shd w:val="clear" w:color="auto" w:fill="auto"/>
          </w:tcPr>
          <w:p w14:paraId="03A370B8" w14:textId="17D56D41" w:rsidR="00A83A8A" w:rsidRPr="00A83A8A" w:rsidRDefault="00A83A8A" w:rsidP="00A22717">
            <w:pPr>
              <w:keepNext w:val="0"/>
              <w:keepLines w:val="0"/>
              <w:widowControl/>
              <w:spacing w:before="0" w:line="259" w:lineRule="auto"/>
              <w:jc w:val="center"/>
              <w:rPr>
                <w:sz w:val="24"/>
              </w:rPr>
            </w:pPr>
            <w:r>
              <w:rPr>
                <w:sz w:val="24"/>
              </w:rPr>
              <w:t>80</w:t>
            </w:r>
          </w:p>
        </w:tc>
        <w:tc>
          <w:tcPr>
            <w:tcW w:w="1058" w:type="dxa"/>
            <w:shd w:val="clear" w:color="auto" w:fill="auto"/>
          </w:tcPr>
          <w:p w14:paraId="3028054E" w14:textId="65A0BCA4" w:rsidR="00A83A8A" w:rsidRPr="00A83A8A" w:rsidRDefault="00A83A8A" w:rsidP="00A22717">
            <w:pPr>
              <w:keepNext w:val="0"/>
              <w:keepLines w:val="0"/>
              <w:widowControl/>
              <w:spacing w:before="0" w:line="259" w:lineRule="auto"/>
              <w:jc w:val="center"/>
              <w:rPr>
                <w:sz w:val="24"/>
              </w:rPr>
            </w:pPr>
            <w:r>
              <w:rPr>
                <w:sz w:val="24"/>
              </w:rPr>
              <w:t>90</w:t>
            </w:r>
          </w:p>
        </w:tc>
        <w:tc>
          <w:tcPr>
            <w:tcW w:w="976" w:type="dxa"/>
            <w:shd w:val="clear" w:color="auto" w:fill="auto"/>
          </w:tcPr>
          <w:p w14:paraId="0A605F99" w14:textId="436F66AD" w:rsidR="00A83A8A" w:rsidRPr="00A83A8A" w:rsidRDefault="00A83A8A" w:rsidP="00A22717">
            <w:pPr>
              <w:keepNext w:val="0"/>
              <w:keepLines w:val="0"/>
              <w:widowControl/>
              <w:spacing w:before="0" w:line="259" w:lineRule="auto"/>
              <w:jc w:val="left"/>
              <w:rPr>
                <w:sz w:val="24"/>
              </w:rPr>
            </w:pPr>
            <w:r>
              <w:rPr>
                <w:sz w:val="24"/>
              </w:rPr>
              <w:t>10</w:t>
            </w:r>
          </w:p>
        </w:tc>
        <w:tc>
          <w:tcPr>
            <w:tcW w:w="670" w:type="dxa"/>
            <w:shd w:val="clear" w:color="auto" w:fill="auto"/>
          </w:tcPr>
          <w:p w14:paraId="2E403764" w14:textId="5CD8A1C0" w:rsidR="00A83A8A" w:rsidRPr="00A83A8A" w:rsidRDefault="00A22717" w:rsidP="00843906">
            <w:pPr>
              <w:keepNext w:val="0"/>
              <w:keepLines w:val="0"/>
              <w:widowControl/>
              <w:spacing w:before="0" w:line="259" w:lineRule="auto"/>
              <w:jc w:val="center"/>
              <w:rPr>
                <w:sz w:val="24"/>
              </w:rPr>
            </w:pPr>
            <w:r>
              <w:rPr>
                <w:sz w:val="24"/>
              </w:rPr>
              <w:t>5</w:t>
            </w:r>
          </w:p>
        </w:tc>
        <w:tc>
          <w:tcPr>
            <w:tcW w:w="2128" w:type="dxa"/>
            <w:shd w:val="clear" w:color="auto" w:fill="auto"/>
          </w:tcPr>
          <w:p w14:paraId="7099C3C1" w14:textId="06570BCB" w:rsidR="00A83A8A" w:rsidRPr="00A83A8A" w:rsidRDefault="00A83A8A" w:rsidP="00843906">
            <w:pPr>
              <w:keepNext w:val="0"/>
              <w:keepLines w:val="0"/>
              <w:widowControl/>
              <w:spacing w:before="0" w:line="259" w:lineRule="auto"/>
              <w:rPr>
                <w:sz w:val="24"/>
              </w:rPr>
            </w:pPr>
            <w:r w:rsidRPr="00C16DE9">
              <w:rPr>
                <w:sz w:val="24"/>
              </w:rPr>
              <w:t>Từ vị trí kiểm soát đường dài không có giám sát ATS sang vị trí kiểm soát đường dài giám sát ATS</w:t>
            </w:r>
          </w:p>
        </w:tc>
        <w:tc>
          <w:tcPr>
            <w:tcW w:w="974" w:type="dxa"/>
            <w:shd w:val="clear" w:color="auto" w:fill="auto"/>
          </w:tcPr>
          <w:p w14:paraId="55F7A771" w14:textId="4424F8F2" w:rsidR="00A83A8A" w:rsidRPr="00A83A8A" w:rsidRDefault="00A22717" w:rsidP="00843906">
            <w:pPr>
              <w:keepNext w:val="0"/>
              <w:keepLines w:val="0"/>
              <w:widowControl/>
              <w:spacing w:before="0" w:line="259" w:lineRule="auto"/>
              <w:jc w:val="center"/>
              <w:rPr>
                <w:sz w:val="24"/>
              </w:rPr>
            </w:pPr>
            <w:r>
              <w:rPr>
                <w:sz w:val="24"/>
              </w:rPr>
              <w:t>220</w:t>
            </w:r>
          </w:p>
        </w:tc>
        <w:tc>
          <w:tcPr>
            <w:tcW w:w="969" w:type="dxa"/>
            <w:shd w:val="clear" w:color="auto" w:fill="auto"/>
          </w:tcPr>
          <w:p w14:paraId="18DF7C49" w14:textId="19FB03F6" w:rsidR="00A83A8A" w:rsidRPr="00A83A8A" w:rsidRDefault="00A22717" w:rsidP="00843906">
            <w:pPr>
              <w:keepNext w:val="0"/>
              <w:keepLines w:val="0"/>
              <w:widowControl/>
              <w:spacing w:before="0" w:line="259" w:lineRule="auto"/>
              <w:jc w:val="center"/>
              <w:rPr>
                <w:sz w:val="24"/>
              </w:rPr>
            </w:pPr>
            <w:r>
              <w:rPr>
                <w:sz w:val="24"/>
              </w:rPr>
              <w:t>40</w:t>
            </w:r>
          </w:p>
        </w:tc>
        <w:tc>
          <w:tcPr>
            <w:tcW w:w="979" w:type="dxa"/>
            <w:shd w:val="clear" w:color="auto" w:fill="auto"/>
          </w:tcPr>
          <w:p w14:paraId="50AFB504" w14:textId="4D7E8842" w:rsidR="00A83A8A" w:rsidRPr="00A83A8A" w:rsidRDefault="00A22717" w:rsidP="00843906">
            <w:pPr>
              <w:keepNext w:val="0"/>
              <w:keepLines w:val="0"/>
              <w:widowControl/>
              <w:spacing w:before="0" w:line="259" w:lineRule="auto"/>
              <w:jc w:val="center"/>
              <w:rPr>
                <w:sz w:val="24"/>
              </w:rPr>
            </w:pPr>
            <w:r>
              <w:rPr>
                <w:sz w:val="24"/>
              </w:rPr>
              <w:t>80</w:t>
            </w:r>
          </w:p>
        </w:tc>
        <w:tc>
          <w:tcPr>
            <w:tcW w:w="774" w:type="dxa"/>
            <w:shd w:val="clear" w:color="auto" w:fill="auto"/>
          </w:tcPr>
          <w:p w14:paraId="7FC032A4" w14:textId="0EFE006D" w:rsidR="00A83A8A" w:rsidRPr="00A83A8A" w:rsidRDefault="00A22717" w:rsidP="00843906">
            <w:pPr>
              <w:keepNext w:val="0"/>
              <w:keepLines w:val="0"/>
              <w:widowControl/>
              <w:spacing w:before="0" w:line="259" w:lineRule="auto"/>
              <w:jc w:val="center"/>
              <w:rPr>
                <w:sz w:val="24"/>
              </w:rPr>
            </w:pPr>
            <w:r>
              <w:rPr>
                <w:sz w:val="24"/>
              </w:rPr>
              <w:t>90</w:t>
            </w:r>
          </w:p>
        </w:tc>
        <w:tc>
          <w:tcPr>
            <w:tcW w:w="990" w:type="dxa"/>
            <w:shd w:val="clear" w:color="auto" w:fill="auto"/>
          </w:tcPr>
          <w:p w14:paraId="0B63B5C4" w14:textId="10B32051" w:rsidR="00A83A8A" w:rsidRPr="00A83A8A" w:rsidRDefault="00A22717" w:rsidP="00843906">
            <w:pPr>
              <w:keepNext w:val="0"/>
              <w:keepLines w:val="0"/>
              <w:widowControl/>
              <w:spacing w:before="0" w:line="259" w:lineRule="auto"/>
              <w:jc w:val="center"/>
              <w:rPr>
                <w:sz w:val="24"/>
              </w:rPr>
            </w:pPr>
            <w:r>
              <w:rPr>
                <w:sz w:val="24"/>
              </w:rPr>
              <w:t>10</w:t>
            </w:r>
          </w:p>
        </w:tc>
      </w:tr>
      <w:tr w:rsidR="00A22717" w14:paraId="580D8319" w14:textId="77777777" w:rsidTr="00836916">
        <w:trPr>
          <w:trHeight w:val="755"/>
        </w:trPr>
        <w:tc>
          <w:tcPr>
            <w:tcW w:w="8031" w:type="dxa"/>
            <w:gridSpan w:val="9"/>
            <w:shd w:val="clear" w:color="auto" w:fill="auto"/>
          </w:tcPr>
          <w:p w14:paraId="41D90656" w14:textId="77777777" w:rsidR="00A22717" w:rsidRPr="00A83A8A" w:rsidRDefault="00A22717" w:rsidP="003D6B69">
            <w:pPr>
              <w:keepNext w:val="0"/>
              <w:keepLines w:val="0"/>
              <w:widowControl/>
              <w:spacing w:before="0" w:after="160" w:line="259" w:lineRule="auto"/>
              <w:jc w:val="left"/>
              <w:rPr>
                <w:sz w:val="24"/>
              </w:rPr>
            </w:pPr>
          </w:p>
        </w:tc>
        <w:tc>
          <w:tcPr>
            <w:tcW w:w="6814" w:type="dxa"/>
            <w:gridSpan w:val="6"/>
            <w:shd w:val="clear" w:color="auto" w:fill="auto"/>
          </w:tcPr>
          <w:p w14:paraId="5E60DE1E" w14:textId="77777777" w:rsidR="00A22717" w:rsidRPr="00C16DE9" w:rsidRDefault="00A22717" w:rsidP="00A22717">
            <w:pPr>
              <w:spacing w:before="0"/>
              <w:rPr>
                <w:color w:val="FF0000"/>
                <w:sz w:val="24"/>
              </w:rPr>
            </w:pPr>
            <w:r w:rsidRPr="00C16DE9">
              <w:rPr>
                <w:i/>
                <w:iCs/>
                <w:color w:val="FF0000"/>
                <w:sz w:val="24"/>
                <w:u w:val="single"/>
              </w:rPr>
              <w:t>Ghi chú:</w:t>
            </w:r>
          </w:p>
          <w:p w14:paraId="4536155E" w14:textId="77777777" w:rsidR="00A22717" w:rsidRPr="00C16DE9" w:rsidRDefault="00A22717" w:rsidP="00A22717">
            <w:pPr>
              <w:spacing w:before="0"/>
              <w:rPr>
                <w:color w:val="FF0000"/>
                <w:sz w:val="24"/>
              </w:rPr>
            </w:pPr>
            <w:r w:rsidRPr="00C16DE9">
              <w:rPr>
                <w:color w:val="FF0000"/>
                <w:sz w:val="24"/>
              </w:rPr>
              <w:t>- Đối với nhân viên không lưu chuyển loại từ các vị trí kiểm soát không lưu sang vị trí kiểm soát tiếp cận giám sát ATS:</w:t>
            </w:r>
          </w:p>
          <w:p w14:paraId="46DE8347" w14:textId="77777777" w:rsidR="00A22717" w:rsidRPr="00C16DE9" w:rsidRDefault="00A22717" w:rsidP="00A22717">
            <w:pPr>
              <w:spacing w:before="0"/>
              <w:rPr>
                <w:color w:val="FF0000"/>
                <w:sz w:val="24"/>
              </w:rPr>
            </w:pPr>
            <w:r w:rsidRPr="00C16DE9">
              <w:rPr>
                <w:i/>
                <w:iCs/>
                <w:color w:val="FF0000"/>
                <w:sz w:val="24"/>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615F033F" w14:textId="77777777" w:rsidR="00A22717" w:rsidRPr="00C16DE9" w:rsidRDefault="00A22717" w:rsidP="00A22717">
            <w:pPr>
              <w:spacing w:before="0"/>
              <w:rPr>
                <w:color w:val="FF0000"/>
                <w:sz w:val="24"/>
              </w:rPr>
            </w:pPr>
            <w:r w:rsidRPr="00C16DE9">
              <w:rPr>
                <w:i/>
                <w:iCs/>
                <w:color w:val="FF0000"/>
                <w:sz w:val="24"/>
              </w:rPr>
              <w:t>+ Tiếp tục huấn luyện chuyển loại sang vị trí kiểm soát tiếp cận giám sát ATS tại số thứ tự 02 Mục 4 Phần C Phụ lục 05, sau đó tham dự sát hạch năng định kiểm soát tiếp cận giám sát ATS.</w:t>
            </w:r>
          </w:p>
          <w:p w14:paraId="150C7A88" w14:textId="77777777" w:rsidR="00A22717" w:rsidRPr="00C16DE9" w:rsidRDefault="00A22717" w:rsidP="00A22717">
            <w:pPr>
              <w:spacing w:before="0"/>
              <w:rPr>
                <w:color w:val="FF0000"/>
                <w:sz w:val="24"/>
              </w:rPr>
            </w:pPr>
            <w:r w:rsidRPr="00C16DE9">
              <w:rPr>
                <w:color w:val="FF0000"/>
                <w:sz w:val="24"/>
              </w:rPr>
              <w:t>- Đối với nhân viên không lưu chuyển loại từ các vị trí kiểm soát không lưu sang vị trí kiểm soát đường dài giám sát ATS:</w:t>
            </w:r>
          </w:p>
          <w:p w14:paraId="1AC56370" w14:textId="77777777" w:rsidR="00A22717" w:rsidRPr="00C16DE9" w:rsidRDefault="00A22717" w:rsidP="00A22717">
            <w:pPr>
              <w:spacing w:before="0"/>
              <w:rPr>
                <w:color w:val="FF0000"/>
                <w:sz w:val="24"/>
              </w:rPr>
            </w:pPr>
            <w:r w:rsidRPr="00C16DE9">
              <w:rPr>
                <w:i/>
                <w:iCs/>
                <w:color w:val="FF0000"/>
                <w:sz w:val="24"/>
              </w:rPr>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3E1C203C" w14:textId="218483B9" w:rsidR="00A22717" w:rsidRPr="00A83A8A" w:rsidRDefault="00A22717" w:rsidP="00A22717">
            <w:pPr>
              <w:keepNext w:val="0"/>
              <w:keepLines w:val="0"/>
              <w:widowControl/>
              <w:spacing w:before="0" w:after="160" w:line="259" w:lineRule="auto"/>
              <w:jc w:val="left"/>
              <w:rPr>
                <w:sz w:val="24"/>
              </w:rPr>
            </w:pPr>
            <w:r w:rsidRPr="00C16DE9">
              <w:rPr>
                <w:i/>
                <w:iCs/>
                <w:color w:val="FF0000"/>
                <w:sz w:val="24"/>
              </w:rPr>
              <w:t>+ Tiếp tục huấn luyện chuyển loại sang vị trí kiểm soát đường dài giám sát ATS tại số thứ tự 05 Mục 4 Phần C Phụ lục 05, sau đó tham dự sát hạch năng định kiểm soát đường dài giám sát ATS.</w:t>
            </w:r>
          </w:p>
        </w:tc>
      </w:tr>
    </w:tbl>
    <w:p w14:paraId="5E27F952" w14:textId="77777777" w:rsidR="00C44C02" w:rsidRPr="00C44C02" w:rsidRDefault="00C44C02" w:rsidP="006D0E53">
      <w:pPr>
        <w:keepNext w:val="0"/>
        <w:keepLines w:val="0"/>
        <w:widowControl/>
        <w:spacing w:before="0" w:after="160" w:line="259" w:lineRule="auto"/>
        <w:jc w:val="left"/>
        <w:rPr>
          <w:bCs/>
          <w:szCs w:val="28"/>
        </w:rPr>
      </w:pPr>
    </w:p>
    <w:sectPr w:rsidR="00C44C02" w:rsidRPr="00C44C02" w:rsidSect="00A22717">
      <w:pgSz w:w="16838" w:h="11906" w:orient="landscape" w:code="9"/>
      <w:pgMar w:top="810" w:right="851" w:bottom="1080" w:left="1134" w:header="1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6216" w14:textId="77777777" w:rsidR="00660665" w:rsidRDefault="00660665" w:rsidP="006D0E53">
      <w:pPr>
        <w:spacing w:before="0"/>
      </w:pPr>
      <w:r>
        <w:separator/>
      </w:r>
    </w:p>
  </w:endnote>
  <w:endnote w:type="continuationSeparator" w:id="0">
    <w:p w14:paraId="6A8668C6" w14:textId="77777777" w:rsidR="00660665" w:rsidRDefault="00660665" w:rsidP="006D0E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DCDE" w14:textId="77777777" w:rsidR="00660665" w:rsidRDefault="00660665" w:rsidP="006D0E53">
      <w:pPr>
        <w:spacing w:before="0"/>
      </w:pPr>
      <w:r>
        <w:separator/>
      </w:r>
    </w:p>
  </w:footnote>
  <w:footnote w:type="continuationSeparator" w:id="0">
    <w:p w14:paraId="4FB1B6C9" w14:textId="77777777" w:rsidR="00660665" w:rsidRDefault="00660665" w:rsidP="006D0E5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1296"/>
      <w:docPartObj>
        <w:docPartGallery w:val="Page Numbers (Top of Page)"/>
        <w:docPartUnique/>
      </w:docPartObj>
    </w:sdtPr>
    <w:sdtEndPr>
      <w:rPr>
        <w:noProof/>
        <w:sz w:val="24"/>
      </w:rPr>
    </w:sdtEndPr>
    <w:sdtContent>
      <w:p w14:paraId="03E3CE85" w14:textId="1FED5E03" w:rsidR="000A5665" w:rsidRPr="00133A1D" w:rsidRDefault="000A5665" w:rsidP="00C40A0B">
        <w:pPr>
          <w:pStyle w:val="Header"/>
          <w:jc w:val="center"/>
          <w:rPr>
            <w:sz w:val="24"/>
          </w:rPr>
        </w:pPr>
        <w:r w:rsidRPr="00133A1D">
          <w:rPr>
            <w:sz w:val="24"/>
          </w:rPr>
          <w:fldChar w:fldCharType="begin"/>
        </w:r>
        <w:r w:rsidRPr="00133A1D">
          <w:rPr>
            <w:sz w:val="24"/>
          </w:rPr>
          <w:instrText xml:space="preserve"> PAGE   \* MERGEFORMAT </w:instrText>
        </w:r>
        <w:r w:rsidRPr="00133A1D">
          <w:rPr>
            <w:sz w:val="24"/>
          </w:rPr>
          <w:fldChar w:fldCharType="separate"/>
        </w:r>
        <w:r w:rsidR="00935578">
          <w:rPr>
            <w:noProof/>
            <w:sz w:val="24"/>
          </w:rPr>
          <w:t>10</w:t>
        </w:r>
        <w:r w:rsidRPr="00133A1D">
          <w:rPr>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88"/>
    <w:rsid w:val="0005400D"/>
    <w:rsid w:val="000A5665"/>
    <w:rsid w:val="000B5249"/>
    <w:rsid w:val="000D55A6"/>
    <w:rsid w:val="00114BD4"/>
    <w:rsid w:val="001265B1"/>
    <w:rsid w:val="00130ADC"/>
    <w:rsid w:val="00133A1D"/>
    <w:rsid w:val="0014429C"/>
    <w:rsid w:val="00157FA8"/>
    <w:rsid w:val="001D1F1C"/>
    <w:rsid w:val="001F2145"/>
    <w:rsid w:val="001F3E2A"/>
    <w:rsid w:val="001F7F26"/>
    <w:rsid w:val="0020455B"/>
    <w:rsid w:val="002258AA"/>
    <w:rsid w:val="002343A6"/>
    <w:rsid w:val="00244869"/>
    <w:rsid w:val="00284559"/>
    <w:rsid w:val="002910C0"/>
    <w:rsid w:val="00292B61"/>
    <w:rsid w:val="002B2733"/>
    <w:rsid w:val="00304A34"/>
    <w:rsid w:val="00315319"/>
    <w:rsid w:val="00322919"/>
    <w:rsid w:val="00345140"/>
    <w:rsid w:val="0035459E"/>
    <w:rsid w:val="00364D84"/>
    <w:rsid w:val="00396630"/>
    <w:rsid w:val="003A2BCB"/>
    <w:rsid w:val="003C4362"/>
    <w:rsid w:val="003D6B69"/>
    <w:rsid w:val="003F3422"/>
    <w:rsid w:val="00420F83"/>
    <w:rsid w:val="004271AB"/>
    <w:rsid w:val="00430A81"/>
    <w:rsid w:val="0044318B"/>
    <w:rsid w:val="00445EEB"/>
    <w:rsid w:val="00453109"/>
    <w:rsid w:val="00453AB2"/>
    <w:rsid w:val="004A4546"/>
    <w:rsid w:val="004B4357"/>
    <w:rsid w:val="004B5E13"/>
    <w:rsid w:val="004C43BA"/>
    <w:rsid w:val="004F3B0A"/>
    <w:rsid w:val="005004F5"/>
    <w:rsid w:val="00503967"/>
    <w:rsid w:val="00545B59"/>
    <w:rsid w:val="00572F7A"/>
    <w:rsid w:val="0058011A"/>
    <w:rsid w:val="005A028F"/>
    <w:rsid w:val="005A3F93"/>
    <w:rsid w:val="005C7F8F"/>
    <w:rsid w:val="00604E37"/>
    <w:rsid w:val="00616488"/>
    <w:rsid w:val="0064656F"/>
    <w:rsid w:val="00660665"/>
    <w:rsid w:val="00665A26"/>
    <w:rsid w:val="00671ABB"/>
    <w:rsid w:val="00675A93"/>
    <w:rsid w:val="006B142F"/>
    <w:rsid w:val="006B75BD"/>
    <w:rsid w:val="006D0E53"/>
    <w:rsid w:val="006F0C0F"/>
    <w:rsid w:val="0074092D"/>
    <w:rsid w:val="00761A69"/>
    <w:rsid w:val="00767B80"/>
    <w:rsid w:val="00832076"/>
    <w:rsid w:val="00836916"/>
    <w:rsid w:val="0084218C"/>
    <w:rsid w:val="00843906"/>
    <w:rsid w:val="008637A1"/>
    <w:rsid w:val="008C4DBA"/>
    <w:rsid w:val="008C7183"/>
    <w:rsid w:val="008C794F"/>
    <w:rsid w:val="008F3DA0"/>
    <w:rsid w:val="00907684"/>
    <w:rsid w:val="00935578"/>
    <w:rsid w:val="00942333"/>
    <w:rsid w:val="0097628B"/>
    <w:rsid w:val="00976E80"/>
    <w:rsid w:val="009973F4"/>
    <w:rsid w:val="009F4AE7"/>
    <w:rsid w:val="00A22717"/>
    <w:rsid w:val="00A32651"/>
    <w:rsid w:val="00A469D2"/>
    <w:rsid w:val="00A5065E"/>
    <w:rsid w:val="00A62A13"/>
    <w:rsid w:val="00A753C2"/>
    <w:rsid w:val="00A83A8A"/>
    <w:rsid w:val="00A843FE"/>
    <w:rsid w:val="00AD5D91"/>
    <w:rsid w:val="00AD7EFC"/>
    <w:rsid w:val="00AE6353"/>
    <w:rsid w:val="00AF2F62"/>
    <w:rsid w:val="00B01567"/>
    <w:rsid w:val="00B178E5"/>
    <w:rsid w:val="00B268D9"/>
    <w:rsid w:val="00B6729D"/>
    <w:rsid w:val="00BA6E1B"/>
    <w:rsid w:val="00BF0093"/>
    <w:rsid w:val="00C35F1E"/>
    <w:rsid w:val="00C40A0B"/>
    <w:rsid w:val="00C44C02"/>
    <w:rsid w:val="00C608A1"/>
    <w:rsid w:val="00C7353C"/>
    <w:rsid w:val="00C90EF0"/>
    <w:rsid w:val="00C9121D"/>
    <w:rsid w:val="00C93AE1"/>
    <w:rsid w:val="00CC47C0"/>
    <w:rsid w:val="00CC742D"/>
    <w:rsid w:val="00CE5B7E"/>
    <w:rsid w:val="00D22F9D"/>
    <w:rsid w:val="00D32AA9"/>
    <w:rsid w:val="00D35ABE"/>
    <w:rsid w:val="00D466CC"/>
    <w:rsid w:val="00D57391"/>
    <w:rsid w:val="00D76484"/>
    <w:rsid w:val="00DC3355"/>
    <w:rsid w:val="00DD6559"/>
    <w:rsid w:val="00DD7423"/>
    <w:rsid w:val="00E31897"/>
    <w:rsid w:val="00E739CF"/>
    <w:rsid w:val="00ED2CAA"/>
    <w:rsid w:val="00EE4700"/>
    <w:rsid w:val="00EF6322"/>
    <w:rsid w:val="00F10E45"/>
    <w:rsid w:val="00F410C6"/>
    <w:rsid w:val="00F61002"/>
    <w:rsid w:val="00F769E8"/>
    <w:rsid w:val="00F81477"/>
    <w:rsid w:val="00F840EB"/>
    <w:rsid w:val="00F941E5"/>
    <w:rsid w:val="00FA002B"/>
    <w:rsid w:val="00FC2BAC"/>
    <w:rsid w:val="00FD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0020"/>
  <w15:chartTrackingRefBased/>
  <w15:docId w15:val="{CAEE559B-AAEB-453B-9E8F-25711AC9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88"/>
    <w:pPr>
      <w:keepNext/>
      <w:keepLines/>
      <w:widowControl w:val="0"/>
      <w:spacing w:before="120" w:after="0" w:line="240" w:lineRule="auto"/>
      <w:jc w:val="both"/>
    </w:pPr>
    <w:rPr>
      <w:rFonts w:ascii="Times New Roman" w:eastAsia="Times New Roman" w:hAnsi="Times New Roman" w:cs="Times New Roman"/>
      <w:kern w:val="0"/>
      <w:sz w:val="28"/>
      <w:szCs w:val="24"/>
      <w14:ligatures w14:val="none"/>
    </w:rPr>
  </w:style>
  <w:style w:type="paragraph" w:styleId="Heading6">
    <w:name w:val="heading 6"/>
    <w:basedOn w:val="Normal"/>
    <w:next w:val="Normal"/>
    <w:link w:val="Heading6Char"/>
    <w:qFormat/>
    <w:rsid w:val="00FD0988"/>
    <w:pPr>
      <w:outlineLvl w:val="5"/>
    </w:pPr>
    <w:rPr>
      <w:rFonts w:eastAsia="Cambria"/>
      <w:color w:val="000000"/>
    </w:rPr>
  </w:style>
  <w:style w:type="paragraph" w:styleId="Heading7">
    <w:name w:val="heading 7"/>
    <w:basedOn w:val="Normal"/>
    <w:next w:val="Normal"/>
    <w:link w:val="Heading7Char"/>
    <w:qFormat/>
    <w:rsid w:val="00FD0988"/>
    <w:pP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D0988"/>
    <w:rPr>
      <w:rFonts w:ascii="Times New Roman" w:eastAsia="Cambria" w:hAnsi="Times New Roman" w:cs="Times New Roman"/>
      <w:color w:val="000000"/>
      <w:kern w:val="0"/>
      <w:sz w:val="28"/>
      <w:szCs w:val="24"/>
      <w14:ligatures w14:val="none"/>
    </w:rPr>
  </w:style>
  <w:style w:type="character" w:customStyle="1" w:styleId="Heading7Char">
    <w:name w:val="Heading 7 Char"/>
    <w:basedOn w:val="DefaultParagraphFont"/>
    <w:link w:val="Heading7"/>
    <w:rsid w:val="00FD0988"/>
    <w:rPr>
      <w:rFonts w:ascii="Times New Roman" w:eastAsia="Times New Roman" w:hAnsi="Times New Roman" w:cs="Times New Roman"/>
      <w:b/>
      <w:i/>
      <w:kern w:val="0"/>
      <w:sz w:val="28"/>
      <w:szCs w:val="24"/>
      <w14:ligatures w14:val="none"/>
    </w:rPr>
  </w:style>
  <w:style w:type="paragraph" w:styleId="BodyText3">
    <w:name w:val="Body Text 3"/>
    <w:basedOn w:val="Normal"/>
    <w:link w:val="BodyText3Char"/>
    <w:rsid w:val="00FD0988"/>
    <w:pPr>
      <w:spacing w:after="120"/>
    </w:pPr>
    <w:rPr>
      <w:sz w:val="16"/>
      <w:szCs w:val="16"/>
    </w:rPr>
  </w:style>
  <w:style w:type="character" w:customStyle="1" w:styleId="BodyText3Char">
    <w:name w:val="Body Text 3 Char"/>
    <w:basedOn w:val="DefaultParagraphFont"/>
    <w:link w:val="BodyText3"/>
    <w:rsid w:val="00FD0988"/>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FD0988"/>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FD0988"/>
    <w:rPr>
      <w:rFonts w:ascii="Calibri" w:eastAsia="Calibri" w:hAnsi="Calibri" w:cs="Times New Roman"/>
      <w:kern w:val="0"/>
      <w14:ligatures w14:val="none"/>
    </w:rPr>
  </w:style>
  <w:style w:type="table" w:styleId="TableGrid">
    <w:name w:val="Table Grid"/>
    <w:basedOn w:val="TableNormal"/>
    <w:uiPriority w:val="39"/>
    <w:rsid w:val="00DD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53"/>
    <w:pPr>
      <w:tabs>
        <w:tab w:val="center" w:pos="4680"/>
        <w:tab w:val="right" w:pos="9360"/>
      </w:tabs>
      <w:spacing w:before="0"/>
    </w:pPr>
  </w:style>
  <w:style w:type="character" w:customStyle="1" w:styleId="HeaderChar">
    <w:name w:val="Header Char"/>
    <w:basedOn w:val="DefaultParagraphFont"/>
    <w:link w:val="Header"/>
    <w:uiPriority w:val="99"/>
    <w:rsid w:val="006D0E53"/>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6D0E53"/>
    <w:pPr>
      <w:tabs>
        <w:tab w:val="center" w:pos="4680"/>
        <w:tab w:val="right" w:pos="9360"/>
      </w:tabs>
      <w:spacing w:before="0"/>
    </w:pPr>
  </w:style>
  <w:style w:type="character" w:customStyle="1" w:styleId="FooterChar">
    <w:name w:val="Footer Char"/>
    <w:basedOn w:val="DefaultParagraphFont"/>
    <w:link w:val="Footer"/>
    <w:uiPriority w:val="99"/>
    <w:rsid w:val="006D0E53"/>
    <w:rPr>
      <w:rFonts w:ascii="Times New Roman" w:eastAsia="Times New Roman" w:hAnsi="Times New Roman" w:cs="Times New Roman"/>
      <w:kern w:val="0"/>
      <w:sz w:val="28"/>
      <w:szCs w:val="24"/>
      <w14:ligatures w14:val="none"/>
    </w:rPr>
  </w:style>
  <w:style w:type="character" w:customStyle="1" w:styleId="fontstyle01">
    <w:name w:val="fontstyle01"/>
    <w:basedOn w:val="DefaultParagraphFont"/>
    <w:rsid w:val="00453109"/>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1F3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0772-B5D6-4B76-AEBC-635B8487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MS_MAI_ANH</dc:creator>
  <cp:keywords/>
  <dc:description/>
  <cp:lastModifiedBy>User</cp:lastModifiedBy>
  <cp:revision>4</cp:revision>
  <cp:lastPrinted>2025-01-03T09:13:00Z</cp:lastPrinted>
  <dcterms:created xsi:type="dcterms:W3CDTF">2025-01-07T05:47:00Z</dcterms:created>
  <dcterms:modified xsi:type="dcterms:W3CDTF">2025-01-07T06:28:00Z</dcterms:modified>
</cp:coreProperties>
</file>