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90343" w14:textId="17530F41" w:rsidR="00324DD2" w:rsidRDefault="00324DD2">
      <w:pPr>
        <w:widowControl w:val="0"/>
        <w:pBdr>
          <w:top w:val="nil"/>
          <w:left w:val="nil"/>
          <w:bottom w:val="nil"/>
          <w:right w:val="nil"/>
          <w:between w:val="nil"/>
        </w:pBdr>
        <w:spacing w:after="0"/>
        <w:rPr>
          <w:color w:val="000000"/>
        </w:rPr>
      </w:pPr>
    </w:p>
    <w:tbl>
      <w:tblPr>
        <w:tblStyle w:val="a1"/>
        <w:tblW w:w="9180" w:type="dxa"/>
        <w:tblLayout w:type="fixed"/>
        <w:tblLook w:val="0400" w:firstRow="0" w:lastRow="0" w:firstColumn="0" w:lastColumn="0" w:noHBand="0" w:noVBand="1"/>
      </w:tblPr>
      <w:tblGrid>
        <w:gridCol w:w="3402"/>
        <w:gridCol w:w="5778"/>
      </w:tblGrid>
      <w:tr w:rsidR="00324DD2" w14:paraId="1CFE00D7" w14:textId="77777777" w:rsidTr="00142C73">
        <w:trPr>
          <w:trHeight w:val="993"/>
        </w:trPr>
        <w:tc>
          <w:tcPr>
            <w:tcW w:w="3402" w:type="dxa"/>
            <w:shd w:val="clear" w:color="auto" w:fill="FFFFFF"/>
            <w:tcMar>
              <w:top w:w="0" w:type="dxa"/>
              <w:left w:w="108" w:type="dxa"/>
              <w:bottom w:w="0" w:type="dxa"/>
              <w:right w:w="108" w:type="dxa"/>
            </w:tcMar>
          </w:tcPr>
          <w:p w14:paraId="0E2EF962" w14:textId="77777777" w:rsidR="00324DD2" w:rsidRPr="009C441F" w:rsidRDefault="00907CD8">
            <w:pPr>
              <w:widowControl w:val="0"/>
              <w:spacing w:after="0" w:line="240" w:lineRule="auto"/>
              <w:jc w:val="center"/>
              <w:rPr>
                <w:rFonts w:ascii="Times New Roman" w:eastAsia="Times New Roman" w:hAnsi="Times New Roman" w:cs="Times New Roman"/>
                <w:b/>
                <w:sz w:val="26"/>
                <w:szCs w:val="26"/>
              </w:rPr>
            </w:pPr>
            <w:r w:rsidRPr="009C441F">
              <w:rPr>
                <w:rFonts w:ascii="Times New Roman" w:eastAsia="Times New Roman" w:hAnsi="Times New Roman" w:cs="Times New Roman"/>
                <w:b/>
                <w:sz w:val="26"/>
                <w:szCs w:val="26"/>
              </w:rPr>
              <w:t>BỘ CÔNG THƯƠNG</w:t>
            </w:r>
          </w:p>
          <w:p w14:paraId="1EE0CC9E" w14:textId="4496FEA1" w:rsidR="00324DD2" w:rsidRPr="009C441F" w:rsidRDefault="00907CD8">
            <w:pPr>
              <w:widowControl w:val="0"/>
              <w:spacing w:after="0" w:line="240" w:lineRule="auto"/>
              <w:jc w:val="center"/>
              <w:rPr>
                <w:rFonts w:ascii="Times New Roman" w:eastAsia="Times New Roman" w:hAnsi="Times New Roman" w:cs="Times New Roman"/>
                <w:sz w:val="26"/>
                <w:szCs w:val="26"/>
                <w:vertAlign w:val="superscript"/>
                <w:lang w:val="en-US"/>
              </w:rPr>
            </w:pPr>
            <w:r>
              <w:rPr>
                <w:rFonts w:ascii="Times New Roman" w:eastAsia="Times New Roman" w:hAnsi="Times New Roman" w:cs="Times New Roman"/>
                <w:b/>
                <w:sz w:val="26"/>
                <w:szCs w:val="26"/>
                <w:vertAlign w:val="superscript"/>
              </w:rPr>
              <w:t>___________________</w:t>
            </w:r>
            <w:r>
              <w:rPr>
                <w:noProof/>
                <w:lang w:val="en-US"/>
              </w:rPr>
              <mc:AlternateContent>
                <mc:Choice Requires="wps">
                  <w:drawing>
                    <wp:anchor distT="4294967294" distB="4294967294" distL="114300" distR="114300" simplePos="0" relativeHeight="251658240" behindDoc="0" locked="0" layoutInCell="1" hidden="0" allowOverlap="1" wp14:anchorId="56B43833" wp14:editId="5ADCE726">
                      <wp:simplePos x="0" y="0"/>
                      <wp:positionH relativeFrom="column">
                        <wp:posOffset>609600</wp:posOffset>
                      </wp:positionH>
                      <wp:positionV relativeFrom="paragraph">
                        <wp:posOffset>220995</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985955" y="3780000"/>
                                <a:ext cx="72009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17BB5E" id="_x0000_t32" coordsize="21600,21600" o:spt="32" o:oned="t" path="m,l21600,21600e" filled="f">
                      <v:path arrowok="t" fillok="f" o:connecttype="none"/>
                      <o:lock v:ext="edit" shapetype="t"/>
                    </v:shapetype>
                    <v:shape id="Straight Arrow Connector 10" o:spid="_x0000_s1026" type="#_x0000_t32" style="position:absolute;margin-left:48pt;margin-top:17.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">
                      <v:stroke startarrowwidth="narrow" startarrowlength="short" endarrowwidth="narrow" endarrowlength="short"/>
                    </v:shape>
                  </w:pict>
                </mc:Fallback>
              </mc:AlternateContent>
            </w:r>
          </w:p>
        </w:tc>
        <w:tc>
          <w:tcPr>
            <w:tcW w:w="5778" w:type="dxa"/>
            <w:shd w:val="clear" w:color="auto" w:fill="FFFFFF"/>
            <w:tcMar>
              <w:top w:w="0" w:type="dxa"/>
              <w:left w:w="108" w:type="dxa"/>
              <w:bottom w:w="0" w:type="dxa"/>
              <w:right w:w="108" w:type="dxa"/>
            </w:tcMar>
          </w:tcPr>
          <w:p w14:paraId="31168EA2" w14:textId="77777777" w:rsidR="00324DD2" w:rsidRDefault="00907CD8">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r>
            <w:r>
              <w:rPr>
                <w:rFonts w:ascii="Times New Roman" w:eastAsia="Times New Roman" w:hAnsi="Times New Roman" w:cs="Times New Roman"/>
                <w:b/>
                <w:sz w:val="28"/>
                <w:szCs w:val="28"/>
              </w:rPr>
              <w:t>Độc lập - Tự do - Hạnh phúc </w:t>
            </w:r>
          </w:p>
          <w:p w14:paraId="496AB065" w14:textId="6FB33529" w:rsidR="00324DD2" w:rsidRPr="009C441F" w:rsidRDefault="00907CD8">
            <w:pPr>
              <w:widowControl w:val="0"/>
              <w:spacing w:after="0" w:line="240" w:lineRule="auto"/>
              <w:jc w:val="center"/>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b/>
                <w:sz w:val="28"/>
                <w:szCs w:val="28"/>
                <w:vertAlign w:val="superscript"/>
              </w:rPr>
              <w:t>_____________________________________</w:t>
            </w:r>
            <w:r>
              <w:rPr>
                <w:noProof/>
                <w:lang w:val="en-US"/>
              </w:rPr>
              <mc:AlternateContent>
                <mc:Choice Requires="wps">
                  <w:drawing>
                    <wp:anchor distT="4294967295" distB="4294967295" distL="114300" distR="114300" simplePos="0" relativeHeight="251659264" behindDoc="0" locked="0" layoutInCell="1" hidden="0" allowOverlap="1" wp14:anchorId="679C88D9" wp14:editId="7B3AEA2F">
                      <wp:simplePos x="0" y="0"/>
                      <wp:positionH relativeFrom="column">
                        <wp:posOffset>685800</wp:posOffset>
                      </wp:positionH>
                      <wp:positionV relativeFrom="paragraph">
                        <wp:posOffset>424196</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283963" y="3780000"/>
                                <a:ext cx="21240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DF0FAC" id="Straight Arrow Connector 9" o:spid="_x0000_s1026" type="#_x0000_t32" style="position:absolute;margin-left:54pt;margin-top:33.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">
                      <v:stroke startarrowwidth="narrow" startarrowlength="short" endarrowwidth="narrow" endarrowlength="short"/>
                    </v:shape>
                  </w:pict>
                </mc:Fallback>
              </mc:AlternateContent>
            </w:r>
          </w:p>
        </w:tc>
      </w:tr>
      <w:tr w:rsidR="00324DD2" w14:paraId="19CE0135" w14:textId="77777777" w:rsidTr="00142C73">
        <w:tc>
          <w:tcPr>
            <w:tcW w:w="3402" w:type="dxa"/>
            <w:shd w:val="clear" w:color="auto" w:fill="FFFFFF"/>
            <w:tcMar>
              <w:top w:w="0" w:type="dxa"/>
              <w:left w:w="108" w:type="dxa"/>
              <w:bottom w:w="0" w:type="dxa"/>
              <w:right w:w="108" w:type="dxa"/>
            </w:tcMar>
          </w:tcPr>
          <w:p w14:paraId="5772EC08" w14:textId="490B5B75" w:rsidR="00324DD2" w:rsidRPr="009C441F" w:rsidRDefault="00907CD8">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rPr>
              <w:t>Số:          /TTr-</w:t>
            </w:r>
            <w:r w:rsidR="00DC62DC">
              <w:rPr>
                <w:rFonts w:ascii="Times New Roman" w:eastAsia="Times New Roman" w:hAnsi="Times New Roman" w:cs="Times New Roman"/>
                <w:sz w:val="28"/>
                <w:szCs w:val="28"/>
                <w:lang w:val="en-US"/>
              </w:rPr>
              <w:t>BCT</w:t>
            </w:r>
          </w:p>
        </w:tc>
        <w:tc>
          <w:tcPr>
            <w:tcW w:w="5778" w:type="dxa"/>
            <w:shd w:val="clear" w:color="auto" w:fill="FFFFFF"/>
            <w:tcMar>
              <w:top w:w="0" w:type="dxa"/>
              <w:left w:w="108" w:type="dxa"/>
              <w:bottom w:w="0" w:type="dxa"/>
              <w:right w:w="108" w:type="dxa"/>
            </w:tcMar>
          </w:tcPr>
          <w:p w14:paraId="6ED5C406" w14:textId="0DFBF124" w:rsidR="00324DD2" w:rsidRPr="001639D7" w:rsidRDefault="00907CD8" w:rsidP="000F7D97">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rPr>
              <w:t>Hà Nội, ngày</w:t>
            </w:r>
            <w:r w:rsidR="00C865B6">
              <w:rPr>
                <w:rFonts w:ascii="Times New Roman" w:eastAsia="Times New Roman" w:hAnsi="Times New Roman" w:cs="Times New Roman"/>
                <w:i/>
                <w:sz w:val="28"/>
                <w:szCs w:val="28"/>
                <w:lang w:val="en-US"/>
              </w:rPr>
              <w:t xml:space="preserve">    </w:t>
            </w:r>
            <w:r w:rsidR="000F7D97">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tháng </w:t>
            </w:r>
            <w:r w:rsidR="001639D7">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năm 202</w:t>
            </w:r>
            <w:r w:rsidR="001639D7">
              <w:rPr>
                <w:rFonts w:ascii="Times New Roman" w:eastAsia="Times New Roman" w:hAnsi="Times New Roman" w:cs="Times New Roman"/>
                <w:i/>
                <w:sz w:val="28"/>
                <w:szCs w:val="28"/>
                <w:lang w:val="en-US"/>
              </w:rPr>
              <w:t>5</w:t>
            </w:r>
          </w:p>
        </w:tc>
      </w:tr>
    </w:tbl>
    <w:p w14:paraId="0F111ECE" w14:textId="2A76E871" w:rsidR="00324DD2" w:rsidRPr="009C441F" w:rsidRDefault="00324DD2">
      <w:pPr>
        <w:widowControl w:val="0"/>
        <w:spacing w:after="0" w:line="240" w:lineRule="auto"/>
        <w:ind w:firstLine="567"/>
        <w:rPr>
          <w:rFonts w:ascii="Times New Roman" w:eastAsia="Times New Roman" w:hAnsi="Times New Roman" w:cs="Times New Roman"/>
          <w:sz w:val="28"/>
          <w:szCs w:val="28"/>
          <w:lang w:val="en-US"/>
        </w:rPr>
      </w:pPr>
    </w:p>
    <w:p w14:paraId="4CB37546" w14:textId="2C79E8AB" w:rsidR="00046381" w:rsidRPr="00C865B6" w:rsidRDefault="00907CD8" w:rsidP="009C441F">
      <w:pPr>
        <w:widowControl w:val="0"/>
        <w:spacing w:before="120" w:after="0" w:line="240" w:lineRule="auto"/>
        <w:jc w:val="center"/>
        <w:rPr>
          <w:rFonts w:ascii="Times New Roman" w:eastAsia="Times New Roman" w:hAnsi="Times New Roman" w:cs="Times New Roman"/>
          <w:sz w:val="28"/>
          <w:szCs w:val="28"/>
        </w:rPr>
      </w:pPr>
      <w:r w:rsidRPr="00C865B6">
        <w:rPr>
          <w:rFonts w:ascii="Times New Roman" w:eastAsia="Times New Roman" w:hAnsi="Times New Roman" w:cs="Times New Roman"/>
          <w:b/>
          <w:sz w:val="28"/>
          <w:szCs w:val="28"/>
        </w:rPr>
        <w:t>TỜ TRÌNH</w:t>
      </w:r>
    </w:p>
    <w:p w14:paraId="1BA6EAEE" w14:textId="7D560D30" w:rsidR="00046381" w:rsidRPr="00C865B6" w:rsidRDefault="00B922FB" w:rsidP="009C441F">
      <w:pPr>
        <w:widowControl w:val="0"/>
        <w:spacing w:before="120" w:after="0" w:line="240"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lang w:val="en-US"/>
        </w:rPr>
        <w:t>Dự án</w:t>
      </w:r>
      <w:r w:rsidR="006570D9" w:rsidRPr="00C865B6">
        <w:rPr>
          <w:rFonts w:ascii="Times New Roman" w:eastAsia="Times New Roman" w:hAnsi="Times New Roman" w:cs="Times New Roman"/>
          <w:b/>
          <w:sz w:val="28"/>
          <w:szCs w:val="28"/>
          <w:lang w:val="en-US"/>
        </w:rPr>
        <w:t xml:space="preserve"> Luật </w:t>
      </w:r>
      <w:r w:rsidR="00907CD8" w:rsidRPr="00C865B6">
        <w:rPr>
          <w:rFonts w:ascii="Times New Roman" w:eastAsia="Times New Roman" w:hAnsi="Times New Roman" w:cs="Times New Roman"/>
          <w:b/>
          <w:sz w:val="28"/>
          <w:szCs w:val="28"/>
        </w:rPr>
        <w:t>sửa đổi, bổ sung một số điều của Luật Sử dụng năng lượng tiết kiệm và hiệu quả</w:t>
      </w:r>
    </w:p>
    <w:p w14:paraId="6D8F6089" w14:textId="000AA705" w:rsidR="00046381" w:rsidRPr="00C865B6" w:rsidRDefault="001163CE" w:rsidP="009C441F">
      <w:pPr>
        <w:widowControl w:val="0"/>
        <w:spacing w:before="120" w:after="0" w:line="240" w:lineRule="auto"/>
        <w:jc w:val="center"/>
        <w:rPr>
          <w:rFonts w:ascii="Times New Roman" w:eastAsia="Times New Roman" w:hAnsi="Times New Roman" w:cs="Times New Roman"/>
          <w:sz w:val="28"/>
          <w:szCs w:val="28"/>
        </w:rPr>
      </w:pPr>
      <w:r w:rsidRPr="00C865B6">
        <w:rPr>
          <w:rFonts w:ascii="Times New Roman" w:eastAsia="Times New Roman" w:hAnsi="Times New Roman" w:cs="Times New Roman"/>
          <w:noProof/>
          <w:sz w:val="28"/>
          <w:szCs w:val="28"/>
          <w:lang w:val="en-US"/>
        </w:rPr>
        <mc:AlternateContent>
          <mc:Choice Requires="wps">
            <w:drawing>
              <wp:anchor distT="4294967295" distB="4294967295" distL="114300" distR="114300" simplePos="0" relativeHeight="251660288" behindDoc="0" locked="0" layoutInCell="1" hidden="0" allowOverlap="1" wp14:anchorId="1E3708DC" wp14:editId="67215A89">
                <wp:simplePos x="0" y="0"/>
                <wp:positionH relativeFrom="column">
                  <wp:posOffset>1917700</wp:posOffset>
                </wp:positionH>
                <wp:positionV relativeFrom="paragraph">
                  <wp:posOffset>93996</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B532A3" id="Straight Arrow Connector 11" o:spid="_x0000_s1026" type="#_x0000_t32" style="position:absolute;margin-left:151pt;margin-top:7.4pt;width:0;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">
                <v:stroke startarrowwidth="narrow" startarrowlength="short" endarrowwidth="narrow" endarrowlength="short"/>
              </v:shape>
            </w:pict>
          </mc:Fallback>
        </mc:AlternateContent>
      </w:r>
    </w:p>
    <w:p w14:paraId="30774AD3" w14:textId="6B5A395D" w:rsidR="00046381" w:rsidRPr="00336597" w:rsidRDefault="00907CD8" w:rsidP="00046381">
      <w:pPr>
        <w:widowControl w:val="0"/>
        <w:spacing w:before="120" w:after="0" w:line="240" w:lineRule="auto"/>
        <w:jc w:val="center"/>
        <w:rPr>
          <w:rFonts w:ascii="Times New Roman" w:eastAsia="Times New Roman" w:hAnsi="Times New Roman" w:cs="Times New Roman"/>
          <w:sz w:val="28"/>
          <w:szCs w:val="28"/>
        </w:rPr>
      </w:pPr>
      <w:r w:rsidRPr="00C865B6">
        <w:rPr>
          <w:rFonts w:ascii="Times New Roman" w:eastAsia="Times New Roman" w:hAnsi="Times New Roman" w:cs="Times New Roman"/>
          <w:sz w:val="28"/>
          <w:szCs w:val="28"/>
        </w:rPr>
        <w:t xml:space="preserve">Kính gửi: </w:t>
      </w:r>
      <w:bookmarkStart w:id="1" w:name="LDB"/>
      <w:r w:rsidR="00242093" w:rsidRPr="00336597">
        <w:rPr>
          <w:rFonts w:ascii="Times New Roman" w:eastAsia="Times New Roman" w:hAnsi="Times New Roman" w:cs="Times New Roman"/>
          <w:sz w:val="28"/>
          <w:szCs w:val="28"/>
        </w:rPr>
        <w:t>Chính phủ</w:t>
      </w:r>
    </w:p>
    <w:p w14:paraId="79AB9076" w14:textId="77777777" w:rsidR="004B56F3" w:rsidRPr="00336597" w:rsidRDefault="004B56F3" w:rsidP="00705C32">
      <w:pPr>
        <w:widowControl w:val="0"/>
        <w:spacing w:before="120" w:after="0" w:line="240" w:lineRule="auto"/>
        <w:jc w:val="center"/>
        <w:rPr>
          <w:rFonts w:ascii="Times New Roman" w:eastAsia="Times New Roman" w:hAnsi="Times New Roman" w:cs="Times New Roman"/>
          <w:sz w:val="28"/>
          <w:szCs w:val="28"/>
        </w:rPr>
      </w:pPr>
    </w:p>
    <w:p w14:paraId="2D9209C1" w14:textId="282C9E9D" w:rsidR="004B56F3" w:rsidRPr="00FF0BBC" w:rsidRDefault="004B56F3" w:rsidP="00FF0BBC">
      <w:pPr>
        <w:widowControl w:val="0"/>
        <w:spacing w:before="120" w:after="120" w:line="240" w:lineRule="auto"/>
        <w:ind w:firstLine="567"/>
        <w:jc w:val="both"/>
        <w:rPr>
          <w:rFonts w:ascii="Times New Roman" w:eastAsia="Times New Roman" w:hAnsi="Times New Roman" w:cs="Times New Roman"/>
          <w:sz w:val="28"/>
          <w:szCs w:val="28"/>
        </w:rPr>
      </w:pPr>
      <w:r w:rsidRPr="00FF0BBC">
        <w:rPr>
          <w:rFonts w:ascii="Times New Roman" w:hAnsi="Times New Roman" w:cs="Times New Roman"/>
          <w:sz w:val="28"/>
          <w:szCs w:val="28"/>
        </w:rPr>
        <w:t xml:space="preserve">Thực hiện quy </w:t>
      </w:r>
      <w:r w:rsidRPr="00FF0BBC">
        <w:rPr>
          <w:rFonts w:ascii="Times New Roman" w:eastAsia="Times New Roman" w:hAnsi="Times New Roman" w:cs="Times New Roman"/>
          <w:sz w:val="28"/>
          <w:szCs w:val="28"/>
          <w:lang w:val="en-US"/>
        </w:rPr>
        <w:t>định của Luật Ban hành văn bản quy phạm pháp luật</w:t>
      </w:r>
      <w:r w:rsidR="00A504AF" w:rsidRPr="00FF0BBC">
        <w:rPr>
          <w:rFonts w:ascii="Times New Roman" w:eastAsia="Times New Roman" w:hAnsi="Times New Roman" w:cs="Times New Roman"/>
          <w:sz w:val="28"/>
          <w:szCs w:val="28"/>
          <w:lang w:val="en-US"/>
        </w:rPr>
        <w:t>,</w:t>
      </w:r>
      <w:r w:rsidRPr="00FF0BBC">
        <w:rPr>
          <w:rFonts w:ascii="Times New Roman" w:eastAsia="Times New Roman" w:hAnsi="Times New Roman" w:cs="Times New Roman"/>
          <w:sz w:val="28"/>
          <w:szCs w:val="28"/>
          <w:lang w:val="en-US"/>
        </w:rPr>
        <w:t xml:space="preserve"> Bộ Công Thương </w:t>
      </w:r>
      <w:r w:rsidR="00633300" w:rsidRPr="00FF0BBC">
        <w:rPr>
          <w:rFonts w:ascii="Times New Roman" w:eastAsia="Times New Roman" w:hAnsi="Times New Roman" w:cs="Times New Roman"/>
          <w:sz w:val="28"/>
          <w:szCs w:val="28"/>
          <w:lang w:val="en-US"/>
        </w:rPr>
        <w:t>kính trình Chính phủ dự án</w:t>
      </w:r>
      <w:r w:rsidRPr="00FF0BBC">
        <w:rPr>
          <w:rFonts w:ascii="Times New Roman" w:eastAsia="Times New Roman" w:hAnsi="Times New Roman" w:cs="Times New Roman"/>
          <w:sz w:val="28"/>
          <w:szCs w:val="28"/>
          <w:lang w:val="en-US"/>
        </w:rPr>
        <w:t xml:space="preserve"> Luật sửa đổi, bổ sung </w:t>
      </w:r>
      <w:r w:rsidR="00633300" w:rsidRPr="00FF0BBC">
        <w:rPr>
          <w:rFonts w:ascii="Times New Roman" w:eastAsia="Times New Roman" w:hAnsi="Times New Roman" w:cs="Times New Roman"/>
          <w:sz w:val="28"/>
          <w:szCs w:val="28"/>
          <w:lang w:val="en-US"/>
        </w:rPr>
        <w:t xml:space="preserve">một số điều của </w:t>
      </w:r>
      <w:r w:rsidRPr="00FF0BBC">
        <w:rPr>
          <w:rFonts w:ascii="Times New Roman" w:eastAsia="Times New Roman" w:hAnsi="Times New Roman" w:cs="Times New Roman"/>
          <w:sz w:val="28"/>
          <w:szCs w:val="28"/>
          <w:lang w:val="en-US"/>
        </w:rPr>
        <w:t>Luật Sử dụng năng lượng tiết kiệm và hiệu quả</w:t>
      </w:r>
      <w:r w:rsidR="00D06428" w:rsidRPr="00FF0BBC">
        <w:rPr>
          <w:rFonts w:ascii="Times New Roman" w:eastAsia="Times New Roman" w:hAnsi="Times New Roman" w:cs="Times New Roman"/>
          <w:sz w:val="28"/>
          <w:szCs w:val="28"/>
          <w:lang w:val="en-US"/>
        </w:rPr>
        <w:t xml:space="preserve"> như sau:</w:t>
      </w:r>
    </w:p>
    <w:bookmarkEnd w:id="1"/>
    <w:p w14:paraId="4B83682C" w14:textId="09A61459" w:rsidR="00046381" w:rsidRPr="00FF0BBC" w:rsidRDefault="00907CD8" w:rsidP="00FF0BBC">
      <w:pPr>
        <w:spacing w:before="120" w:after="120" w:line="240" w:lineRule="auto"/>
        <w:ind w:firstLine="567"/>
        <w:jc w:val="both"/>
        <w:rPr>
          <w:rFonts w:ascii="Times New Roman" w:eastAsia="Times New Roman" w:hAnsi="Times New Roman" w:cs="Times New Roman"/>
          <w:b/>
          <w:sz w:val="28"/>
          <w:szCs w:val="28"/>
          <w:lang w:val="en-US"/>
        </w:rPr>
      </w:pPr>
      <w:r w:rsidRPr="00FF0BBC">
        <w:rPr>
          <w:rFonts w:ascii="Times New Roman" w:eastAsia="Times New Roman" w:hAnsi="Times New Roman" w:cs="Times New Roman"/>
          <w:b/>
          <w:sz w:val="28"/>
          <w:szCs w:val="28"/>
        </w:rPr>
        <w:t xml:space="preserve">I. SỰ CẦN THIẾT </w:t>
      </w:r>
      <w:r w:rsidR="004A43DF" w:rsidRPr="00FF0BBC">
        <w:rPr>
          <w:rFonts w:ascii="Times New Roman" w:eastAsia="Times New Roman" w:hAnsi="Times New Roman" w:cs="Times New Roman"/>
          <w:b/>
          <w:sz w:val="28"/>
          <w:szCs w:val="28"/>
          <w:lang w:val="en-US"/>
        </w:rPr>
        <w:t>BAN HÀNH VĂN BẢN</w:t>
      </w:r>
    </w:p>
    <w:p w14:paraId="7CFE7941" w14:textId="77777777" w:rsidR="004A709A" w:rsidRDefault="004A709A" w:rsidP="004A709A">
      <w:pPr>
        <w:spacing w:before="120" w:after="120" w:line="240" w:lineRule="auto"/>
        <w:ind w:firstLine="567"/>
        <w:jc w:val="both"/>
        <w:rPr>
          <w:rFonts w:ascii="Times New Roman" w:eastAsia="Times New Roman" w:hAnsi="Times New Roman" w:cs="Times New Roman"/>
          <w:b/>
          <w:sz w:val="28"/>
          <w:szCs w:val="28"/>
        </w:rPr>
      </w:pPr>
      <w:bookmarkStart w:id="2" w:name="_heading=h.30j0zll" w:colFirst="0" w:colLast="0"/>
      <w:bookmarkEnd w:id="2"/>
      <w:r>
        <w:rPr>
          <w:rFonts w:ascii="Times New Roman" w:eastAsia="Times New Roman" w:hAnsi="Times New Roman" w:cs="Times New Roman"/>
          <w:b/>
          <w:sz w:val="28"/>
          <w:szCs w:val="28"/>
        </w:rPr>
        <w:t>1. Cơ sở thực tiễn</w:t>
      </w:r>
    </w:p>
    <w:p w14:paraId="497EBCA2"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Luật Sử dụng năng lượng tiết kiệm và hiệu quả (Luật SDNL TK&amp;HQ - Luật số 50/2010/QH12) được Quốc hội nước Cộng hòa Xã hội Chủ nghĩa Việt Nam khóa XII, kỳ họp thứ 7 thông qua ngày 17 tháng 6 năm 2010, có hiệu lực thi hành từ ngày 01 tháng 01 năm 2011. </w:t>
      </w:r>
    </w:p>
    <w:p w14:paraId="1E175CCF"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ban hành Luật đánh dấu mốc quan trọng trong quá trình xây dựng pháp luật về SDNL TK&amp;HQ ở nước ta. Luật đã cơ bản thể chế hóa chủ trương, đường lối quan điểm nhất quán của Đảng, và Nhà nước, xác định SDNL TK&amp;HQ là chính sách được ưu tiên hàng đầu, giữ vai trò quan trọng trong việc thực hiện chiến lược phát triển kinh tế gắn với an ninh năng lượng và bảo vệ môi trường, phù hợp với yêu cầu phát triển kinh tế thị trường có sự điều tiết của Nhà nước và hội nhập kinh tế quốc tế.</w:t>
      </w:r>
    </w:p>
    <w:p w14:paraId="01502F65"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Luật đã tạo dựng hành lang pháp lý, tháo gỡ rào cản, cụ thể hóa các quy định về biện pháp quản lý, kỹ thuật và chính sách thúc đẩy SDNL TK&amp;HQ trong toàn bộ hoạt động sản xuất công nghiệp, nông nghiệp, giao thông vận tải, xây dựng dân dụng, chiếu sáng và sinh hoạt của cộng đồng, tạo điều kiện triển khai đồng bộ hoạt động sử dụng năng lượng TK&amp;HQ bền vững của đất nước. </w:t>
      </w:r>
    </w:p>
    <w:p w14:paraId="7C36E006" w14:textId="0EFCD7C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Tuy nhiên, sau </w:t>
      </w:r>
      <w:r w:rsidR="00A921AB">
        <w:rPr>
          <w:rFonts w:ascii="Times New Roman" w:eastAsia="Times New Roman" w:hAnsi="Times New Roman" w:cs="Times New Roman"/>
          <w:sz w:val="28"/>
          <w:szCs w:val="28"/>
          <w:lang w:val="en-US"/>
        </w:rPr>
        <w:t>15</w:t>
      </w:r>
      <w:r>
        <w:rPr>
          <w:rFonts w:ascii="Times New Roman" w:eastAsia="Times New Roman" w:hAnsi="Times New Roman" w:cs="Times New Roman"/>
          <w:sz w:val="28"/>
          <w:szCs w:val="28"/>
        </w:rPr>
        <w:t xml:space="preserve"> năm triển khai thi hành, đến nay đã bộc lộ bất cập cần phải rà soát để sửa đổi, bổ sung một số nội dung được quy định tại Luật Sử dụng năng lượng tiết kiệm và hiệu quả và các luật liên quan để kịp thời điều chỉnh các quan hệ xã hội phát sinh trong thực tiễn hoạt động sử dụng năng lượng trong các ngành công nghiệp sản xuất, chế biến các sản phẩm công nghiệp để ứng phó với các thách thức mới.</w:t>
      </w:r>
    </w:p>
    <w:p w14:paraId="603D3812"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Trong bối cảnh các thách thức về biến đổi khí hậu, suy thoái môi trường diễn biến phức tạp và các mục tiêu phát triển bền vững (SDG) có nguy cơ không đạt được đúng hạn vào năm 2030, xu hướng tăng cường kiểm soát phát thải khí nhà kính diễn ra trên toàn cầu đang gia tăng, có thể thấy các chính sách về môi trường  của các thị trường Châu Âu, Mỹ… như quy định đánh thuế các bon của Liên minh Châu Âu áp dụng vào 2026, các quy định về hộ chiếu xanh đối với hàng dệt may, hay các quy định về truy vết cacbon (Carbon Footprint) đối với sản phẩm hàng hóa khi vào thị trường các nước Châu Á Thái Bình Dương và Thị trường Mỹ là các hàng rào kỹ thuật về môi trường của các thị trường. Các quy định trên ngày càng dày đặc, tạo ra sức ép lớn lên các mặt hàng công nghiệp xuất khẩu chủ lực của của Việt Nam như dệt may, da giày, nhựa, thép, điện, điện tử chế biến thủy sản… khi tham gia vào các thị trường Châu Âu và Thị trường Mỹ, Trung Quốc… Các quy định này trực tiếp tác động lên lực lượng lao động trực tiếp của Việt Nam ước khoảng 20/52 triệu lao động trực tiếp (2023) và ảnh hưởng trực tiếp lên GDP của Việt Nam.</w:t>
      </w:r>
    </w:p>
    <w:p w14:paraId="279CF384"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Bên cạnh đó thì việc huy động các nguồn lực cho chuyển đổi công nghiệp xanh, bền vững, sử dụng tiết kiệm và hiệu quả nguồn năng lượng, tài nguyên tại Việt Nam còn thiếu và yếu không đáp ứng yêu cầu của thị trường. Trong khi đó, tại Châu Âu, Mỹ, Hàn Quốc và các nước trong Asean đều có các cơ chế hỗ trợ doanh nghiệp chuyển đổi dây chuyền sản xuất để đáp ứng yêu cầu kỹ thuật về môi trường mới như: Cơ chế khuyến khích thúc đẩy Voluntary Agreement System được áp dụng rộng rãi tại các nước thuộc liên minh Châu Âu, Mỹ, hay cơ chế hỗ trợ công ty dịch vụ năng lượng (ESCO) của Hàn Quốc hay Thái Lan đã được triển khai mạnh mẽ.  </w:t>
      </w:r>
    </w:p>
    <w:p w14:paraId="4B36D4C9"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Bên cạnh đó, Việt Nam đã cam kết đưa phát thải ròng bằng “0” vào năm 2050. Vì vậy, cùng với việc chuyển đổi mạnh mẽ cơ bản nguồn năng lượng hợp lý theo hướng giảm thiểu nguồn năng lượng có nguồn gốc hóa thạch, tăng mạnh nguồn năng lượng tái tạo, Việt Nam cần phải xem xét sửa đổi Luật Sử dụng năng lượng tiết kiệm và hiệu quả theo hướng tăng cường các quy định, chế tài mang tính bắt buộc thay vì khuyến khích thực thi các giải pháp tiết kiệm năng lượng.</w:t>
      </w:r>
    </w:p>
    <w:p w14:paraId="118E07F3"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Cuộc cách mạng công nghiệp 4.0, chuyển đổi số dựa trên nền tảng công nghệ dữ liệu lớn (Big Data), công nghệ Điện toán đám mây (Icloud) hay công nghệ trí tuệ nhân tạo (AI) đang tác động một cách toàn diện lên quá trình quản lý sản xuất, thay đổi mô hình kinh doanh đem lại tiềm năng lớn trong việc sử dụng hiệu quả năng lượng và tài nguyên, nguyên vật liệu trong sản xuất và kinh doanh. Luật SDNLTK&amp;HQ sửa đổi cũng cần thiết phải tạo ra hành lang để thúc đẩy các quá trình chuyển đổi phù hợp với trình độ công nghệ mới.    </w:t>
      </w:r>
    </w:p>
    <w:p w14:paraId="10D3C275"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Các giải pháp về tiết kiệm năng lượng cũng là một trong những đòi hỏi để góp phần thực hiện Quy hoạch điện VIII (</w:t>
      </w:r>
      <w:r>
        <w:rPr>
          <w:rFonts w:ascii="Times New Roman" w:eastAsia="Times New Roman" w:hAnsi="Times New Roman" w:cs="Times New Roman"/>
          <w:sz w:val="28"/>
          <w:szCs w:val="28"/>
        </w:rPr>
        <w:t>Quyết định 500/QĐ-TTg ngày 15 tháng 5 năm 2023 của Thủ tướng Chính phủ phê duyệt Quy hoạch phát triển điện lực quốc gia thời kỳ 2021 - 2030, tầm nhìn đến năm 2050).</w:t>
      </w:r>
    </w:p>
    <w:p w14:paraId="26D7B96E"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Việc xây dựng Luật sửa đổi, bổ sung một số điều của Luật SDNL TK&amp;HQ hiện hành là hết sức cần thiết, nhằm tiếp tục quán triệt, thể chế hóa các quan điểm, </w:t>
      </w:r>
      <w:r>
        <w:rPr>
          <w:rFonts w:ascii="Times New Roman" w:eastAsia="Times New Roman" w:hAnsi="Times New Roman" w:cs="Times New Roman"/>
          <w:sz w:val="28"/>
          <w:szCs w:val="28"/>
          <w:highlight w:val="white"/>
        </w:rPr>
        <w:lastRenderedPageBreak/>
        <w:t xml:space="preserve">chủ trương của Đảng, Nhà nước giải quyết được các vấn đề của thực tiễn trong nước đặt ra, phù hợp với luật pháp, thông lệ quốc tế, đồng thời tăng cường hiệu quả, hiệu lực trong quản lý nhà nước, loại bỏ vướng mắc, rào cản, tạo hành lang pháp lý thuận lợi, tăng cường các cơ chế khuyến khích, thúc đẩy hoạt động sử dụng năng lượng tiết kiệm và hiệu quả. </w:t>
      </w:r>
    </w:p>
    <w:p w14:paraId="3CF169E8"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Bên cạnh đó việc sửa đổi, bổ sung Luật Sử dụng năng lượng tiết kiệm và hiệu quả sẽ giúp Việt Nam kịp thời tận dụng, thu hút và huy động được các nguồn lực quốc tế để hỗ trợ, thúc đẩy quá trình đầu tư tiết kiệm năng lượng, chuyển đổi thị trường các sản phẩm tiết kiệm năng lượng. </w:t>
      </w:r>
    </w:p>
    <w:p w14:paraId="1478C4EC" w14:textId="77777777" w:rsidR="004A709A" w:rsidRDefault="004A709A" w:rsidP="004A709A">
      <w:pPr>
        <w:spacing w:before="120" w:after="12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Cơ sở chính trị, pháp lý</w:t>
      </w:r>
    </w:p>
    <w:p w14:paraId="78274AD4"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bookmarkStart w:id="3" w:name="_Hlk189815542"/>
      <w:r>
        <w:rPr>
          <w:rFonts w:ascii="Times New Roman" w:eastAsia="Times New Roman" w:hAnsi="Times New Roman" w:cs="Times New Roman"/>
          <w:sz w:val="28"/>
          <w:szCs w:val="28"/>
        </w:rPr>
        <w:t>- Nghị quyết số 55-NQ/TW ngày 11 tháng 02 năm 2020 của Bộ Chính trị về định hướng chiến lược phát triển năng lượng quốc gia của Việt Nam đến năm 2030, tầm nhìn đến năm 2045 với mục tiêu và quan điểm:</w:t>
      </w:r>
    </w:p>
    <w:p w14:paraId="166E9098"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Tỉ lệ tiết kiệm năng lượng trên tổng tiêu thụ năng lượng cuối cùng so với kịch bản phát triển bình thường đạt khoảng 7% vào năm 2030 và khoảng 14% vào năm 2045.</w:t>
      </w:r>
    </w:p>
    <w:p w14:paraId="2AADC826"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năng lượng tiết kiệm, hiệu quả, bảo vệ môi trường phải được xem là quốc sách quan trọng và trách nhiệm của toàn xã hội. Tăng cường kiểm toán năng lượng; xây dựng cơ chế, chính sách đồng bộ, chế tài đủ mạnh và khả thi để khuyến khích đầu tư và sử dụng các công nghệ, trang thiết bị tiết kiệm năng lượng, thân thiện môi trường, góp phần thúc đẩy năng suất lao động và đổi mới mô hình tăng trưởng.</w:t>
      </w:r>
    </w:p>
    <w:p w14:paraId="67E424BB"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biệt Nghị quyết 55-NQ/TW đặt ra yêu cầu đổi mới cơ chế, chính sách, phát triển thị trường hiệu quả năng lượng một cách đồng bộ, cụ thể như sau: "...Hoàn thiện cơ chế, chính sách, các công cụ có tính thị trường để đẩy mạnh sử dụng năng lượng tiết kiệm và hiệu quả".</w:t>
      </w:r>
    </w:p>
    <w:p w14:paraId="36620C5A"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Nghị quyết số 55-NQ/TW cũng nêu rõ nhiệm vụ xây dựng các công cụ và giải pháp mới trong lĩnh vực sử dụng năng lượng tiết kiệm và hiệu quả bao gồm: </w:t>
      </w:r>
    </w:p>
    <w:p w14:paraId="6A809A2E"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bookmarkStart w:id="4" w:name="_heading=h.3znysh7" w:colFirst="0" w:colLast="0"/>
      <w:bookmarkEnd w:id="4"/>
      <w:r>
        <w:rPr>
          <w:rFonts w:ascii="Times New Roman" w:eastAsia="Times New Roman" w:hAnsi="Times New Roman" w:cs="Times New Roman"/>
          <w:sz w:val="28"/>
          <w:szCs w:val="28"/>
        </w:rPr>
        <w:t>+ Xây dựng các công cụ hỗ trợ tài chính về thuế, đất đai, lãi vay, cơ chế bảo lãnh vay vốn cho doanh nghiệp có các dự án về sử dụng năng lượng tiết kiệm và hiệu quả.</w:t>
      </w:r>
    </w:p>
    <w:p w14:paraId="62A7CD78"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cơ sở pháp lý để có thể hình thành và vận hành hiệu quả các quỹ về phát triển năng lượng bền vững, thúc đẩy sử dụng năng lượng tiết kiệm và hiệu quả theo hướng xã hội hoá, bảo đảm độc lập về tài chính, không trùng lặp với nguồn thu, nhiệm vụ chi của ngân sách nhà nước và hạn chế việc làm tăng chi phí hoạt động, sản xuất kinh doanh cho doanh nghiệp, cơ sở sản xuất kinh doanh.</w:t>
      </w:r>
    </w:p>
    <w:p w14:paraId="5A8270F9"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Hoàn thiện khung pháp lý, khuyến khích đẩy mạnh triển khai mô hình công ty tư vấn dịch vụ năng lượng.</w:t>
      </w:r>
    </w:p>
    <w:p w14:paraId="5934EE60"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kiện toàn mạng lưới công ty tư vấn dịch vụ năng lượng như kiểm toán năng lượng, quản lý năng lượng.</w:t>
      </w:r>
    </w:p>
    <w:p w14:paraId="5EA9C49F" w14:textId="210CDE1B"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lastRenderedPageBreak/>
        <w:t>- Chỉ đạo của Chính phủ tại Nghị quyết số 240/NQ-CP ngày 17 tháng 12 năm 2024 về phiên họp chuyên đề pháp luật tháng 11 năm 2024 định hướng ưu tiên trong xây dựng Luật sửa đổi, bổ sung</w:t>
      </w:r>
      <w:r w:rsidR="001847E8">
        <w:rPr>
          <w:rFonts w:ascii="Times New Roman" w:eastAsia="Times New Roman" w:hAnsi="Times New Roman" w:cs="Times New Roman"/>
          <w:sz w:val="28"/>
          <w:szCs w:val="28"/>
          <w:highlight w:val="white"/>
          <w:lang w:val="en-US"/>
        </w:rPr>
        <w:t xml:space="preserve"> một số điều của</w:t>
      </w:r>
      <w:r w:rsidRPr="008000E7">
        <w:rPr>
          <w:rFonts w:ascii="Times New Roman" w:eastAsia="Times New Roman" w:hAnsi="Times New Roman" w:cs="Times New Roman"/>
          <w:sz w:val="28"/>
          <w:szCs w:val="28"/>
          <w:highlight w:val="white"/>
        </w:rPr>
        <w:t xml:space="preserve"> Luật </w:t>
      </w:r>
      <w:r w:rsidR="00481724">
        <w:rPr>
          <w:rFonts w:ascii="Times New Roman" w:eastAsia="Times New Roman" w:hAnsi="Times New Roman" w:cs="Times New Roman"/>
          <w:sz w:val="28"/>
          <w:szCs w:val="28"/>
          <w:highlight w:val="white"/>
          <w:lang w:val="en-US"/>
        </w:rPr>
        <w:t>S</w:t>
      </w:r>
      <w:r w:rsidRPr="008000E7">
        <w:rPr>
          <w:rFonts w:ascii="Times New Roman" w:eastAsia="Times New Roman" w:hAnsi="Times New Roman" w:cs="Times New Roman"/>
          <w:sz w:val="28"/>
          <w:szCs w:val="28"/>
          <w:highlight w:val="white"/>
        </w:rPr>
        <w:t>ử dụng năng lượng tiết kiệm và hiệu quả:</w:t>
      </w:r>
    </w:p>
    <w:p w14:paraId="31E8E93F"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Nghiên cứu bổ sung nội dung chính sách về chuyển đổi xanh, giảm phát thải để việc tiết kiệm năng lượng đi đôi với khuyến khích, phát triển kinh tế xanh, kinh tế tuần hoàn;</w:t>
      </w:r>
    </w:p>
    <w:p w14:paraId="4F48D56D"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Xây dựng các công cụ tăng cường kiểm soát phát thải các-bon đối với các doanh nghiệp phát thải lớn. Đảm bảo việc giám sát của cơ của Bộ Công Thương và có sự tham gia của cả hệ thống chính trị và người dân.</w:t>
      </w:r>
    </w:p>
    <w:p w14:paraId="383091A3"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Bổ sung chính sách về khuyến khích chuyển đổi số, quản lý bằng chuyển đổi số để tăng hiệu quả quản lý nhà nước đối với hoạt động sử dụng năng lượng tiết kiệm và hiệu quả. Nghiên cứu, rà soát một số nội dung chưa có trong luật điện lực để xem xét bổ sung vào Luật sửa đổi, bổ sung Luật sử dụng năng lượng tiết kiệm và hiệu quả nhằm đảm bảo việc sử dụng năng lượng tiết kiệm, hiệu quả trong tình hình mới;</w:t>
      </w:r>
    </w:p>
    <w:p w14:paraId="3A4FE84A"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Xây dựng các chính sách trên tinh thần  huy động nguồn lực của nhân dân, của xã hội và các nguồn lực bên ngoài, hạn chế tối đa việc sử dụng ngân sách nhà nước trong đó bao gồm việc hình thành Quỹ tài chính quốc gia thúc đẩy sử dụng năng lượng tiết kiệm và hiệu quả.</w:t>
      </w:r>
    </w:p>
    <w:p w14:paraId="268F4310"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xml:space="preserve">  - Nghị quyết số 140/NQ-CP ngày 02 tháng 10 năm 2020 của Chính phủ ban hành Chương trình hành động của Chính phủ thực hiện Nghị quyết số 55-NQ/TW ngày 11 tháng 02 năm 2020 của Bộ Chính trị về định hướng chiến lược phát triển năng lượng quốc gia của Việt Nam đến năm 2030, tầm nhìn đến năm 2045, trong đó giao Bộ Công Thương và các bộ, ngành:</w:t>
      </w:r>
    </w:p>
    <w:p w14:paraId="610C9108"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Nghiên cứu, rà soát sửa đổi Luật Sử dụng năng lượng tiết kiệm và hiệu quả.</w:t>
      </w:r>
    </w:p>
    <w:p w14:paraId="3A24C00A"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Rà soát, cập nhật và xây dựng định mức hao hụt các nguồn năng lượng như xăng dầu, khí, than trong sản xuất, khai thác, vận chuyển, phân phối. Xây dựng hệ thống tiêu chuẩn, quy chuẩn quản lý cường độ tiêu thụ điện năng, quy chuẩn cho hiệu suất tấm pin mặt trời.</w:t>
      </w:r>
    </w:p>
    <w:p w14:paraId="2EE81B32"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Xây dựng các tiêu chuẩn, quy chuẩn bắt buộc kèm theo chế tài về sử dụng năng lượng trong các ngành, lĩnh vực có mức tiêu thụ năng lượng cao như ngành (thép, hóa chất, xi măng, dệt may, da giày, chế biến thực phẩm). Xây dựng Chương trình chuyển đổi thị trường phương tiện, thiết bị sử dụng năng lượng hiệu suất cao.</w:t>
      </w:r>
    </w:p>
    <w:p w14:paraId="196825A8"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Xây dựng và triển khai các đề án nâng cao năng lực, hiệu quả trong vận tải; ưu tiên phát triển phương thức vận tải công cộng, vận tải khối lượng lớn, tiết kiệm nhiên liệu, thân thiện với môi trường; khai thác hợp lý hệ thống vận tải đường sắt, đường thủy, vận tải đa phương thức.</w:t>
      </w:r>
    </w:p>
    <w:p w14:paraId="4B79655D"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lastRenderedPageBreak/>
        <w:t>+ Xây dựng và áp dụng quy chuẩn về mức tiêu thụ nhiên liệu đối với một số loại phương tiện giao thông vận tải theo điều kiện và khả năng áp dụng từng giai đoạn.</w:t>
      </w:r>
    </w:p>
    <w:p w14:paraId="0B3277A1"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Thúc đẩy ứng dụng năng lượng tái tạo, nhiên liệu sạch (CNG, LPG, LNG, nhiên liệu sinh học, năng lượng điện, năng lượng có tiềm năng khác) thay thế nhiên liệu truyền thống đối với phương tiện, thiết bị giao thông vận tải; đẩy mạnh ứng dụng công nghệ mới nhằm nâng cao hiệu quả sử dụng năng lượng đối với phương tiện, thiết bị giao thông vận tải.</w:t>
      </w:r>
    </w:p>
    <w:p w14:paraId="2A2422F9"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Nghiên cứu xây dựng các quy chuẩn, tiêu chuẩn kỹ thuật về tiêu hao năng lượng trong các tòa nhà.</w:t>
      </w:r>
    </w:p>
    <w:p w14:paraId="475E68DF"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Nghiên cứu xây dựng cơ chế khuyến khích các công trình xây dựng sử dụng năng lượng tiết kiệm và hiệu quả trong các văn bản hướng dẫn thi hành Luật sửa đổi, bổ sung một số điều của Luật Xây dựng.</w:t>
      </w:r>
    </w:p>
    <w:p w14:paraId="0BEA189E"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Từng bước áp dụng các biện pháp khuyến khích và bắt buộc đổi mới công nghệ, thiết bị trong ngành năng lượng cũng như những ngành, lĩnh vực sử dụng nhiều năng lượng.</w:t>
      </w:r>
    </w:p>
    <w:p w14:paraId="2EBF2490"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Tuyên truyền, vận động, định hướng doanh nghiệp chuyển đổi thiết bị, công nghệ từ sử dụng năng lượng than sang sử dụng năng lượng sạch.</w:t>
      </w:r>
    </w:p>
    <w:p w14:paraId="75EA86DE"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Xây dựng và hoàn thiện cơ chế, chính sách, cơ sở pháp lý thúc đẩy thị trường và các mô hình công ty dịch vụ năng lượng.</w:t>
      </w:r>
    </w:p>
    <w:p w14:paraId="4144FBB1"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Xây dựng các quy định về lộ trình đổi mới công nghệ trong ngành năng lượng, từng bước loại bỏ các phương tiện, thiết bị công nghệ lạc hậu, tiêu tốn năng lượng, đồng thời đề xuất cơ chế, chính sách khuyến khích thúc đẩy sử dụng phương tiện, thiết bị hiệu suất cao.</w:t>
      </w:r>
    </w:p>
    <w:p w14:paraId="0E7897AF" w14:textId="77777777" w:rsidR="004A709A" w:rsidRPr="008000E7" w:rsidRDefault="004A709A" w:rsidP="004A709A">
      <w:pPr>
        <w:spacing w:before="120" w:after="120" w:line="240" w:lineRule="auto"/>
        <w:ind w:firstLine="567"/>
        <w:jc w:val="both"/>
        <w:rPr>
          <w:rFonts w:ascii="Times New Roman" w:eastAsia="Times New Roman" w:hAnsi="Times New Roman" w:cs="Times New Roman"/>
          <w:sz w:val="28"/>
          <w:szCs w:val="28"/>
          <w:highlight w:val="white"/>
        </w:rPr>
      </w:pPr>
      <w:r w:rsidRPr="008000E7">
        <w:rPr>
          <w:rFonts w:ascii="Times New Roman" w:eastAsia="Times New Roman" w:hAnsi="Times New Roman" w:cs="Times New Roman"/>
          <w:sz w:val="28"/>
          <w:szCs w:val="28"/>
          <w:highlight w:val="white"/>
        </w:rPr>
        <w:t>- Hoàn thiện cơ chế, chính sách hỗ trợ từ ngân sách đối với các dự án đầu tư sản xuất kinh doanh sử dụng công nghệ sạch, thân thiện với môi trường. Cơ chế sản xuất công nghiệp phát thải thấp và gắn sản xuất công nghiệp với cơ chế nền kinh tế tuần hoàn trong lĩnh vực công thương để phế thải, phế phẩm và chất thải của sản phẩm này là đầu vào của sản phẩm khác.</w:t>
      </w:r>
    </w:p>
    <w:p w14:paraId="435FDB02"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sidRPr="008000E7">
        <w:rPr>
          <w:rFonts w:ascii="Times New Roman" w:eastAsia="Times New Roman" w:hAnsi="Times New Roman" w:cs="Times New Roman"/>
          <w:sz w:val="28"/>
          <w:szCs w:val="28"/>
          <w:highlight w:val="white"/>
        </w:rPr>
        <w:t>- Kết luận số 19-KL/TW của Bộ Chính trị ngày 14</w:t>
      </w:r>
      <w:r>
        <w:rPr>
          <w:rFonts w:ascii="Times New Roman" w:eastAsia="Times New Roman" w:hAnsi="Times New Roman" w:cs="Times New Roman"/>
          <w:sz w:val="28"/>
          <w:szCs w:val="28"/>
        </w:rPr>
        <w:t xml:space="preserve"> tháng 10 năm 2021 về định hướng chương trình xây dựng pháp luật nhiệm kỳ Quốc hội khóa XV.</w:t>
      </w:r>
    </w:p>
    <w:p w14:paraId="4F61ABAD"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số 81/KH-UBTVQH15 của Ủy ban thường vụ Quốc hội ngày 05 tháng 11 năm 2021 về triển khai thực hiện Kết luận số 19-KL/TW về định hướng chương trình xây dựng pháp luật nhiệm kỳ Quốc hội khóa XV.</w:t>
      </w:r>
    </w:p>
    <w:p w14:paraId="7103DE6A"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Nghị quyết số 937/NQ-UBTVQH15 ngày 13 tháng 12 năm 2023 giám sát chuyên đề về việc thực hiện chính sách, pháp luật về phát triển năng lượng giai đoạn 2016-2021:</w:t>
      </w:r>
    </w:p>
    <w:p w14:paraId="3C788F28"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Nhiệm vụ, giải pháp thực hiện xong trước cuối năm 2025: Rà soát, trình Quốc hội xem xét sửa đổi, bổ sung các luật theo Kế hoạch số 81/KH-UBTVQH15 ngày 15/11/2021 của Ủy ban Thường vụ Quốc hội và Đề án định hướng Chương </w:t>
      </w:r>
      <w:r>
        <w:rPr>
          <w:rFonts w:ascii="Times New Roman" w:eastAsia="Times New Roman" w:hAnsi="Times New Roman" w:cs="Times New Roman"/>
          <w:sz w:val="28"/>
          <w:szCs w:val="28"/>
        </w:rPr>
        <w:lastRenderedPageBreak/>
        <w:t>trình xây dựng pháp luật nhiệm kỳ Quốc hội khóa XV bao gồm: Luật sử dụng năng lượng tiết kiệm và hiệu quả.</w:t>
      </w:r>
    </w:p>
    <w:p w14:paraId="7818B4BD"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Quyết định số 1658/QĐ-TTg ngày 01 tháng 10 năm 2021 của Thủ tướng Chính phủ về việc Phê duyệt chiến lược quốc gia về tăng trưởng xanh giai đoạn 2021 – 2030, tầm nhìn 2050 với mục tiêu chủ yếu liên quan đến sử dụng năng lượng tiết kiệm và hiệu quả như sau:</w:t>
      </w:r>
    </w:p>
    <w:p w14:paraId="66DAB43D"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Đến năm 2030: Tiêu hao năng lượng sơ cấp trên GDP bình quân giai đoạn 2021 - 2030 giảm từ 1,0 - 1,5%/năm; Cường độ phát thải khí nhà kính trên GDP giảm ít nhất 15% so với năm 2014.</w:t>
      </w:r>
    </w:p>
    <w:p w14:paraId="6F41727B"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Đến năm 2050: Tiêu hao năng lượng sơ cấp trên GDP bình quân mỗi giai đoạn (10 năm) giảm 1,0%/năm; Cường độ phát thải khí nhà kính trên GDP giảm ít nhất 30% so với năm 2014.</w:t>
      </w:r>
    </w:p>
    <w:p w14:paraId="3CD1CF38" w14:textId="77777777" w:rsidR="004A709A" w:rsidRDefault="004A709A" w:rsidP="004A709A">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Nghị quyết số 65/2025/UBTVQH15 ngày 15 tháng 01 năm 2025 của Ủy ban Thường vụ Quốc hội ban hành điều chỉnh Chương trình xây dựng luật, pháp lệnh năm 2025, trong đó bổ sung dự án Luật sửa đổi, bổ sung một số điều của Luật Sử dụng năng lượng tiết kiệm và hiệu quả vào chương trình xây dựng luật, pháp lệnh năm 2025 để trình Quốc hội cho ý kiến và thông qua tại Kỳ họp thứ 9 (tháng 5/2025) theo quy trình tại một kỳ họp.</w:t>
      </w:r>
    </w:p>
    <w:p w14:paraId="58077EF8" w14:textId="77777777" w:rsidR="004A709A" w:rsidRDefault="004A709A" w:rsidP="004A709A">
      <w:pP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Việc sửa đổi, bổ sung Luật Sử dụng năng lượng tiết kiệm và hiệu quả cũng phù hợp với </w:t>
      </w:r>
      <w:r>
        <w:rPr>
          <w:rFonts w:ascii="Times New Roman" w:eastAsia="Times New Roman" w:hAnsi="Times New Roman" w:cs="Times New Roman"/>
          <w:color w:val="000000"/>
          <w:sz w:val="28"/>
          <w:szCs w:val="28"/>
        </w:rPr>
        <w:t xml:space="preserve">đường lối, chủ trương của Đảng, chính sách của Nhà nước về </w:t>
      </w:r>
      <w:r>
        <w:rPr>
          <w:rFonts w:ascii="Times New Roman" w:eastAsia="Times New Roman" w:hAnsi="Times New Roman" w:cs="Times New Roman"/>
          <w:i/>
          <w:color w:val="000000"/>
          <w:sz w:val="28"/>
          <w:szCs w:val="28"/>
        </w:rPr>
        <w:t xml:space="preserve">“… tháo gỡ kịp thời những khó khăn, vướng mắc; khơi dậy mọi tiềm năng và nguồn lực, tạo động lực mới cho sự phát triển nhanh và bền vững đất nước” </w:t>
      </w:r>
      <w:r>
        <w:rPr>
          <w:rFonts w:ascii="Times New Roman" w:eastAsia="Times New Roman" w:hAnsi="Times New Roman" w:cs="Times New Roman"/>
          <w:color w:val="000000"/>
          <w:sz w:val="28"/>
          <w:szCs w:val="28"/>
        </w:rPr>
        <w:t xml:space="preserve">(Nghị quyết Đại hội Đại biểu toàn quốc lần thứ XIII); </w:t>
      </w:r>
      <w:r>
        <w:rPr>
          <w:rFonts w:ascii="Times New Roman" w:eastAsia="Times New Roman" w:hAnsi="Times New Roman" w:cs="Times New Roman"/>
          <w:i/>
          <w:color w:val="000000"/>
          <w:sz w:val="28"/>
          <w:szCs w:val="28"/>
        </w:rPr>
        <w:t xml:space="preserve">“Tập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 </w:t>
      </w:r>
      <w:r>
        <w:rPr>
          <w:rFonts w:ascii="Times New Roman" w:eastAsia="Times New Roman" w:hAnsi="Times New Roman" w:cs="Times New Roman"/>
          <w:color w:val="000000"/>
          <w:sz w:val="28"/>
          <w:szCs w:val="28"/>
        </w:rPr>
        <w:t>(Nghị quyết số 27-NQ/TW ngày 09/11/2022 của Ban Chấp hành Trung ương Đảng khóa XIII về tiếp tục xây dựng và hoàn thiện Nhà nước pháp quyền xã hội chủ nghĩa Việt Nam trong giai đoạn mới).</w:t>
      </w:r>
    </w:p>
    <w:bookmarkEnd w:id="3"/>
    <w:p w14:paraId="2811EAF6" w14:textId="285ACBCD" w:rsidR="00B74884" w:rsidRPr="00FF0BBC" w:rsidRDefault="00B74884" w:rsidP="00FF0BBC">
      <w:pPr>
        <w:pStyle w:val="ListParagraph"/>
        <w:spacing w:before="120" w:after="120"/>
        <w:ind w:left="0" w:firstLine="709"/>
        <w:contextualSpacing w:val="0"/>
        <w:jc w:val="both"/>
        <w:rPr>
          <w:rFonts w:cs="Times New Roman"/>
          <w:b/>
          <w:sz w:val="28"/>
          <w:szCs w:val="28"/>
          <w:lang w:val="it-IT"/>
        </w:rPr>
      </w:pPr>
      <w:r w:rsidRPr="00FF0BBC">
        <w:rPr>
          <w:rFonts w:cs="Times New Roman"/>
          <w:b/>
          <w:sz w:val="28"/>
          <w:szCs w:val="28"/>
          <w:lang w:val="it-IT"/>
        </w:rPr>
        <w:tab/>
        <w:t>II. MỤC ĐÍCH</w:t>
      </w:r>
      <w:r w:rsidR="00FC199F" w:rsidRPr="00FF0BBC">
        <w:rPr>
          <w:rFonts w:cs="Times New Roman"/>
          <w:b/>
          <w:sz w:val="28"/>
          <w:szCs w:val="28"/>
          <w:lang w:val="it-IT"/>
        </w:rPr>
        <w:t xml:space="preserve"> BAN HÀNH</w:t>
      </w:r>
      <w:r w:rsidRPr="00FF0BBC">
        <w:rPr>
          <w:rFonts w:cs="Times New Roman"/>
          <w:b/>
          <w:sz w:val="28"/>
          <w:szCs w:val="28"/>
          <w:lang w:val="it-IT"/>
        </w:rPr>
        <w:t xml:space="preserve"> VÀ QUAN ĐIỂM XÂY </w:t>
      </w:r>
      <w:r w:rsidRPr="00FF0BBC">
        <w:rPr>
          <w:rFonts w:cs="Times New Roman"/>
          <w:b/>
          <w:caps/>
          <w:sz w:val="28"/>
          <w:szCs w:val="28"/>
          <w:lang w:val="it-IT"/>
        </w:rPr>
        <w:t>DỰNG</w:t>
      </w:r>
      <w:r w:rsidR="00D520F9" w:rsidRPr="00FF0BBC">
        <w:rPr>
          <w:rFonts w:cs="Times New Roman"/>
          <w:b/>
          <w:caps/>
          <w:sz w:val="28"/>
          <w:szCs w:val="28"/>
          <w:lang w:val="it-IT"/>
        </w:rPr>
        <w:t xml:space="preserve"> DỰ ÁN</w:t>
      </w:r>
      <w:r w:rsidRPr="00FF0BBC">
        <w:rPr>
          <w:rFonts w:cs="Times New Roman"/>
          <w:b/>
          <w:caps/>
          <w:sz w:val="28"/>
          <w:szCs w:val="28"/>
          <w:lang w:val="it-IT"/>
        </w:rPr>
        <w:t xml:space="preserve"> </w:t>
      </w:r>
      <w:r w:rsidR="002458BC" w:rsidRPr="00FF0BBC">
        <w:rPr>
          <w:rFonts w:cs="Times New Roman"/>
          <w:b/>
          <w:caps/>
          <w:sz w:val="28"/>
          <w:szCs w:val="28"/>
          <w:lang w:val="it-IT"/>
        </w:rPr>
        <w:t>Luật sửa đổi, bổ sung một số điều Luật Sử dụng Năng lượng tiết kiệm và hiệu quả</w:t>
      </w:r>
      <w:r w:rsidR="002458BC" w:rsidRPr="00FF0BBC">
        <w:rPr>
          <w:rFonts w:cs="Times New Roman"/>
          <w:b/>
          <w:sz w:val="28"/>
          <w:szCs w:val="28"/>
          <w:lang w:val="it-IT"/>
        </w:rPr>
        <w:t xml:space="preserve"> </w:t>
      </w:r>
    </w:p>
    <w:p w14:paraId="526FAD97" w14:textId="35154362" w:rsidR="00B74884" w:rsidRPr="00FF0BBC" w:rsidRDefault="00B74884" w:rsidP="00FF0BBC">
      <w:pPr>
        <w:pStyle w:val="ListParagraph"/>
        <w:spacing w:before="120" w:after="120"/>
        <w:ind w:left="0" w:firstLine="709"/>
        <w:contextualSpacing w:val="0"/>
        <w:jc w:val="both"/>
        <w:rPr>
          <w:rFonts w:cs="Times New Roman"/>
          <w:b/>
          <w:sz w:val="28"/>
          <w:szCs w:val="28"/>
          <w:lang w:val="it-IT"/>
        </w:rPr>
      </w:pPr>
      <w:r w:rsidRPr="00FF0BBC">
        <w:rPr>
          <w:rFonts w:cs="Times New Roman"/>
          <w:b/>
          <w:sz w:val="28"/>
          <w:szCs w:val="28"/>
          <w:lang w:val="it-IT"/>
        </w:rPr>
        <w:t xml:space="preserve">1. Mục đích </w:t>
      </w:r>
      <w:r w:rsidR="00FC199F" w:rsidRPr="00FF0BBC">
        <w:rPr>
          <w:rFonts w:cs="Times New Roman"/>
          <w:b/>
          <w:sz w:val="28"/>
          <w:szCs w:val="28"/>
          <w:lang w:val="it-IT"/>
        </w:rPr>
        <w:t xml:space="preserve">ban hành </w:t>
      </w:r>
      <w:r w:rsidR="00C201F0" w:rsidRPr="00FF0BBC">
        <w:rPr>
          <w:rFonts w:cs="Times New Roman"/>
          <w:b/>
          <w:sz w:val="28"/>
          <w:szCs w:val="28"/>
          <w:lang w:val="it-IT"/>
        </w:rPr>
        <w:t>Luật sửa đổi, bổ sung một số điều Luật Sử dụng năng lượng tiết kiệm và hiệu quả</w:t>
      </w:r>
    </w:p>
    <w:p w14:paraId="21636BF9" w14:textId="12335F22" w:rsidR="00B74884" w:rsidRPr="00FF0BBC" w:rsidRDefault="00B74884" w:rsidP="00FF0BBC">
      <w:pPr>
        <w:pStyle w:val="ListParagraph"/>
        <w:spacing w:before="120" w:after="120"/>
        <w:ind w:left="0" w:firstLine="709"/>
        <w:contextualSpacing w:val="0"/>
        <w:jc w:val="both"/>
        <w:rPr>
          <w:rFonts w:cs="Times New Roman"/>
          <w:sz w:val="28"/>
          <w:szCs w:val="28"/>
          <w:lang w:val="it-IT"/>
        </w:rPr>
      </w:pPr>
      <w:r w:rsidRPr="00FF0BBC">
        <w:rPr>
          <w:rFonts w:cs="Times New Roman"/>
          <w:sz w:val="28"/>
          <w:szCs w:val="28"/>
          <w:lang w:val="it-IT"/>
        </w:rPr>
        <w:t xml:space="preserve">- </w:t>
      </w:r>
      <w:r w:rsidRPr="00FF0BBC">
        <w:rPr>
          <w:rFonts w:cs="Times New Roman"/>
          <w:sz w:val="28"/>
          <w:szCs w:val="28"/>
          <w:u w:color="FF0000"/>
          <w:lang w:val="it-IT"/>
        </w:rPr>
        <w:t>Nâng cao tính</w:t>
      </w:r>
      <w:r w:rsidRPr="00FF0BBC">
        <w:rPr>
          <w:rFonts w:cs="Times New Roman"/>
          <w:sz w:val="28"/>
          <w:szCs w:val="28"/>
          <w:lang w:val="it-IT"/>
        </w:rPr>
        <w:t xml:space="preserve"> thực tiễn, khả thi của Luật Sử dụng </w:t>
      </w:r>
      <w:r w:rsidR="00815899" w:rsidRPr="00FF0BBC">
        <w:rPr>
          <w:rFonts w:cs="Times New Roman"/>
          <w:sz w:val="28"/>
          <w:szCs w:val="28"/>
          <w:lang w:val="it-IT"/>
        </w:rPr>
        <w:t>n</w:t>
      </w:r>
      <w:r w:rsidRPr="00FF0BBC">
        <w:rPr>
          <w:rFonts w:cs="Times New Roman"/>
          <w:sz w:val="28"/>
          <w:szCs w:val="28"/>
          <w:lang w:val="it-IT"/>
        </w:rPr>
        <w:t xml:space="preserve">ăng lượng tiết kiệm và hiệu quả, bảo đảm tính đồng bộ, thống nhất của hệ thống luật pháp trong các hoạt động sử dụng năng lượng, </w:t>
      </w:r>
      <w:r w:rsidRPr="00FF0BBC">
        <w:rPr>
          <w:rFonts w:cs="Times New Roman"/>
          <w:sz w:val="28"/>
          <w:szCs w:val="28"/>
          <w:lang w:val="nl-NL"/>
        </w:rPr>
        <w:t xml:space="preserve">phù hợp với các cam kết quốc tế. </w:t>
      </w:r>
    </w:p>
    <w:p w14:paraId="3E2CC3A5" w14:textId="2740BFA1" w:rsidR="00EB060F" w:rsidRPr="00FF0BBC" w:rsidRDefault="00EB060F"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Tăng cường khuyến khích, tạo điều kiện để cộng đồng dân cư, hộ gia đình, tổ chức, cá nhân tham gia hoạt động sử dụng năng lượng tiết kiệm và hiệu quả trong mọi lĩnh vực của đời sống kinh tế xã hội của đất nước vì mục tiêu phát triển bền vững của quốc gia.</w:t>
      </w:r>
    </w:p>
    <w:p w14:paraId="4DFA7ECD" w14:textId="77777777" w:rsidR="00525B2B" w:rsidRPr="00FF0BBC" w:rsidRDefault="00525B2B" w:rsidP="00FF0BBC">
      <w:pPr>
        <w:pStyle w:val="ListParagraph"/>
        <w:spacing w:before="120" w:after="120"/>
        <w:ind w:left="0" w:firstLine="720"/>
        <w:contextualSpacing w:val="0"/>
        <w:jc w:val="both"/>
        <w:rPr>
          <w:rFonts w:cs="Times New Roman"/>
          <w:sz w:val="28"/>
          <w:szCs w:val="28"/>
          <w:lang w:val="it-IT"/>
        </w:rPr>
      </w:pPr>
      <w:r w:rsidRPr="00FF0BBC">
        <w:rPr>
          <w:rFonts w:cs="Times New Roman"/>
          <w:sz w:val="28"/>
          <w:szCs w:val="28"/>
          <w:lang w:val="it-IT"/>
        </w:rPr>
        <w:lastRenderedPageBreak/>
        <w:t>- Chủ động, tích cực thực hiện các cam kết khi tham gia Công ước khung của Liên Hợp Quốc về biến đổi khí hậu lần thứ 26 (COP26).</w:t>
      </w:r>
    </w:p>
    <w:p w14:paraId="565A6862" w14:textId="3DD40E61" w:rsidR="00EB060F" w:rsidRPr="00FF0BBC" w:rsidRDefault="00EB060F"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xml:space="preserve">- Hoàn thiện các </w:t>
      </w:r>
      <w:r w:rsidR="0068460A" w:rsidRPr="00FF0BBC">
        <w:rPr>
          <w:rFonts w:ascii="Times New Roman" w:eastAsia="Times New Roman" w:hAnsi="Times New Roman" w:cs="Times New Roman"/>
          <w:sz w:val="28"/>
          <w:szCs w:val="28"/>
          <w:lang w:val="it-IT"/>
        </w:rPr>
        <w:t>quy định</w:t>
      </w:r>
      <w:r w:rsidRPr="00FF0BBC">
        <w:rPr>
          <w:rFonts w:ascii="Times New Roman" w:eastAsia="Times New Roman" w:hAnsi="Times New Roman" w:cs="Times New Roman"/>
          <w:sz w:val="28"/>
          <w:szCs w:val="28"/>
          <w:lang w:val="it-IT"/>
        </w:rPr>
        <w:t xml:space="preserve"> quản lý </w:t>
      </w:r>
      <w:r w:rsidR="0068460A" w:rsidRPr="00FF0BBC">
        <w:rPr>
          <w:rFonts w:ascii="Times New Roman" w:eastAsia="Times New Roman" w:hAnsi="Times New Roman" w:cs="Times New Roman"/>
          <w:sz w:val="28"/>
          <w:szCs w:val="28"/>
          <w:lang w:val="it-IT"/>
        </w:rPr>
        <w:t>hoạt động</w:t>
      </w:r>
      <w:r w:rsidRPr="00FF0BBC">
        <w:rPr>
          <w:rFonts w:ascii="Times New Roman" w:eastAsia="Times New Roman" w:hAnsi="Times New Roman" w:cs="Times New Roman"/>
          <w:sz w:val="28"/>
          <w:szCs w:val="28"/>
          <w:lang w:val="it-IT"/>
        </w:rPr>
        <w:t xml:space="preserve"> về sử dụng năng lượng tiết kiệm và hiệu quả đối với các cơ sở sản xuất công nghiệp, công trình xây dựng và cơ sở vận tải trọng điểm.</w:t>
      </w:r>
    </w:p>
    <w:p w14:paraId="2E12CF68" w14:textId="730F98F1" w:rsidR="00EB060F" w:rsidRPr="00FF0BBC" w:rsidRDefault="00EB060F"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Ưu tiên đầu tư phát triển các ngành công nghiệp có hiệu suất sử dụng năng lượng cao, tiết kiệm năng lượng phục vụ mục tiêu sử dụng hợp lý các nguồn năng lượng, bảo vệ môi trường và phát triển bền vững.</w:t>
      </w:r>
    </w:p>
    <w:p w14:paraId="6A9C9E85" w14:textId="0B386B25" w:rsidR="00E53EC6" w:rsidRPr="00FF0BBC" w:rsidRDefault="00E53EC6"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xml:space="preserve">- </w:t>
      </w:r>
      <w:r w:rsidR="00CC05A9" w:rsidRPr="00FF0BBC">
        <w:rPr>
          <w:rFonts w:ascii="Times New Roman" w:eastAsia="Times New Roman" w:hAnsi="Times New Roman" w:cs="Times New Roman"/>
          <w:sz w:val="28"/>
          <w:szCs w:val="28"/>
          <w:lang w:val="it-IT"/>
        </w:rPr>
        <w:t>Tăng cường</w:t>
      </w:r>
      <w:r w:rsidRPr="00FF0BBC">
        <w:rPr>
          <w:rFonts w:ascii="Times New Roman" w:eastAsia="Times New Roman" w:hAnsi="Times New Roman" w:cs="Times New Roman"/>
          <w:sz w:val="28"/>
          <w:szCs w:val="28"/>
          <w:lang w:val="it-IT"/>
        </w:rPr>
        <w:t xml:space="preserve"> các cơ chế ưu đãi, công cụ hỗ trợ tài chính về thuế, đất đai, lãi vay, cơ chế bảo lãnh vay vốn cho doanh nghiệp đầu tư các dự án về sử dụng năng lượng tiết kiệm và hiệu quả. </w:t>
      </w:r>
    </w:p>
    <w:p w14:paraId="22AB8B05" w14:textId="0EFF1385" w:rsidR="00EB060F" w:rsidRPr="00FF0BBC" w:rsidRDefault="00EB060F"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Nhà nước khuyến khích và tạo điều kiện để các tổ chức, cá nhân phát triển kinh doanh vận tải khách công cộng, tổ chức vận tải đa phương thức nhằm giảm mức tiêu thụ năng lượng, góp phần bảo vệ môi trường.</w:t>
      </w:r>
    </w:p>
    <w:p w14:paraId="04A35329" w14:textId="30ADD5AE" w:rsidR="00EB060F" w:rsidRPr="00FF0BBC" w:rsidRDefault="00EB060F"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Tăng cường khuyến khích phát triển các dịch vụ tư vấn (mạng lưới các trung tâm tư vấn tiết kiệm năng lượng, các công ty dịch vụ năng lượng) nhằm thúc đẩy sử dụng năng lượng tiết kiệm và hiệu quả trong sản xuất, kinh doanh và sinh hoạt của nhân dân.</w:t>
      </w:r>
    </w:p>
    <w:p w14:paraId="08B9F0D6" w14:textId="0607CBBC" w:rsidR="00EB060F" w:rsidRPr="00FF0BBC" w:rsidRDefault="00EB060F"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Mở rộng và nâng cao hiệu quả hợp tác quốc tế, thực hiện đầy đủ các cam kết quốc tế trong lĩnh vực bảo tồn và sử dụng năng lượng tiết kiệm và hiệu quả.</w:t>
      </w:r>
    </w:p>
    <w:p w14:paraId="7B19A239" w14:textId="77777777" w:rsidR="00EB060F" w:rsidRPr="00FF0BBC" w:rsidRDefault="00EB060F" w:rsidP="00FF0BBC">
      <w:pPr>
        <w:pStyle w:val="ListParagraph"/>
        <w:spacing w:before="120" w:after="120"/>
        <w:ind w:left="0" w:firstLine="709"/>
        <w:contextualSpacing w:val="0"/>
        <w:jc w:val="both"/>
        <w:rPr>
          <w:rFonts w:cs="Times New Roman"/>
          <w:sz w:val="28"/>
          <w:szCs w:val="28"/>
          <w:lang w:val="it-IT"/>
        </w:rPr>
      </w:pPr>
      <w:r w:rsidRPr="00FF0BBC">
        <w:rPr>
          <w:rFonts w:cs="Times New Roman"/>
          <w:sz w:val="28"/>
          <w:szCs w:val="28"/>
          <w:lang w:val="it-IT"/>
        </w:rPr>
        <w:t xml:space="preserve">- Tăng cường thu hút đầu tư nước ngoài và tư nhân trong lĩnh vực sử dụng năng lượng tiết kiệm và hiệu quả. </w:t>
      </w:r>
    </w:p>
    <w:p w14:paraId="3BEBB472" w14:textId="06A4F3FC" w:rsidR="00B74884" w:rsidRPr="00FF0BBC" w:rsidRDefault="00B74884" w:rsidP="00FF0BBC">
      <w:pPr>
        <w:pStyle w:val="ListParagraph"/>
        <w:spacing w:before="120" w:after="120"/>
        <w:ind w:left="0" w:firstLine="709"/>
        <w:contextualSpacing w:val="0"/>
        <w:jc w:val="both"/>
        <w:rPr>
          <w:rFonts w:cs="Times New Roman"/>
          <w:b/>
          <w:sz w:val="28"/>
          <w:szCs w:val="28"/>
          <w:lang w:val="it-IT"/>
        </w:rPr>
      </w:pPr>
      <w:r w:rsidRPr="00FF0BBC">
        <w:rPr>
          <w:rFonts w:cs="Times New Roman"/>
          <w:b/>
          <w:sz w:val="28"/>
          <w:szCs w:val="28"/>
          <w:lang w:val="it-IT"/>
        </w:rPr>
        <w:t xml:space="preserve">2. Quan điểm xây dựng </w:t>
      </w:r>
      <w:r w:rsidR="006A0C16" w:rsidRPr="00FF0BBC">
        <w:rPr>
          <w:rFonts w:cs="Times New Roman"/>
          <w:b/>
          <w:sz w:val="28"/>
          <w:szCs w:val="28"/>
          <w:lang w:val="it-IT"/>
        </w:rPr>
        <w:t xml:space="preserve">dự án </w:t>
      </w:r>
      <w:r w:rsidR="002458BC" w:rsidRPr="00FF0BBC">
        <w:rPr>
          <w:rFonts w:cs="Times New Roman"/>
          <w:b/>
          <w:sz w:val="28"/>
          <w:szCs w:val="28"/>
          <w:lang w:val="it-IT"/>
        </w:rPr>
        <w:t>Luật sửa</w:t>
      </w:r>
      <w:r w:rsidR="006137CE" w:rsidRPr="00FF0BBC">
        <w:rPr>
          <w:rFonts w:cs="Times New Roman"/>
          <w:b/>
          <w:sz w:val="28"/>
          <w:szCs w:val="28"/>
          <w:lang w:val="it-IT"/>
        </w:rPr>
        <w:t xml:space="preserve"> đổi, bổ sung một số điều Luật S</w:t>
      </w:r>
      <w:r w:rsidR="002458BC" w:rsidRPr="00FF0BBC">
        <w:rPr>
          <w:rFonts w:cs="Times New Roman"/>
          <w:b/>
          <w:sz w:val="28"/>
          <w:szCs w:val="28"/>
          <w:lang w:val="it-IT"/>
        </w:rPr>
        <w:t>ử dụng năng lượng tiết kiệm và hiệu quả</w:t>
      </w:r>
    </w:p>
    <w:p w14:paraId="5C76405F" w14:textId="3DD63BC5" w:rsidR="00B74884" w:rsidRPr="00FF0BBC" w:rsidRDefault="00B74884" w:rsidP="00FF0BBC">
      <w:pPr>
        <w:pStyle w:val="ListParagraph"/>
        <w:spacing w:before="120" w:after="120"/>
        <w:ind w:left="0" w:firstLine="709"/>
        <w:contextualSpacing w:val="0"/>
        <w:jc w:val="both"/>
        <w:rPr>
          <w:rFonts w:cs="Times New Roman"/>
          <w:sz w:val="28"/>
          <w:szCs w:val="28"/>
          <w:lang w:val="it-IT"/>
        </w:rPr>
      </w:pPr>
      <w:r w:rsidRPr="00FF0BBC">
        <w:rPr>
          <w:rFonts w:cs="Times New Roman"/>
          <w:sz w:val="28"/>
          <w:szCs w:val="28"/>
          <w:lang w:val="it-IT"/>
        </w:rPr>
        <w:t xml:space="preserve">- Thể chế hóa các quan điểm, đường lối của Đảng, Nhà nước đối với các hoạt động </w:t>
      </w:r>
      <w:r w:rsidR="002458BC" w:rsidRPr="00FF0BBC">
        <w:rPr>
          <w:rFonts w:cs="Times New Roman"/>
          <w:sz w:val="28"/>
          <w:szCs w:val="28"/>
          <w:lang w:val="it-IT"/>
        </w:rPr>
        <w:t>sử dụng năng lượng tiết kiệm và hiệu quả</w:t>
      </w:r>
      <w:r w:rsidRPr="00FF0BBC">
        <w:rPr>
          <w:rFonts w:cs="Times New Roman"/>
          <w:sz w:val="28"/>
          <w:szCs w:val="28"/>
          <w:lang w:val="it-IT"/>
        </w:rPr>
        <w:t>.</w:t>
      </w:r>
    </w:p>
    <w:p w14:paraId="2BEAE4C5" w14:textId="35D50FA9" w:rsidR="002458BC" w:rsidRPr="00FF0BBC" w:rsidRDefault="002458BC" w:rsidP="00FF0BBC">
      <w:pPr>
        <w:spacing w:before="120" w:after="120" w:line="240" w:lineRule="auto"/>
        <w:ind w:firstLine="720"/>
        <w:jc w:val="both"/>
        <w:rPr>
          <w:rFonts w:ascii="Times New Roman" w:hAnsi="Times New Roman" w:cs="Times New Roman"/>
          <w:sz w:val="28"/>
          <w:szCs w:val="28"/>
          <w:lang w:val="it-IT"/>
        </w:rPr>
      </w:pPr>
      <w:r w:rsidRPr="00FF0BBC">
        <w:rPr>
          <w:rFonts w:ascii="Times New Roman" w:hAnsi="Times New Roman" w:cs="Times New Roman"/>
          <w:sz w:val="28"/>
          <w:szCs w:val="28"/>
          <w:lang w:val="it-IT"/>
        </w:rPr>
        <w:t xml:space="preserve">- Góp phần </w:t>
      </w:r>
      <w:r w:rsidRPr="00FF0BBC">
        <w:rPr>
          <w:rFonts w:ascii="Times New Roman" w:hAnsi="Times New Roman" w:cs="Times New Roman"/>
          <w:sz w:val="28"/>
          <w:szCs w:val="28"/>
        </w:rPr>
        <w:t>quan trọng trong việc thực hiện chiến lược phát triển kinh tế gắn với an ninh năng lượng và bảo vệ môi trường, phù hợp với yêu cầu phát triển kinh tế thị trường có sự điều tiết của Nhà nước và hội nhập kinh tế quốc tế.</w:t>
      </w:r>
    </w:p>
    <w:p w14:paraId="3F9056E0" w14:textId="522CDFA6" w:rsidR="00B74884" w:rsidRPr="00FF0BBC" w:rsidRDefault="00B74884" w:rsidP="00FF0BBC">
      <w:pPr>
        <w:pStyle w:val="ListParagraph"/>
        <w:spacing w:before="120" w:after="120"/>
        <w:ind w:left="0" w:firstLine="709"/>
        <w:contextualSpacing w:val="0"/>
        <w:jc w:val="both"/>
        <w:rPr>
          <w:rFonts w:cs="Times New Roman"/>
          <w:sz w:val="28"/>
          <w:szCs w:val="28"/>
          <w:lang w:val="it-IT"/>
        </w:rPr>
      </w:pPr>
      <w:r w:rsidRPr="00FF0BBC">
        <w:rPr>
          <w:rFonts w:cs="Times New Roman"/>
          <w:sz w:val="28"/>
          <w:szCs w:val="28"/>
          <w:lang w:val="it-IT"/>
        </w:rPr>
        <w:t xml:space="preserve">- Tăng cường hiệu lực, hiệu quả hoạt động quản lý nhà nước về </w:t>
      </w:r>
      <w:r w:rsidR="00EB060F" w:rsidRPr="00FF0BBC">
        <w:rPr>
          <w:rFonts w:cs="Times New Roman"/>
          <w:sz w:val="28"/>
          <w:szCs w:val="28"/>
          <w:lang w:val="it-IT"/>
        </w:rPr>
        <w:t>sử dụng năng lượng tiết kiệm và hiệu quả,</w:t>
      </w:r>
      <w:r w:rsidRPr="00FF0BBC">
        <w:rPr>
          <w:rFonts w:cs="Times New Roman"/>
          <w:sz w:val="28"/>
          <w:szCs w:val="28"/>
          <w:lang w:val="it-IT"/>
        </w:rPr>
        <w:t xml:space="preserve"> phát huy hơn nữa vai trò, trách nhiệm của các Bộ, cơ quan ngang Bộ; </w:t>
      </w:r>
      <w:r w:rsidR="002458BC" w:rsidRPr="00FF0BBC">
        <w:rPr>
          <w:rFonts w:cs="Times New Roman"/>
          <w:sz w:val="28"/>
          <w:szCs w:val="28"/>
          <w:lang w:val="it-IT"/>
        </w:rPr>
        <w:t>địa phương, doanh nghiệp</w:t>
      </w:r>
      <w:r w:rsidR="00EB060F" w:rsidRPr="00FF0BBC">
        <w:rPr>
          <w:rFonts w:cs="Times New Roman"/>
          <w:sz w:val="28"/>
          <w:szCs w:val="28"/>
          <w:lang w:val="it-IT"/>
        </w:rPr>
        <w:t>...</w:t>
      </w:r>
      <w:r w:rsidR="002458BC" w:rsidRPr="00FF0BBC">
        <w:rPr>
          <w:rFonts w:cs="Times New Roman"/>
          <w:sz w:val="28"/>
          <w:szCs w:val="28"/>
          <w:lang w:val="it-IT"/>
        </w:rPr>
        <w:t xml:space="preserve"> </w:t>
      </w:r>
    </w:p>
    <w:p w14:paraId="3F046A8B" w14:textId="67FBA1D0" w:rsidR="00525B2B" w:rsidRPr="00FF0BBC" w:rsidRDefault="00525B2B" w:rsidP="00FF0BBC">
      <w:pPr>
        <w:pStyle w:val="ListParagraph"/>
        <w:spacing w:before="120" w:after="120"/>
        <w:ind w:left="0" w:firstLine="709"/>
        <w:contextualSpacing w:val="0"/>
        <w:jc w:val="both"/>
        <w:rPr>
          <w:rFonts w:cs="Times New Roman"/>
          <w:sz w:val="28"/>
          <w:szCs w:val="28"/>
          <w:lang w:val="it-IT"/>
        </w:rPr>
      </w:pPr>
      <w:r w:rsidRPr="00FF0BBC">
        <w:rPr>
          <w:rFonts w:cs="Times New Roman"/>
          <w:sz w:val="28"/>
          <w:szCs w:val="28"/>
          <w:lang w:val="it-IT"/>
        </w:rPr>
        <w:t xml:space="preserve">- </w:t>
      </w:r>
      <w:r w:rsidRPr="00FF0BBC">
        <w:rPr>
          <w:rFonts w:cs="Times New Roman"/>
          <w:sz w:val="28"/>
          <w:szCs w:val="28"/>
          <w:lang w:val="vi-VN"/>
        </w:rPr>
        <w:t>Khuyến khích phát triển những ngành nghề tiêu thụ ít năng lượng, tài nguyên thiên nhiên, tạo ra giá trị gia tăng cao. Có chính sách kiểm soát đối với những ngành có cường độ sử dụng năng lượng cao, tiêu thụ nhiều tài nguyên thiên nhiên.</w:t>
      </w:r>
    </w:p>
    <w:p w14:paraId="1AD1ABD8" w14:textId="77777777" w:rsidR="00635076" w:rsidRPr="00FF0BBC" w:rsidRDefault="00B74884" w:rsidP="00FF0BBC">
      <w:pPr>
        <w:pStyle w:val="ListParagraph"/>
        <w:spacing w:before="120" w:after="120"/>
        <w:ind w:left="0" w:firstLine="709"/>
        <w:contextualSpacing w:val="0"/>
        <w:jc w:val="both"/>
        <w:rPr>
          <w:rFonts w:cs="Times New Roman"/>
          <w:sz w:val="28"/>
          <w:szCs w:val="28"/>
          <w:lang w:val="it-IT"/>
        </w:rPr>
      </w:pPr>
      <w:r w:rsidRPr="00FF0BBC">
        <w:rPr>
          <w:rFonts w:cs="Times New Roman"/>
          <w:sz w:val="28"/>
          <w:szCs w:val="28"/>
          <w:lang w:val="it-IT"/>
        </w:rPr>
        <w:t xml:space="preserve">- Kế thừa và phát triển các quy định của pháp luật </w:t>
      </w:r>
      <w:r w:rsidR="00EB060F" w:rsidRPr="00FF0BBC">
        <w:rPr>
          <w:rFonts w:cs="Times New Roman"/>
          <w:sz w:val="28"/>
          <w:szCs w:val="28"/>
          <w:lang w:val="it-IT"/>
        </w:rPr>
        <w:t xml:space="preserve">về sử dụng năng lượng tiết kiệm và hiệu quả </w:t>
      </w:r>
      <w:r w:rsidRPr="00FF0BBC">
        <w:rPr>
          <w:rFonts w:cs="Times New Roman"/>
          <w:sz w:val="28"/>
          <w:szCs w:val="28"/>
          <w:lang w:val="it-IT"/>
        </w:rPr>
        <w:t xml:space="preserve">hiện hành, đáp ứng yêu cầu thực tiễn trong hoạt động </w:t>
      </w:r>
      <w:r w:rsidR="00EB060F" w:rsidRPr="00FF0BBC">
        <w:rPr>
          <w:rFonts w:cs="Times New Roman"/>
          <w:sz w:val="28"/>
          <w:szCs w:val="28"/>
          <w:lang w:val="it-IT"/>
        </w:rPr>
        <w:t>này.</w:t>
      </w:r>
    </w:p>
    <w:p w14:paraId="6021EA91" w14:textId="6D2A34EB" w:rsidR="005E6241" w:rsidRPr="00336597" w:rsidRDefault="005E6241" w:rsidP="005E6241">
      <w:pPr>
        <w:spacing w:before="100" w:after="100" w:line="240" w:lineRule="auto"/>
        <w:ind w:firstLine="720"/>
        <w:jc w:val="both"/>
        <w:rPr>
          <w:rFonts w:ascii="Times New Roman" w:eastAsia="Times New Roman" w:hAnsi="Times New Roman" w:cs="Times New Roman"/>
          <w:sz w:val="28"/>
          <w:szCs w:val="28"/>
        </w:rPr>
      </w:pPr>
      <w:r w:rsidRPr="00336597">
        <w:rPr>
          <w:rFonts w:ascii="Times New Roman" w:eastAsia="Calibri" w:hAnsi="Times New Roman" w:cs="Times New Roman"/>
          <w:bCs/>
          <w:sz w:val="28"/>
          <w:szCs w:val="28"/>
          <w:lang w:eastAsia="x-none"/>
        </w:rPr>
        <w:t xml:space="preserve">Các nội dung </w:t>
      </w:r>
      <w:r>
        <w:rPr>
          <w:rFonts w:ascii="Times New Roman" w:eastAsia="Calibri" w:hAnsi="Times New Roman" w:cs="Times New Roman"/>
          <w:bCs/>
          <w:sz w:val="28"/>
          <w:szCs w:val="28"/>
          <w:lang w:val="en-US" w:eastAsia="x-none"/>
        </w:rPr>
        <w:t>trong Dự thảo Luật đảm bảo</w:t>
      </w:r>
      <w:r w:rsidRPr="00336597">
        <w:rPr>
          <w:rFonts w:ascii="Times New Roman" w:eastAsia="Calibri" w:hAnsi="Times New Roman" w:cs="Times New Roman"/>
          <w:bCs/>
          <w:sz w:val="28"/>
          <w:szCs w:val="28"/>
          <w:lang w:eastAsia="x-none"/>
        </w:rPr>
        <w:t xml:space="preserve"> phù hợp với </w:t>
      </w:r>
      <w:r w:rsidRPr="009D5401">
        <w:rPr>
          <w:rFonts w:ascii="Times New Roman" w:hAnsi="Times New Roman" w:cs="Times New Roman"/>
          <w:color w:val="000000"/>
          <w:sz w:val="28"/>
          <w:szCs w:val="28"/>
        </w:rPr>
        <w:t xml:space="preserve">đường lối, chủ trương của Đảng, chính sách của Nhà nước về </w:t>
      </w:r>
      <w:r w:rsidRPr="009D5401">
        <w:rPr>
          <w:rFonts w:ascii="Times New Roman" w:hAnsi="Times New Roman" w:cs="Times New Roman"/>
          <w:i/>
          <w:color w:val="000000"/>
          <w:sz w:val="28"/>
          <w:szCs w:val="28"/>
        </w:rPr>
        <w:t xml:space="preserve">“… tháo gỡ kịp thời những khó </w:t>
      </w:r>
      <w:r w:rsidRPr="009D5401">
        <w:rPr>
          <w:rFonts w:ascii="Times New Roman" w:hAnsi="Times New Roman" w:cs="Times New Roman"/>
          <w:i/>
          <w:color w:val="000000"/>
          <w:sz w:val="28"/>
          <w:szCs w:val="28"/>
        </w:rPr>
        <w:lastRenderedPageBreak/>
        <w:t xml:space="preserve">khăn, vướng mắc; khơi dậy mọi tiềm năng và nguồn lực, tạo động lực mới cho sự phát triển nhanh và bền vững đất nước” </w:t>
      </w:r>
      <w:r w:rsidRPr="009D5401">
        <w:rPr>
          <w:rFonts w:ascii="Times New Roman" w:hAnsi="Times New Roman" w:cs="Times New Roman"/>
          <w:color w:val="000000"/>
          <w:sz w:val="28"/>
          <w:szCs w:val="28"/>
        </w:rPr>
        <w:t xml:space="preserve">(Nghị quyết Đại hội Đại biểu toàn quốc lần thứ XIII); </w:t>
      </w:r>
      <w:r w:rsidRPr="009D5401">
        <w:rPr>
          <w:rFonts w:ascii="Times New Roman" w:hAnsi="Times New Roman" w:cs="Times New Roman"/>
          <w:i/>
          <w:color w:val="000000"/>
          <w:sz w:val="28"/>
          <w:szCs w:val="28"/>
        </w:rPr>
        <w:t xml:space="preserve">“Tập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 </w:t>
      </w:r>
      <w:r w:rsidRPr="009D5401">
        <w:rPr>
          <w:rFonts w:ascii="Times New Roman" w:hAnsi="Times New Roman" w:cs="Times New Roman"/>
          <w:color w:val="000000"/>
          <w:sz w:val="28"/>
          <w:szCs w:val="28"/>
        </w:rPr>
        <w:t>(Nghị quyết số 27-NQ/TW ngày 09/11/2022 của Ban Chấp hành Trung ương Đảng khóa XIII về tiếp tục xây dựng và hoàn thiện Nhà nước pháp quyền xã hội chủ nghĩa Việt Nam trong giai đoạn mới).</w:t>
      </w:r>
    </w:p>
    <w:p w14:paraId="103097CB" w14:textId="6934E920" w:rsidR="005E6241" w:rsidRPr="009D5401" w:rsidRDefault="005E6241" w:rsidP="005E6241">
      <w:pPr>
        <w:spacing w:before="100" w:after="100" w:line="240" w:lineRule="auto"/>
        <w:ind w:firstLine="720"/>
        <w:jc w:val="both"/>
        <w:rPr>
          <w:rFonts w:ascii="Times New Roman" w:hAnsi="Times New Roman" w:cs="Times New Roman"/>
          <w:color w:val="000000" w:themeColor="text1"/>
          <w:sz w:val="28"/>
          <w:szCs w:val="28"/>
        </w:rPr>
      </w:pPr>
      <w:r w:rsidRPr="00336597">
        <w:rPr>
          <w:rFonts w:ascii="Times New Roman" w:eastAsia="Times New Roman" w:hAnsi="Times New Roman" w:cs="Times New Roman"/>
          <w:sz w:val="28"/>
          <w:szCs w:val="28"/>
        </w:rPr>
        <w:t xml:space="preserve">Các nội dung đề xuất sửa đổi, bổ sung dựa trên các quy định đã có trong Luật hiện hành, đảm bảo </w:t>
      </w:r>
      <w:r w:rsidRPr="009D5401">
        <w:rPr>
          <w:rFonts w:ascii="Times New Roman" w:hAnsi="Times New Roman" w:cs="Times New Roman"/>
          <w:sz w:val="28"/>
          <w:szCs w:val="28"/>
          <w:lang w:val="pl-PL"/>
        </w:rPr>
        <w:t xml:space="preserve">tuân thủ đúng và đầy đủ: (i) Quy định số 178-QĐ/TW ngày 27/6/2024 của Bộ Chính trị quy định về kiểm soát quyền lực, phòng, chống tham nhũng tiêu cực trong công tác xây dựng pháp luật; (ii) Nghị quyết số 110/2023/QH15 ngày 29/11/2023 của Quốc hội về kỳ họp thứ 6 Quốc hội khóa XV (yêu cầu: </w:t>
      </w:r>
      <w:r w:rsidRPr="009D5401">
        <w:rPr>
          <w:rFonts w:ascii="Times New Roman" w:hAnsi="Times New Roman" w:cs="Times New Roman"/>
          <w:i/>
          <w:sz w:val="28"/>
          <w:szCs w:val="28"/>
          <w:lang w:val="pl-PL"/>
        </w:rPr>
        <w:t>“ngăn chặn kịp thời và xử lý nghiêm các hành vi tham nhũng, tiêu cực, “lợi ích nhóm”, “lợi ích cục bộ” trong công tác xây dựng... pháp luật”</w:t>
      </w:r>
      <w:r w:rsidRPr="009D5401">
        <w:rPr>
          <w:rFonts w:ascii="Times New Roman" w:hAnsi="Times New Roman" w:cs="Times New Roman"/>
          <w:sz w:val="28"/>
          <w:szCs w:val="28"/>
          <w:lang w:val="pl-PL"/>
        </w:rPr>
        <w:t xml:space="preserve"> - Mục 3); (iii)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p w14:paraId="2E8EE7C3" w14:textId="0ED8C82D" w:rsidR="00B74884" w:rsidRPr="00FF0BBC" w:rsidRDefault="00B74884" w:rsidP="00FF0BBC">
      <w:pPr>
        <w:pStyle w:val="ListParagraph"/>
        <w:spacing w:before="120" w:after="120"/>
        <w:ind w:left="0" w:firstLine="709"/>
        <w:contextualSpacing w:val="0"/>
        <w:jc w:val="both"/>
        <w:rPr>
          <w:rFonts w:cs="Times New Roman"/>
          <w:b/>
          <w:sz w:val="28"/>
          <w:szCs w:val="28"/>
          <w:lang w:val="it-IT"/>
        </w:rPr>
      </w:pPr>
      <w:r w:rsidRPr="00FF0BBC">
        <w:rPr>
          <w:rFonts w:cs="Times New Roman"/>
          <w:b/>
          <w:sz w:val="28"/>
          <w:szCs w:val="28"/>
          <w:lang w:val="it-IT"/>
        </w:rPr>
        <w:t xml:space="preserve">III. PHẠM VI ĐIỀU CHỈNH, ĐỐI TƯỢNG ÁP DỤNG CỦA </w:t>
      </w:r>
      <w:r w:rsidR="00635076" w:rsidRPr="00FF0BBC">
        <w:rPr>
          <w:rFonts w:cs="Times New Roman"/>
          <w:b/>
          <w:sz w:val="28"/>
          <w:szCs w:val="28"/>
          <w:lang w:val="it-IT"/>
        </w:rPr>
        <w:t>VĂN BẢN LUẬT SỬA ĐỔI, BỔ SUNG</w:t>
      </w:r>
      <w:r w:rsidR="00F05809" w:rsidRPr="00FF0BBC">
        <w:rPr>
          <w:rFonts w:cs="Times New Roman"/>
          <w:b/>
          <w:sz w:val="28"/>
          <w:szCs w:val="28"/>
          <w:lang w:val="it-IT"/>
        </w:rPr>
        <w:t xml:space="preserve"> MỘT SỐ ĐIỀU CỦA</w:t>
      </w:r>
      <w:r w:rsidR="00635076" w:rsidRPr="00FF0BBC">
        <w:rPr>
          <w:rFonts w:cs="Times New Roman"/>
          <w:b/>
          <w:sz w:val="28"/>
          <w:szCs w:val="28"/>
          <w:lang w:val="it-IT"/>
        </w:rPr>
        <w:t xml:space="preserve"> LUẬT SỬ DỤNG NĂNG LƯỢNG TIẾT KIỆM VÀ HIỆU QUẢ</w:t>
      </w:r>
    </w:p>
    <w:p w14:paraId="59AB7584" w14:textId="77777777" w:rsidR="002B0140" w:rsidRPr="00FF0BBC" w:rsidRDefault="00B74884" w:rsidP="00FF0BBC">
      <w:pPr>
        <w:pStyle w:val="ListParagraph"/>
        <w:spacing w:before="120" w:after="120"/>
        <w:ind w:left="0" w:firstLine="706"/>
        <w:contextualSpacing w:val="0"/>
        <w:jc w:val="both"/>
        <w:rPr>
          <w:rFonts w:cs="Times New Roman"/>
          <w:b/>
          <w:sz w:val="28"/>
          <w:szCs w:val="28"/>
          <w:lang w:val="it-IT"/>
        </w:rPr>
      </w:pPr>
      <w:r w:rsidRPr="00FF0BBC">
        <w:rPr>
          <w:rFonts w:cs="Times New Roman"/>
          <w:b/>
          <w:sz w:val="28"/>
          <w:szCs w:val="28"/>
          <w:lang w:val="it-IT"/>
        </w:rPr>
        <w:tab/>
        <w:t>1. Phạm vi điều chỉnh</w:t>
      </w:r>
    </w:p>
    <w:p w14:paraId="0E710371" w14:textId="29623791" w:rsidR="002B0140" w:rsidRPr="00FF0BBC" w:rsidRDefault="00F27B1D" w:rsidP="00FF0BBC">
      <w:pPr>
        <w:pStyle w:val="ListParagraph"/>
        <w:spacing w:before="120" w:after="120"/>
        <w:ind w:left="0" w:firstLine="709"/>
        <w:contextualSpacing w:val="0"/>
        <w:jc w:val="both"/>
        <w:rPr>
          <w:rFonts w:cs="Times New Roman"/>
          <w:bCs/>
          <w:color w:val="000000"/>
          <w:sz w:val="28"/>
          <w:szCs w:val="28"/>
          <w:shd w:val="clear" w:color="auto" w:fill="FFFFFF"/>
          <w:lang w:val="it-IT"/>
        </w:rPr>
      </w:pPr>
      <w:r w:rsidRPr="00FF0BBC">
        <w:rPr>
          <w:rFonts w:cs="Times New Roman"/>
          <w:bCs/>
          <w:sz w:val="28"/>
          <w:szCs w:val="28"/>
          <w:lang w:val="it-IT"/>
        </w:rPr>
        <w:t>P</w:t>
      </w:r>
      <w:r w:rsidR="002B0140" w:rsidRPr="00FF0BBC">
        <w:rPr>
          <w:rFonts w:cs="Times New Roman"/>
          <w:bCs/>
          <w:sz w:val="28"/>
          <w:szCs w:val="28"/>
          <w:lang w:val="it-IT"/>
        </w:rPr>
        <w:t xml:space="preserve">hạm vi điều chỉnh đã được quy định tại </w:t>
      </w:r>
      <w:r w:rsidR="002B0140" w:rsidRPr="00FF0BBC">
        <w:rPr>
          <w:rFonts w:cs="Times New Roman"/>
          <w:bCs/>
          <w:color w:val="000000"/>
          <w:sz w:val="28"/>
          <w:szCs w:val="28"/>
          <w:shd w:val="clear" w:color="auto" w:fill="FFFFFF"/>
          <w:lang w:val="it-IT"/>
        </w:rPr>
        <w:t>Luật hiện hành về sử dụng năng lượng tiết kiệm và hiệu quả; chính sách, biện pháp thúc đẩy sử dụng năng lượng tiết kiệm và hiệu quả; quyền, nghĩa vụ, trách nhiệm của tổ chức, hộ gia đình, cá nhân trong sử dụng năng lượng tiết kiệm và hiệu quả</w:t>
      </w:r>
      <w:r w:rsidRPr="00FF0BBC">
        <w:rPr>
          <w:rFonts w:cs="Times New Roman"/>
          <w:bCs/>
          <w:color w:val="000000"/>
          <w:sz w:val="28"/>
          <w:szCs w:val="28"/>
          <w:shd w:val="clear" w:color="auto" w:fill="FFFFFF"/>
          <w:lang w:val="it-IT"/>
        </w:rPr>
        <w:t>.</w:t>
      </w:r>
    </w:p>
    <w:p w14:paraId="31A118B5" w14:textId="672400F5" w:rsidR="00F27B1D" w:rsidRPr="00FF0BBC" w:rsidRDefault="00F27B1D" w:rsidP="00FF0BBC">
      <w:pPr>
        <w:pStyle w:val="ListParagraph"/>
        <w:spacing w:before="120" w:after="120"/>
        <w:ind w:left="0" w:firstLine="709"/>
        <w:contextualSpacing w:val="0"/>
        <w:jc w:val="both"/>
        <w:rPr>
          <w:rFonts w:cs="Times New Roman"/>
          <w:bCs/>
          <w:color w:val="000000"/>
          <w:sz w:val="28"/>
          <w:szCs w:val="28"/>
          <w:shd w:val="clear" w:color="auto" w:fill="FFFFFF"/>
          <w:lang w:val="it-IT"/>
        </w:rPr>
      </w:pPr>
      <w:r w:rsidRPr="00FF0BBC">
        <w:rPr>
          <w:rFonts w:cs="Times New Roman"/>
          <w:bCs/>
          <w:color w:val="000000"/>
          <w:sz w:val="28"/>
          <w:szCs w:val="28"/>
          <w:shd w:val="clear" w:color="auto" w:fill="FFFFFF"/>
          <w:lang w:val="it-IT"/>
        </w:rPr>
        <w:t xml:space="preserve">Văn bản Luật sửa đổi, bổ sung Luật Sử dụng năng lượng tiết kiệm và hiệu quả </w:t>
      </w:r>
      <w:r w:rsidR="00A533A8" w:rsidRPr="00FF0BBC">
        <w:rPr>
          <w:rFonts w:cs="Times New Roman"/>
          <w:bCs/>
          <w:color w:val="000000"/>
          <w:sz w:val="28"/>
          <w:szCs w:val="28"/>
          <w:shd w:val="clear" w:color="auto" w:fill="FFFFFF"/>
          <w:lang w:val="it-IT"/>
        </w:rPr>
        <w:t xml:space="preserve">về cơ bản </w:t>
      </w:r>
      <w:r w:rsidRPr="00FF0BBC">
        <w:rPr>
          <w:rFonts w:cs="Times New Roman"/>
          <w:bCs/>
          <w:color w:val="000000"/>
          <w:sz w:val="28"/>
          <w:szCs w:val="28"/>
          <w:shd w:val="clear" w:color="auto" w:fill="FFFFFF"/>
          <w:lang w:val="it-IT"/>
        </w:rPr>
        <w:t>không có thay đổi</w:t>
      </w:r>
      <w:r w:rsidR="0098469D" w:rsidRPr="00FF0BBC">
        <w:rPr>
          <w:rFonts w:cs="Times New Roman"/>
          <w:bCs/>
          <w:color w:val="000000"/>
          <w:sz w:val="28"/>
          <w:szCs w:val="28"/>
          <w:shd w:val="clear" w:color="auto" w:fill="FFFFFF"/>
          <w:lang w:val="it-IT"/>
        </w:rPr>
        <w:t xml:space="preserve"> về phạm vi điều chỉnh</w:t>
      </w:r>
      <w:r w:rsidR="00D834E3" w:rsidRPr="00FF0BBC">
        <w:rPr>
          <w:rFonts w:cs="Times New Roman"/>
          <w:bCs/>
          <w:color w:val="000000"/>
          <w:sz w:val="28"/>
          <w:szCs w:val="28"/>
          <w:shd w:val="clear" w:color="auto" w:fill="FFFFFF"/>
          <w:lang w:val="it-IT"/>
        </w:rPr>
        <w:t xml:space="preserve"> so với Luật hiện hành.</w:t>
      </w:r>
    </w:p>
    <w:p w14:paraId="27F00C86" w14:textId="77777777" w:rsidR="00B74884" w:rsidRPr="00FF0BBC" w:rsidRDefault="00B74884" w:rsidP="00FF0BBC">
      <w:pPr>
        <w:pStyle w:val="ListParagraph"/>
        <w:spacing w:before="120" w:after="120"/>
        <w:ind w:left="0" w:firstLine="706"/>
        <w:contextualSpacing w:val="0"/>
        <w:jc w:val="both"/>
        <w:rPr>
          <w:rFonts w:cs="Times New Roman"/>
          <w:b/>
          <w:sz w:val="28"/>
          <w:szCs w:val="28"/>
          <w:lang w:val="it-IT"/>
        </w:rPr>
      </w:pPr>
      <w:r w:rsidRPr="00FF0BBC">
        <w:rPr>
          <w:rFonts w:cs="Times New Roman"/>
          <w:b/>
          <w:sz w:val="28"/>
          <w:szCs w:val="28"/>
          <w:lang w:val="it-IT"/>
        </w:rPr>
        <w:tab/>
        <w:t>2. Đối tượng áp dụng</w:t>
      </w:r>
    </w:p>
    <w:p w14:paraId="3F1D3AA2" w14:textId="4A7ADB43" w:rsidR="00B74884" w:rsidRPr="00FF0BBC" w:rsidRDefault="00635076" w:rsidP="00FF0BBC">
      <w:pPr>
        <w:spacing w:before="120" w:after="120" w:line="240" w:lineRule="auto"/>
        <w:ind w:firstLine="709"/>
        <w:jc w:val="both"/>
        <w:rPr>
          <w:rFonts w:ascii="Times New Roman" w:hAnsi="Times New Roman" w:cs="Times New Roman"/>
          <w:sz w:val="28"/>
          <w:szCs w:val="28"/>
          <w:lang w:val="it-IT"/>
        </w:rPr>
      </w:pPr>
      <w:r w:rsidRPr="00FF0BBC">
        <w:rPr>
          <w:rFonts w:ascii="Times New Roman" w:hAnsi="Times New Roman" w:cs="Times New Roman"/>
          <w:sz w:val="28"/>
          <w:szCs w:val="28"/>
          <w:lang w:val="it-IT"/>
        </w:rPr>
        <w:t>Bao gồm t</w:t>
      </w:r>
      <w:r w:rsidR="00B74884" w:rsidRPr="00FF0BBC">
        <w:rPr>
          <w:rFonts w:ascii="Times New Roman" w:hAnsi="Times New Roman" w:cs="Times New Roman"/>
          <w:sz w:val="28"/>
          <w:szCs w:val="28"/>
          <w:lang w:val="it-IT"/>
        </w:rPr>
        <w:t xml:space="preserve">ổ chức, </w:t>
      </w:r>
      <w:r w:rsidR="00790B39" w:rsidRPr="00FF0BBC">
        <w:rPr>
          <w:rFonts w:ascii="Times New Roman" w:hAnsi="Times New Roman" w:cs="Times New Roman"/>
          <w:sz w:val="28"/>
          <w:szCs w:val="28"/>
          <w:lang w:val="it-IT"/>
        </w:rPr>
        <w:t xml:space="preserve">hộ gia đình, </w:t>
      </w:r>
      <w:r w:rsidR="00B74884" w:rsidRPr="00FF0BBC">
        <w:rPr>
          <w:rFonts w:ascii="Times New Roman" w:hAnsi="Times New Roman" w:cs="Times New Roman"/>
          <w:sz w:val="28"/>
          <w:szCs w:val="28"/>
          <w:lang w:val="it-IT"/>
        </w:rPr>
        <w:t xml:space="preserve">cá nhân </w:t>
      </w:r>
      <w:r w:rsidR="00D62EA9" w:rsidRPr="00FF0BBC">
        <w:rPr>
          <w:rFonts w:ascii="Times New Roman" w:hAnsi="Times New Roman" w:cs="Times New Roman"/>
          <w:sz w:val="28"/>
          <w:szCs w:val="28"/>
          <w:lang w:val="it-IT"/>
        </w:rPr>
        <w:t>sử dụng năng lượng</w:t>
      </w:r>
      <w:r w:rsidRPr="00FF0BBC">
        <w:rPr>
          <w:rFonts w:ascii="Times New Roman" w:hAnsi="Times New Roman" w:cs="Times New Roman"/>
          <w:sz w:val="28"/>
          <w:szCs w:val="28"/>
          <w:lang w:val="it-IT"/>
        </w:rPr>
        <w:t xml:space="preserve"> trên lãnh thổ Việt Nam.</w:t>
      </w:r>
    </w:p>
    <w:p w14:paraId="6363DFAB" w14:textId="3DC4540B" w:rsidR="003A4A0F" w:rsidRPr="00FF0BBC" w:rsidRDefault="003A4A0F" w:rsidP="00FF0BBC">
      <w:pPr>
        <w:pStyle w:val="ListParagraph"/>
        <w:spacing w:before="120" w:after="120"/>
        <w:ind w:left="0" w:firstLine="709"/>
        <w:contextualSpacing w:val="0"/>
        <w:jc w:val="both"/>
        <w:rPr>
          <w:rFonts w:cs="Times New Roman"/>
          <w:b/>
          <w:sz w:val="28"/>
          <w:szCs w:val="28"/>
          <w:lang w:val="it-IT"/>
        </w:rPr>
      </w:pPr>
      <w:r w:rsidRPr="00FF0BBC">
        <w:rPr>
          <w:rFonts w:cs="Times New Roman"/>
          <w:sz w:val="28"/>
          <w:szCs w:val="28"/>
          <w:lang w:val="it-IT"/>
        </w:rPr>
        <w:tab/>
      </w:r>
      <w:r w:rsidRPr="00FF0BBC">
        <w:rPr>
          <w:rFonts w:cs="Times New Roman"/>
          <w:b/>
          <w:sz w:val="28"/>
          <w:szCs w:val="28"/>
          <w:lang w:val="it-IT"/>
        </w:rPr>
        <w:t>IV. QUÁ TRÌNH XÂY DỰNG DỰ ÁN LUẬT SỬA ĐỔI, BỔ SUNG MỘT SỐ ĐIỀU CỦA LUẬT SỬ DỤNG NĂNG LƯỢNG TIẾT KIỆM VÀ HIỆU QUẢ</w:t>
      </w:r>
    </w:p>
    <w:p w14:paraId="6A05CCE0" w14:textId="14EC3DE8" w:rsidR="005D0CD9" w:rsidRPr="00FF0BBC" w:rsidRDefault="005D0CD9"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Thực hiện Quyết định số 2114/QĐ-TTg ngày 16 tháng 12 năm 2021 của Thủ tướng Chính phủ về việc ban hành Kế hoạch thực hiện kết luận số 19-KL/TW của Bộ Chính trị và Đề án Định hướng chương trình xây dựng pháp luật nhiệm kỳ Quốc hội khóa XV, Bộ Công Thương đã tiến hành lập đề nghị xây dựng Luật theo đúng quy định tại Luật Ban hành văn bản quy phạm pháp luật:</w:t>
      </w:r>
    </w:p>
    <w:p w14:paraId="09E6281F" w14:textId="08C5B701" w:rsidR="00AB5D64" w:rsidRPr="00FF0BBC" w:rsidRDefault="00713DB7"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lastRenderedPageBreak/>
        <w:t xml:space="preserve">- </w:t>
      </w:r>
      <w:r w:rsidR="00AB5D64" w:rsidRPr="00FF0BBC">
        <w:rPr>
          <w:rFonts w:ascii="Times New Roman" w:eastAsia="Times New Roman" w:hAnsi="Times New Roman" w:cs="Times New Roman"/>
          <w:sz w:val="28"/>
          <w:szCs w:val="28"/>
          <w:lang w:val="it-IT"/>
        </w:rPr>
        <w:t>Bộ Công Thương đã ban hành Công văn số 5565/BCT-TKNL ngày 31 tháng 7 năm 2024 gửi các Bộ, ngành, UBND các tỉnh, thành phố, các cơ quan, đơn vị liên quan lấy ý kiến đối với đề nghị xây dựng luật và đăng tải trên Cổng thông tin điện tử Chính phủ và Cổng thông tin điện tử Bộ Công Thương. Bộ Công Thương đã tiến hành tổng hợp, tiếp thu, giải trình và hoàn thiện các tài liệu trong hồ sơ đề nghị xây dựng Luật.</w:t>
      </w:r>
      <w:r w:rsidR="005D0CD9" w:rsidRPr="00FF0BBC">
        <w:rPr>
          <w:rFonts w:ascii="Times New Roman" w:eastAsia="Times New Roman" w:hAnsi="Times New Roman" w:cs="Times New Roman"/>
          <w:sz w:val="28"/>
          <w:szCs w:val="28"/>
          <w:lang w:val="it-IT"/>
        </w:rPr>
        <w:tab/>
      </w:r>
    </w:p>
    <w:p w14:paraId="7B91A628" w14:textId="09B5435E" w:rsidR="005D0CD9" w:rsidRPr="00FF0BBC" w:rsidRDefault="005D0CD9"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xml:space="preserve">- Ngày 07 tháng 10 năm 2024, Bộ Công Thương đã ban hành Công văn số 7906/BCT-TKNL gửi Bộ Tư pháp đề nghị thẩm định hồ sơ đề nghị xây dựng Luật sửa đổi, bổ sung một số điều của Luật Sử dụng năng lượng tiết kiệm và hiệu quả. </w:t>
      </w:r>
    </w:p>
    <w:p w14:paraId="1DA0453E" w14:textId="77777777" w:rsidR="005D0CD9" w:rsidRPr="00FF0BBC" w:rsidRDefault="005D0CD9"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ab/>
        <w:t>- Ngày 06 tháng 11 năm 2024, Bộ Tư pháp đã ban hành Báo cáo thẩm định số 273/BCTĐ-BTP gửi Bộ Công Thương.</w:t>
      </w:r>
    </w:p>
    <w:p w14:paraId="288D26FA" w14:textId="77777777" w:rsidR="005D0CD9" w:rsidRPr="00FF0BBC" w:rsidRDefault="005D0CD9"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ab/>
        <w:t>- Ngày 20 tháng 11 năm 2024, Bộ Công Thương đã ban hành Tờ trình số 9370/TTr-BCT trình Chính phủ hồ sơ đề nghị xây dựng Luật sửa đổi, bổ sung một số điều của Luật Sử dụng năng lượng tiết kiệm và hiệu quả.</w:t>
      </w:r>
    </w:p>
    <w:p w14:paraId="4A1D1B4A" w14:textId="77777777" w:rsidR="005D0CD9" w:rsidRPr="00FF0BBC" w:rsidRDefault="005D0CD9"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ab/>
        <w:t xml:space="preserve">- Ngày 17 tháng 12 năm 2024, Chính phủ ban hành Nghị quyết số 240/NQ-CP về Phiên họp chuyên đề về xây dựng pháp luật tháng 11 năm 2024, trong đó có đề nghị xây dựng Luật sửa đổi, bổ sung một số điều của Luật Sử dụng năng lượng tiết kiệm và hiệu quả. </w:t>
      </w:r>
    </w:p>
    <w:p w14:paraId="30CA7A11" w14:textId="6790C7CA" w:rsidR="005D0CD9" w:rsidRPr="00FF0BBC" w:rsidRDefault="005D0CD9"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ab/>
        <w:t>- Ngày 02 tháng 01 năm 2025, Chính phủ đã có Tờ trình số 01/TTr-CP gửi Ủy ban Thường vụ Quốc hội đề nghị điều chỉnh Chương trình xây dựng Luật, pháp lệnh năm 2025, trong đó có đề nghị bổ sung Luật sửa đổi, bổ sung một số điều của Luật Sử dụng năng lượng tiết kiệm và hiệu quả vào Chương trình xây dựng Luật, pháp lệnh năm 2025, trình Quốc hội cho ý kiến và thông qua tại Kỳ họp 9 (tháng 5 năm 2025).</w:t>
      </w:r>
    </w:p>
    <w:p w14:paraId="384D7F21" w14:textId="72BA8ED7" w:rsidR="00656D13" w:rsidRPr="00FF0BBC" w:rsidRDefault="00656D13"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xml:space="preserve">- </w:t>
      </w:r>
      <w:r w:rsidR="00D95BFA" w:rsidRPr="00FF0BBC">
        <w:rPr>
          <w:rFonts w:ascii="Times New Roman" w:eastAsia="Times New Roman" w:hAnsi="Times New Roman" w:cs="Times New Roman"/>
          <w:sz w:val="28"/>
          <w:szCs w:val="28"/>
          <w:lang w:val="it-IT"/>
        </w:rPr>
        <w:t>Ngày 15 tháng 01 năm 2025, Ủy ban Thường vụ Quốc hội ban hành Nghị quyết số 65</w:t>
      </w:r>
      <w:r w:rsidR="00146908" w:rsidRPr="00FF0BBC">
        <w:rPr>
          <w:rFonts w:ascii="Times New Roman" w:eastAsia="Times New Roman" w:hAnsi="Times New Roman" w:cs="Times New Roman"/>
          <w:sz w:val="28"/>
          <w:szCs w:val="28"/>
          <w:lang w:val="it-IT"/>
        </w:rPr>
        <w:t>/2025/UBTVQH15 điều chỉnh Chương trình xây dựng luật, pháp lệnh năm 2025, trong đó bổ sung dự án Luật sửa đổi, bổ sung một số điều của Luật Sử dụng năng lượng tiết kiệm và hiệu quả vào chương trình xây dựng luật, pháp lệnh năm 2025 để trình Quốc hội cho ý kiến và thông qua tại Kỳ họp thứ 9 (tháng 5/2025)</w:t>
      </w:r>
      <w:r w:rsidR="0093154E" w:rsidRPr="00FF0BBC">
        <w:rPr>
          <w:rFonts w:ascii="Times New Roman" w:eastAsia="Times New Roman" w:hAnsi="Times New Roman" w:cs="Times New Roman"/>
          <w:sz w:val="28"/>
          <w:szCs w:val="28"/>
          <w:lang w:val="it-IT"/>
        </w:rPr>
        <w:t xml:space="preserve"> theo quy trình tại một kỳ họp.</w:t>
      </w:r>
    </w:p>
    <w:p w14:paraId="1DE7B7BA" w14:textId="2B55EED0" w:rsidR="00E806FB" w:rsidRPr="00FF0BBC" w:rsidRDefault="00284F06"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Ngày 03 tháng 02 năm 2025, Bộ Công Thương ban hành Quyết định số 308/QĐ-BCT thành lập Ban soạn thảo, Tổ biên tập xây dựng dự án Luật sửa đổi, bổ sung một số điều của Luật Sử dụng năng lượng tiết kiệm và hiệu quả.</w:t>
      </w:r>
      <w:r w:rsidR="0020356B" w:rsidRPr="00FF0BBC">
        <w:rPr>
          <w:rFonts w:ascii="Times New Roman" w:eastAsia="Times New Roman" w:hAnsi="Times New Roman" w:cs="Times New Roman"/>
          <w:sz w:val="28"/>
          <w:szCs w:val="28"/>
          <w:lang w:val="it-IT"/>
        </w:rPr>
        <w:t xml:space="preserve"> Ban soạn thảo gồm 31 thành viên đến từ các tổ chức chính trị, xã hội, hiệp hội (Ủy ban Mặt trận Tổ quốc Việt Nam, Hội Khoa học</w:t>
      </w:r>
      <w:r w:rsidR="00F716FA">
        <w:rPr>
          <w:rFonts w:ascii="Times New Roman" w:eastAsia="Times New Roman" w:hAnsi="Times New Roman" w:cs="Times New Roman"/>
          <w:sz w:val="28"/>
          <w:szCs w:val="28"/>
          <w:lang w:val="it-IT"/>
        </w:rPr>
        <w:t xml:space="preserve"> và</w:t>
      </w:r>
      <w:r w:rsidR="0020356B" w:rsidRPr="00FF0BBC">
        <w:rPr>
          <w:rFonts w:ascii="Times New Roman" w:eastAsia="Times New Roman" w:hAnsi="Times New Roman" w:cs="Times New Roman"/>
          <w:sz w:val="28"/>
          <w:szCs w:val="28"/>
          <w:lang w:val="it-IT"/>
        </w:rPr>
        <w:t xml:space="preserve"> công nghệ </w:t>
      </w:r>
      <w:r w:rsidR="00F716FA">
        <w:rPr>
          <w:rFonts w:ascii="Times New Roman" w:eastAsia="Times New Roman" w:hAnsi="Times New Roman" w:cs="Times New Roman"/>
          <w:sz w:val="28"/>
          <w:szCs w:val="28"/>
          <w:lang w:val="it-IT"/>
        </w:rPr>
        <w:t xml:space="preserve">sử dụng </w:t>
      </w:r>
      <w:r w:rsidR="0020356B" w:rsidRPr="00FF0BBC">
        <w:rPr>
          <w:rFonts w:ascii="Times New Roman" w:eastAsia="Times New Roman" w:hAnsi="Times New Roman" w:cs="Times New Roman"/>
          <w:sz w:val="28"/>
          <w:szCs w:val="28"/>
          <w:lang w:val="it-IT"/>
        </w:rPr>
        <w:t>năng lượng</w:t>
      </w:r>
      <w:r w:rsidR="00F716FA">
        <w:rPr>
          <w:rFonts w:ascii="Times New Roman" w:eastAsia="Times New Roman" w:hAnsi="Times New Roman" w:cs="Times New Roman"/>
          <w:sz w:val="28"/>
          <w:szCs w:val="28"/>
          <w:lang w:val="it-IT"/>
        </w:rPr>
        <w:t xml:space="preserve"> tiết kiệm và hiệu quả</w:t>
      </w:r>
      <w:r w:rsidR="0020356B" w:rsidRPr="00FF0BBC">
        <w:rPr>
          <w:rFonts w:ascii="Times New Roman" w:eastAsia="Times New Roman" w:hAnsi="Times New Roman" w:cs="Times New Roman"/>
          <w:sz w:val="28"/>
          <w:szCs w:val="28"/>
          <w:lang w:val="it-IT"/>
        </w:rPr>
        <w:t xml:space="preserve">, Hiệp hội Năng lượng); các Bộ, cơ quan ngang Bộ (Bộ Công Thương là cơ quan chủ trì soạn thảo cùng các cơ quan: Văn phòng Chính phủ, Bộ Tư pháp, Bộ Tài chính, Bộ </w:t>
      </w:r>
      <w:r w:rsidR="00315F99" w:rsidRPr="00FF0BBC">
        <w:rPr>
          <w:rFonts w:ascii="Times New Roman" w:eastAsia="Times New Roman" w:hAnsi="Times New Roman" w:cs="Times New Roman"/>
          <w:sz w:val="28"/>
          <w:szCs w:val="28"/>
          <w:lang w:val="it-IT"/>
        </w:rPr>
        <w:t>Xây dựng, Bộ Giao thông Vận tải, Bộ Giáo dục Đào tạo, Bộ Khoa học và Công nghệ, Bộ Tài nguyên và Môi trường, Ngân hàng Nhà nước, Bộ Kế hoạch và Đầu tư, Bộ Thông tin và Truyền thông, Bộ Nông nghiệp và Phát triển nông thôn.</w:t>
      </w:r>
      <w:r w:rsidR="0011776C" w:rsidRPr="00FF0BBC">
        <w:rPr>
          <w:rFonts w:ascii="Times New Roman" w:eastAsia="Times New Roman" w:hAnsi="Times New Roman" w:cs="Times New Roman"/>
          <w:sz w:val="28"/>
          <w:szCs w:val="28"/>
          <w:lang w:val="it-IT"/>
        </w:rPr>
        <w:t>..), các Tập đoàn.</w:t>
      </w:r>
    </w:p>
    <w:p w14:paraId="7A06D57F" w14:textId="1E418B84" w:rsidR="00284F06" w:rsidRPr="00FF0BBC" w:rsidRDefault="00E806FB"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lastRenderedPageBreak/>
        <w:t xml:space="preserve">- Trong tháng 02 năm 2025, Ban soạn thảo và Tổ biên tập xây dựng dự án </w:t>
      </w:r>
      <w:r w:rsidR="0011776C" w:rsidRPr="00FF0BBC">
        <w:rPr>
          <w:rFonts w:ascii="Times New Roman" w:eastAsia="Times New Roman" w:hAnsi="Times New Roman" w:cs="Times New Roman"/>
          <w:sz w:val="28"/>
          <w:szCs w:val="28"/>
          <w:lang w:val="it-IT"/>
        </w:rPr>
        <w:t xml:space="preserve"> </w:t>
      </w:r>
      <w:r w:rsidRPr="00FF0BBC">
        <w:rPr>
          <w:rFonts w:ascii="Times New Roman" w:eastAsia="Times New Roman" w:hAnsi="Times New Roman" w:cs="Times New Roman"/>
          <w:sz w:val="28"/>
          <w:szCs w:val="28"/>
          <w:lang w:val="it-IT"/>
        </w:rPr>
        <w:t>Luật sửa đổi, bổ sung một số điều của Luật Sử dụng năng lượng tiết kiệm và hiệu quả đã tổ chức họp, thông qua Dự thảo 01 của dự án Luật.</w:t>
      </w:r>
    </w:p>
    <w:p w14:paraId="539203A5" w14:textId="752A64A4" w:rsidR="00832754" w:rsidRPr="00FF0BBC" w:rsidRDefault="00832754"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Dự thảo Luật được lấy ý kiến theo quy định của Luật Ban hành văn bản quy phạm pháp luật</w:t>
      </w:r>
      <w:r w:rsidR="00BD1A48" w:rsidRPr="00FF0BBC">
        <w:rPr>
          <w:rFonts w:ascii="Times New Roman" w:eastAsia="Times New Roman" w:hAnsi="Times New Roman" w:cs="Times New Roman"/>
          <w:sz w:val="28"/>
          <w:szCs w:val="28"/>
          <w:lang w:val="it-IT"/>
        </w:rPr>
        <w:t xml:space="preserve"> như sau</w:t>
      </w:r>
      <w:r w:rsidR="00CC4432" w:rsidRPr="00FF0BBC">
        <w:rPr>
          <w:rFonts w:ascii="Times New Roman" w:eastAsia="Times New Roman" w:hAnsi="Times New Roman" w:cs="Times New Roman"/>
          <w:sz w:val="28"/>
          <w:szCs w:val="28"/>
          <w:lang w:val="it-IT"/>
        </w:rPr>
        <w:t>:</w:t>
      </w:r>
    </w:p>
    <w:p w14:paraId="1825DEC3" w14:textId="683E2DD5" w:rsidR="00BD1A48" w:rsidRPr="00FF0BBC" w:rsidRDefault="00BD1A48"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xml:space="preserve">+ Đăng tải toàn văn Dự thảo Luật và Tờ trình trên Cổng thông tin điện tử Chính phủ và Bộ Công Thương ngày </w:t>
      </w:r>
      <w:r w:rsidR="00E2724D">
        <w:rPr>
          <w:rFonts w:ascii="Times New Roman" w:eastAsia="Times New Roman" w:hAnsi="Times New Roman" w:cs="Times New Roman"/>
          <w:sz w:val="28"/>
          <w:szCs w:val="28"/>
          <w:lang w:val="it-IT"/>
        </w:rPr>
        <w:t>11</w:t>
      </w:r>
      <w:r w:rsidRPr="00FF0BBC">
        <w:rPr>
          <w:rFonts w:ascii="Times New Roman" w:eastAsia="Times New Roman" w:hAnsi="Times New Roman" w:cs="Times New Roman"/>
          <w:sz w:val="28"/>
          <w:szCs w:val="28"/>
          <w:lang w:val="it-IT"/>
        </w:rPr>
        <w:t xml:space="preserve"> tháng </w:t>
      </w:r>
      <w:r w:rsidR="00E2724D">
        <w:rPr>
          <w:rFonts w:ascii="Times New Roman" w:eastAsia="Times New Roman" w:hAnsi="Times New Roman" w:cs="Times New Roman"/>
          <w:sz w:val="28"/>
          <w:szCs w:val="28"/>
          <w:lang w:val="it-IT"/>
        </w:rPr>
        <w:t>02</w:t>
      </w:r>
      <w:r w:rsidRPr="00FF0BBC">
        <w:rPr>
          <w:rFonts w:ascii="Times New Roman" w:eastAsia="Times New Roman" w:hAnsi="Times New Roman" w:cs="Times New Roman"/>
          <w:sz w:val="28"/>
          <w:szCs w:val="28"/>
          <w:lang w:val="it-IT"/>
        </w:rPr>
        <w:t xml:space="preserve"> năm 2025 để lấy ý kiến rộng rãi người dân và doanh nghiệp.</w:t>
      </w:r>
    </w:p>
    <w:p w14:paraId="52964A0F" w14:textId="7C16BEF2" w:rsidR="00764E5A" w:rsidRPr="00FF0BBC" w:rsidRDefault="00764E5A"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Lấy ý kiến bằng Văn bản của UBND các tỉnh, thành phố trực thuộc Trung ương, các Bộ</w:t>
      </w:r>
      <w:r w:rsidR="0087636F" w:rsidRPr="00FF0BBC">
        <w:rPr>
          <w:rFonts w:ascii="Times New Roman" w:eastAsia="Times New Roman" w:hAnsi="Times New Roman" w:cs="Times New Roman"/>
          <w:sz w:val="28"/>
          <w:szCs w:val="28"/>
          <w:lang w:val="it-IT"/>
        </w:rPr>
        <w:t>, cơ quan có liên quan, các hội, hiệp hội.</w:t>
      </w:r>
    </w:p>
    <w:p w14:paraId="0FA83B82" w14:textId="4301FD7E" w:rsidR="00071159" w:rsidRPr="00FF0BBC" w:rsidRDefault="00071159"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Tổ chức các hội thảo lấy ý kiến của các cơ quan, đơn vị, doanh nghiệp, chuyên gia, nhà khoa học trên phạm vi cả nước.</w:t>
      </w:r>
    </w:p>
    <w:p w14:paraId="3E66ACA1" w14:textId="1C7A8650" w:rsidR="003A038C" w:rsidRPr="00FF0BBC" w:rsidRDefault="003A038C"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Trên cơ sở ý kiến của các Bộ, ngành, địa phương, các tổ chức chính trị - xã hội, các doanh nghiệp, chuyên gia</w:t>
      </w:r>
      <w:r w:rsidR="00F149C4" w:rsidRPr="00FF0BBC">
        <w:rPr>
          <w:rFonts w:ascii="Times New Roman" w:eastAsia="Times New Roman" w:hAnsi="Times New Roman" w:cs="Times New Roman"/>
          <w:sz w:val="28"/>
          <w:szCs w:val="28"/>
          <w:lang w:val="it-IT"/>
        </w:rPr>
        <w:t xml:space="preserve"> </w:t>
      </w:r>
      <w:r w:rsidRPr="00FF0BBC">
        <w:rPr>
          <w:rFonts w:ascii="Times New Roman" w:eastAsia="Times New Roman" w:hAnsi="Times New Roman" w:cs="Times New Roman"/>
          <w:sz w:val="28"/>
          <w:szCs w:val="28"/>
          <w:lang w:val="it-IT"/>
        </w:rPr>
        <w:t>... Bộ Công Thương đã tổ chức tiếp thu, giải trình và hoàn thiện  Dự thảo Luật.</w:t>
      </w:r>
    </w:p>
    <w:p w14:paraId="651BA5D3" w14:textId="503E4266" w:rsidR="003A038C" w:rsidRPr="00FF0BBC" w:rsidRDefault="003A038C" w:rsidP="00FF0BBC">
      <w:pPr>
        <w:shd w:val="clear" w:color="auto" w:fill="FFFFFF"/>
        <w:spacing w:before="120" w:after="120" w:line="240" w:lineRule="auto"/>
        <w:ind w:firstLine="709"/>
        <w:jc w:val="both"/>
        <w:textAlignment w:val="baseline"/>
        <w:rPr>
          <w:rFonts w:ascii="Times New Roman" w:eastAsia="Times New Roman" w:hAnsi="Times New Roman" w:cs="Times New Roman"/>
          <w:sz w:val="28"/>
          <w:szCs w:val="28"/>
          <w:lang w:val="it-IT"/>
        </w:rPr>
      </w:pPr>
      <w:r w:rsidRPr="00FF0BBC">
        <w:rPr>
          <w:rFonts w:ascii="Times New Roman" w:eastAsia="Times New Roman" w:hAnsi="Times New Roman" w:cs="Times New Roman"/>
          <w:sz w:val="28"/>
          <w:szCs w:val="28"/>
          <w:lang w:val="it-IT"/>
        </w:rPr>
        <w:t xml:space="preserve">+ Dự thảo Luật sau khi chỉnh lý và giải trình, tiếp thu ý kiến đã được đăng tải trên Cổng thông tin điện tử Chính phủ và Bộ Công Thương ngày </w:t>
      </w:r>
      <w:r w:rsidR="00595357" w:rsidRPr="00FF0BBC">
        <w:rPr>
          <w:rFonts w:ascii="Times New Roman" w:eastAsia="Times New Roman" w:hAnsi="Times New Roman" w:cs="Times New Roman"/>
          <w:sz w:val="28"/>
          <w:szCs w:val="28"/>
          <w:lang w:val="it-IT"/>
        </w:rPr>
        <w:t>...</w:t>
      </w:r>
      <w:r w:rsidRPr="00FF0BBC">
        <w:rPr>
          <w:rFonts w:ascii="Times New Roman" w:eastAsia="Times New Roman" w:hAnsi="Times New Roman" w:cs="Times New Roman"/>
          <w:sz w:val="28"/>
          <w:szCs w:val="28"/>
          <w:lang w:val="it-IT"/>
        </w:rPr>
        <w:t xml:space="preserve"> tháng </w:t>
      </w:r>
      <w:r w:rsidR="00595357" w:rsidRPr="00FF0BBC">
        <w:rPr>
          <w:rFonts w:ascii="Times New Roman" w:eastAsia="Times New Roman" w:hAnsi="Times New Roman" w:cs="Times New Roman"/>
          <w:sz w:val="28"/>
          <w:szCs w:val="28"/>
          <w:lang w:val="it-IT"/>
        </w:rPr>
        <w:t>...</w:t>
      </w:r>
      <w:r w:rsidRPr="00FF0BBC">
        <w:rPr>
          <w:rFonts w:ascii="Times New Roman" w:eastAsia="Times New Roman" w:hAnsi="Times New Roman" w:cs="Times New Roman"/>
          <w:sz w:val="28"/>
          <w:szCs w:val="28"/>
          <w:lang w:val="it-IT"/>
        </w:rPr>
        <w:t xml:space="preserve"> năm 2025.</w:t>
      </w:r>
    </w:p>
    <w:p w14:paraId="607E4FF7" w14:textId="2B524C1F" w:rsidR="003A038C" w:rsidRPr="00FF0BBC" w:rsidRDefault="003A038C" w:rsidP="00FF0BBC">
      <w:pPr>
        <w:shd w:val="clear" w:color="auto" w:fill="FFFFFF"/>
        <w:spacing w:before="120" w:after="120" w:line="240" w:lineRule="auto"/>
        <w:ind w:firstLine="709"/>
        <w:jc w:val="both"/>
        <w:textAlignment w:val="baseline"/>
        <w:rPr>
          <w:rFonts w:ascii="Times New Roman" w:eastAsia="Times New Roman" w:hAnsi="Times New Roman" w:cs="Times New Roman"/>
          <w:i/>
          <w:sz w:val="28"/>
          <w:szCs w:val="28"/>
          <w:lang w:val="it-IT"/>
        </w:rPr>
      </w:pPr>
      <w:r w:rsidRPr="00FF0BBC">
        <w:rPr>
          <w:rFonts w:ascii="Times New Roman" w:eastAsia="Times New Roman" w:hAnsi="Times New Roman" w:cs="Times New Roman"/>
          <w:i/>
          <w:sz w:val="28"/>
          <w:szCs w:val="28"/>
          <w:lang w:val="it-IT"/>
        </w:rPr>
        <w:t>(Các nội dung sẽ tiếp tục được cập nhật trong các giai đoạn tiếp theo)</w:t>
      </w:r>
      <w:r w:rsidR="00BB0367" w:rsidRPr="00FF0BBC">
        <w:rPr>
          <w:rFonts w:ascii="Times New Roman" w:eastAsia="Times New Roman" w:hAnsi="Times New Roman" w:cs="Times New Roman"/>
          <w:i/>
          <w:sz w:val="28"/>
          <w:szCs w:val="28"/>
          <w:lang w:val="it-IT"/>
        </w:rPr>
        <w:t>.</w:t>
      </w:r>
    </w:p>
    <w:p w14:paraId="0F0E98E5" w14:textId="4B5B9FBB" w:rsidR="00560BA5" w:rsidRPr="00FF0BBC" w:rsidRDefault="00560BA5" w:rsidP="00FF0BBC">
      <w:pPr>
        <w:pStyle w:val="ListParagraph"/>
        <w:spacing w:before="120" w:after="120"/>
        <w:ind w:left="0" w:firstLine="709"/>
        <w:contextualSpacing w:val="0"/>
        <w:jc w:val="both"/>
        <w:rPr>
          <w:rFonts w:cs="Times New Roman"/>
          <w:b/>
          <w:sz w:val="28"/>
          <w:szCs w:val="28"/>
          <w:lang w:val="it-IT"/>
        </w:rPr>
      </w:pPr>
      <w:r w:rsidRPr="00FF0BBC">
        <w:rPr>
          <w:rFonts w:cs="Times New Roman"/>
          <w:sz w:val="28"/>
          <w:szCs w:val="28"/>
          <w:lang w:val="it-IT"/>
        </w:rPr>
        <w:tab/>
      </w:r>
      <w:r w:rsidRPr="00FF0BBC">
        <w:rPr>
          <w:rFonts w:cs="Times New Roman"/>
          <w:b/>
          <w:sz w:val="28"/>
          <w:szCs w:val="28"/>
          <w:lang w:val="it-IT"/>
        </w:rPr>
        <w:t xml:space="preserve">V. </w:t>
      </w:r>
      <w:r w:rsidR="002D27B6" w:rsidRPr="00FF0BBC">
        <w:rPr>
          <w:rFonts w:cs="Times New Roman"/>
          <w:b/>
          <w:sz w:val="28"/>
          <w:szCs w:val="28"/>
          <w:lang w:val="it-IT"/>
        </w:rPr>
        <w:t>BỐ CỤC VÀ NỘI DUNG CƠ BẢN CỦA DỰ ÁN</w:t>
      </w:r>
      <w:r w:rsidRPr="00FF0BBC">
        <w:rPr>
          <w:rFonts w:cs="Times New Roman"/>
          <w:b/>
          <w:sz w:val="28"/>
          <w:szCs w:val="28"/>
          <w:lang w:val="it-IT"/>
        </w:rPr>
        <w:t xml:space="preserve"> LUẬT</w:t>
      </w:r>
      <w:r w:rsidR="002D27B6" w:rsidRPr="00FF0BBC">
        <w:rPr>
          <w:rFonts w:cs="Times New Roman"/>
          <w:b/>
          <w:sz w:val="28"/>
          <w:szCs w:val="28"/>
          <w:lang w:val="it-IT"/>
        </w:rPr>
        <w:t xml:space="preserve"> SỬA ĐỔI, BỔ SUNG MỘT SỐ ĐIỀU CỦA LUẬT</w:t>
      </w:r>
      <w:r w:rsidRPr="00FF0BBC">
        <w:rPr>
          <w:rFonts w:cs="Times New Roman"/>
          <w:b/>
          <w:sz w:val="28"/>
          <w:szCs w:val="28"/>
          <w:lang w:val="it-IT"/>
        </w:rPr>
        <w:t xml:space="preserve"> SỬ DỤNG NĂNG LƯỢNG TIẾT KIỆM VÀ HIỆU QUẢ</w:t>
      </w:r>
    </w:p>
    <w:p w14:paraId="3C46ED07" w14:textId="68937731" w:rsidR="00211EFA" w:rsidRPr="00FF0BBC" w:rsidRDefault="00211EFA"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Dự thảo Luật được bám sát theo 04 chính sách đã được Chính phủ trình Ủy ban Thường vụ Quốc hội và không bổ sung, thay đổi các chính sách mới.</w:t>
      </w:r>
    </w:p>
    <w:p w14:paraId="147D12B4" w14:textId="598772AB" w:rsidR="00211EFA" w:rsidRPr="00FF0BBC" w:rsidRDefault="00211EFA" w:rsidP="00FF0BBC">
      <w:pPr>
        <w:spacing w:before="120" w:after="120" w:line="240" w:lineRule="auto"/>
        <w:ind w:firstLine="720"/>
        <w:jc w:val="both"/>
        <w:rPr>
          <w:rFonts w:ascii="Times New Roman" w:hAnsi="Times New Roman" w:cs="Times New Roman"/>
          <w:b/>
          <w:sz w:val="28"/>
          <w:szCs w:val="28"/>
          <w:lang w:val="de-DE"/>
        </w:rPr>
      </w:pPr>
      <w:r w:rsidRPr="00FF0BBC">
        <w:rPr>
          <w:rFonts w:ascii="Times New Roman" w:hAnsi="Times New Roman" w:cs="Times New Roman"/>
          <w:b/>
          <w:sz w:val="28"/>
          <w:szCs w:val="28"/>
          <w:lang w:val="de-DE"/>
        </w:rPr>
        <w:t xml:space="preserve">1. Bố cục </w:t>
      </w:r>
    </w:p>
    <w:p w14:paraId="32F4A1DF" w14:textId="3CA1566B"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Dự thảo Luật sửa đổi, bổ sung một số điều của Luật Sử dụng năng lượng tiết kiệm và hiệu quả dự kiến gồm 2 Điều:</w:t>
      </w:r>
    </w:p>
    <w:p w14:paraId="6DF2B20A" w14:textId="5C27386C"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xml:space="preserve">- </w:t>
      </w:r>
      <w:r w:rsidRPr="00FF0BBC">
        <w:rPr>
          <w:rFonts w:ascii="Times New Roman" w:hAnsi="Times New Roman" w:cs="Times New Roman"/>
          <w:b/>
          <w:sz w:val="28"/>
          <w:szCs w:val="28"/>
          <w:lang w:val="de-DE"/>
        </w:rPr>
        <w:t>Điều 1</w:t>
      </w:r>
      <w:r w:rsidR="00271D35" w:rsidRPr="00FF0BBC">
        <w:rPr>
          <w:rFonts w:ascii="Times New Roman" w:hAnsi="Times New Roman" w:cs="Times New Roman"/>
          <w:b/>
          <w:sz w:val="28"/>
          <w:szCs w:val="28"/>
          <w:lang w:val="de-DE"/>
        </w:rPr>
        <w:t>:</w:t>
      </w:r>
      <w:r w:rsidRPr="00FF0BBC">
        <w:rPr>
          <w:rFonts w:ascii="Times New Roman" w:hAnsi="Times New Roman" w:cs="Times New Roman"/>
          <w:sz w:val="28"/>
          <w:szCs w:val="28"/>
          <w:lang w:val="de-DE"/>
        </w:rPr>
        <w:t xml:space="preserve"> về các nội dung sửa đổi, bổ sung Luật Sử dụng năng lượng tiết kiệm và hiệu quả: gồm 1</w:t>
      </w:r>
      <w:r w:rsidR="00F46900">
        <w:rPr>
          <w:rFonts w:ascii="Times New Roman" w:hAnsi="Times New Roman" w:cs="Times New Roman"/>
          <w:sz w:val="28"/>
          <w:szCs w:val="28"/>
          <w:lang w:val="de-DE"/>
        </w:rPr>
        <w:t>5</w:t>
      </w:r>
      <w:r w:rsidRPr="00FF0BBC">
        <w:rPr>
          <w:rFonts w:ascii="Times New Roman" w:hAnsi="Times New Roman" w:cs="Times New Roman"/>
          <w:sz w:val="28"/>
          <w:szCs w:val="28"/>
          <w:lang w:val="de-DE"/>
        </w:rPr>
        <w:t xml:space="preserve"> khoản liên quan đến các nội dung cần sửa đổi, bổ sung của 1</w:t>
      </w:r>
      <w:r w:rsidR="00063F25">
        <w:rPr>
          <w:rFonts w:ascii="Times New Roman" w:hAnsi="Times New Roman" w:cs="Times New Roman"/>
          <w:sz w:val="28"/>
          <w:szCs w:val="28"/>
          <w:lang w:val="de-DE"/>
        </w:rPr>
        <w:t>5</w:t>
      </w:r>
      <w:r w:rsidRPr="00FF0BBC">
        <w:rPr>
          <w:rFonts w:ascii="Times New Roman" w:hAnsi="Times New Roman" w:cs="Times New Roman"/>
          <w:sz w:val="28"/>
          <w:szCs w:val="28"/>
          <w:lang w:val="de-DE"/>
        </w:rPr>
        <w:t xml:space="preserve"> Điều của Luật hiện hành, gồm:</w:t>
      </w:r>
    </w:p>
    <w:p w14:paraId="12A51528"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5. Chính sách của Nhà nước về sử dụng năng lượng tiết kiệm và hiệu quả.</w:t>
      </w:r>
    </w:p>
    <w:p w14:paraId="62296C2E"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6. Chiến lược, quy hoạch, chương trình sử dụng năng lượng</w:t>
      </w:r>
    </w:p>
    <w:p w14:paraId="6A2819F1"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7. Thống kê về sử dụng năng lượng</w:t>
      </w:r>
    </w:p>
    <w:p w14:paraId="1F782EB6"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13. Biện pháp sử dụng năng lượng tiết kiệm và hiệu quả trong cơ sở sản xuất, cung cấp năng lượng</w:t>
      </w:r>
    </w:p>
    <w:p w14:paraId="60A4AEC4"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16. Trách nhiệm quản lý nhà nước về sử dụng năng lượng tiết kiệm và hiệu quả trong hoạt động xây dựng</w:t>
      </w:r>
    </w:p>
    <w:p w14:paraId="1893F757"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lastRenderedPageBreak/>
        <w:t>+ Điều 30. Biện pháp sử dụng năng lượng tiết kiệm và hiệu quả trong cơ quan, đơn vị sử dụng ngân sách nhà nước</w:t>
      </w:r>
    </w:p>
    <w:p w14:paraId="7F8490BB"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32. Cơ sở sử dụng năng lượng trọng điểm</w:t>
      </w:r>
    </w:p>
    <w:p w14:paraId="1BB144C1"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33. Trách nhiệm của cơ sở sử dụng năng lượng trọng điểm</w:t>
      </w:r>
    </w:p>
    <w:p w14:paraId="7AA76C76"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34. Kiểm toán năng lượng đối với cơ sở sử dụng năng lượng trọng điểm</w:t>
      </w:r>
    </w:p>
    <w:p w14:paraId="03F8EE98"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35. Điều kiện, nhiệm vụ của người quản lý năng lượng tại cơ sở sử dụng năng lượng trọng điểm</w:t>
      </w:r>
    </w:p>
    <w:p w14:paraId="7FE5FD47"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Điều 37. Biện pháp quản lý sử dụng năng lượng tiết kiệm và hiệu quả đối với phương tiện, thiết bị</w:t>
      </w:r>
    </w:p>
    <w:p w14:paraId="3532989C"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39. Dán nhãn năng lượng</w:t>
      </w:r>
    </w:p>
    <w:p w14:paraId="71157069"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41. Ưu đãi đối với hoạt động sử dụng năng lượng tiết kiệm và hiệu quả</w:t>
      </w:r>
    </w:p>
    <w:p w14:paraId="5E8660E2"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43. Tuyên truyền, giáo dục, phát triển dịch vụ tư vấn sử dụng năng lượng tiết kiệm và hiệu quả</w:t>
      </w:r>
    </w:p>
    <w:p w14:paraId="76B4CA38" w14:textId="7777777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Điều 46. Trách nhiệm của Ủy ban nhân dân cấp tỉnh về sử dụng năng lượng tiết kiệm và hiệu quả</w:t>
      </w:r>
    </w:p>
    <w:p w14:paraId="10BEC61A" w14:textId="574FC6F7" w:rsidR="007C03A8" w:rsidRPr="00FF0BBC" w:rsidRDefault="007C03A8" w:rsidP="00FF0BBC">
      <w:pPr>
        <w:spacing w:before="120" w:after="120" w:line="240" w:lineRule="auto"/>
        <w:ind w:firstLine="720"/>
        <w:jc w:val="both"/>
        <w:rPr>
          <w:rFonts w:ascii="Times New Roman" w:hAnsi="Times New Roman" w:cs="Times New Roman"/>
          <w:sz w:val="28"/>
          <w:szCs w:val="28"/>
          <w:lang w:val="de-DE"/>
        </w:rPr>
      </w:pPr>
      <w:r w:rsidRPr="00FF0BBC">
        <w:rPr>
          <w:rFonts w:ascii="Times New Roman" w:hAnsi="Times New Roman" w:cs="Times New Roman"/>
          <w:sz w:val="28"/>
          <w:szCs w:val="28"/>
          <w:lang w:val="de-DE"/>
        </w:rPr>
        <w:t xml:space="preserve">- </w:t>
      </w:r>
      <w:r w:rsidRPr="00FF0BBC">
        <w:rPr>
          <w:rFonts w:ascii="Times New Roman" w:hAnsi="Times New Roman" w:cs="Times New Roman"/>
          <w:b/>
          <w:sz w:val="28"/>
          <w:szCs w:val="28"/>
          <w:lang w:val="de-DE"/>
        </w:rPr>
        <w:t>Điều 2</w:t>
      </w:r>
      <w:r w:rsidR="00271D35" w:rsidRPr="00FF0BBC">
        <w:rPr>
          <w:rFonts w:ascii="Times New Roman" w:hAnsi="Times New Roman" w:cs="Times New Roman"/>
          <w:b/>
          <w:sz w:val="28"/>
          <w:szCs w:val="28"/>
          <w:lang w:val="de-DE"/>
        </w:rPr>
        <w:t>:</w:t>
      </w:r>
      <w:r w:rsidRPr="00FF0BBC">
        <w:rPr>
          <w:rFonts w:ascii="Times New Roman" w:hAnsi="Times New Roman" w:cs="Times New Roman"/>
          <w:sz w:val="28"/>
          <w:szCs w:val="28"/>
          <w:lang w:val="de-DE"/>
        </w:rPr>
        <w:t xml:space="preserve"> </w:t>
      </w:r>
      <w:r w:rsidR="00D47405">
        <w:rPr>
          <w:rFonts w:ascii="Times New Roman" w:hAnsi="Times New Roman" w:cs="Times New Roman"/>
          <w:sz w:val="28"/>
          <w:szCs w:val="28"/>
          <w:lang w:val="de-DE"/>
        </w:rPr>
        <w:t>V</w:t>
      </w:r>
      <w:r w:rsidRPr="00FF0BBC">
        <w:rPr>
          <w:rFonts w:ascii="Times New Roman" w:hAnsi="Times New Roman" w:cs="Times New Roman"/>
          <w:sz w:val="28"/>
          <w:szCs w:val="28"/>
          <w:lang w:val="de-DE"/>
        </w:rPr>
        <w:t>ề hiệu lực thi hành.</w:t>
      </w:r>
    </w:p>
    <w:p w14:paraId="41E1E44F" w14:textId="7A15749A" w:rsidR="00406390" w:rsidRPr="00FF0BBC" w:rsidRDefault="00406390" w:rsidP="00FF0BBC">
      <w:pPr>
        <w:spacing w:before="120" w:after="120" w:line="240" w:lineRule="auto"/>
        <w:ind w:firstLine="567"/>
        <w:jc w:val="both"/>
        <w:rPr>
          <w:rFonts w:ascii="Times New Roman" w:hAnsi="Times New Roman" w:cs="Times New Roman"/>
          <w:b/>
          <w:sz w:val="28"/>
          <w:szCs w:val="28"/>
          <w:lang w:val="en-US"/>
        </w:rPr>
      </w:pPr>
      <w:r w:rsidRPr="00FF0BBC">
        <w:rPr>
          <w:rFonts w:ascii="Times New Roman" w:hAnsi="Times New Roman" w:cs="Times New Roman"/>
          <w:b/>
          <w:sz w:val="28"/>
          <w:szCs w:val="28"/>
          <w:lang w:val="en-US"/>
        </w:rPr>
        <w:t>2. Nội dung cơ bản của Dự thảo Luật</w:t>
      </w:r>
    </w:p>
    <w:p w14:paraId="2427208C" w14:textId="5018284A" w:rsidR="002E0A16" w:rsidRPr="00FF0BBC" w:rsidRDefault="00476491" w:rsidP="00FF0BBC">
      <w:pPr>
        <w:spacing w:before="120" w:after="120" w:line="240" w:lineRule="auto"/>
        <w:ind w:firstLine="567"/>
        <w:jc w:val="both"/>
        <w:rPr>
          <w:rFonts w:ascii="Times New Roman" w:hAnsi="Times New Roman" w:cs="Times New Roman"/>
          <w:b/>
          <w:sz w:val="28"/>
          <w:szCs w:val="28"/>
          <w:lang w:val="en-US"/>
        </w:rPr>
      </w:pPr>
      <w:r w:rsidRPr="00FF0BBC">
        <w:rPr>
          <w:rFonts w:ascii="Times New Roman" w:hAnsi="Times New Roman" w:cs="Times New Roman"/>
          <w:b/>
          <w:sz w:val="28"/>
          <w:szCs w:val="28"/>
          <w:lang w:val="en-US"/>
        </w:rPr>
        <w:t>2.1 Về sự tương thích các điều ước, cam kết quốc tế mà Việt Nam là thành viên</w:t>
      </w:r>
    </w:p>
    <w:p w14:paraId="49CE726D" w14:textId="4F31A3D7" w:rsidR="00476491" w:rsidRPr="00FF0BBC" w:rsidRDefault="00476491"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Bộ Công Thương đã tiến hành rà soát các điều ước, cam kết quốc tế về sử dụng năng lượng tiết kiệm và hiệu quả và nhận thấy các nội dung trong Dự thảo Luật sửa đổi, bổ sung một số điều của Luật Sử dụng năng lượng tiết kiệm và hiệu quả không trái với các cam kết hay điều ước quốc tế mà Việt Nam là thành viên. Nội dung này đã được Bộ Công Thương đánh giá tác động cụ thể tại Báo cáo đánh giá tác động dự án Luật.</w:t>
      </w:r>
    </w:p>
    <w:p w14:paraId="3E6749B2" w14:textId="487DB492" w:rsidR="00476491" w:rsidRPr="00FF0BBC" w:rsidRDefault="00476491" w:rsidP="00FF0BBC">
      <w:pPr>
        <w:spacing w:before="120" w:after="120" w:line="240" w:lineRule="auto"/>
        <w:ind w:firstLine="567"/>
        <w:jc w:val="both"/>
        <w:rPr>
          <w:rFonts w:ascii="Times New Roman" w:hAnsi="Times New Roman" w:cs="Times New Roman"/>
          <w:b/>
          <w:sz w:val="28"/>
          <w:szCs w:val="28"/>
          <w:lang w:val="en-US"/>
        </w:rPr>
      </w:pPr>
      <w:r w:rsidRPr="00FF0BBC">
        <w:rPr>
          <w:rFonts w:ascii="Times New Roman" w:hAnsi="Times New Roman" w:cs="Times New Roman"/>
          <w:b/>
          <w:sz w:val="28"/>
          <w:szCs w:val="28"/>
          <w:lang w:val="en-US"/>
        </w:rPr>
        <w:t>2.2 Về tác động về giới trong dự án Luật</w:t>
      </w:r>
    </w:p>
    <w:p w14:paraId="198516B7" w14:textId="512632CE" w:rsidR="00476491" w:rsidRPr="00FF0BBC" w:rsidRDefault="00B32BCA"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Việc xây dựng dự án Luật sửa đổi, bổ sung một số điều của Luật Sử dụng năng lượng tiết kiệm và hiệu quả</w:t>
      </w:r>
      <w:r w:rsidR="00C131BB" w:rsidRPr="00FF0BBC">
        <w:rPr>
          <w:rFonts w:ascii="Times New Roman" w:hAnsi="Times New Roman" w:cs="Times New Roman"/>
          <w:sz w:val="28"/>
          <w:szCs w:val="28"/>
          <w:lang w:val="en-US"/>
        </w:rPr>
        <w:t xml:space="preserve"> được dựa trên nguyên tắc bảo đảm bình đẳng nam, nữ và không phân biệt đối xử về giới, cụ thể hóa và đảm bảo quyền con người theo tinh thần của Hiến pháp năm 2013</w:t>
      </w:r>
      <w:r w:rsidR="00A343D3" w:rsidRPr="00FF0BBC">
        <w:rPr>
          <w:rFonts w:ascii="Times New Roman" w:hAnsi="Times New Roman" w:cs="Times New Roman"/>
          <w:sz w:val="28"/>
          <w:szCs w:val="28"/>
          <w:lang w:val="en-US"/>
        </w:rPr>
        <w:t xml:space="preserve"> “nguyên tắc cơ bản về bình đẳng giới là một căn cứ quan trọng của việc rà soát để sửa đổi, bổ sung các văn bản quy phạm pháp luật”</w:t>
      </w:r>
      <w:r w:rsidR="00A5613E" w:rsidRPr="00FF0BBC">
        <w:rPr>
          <w:rFonts w:ascii="Times New Roman" w:hAnsi="Times New Roman" w:cs="Times New Roman"/>
          <w:sz w:val="28"/>
          <w:szCs w:val="28"/>
          <w:lang w:val="en-US"/>
        </w:rPr>
        <w:t xml:space="preserve"> (Khoản 2, Điều 20 Luật Bình đẳng giới). </w:t>
      </w:r>
      <w:r w:rsidR="00CB2127" w:rsidRPr="00FF0BBC">
        <w:rPr>
          <w:rFonts w:ascii="Times New Roman" w:hAnsi="Times New Roman" w:cs="Times New Roman"/>
          <w:sz w:val="28"/>
          <w:szCs w:val="28"/>
          <w:lang w:val="en-US"/>
        </w:rPr>
        <w:t>Luật sửa đổi, bổ sung một số điều của Luật Sử dụng năng lượng tiết kiệm và hiệu quả không có nội dung quy định liên quan đến vấn đề bình đẳng giới như ảnh hưởng đến cơ hội, điều kiện, năng lực thực hiện và thụ hưởng các quyền, lợi ích của mỗi giới trong thực hiện quy định. Các quy định của Luật được áp dụng chung, không mang tính phân biệt.</w:t>
      </w:r>
    </w:p>
    <w:p w14:paraId="500AE1E0" w14:textId="49850994" w:rsidR="00476491" w:rsidRPr="00FF0BBC" w:rsidRDefault="00E77CF4" w:rsidP="00FF0BBC">
      <w:pPr>
        <w:spacing w:before="120" w:after="120" w:line="240" w:lineRule="auto"/>
        <w:ind w:firstLine="567"/>
        <w:jc w:val="both"/>
        <w:rPr>
          <w:rFonts w:ascii="Times New Roman" w:hAnsi="Times New Roman" w:cs="Times New Roman"/>
          <w:b/>
          <w:sz w:val="28"/>
          <w:szCs w:val="28"/>
          <w:lang w:val="en-US"/>
        </w:rPr>
      </w:pPr>
      <w:r w:rsidRPr="00FF0BBC">
        <w:rPr>
          <w:rFonts w:ascii="Times New Roman" w:hAnsi="Times New Roman" w:cs="Times New Roman"/>
          <w:b/>
          <w:sz w:val="28"/>
          <w:szCs w:val="28"/>
          <w:lang w:val="en-US"/>
        </w:rPr>
        <w:lastRenderedPageBreak/>
        <w:t>2.3 Các nội dung</w:t>
      </w:r>
      <w:r w:rsidR="005E3486" w:rsidRPr="00FF0BBC">
        <w:rPr>
          <w:rFonts w:ascii="Times New Roman" w:hAnsi="Times New Roman" w:cs="Times New Roman"/>
          <w:b/>
          <w:sz w:val="28"/>
          <w:szCs w:val="28"/>
          <w:lang w:val="en-US"/>
        </w:rPr>
        <w:t xml:space="preserve"> chính</w:t>
      </w:r>
      <w:r w:rsidRPr="00FF0BBC">
        <w:rPr>
          <w:rFonts w:ascii="Times New Roman" w:hAnsi="Times New Roman" w:cs="Times New Roman"/>
          <w:b/>
          <w:sz w:val="28"/>
          <w:szCs w:val="28"/>
          <w:lang w:val="en-US"/>
        </w:rPr>
        <w:t xml:space="preserve"> được kế thừa</w:t>
      </w:r>
      <w:r w:rsidR="005E3486" w:rsidRPr="00FF0BBC">
        <w:rPr>
          <w:rFonts w:ascii="Times New Roman" w:hAnsi="Times New Roman" w:cs="Times New Roman"/>
          <w:b/>
          <w:sz w:val="28"/>
          <w:szCs w:val="28"/>
          <w:lang w:val="en-US"/>
        </w:rPr>
        <w:t>; nội dung</w:t>
      </w:r>
      <w:r w:rsidRPr="00FF0BBC">
        <w:rPr>
          <w:rFonts w:ascii="Times New Roman" w:hAnsi="Times New Roman" w:cs="Times New Roman"/>
          <w:b/>
          <w:sz w:val="28"/>
          <w:szCs w:val="28"/>
          <w:lang w:val="en-US"/>
        </w:rPr>
        <w:t xml:space="preserve"> sửa đổi, bổ sung</w:t>
      </w:r>
      <w:r w:rsidR="00F108A4" w:rsidRPr="00FF0BBC">
        <w:rPr>
          <w:rFonts w:ascii="Times New Roman" w:hAnsi="Times New Roman" w:cs="Times New Roman"/>
          <w:b/>
          <w:sz w:val="28"/>
          <w:szCs w:val="28"/>
          <w:lang w:val="en-US"/>
        </w:rPr>
        <w:t>;</w:t>
      </w:r>
      <w:r w:rsidRPr="00FF0BBC">
        <w:rPr>
          <w:rFonts w:ascii="Times New Roman" w:hAnsi="Times New Roman" w:cs="Times New Roman"/>
          <w:b/>
          <w:sz w:val="28"/>
          <w:szCs w:val="28"/>
          <w:lang w:val="en-US"/>
        </w:rPr>
        <w:t xml:space="preserve"> </w:t>
      </w:r>
      <w:r w:rsidR="004A394D" w:rsidRPr="00FF0BBC">
        <w:rPr>
          <w:rFonts w:ascii="Times New Roman" w:hAnsi="Times New Roman" w:cs="Times New Roman"/>
          <w:b/>
          <w:sz w:val="28"/>
          <w:szCs w:val="28"/>
          <w:lang w:val="en-US"/>
        </w:rPr>
        <w:t>nội dung về</w:t>
      </w:r>
      <w:r w:rsidRPr="00FF0BBC">
        <w:rPr>
          <w:rFonts w:ascii="Times New Roman" w:hAnsi="Times New Roman" w:cs="Times New Roman"/>
          <w:b/>
          <w:sz w:val="28"/>
          <w:szCs w:val="28"/>
          <w:lang w:val="en-US"/>
        </w:rPr>
        <w:t xml:space="preserve"> phân cấp, phân quyền</w:t>
      </w:r>
      <w:r w:rsidR="00A91A52" w:rsidRPr="00FF0BBC">
        <w:rPr>
          <w:rFonts w:ascii="Times New Roman" w:hAnsi="Times New Roman" w:cs="Times New Roman"/>
          <w:b/>
          <w:sz w:val="28"/>
          <w:szCs w:val="28"/>
          <w:lang w:val="en-US"/>
        </w:rPr>
        <w:t xml:space="preserve"> và cải cách</w:t>
      </w:r>
      <w:r w:rsidRPr="00FF0BBC">
        <w:rPr>
          <w:rFonts w:ascii="Times New Roman" w:hAnsi="Times New Roman" w:cs="Times New Roman"/>
          <w:b/>
          <w:sz w:val="28"/>
          <w:szCs w:val="28"/>
          <w:lang w:val="en-US"/>
        </w:rPr>
        <w:t xml:space="preserve"> về thủ tục hành chính</w:t>
      </w:r>
      <w:r w:rsidR="00F108A4" w:rsidRPr="00FF0BBC">
        <w:rPr>
          <w:rFonts w:ascii="Times New Roman" w:hAnsi="Times New Roman" w:cs="Times New Roman"/>
          <w:b/>
          <w:sz w:val="28"/>
          <w:szCs w:val="28"/>
          <w:lang w:val="en-US"/>
        </w:rPr>
        <w:t xml:space="preserve"> tại dự thảo Luật</w:t>
      </w:r>
      <w:r w:rsidR="00825CB9" w:rsidRPr="00FF0BBC">
        <w:rPr>
          <w:rFonts w:ascii="Times New Roman" w:hAnsi="Times New Roman" w:cs="Times New Roman"/>
          <w:b/>
          <w:sz w:val="28"/>
          <w:szCs w:val="28"/>
          <w:lang w:val="en-US"/>
        </w:rPr>
        <w:t>.</w:t>
      </w:r>
    </w:p>
    <w:p w14:paraId="26B34C52" w14:textId="1F67059B" w:rsidR="001E25D1" w:rsidRPr="00FF0BBC" w:rsidRDefault="001E25D1" w:rsidP="00FF0BBC">
      <w:pPr>
        <w:spacing w:before="120" w:after="120" w:line="240" w:lineRule="auto"/>
        <w:ind w:firstLine="567"/>
        <w:jc w:val="both"/>
        <w:rPr>
          <w:rFonts w:ascii="Times New Roman" w:hAnsi="Times New Roman" w:cs="Times New Roman"/>
          <w:b/>
          <w:sz w:val="28"/>
          <w:szCs w:val="28"/>
          <w:lang w:val="en-US"/>
        </w:rPr>
      </w:pPr>
      <w:r w:rsidRPr="00FF0BBC">
        <w:rPr>
          <w:rFonts w:ascii="Times New Roman" w:hAnsi="Times New Roman" w:cs="Times New Roman"/>
          <w:b/>
          <w:sz w:val="28"/>
          <w:szCs w:val="28"/>
          <w:lang w:val="en-US"/>
        </w:rPr>
        <w:t>a. Nội dung được kế thừa</w:t>
      </w:r>
    </w:p>
    <w:p w14:paraId="4E4EC3A7" w14:textId="208C68F5" w:rsidR="001E25D1" w:rsidRPr="00FF0BBC" w:rsidRDefault="00B4543E"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Về cơ bản, Dự thảo Luật sửa đổi, bổ sung một số điều của Luật Sử dụng năng lượng tiết kiệm và hiệu quả</w:t>
      </w:r>
      <w:r w:rsidR="00151216" w:rsidRPr="00FF0BBC">
        <w:rPr>
          <w:rFonts w:ascii="Times New Roman" w:hAnsi="Times New Roman" w:cs="Times New Roman"/>
          <w:sz w:val="28"/>
          <w:szCs w:val="28"/>
          <w:lang w:val="en-US"/>
        </w:rPr>
        <w:t xml:space="preserve"> kế thừa hầu hết các quy định tại Luật Sử dụng năng lượng tiết kiệm và hiệu quả ban hành năm 2010, trong đó </w:t>
      </w:r>
      <w:r w:rsidR="00EC5832" w:rsidRPr="00FF0BBC">
        <w:rPr>
          <w:rFonts w:ascii="Times New Roman" w:hAnsi="Times New Roman" w:cs="Times New Roman"/>
          <w:sz w:val="28"/>
          <w:szCs w:val="28"/>
          <w:lang w:val="en-US"/>
        </w:rPr>
        <w:t>gồm</w:t>
      </w:r>
      <w:r w:rsidR="00151216" w:rsidRPr="00FF0BBC">
        <w:rPr>
          <w:rFonts w:ascii="Times New Roman" w:hAnsi="Times New Roman" w:cs="Times New Roman"/>
          <w:sz w:val="28"/>
          <w:szCs w:val="28"/>
          <w:lang w:val="en-US"/>
        </w:rPr>
        <w:t xml:space="preserve"> các</w:t>
      </w:r>
      <w:r w:rsidR="00EC5832" w:rsidRPr="00FF0BBC">
        <w:rPr>
          <w:rFonts w:ascii="Times New Roman" w:hAnsi="Times New Roman" w:cs="Times New Roman"/>
          <w:sz w:val="28"/>
          <w:szCs w:val="28"/>
          <w:lang w:val="en-US"/>
        </w:rPr>
        <w:t xml:space="preserve"> nội dung tại các Chương</w:t>
      </w:r>
      <w:r w:rsidR="00FD22F4" w:rsidRPr="00FF0BBC">
        <w:rPr>
          <w:rFonts w:ascii="Times New Roman" w:hAnsi="Times New Roman" w:cs="Times New Roman"/>
          <w:sz w:val="28"/>
          <w:szCs w:val="28"/>
          <w:lang w:val="en-US"/>
        </w:rPr>
        <w:t xml:space="preserve"> về</w:t>
      </w:r>
      <w:r w:rsidR="00EC5832" w:rsidRPr="00FF0BBC">
        <w:rPr>
          <w:rFonts w:ascii="Times New Roman" w:hAnsi="Times New Roman" w:cs="Times New Roman"/>
          <w:sz w:val="28"/>
          <w:szCs w:val="28"/>
          <w:lang w:val="en-US"/>
        </w:rPr>
        <w:t>:</w:t>
      </w:r>
      <w:r w:rsidR="00151216" w:rsidRPr="00FF0BBC">
        <w:rPr>
          <w:rFonts w:ascii="Times New Roman" w:hAnsi="Times New Roman" w:cs="Times New Roman"/>
          <w:sz w:val="28"/>
          <w:szCs w:val="28"/>
          <w:lang w:val="en-US"/>
        </w:rPr>
        <w:t xml:space="preserve"> </w:t>
      </w:r>
      <w:r w:rsidR="00D0087D" w:rsidRPr="00FF0BBC">
        <w:rPr>
          <w:rFonts w:ascii="Times New Roman" w:hAnsi="Times New Roman" w:cs="Times New Roman"/>
          <w:sz w:val="28"/>
          <w:szCs w:val="28"/>
          <w:lang w:val="en-US"/>
        </w:rPr>
        <w:t>Những q</w:t>
      </w:r>
      <w:r w:rsidR="00151216" w:rsidRPr="00FF0BBC">
        <w:rPr>
          <w:rFonts w:ascii="Times New Roman" w:hAnsi="Times New Roman" w:cs="Times New Roman"/>
          <w:sz w:val="28"/>
          <w:szCs w:val="28"/>
          <w:lang w:val="en-US"/>
        </w:rPr>
        <w:t xml:space="preserve">uy định </w:t>
      </w:r>
      <w:r w:rsidR="00EC5832" w:rsidRPr="00FF0BBC">
        <w:rPr>
          <w:rFonts w:ascii="Times New Roman" w:hAnsi="Times New Roman" w:cs="Times New Roman"/>
          <w:sz w:val="28"/>
          <w:szCs w:val="28"/>
          <w:lang w:val="en-US"/>
        </w:rPr>
        <w:t>chung</w:t>
      </w:r>
      <w:r w:rsidR="00FD22F4" w:rsidRPr="00FF0BBC">
        <w:rPr>
          <w:rFonts w:ascii="Times New Roman" w:hAnsi="Times New Roman" w:cs="Times New Roman"/>
          <w:sz w:val="28"/>
          <w:szCs w:val="28"/>
          <w:lang w:val="en-US"/>
        </w:rPr>
        <w:t>;</w:t>
      </w:r>
      <w:r w:rsidR="00EC5832" w:rsidRPr="00FF0BBC">
        <w:rPr>
          <w:rFonts w:ascii="Times New Roman" w:hAnsi="Times New Roman" w:cs="Times New Roman"/>
          <w:sz w:val="28"/>
          <w:szCs w:val="28"/>
          <w:lang w:val="en-US"/>
        </w:rPr>
        <w:t xml:space="preserve"> </w:t>
      </w:r>
      <w:r w:rsidR="00354A4B" w:rsidRPr="00FF0BBC">
        <w:rPr>
          <w:rFonts w:ascii="Times New Roman" w:hAnsi="Times New Roman" w:cs="Times New Roman"/>
          <w:sz w:val="28"/>
          <w:szCs w:val="28"/>
          <w:lang w:val="en-US"/>
        </w:rPr>
        <w:t xml:space="preserve">Sử dụng năng lượng tiết kiệm và hiệu quả trong công nghiệp; </w:t>
      </w:r>
      <w:r w:rsidR="00151216" w:rsidRPr="00FF0BBC">
        <w:rPr>
          <w:rFonts w:ascii="Times New Roman" w:hAnsi="Times New Roman" w:cs="Times New Roman"/>
          <w:sz w:val="28"/>
          <w:szCs w:val="28"/>
          <w:lang w:val="en-US"/>
        </w:rPr>
        <w:t xml:space="preserve"> </w:t>
      </w:r>
      <w:r w:rsidR="00354A4B" w:rsidRPr="00FF0BBC">
        <w:rPr>
          <w:rFonts w:ascii="Times New Roman" w:hAnsi="Times New Roman" w:cs="Times New Roman"/>
          <w:sz w:val="28"/>
          <w:szCs w:val="28"/>
          <w:lang w:val="en-US"/>
        </w:rPr>
        <w:t>Sử dụng năng lượng tiết kiệm và hiệu quả trong xây dựng và chiếu sáng công cộng</w:t>
      </w:r>
      <w:r w:rsidR="00C30BD7" w:rsidRPr="00FF0BBC">
        <w:rPr>
          <w:rFonts w:ascii="Times New Roman" w:hAnsi="Times New Roman" w:cs="Times New Roman"/>
          <w:sz w:val="28"/>
          <w:szCs w:val="28"/>
          <w:lang w:val="en-US"/>
        </w:rPr>
        <w:t>; Sử dụng năng lượng tiết kiệm và hiệu quả trong giao thông vận tải; Sử dụng năng lượng tiết kiệm và hiệu quả trong sản xuất nông nghiệp</w:t>
      </w:r>
      <w:r w:rsidR="00B955EA" w:rsidRPr="00FF0BBC">
        <w:rPr>
          <w:rFonts w:ascii="Times New Roman" w:hAnsi="Times New Roman" w:cs="Times New Roman"/>
          <w:sz w:val="28"/>
          <w:szCs w:val="28"/>
          <w:lang w:val="en-US"/>
        </w:rPr>
        <w:t xml:space="preserve">; Sử dụng năng lượng tiết kiệm và hiệu quả trong hoạt động dịch vụ và hộ gia đình; </w:t>
      </w:r>
      <w:r w:rsidR="007308B8" w:rsidRPr="00FF0BBC">
        <w:rPr>
          <w:rFonts w:ascii="Times New Roman" w:hAnsi="Times New Roman" w:cs="Times New Roman"/>
          <w:sz w:val="28"/>
          <w:szCs w:val="28"/>
          <w:lang w:val="en-US"/>
        </w:rPr>
        <w:t>Sử dụng năng lượng tiết kiệm và hiệu quả trong dự án đầu tư, cơ quan, đơn vị sử dụng ngân sách nhà nước</w:t>
      </w:r>
      <w:r w:rsidR="00991D4A" w:rsidRPr="00FF0BBC">
        <w:rPr>
          <w:rFonts w:ascii="Times New Roman" w:hAnsi="Times New Roman" w:cs="Times New Roman"/>
          <w:sz w:val="28"/>
          <w:szCs w:val="28"/>
          <w:lang w:val="en-US"/>
        </w:rPr>
        <w:t>; Quản lý việc sử dụng năng lượng của cơ sở sử dụng năng lượng trọng điểm; Quản lý phương tiện, thiết bị sử dụng năng lượng; Biện pháp thúc đẩy sử dụng năng lượng tiết kiệm và hiệu quả; và Trách nhiệm về quản lý nhà nước về sử dụng năng lượng tiết kiệm và hiệu quả.</w:t>
      </w:r>
    </w:p>
    <w:p w14:paraId="51E72719" w14:textId="106C860E" w:rsidR="00494574" w:rsidRPr="00FF0BBC" w:rsidRDefault="001E25D1" w:rsidP="00FF0BBC">
      <w:pPr>
        <w:spacing w:before="120" w:after="120" w:line="240" w:lineRule="auto"/>
        <w:ind w:firstLine="567"/>
        <w:jc w:val="both"/>
        <w:rPr>
          <w:rFonts w:ascii="Times New Roman" w:hAnsi="Times New Roman" w:cs="Times New Roman"/>
          <w:b/>
          <w:sz w:val="28"/>
          <w:szCs w:val="28"/>
          <w:lang w:val="en-US"/>
        </w:rPr>
      </w:pPr>
      <w:r w:rsidRPr="00FF0BBC">
        <w:rPr>
          <w:rFonts w:ascii="Times New Roman" w:hAnsi="Times New Roman" w:cs="Times New Roman"/>
          <w:b/>
          <w:sz w:val="28"/>
          <w:szCs w:val="28"/>
          <w:lang w:val="en-US"/>
        </w:rPr>
        <w:t>b</w:t>
      </w:r>
      <w:r w:rsidR="00494574" w:rsidRPr="00FF0BBC">
        <w:rPr>
          <w:rFonts w:ascii="Times New Roman" w:hAnsi="Times New Roman" w:cs="Times New Roman"/>
          <w:b/>
          <w:sz w:val="28"/>
          <w:szCs w:val="28"/>
          <w:lang w:val="en-US"/>
        </w:rPr>
        <w:t>. Nội dung</w:t>
      </w:r>
      <w:r w:rsidR="0001481A" w:rsidRPr="00FF0BBC">
        <w:rPr>
          <w:rFonts w:ascii="Times New Roman" w:hAnsi="Times New Roman" w:cs="Times New Roman"/>
          <w:b/>
          <w:sz w:val="28"/>
          <w:szCs w:val="28"/>
          <w:lang w:val="en-US"/>
        </w:rPr>
        <w:t xml:space="preserve"> sửa đổi, bổ sung</w:t>
      </w:r>
      <w:r w:rsidR="00494574" w:rsidRPr="00FF0BBC">
        <w:rPr>
          <w:rFonts w:ascii="Times New Roman" w:hAnsi="Times New Roman" w:cs="Times New Roman"/>
          <w:b/>
          <w:sz w:val="28"/>
          <w:szCs w:val="28"/>
          <w:lang w:val="en-US"/>
        </w:rPr>
        <w:t xml:space="preserve"> trong</w:t>
      </w:r>
      <w:r w:rsidR="0001481A" w:rsidRPr="00FF0BBC">
        <w:rPr>
          <w:rFonts w:ascii="Times New Roman" w:hAnsi="Times New Roman" w:cs="Times New Roman"/>
          <w:b/>
          <w:sz w:val="28"/>
          <w:szCs w:val="28"/>
          <w:lang w:val="en-US"/>
        </w:rPr>
        <w:t xml:space="preserve"> dự thảo</w:t>
      </w:r>
      <w:r w:rsidR="00494574" w:rsidRPr="00FF0BBC">
        <w:rPr>
          <w:rFonts w:ascii="Times New Roman" w:hAnsi="Times New Roman" w:cs="Times New Roman"/>
          <w:b/>
          <w:sz w:val="28"/>
          <w:szCs w:val="28"/>
          <w:lang w:val="en-US"/>
        </w:rPr>
        <w:t xml:space="preserve"> Luật </w:t>
      </w:r>
    </w:p>
    <w:p w14:paraId="14B0418E" w14:textId="7A9A71B4" w:rsidR="00A56F09" w:rsidRPr="00FF0BBC" w:rsidRDefault="00981010"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b/>
          <w:color w:val="000000" w:themeColor="text1"/>
          <w:sz w:val="28"/>
          <w:szCs w:val="28"/>
          <w:lang w:val="en-US"/>
        </w:rPr>
        <w:t>Các nội dung về n</w:t>
      </w:r>
      <w:r w:rsidR="00A56F09" w:rsidRPr="00FF0BBC">
        <w:rPr>
          <w:rFonts w:ascii="Times New Roman" w:hAnsi="Times New Roman" w:cs="Times New Roman"/>
          <w:b/>
          <w:color w:val="000000" w:themeColor="text1"/>
          <w:sz w:val="28"/>
          <w:szCs w:val="28"/>
        </w:rPr>
        <w:t>âng cao hiệu lực quản lý nhà nước trong lĩnh vực sử dụng năng lượng tiết kiệm và hiệu quả</w:t>
      </w:r>
    </w:p>
    <w:p w14:paraId="43704A03" w14:textId="199F39EE" w:rsidR="00445681" w:rsidRPr="00FF0BBC" w:rsidRDefault="00600C3E"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 xml:space="preserve">- </w:t>
      </w:r>
      <w:r w:rsidR="00445681" w:rsidRPr="00FF0BBC">
        <w:rPr>
          <w:rFonts w:ascii="Times New Roman" w:hAnsi="Times New Roman" w:cs="Times New Roman"/>
          <w:sz w:val="28"/>
          <w:szCs w:val="28"/>
        </w:rPr>
        <w:t>Dự thảo Luật đã điều chỉnh tăng cường trách nhiệm của địa phương trong việc kiểm tra tuân thủ các tiêu chuẩn, quy chuẩn, định mức tiêu thụ năng lượng của các doanh nghiệp tại địa phương và việc xây dựng kế hoạch sử dụng năng lượng tiết kiệm và hiệu quả; theo dõi, đôn đốc tổ chức triển khai thực hiện kế hoạch của địa phương. Tăng cường chế tài để đảm bảo tuân thủ việc cung cấp thông tin, số liệu tiêu thụ năng lượng và số liệu kinh doanh của các doanh nghiệp cho cơ quan chức n</w:t>
      </w:r>
      <w:r w:rsidR="005652A0" w:rsidRPr="00FF0BBC">
        <w:rPr>
          <w:rFonts w:ascii="Times New Roman" w:hAnsi="Times New Roman" w:cs="Times New Roman"/>
          <w:sz w:val="28"/>
          <w:szCs w:val="28"/>
        </w:rPr>
        <w:t>ăng</w:t>
      </w:r>
      <w:r w:rsidR="000B6E6F" w:rsidRPr="00FF0BBC">
        <w:rPr>
          <w:rFonts w:ascii="Times New Roman" w:hAnsi="Times New Roman" w:cs="Times New Roman"/>
          <w:sz w:val="28"/>
          <w:szCs w:val="28"/>
          <w:lang w:val="en-US"/>
        </w:rPr>
        <w:t xml:space="preserve">, thông qua việc sửa đổi, bổ sung một số Điều </w:t>
      </w:r>
      <w:r w:rsidR="00A956CF">
        <w:rPr>
          <w:rFonts w:ascii="Times New Roman" w:hAnsi="Times New Roman" w:cs="Times New Roman"/>
          <w:sz w:val="28"/>
          <w:szCs w:val="28"/>
          <w:lang w:val="en-US"/>
        </w:rPr>
        <w:t xml:space="preserve">của Luật hiện hành </w:t>
      </w:r>
      <w:r w:rsidR="000B6E6F" w:rsidRPr="00FF0BBC">
        <w:rPr>
          <w:rFonts w:ascii="Times New Roman" w:hAnsi="Times New Roman" w:cs="Times New Roman"/>
          <w:sz w:val="28"/>
          <w:szCs w:val="28"/>
          <w:lang w:val="en-US"/>
        </w:rPr>
        <w:t>như sau:</w:t>
      </w:r>
    </w:p>
    <w:p w14:paraId="19699089" w14:textId="191878C3" w:rsidR="00445681" w:rsidRPr="00FF0BBC" w:rsidRDefault="00600C3E" w:rsidP="00FF0BBC">
      <w:pPr>
        <w:spacing w:before="120" w:after="120" w:line="240" w:lineRule="auto"/>
        <w:ind w:firstLine="567"/>
        <w:jc w:val="both"/>
        <w:rPr>
          <w:rFonts w:ascii="Times New Roman" w:hAnsi="Times New Roman" w:cs="Times New Roman"/>
          <w:sz w:val="28"/>
          <w:szCs w:val="28"/>
        </w:rPr>
      </w:pPr>
      <w:r w:rsidRPr="00FF0BBC">
        <w:rPr>
          <w:rFonts w:ascii="Times New Roman" w:hAnsi="Times New Roman" w:cs="Times New Roman"/>
          <w:sz w:val="28"/>
          <w:szCs w:val="28"/>
          <w:lang w:val="en-US"/>
        </w:rPr>
        <w:t>+</w:t>
      </w:r>
      <w:r w:rsidR="005652A0" w:rsidRPr="00FF0BBC">
        <w:rPr>
          <w:rFonts w:ascii="Times New Roman" w:hAnsi="Times New Roman" w:cs="Times New Roman"/>
          <w:sz w:val="28"/>
          <w:szCs w:val="28"/>
          <w:lang w:val="en-US"/>
        </w:rPr>
        <w:t xml:space="preserve"> </w:t>
      </w:r>
      <w:r w:rsidR="00401C3D">
        <w:rPr>
          <w:rFonts w:ascii="Times New Roman" w:hAnsi="Times New Roman" w:cs="Times New Roman"/>
          <w:sz w:val="28"/>
          <w:szCs w:val="28"/>
          <w:lang w:val="en-US"/>
        </w:rPr>
        <w:t>B</w:t>
      </w:r>
      <w:r w:rsidR="00445681" w:rsidRPr="00FF0BBC">
        <w:rPr>
          <w:rFonts w:ascii="Times New Roman" w:hAnsi="Times New Roman" w:cs="Times New Roman"/>
          <w:sz w:val="28"/>
          <w:szCs w:val="28"/>
        </w:rPr>
        <w:t xml:space="preserve">ổ sung Khoản </w:t>
      </w:r>
      <w:r w:rsidR="00326358">
        <w:rPr>
          <w:rFonts w:ascii="Times New Roman" w:hAnsi="Times New Roman" w:cs="Times New Roman"/>
          <w:sz w:val="28"/>
          <w:szCs w:val="28"/>
          <w:lang w:val="en-US"/>
        </w:rPr>
        <w:t>6</w:t>
      </w:r>
      <w:r w:rsidR="00445681" w:rsidRPr="00FF0BBC">
        <w:rPr>
          <w:rFonts w:ascii="Times New Roman" w:hAnsi="Times New Roman" w:cs="Times New Roman"/>
          <w:sz w:val="28"/>
          <w:szCs w:val="28"/>
        </w:rPr>
        <w:t xml:space="preserve">, </w:t>
      </w:r>
      <w:r w:rsidR="00445681" w:rsidRPr="00FF0BBC">
        <w:rPr>
          <w:rFonts w:ascii="Times New Roman" w:hAnsi="Times New Roman" w:cs="Times New Roman"/>
          <w:b/>
          <w:sz w:val="28"/>
          <w:szCs w:val="28"/>
        </w:rPr>
        <w:t>Điều 5</w:t>
      </w:r>
      <w:r w:rsidR="00AF6E84">
        <w:rPr>
          <w:rFonts w:ascii="Times New Roman" w:hAnsi="Times New Roman" w:cs="Times New Roman"/>
          <w:b/>
          <w:sz w:val="28"/>
          <w:szCs w:val="28"/>
          <w:lang w:val="en-US"/>
        </w:rPr>
        <w:t xml:space="preserve"> </w:t>
      </w:r>
      <w:r w:rsidR="00445681" w:rsidRPr="00FF0BBC">
        <w:rPr>
          <w:rFonts w:ascii="Times New Roman" w:hAnsi="Times New Roman" w:cs="Times New Roman"/>
          <w:sz w:val="28"/>
          <w:szCs w:val="28"/>
        </w:rPr>
        <w:t>như sau: “Sử dụng năng lượng tiết kiệm và hiệu quả phải được đưa vào là chỉ tiêu bắt buộc trong kế hoạch phát triển kinh tế xã hội toàn quốc và của các tỉnh, thành phố trực thuộc trung ương</w:t>
      </w:r>
      <w:r w:rsidR="00AB53AC" w:rsidRPr="00FF0BBC">
        <w:rPr>
          <w:rFonts w:ascii="Times New Roman" w:hAnsi="Times New Roman" w:cs="Times New Roman"/>
          <w:sz w:val="28"/>
          <w:szCs w:val="28"/>
        </w:rPr>
        <w:t>.</w:t>
      </w:r>
      <w:r w:rsidR="00445681" w:rsidRPr="00FF0BBC">
        <w:rPr>
          <w:rFonts w:ascii="Times New Roman" w:hAnsi="Times New Roman" w:cs="Times New Roman"/>
          <w:sz w:val="28"/>
          <w:szCs w:val="28"/>
        </w:rPr>
        <w:t>”</w:t>
      </w:r>
    </w:p>
    <w:p w14:paraId="73789863" w14:textId="5EEAAED4" w:rsidR="00494574" w:rsidRPr="00FF0BBC" w:rsidRDefault="00600C3E"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w:t>
      </w:r>
      <w:r w:rsidR="00494574" w:rsidRPr="00FF0BBC">
        <w:rPr>
          <w:rFonts w:ascii="Times New Roman" w:hAnsi="Times New Roman" w:cs="Times New Roman"/>
          <w:sz w:val="28"/>
          <w:szCs w:val="28"/>
          <w:lang w:val="en-US"/>
        </w:rPr>
        <w:t xml:space="preserve"> Sửa đổi quy định về thống kê chỉ tiêu năng lượng tại </w:t>
      </w:r>
      <w:r w:rsidR="00494574" w:rsidRPr="00FF0BBC">
        <w:rPr>
          <w:rFonts w:ascii="Times New Roman" w:hAnsi="Times New Roman" w:cs="Times New Roman"/>
          <w:b/>
          <w:sz w:val="28"/>
          <w:szCs w:val="28"/>
          <w:lang w:val="en-US"/>
        </w:rPr>
        <w:t>Điều 7</w:t>
      </w:r>
      <w:r w:rsidR="00494574" w:rsidRPr="00FF0BBC">
        <w:rPr>
          <w:rFonts w:ascii="Times New Roman" w:hAnsi="Times New Roman" w:cs="Times New Roman"/>
          <w:sz w:val="28"/>
          <w:szCs w:val="28"/>
          <w:lang w:val="en-US"/>
        </w:rPr>
        <w:t xml:space="preserve"> cho phù hợp với Luật Thống kê: </w:t>
      </w:r>
      <w:r w:rsidR="003A771D" w:rsidRPr="00FF0BBC">
        <w:rPr>
          <w:rFonts w:ascii="Times New Roman" w:hAnsi="Times New Roman" w:cs="Times New Roman"/>
          <w:sz w:val="28"/>
          <w:szCs w:val="28"/>
        </w:rPr>
        <w:t xml:space="preserve">Chính phủ </w:t>
      </w:r>
      <w:r w:rsidR="00494574" w:rsidRPr="00FF0BBC">
        <w:rPr>
          <w:rFonts w:ascii="Times New Roman" w:hAnsi="Times New Roman" w:cs="Times New Roman"/>
          <w:sz w:val="28"/>
          <w:szCs w:val="28"/>
          <w:lang w:val="en-US"/>
        </w:rPr>
        <w:t>ban hành các chỉ tiêu thống kê về sử dụng năng lượng trong hệ thống chỉ tiêu thống kê quốc gia theo quy định của Luật này và pháp luật về thống kê.</w:t>
      </w:r>
    </w:p>
    <w:p w14:paraId="2DF626EA" w14:textId="0D2A810E" w:rsidR="00E67CFA" w:rsidRPr="00FF0BBC" w:rsidRDefault="00DF1462"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w:t>
      </w:r>
      <w:r w:rsidR="00E67CFA" w:rsidRPr="00FF0BBC">
        <w:rPr>
          <w:rFonts w:ascii="Times New Roman" w:hAnsi="Times New Roman" w:cs="Times New Roman"/>
          <w:sz w:val="28"/>
          <w:szCs w:val="28"/>
          <w:lang w:val="en-US"/>
        </w:rPr>
        <w:t xml:space="preserve"> Bổ sung khoản 3 </w:t>
      </w:r>
      <w:r w:rsidR="00E67CFA" w:rsidRPr="00FF0BBC">
        <w:rPr>
          <w:rFonts w:ascii="Times New Roman" w:hAnsi="Times New Roman" w:cs="Times New Roman"/>
          <w:b/>
          <w:sz w:val="28"/>
          <w:szCs w:val="28"/>
          <w:lang w:val="en-US"/>
        </w:rPr>
        <w:t>Điều 13</w:t>
      </w:r>
      <w:r w:rsidR="00E67CFA" w:rsidRPr="00FF0BBC">
        <w:rPr>
          <w:rFonts w:ascii="Times New Roman" w:hAnsi="Times New Roman" w:cs="Times New Roman"/>
          <w:sz w:val="28"/>
          <w:szCs w:val="28"/>
          <w:lang w:val="en-US"/>
        </w:rPr>
        <w:t>: Chính phủ giao Bộ quản lý chuyên ngành xây dựng và ban hành quy định về định mức sử dụng năng lượng tự dùng trong các cơ sở sản xuất và cung cấp năng lượng.</w:t>
      </w:r>
    </w:p>
    <w:p w14:paraId="2B622628" w14:textId="49BBECA3" w:rsidR="00BE1C35" w:rsidRPr="00FF0BBC" w:rsidRDefault="000F3961" w:rsidP="00FF0BBC">
      <w:pPr>
        <w:spacing w:before="120" w:after="120" w:line="240" w:lineRule="auto"/>
        <w:ind w:firstLine="567"/>
        <w:jc w:val="both"/>
        <w:rPr>
          <w:rFonts w:ascii="Times New Roman" w:hAnsi="Times New Roman" w:cs="Times New Roman"/>
          <w:color w:val="000000" w:themeColor="text1"/>
          <w:sz w:val="28"/>
          <w:szCs w:val="28"/>
        </w:rPr>
      </w:pPr>
      <w:r w:rsidRPr="00FF0BBC">
        <w:rPr>
          <w:rFonts w:ascii="Times New Roman" w:hAnsi="Times New Roman" w:cs="Times New Roman"/>
          <w:color w:val="000000" w:themeColor="text1"/>
          <w:sz w:val="28"/>
          <w:szCs w:val="28"/>
          <w:lang w:val="en-US"/>
        </w:rPr>
        <w:t xml:space="preserve">- </w:t>
      </w:r>
      <w:r w:rsidR="00BE1C35" w:rsidRPr="00FF0BBC">
        <w:rPr>
          <w:rFonts w:ascii="Times New Roman" w:hAnsi="Times New Roman" w:cs="Times New Roman"/>
          <w:color w:val="000000" w:themeColor="text1"/>
          <w:sz w:val="28"/>
          <w:szCs w:val="28"/>
        </w:rPr>
        <w:t>Bổ sung trách nhiệm quản lý hoạt động dán nhãn năng lượng đối với sản phẩm vật liệu xây dựng, giao Chính phủ quy định tổ chức, triển khai, thực hiện, tăng cường phân cấp cho địa phương trong hoạt động kiể</w:t>
      </w:r>
      <w:r w:rsidR="00DB2B48" w:rsidRPr="00FF0BBC">
        <w:rPr>
          <w:rFonts w:ascii="Times New Roman" w:hAnsi="Times New Roman" w:cs="Times New Roman"/>
          <w:color w:val="000000" w:themeColor="text1"/>
          <w:sz w:val="28"/>
          <w:szCs w:val="28"/>
        </w:rPr>
        <w:t>m tra giám sát</w:t>
      </w:r>
      <w:r w:rsidR="00DB2B48" w:rsidRPr="00FF0BBC">
        <w:rPr>
          <w:rFonts w:ascii="Times New Roman" w:hAnsi="Times New Roman" w:cs="Times New Roman"/>
          <w:color w:val="000000" w:themeColor="text1"/>
          <w:sz w:val="28"/>
          <w:szCs w:val="28"/>
          <w:lang w:val="en-US"/>
        </w:rPr>
        <w:t xml:space="preserve"> tại </w:t>
      </w:r>
      <w:r w:rsidR="00BE1C35" w:rsidRPr="00FF0BBC">
        <w:rPr>
          <w:rFonts w:ascii="Times New Roman" w:hAnsi="Times New Roman" w:cs="Times New Roman"/>
          <w:color w:val="000000" w:themeColor="text1"/>
          <w:sz w:val="28"/>
          <w:szCs w:val="28"/>
        </w:rPr>
        <w:t xml:space="preserve">khoản </w:t>
      </w:r>
      <w:r w:rsidR="00BE1C35" w:rsidRPr="00FF0BBC">
        <w:rPr>
          <w:rFonts w:ascii="Times New Roman" w:hAnsi="Times New Roman" w:cs="Times New Roman"/>
          <w:color w:val="000000" w:themeColor="text1"/>
          <w:sz w:val="28"/>
          <w:szCs w:val="28"/>
        </w:rPr>
        <w:lastRenderedPageBreak/>
        <w:t>4</w:t>
      </w:r>
      <w:r w:rsidR="00DB2B48" w:rsidRPr="00FF0BBC">
        <w:rPr>
          <w:rFonts w:ascii="Times New Roman" w:hAnsi="Times New Roman" w:cs="Times New Roman"/>
          <w:color w:val="000000" w:themeColor="text1"/>
          <w:sz w:val="28"/>
          <w:szCs w:val="28"/>
          <w:lang w:val="en-US"/>
        </w:rPr>
        <w:t>,</w:t>
      </w:r>
      <w:r w:rsidR="00BE1C35" w:rsidRPr="00FF0BBC">
        <w:rPr>
          <w:rFonts w:ascii="Times New Roman" w:hAnsi="Times New Roman" w:cs="Times New Roman"/>
          <w:color w:val="000000" w:themeColor="text1"/>
          <w:sz w:val="28"/>
          <w:szCs w:val="28"/>
        </w:rPr>
        <w:t xml:space="preserve"> </w:t>
      </w:r>
      <w:r w:rsidR="00BE1C35" w:rsidRPr="00FF0BBC">
        <w:rPr>
          <w:rFonts w:ascii="Times New Roman" w:hAnsi="Times New Roman" w:cs="Times New Roman"/>
          <w:b/>
          <w:color w:val="000000" w:themeColor="text1"/>
          <w:sz w:val="28"/>
          <w:szCs w:val="28"/>
        </w:rPr>
        <w:t>Điều 16</w:t>
      </w:r>
      <w:r w:rsidR="00BE1C35" w:rsidRPr="00FF0BBC">
        <w:rPr>
          <w:rFonts w:ascii="Times New Roman" w:hAnsi="Times New Roman" w:cs="Times New Roman"/>
          <w:color w:val="000000" w:themeColor="text1"/>
          <w:sz w:val="28"/>
          <w:szCs w:val="28"/>
        </w:rPr>
        <w:t xml:space="preserve"> như sau:</w:t>
      </w:r>
      <w:r w:rsidR="006A08A6" w:rsidRPr="00FF0BBC">
        <w:rPr>
          <w:rFonts w:ascii="Times New Roman" w:hAnsi="Times New Roman" w:cs="Times New Roman"/>
          <w:color w:val="000000" w:themeColor="text1"/>
          <w:sz w:val="28"/>
          <w:szCs w:val="28"/>
          <w:lang w:val="en-US"/>
        </w:rPr>
        <w:t xml:space="preserve"> </w:t>
      </w:r>
      <w:r w:rsidR="00BE1C35" w:rsidRPr="00FF0BBC">
        <w:rPr>
          <w:rFonts w:ascii="Times New Roman" w:hAnsi="Times New Roman" w:cs="Times New Roman"/>
          <w:color w:val="000000" w:themeColor="text1"/>
          <w:sz w:val="28"/>
          <w:szCs w:val="28"/>
        </w:rPr>
        <w:t>Chính phủ giao Bộ quản lý chuyên ngành quy định việc dán nhãn cho vật liệu xây dựng</w:t>
      </w:r>
      <w:r w:rsidR="008E33AD">
        <w:rPr>
          <w:rFonts w:ascii="Times New Roman" w:hAnsi="Times New Roman" w:cs="Times New Roman"/>
          <w:color w:val="000000" w:themeColor="text1"/>
          <w:sz w:val="28"/>
          <w:szCs w:val="28"/>
          <w:lang w:val="en-US"/>
        </w:rPr>
        <w:t xml:space="preserve"> và phương tiện vận tải</w:t>
      </w:r>
      <w:r w:rsidR="00BE1C35" w:rsidRPr="00FF0BBC">
        <w:rPr>
          <w:rFonts w:ascii="Times New Roman" w:hAnsi="Times New Roman" w:cs="Times New Roman"/>
          <w:color w:val="000000" w:themeColor="text1"/>
          <w:sz w:val="28"/>
          <w:szCs w:val="28"/>
        </w:rPr>
        <w:t>.</w:t>
      </w:r>
    </w:p>
    <w:p w14:paraId="7E073616" w14:textId="5D06042D" w:rsidR="009739FC" w:rsidRPr="00FF0BBC" w:rsidRDefault="009739FC" w:rsidP="00FF0BBC">
      <w:pPr>
        <w:spacing w:before="120" w:after="120" w:line="240" w:lineRule="auto"/>
        <w:ind w:firstLine="720"/>
        <w:jc w:val="both"/>
        <w:rPr>
          <w:rFonts w:ascii="Times New Roman" w:hAnsi="Times New Roman" w:cs="Times New Roman"/>
          <w:b/>
          <w:color w:val="000000" w:themeColor="text1"/>
          <w:sz w:val="28"/>
          <w:szCs w:val="28"/>
        </w:rPr>
      </w:pPr>
      <w:r w:rsidRPr="00FF0BBC">
        <w:rPr>
          <w:rFonts w:ascii="Times New Roman" w:hAnsi="Times New Roman" w:cs="Times New Roman"/>
          <w:b/>
          <w:color w:val="000000" w:themeColor="text1"/>
          <w:sz w:val="28"/>
          <w:szCs w:val="28"/>
          <w:lang w:val="en-US"/>
        </w:rPr>
        <w:t>Nội dung v</w:t>
      </w:r>
      <w:r w:rsidRPr="00FF0BBC">
        <w:rPr>
          <w:rFonts w:ascii="Times New Roman" w:hAnsi="Times New Roman" w:cs="Times New Roman"/>
          <w:b/>
          <w:color w:val="000000" w:themeColor="text1"/>
          <w:sz w:val="28"/>
          <w:szCs w:val="28"/>
        </w:rPr>
        <w:t>ề quản lý, phát triển đối với dịch vụ tư vấn năng lượng, kiểm toán năng lượng, đào tạo nhân lực trong lĩnh vực sử dụng năng lượng tiết kiệm và hiệu quả</w:t>
      </w:r>
    </w:p>
    <w:p w14:paraId="747AF789" w14:textId="5D4EEC65" w:rsidR="00494574" w:rsidRPr="00FF0BBC" w:rsidRDefault="00C11F67"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 xml:space="preserve">- </w:t>
      </w:r>
      <w:r w:rsidR="000435B7" w:rsidRPr="00FF0BBC">
        <w:rPr>
          <w:rFonts w:ascii="Times New Roman" w:hAnsi="Times New Roman" w:cs="Times New Roman"/>
          <w:sz w:val="28"/>
          <w:szCs w:val="28"/>
          <w:lang w:val="en-US"/>
        </w:rPr>
        <w:t>Dự thảo Luật đã s</w:t>
      </w:r>
      <w:r w:rsidR="00494574" w:rsidRPr="00FF0BBC">
        <w:rPr>
          <w:rFonts w:ascii="Times New Roman" w:hAnsi="Times New Roman" w:cs="Times New Roman"/>
          <w:sz w:val="28"/>
          <w:szCs w:val="28"/>
          <w:lang w:val="en-US"/>
        </w:rPr>
        <w:t xml:space="preserve">ửa đổi nội dung </w:t>
      </w:r>
      <w:r w:rsidR="0081062B" w:rsidRPr="00FF0BBC">
        <w:rPr>
          <w:rFonts w:ascii="Times New Roman" w:hAnsi="Times New Roman" w:cs="Times New Roman"/>
          <w:sz w:val="28"/>
          <w:szCs w:val="28"/>
          <w:lang w:val="en-US"/>
        </w:rPr>
        <w:t>Chính phủ giao Bộ quản lý chuyên ngành</w:t>
      </w:r>
      <w:r w:rsidR="00494574" w:rsidRPr="00FF0BBC">
        <w:rPr>
          <w:rFonts w:ascii="Times New Roman" w:hAnsi="Times New Roman" w:cs="Times New Roman"/>
          <w:sz w:val="28"/>
          <w:szCs w:val="28"/>
          <w:lang w:val="en-US"/>
        </w:rPr>
        <w:t xml:space="preserve"> quy định cụ thể về thời hạn của chứng chỉ kiểm toán viên năng lượng, người quản lý năng lượng tại </w:t>
      </w:r>
      <w:r w:rsidR="00494574" w:rsidRPr="00FF0BBC">
        <w:rPr>
          <w:rFonts w:ascii="Times New Roman" w:hAnsi="Times New Roman" w:cs="Times New Roman"/>
          <w:b/>
          <w:sz w:val="28"/>
          <w:szCs w:val="28"/>
          <w:lang w:val="en-US"/>
        </w:rPr>
        <w:t>Điều 34</w:t>
      </w:r>
      <w:r w:rsidR="00494574" w:rsidRPr="00FF0BBC">
        <w:rPr>
          <w:rFonts w:ascii="Times New Roman" w:hAnsi="Times New Roman" w:cs="Times New Roman"/>
          <w:sz w:val="28"/>
          <w:szCs w:val="28"/>
          <w:lang w:val="en-US"/>
        </w:rPr>
        <w:t xml:space="preserve"> và </w:t>
      </w:r>
      <w:r w:rsidR="00494574" w:rsidRPr="00FF0BBC">
        <w:rPr>
          <w:rFonts w:ascii="Times New Roman" w:hAnsi="Times New Roman" w:cs="Times New Roman"/>
          <w:b/>
          <w:sz w:val="28"/>
          <w:szCs w:val="28"/>
          <w:lang w:val="en-US"/>
        </w:rPr>
        <w:t>Điều 35</w:t>
      </w:r>
      <w:r w:rsidR="00072618">
        <w:rPr>
          <w:rFonts w:ascii="Times New Roman" w:hAnsi="Times New Roman" w:cs="Times New Roman"/>
          <w:b/>
          <w:sz w:val="28"/>
          <w:szCs w:val="28"/>
          <w:lang w:val="en-US"/>
        </w:rPr>
        <w:t xml:space="preserve"> </w:t>
      </w:r>
      <w:r w:rsidR="00072618" w:rsidRPr="00072618">
        <w:rPr>
          <w:rFonts w:ascii="Times New Roman" w:hAnsi="Times New Roman" w:cs="Times New Roman"/>
          <w:bCs/>
          <w:sz w:val="28"/>
          <w:szCs w:val="28"/>
          <w:lang w:val="en-US"/>
        </w:rPr>
        <w:t>Luật hiện hành</w:t>
      </w:r>
      <w:r w:rsidR="00494574" w:rsidRPr="00FF0BBC">
        <w:rPr>
          <w:rFonts w:ascii="Times New Roman" w:hAnsi="Times New Roman" w:cs="Times New Roman"/>
          <w:sz w:val="28"/>
          <w:szCs w:val="28"/>
          <w:lang w:val="en-US"/>
        </w:rPr>
        <w:t>.</w:t>
      </w:r>
    </w:p>
    <w:p w14:paraId="2C77406D" w14:textId="2E2F4D08" w:rsidR="00494574" w:rsidRPr="00FF0BBC" w:rsidRDefault="00C11F67" w:rsidP="00FF0BBC">
      <w:pPr>
        <w:spacing w:before="120" w:after="120" w:line="240" w:lineRule="auto"/>
        <w:ind w:firstLine="567"/>
        <w:jc w:val="both"/>
        <w:rPr>
          <w:rFonts w:ascii="Times New Roman" w:eastAsia="Calibri" w:hAnsi="Times New Roman" w:cs="Times New Roman"/>
          <w:bCs/>
          <w:sz w:val="28"/>
          <w:szCs w:val="28"/>
        </w:rPr>
      </w:pPr>
      <w:r w:rsidRPr="00FF0BBC">
        <w:rPr>
          <w:rFonts w:ascii="Times New Roman" w:hAnsi="Times New Roman" w:cs="Times New Roman"/>
          <w:sz w:val="28"/>
          <w:szCs w:val="28"/>
          <w:lang w:val="en-US"/>
        </w:rPr>
        <w:t>-</w:t>
      </w:r>
      <w:r w:rsidR="00494574" w:rsidRPr="00FF0BBC">
        <w:rPr>
          <w:rFonts w:ascii="Times New Roman" w:hAnsi="Times New Roman" w:cs="Times New Roman"/>
          <w:sz w:val="28"/>
          <w:szCs w:val="28"/>
          <w:lang w:val="en-US"/>
        </w:rPr>
        <w:t xml:space="preserve"> Sửa đổi, bổ sung nội dung tại </w:t>
      </w:r>
      <w:r w:rsidR="00494574" w:rsidRPr="00FF0BBC">
        <w:rPr>
          <w:rFonts w:ascii="Times New Roman" w:hAnsi="Times New Roman" w:cs="Times New Roman"/>
          <w:b/>
          <w:sz w:val="28"/>
          <w:szCs w:val="28"/>
          <w:lang w:val="en-US"/>
        </w:rPr>
        <w:t>Điều 43</w:t>
      </w:r>
      <w:r w:rsidR="00494574" w:rsidRPr="00FF0BBC">
        <w:rPr>
          <w:rFonts w:ascii="Times New Roman" w:hAnsi="Times New Roman" w:cs="Times New Roman"/>
          <w:sz w:val="28"/>
          <w:szCs w:val="28"/>
          <w:lang w:val="en-US"/>
        </w:rPr>
        <w:t xml:space="preserve"> </w:t>
      </w:r>
      <w:r w:rsidR="00072618" w:rsidRPr="00072618">
        <w:rPr>
          <w:rFonts w:ascii="Times New Roman" w:hAnsi="Times New Roman" w:cs="Times New Roman"/>
          <w:bCs/>
          <w:sz w:val="28"/>
          <w:szCs w:val="28"/>
          <w:lang w:val="en-US"/>
        </w:rPr>
        <w:t>Luật hiện hành</w:t>
      </w:r>
      <w:r w:rsidR="00072618" w:rsidRPr="00FF0BBC">
        <w:rPr>
          <w:rFonts w:ascii="Times New Roman" w:hAnsi="Times New Roman" w:cs="Times New Roman"/>
          <w:sz w:val="28"/>
          <w:szCs w:val="28"/>
          <w:lang w:val="en-US"/>
        </w:rPr>
        <w:t xml:space="preserve"> </w:t>
      </w:r>
      <w:r w:rsidR="00494574" w:rsidRPr="00FF0BBC">
        <w:rPr>
          <w:rFonts w:ascii="Times New Roman" w:hAnsi="Times New Roman" w:cs="Times New Roman"/>
          <w:sz w:val="28"/>
          <w:szCs w:val="28"/>
          <w:lang w:val="en-US"/>
        </w:rPr>
        <w:t>để phù hợp với Luật Đầu tư: Ch</w:t>
      </w:r>
      <w:r w:rsidR="00BC38AC">
        <w:rPr>
          <w:rFonts w:ascii="Times New Roman" w:hAnsi="Times New Roman" w:cs="Times New Roman"/>
          <w:sz w:val="28"/>
          <w:szCs w:val="28"/>
          <w:lang w:val="en-US"/>
        </w:rPr>
        <w:t>í</w:t>
      </w:r>
      <w:r w:rsidR="00494574" w:rsidRPr="00FF0BBC">
        <w:rPr>
          <w:rFonts w:ascii="Times New Roman" w:hAnsi="Times New Roman" w:cs="Times New Roman"/>
          <w:sz w:val="28"/>
          <w:szCs w:val="28"/>
          <w:lang w:val="en-US"/>
        </w:rPr>
        <w:t>nh phủ quy định điều kiện kinh doanh ngành nghề kiểm toán năng lượng để đảm bảo chất lượng dịch vụ.</w:t>
      </w:r>
      <w:r w:rsidR="00705DB8" w:rsidRPr="00FF0BBC">
        <w:rPr>
          <w:rFonts w:ascii="Times New Roman" w:hAnsi="Times New Roman" w:cs="Times New Roman"/>
          <w:sz w:val="28"/>
          <w:szCs w:val="28"/>
          <w:lang w:val="en-US"/>
        </w:rPr>
        <w:t xml:space="preserve"> Đồng thời, bổ sung nội dung </w:t>
      </w:r>
      <w:r w:rsidR="00705DB8" w:rsidRPr="00FF0BBC">
        <w:rPr>
          <w:rFonts w:ascii="Times New Roman" w:eastAsia="Calibri" w:hAnsi="Times New Roman" w:cs="Times New Roman"/>
          <w:bCs/>
          <w:sz w:val="28"/>
          <w:szCs w:val="28"/>
        </w:rPr>
        <w:t xml:space="preserve">Chính phủ xây dựng các cơ chế hỗ trợ và khuyến khích để hình thành hệ thống các </w:t>
      </w:r>
      <w:r w:rsidR="00FE031D">
        <w:rPr>
          <w:rFonts w:ascii="Times New Roman" w:eastAsia="Calibri" w:hAnsi="Times New Roman" w:cs="Times New Roman"/>
          <w:bCs/>
          <w:sz w:val="28"/>
          <w:szCs w:val="28"/>
          <w:lang w:val="en-US"/>
        </w:rPr>
        <w:t>tổ chức</w:t>
      </w:r>
      <w:r w:rsidR="00705DB8" w:rsidRPr="00FF0BBC">
        <w:rPr>
          <w:rFonts w:ascii="Times New Roman" w:eastAsia="Calibri" w:hAnsi="Times New Roman" w:cs="Times New Roman"/>
          <w:bCs/>
          <w:sz w:val="28"/>
          <w:szCs w:val="28"/>
        </w:rPr>
        <w:t xml:space="preserve"> dịch vụ tư vấn năng lượng.</w:t>
      </w:r>
    </w:p>
    <w:p w14:paraId="6CEDC16C" w14:textId="601E40C4" w:rsidR="00B94997" w:rsidRPr="00FF0BBC" w:rsidRDefault="00B94997"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pacing w:val="-6"/>
          <w:sz w:val="28"/>
          <w:szCs w:val="28"/>
          <w:lang w:val="nl-NL"/>
        </w:rPr>
        <w:t xml:space="preserve">Bên cạnh đó, công tác kiểm tra, giám sát đối với các đơn vị hoạt động trong lĩnh vực dịch vụ tư vấn năng lượng, kiểm toán năng lượng, đào tạo kiểm toán viên năng lượng và người quản lý năng lượng cũng được quy định cụ thể tại </w:t>
      </w:r>
      <w:r w:rsidR="0083658B">
        <w:rPr>
          <w:rFonts w:ascii="Times New Roman" w:hAnsi="Times New Roman" w:cs="Times New Roman"/>
          <w:spacing w:val="-6"/>
          <w:sz w:val="28"/>
          <w:szCs w:val="28"/>
          <w:lang w:val="nl-NL"/>
        </w:rPr>
        <w:t xml:space="preserve">bổ sung </w:t>
      </w:r>
      <w:r w:rsidRPr="00FF0BBC">
        <w:rPr>
          <w:rFonts w:ascii="Times New Roman" w:hAnsi="Times New Roman" w:cs="Times New Roman"/>
          <w:spacing w:val="-6"/>
          <w:sz w:val="28"/>
          <w:szCs w:val="28"/>
          <w:lang w:val="nl-NL"/>
        </w:rPr>
        <w:t xml:space="preserve">khoản 6 </w:t>
      </w:r>
      <w:r w:rsidRPr="0083658B">
        <w:rPr>
          <w:rFonts w:ascii="Times New Roman" w:hAnsi="Times New Roman" w:cs="Times New Roman"/>
          <w:b/>
          <w:bCs/>
          <w:spacing w:val="-6"/>
          <w:sz w:val="28"/>
          <w:szCs w:val="28"/>
          <w:lang w:val="nl-NL"/>
        </w:rPr>
        <w:t>Điều 43</w:t>
      </w:r>
      <w:r w:rsidRPr="00FF0BBC">
        <w:rPr>
          <w:rFonts w:ascii="Times New Roman" w:hAnsi="Times New Roman" w:cs="Times New Roman"/>
          <w:spacing w:val="-6"/>
          <w:sz w:val="28"/>
          <w:szCs w:val="28"/>
          <w:lang w:val="nl-NL"/>
        </w:rPr>
        <w:t>.</w:t>
      </w:r>
    </w:p>
    <w:p w14:paraId="2B866486" w14:textId="61604A94" w:rsidR="00C81929" w:rsidRPr="00FF0BBC" w:rsidRDefault="00C81929" w:rsidP="00FF0BBC">
      <w:pPr>
        <w:spacing w:before="120" w:after="120" w:line="240" w:lineRule="auto"/>
        <w:ind w:firstLine="720"/>
        <w:jc w:val="both"/>
        <w:rPr>
          <w:rFonts w:ascii="Times New Roman" w:hAnsi="Times New Roman" w:cs="Times New Roman"/>
          <w:b/>
          <w:color w:val="000000" w:themeColor="text1"/>
          <w:sz w:val="28"/>
          <w:szCs w:val="28"/>
        </w:rPr>
      </w:pPr>
      <w:r w:rsidRPr="00FF0BBC">
        <w:rPr>
          <w:rFonts w:ascii="Times New Roman" w:hAnsi="Times New Roman" w:cs="Times New Roman"/>
          <w:b/>
          <w:color w:val="000000" w:themeColor="text1"/>
          <w:sz w:val="28"/>
          <w:szCs w:val="28"/>
          <w:lang w:val="nl-NL"/>
        </w:rPr>
        <w:t>Nội dung q</w:t>
      </w:r>
      <w:r w:rsidRPr="00FF0BBC">
        <w:rPr>
          <w:rFonts w:ascii="Times New Roman" w:hAnsi="Times New Roman" w:cs="Times New Roman"/>
          <w:b/>
          <w:color w:val="000000" w:themeColor="text1"/>
          <w:sz w:val="28"/>
          <w:szCs w:val="28"/>
        </w:rPr>
        <w:t>uy định về chính sách ưu đãi, công cụ hỗ trợ tài chính cho lĩnh vực sử dụng năng lượng tiết kiệm và hiệu quả</w:t>
      </w:r>
    </w:p>
    <w:p w14:paraId="627DEB2A" w14:textId="06853835" w:rsidR="00E11473" w:rsidRPr="00FF0BBC" w:rsidRDefault="00E11473"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 Bổ sung đối với</w:t>
      </w:r>
      <w:r w:rsidR="00C76F4D" w:rsidRPr="00FF0BBC">
        <w:rPr>
          <w:rFonts w:ascii="Times New Roman" w:hAnsi="Times New Roman" w:cs="Times New Roman"/>
          <w:sz w:val="28"/>
          <w:szCs w:val="28"/>
          <w:lang w:val="en-US"/>
        </w:rPr>
        <w:t xml:space="preserve"> đối tượng là</w:t>
      </w:r>
      <w:r w:rsidRPr="00FF0BBC">
        <w:rPr>
          <w:rFonts w:ascii="Times New Roman" w:hAnsi="Times New Roman" w:cs="Times New Roman"/>
          <w:sz w:val="28"/>
          <w:szCs w:val="28"/>
          <w:lang w:val="en-US"/>
        </w:rPr>
        <w:t xml:space="preserve"> các dự án nâng cấp, cải tạo dây chuyền sản xuất, mở rộng quy mô sản xuất bằng công nghệ tiết kiệm năng lượng được về hỗ trợ thuế, hỗ trợ tài chính tại sửa đổi khoản 3 </w:t>
      </w:r>
      <w:r w:rsidRPr="00FF0BBC">
        <w:rPr>
          <w:rFonts w:ascii="Times New Roman" w:hAnsi="Times New Roman" w:cs="Times New Roman"/>
          <w:b/>
          <w:sz w:val="28"/>
          <w:szCs w:val="28"/>
          <w:lang w:val="en-US"/>
        </w:rPr>
        <w:t>Điều 41</w:t>
      </w:r>
      <w:r w:rsidR="00891A33">
        <w:rPr>
          <w:rFonts w:ascii="Times New Roman" w:hAnsi="Times New Roman" w:cs="Times New Roman"/>
          <w:b/>
          <w:sz w:val="28"/>
          <w:szCs w:val="28"/>
          <w:lang w:val="en-US"/>
        </w:rPr>
        <w:t xml:space="preserve"> </w:t>
      </w:r>
      <w:r w:rsidR="00891A33" w:rsidRPr="00072618">
        <w:rPr>
          <w:rFonts w:ascii="Times New Roman" w:hAnsi="Times New Roman" w:cs="Times New Roman"/>
          <w:bCs/>
          <w:sz w:val="28"/>
          <w:szCs w:val="28"/>
          <w:lang w:val="en-US"/>
        </w:rPr>
        <w:t>Luật hiện hành</w:t>
      </w:r>
      <w:r w:rsidRPr="00FF0BBC">
        <w:rPr>
          <w:rFonts w:ascii="Times New Roman" w:hAnsi="Times New Roman" w:cs="Times New Roman"/>
          <w:sz w:val="28"/>
          <w:szCs w:val="28"/>
          <w:lang w:val="en-US"/>
        </w:rPr>
        <w:t>.</w:t>
      </w:r>
    </w:p>
    <w:p w14:paraId="13B38A78" w14:textId="6E9ABF02" w:rsidR="00E11473" w:rsidRPr="00FF0BBC" w:rsidRDefault="00E11473"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 xml:space="preserve">- Bổ sung quy định thành lập Quỹ </w:t>
      </w:r>
      <w:r w:rsidR="00A559A5">
        <w:rPr>
          <w:rFonts w:ascii="Times New Roman" w:hAnsi="Times New Roman" w:cs="Times New Roman"/>
          <w:sz w:val="28"/>
          <w:szCs w:val="28"/>
          <w:lang w:val="en-US"/>
        </w:rPr>
        <w:t>tài chính quốc gia thúc đẩy s</w:t>
      </w:r>
      <w:r w:rsidR="001E1FD6" w:rsidRPr="00FF0BBC">
        <w:rPr>
          <w:rFonts w:ascii="Times New Roman" w:hAnsi="Times New Roman" w:cs="Times New Roman"/>
          <w:sz w:val="28"/>
          <w:szCs w:val="28"/>
          <w:lang w:val="en-US"/>
        </w:rPr>
        <w:t>ử dụng năng lượng tiết kiệm và hiệu quả</w:t>
      </w:r>
      <w:r w:rsidRPr="00FF0BBC">
        <w:rPr>
          <w:rFonts w:ascii="Times New Roman" w:hAnsi="Times New Roman" w:cs="Times New Roman"/>
          <w:sz w:val="28"/>
          <w:szCs w:val="28"/>
          <w:lang w:val="en-US"/>
        </w:rPr>
        <w:t xml:space="preserve"> tại khoản 2 </w:t>
      </w:r>
      <w:r w:rsidRPr="00FF0BBC">
        <w:rPr>
          <w:rFonts w:ascii="Times New Roman" w:hAnsi="Times New Roman" w:cs="Times New Roman"/>
          <w:b/>
          <w:sz w:val="28"/>
          <w:szCs w:val="28"/>
          <w:lang w:val="en-US"/>
        </w:rPr>
        <w:t>Điều 41</w:t>
      </w:r>
      <w:r w:rsidR="00000A22" w:rsidRPr="00FF0BBC">
        <w:rPr>
          <w:rFonts w:ascii="Times New Roman" w:hAnsi="Times New Roman" w:cs="Times New Roman"/>
          <w:b/>
          <w:sz w:val="28"/>
          <w:szCs w:val="28"/>
          <w:lang w:val="en-US"/>
        </w:rPr>
        <w:t xml:space="preserve">, </w:t>
      </w:r>
      <w:r w:rsidR="00000A22" w:rsidRPr="00FF0BBC">
        <w:rPr>
          <w:rFonts w:ascii="Times New Roman" w:hAnsi="Times New Roman" w:cs="Times New Roman"/>
          <w:sz w:val="28"/>
          <w:szCs w:val="28"/>
        </w:rPr>
        <w:t xml:space="preserve">giao </w:t>
      </w:r>
      <w:bookmarkStart w:id="5" w:name="QuỵTKNL"/>
      <w:r w:rsidR="00000A22" w:rsidRPr="00FF0BBC">
        <w:rPr>
          <w:rFonts w:ascii="Times New Roman" w:hAnsi="Times New Roman" w:cs="Times New Roman"/>
          <w:sz w:val="28"/>
          <w:szCs w:val="28"/>
        </w:rPr>
        <w:t xml:space="preserve">Chính phủ thành lập Quỹ </w:t>
      </w:r>
      <w:r w:rsidR="00D30152">
        <w:rPr>
          <w:rFonts w:ascii="Times New Roman" w:hAnsi="Times New Roman" w:cs="Times New Roman"/>
          <w:sz w:val="28"/>
          <w:szCs w:val="28"/>
          <w:lang w:val="en-US"/>
        </w:rPr>
        <w:t xml:space="preserve">tài chính quốc gia thúc đẩy </w:t>
      </w:r>
      <w:r w:rsidR="00000A22" w:rsidRPr="00FF0BBC">
        <w:rPr>
          <w:rFonts w:ascii="Times New Roman" w:hAnsi="Times New Roman" w:cs="Times New Roman"/>
          <w:sz w:val="28"/>
          <w:szCs w:val="28"/>
        </w:rPr>
        <w:t>sử dụng năng lượng tiết kiệm và hiệu quả</w:t>
      </w:r>
      <w:bookmarkEnd w:id="5"/>
      <w:r w:rsidR="00000A22" w:rsidRPr="00FF0BBC">
        <w:rPr>
          <w:rFonts w:ascii="Times New Roman" w:hAnsi="Times New Roman" w:cs="Times New Roman"/>
          <w:sz w:val="28"/>
          <w:szCs w:val="28"/>
        </w:rPr>
        <w:t xml:space="preserve"> để cho vay ưu đãi, bảo lãnh, nhận ký quỹ, tài trợ, hỗ trợ tài chính đầu tư cho hoạt động sử dụng năng lượng tiết kiệm và hiệu quả, bao gồm các dự án chuyển đổi xanh và chuyển đổi số</w:t>
      </w:r>
      <w:r w:rsidR="001214C0" w:rsidRPr="00FF0BBC">
        <w:rPr>
          <w:rFonts w:ascii="Times New Roman" w:hAnsi="Times New Roman" w:cs="Times New Roman"/>
          <w:sz w:val="28"/>
          <w:szCs w:val="28"/>
          <w:lang w:val="en-US"/>
        </w:rPr>
        <w:t>.</w:t>
      </w:r>
    </w:p>
    <w:p w14:paraId="792AA680" w14:textId="53745C89" w:rsidR="000835A9" w:rsidRPr="00FF0BBC" w:rsidRDefault="000835A9" w:rsidP="00FF0BBC">
      <w:pPr>
        <w:spacing w:before="120" w:after="120" w:line="240" w:lineRule="auto"/>
        <w:ind w:firstLine="567"/>
        <w:jc w:val="both"/>
        <w:rPr>
          <w:rFonts w:ascii="Times New Roman" w:hAnsi="Times New Roman" w:cs="Times New Roman"/>
          <w:sz w:val="28"/>
          <w:szCs w:val="28"/>
        </w:rPr>
      </w:pPr>
      <w:r w:rsidRPr="00FF0BBC">
        <w:rPr>
          <w:rFonts w:ascii="Times New Roman" w:hAnsi="Times New Roman" w:cs="Times New Roman"/>
          <w:sz w:val="28"/>
          <w:szCs w:val="28"/>
        </w:rPr>
        <w:t xml:space="preserve">Bổ sung một số </w:t>
      </w:r>
      <w:r w:rsidRPr="00FF0BBC">
        <w:rPr>
          <w:rFonts w:ascii="Times New Roman" w:hAnsi="Times New Roman" w:cs="Times New Roman"/>
          <w:sz w:val="28"/>
          <w:szCs w:val="28"/>
          <w:lang w:val="en-US"/>
        </w:rPr>
        <w:t>quy định về</w:t>
      </w:r>
      <w:r w:rsidRPr="00FF0BBC">
        <w:rPr>
          <w:rFonts w:ascii="Times New Roman" w:hAnsi="Times New Roman" w:cs="Times New Roman"/>
          <w:sz w:val="28"/>
          <w:szCs w:val="28"/>
        </w:rPr>
        <w:t xml:space="preserve"> ưu đãi</w:t>
      </w:r>
      <w:r w:rsidR="002805A2" w:rsidRPr="00FF0BBC">
        <w:rPr>
          <w:rFonts w:ascii="Times New Roman" w:hAnsi="Times New Roman" w:cs="Times New Roman"/>
          <w:sz w:val="28"/>
          <w:szCs w:val="28"/>
          <w:lang w:val="en-US"/>
        </w:rPr>
        <w:t xml:space="preserve"> tại Điều 41</w:t>
      </w:r>
      <w:r w:rsidRPr="00FF0BBC">
        <w:rPr>
          <w:rFonts w:ascii="Times New Roman" w:hAnsi="Times New Roman" w:cs="Times New Roman"/>
          <w:sz w:val="28"/>
          <w:szCs w:val="28"/>
        </w:rPr>
        <w:t xml:space="preserve"> </w:t>
      </w:r>
      <w:r w:rsidRPr="00FF0BBC">
        <w:rPr>
          <w:rFonts w:ascii="Times New Roman" w:hAnsi="Times New Roman" w:cs="Times New Roman"/>
          <w:sz w:val="28"/>
          <w:szCs w:val="28"/>
          <w:lang w:val="en-US"/>
        </w:rPr>
        <w:t xml:space="preserve">như: </w:t>
      </w:r>
      <w:r w:rsidRPr="00FF0BBC">
        <w:rPr>
          <w:rFonts w:ascii="Times New Roman" w:hAnsi="Times New Roman" w:cs="Times New Roman"/>
          <w:sz w:val="28"/>
          <w:szCs w:val="28"/>
        </w:rPr>
        <w:t>Khuyến khích</w:t>
      </w:r>
      <w:r w:rsidR="00B75A26">
        <w:rPr>
          <w:rFonts w:ascii="Times New Roman" w:hAnsi="Times New Roman" w:cs="Times New Roman"/>
          <w:sz w:val="28"/>
          <w:szCs w:val="28"/>
          <w:lang w:val="en-US"/>
        </w:rPr>
        <w:t xml:space="preserve"> tổ chức,</w:t>
      </w:r>
      <w:r w:rsidRPr="00FF0BBC">
        <w:rPr>
          <w:rFonts w:ascii="Times New Roman" w:hAnsi="Times New Roman" w:cs="Times New Roman"/>
          <w:sz w:val="28"/>
          <w:szCs w:val="28"/>
        </w:rPr>
        <w:t xml:space="preserve"> doanh nghiệp đầu tư, mở rộng, nâng cấp, cải tạo, chuyển đổi sang các công nghệ tiết kiệm năng lượng, giảm phát thải khí nhà kính; đầu tư và chuyển đổi sang các sản phẩm tiết kiệm năng lượng, giảm phát thải khí nhà kính thông qua các cơ chế hỗ trợ tín dụng xanh, phát hành trái phiếu xanh. Chính phủ xây dựng các cơ chế khuyến khích, giải pháp thúc đẩy các quá trình chuyển đổi phù hợp với cuộc cách mạng công nghệ, chuyển đổi số trong sản xuất, chế biến công nghiệp; thúc đẩy đổi mới sáng tạo trong công nghệ bảo tồn và hiệu quả năng lượng.</w:t>
      </w:r>
    </w:p>
    <w:p w14:paraId="5C787C12" w14:textId="0F8A82B3" w:rsidR="00C81929" w:rsidRPr="00FF0BBC" w:rsidRDefault="00CA7337"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b/>
          <w:color w:val="000000" w:themeColor="text1"/>
          <w:sz w:val="28"/>
          <w:szCs w:val="28"/>
          <w:lang w:val="en-US"/>
        </w:rPr>
        <w:t>Nội dung về c</w:t>
      </w:r>
      <w:r w:rsidRPr="00FF0BBC">
        <w:rPr>
          <w:rFonts w:ascii="Times New Roman" w:hAnsi="Times New Roman" w:cs="Times New Roman"/>
          <w:b/>
          <w:color w:val="000000" w:themeColor="text1"/>
          <w:sz w:val="28"/>
          <w:szCs w:val="28"/>
        </w:rPr>
        <w:t>huyển đổi thị trường và quản lý hiệu suất phương tiện, thiết bị sử dụng năng lượng</w:t>
      </w:r>
    </w:p>
    <w:p w14:paraId="62D885D5" w14:textId="618D7986" w:rsidR="00A1292A" w:rsidRDefault="00A1292A"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 xml:space="preserve">- Bổ sung làm rõ đối tượng dán nhãn năng lượng cho nhóm vật liệu xây dựng tại khoản 2 </w:t>
      </w:r>
      <w:r w:rsidRPr="00FF0BBC">
        <w:rPr>
          <w:rFonts w:ascii="Times New Roman" w:hAnsi="Times New Roman" w:cs="Times New Roman"/>
          <w:b/>
          <w:sz w:val="28"/>
          <w:szCs w:val="28"/>
          <w:lang w:val="en-US"/>
        </w:rPr>
        <w:t>Điều 37</w:t>
      </w:r>
      <w:r w:rsidR="00337D79" w:rsidRPr="00337D79">
        <w:rPr>
          <w:rFonts w:ascii="Times New Roman" w:hAnsi="Times New Roman" w:cs="Times New Roman"/>
          <w:bCs/>
          <w:sz w:val="28"/>
          <w:szCs w:val="28"/>
          <w:lang w:val="en-US"/>
        </w:rPr>
        <w:t xml:space="preserve"> </w:t>
      </w:r>
      <w:r w:rsidR="00337D79" w:rsidRPr="00072618">
        <w:rPr>
          <w:rFonts w:ascii="Times New Roman" w:hAnsi="Times New Roman" w:cs="Times New Roman"/>
          <w:bCs/>
          <w:sz w:val="28"/>
          <w:szCs w:val="28"/>
          <w:lang w:val="en-US"/>
        </w:rPr>
        <w:t>Luật hiện hành</w:t>
      </w:r>
      <w:r w:rsidRPr="00FF0BBC">
        <w:rPr>
          <w:rFonts w:ascii="Times New Roman" w:hAnsi="Times New Roman" w:cs="Times New Roman"/>
          <w:sz w:val="28"/>
          <w:szCs w:val="28"/>
          <w:lang w:val="en-US"/>
        </w:rPr>
        <w:t>: Dán nhãn năng lượng đối với vật liệu xây dựng và phương tiện, thiết bị sử dụng năng lượng.</w:t>
      </w:r>
    </w:p>
    <w:p w14:paraId="33373BB1" w14:textId="3DD4BDFC" w:rsidR="00AC58EC" w:rsidRPr="0054342D" w:rsidRDefault="00AC58EC" w:rsidP="00FF0BBC">
      <w:pPr>
        <w:spacing w:before="120" w:after="120" w:line="240" w:lineRule="auto"/>
        <w:ind w:firstLine="567"/>
        <w:jc w:val="both"/>
        <w:rPr>
          <w:rFonts w:ascii="Times New Roman" w:hAnsi="Times New Roman" w:cs="Times New Roman"/>
          <w:b/>
          <w:bCs/>
          <w:sz w:val="28"/>
          <w:szCs w:val="28"/>
          <w:lang w:val="en-US"/>
        </w:rPr>
      </w:pPr>
      <w:r w:rsidRPr="0054342D">
        <w:rPr>
          <w:rFonts w:ascii="Times New Roman" w:hAnsi="Times New Roman" w:cs="Times New Roman"/>
          <w:b/>
          <w:bCs/>
          <w:sz w:val="28"/>
          <w:szCs w:val="28"/>
          <w:lang w:val="en-US"/>
        </w:rPr>
        <w:lastRenderedPageBreak/>
        <w:t xml:space="preserve">Các nội dung </w:t>
      </w:r>
      <w:r w:rsidR="008A419B" w:rsidRPr="0054342D">
        <w:rPr>
          <w:rFonts w:ascii="Times New Roman" w:hAnsi="Times New Roman" w:cs="Times New Roman"/>
          <w:b/>
          <w:bCs/>
          <w:sz w:val="28"/>
          <w:szCs w:val="28"/>
          <w:lang w:val="en-US"/>
        </w:rPr>
        <w:t xml:space="preserve">sửa đổi, bổ sung </w:t>
      </w:r>
      <w:r w:rsidRPr="0054342D">
        <w:rPr>
          <w:rFonts w:ascii="Times New Roman" w:hAnsi="Times New Roman" w:cs="Times New Roman"/>
          <w:b/>
          <w:bCs/>
          <w:sz w:val="28"/>
          <w:szCs w:val="28"/>
          <w:lang w:val="en-US"/>
        </w:rPr>
        <w:t>theo Nghị quyết</w:t>
      </w:r>
      <w:r w:rsidR="002B237C" w:rsidRPr="0054342D">
        <w:rPr>
          <w:rFonts w:ascii="Times New Roman" w:hAnsi="Times New Roman" w:cs="Times New Roman"/>
          <w:b/>
          <w:bCs/>
          <w:sz w:val="28"/>
          <w:szCs w:val="28"/>
          <w:lang w:val="en-US"/>
        </w:rPr>
        <w:t xml:space="preserve"> số</w:t>
      </w:r>
      <w:r w:rsidRPr="0054342D">
        <w:rPr>
          <w:rFonts w:ascii="Times New Roman" w:hAnsi="Times New Roman" w:cs="Times New Roman"/>
          <w:b/>
          <w:bCs/>
          <w:sz w:val="28"/>
          <w:szCs w:val="28"/>
          <w:lang w:val="en-US"/>
        </w:rPr>
        <w:t xml:space="preserve"> 240/NQ-CP</w:t>
      </w:r>
      <w:r w:rsidR="00F11A94" w:rsidRPr="0054342D">
        <w:rPr>
          <w:rFonts w:ascii="Times New Roman" w:hAnsi="Times New Roman" w:cs="Times New Roman"/>
          <w:b/>
          <w:bCs/>
          <w:sz w:val="28"/>
          <w:szCs w:val="28"/>
          <w:lang w:val="en-US"/>
        </w:rPr>
        <w:t xml:space="preserve"> của Chính phủ</w:t>
      </w:r>
      <w:r w:rsidR="005B0653" w:rsidRPr="0054342D">
        <w:rPr>
          <w:rFonts w:ascii="Times New Roman" w:hAnsi="Times New Roman" w:cs="Times New Roman"/>
          <w:b/>
          <w:bCs/>
          <w:sz w:val="28"/>
          <w:szCs w:val="28"/>
          <w:lang w:val="en-US"/>
        </w:rPr>
        <w:t xml:space="preserve"> và Thông báo</w:t>
      </w:r>
      <w:r w:rsidR="00F11A94" w:rsidRPr="0054342D">
        <w:rPr>
          <w:rFonts w:ascii="Times New Roman" w:hAnsi="Times New Roman" w:cs="Times New Roman"/>
          <w:b/>
          <w:bCs/>
          <w:sz w:val="28"/>
          <w:szCs w:val="28"/>
          <w:lang w:val="en-US"/>
        </w:rPr>
        <w:t xml:space="preserve"> 541/TB-VPCP về kết luận của Thường trực Chính phủ.</w:t>
      </w:r>
      <w:r w:rsidR="005B0653" w:rsidRPr="0054342D">
        <w:rPr>
          <w:rFonts w:ascii="Times New Roman" w:hAnsi="Times New Roman" w:cs="Times New Roman"/>
          <w:b/>
          <w:bCs/>
          <w:sz w:val="28"/>
          <w:szCs w:val="28"/>
          <w:lang w:val="en-US"/>
        </w:rPr>
        <w:t xml:space="preserve"> </w:t>
      </w:r>
    </w:p>
    <w:p w14:paraId="3CABD870" w14:textId="595FE893" w:rsidR="004C4FD3" w:rsidRPr="0054342D" w:rsidRDefault="00C52AB1" w:rsidP="00FF0BBC">
      <w:pPr>
        <w:spacing w:before="120" w:after="120" w:line="240" w:lineRule="auto"/>
        <w:ind w:firstLine="567"/>
        <w:jc w:val="both"/>
        <w:rPr>
          <w:rFonts w:ascii="Times New Roman" w:hAnsi="Times New Roman" w:cs="Times New Roman"/>
          <w:sz w:val="28"/>
          <w:szCs w:val="28"/>
          <w:lang w:val="en-US"/>
        </w:rPr>
      </w:pPr>
      <w:r w:rsidRPr="0054342D">
        <w:rPr>
          <w:rFonts w:ascii="Times New Roman" w:hAnsi="Times New Roman" w:cs="Times New Roman"/>
          <w:sz w:val="28"/>
          <w:szCs w:val="28"/>
          <w:lang w:val="en-US"/>
        </w:rPr>
        <w:t xml:space="preserve">- </w:t>
      </w:r>
      <w:r w:rsidR="004C4FD3" w:rsidRPr="0054342D">
        <w:rPr>
          <w:rFonts w:ascii="Times New Roman" w:hAnsi="Times New Roman" w:cs="Times New Roman"/>
          <w:sz w:val="28"/>
          <w:szCs w:val="28"/>
          <w:lang w:val="en-US"/>
        </w:rPr>
        <w:t>N</w:t>
      </w:r>
      <w:r w:rsidR="004C4FD3" w:rsidRPr="0054342D">
        <w:rPr>
          <w:rFonts w:ascii="Times New Roman" w:hAnsi="Times New Roman" w:cs="Times New Roman"/>
          <w:sz w:val="28"/>
          <w:szCs w:val="28"/>
        </w:rPr>
        <w:t xml:space="preserve">ội dung về </w:t>
      </w:r>
      <w:r w:rsidR="00764D35" w:rsidRPr="0054342D">
        <w:rPr>
          <w:rFonts w:ascii="Times New Roman" w:hAnsi="Times New Roman" w:cs="Times New Roman"/>
          <w:sz w:val="28"/>
          <w:szCs w:val="28"/>
          <w:lang w:val="en-US"/>
        </w:rPr>
        <w:t xml:space="preserve">khuyến khích </w:t>
      </w:r>
      <w:r w:rsidR="004C4FD3" w:rsidRPr="0054342D">
        <w:rPr>
          <w:rFonts w:ascii="Times New Roman" w:hAnsi="Times New Roman" w:cs="Times New Roman"/>
          <w:sz w:val="28"/>
          <w:szCs w:val="28"/>
        </w:rPr>
        <w:t xml:space="preserve">chuyển đổi xanh, </w:t>
      </w:r>
      <w:r w:rsidR="00764D35" w:rsidRPr="0054342D">
        <w:rPr>
          <w:rFonts w:ascii="Times New Roman" w:hAnsi="Times New Roman" w:cs="Times New Roman"/>
          <w:sz w:val="28"/>
          <w:szCs w:val="28"/>
          <w:lang w:val="en-US"/>
        </w:rPr>
        <w:t>chuyển đổi số,</w:t>
      </w:r>
      <w:r w:rsidR="004C4FD3" w:rsidRPr="0054342D">
        <w:rPr>
          <w:rFonts w:ascii="Times New Roman" w:hAnsi="Times New Roman" w:cs="Times New Roman"/>
          <w:sz w:val="28"/>
          <w:szCs w:val="28"/>
        </w:rPr>
        <w:t xml:space="preserve"> phát triển kinh tế xanh, kinh tế tuần hoàn</w:t>
      </w:r>
      <w:r w:rsidR="000F7E97" w:rsidRPr="0054342D">
        <w:rPr>
          <w:rFonts w:ascii="Times New Roman" w:hAnsi="Times New Roman" w:cs="Times New Roman"/>
          <w:sz w:val="28"/>
          <w:szCs w:val="28"/>
          <w:lang w:val="en-US"/>
        </w:rPr>
        <w:t xml:space="preserve">: </w:t>
      </w:r>
      <w:r w:rsidR="000F7E97" w:rsidRPr="0054342D">
        <w:rPr>
          <w:rFonts w:ascii="Times New Roman" w:hAnsi="Times New Roman" w:cs="Times New Roman"/>
          <w:sz w:val="28"/>
          <w:szCs w:val="28"/>
        </w:rPr>
        <w:t>các dự án chuyển đổi xanh và chuyển đổi số</w:t>
      </w:r>
      <w:r w:rsidR="000F7E97" w:rsidRPr="0054342D">
        <w:rPr>
          <w:rFonts w:ascii="Times New Roman" w:hAnsi="Times New Roman" w:cs="Times New Roman"/>
          <w:sz w:val="28"/>
          <w:szCs w:val="28"/>
          <w:lang w:val="en-US"/>
        </w:rPr>
        <w:t xml:space="preserve"> có thể tiếp cận </w:t>
      </w:r>
      <w:r w:rsidR="000F7E97" w:rsidRPr="0054342D">
        <w:rPr>
          <w:rFonts w:ascii="Times New Roman" w:hAnsi="Times New Roman" w:cs="Times New Roman"/>
          <w:sz w:val="28"/>
          <w:szCs w:val="28"/>
        </w:rPr>
        <w:t xml:space="preserve">Quỹ tài chính quốc gia thúc đẩy sử dụng năng lượng tiết kiệm và hiệu quả </w:t>
      </w:r>
      <w:r w:rsidR="000F7E97" w:rsidRPr="0054342D">
        <w:rPr>
          <w:rFonts w:ascii="Times New Roman" w:hAnsi="Times New Roman" w:cs="Times New Roman"/>
          <w:sz w:val="28"/>
          <w:szCs w:val="28"/>
          <w:lang w:val="en-US"/>
        </w:rPr>
        <w:t xml:space="preserve">thông qua hoạt động </w:t>
      </w:r>
      <w:r w:rsidR="000F7E97" w:rsidRPr="0054342D">
        <w:rPr>
          <w:rFonts w:ascii="Times New Roman" w:hAnsi="Times New Roman" w:cs="Times New Roman"/>
          <w:sz w:val="28"/>
          <w:szCs w:val="28"/>
        </w:rPr>
        <w:t>cho vay ưu đãi, bảo lãnh, nhận ký quỹ, tài trợ, hỗ trợ tài chính</w:t>
      </w:r>
      <w:r w:rsidR="006B5A47" w:rsidRPr="0054342D">
        <w:rPr>
          <w:rFonts w:ascii="Times New Roman" w:hAnsi="Times New Roman" w:cs="Times New Roman"/>
          <w:sz w:val="28"/>
          <w:szCs w:val="28"/>
          <w:lang w:val="en-US"/>
        </w:rPr>
        <w:t xml:space="preserve"> theo quy định tại sửa đổi </w:t>
      </w:r>
      <w:r w:rsidR="006B5A47" w:rsidRPr="0054342D">
        <w:rPr>
          <w:rFonts w:ascii="Times New Roman" w:hAnsi="Times New Roman" w:cs="Times New Roman"/>
          <w:b/>
          <w:bCs/>
          <w:sz w:val="28"/>
          <w:szCs w:val="28"/>
          <w:lang w:val="en-US"/>
        </w:rPr>
        <w:t>khoản 2 Điều 41</w:t>
      </w:r>
      <w:r w:rsidR="00B23B8F" w:rsidRPr="0054342D">
        <w:rPr>
          <w:rFonts w:ascii="Times New Roman" w:hAnsi="Times New Roman" w:cs="Times New Roman"/>
          <w:bCs/>
          <w:sz w:val="28"/>
          <w:szCs w:val="28"/>
          <w:lang w:val="en-US"/>
        </w:rPr>
        <w:t xml:space="preserve"> Luật hiện hành</w:t>
      </w:r>
      <w:r w:rsidR="006B5A47" w:rsidRPr="0054342D">
        <w:rPr>
          <w:rFonts w:ascii="Times New Roman" w:hAnsi="Times New Roman" w:cs="Times New Roman"/>
          <w:b/>
          <w:bCs/>
          <w:sz w:val="28"/>
          <w:szCs w:val="28"/>
          <w:lang w:val="en-US"/>
        </w:rPr>
        <w:t>.</w:t>
      </w:r>
      <w:r w:rsidR="00F20135" w:rsidRPr="0054342D">
        <w:rPr>
          <w:rFonts w:ascii="Times New Roman" w:hAnsi="Times New Roman" w:cs="Times New Roman"/>
          <w:b/>
          <w:bCs/>
          <w:sz w:val="28"/>
          <w:szCs w:val="28"/>
          <w:lang w:val="en-US"/>
        </w:rPr>
        <w:t xml:space="preserve"> </w:t>
      </w:r>
      <w:r w:rsidR="00F20135" w:rsidRPr="0054342D">
        <w:rPr>
          <w:rFonts w:ascii="Times New Roman" w:hAnsi="Times New Roman" w:cs="Times New Roman"/>
          <w:sz w:val="28"/>
          <w:szCs w:val="28"/>
          <w:lang w:val="en-US"/>
        </w:rPr>
        <w:t>Ngoài ra,</w:t>
      </w:r>
      <w:r w:rsidR="00F20135" w:rsidRPr="0054342D">
        <w:rPr>
          <w:rFonts w:ascii="Times New Roman" w:hAnsi="Times New Roman" w:cs="Times New Roman"/>
          <w:b/>
          <w:bCs/>
          <w:sz w:val="28"/>
          <w:szCs w:val="28"/>
          <w:lang w:val="en-US"/>
        </w:rPr>
        <w:t xml:space="preserve"> </w:t>
      </w:r>
      <w:r w:rsidR="00F20135" w:rsidRPr="0054342D">
        <w:rPr>
          <w:rFonts w:ascii="Times New Roman" w:hAnsi="Times New Roman" w:cs="Times New Roman"/>
          <w:sz w:val="28"/>
          <w:szCs w:val="28"/>
        </w:rPr>
        <w:t xml:space="preserve">Chính phủ xây dựng các cơ chế khuyến khích, giải pháp thúc đẩy ứng dụng các quá trình chuyển đổi phù hợp với cuộc cách mạng công nghệ, chuyển đổi số trong sản xuất, chế biến công nghiệp; thúc đẩy đổi mới sáng tạo trong công nghệ </w:t>
      </w:r>
      <w:r w:rsidR="00961888" w:rsidRPr="0054342D">
        <w:rPr>
          <w:rFonts w:ascii="Times New Roman" w:hAnsi="Times New Roman" w:cs="Times New Roman"/>
          <w:sz w:val="28"/>
          <w:szCs w:val="28"/>
          <w:lang w:val="en-US"/>
        </w:rPr>
        <w:t>tiết kiệm</w:t>
      </w:r>
      <w:r w:rsidR="00F20135" w:rsidRPr="0054342D">
        <w:rPr>
          <w:rFonts w:ascii="Times New Roman" w:hAnsi="Times New Roman" w:cs="Times New Roman"/>
          <w:sz w:val="28"/>
          <w:szCs w:val="28"/>
        </w:rPr>
        <w:t xml:space="preserve"> và hiệu quả năng lượng</w:t>
      </w:r>
      <w:r w:rsidR="00F20135" w:rsidRPr="0054342D">
        <w:rPr>
          <w:rFonts w:ascii="Times New Roman" w:hAnsi="Times New Roman" w:cs="Times New Roman"/>
          <w:sz w:val="28"/>
          <w:szCs w:val="28"/>
          <w:lang w:val="en-US"/>
        </w:rPr>
        <w:t xml:space="preserve"> theo quy định tại sửa đổi </w:t>
      </w:r>
      <w:r w:rsidR="00F20135" w:rsidRPr="0054342D">
        <w:rPr>
          <w:rFonts w:ascii="Times New Roman" w:hAnsi="Times New Roman" w:cs="Times New Roman"/>
          <w:b/>
          <w:bCs/>
          <w:sz w:val="28"/>
          <w:szCs w:val="28"/>
          <w:lang w:val="en-US"/>
        </w:rPr>
        <w:t>khoản 5 Điều 41</w:t>
      </w:r>
      <w:r w:rsidR="00F20135" w:rsidRPr="0054342D">
        <w:rPr>
          <w:rFonts w:ascii="Times New Roman" w:hAnsi="Times New Roman" w:cs="Times New Roman"/>
          <w:sz w:val="28"/>
          <w:szCs w:val="28"/>
          <w:lang w:val="en-US"/>
        </w:rPr>
        <w:t>.</w:t>
      </w:r>
      <w:r w:rsidR="001B55EC" w:rsidRPr="0054342D">
        <w:rPr>
          <w:rFonts w:ascii="Times New Roman" w:hAnsi="Times New Roman" w:cs="Times New Roman"/>
          <w:sz w:val="28"/>
          <w:szCs w:val="28"/>
          <w:lang w:val="en-US"/>
        </w:rPr>
        <w:t xml:space="preserve"> Đối với cơ sở sử dụng năng lượng trọng điểm, </w:t>
      </w:r>
      <w:r w:rsidR="00DC0F77" w:rsidRPr="0054342D">
        <w:rPr>
          <w:rFonts w:ascii="Times New Roman" w:hAnsi="Times New Roman" w:cs="Times New Roman"/>
          <w:sz w:val="28"/>
          <w:szCs w:val="28"/>
          <w:lang w:val="en-US"/>
        </w:rPr>
        <w:t>á</w:t>
      </w:r>
      <w:r w:rsidR="001B55EC" w:rsidRPr="0054342D">
        <w:rPr>
          <w:rFonts w:ascii="Times New Roman" w:eastAsia="Calibri" w:hAnsi="Times New Roman" w:cs="Times New Roman"/>
          <w:bCs/>
          <w:sz w:val="28"/>
          <w:szCs w:val="28"/>
          <w:lang w:eastAsia="x-none"/>
        </w:rPr>
        <w:t>p dụng mô hình quản lý năng lượng theo quy định của cơ quan nhà nước có thẩm quyền. Tổ chức duy trì hệ thống đo đếm, giám sát tình trạng sử dụng năng lượng để thống kê tình hình tiêu thụ, sử dụng các dạng năng lượng khác nhau</w:t>
      </w:r>
      <w:r w:rsidR="001B55EC" w:rsidRPr="0054342D">
        <w:rPr>
          <w:rFonts w:ascii="Times New Roman" w:eastAsia="Calibri" w:hAnsi="Times New Roman" w:cs="Times New Roman"/>
          <w:bCs/>
          <w:sz w:val="28"/>
          <w:szCs w:val="28"/>
          <w:lang w:val="en-US" w:eastAsia="x-none"/>
        </w:rPr>
        <w:t xml:space="preserve"> tại </w:t>
      </w:r>
      <w:r w:rsidR="001B55EC" w:rsidRPr="0054342D">
        <w:rPr>
          <w:rFonts w:ascii="Times New Roman" w:eastAsia="Calibri" w:hAnsi="Times New Roman" w:cs="Times New Roman"/>
          <w:bCs/>
          <w:sz w:val="28"/>
          <w:szCs w:val="28"/>
          <w:lang w:eastAsia="x-none"/>
        </w:rPr>
        <w:t xml:space="preserve">điểm đ </w:t>
      </w:r>
      <w:r w:rsidR="001B55EC" w:rsidRPr="0054342D">
        <w:rPr>
          <w:rFonts w:ascii="Times New Roman" w:eastAsia="Calibri" w:hAnsi="Times New Roman" w:cs="Times New Roman"/>
          <w:b/>
          <w:sz w:val="28"/>
          <w:szCs w:val="28"/>
          <w:lang w:eastAsia="x-none"/>
        </w:rPr>
        <w:t>khoản 1 Điều 33</w:t>
      </w:r>
      <w:r w:rsidR="00AD0961" w:rsidRPr="0054342D">
        <w:rPr>
          <w:rFonts w:ascii="Times New Roman" w:eastAsia="Calibri" w:hAnsi="Times New Roman" w:cs="Times New Roman"/>
          <w:bCs/>
          <w:sz w:val="28"/>
          <w:szCs w:val="28"/>
          <w:lang w:val="en-US" w:eastAsia="x-none"/>
        </w:rPr>
        <w:t>. Bổ sung đối tượng dán nhãn năng lượng là vật liệu xây dựng</w:t>
      </w:r>
      <w:r w:rsidR="00F023C9" w:rsidRPr="0054342D">
        <w:rPr>
          <w:rFonts w:ascii="Times New Roman" w:eastAsia="Calibri" w:hAnsi="Times New Roman" w:cs="Times New Roman"/>
          <w:bCs/>
          <w:sz w:val="28"/>
          <w:szCs w:val="28"/>
          <w:lang w:val="en-US" w:eastAsia="x-none"/>
        </w:rPr>
        <w:t xml:space="preserve"> tại sửa đổi </w:t>
      </w:r>
      <w:r w:rsidR="00F023C9" w:rsidRPr="0054342D">
        <w:rPr>
          <w:rFonts w:ascii="Times New Roman" w:eastAsia="Calibri" w:hAnsi="Times New Roman" w:cs="Times New Roman"/>
          <w:b/>
          <w:sz w:val="28"/>
          <w:szCs w:val="28"/>
          <w:lang w:val="en-US" w:eastAsia="x-none"/>
        </w:rPr>
        <w:t>khoản 2, Điều 37</w:t>
      </w:r>
      <w:r w:rsidR="00F023C9" w:rsidRPr="0054342D">
        <w:rPr>
          <w:rFonts w:ascii="Times New Roman" w:eastAsia="Calibri" w:hAnsi="Times New Roman" w:cs="Times New Roman"/>
          <w:bCs/>
          <w:sz w:val="28"/>
          <w:szCs w:val="28"/>
          <w:lang w:val="en-US" w:eastAsia="x-none"/>
        </w:rPr>
        <w:t>.</w:t>
      </w:r>
      <w:r w:rsidR="007B487C" w:rsidRPr="0054342D">
        <w:rPr>
          <w:rFonts w:ascii="Times New Roman" w:eastAsia="Calibri" w:hAnsi="Times New Roman" w:cs="Times New Roman"/>
          <w:bCs/>
          <w:sz w:val="28"/>
          <w:szCs w:val="28"/>
          <w:lang w:val="en-US" w:eastAsia="x-none"/>
        </w:rPr>
        <w:t xml:space="preserve"> Ngoài ra, việc theo dõi, giám sát tiêu thụ năng lượng tại cơ sở sử dụng năng lượng trọng điểm và việc báo cáo, tổng hợp dữ liệu của doanh nghiệp, địa phương, các bộ ngành đều được khuyến khích áp dụng các phần mềm, thực hiện chuyển đổi số</w:t>
      </w:r>
      <w:r w:rsidR="00F074BA" w:rsidRPr="0054342D">
        <w:rPr>
          <w:rFonts w:ascii="Times New Roman" w:eastAsia="Calibri" w:hAnsi="Times New Roman" w:cs="Times New Roman"/>
          <w:bCs/>
          <w:sz w:val="28"/>
          <w:szCs w:val="28"/>
          <w:lang w:val="en-US" w:eastAsia="x-none"/>
        </w:rPr>
        <w:t xml:space="preserve"> như tại </w:t>
      </w:r>
      <w:r w:rsidR="00F074BA" w:rsidRPr="0054342D">
        <w:rPr>
          <w:rFonts w:ascii="Times New Roman" w:eastAsia="Calibri" w:hAnsi="Times New Roman" w:cs="Times New Roman"/>
          <w:b/>
          <w:sz w:val="28"/>
          <w:szCs w:val="28"/>
          <w:lang w:val="en-US" w:eastAsia="x-none"/>
        </w:rPr>
        <w:t xml:space="preserve">Điều </w:t>
      </w:r>
      <w:r w:rsidR="0087780E" w:rsidRPr="0054342D">
        <w:rPr>
          <w:rFonts w:ascii="Times New Roman" w:eastAsia="Calibri" w:hAnsi="Times New Roman" w:cs="Times New Roman"/>
          <w:b/>
          <w:sz w:val="28"/>
          <w:szCs w:val="28"/>
          <w:lang w:val="en-US" w:eastAsia="x-none"/>
        </w:rPr>
        <w:t>33, 34, 35, 46</w:t>
      </w:r>
      <w:r w:rsidR="007B487C" w:rsidRPr="0054342D">
        <w:rPr>
          <w:rFonts w:ascii="Times New Roman" w:eastAsia="Calibri" w:hAnsi="Times New Roman" w:cs="Times New Roman"/>
          <w:bCs/>
          <w:sz w:val="28"/>
          <w:szCs w:val="28"/>
          <w:lang w:val="en-US" w:eastAsia="x-none"/>
        </w:rPr>
        <w:t>.</w:t>
      </w:r>
    </w:p>
    <w:p w14:paraId="05551896" w14:textId="223B3006" w:rsidR="004C2E7D" w:rsidRPr="0054342D" w:rsidRDefault="00C52AB1" w:rsidP="004C2E7D">
      <w:pPr>
        <w:spacing w:before="120" w:after="120" w:line="240" w:lineRule="auto"/>
        <w:ind w:firstLine="567"/>
        <w:jc w:val="both"/>
        <w:rPr>
          <w:rFonts w:ascii="Times New Roman" w:hAnsi="Times New Roman" w:cs="Times New Roman"/>
          <w:sz w:val="28"/>
          <w:szCs w:val="28"/>
          <w:lang w:val="en-US"/>
        </w:rPr>
      </w:pPr>
      <w:r w:rsidRPr="0054342D">
        <w:rPr>
          <w:rFonts w:ascii="Times New Roman" w:hAnsi="Times New Roman" w:cs="Times New Roman"/>
          <w:sz w:val="28"/>
          <w:szCs w:val="28"/>
          <w:lang w:val="en-US"/>
        </w:rPr>
        <w:t xml:space="preserve">- </w:t>
      </w:r>
      <w:r w:rsidR="004C2E7D" w:rsidRPr="0054342D">
        <w:rPr>
          <w:rFonts w:ascii="Times New Roman" w:hAnsi="Times New Roman" w:cs="Times New Roman"/>
          <w:sz w:val="28"/>
          <w:szCs w:val="28"/>
          <w:lang w:val="en-US"/>
        </w:rPr>
        <w:t xml:space="preserve">Nội dung về </w:t>
      </w:r>
      <w:r w:rsidR="004C2E7D" w:rsidRPr="0054342D">
        <w:rPr>
          <w:rFonts w:ascii="Times New Roman" w:hAnsi="Times New Roman" w:cs="Times New Roman"/>
          <w:sz w:val="28"/>
          <w:szCs w:val="28"/>
        </w:rPr>
        <w:t xml:space="preserve">phát triển các dịch vụ tư vấn </w:t>
      </w:r>
      <w:r w:rsidR="004C2E7D" w:rsidRPr="0054342D">
        <w:rPr>
          <w:rFonts w:ascii="Times New Roman" w:hAnsi="Times New Roman" w:cs="Times New Roman"/>
          <w:sz w:val="28"/>
          <w:szCs w:val="28"/>
          <w:lang w:val="en-US"/>
        </w:rPr>
        <w:t>một cách</w:t>
      </w:r>
      <w:r w:rsidR="004C2E7D" w:rsidRPr="0054342D">
        <w:rPr>
          <w:rFonts w:ascii="Times New Roman" w:hAnsi="Times New Roman" w:cs="Times New Roman"/>
          <w:sz w:val="28"/>
          <w:szCs w:val="28"/>
        </w:rPr>
        <w:t xml:space="preserve"> phù hợp, bảo đảm công khai, minh bạch, phát huy được thế mạnh của hoạt động tư vấn</w:t>
      </w:r>
      <w:r w:rsidR="00FA1886" w:rsidRPr="0054342D">
        <w:rPr>
          <w:rFonts w:ascii="Times New Roman" w:hAnsi="Times New Roman" w:cs="Times New Roman"/>
          <w:sz w:val="28"/>
          <w:szCs w:val="28"/>
          <w:lang w:val="en-US"/>
        </w:rPr>
        <w:t xml:space="preserve">: </w:t>
      </w:r>
      <w:r w:rsidR="00435177" w:rsidRPr="0054342D">
        <w:rPr>
          <w:rFonts w:ascii="Times New Roman" w:eastAsia="Calibri" w:hAnsi="Times New Roman" w:cs="Times New Roman"/>
          <w:bCs/>
          <w:sz w:val="28"/>
          <w:szCs w:val="28"/>
        </w:rPr>
        <w:t xml:space="preserve">Chính phủ xây dựng các cơ chế hỗ trợ và khuyến khích để hình thành hệ thống các </w:t>
      </w:r>
      <w:r w:rsidR="00B71E95">
        <w:rPr>
          <w:rFonts w:ascii="Times New Roman" w:eastAsia="Calibri" w:hAnsi="Times New Roman" w:cs="Times New Roman"/>
          <w:bCs/>
          <w:sz w:val="28"/>
          <w:szCs w:val="28"/>
          <w:lang w:val="en-US"/>
        </w:rPr>
        <w:t>tổ chức</w:t>
      </w:r>
      <w:r w:rsidR="00435177" w:rsidRPr="0054342D">
        <w:rPr>
          <w:rFonts w:ascii="Times New Roman" w:eastAsia="Calibri" w:hAnsi="Times New Roman" w:cs="Times New Roman"/>
          <w:bCs/>
          <w:sz w:val="28"/>
          <w:szCs w:val="28"/>
        </w:rPr>
        <w:t xml:space="preserve"> dịch vụ tư vấn năng lượng</w:t>
      </w:r>
      <w:r w:rsidR="00852B2E" w:rsidRPr="0054342D">
        <w:rPr>
          <w:rFonts w:ascii="Times New Roman" w:eastAsia="Calibri" w:hAnsi="Times New Roman" w:cs="Times New Roman"/>
          <w:bCs/>
          <w:sz w:val="28"/>
          <w:szCs w:val="28"/>
          <w:lang w:val="en-US"/>
        </w:rPr>
        <w:t xml:space="preserve">, đồng thời </w:t>
      </w:r>
      <w:r w:rsidR="00852B2E" w:rsidRPr="0054342D">
        <w:rPr>
          <w:rFonts w:ascii="Times New Roman" w:eastAsia="Calibri" w:hAnsi="Times New Roman" w:cs="Times New Roman"/>
          <w:bCs/>
          <w:sz w:val="28"/>
          <w:szCs w:val="28"/>
        </w:rPr>
        <w:t>quy định về công tác kiểm tra, giám sát đối với các đơn vị hoạt động trong lĩnh vực dịch vụ tư vấn năng lượng, kiểm toán năng lượng</w:t>
      </w:r>
      <w:r w:rsidR="00435177" w:rsidRPr="0054342D">
        <w:rPr>
          <w:rFonts w:ascii="Times New Roman" w:eastAsia="Calibri" w:hAnsi="Times New Roman" w:cs="Times New Roman"/>
          <w:bCs/>
          <w:sz w:val="28"/>
          <w:szCs w:val="28"/>
          <w:lang w:val="en-US"/>
        </w:rPr>
        <w:t xml:space="preserve"> theo quy định tại bổ sung </w:t>
      </w:r>
      <w:r w:rsidR="00435177" w:rsidRPr="0054342D">
        <w:rPr>
          <w:rFonts w:ascii="Times New Roman" w:eastAsia="Calibri" w:hAnsi="Times New Roman" w:cs="Times New Roman"/>
          <w:b/>
          <w:sz w:val="28"/>
          <w:szCs w:val="28"/>
          <w:lang w:val="en-US"/>
        </w:rPr>
        <w:t>khoản 4, khoản 6 Điều 43</w:t>
      </w:r>
      <w:r w:rsidR="00D866AF" w:rsidRPr="0054342D">
        <w:rPr>
          <w:rFonts w:ascii="Times New Roman" w:hAnsi="Times New Roman" w:cs="Times New Roman"/>
          <w:bCs/>
          <w:sz w:val="28"/>
          <w:szCs w:val="28"/>
          <w:lang w:val="en-US"/>
        </w:rPr>
        <w:t xml:space="preserve"> Luật hiện hành</w:t>
      </w:r>
      <w:r w:rsidR="00435177" w:rsidRPr="0054342D">
        <w:rPr>
          <w:rFonts w:ascii="Times New Roman" w:eastAsia="Calibri" w:hAnsi="Times New Roman" w:cs="Times New Roman"/>
          <w:bCs/>
          <w:sz w:val="28"/>
          <w:szCs w:val="28"/>
          <w:lang w:val="en-US"/>
        </w:rPr>
        <w:t>.</w:t>
      </w:r>
    </w:p>
    <w:p w14:paraId="07F81CA4" w14:textId="1E784999" w:rsidR="00454F25" w:rsidRPr="0054342D" w:rsidRDefault="00F52BE9" w:rsidP="00B55ABD">
      <w:pPr>
        <w:spacing w:before="120" w:after="120" w:line="240" w:lineRule="auto"/>
        <w:ind w:firstLine="567"/>
        <w:jc w:val="both"/>
        <w:rPr>
          <w:rFonts w:ascii="Times New Roman" w:hAnsi="Times New Roman" w:cs="Times New Roman"/>
          <w:sz w:val="28"/>
          <w:szCs w:val="28"/>
          <w:lang w:val="en-US"/>
        </w:rPr>
      </w:pPr>
      <w:r w:rsidRPr="0054342D">
        <w:rPr>
          <w:rFonts w:ascii="Times New Roman" w:hAnsi="Times New Roman" w:cs="Times New Roman"/>
          <w:sz w:val="28"/>
          <w:szCs w:val="28"/>
          <w:lang w:val="en-US"/>
        </w:rPr>
        <w:t xml:space="preserve">- </w:t>
      </w:r>
      <w:r w:rsidR="00454F25" w:rsidRPr="0054342D">
        <w:rPr>
          <w:rFonts w:ascii="Times New Roman" w:hAnsi="Times New Roman" w:cs="Times New Roman"/>
          <w:sz w:val="28"/>
          <w:szCs w:val="28"/>
        </w:rPr>
        <w:t>N</w:t>
      </w:r>
      <w:r w:rsidR="00454F25" w:rsidRPr="0054342D">
        <w:rPr>
          <w:rFonts w:ascii="Times New Roman" w:hAnsi="Times New Roman" w:cs="Times New Roman"/>
          <w:sz w:val="28"/>
          <w:szCs w:val="28"/>
          <w:lang w:val="en-US"/>
        </w:rPr>
        <w:t>ghiên cứu, rà soát một số nội dung chưa có trong Luật Điện lực (sửa đổi) để xem xét bổ sung vào Luật sửa đổi, bổ sung một số điều của Luật Sử dụng năng lượng tiết kiệm và hiệu quả nhằm bảo đảm việc sử dụng năng lượng thật sự tiết kiệm, hiệu quả phù hợp với tình hình mới: Bổ sung điểm đ</w:t>
      </w:r>
      <w:r w:rsidR="00CF0EA4" w:rsidRPr="0054342D">
        <w:rPr>
          <w:rFonts w:ascii="Times New Roman" w:hAnsi="Times New Roman" w:cs="Times New Roman"/>
          <w:sz w:val="28"/>
          <w:szCs w:val="28"/>
          <w:lang w:val="en-US"/>
        </w:rPr>
        <w:t xml:space="preserve"> </w:t>
      </w:r>
      <w:r w:rsidR="00454F25" w:rsidRPr="0054342D">
        <w:rPr>
          <w:rFonts w:ascii="Times New Roman" w:hAnsi="Times New Roman" w:cs="Times New Roman"/>
          <w:sz w:val="28"/>
          <w:szCs w:val="28"/>
          <w:lang w:val="en-US"/>
        </w:rPr>
        <w:t xml:space="preserve">vào </w:t>
      </w:r>
      <w:r w:rsidR="00454F25" w:rsidRPr="0065762C">
        <w:rPr>
          <w:rFonts w:ascii="Times New Roman" w:hAnsi="Times New Roman" w:cs="Times New Roman"/>
          <w:sz w:val="28"/>
          <w:szCs w:val="28"/>
          <w:lang w:val="en-US"/>
        </w:rPr>
        <w:t>khoản 1 Điều 13</w:t>
      </w:r>
      <w:r w:rsidR="00454F25" w:rsidRPr="0054342D">
        <w:rPr>
          <w:rFonts w:ascii="Times New Roman" w:hAnsi="Times New Roman" w:cs="Times New Roman"/>
          <w:sz w:val="28"/>
          <w:szCs w:val="28"/>
          <w:lang w:val="en-US"/>
        </w:rPr>
        <w:t xml:space="preserve"> </w:t>
      </w:r>
      <w:r w:rsidR="00F8049F" w:rsidRPr="0065762C">
        <w:rPr>
          <w:rFonts w:ascii="Times New Roman" w:hAnsi="Times New Roman" w:cs="Times New Roman"/>
          <w:sz w:val="28"/>
          <w:szCs w:val="28"/>
          <w:lang w:val="en-US"/>
        </w:rPr>
        <w:t>Luật hiện hành</w:t>
      </w:r>
      <w:r w:rsidR="00F8049F" w:rsidRPr="0054342D">
        <w:rPr>
          <w:rFonts w:ascii="Times New Roman" w:hAnsi="Times New Roman" w:cs="Times New Roman"/>
          <w:sz w:val="28"/>
          <w:szCs w:val="28"/>
          <w:lang w:val="en-US"/>
        </w:rPr>
        <w:t xml:space="preserve"> </w:t>
      </w:r>
      <w:r w:rsidR="00454F25" w:rsidRPr="0054342D">
        <w:rPr>
          <w:rFonts w:ascii="Times New Roman" w:hAnsi="Times New Roman" w:cs="Times New Roman"/>
          <w:sz w:val="28"/>
          <w:szCs w:val="28"/>
          <w:lang w:val="en-US"/>
        </w:rPr>
        <w:t xml:space="preserve">như sau: </w:t>
      </w:r>
      <w:r w:rsidR="0065762C" w:rsidRPr="0065762C">
        <w:rPr>
          <w:rFonts w:ascii="Times New Roman" w:hAnsi="Times New Roman" w:cs="Times New Roman"/>
          <w:sz w:val="28"/>
          <w:szCs w:val="28"/>
          <w:lang w:val="en-US"/>
        </w:rPr>
        <w:t>Đơn vị truyền tải, phân phối điện phải xây dựng chương trình, kế hoạch, định mức và lộ trình cụ thể nhằm giảm tổn thất điện năng trong hệ thống truyền tải và phân phối, ưu tiên kiểm tra, giám sát chế độ non tải, quá tải của hệ thống lưới điện</w:t>
      </w:r>
      <w:r w:rsidR="00454F25" w:rsidRPr="0054342D">
        <w:rPr>
          <w:rFonts w:ascii="Times New Roman" w:hAnsi="Times New Roman" w:cs="Times New Roman"/>
          <w:sz w:val="28"/>
          <w:szCs w:val="28"/>
          <w:lang w:val="en-US"/>
        </w:rPr>
        <w:t xml:space="preserve">. </w:t>
      </w:r>
    </w:p>
    <w:p w14:paraId="0A89570C" w14:textId="20406E1B" w:rsidR="00080AB5" w:rsidRPr="0054342D" w:rsidRDefault="00F52BE9" w:rsidP="004C2E7D">
      <w:pPr>
        <w:spacing w:before="120" w:after="120" w:line="240" w:lineRule="auto"/>
        <w:ind w:firstLine="567"/>
        <w:jc w:val="both"/>
        <w:rPr>
          <w:rFonts w:ascii="Times New Roman" w:hAnsi="Times New Roman" w:cs="Times New Roman"/>
          <w:sz w:val="28"/>
          <w:szCs w:val="28"/>
          <w:lang w:val="en-US"/>
        </w:rPr>
      </w:pPr>
      <w:r w:rsidRPr="0054342D">
        <w:rPr>
          <w:rFonts w:ascii="Times New Roman" w:hAnsi="Times New Roman" w:cs="Times New Roman"/>
          <w:sz w:val="28"/>
          <w:szCs w:val="28"/>
          <w:lang w:val="en-US"/>
        </w:rPr>
        <w:t xml:space="preserve">- </w:t>
      </w:r>
      <w:r w:rsidR="00080AB5" w:rsidRPr="0054342D">
        <w:rPr>
          <w:rFonts w:ascii="Times New Roman" w:hAnsi="Times New Roman" w:cs="Times New Roman"/>
          <w:sz w:val="28"/>
          <w:szCs w:val="28"/>
        </w:rPr>
        <w:t>Xây dựng các công cụ tăng cường kiểm soát phát thải các bon đối với các doanh nghiệp phát thải lớn. Đảm bảo việc giám sát không chỉ có Bộ Công Thương mà có sự tham gia của cả hệ thống chính trị và người dân</w:t>
      </w:r>
      <w:r w:rsidR="00986587" w:rsidRPr="0054342D">
        <w:rPr>
          <w:rFonts w:ascii="Times New Roman" w:hAnsi="Times New Roman" w:cs="Times New Roman"/>
          <w:sz w:val="28"/>
          <w:szCs w:val="28"/>
          <w:lang w:val="en-US"/>
        </w:rPr>
        <w:t>:</w:t>
      </w:r>
      <w:r w:rsidR="002B09F7" w:rsidRPr="0054342D">
        <w:rPr>
          <w:rFonts w:ascii="Times New Roman" w:hAnsi="Times New Roman" w:cs="Times New Roman"/>
          <w:sz w:val="28"/>
          <w:szCs w:val="28"/>
        </w:rPr>
        <w:t xml:space="preserve"> Khuyến khích doanh nghiệp đầu tư, mở rộng, nâng cấp, cải tạo, chuyển đổi sang các công nghệ tiết kiệm năng lượng, giảm phát thải khí nhà kính; đầu tư và chuyển đổi sang các sản phẩm tiết kiệm năng lượng, giảm phát thải khí nhà kính thông qua các cơ chế hỗ trợ tín dụng xanh, phát hành trái phiếu xanh </w:t>
      </w:r>
      <w:r w:rsidR="002B09F7" w:rsidRPr="0054342D">
        <w:rPr>
          <w:rFonts w:ascii="Times New Roman" w:hAnsi="Times New Roman" w:cs="Times New Roman"/>
          <w:sz w:val="28"/>
          <w:szCs w:val="28"/>
          <w:lang w:val="en-US"/>
        </w:rPr>
        <w:t xml:space="preserve">theo quy định tại </w:t>
      </w:r>
      <w:r w:rsidR="002B09F7" w:rsidRPr="0054342D">
        <w:rPr>
          <w:rFonts w:ascii="Times New Roman" w:hAnsi="Times New Roman" w:cs="Times New Roman"/>
          <w:b/>
          <w:bCs/>
          <w:sz w:val="28"/>
          <w:szCs w:val="28"/>
          <w:lang w:val="en-US"/>
        </w:rPr>
        <w:t>khoản 4, Điều 41</w:t>
      </w:r>
    </w:p>
    <w:p w14:paraId="4FA16990" w14:textId="2E9CEAEB" w:rsidR="00080AB5" w:rsidRPr="0054342D" w:rsidRDefault="00F52BE9" w:rsidP="004C2E7D">
      <w:pPr>
        <w:spacing w:before="120" w:after="120" w:line="240" w:lineRule="auto"/>
        <w:ind w:firstLine="567"/>
        <w:jc w:val="both"/>
        <w:rPr>
          <w:rFonts w:ascii="Times New Roman" w:hAnsi="Times New Roman" w:cs="Times New Roman"/>
          <w:sz w:val="28"/>
          <w:szCs w:val="28"/>
        </w:rPr>
      </w:pPr>
      <w:r w:rsidRPr="0054342D">
        <w:rPr>
          <w:rFonts w:ascii="Times New Roman" w:hAnsi="Times New Roman" w:cs="Times New Roman"/>
          <w:sz w:val="28"/>
          <w:szCs w:val="28"/>
          <w:lang w:val="en-US"/>
        </w:rPr>
        <w:t xml:space="preserve">- </w:t>
      </w:r>
      <w:r w:rsidR="009D0D0C" w:rsidRPr="0054342D">
        <w:rPr>
          <w:rFonts w:ascii="Times New Roman" w:hAnsi="Times New Roman" w:cs="Times New Roman"/>
          <w:sz w:val="28"/>
          <w:szCs w:val="28"/>
          <w:lang w:val="en-US"/>
        </w:rPr>
        <w:t>H</w:t>
      </w:r>
      <w:r w:rsidR="00080AB5" w:rsidRPr="0054342D">
        <w:rPr>
          <w:rFonts w:ascii="Times New Roman" w:hAnsi="Times New Roman" w:cs="Times New Roman"/>
          <w:sz w:val="28"/>
          <w:szCs w:val="28"/>
        </w:rPr>
        <w:t>uy động nguồn lực của nhân dân, của xã hội và các nguồn lực từ bên ngoài, hạn chế tối đa việc sử dụng ngân sách nhà nước</w:t>
      </w:r>
      <w:r w:rsidR="00B55ABD" w:rsidRPr="0054342D">
        <w:rPr>
          <w:rFonts w:ascii="Times New Roman" w:hAnsi="Times New Roman" w:cs="Times New Roman"/>
          <w:sz w:val="28"/>
          <w:szCs w:val="28"/>
          <w:lang w:val="en-US"/>
        </w:rPr>
        <w:t xml:space="preserve">: </w:t>
      </w:r>
      <w:r w:rsidR="00B55ABD" w:rsidRPr="0054342D">
        <w:rPr>
          <w:rFonts w:ascii="Times New Roman" w:hAnsi="Times New Roman" w:cs="Times New Roman"/>
          <w:sz w:val="28"/>
          <w:szCs w:val="28"/>
        </w:rPr>
        <w:t xml:space="preserve">Chính phủ quy định nguồn </w:t>
      </w:r>
      <w:r w:rsidR="00B55ABD" w:rsidRPr="0054342D">
        <w:rPr>
          <w:rFonts w:ascii="Times New Roman" w:hAnsi="Times New Roman" w:cs="Times New Roman"/>
          <w:sz w:val="28"/>
          <w:szCs w:val="28"/>
        </w:rPr>
        <w:lastRenderedPageBreak/>
        <w:t>vốn, bao gồm một phần từ nguồn ngân sách nhà nước và nguồn lực của nhân dân, của xã hội và các nguồn lực từ bên ngoài, điều lệ tổ chức và hoạt động của</w:t>
      </w:r>
      <w:r w:rsidR="0042754A" w:rsidRPr="0054342D">
        <w:rPr>
          <w:rFonts w:ascii="Times New Roman" w:hAnsi="Times New Roman" w:cs="Times New Roman"/>
          <w:sz w:val="28"/>
          <w:szCs w:val="28"/>
          <w:lang w:val="en-US"/>
        </w:rPr>
        <w:t xml:space="preserve"> Quỹ tài chính quốc gia thúc đẩy sử dụng năng lượng tiết kiệm và hiệu quả</w:t>
      </w:r>
      <w:r w:rsidR="00B55ABD" w:rsidRPr="0054342D">
        <w:rPr>
          <w:rFonts w:ascii="Times New Roman" w:hAnsi="Times New Roman" w:cs="Times New Roman"/>
          <w:sz w:val="28"/>
          <w:szCs w:val="28"/>
        </w:rPr>
        <w:t xml:space="preserve"> </w:t>
      </w:r>
      <w:r w:rsidR="00550C51" w:rsidRPr="0054342D">
        <w:rPr>
          <w:rFonts w:ascii="Times New Roman" w:hAnsi="Times New Roman" w:cs="Times New Roman"/>
          <w:sz w:val="28"/>
          <w:szCs w:val="28"/>
          <w:lang w:val="en-US"/>
        </w:rPr>
        <w:t>theo quy định tại</w:t>
      </w:r>
      <w:r w:rsidR="00550C51" w:rsidRPr="0054342D">
        <w:rPr>
          <w:rFonts w:ascii="Times New Roman" w:hAnsi="Times New Roman" w:cs="Times New Roman"/>
          <w:b/>
          <w:bCs/>
          <w:sz w:val="28"/>
          <w:szCs w:val="28"/>
          <w:lang w:val="en-US"/>
        </w:rPr>
        <w:t xml:space="preserve"> </w:t>
      </w:r>
      <w:r w:rsidR="002B09F7" w:rsidRPr="0054342D">
        <w:rPr>
          <w:rFonts w:ascii="Times New Roman" w:hAnsi="Times New Roman" w:cs="Times New Roman"/>
          <w:sz w:val="28"/>
          <w:szCs w:val="28"/>
          <w:lang w:val="en-US"/>
        </w:rPr>
        <w:t>bổ sung</w:t>
      </w:r>
      <w:r w:rsidR="002B09F7" w:rsidRPr="0054342D">
        <w:rPr>
          <w:rFonts w:ascii="Times New Roman" w:hAnsi="Times New Roman" w:cs="Times New Roman"/>
          <w:b/>
          <w:bCs/>
          <w:sz w:val="28"/>
          <w:szCs w:val="28"/>
          <w:lang w:val="en-US"/>
        </w:rPr>
        <w:t xml:space="preserve"> </w:t>
      </w:r>
      <w:r w:rsidR="009109F1" w:rsidRPr="0054342D">
        <w:rPr>
          <w:rFonts w:ascii="Times New Roman" w:hAnsi="Times New Roman" w:cs="Times New Roman"/>
          <w:b/>
          <w:bCs/>
          <w:sz w:val="28"/>
          <w:szCs w:val="28"/>
          <w:lang w:val="en-US"/>
        </w:rPr>
        <w:t>điểm</w:t>
      </w:r>
      <w:r w:rsidR="00550C51" w:rsidRPr="0054342D">
        <w:rPr>
          <w:rFonts w:ascii="Times New Roman" w:hAnsi="Times New Roman" w:cs="Times New Roman"/>
          <w:b/>
          <w:bCs/>
          <w:sz w:val="28"/>
          <w:szCs w:val="28"/>
          <w:lang w:val="en-US"/>
        </w:rPr>
        <w:t xml:space="preserve"> b, </w:t>
      </w:r>
      <w:r w:rsidR="009109F1" w:rsidRPr="0054342D">
        <w:rPr>
          <w:rFonts w:ascii="Times New Roman" w:hAnsi="Times New Roman" w:cs="Times New Roman"/>
          <w:b/>
          <w:bCs/>
          <w:sz w:val="28"/>
          <w:szCs w:val="28"/>
          <w:lang w:val="en-US"/>
        </w:rPr>
        <w:t>khoản</w:t>
      </w:r>
      <w:r w:rsidR="00550C51" w:rsidRPr="0054342D">
        <w:rPr>
          <w:rFonts w:ascii="Times New Roman" w:hAnsi="Times New Roman" w:cs="Times New Roman"/>
          <w:b/>
          <w:bCs/>
          <w:sz w:val="28"/>
          <w:szCs w:val="28"/>
          <w:lang w:val="en-US"/>
        </w:rPr>
        <w:t xml:space="preserve"> 2 Điều 41</w:t>
      </w:r>
      <w:r w:rsidR="00290E8B" w:rsidRPr="0054342D">
        <w:rPr>
          <w:rFonts w:ascii="Times New Roman" w:hAnsi="Times New Roman" w:cs="Times New Roman"/>
          <w:b/>
          <w:bCs/>
          <w:sz w:val="28"/>
          <w:szCs w:val="28"/>
          <w:lang w:val="en-US"/>
        </w:rPr>
        <w:t xml:space="preserve"> </w:t>
      </w:r>
      <w:r w:rsidR="00290E8B" w:rsidRPr="0054342D">
        <w:rPr>
          <w:rFonts w:ascii="Times New Roman" w:hAnsi="Times New Roman" w:cs="Times New Roman"/>
          <w:bCs/>
          <w:sz w:val="28"/>
          <w:szCs w:val="28"/>
          <w:lang w:val="en-US"/>
        </w:rPr>
        <w:t>Luật hiện hành</w:t>
      </w:r>
      <w:r w:rsidR="00B55ABD" w:rsidRPr="0054342D">
        <w:rPr>
          <w:rFonts w:ascii="Times New Roman" w:hAnsi="Times New Roman" w:cs="Times New Roman"/>
          <w:sz w:val="28"/>
          <w:szCs w:val="28"/>
        </w:rPr>
        <w:t>.</w:t>
      </w:r>
    </w:p>
    <w:p w14:paraId="54E06A84" w14:textId="356A8783" w:rsidR="00AC58EC" w:rsidRPr="0054342D" w:rsidRDefault="00100DB6" w:rsidP="00AC58EC">
      <w:pPr>
        <w:spacing w:before="120" w:after="120" w:line="240" w:lineRule="auto"/>
        <w:ind w:firstLine="567"/>
        <w:jc w:val="both"/>
        <w:rPr>
          <w:rFonts w:ascii="Times New Roman" w:eastAsia="Times New Roman" w:hAnsi="Times New Roman" w:cs="Times New Roman"/>
          <w:b/>
          <w:bCs/>
          <w:sz w:val="28"/>
          <w:szCs w:val="28"/>
        </w:rPr>
      </w:pPr>
      <w:r w:rsidRPr="0054342D">
        <w:rPr>
          <w:rFonts w:ascii="Times New Roman" w:eastAsia="Times New Roman" w:hAnsi="Times New Roman" w:cs="Times New Roman"/>
          <w:b/>
          <w:bCs/>
          <w:sz w:val="28"/>
          <w:szCs w:val="28"/>
          <w:lang w:val="en-US"/>
        </w:rPr>
        <w:t xml:space="preserve">Các nội dung sửa đổi, bổ sung theo </w:t>
      </w:r>
      <w:r w:rsidR="00AC58EC" w:rsidRPr="0054342D">
        <w:rPr>
          <w:rFonts w:ascii="Times New Roman" w:eastAsia="Times New Roman" w:hAnsi="Times New Roman" w:cs="Times New Roman"/>
          <w:b/>
          <w:bCs/>
          <w:sz w:val="28"/>
          <w:szCs w:val="28"/>
        </w:rPr>
        <w:t xml:space="preserve">Nghị quyết số 55-NQ/TW ngày 11 tháng 02 năm 2020 của Bộ Chính trị </w:t>
      </w:r>
    </w:p>
    <w:p w14:paraId="7EB9EDD7" w14:textId="1DD76BBF" w:rsidR="00193553" w:rsidRPr="0054342D" w:rsidRDefault="002023C0" w:rsidP="00AC58EC">
      <w:pPr>
        <w:spacing w:before="120" w:after="120" w:line="240" w:lineRule="auto"/>
        <w:ind w:firstLine="567"/>
        <w:jc w:val="both"/>
        <w:rPr>
          <w:rFonts w:ascii="Times New Roman" w:eastAsia="Times New Roman" w:hAnsi="Times New Roman" w:cs="Times New Roman"/>
          <w:b/>
          <w:bCs/>
          <w:sz w:val="28"/>
          <w:szCs w:val="28"/>
          <w:lang w:val="en-US"/>
        </w:rPr>
      </w:pPr>
      <w:r w:rsidRPr="0054342D">
        <w:rPr>
          <w:rFonts w:ascii="Times New Roman" w:eastAsia="Times New Roman" w:hAnsi="Times New Roman" w:cs="Times New Roman"/>
          <w:sz w:val="28"/>
          <w:szCs w:val="28"/>
          <w:lang w:val="en-US"/>
        </w:rPr>
        <w:t>-</w:t>
      </w:r>
      <w:r w:rsidR="00AC58EC" w:rsidRPr="0054342D">
        <w:rPr>
          <w:rFonts w:ascii="Times New Roman" w:eastAsia="Times New Roman" w:hAnsi="Times New Roman" w:cs="Times New Roman"/>
          <w:sz w:val="28"/>
          <w:szCs w:val="28"/>
        </w:rPr>
        <w:t xml:space="preserve"> Sử dụng năng lượng tiết kiệm, hiệu quả, bảo vệ môi trường phải được xem là quốc sách quan trọng và trách nhiệm của toàn xã hội</w:t>
      </w:r>
      <w:r w:rsidR="00F116C8" w:rsidRPr="0054342D">
        <w:rPr>
          <w:rFonts w:ascii="Times New Roman" w:eastAsia="Times New Roman" w:hAnsi="Times New Roman" w:cs="Times New Roman"/>
          <w:sz w:val="28"/>
          <w:szCs w:val="28"/>
          <w:lang w:val="en-US"/>
        </w:rPr>
        <w:t xml:space="preserve">: </w:t>
      </w:r>
      <w:r w:rsidR="00F116C8" w:rsidRPr="0054342D">
        <w:rPr>
          <w:rFonts w:ascii="Times New Roman" w:hAnsi="Times New Roman" w:cs="Times New Roman"/>
          <w:sz w:val="28"/>
          <w:szCs w:val="28"/>
        </w:rPr>
        <w:t>Sử dụng năng lượng tiết kiệm và hiệu quả phải được đưa vào là chỉ tiêu bắt buộc trong kế hoạch phát triển kinh tế xã hội toàn quốc và của các tỉnh, thành phố trực thuộc trung ương</w:t>
      </w:r>
      <w:r w:rsidR="00F116C8" w:rsidRPr="0054342D">
        <w:rPr>
          <w:rFonts w:ascii="Times New Roman" w:hAnsi="Times New Roman" w:cs="Times New Roman"/>
          <w:sz w:val="28"/>
          <w:szCs w:val="28"/>
          <w:lang w:val="en-US"/>
        </w:rPr>
        <w:t xml:space="preserve"> tại bổ sung </w:t>
      </w:r>
      <w:r w:rsidR="00F116C8" w:rsidRPr="0054342D">
        <w:rPr>
          <w:rFonts w:ascii="Times New Roman" w:hAnsi="Times New Roman" w:cs="Times New Roman"/>
          <w:b/>
          <w:bCs/>
          <w:sz w:val="28"/>
          <w:szCs w:val="28"/>
          <w:lang w:val="en-US"/>
        </w:rPr>
        <w:t>khoản 6 Điều 5</w:t>
      </w:r>
      <w:r w:rsidR="00F116C8" w:rsidRPr="0054342D">
        <w:rPr>
          <w:rFonts w:ascii="Times New Roman" w:hAnsi="Times New Roman" w:cs="Times New Roman"/>
          <w:sz w:val="28"/>
          <w:szCs w:val="28"/>
          <w:lang w:val="en-US"/>
        </w:rPr>
        <w:t xml:space="preserve"> Luật hiện hành</w:t>
      </w:r>
      <w:r w:rsidR="00942D0E" w:rsidRPr="0054342D">
        <w:rPr>
          <w:rFonts w:ascii="Times New Roman" w:hAnsi="Times New Roman" w:cs="Times New Roman"/>
          <w:sz w:val="28"/>
          <w:szCs w:val="28"/>
          <w:lang w:val="en-US"/>
        </w:rPr>
        <w:t xml:space="preserve">; Bổ sung trách nhiệm của các đơn vị truyền tải, phân phối điện trong việc kiểm tra, giám sát vận hành hệ thống lưới điện, các đơn vị khai thác than, dầu khí trong việc kiểm soát tổn thất tại sửa đổi </w:t>
      </w:r>
      <w:r w:rsidR="00942D0E" w:rsidRPr="0054342D">
        <w:rPr>
          <w:rFonts w:ascii="Times New Roman" w:hAnsi="Times New Roman" w:cs="Times New Roman"/>
          <w:b/>
          <w:bCs/>
          <w:sz w:val="28"/>
          <w:szCs w:val="28"/>
          <w:lang w:val="en-US"/>
        </w:rPr>
        <w:t xml:space="preserve">khoản 3 Điều 13; </w:t>
      </w:r>
      <w:r w:rsidR="005A5E8E" w:rsidRPr="0054342D">
        <w:rPr>
          <w:rFonts w:ascii="Times New Roman" w:hAnsi="Times New Roman" w:cs="Times New Roman"/>
          <w:sz w:val="28"/>
          <w:szCs w:val="28"/>
          <w:lang w:val="en-US"/>
        </w:rPr>
        <w:t>Bổ sung trách nhiệm của c</w:t>
      </w:r>
      <w:r w:rsidR="005A5E8E" w:rsidRPr="0054342D">
        <w:rPr>
          <w:rFonts w:ascii="Times New Roman" w:eastAsia="Calibri" w:hAnsi="Times New Roman" w:cs="Times New Roman"/>
          <w:sz w:val="28"/>
          <w:szCs w:val="28"/>
          <w:lang w:eastAsia="x-none"/>
        </w:rPr>
        <w:t>hủ đầu tư dự án mới, dự án cải tạo cơ sở hạ tầng, công trình xây dựng có sử dụng vốn nhà nước phải thực hiện các quy định của Luật</w:t>
      </w:r>
      <w:r w:rsidR="00DC08EB" w:rsidRPr="0054342D">
        <w:rPr>
          <w:rFonts w:ascii="Times New Roman" w:eastAsia="Calibri" w:hAnsi="Times New Roman" w:cs="Times New Roman"/>
          <w:sz w:val="28"/>
          <w:szCs w:val="28"/>
          <w:lang w:val="en-US" w:eastAsia="x-none"/>
        </w:rPr>
        <w:t xml:space="preserve"> tại </w:t>
      </w:r>
      <w:r w:rsidR="00DC08EB" w:rsidRPr="0054342D">
        <w:rPr>
          <w:rFonts w:ascii="Times New Roman" w:eastAsia="Calibri" w:hAnsi="Times New Roman" w:cs="Times New Roman"/>
          <w:b/>
          <w:bCs/>
          <w:sz w:val="28"/>
          <w:szCs w:val="28"/>
          <w:lang w:val="en-US" w:eastAsia="x-none"/>
        </w:rPr>
        <w:t>Điều 29</w:t>
      </w:r>
      <w:r w:rsidR="00DC08EB" w:rsidRPr="0054342D">
        <w:rPr>
          <w:rFonts w:ascii="Times New Roman" w:eastAsia="Calibri" w:hAnsi="Times New Roman" w:cs="Times New Roman"/>
          <w:sz w:val="28"/>
          <w:szCs w:val="28"/>
          <w:lang w:val="en-US" w:eastAsia="x-none"/>
        </w:rPr>
        <w:t xml:space="preserve"> Luật hiện hành; </w:t>
      </w:r>
      <w:r w:rsidR="00557ADD" w:rsidRPr="0054342D">
        <w:rPr>
          <w:rFonts w:ascii="Times New Roman" w:eastAsia="Calibri" w:hAnsi="Times New Roman" w:cs="Times New Roman"/>
          <w:sz w:val="28"/>
          <w:szCs w:val="28"/>
          <w:lang w:val="en-US" w:eastAsia="x-none"/>
        </w:rPr>
        <w:t>ngoài ra, trách nhiệm của các bộ, ngành,</w:t>
      </w:r>
      <w:r w:rsidR="00AA25DD" w:rsidRPr="0054342D">
        <w:rPr>
          <w:rFonts w:ascii="Times New Roman" w:eastAsia="Calibri" w:hAnsi="Times New Roman" w:cs="Times New Roman"/>
          <w:sz w:val="28"/>
          <w:szCs w:val="28"/>
          <w:lang w:val="en-US" w:eastAsia="x-none"/>
        </w:rPr>
        <w:t>địa phương,</w:t>
      </w:r>
      <w:r w:rsidR="00557ADD" w:rsidRPr="0054342D">
        <w:rPr>
          <w:rFonts w:ascii="Times New Roman" w:eastAsia="Calibri" w:hAnsi="Times New Roman" w:cs="Times New Roman"/>
          <w:sz w:val="28"/>
          <w:szCs w:val="28"/>
          <w:lang w:val="en-US" w:eastAsia="x-none"/>
        </w:rPr>
        <w:t xml:space="preserve"> doanh nghiệp,</w:t>
      </w:r>
      <w:r w:rsidR="00AA25DD" w:rsidRPr="0054342D">
        <w:rPr>
          <w:rFonts w:ascii="Times New Roman" w:eastAsia="Calibri" w:hAnsi="Times New Roman" w:cs="Times New Roman"/>
          <w:sz w:val="28"/>
          <w:szCs w:val="28"/>
          <w:lang w:val="en-US" w:eastAsia="x-none"/>
        </w:rPr>
        <w:t xml:space="preserve"> cơ quan, tổ chức,</w:t>
      </w:r>
      <w:r w:rsidR="00557ADD" w:rsidRPr="0054342D">
        <w:rPr>
          <w:rFonts w:ascii="Times New Roman" w:eastAsia="Calibri" w:hAnsi="Times New Roman" w:cs="Times New Roman"/>
          <w:sz w:val="28"/>
          <w:szCs w:val="28"/>
          <w:lang w:val="en-US" w:eastAsia="x-none"/>
        </w:rPr>
        <w:t xml:space="preserve"> hộ gia đình, người dân cũng đã được bổ sung, tăng cường tại sửa đổi các </w:t>
      </w:r>
      <w:r w:rsidR="00557ADD" w:rsidRPr="0054342D">
        <w:rPr>
          <w:rFonts w:ascii="Times New Roman" w:eastAsia="Calibri" w:hAnsi="Times New Roman" w:cs="Times New Roman"/>
          <w:b/>
          <w:bCs/>
          <w:sz w:val="28"/>
          <w:szCs w:val="28"/>
          <w:lang w:val="en-US" w:eastAsia="x-none"/>
        </w:rPr>
        <w:t>Điều</w:t>
      </w:r>
      <w:r w:rsidR="00D1628D" w:rsidRPr="0054342D">
        <w:rPr>
          <w:rFonts w:ascii="Times New Roman" w:eastAsia="Calibri" w:hAnsi="Times New Roman" w:cs="Times New Roman"/>
          <w:b/>
          <w:bCs/>
          <w:sz w:val="28"/>
          <w:szCs w:val="28"/>
          <w:lang w:val="en-US" w:eastAsia="x-none"/>
        </w:rPr>
        <w:t xml:space="preserve"> 30, 32, 33, </w:t>
      </w:r>
      <w:r w:rsidR="00701612" w:rsidRPr="0054342D">
        <w:rPr>
          <w:rFonts w:ascii="Times New Roman" w:eastAsia="Calibri" w:hAnsi="Times New Roman" w:cs="Times New Roman"/>
          <w:b/>
          <w:bCs/>
          <w:sz w:val="28"/>
          <w:szCs w:val="28"/>
          <w:lang w:val="en-US" w:eastAsia="x-none"/>
        </w:rPr>
        <w:t xml:space="preserve">35, 37, </w:t>
      </w:r>
      <w:r w:rsidR="00D1628D" w:rsidRPr="0054342D">
        <w:rPr>
          <w:rFonts w:ascii="Times New Roman" w:eastAsia="Calibri" w:hAnsi="Times New Roman" w:cs="Times New Roman"/>
          <w:b/>
          <w:bCs/>
          <w:sz w:val="28"/>
          <w:szCs w:val="28"/>
          <w:lang w:val="en-US" w:eastAsia="x-none"/>
        </w:rPr>
        <w:t>43, 46</w:t>
      </w:r>
      <w:r w:rsidR="00557ADD" w:rsidRPr="0054342D">
        <w:rPr>
          <w:rFonts w:ascii="Times New Roman" w:eastAsia="Calibri" w:hAnsi="Times New Roman" w:cs="Times New Roman"/>
          <w:sz w:val="28"/>
          <w:szCs w:val="28"/>
          <w:lang w:val="en-US" w:eastAsia="x-none"/>
        </w:rPr>
        <w:t xml:space="preserve"> Luật</w:t>
      </w:r>
      <w:r w:rsidR="00D1628D" w:rsidRPr="0054342D">
        <w:rPr>
          <w:rFonts w:ascii="Times New Roman" w:eastAsia="Calibri" w:hAnsi="Times New Roman" w:cs="Times New Roman"/>
          <w:sz w:val="28"/>
          <w:szCs w:val="28"/>
          <w:lang w:val="en-US" w:eastAsia="x-none"/>
        </w:rPr>
        <w:t xml:space="preserve"> hiện hành</w:t>
      </w:r>
      <w:r w:rsidR="00557ADD" w:rsidRPr="0054342D">
        <w:rPr>
          <w:rFonts w:ascii="Times New Roman" w:eastAsia="Calibri" w:hAnsi="Times New Roman" w:cs="Times New Roman"/>
          <w:sz w:val="28"/>
          <w:szCs w:val="28"/>
          <w:lang w:val="en-US" w:eastAsia="x-none"/>
        </w:rPr>
        <w:t>.</w:t>
      </w:r>
    </w:p>
    <w:p w14:paraId="38D7D4DD" w14:textId="379B5D6A" w:rsidR="00AC58EC" w:rsidRPr="0054342D" w:rsidRDefault="00193553" w:rsidP="00AC58EC">
      <w:pPr>
        <w:spacing w:before="120" w:after="120" w:line="240" w:lineRule="auto"/>
        <w:ind w:firstLine="567"/>
        <w:jc w:val="both"/>
        <w:rPr>
          <w:rFonts w:ascii="Times New Roman" w:eastAsia="Times New Roman" w:hAnsi="Times New Roman" w:cs="Times New Roman"/>
          <w:sz w:val="28"/>
          <w:szCs w:val="28"/>
          <w:lang w:val="en-US"/>
        </w:rPr>
      </w:pPr>
      <w:r w:rsidRPr="0054342D">
        <w:rPr>
          <w:rFonts w:ascii="Times New Roman" w:eastAsia="Times New Roman" w:hAnsi="Times New Roman" w:cs="Times New Roman"/>
          <w:sz w:val="28"/>
          <w:szCs w:val="28"/>
          <w:lang w:val="en-US"/>
        </w:rPr>
        <w:t xml:space="preserve">- </w:t>
      </w:r>
      <w:r w:rsidR="00272849" w:rsidRPr="0054342D">
        <w:rPr>
          <w:rFonts w:ascii="Times New Roman" w:eastAsia="Times New Roman" w:hAnsi="Times New Roman" w:cs="Times New Roman"/>
          <w:sz w:val="28"/>
          <w:szCs w:val="28"/>
          <w:lang w:val="en-US"/>
        </w:rPr>
        <w:t>X</w:t>
      </w:r>
      <w:r w:rsidR="00AC58EC" w:rsidRPr="0054342D">
        <w:rPr>
          <w:rFonts w:ascii="Times New Roman" w:eastAsia="Times New Roman" w:hAnsi="Times New Roman" w:cs="Times New Roman"/>
          <w:sz w:val="28"/>
          <w:szCs w:val="28"/>
        </w:rPr>
        <w:t>ây dựng cơ chế, chính sách đồng bộ, chế tài đủ mạnh và khả thi để khuyến khích đầu tư và sử dụng các công nghệ, trang thiết bị tiết kiệm năng lượng, thân thiện môi trường, góp phần thúc đẩy năng suất lao động và đổi mới mô hình tăng trưởng</w:t>
      </w:r>
      <w:r w:rsidR="00B86081" w:rsidRPr="0054342D">
        <w:rPr>
          <w:rFonts w:ascii="Times New Roman" w:eastAsia="Times New Roman" w:hAnsi="Times New Roman" w:cs="Times New Roman"/>
          <w:sz w:val="28"/>
          <w:szCs w:val="28"/>
          <w:lang w:val="en-US"/>
        </w:rPr>
        <w:t>.</w:t>
      </w:r>
      <w:r w:rsidR="00AC58EC" w:rsidRPr="0054342D">
        <w:rPr>
          <w:rFonts w:ascii="Times New Roman" w:eastAsia="Times New Roman" w:hAnsi="Times New Roman" w:cs="Times New Roman"/>
          <w:sz w:val="28"/>
          <w:szCs w:val="28"/>
        </w:rPr>
        <w:t xml:space="preserve"> Xây dựng các công cụ hỗ trợ tài chính về thuế, đất đai, lãi vay, cơ chế bảo lãnh vay vốn cho doanh nghiệp có các dự án về sử dụng năng lượng tiết kiệm và hiệu quả. Xây dựng cơ sở pháp lý để có thể hình thành và vận hành hiệu quả các quỹ về phát triển năng lượng bền vững, thúc đẩy sử dụng năng lượng tiết kiệm và hiệu quả theo hướng xã hội hoá, bảo đảm độc lập về tài chính, không trùng lặp với nguồn thu, nhiệm vụ chi của ngân sách nhà nước và hạn chế việc làm tăng chi phí hoạt động, sản xuất kinh doanh cho doanh nghiệp, cơ sở sản xuất kinh doanh</w:t>
      </w:r>
      <w:r w:rsidR="00B66442" w:rsidRPr="0054342D">
        <w:rPr>
          <w:rFonts w:ascii="Times New Roman" w:eastAsia="Times New Roman" w:hAnsi="Times New Roman" w:cs="Times New Roman"/>
          <w:sz w:val="28"/>
          <w:szCs w:val="28"/>
          <w:lang w:val="en-US"/>
        </w:rPr>
        <w:t xml:space="preserve">: Quy định về thành lập </w:t>
      </w:r>
      <w:r w:rsidR="00B1242F" w:rsidRPr="0054342D">
        <w:rPr>
          <w:rFonts w:ascii="Times New Roman" w:hAnsi="Times New Roman" w:cs="Times New Roman"/>
          <w:sz w:val="28"/>
          <w:szCs w:val="28"/>
        </w:rPr>
        <w:t>Quỹ tài chính quốc gia thúc đẩy sử dụng năng lượng tiết kiệm và hiệu quả</w:t>
      </w:r>
      <w:r w:rsidR="00BA116D" w:rsidRPr="0054342D">
        <w:rPr>
          <w:rFonts w:ascii="Times New Roman" w:hAnsi="Times New Roman" w:cs="Times New Roman"/>
          <w:sz w:val="28"/>
          <w:szCs w:val="28"/>
          <w:lang w:val="en-US"/>
        </w:rPr>
        <w:t xml:space="preserve"> và các công cụ hỗ trợ tài chính được quy định tại b</w:t>
      </w:r>
      <w:r w:rsidR="00BA116D" w:rsidRPr="0054342D">
        <w:rPr>
          <w:rFonts w:ascii="Times New Roman" w:hAnsi="Times New Roman" w:cs="Times New Roman"/>
          <w:sz w:val="28"/>
          <w:szCs w:val="28"/>
        </w:rPr>
        <w:t xml:space="preserve">ổ sung </w:t>
      </w:r>
      <w:r w:rsidR="00BA116D" w:rsidRPr="0054342D">
        <w:rPr>
          <w:rFonts w:ascii="Times New Roman" w:hAnsi="Times New Roman" w:cs="Times New Roman"/>
          <w:b/>
          <w:bCs/>
          <w:sz w:val="28"/>
          <w:szCs w:val="28"/>
        </w:rPr>
        <w:t>khoản 2, khoản 4 và khoản 5 và sửa đổi Điều 41</w:t>
      </w:r>
      <w:r w:rsidR="00C171D6" w:rsidRPr="0054342D">
        <w:rPr>
          <w:rFonts w:ascii="Times New Roman" w:hAnsi="Times New Roman" w:cs="Times New Roman"/>
          <w:sz w:val="28"/>
          <w:szCs w:val="28"/>
          <w:lang w:val="en-US"/>
        </w:rPr>
        <w:t xml:space="preserve"> Luật hiện hành.</w:t>
      </w:r>
    </w:p>
    <w:p w14:paraId="4B0DEBA4" w14:textId="17FBFD03" w:rsidR="00AC58EC" w:rsidRPr="0054342D" w:rsidRDefault="007F7A44" w:rsidP="00AC58EC">
      <w:pPr>
        <w:spacing w:before="120" w:after="120" w:line="240" w:lineRule="auto"/>
        <w:ind w:firstLine="567"/>
        <w:jc w:val="both"/>
        <w:rPr>
          <w:rFonts w:ascii="Times New Roman" w:eastAsia="Times New Roman" w:hAnsi="Times New Roman" w:cs="Times New Roman"/>
          <w:sz w:val="28"/>
          <w:szCs w:val="28"/>
          <w:lang w:val="en-US"/>
        </w:rPr>
      </w:pPr>
      <w:r w:rsidRPr="0054342D">
        <w:rPr>
          <w:rFonts w:ascii="Times New Roman" w:eastAsia="Times New Roman" w:hAnsi="Times New Roman" w:cs="Times New Roman"/>
          <w:sz w:val="28"/>
          <w:szCs w:val="28"/>
          <w:lang w:val="en-US"/>
        </w:rPr>
        <w:t xml:space="preserve">- </w:t>
      </w:r>
      <w:r w:rsidRPr="0054342D">
        <w:rPr>
          <w:rFonts w:ascii="Times New Roman" w:eastAsia="Times New Roman" w:hAnsi="Times New Roman" w:cs="Times New Roman"/>
          <w:sz w:val="28"/>
          <w:szCs w:val="28"/>
        </w:rPr>
        <w:t>Hoàn thiện cơ chế, chính sách, các công cụ có tính thị trường để đẩy mạnh sử dụng năng lượng tiết kiệm và hiệu quả</w:t>
      </w:r>
      <w:r w:rsidRPr="0054342D">
        <w:rPr>
          <w:rFonts w:ascii="Times New Roman" w:eastAsia="Times New Roman" w:hAnsi="Times New Roman" w:cs="Times New Roman"/>
          <w:sz w:val="28"/>
          <w:szCs w:val="28"/>
          <w:lang w:val="en-US"/>
        </w:rPr>
        <w:t>.</w:t>
      </w:r>
      <w:r w:rsidR="00AC58EC" w:rsidRPr="0054342D">
        <w:rPr>
          <w:rFonts w:ascii="Times New Roman" w:eastAsia="Times New Roman" w:hAnsi="Times New Roman" w:cs="Times New Roman"/>
          <w:sz w:val="28"/>
          <w:szCs w:val="28"/>
        </w:rPr>
        <w:t xml:space="preserve"> Hoàn thiện khung pháp lý, khuyến khích đẩy mạnh triển khai mô hình công ty tư vấn dịch vụ năng lượng</w:t>
      </w:r>
      <w:r w:rsidR="00E07445" w:rsidRPr="0054342D">
        <w:rPr>
          <w:rFonts w:ascii="Times New Roman" w:eastAsia="Times New Roman" w:hAnsi="Times New Roman" w:cs="Times New Roman"/>
          <w:sz w:val="28"/>
          <w:szCs w:val="28"/>
          <w:lang w:val="en-US"/>
        </w:rPr>
        <w:t>:</w:t>
      </w:r>
      <w:r w:rsidR="00E07445" w:rsidRPr="0054342D">
        <w:rPr>
          <w:rFonts w:ascii="Times New Roman" w:eastAsia="Calibri" w:hAnsi="Times New Roman" w:cs="Times New Roman"/>
          <w:bCs/>
          <w:sz w:val="28"/>
          <w:szCs w:val="28"/>
        </w:rPr>
        <w:t xml:space="preserve"> </w:t>
      </w:r>
      <w:r w:rsidR="001B21FE" w:rsidRPr="0054342D">
        <w:rPr>
          <w:rFonts w:ascii="Times New Roman" w:hAnsi="Times New Roman" w:cs="Times New Roman"/>
          <w:sz w:val="28"/>
          <w:szCs w:val="28"/>
        </w:rPr>
        <w:t xml:space="preserve">Khuyến khích phát triển dịch vụ tư vấn năng lượng </w:t>
      </w:r>
      <w:r w:rsidR="001B21FE" w:rsidRPr="0054342D">
        <w:rPr>
          <w:rFonts w:ascii="Times New Roman" w:hAnsi="Times New Roman" w:cs="Times New Roman"/>
          <w:sz w:val="28"/>
          <w:szCs w:val="28"/>
          <w:lang w:val="en-US"/>
        </w:rPr>
        <w:t xml:space="preserve">tại sửa đổi </w:t>
      </w:r>
      <w:r w:rsidR="001B21FE" w:rsidRPr="0054342D">
        <w:rPr>
          <w:rFonts w:ascii="Times New Roman" w:hAnsi="Times New Roman" w:cs="Times New Roman"/>
          <w:b/>
          <w:bCs/>
          <w:sz w:val="28"/>
          <w:szCs w:val="28"/>
          <w:lang w:val="en-US"/>
        </w:rPr>
        <w:t>khoản 5, Điều 5</w:t>
      </w:r>
      <w:r w:rsidR="001B21FE" w:rsidRPr="0054342D">
        <w:rPr>
          <w:rFonts w:ascii="Times New Roman" w:hAnsi="Times New Roman" w:cs="Times New Roman"/>
          <w:sz w:val="28"/>
          <w:szCs w:val="28"/>
          <w:lang w:val="en-US"/>
        </w:rPr>
        <w:t xml:space="preserve"> Luật hiện hành; B</w:t>
      </w:r>
      <w:r w:rsidR="00D83EFD" w:rsidRPr="0054342D">
        <w:rPr>
          <w:rFonts w:ascii="Times New Roman" w:eastAsia="Calibri" w:hAnsi="Times New Roman" w:cs="Times New Roman"/>
          <w:bCs/>
          <w:sz w:val="28"/>
          <w:szCs w:val="28"/>
          <w:lang w:val="en-US"/>
        </w:rPr>
        <w:t xml:space="preserve">ổ sung </w:t>
      </w:r>
      <w:r w:rsidR="00D83108" w:rsidRPr="0054342D">
        <w:rPr>
          <w:rFonts w:ascii="Times New Roman" w:eastAsia="Calibri" w:hAnsi="Times New Roman" w:cs="Times New Roman"/>
          <w:bCs/>
          <w:sz w:val="28"/>
          <w:szCs w:val="28"/>
          <w:lang w:val="en-US"/>
        </w:rPr>
        <w:t xml:space="preserve">việc </w:t>
      </w:r>
      <w:r w:rsidR="00E07445" w:rsidRPr="0054342D">
        <w:rPr>
          <w:rFonts w:ascii="Times New Roman" w:eastAsia="Calibri" w:hAnsi="Times New Roman" w:cs="Times New Roman"/>
          <w:bCs/>
          <w:sz w:val="28"/>
          <w:szCs w:val="28"/>
          <w:lang w:val="en-US"/>
        </w:rPr>
        <w:t xml:space="preserve">xây dựng </w:t>
      </w:r>
      <w:r w:rsidR="00E07445" w:rsidRPr="0054342D">
        <w:rPr>
          <w:rFonts w:ascii="Times New Roman" w:eastAsia="Calibri" w:hAnsi="Times New Roman" w:cs="Times New Roman"/>
          <w:bCs/>
          <w:sz w:val="28"/>
          <w:szCs w:val="28"/>
        </w:rPr>
        <w:t>cơ chế hỗ trợ và khuyến khích để hình thành hệ thống các công ty dịch vụ tư vấn năng lượng</w:t>
      </w:r>
      <w:r w:rsidR="00E07445" w:rsidRPr="0054342D">
        <w:rPr>
          <w:rFonts w:ascii="Times New Roman" w:eastAsia="Calibri" w:hAnsi="Times New Roman" w:cs="Times New Roman"/>
          <w:bCs/>
          <w:sz w:val="28"/>
          <w:szCs w:val="28"/>
          <w:lang w:val="en-US"/>
        </w:rPr>
        <w:t xml:space="preserve"> được quy định tại </w:t>
      </w:r>
      <w:r w:rsidR="00E07445" w:rsidRPr="0054342D">
        <w:rPr>
          <w:rFonts w:ascii="Times New Roman" w:eastAsia="Calibri" w:hAnsi="Times New Roman" w:cs="Times New Roman"/>
          <w:b/>
          <w:sz w:val="28"/>
          <w:szCs w:val="28"/>
        </w:rPr>
        <w:t>khoản 5 Điều 43</w:t>
      </w:r>
      <w:r w:rsidR="003F661E" w:rsidRPr="0054342D">
        <w:rPr>
          <w:rFonts w:ascii="Times New Roman" w:eastAsia="Calibri" w:hAnsi="Times New Roman" w:cs="Times New Roman"/>
          <w:bCs/>
          <w:sz w:val="28"/>
          <w:szCs w:val="28"/>
          <w:lang w:val="en-US"/>
        </w:rPr>
        <w:t xml:space="preserve"> của Luật hiện hành</w:t>
      </w:r>
      <w:r w:rsidR="00E07445" w:rsidRPr="0054342D">
        <w:rPr>
          <w:rFonts w:ascii="Times New Roman" w:eastAsia="Calibri" w:hAnsi="Times New Roman" w:cs="Times New Roman"/>
          <w:bCs/>
          <w:sz w:val="28"/>
          <w:szCs w:val="28"/>
          <w:lang w:val="en-US"/>
        </w:rPr>
        <w:t>.</w:t>
      </w:r>
    </w:p>
    <w:p w14:paraId="7015C5BF" w14:textId="672A565A" w:rsidR="00AC58EC" w:rsidRPr="0054342D" w:rsidRDefault="005B7AA5" w:rsidP="00AC58EC">
      <w:pPr>
        <w:spacing w:before="120" w:after="120" w:line="240" w:lineRule="auto"/>
        <w:ind w:firstLine="567"/>
        <w:jc w:val="both"/>
        <w:rPr>
          <w:rFonts w:ascii="Times New Roman" w:eastAsia="Times New Roman" w:hAnsi="Times New Roman" w:cs="Times New Roman"/>
          <w:sz w:val="28"/>
          <w:szCs w:val="28"/>
          <w:lang w:val="en-US"/>
        </w:rPr>
      </w:pPr>
      <w:r w:rsidRPr="0054342D">
        <w:rPr>
          <w:rFonts w:ascii="Times New Roman" w:eastAsia="Times New Roman" w:hAnsi="Times New Roman" w:cs="Times New Roman"/>
          <w:sz w:val="28"/>
          <w:szCs w:val="28"/>
          <w:lang w:val="en-US"/>
        </w:rPr>
        <w:t>-</w:t>
      </w:r>
      <w:r w:rsidR="00AC58EC" w:rsidRPr="0054342D">
        <w:rPr>
          <w:rFonts w:ascii="Times New Roman" w:eastAsia="Times New Roman" w:hAnsi="Times New Roman" w:cs="Times New Roman"/>
          <w:sz w:val="28"/>
          <w:szCs w:val="28"/>
        </w:rPr>
        <w:t xml:space="preserve"> </w:t>
      </w:r>
      <w:r w:rsidR="00B32799" w:rsidRPr="0054342D">
        <w:rPr>
          <w:rFonts w:ascii="Times New Roman" w:eastAsia="Times New Roman" w:hAnsi="Times New Roman" w:cs="Times New Roman"/>
          <w:sz w:val="28"/>
          <w:szCs w:val="28"/>
        </w:rPr>
        <w:t xml:space="preserve">Tăng cường kiểm toán năng lượng; </w:t>
      </w:r>
      <w:r w:rsidR="00AC58EC" w:rsidRPr="0054342D">
        <w:rPr>
          <w:rFonts w:ascii="Times New Roman" w:eastAsia="Times New Roman" w:hAnsi="Times New Roman" w:cs="Times New Roman"/>
          <w:sz w:val="28"/>
          <w:szCs w:val="28"/>
        </w:rPr>
        <w:t>Xây dựng, kiện toàn mạng lưới công ty tư vấn dịch vụ năng lượng như kiểm toán năng lượng, quản lý năng lượng</w:t>
      </w:r>
      <w:r w:rsidR="00D83EFD" w:rsidRPr="0054342D">
        <w:rPr>
          <w:rFonts w:ascii="Times New Roman" w:eastAsia="Times New Roman" w:hAnsi="Times New Roman" w:cs="Times New Roman"/>
          <w:sz w:val="28"/>
          <w:szCs w:val="28"/>
          <w:lang w:val="en-US"/>
        </w:rPr>
        <w:t xml:space="preserve">: </w:t>
      </w:r>
      <w:r w:rsidR="002701B0" w:rsidRPr="0054342D">
        <w:rPr>
          <w:rFonts w:ascii="Times New Roman" w:hAnsi="Times New Roman" w:cs="Times New Roman"/>
          <w:sz w:val="28"/>
          <w:szCs w:val="28"/>
        </w:rPr>
        <w:t xml:space="preserve">Khuyến khích đào tạo nâng cao năng lực chuyên môn, cập nhật kiến thức… cho các tổ chức, cá nhân tư vấn hoạt động trong lĩnh vực tiết kiệm năng lượng, lực lượng kiểm toán viên năng lượng và cán bộ quản lý năng lượng tại cơ sở sử dụng năng </w:t>
      </w:r>
      <w:r w:rsidR="002701B0" w:rsidRPr="0054342D">
        <w:rPr>
          <w:rFonts w:ascii="Times New Roman" w:hAnsi="Times New Roman" w:cs="Times New Roman"/>
          <w:sz w:val="28"/>
          <w:szCs w:val="28"/>
        </w:rPr>
        <w:lastRenderedPageBreak/>
        <w:t>lượng</w:t>
      </w:r>
      <w:r w:rsidR="002701B0" w:rsidRPr="0054342D">
        <w:rPr>
          <w:rFonts w:ascii="Times New Roman" w:hAnsi="Times New Roman" w:cs="Times New Roman"/>
          <w:sz w:val="28"/>
          <w:szCs w:val="28"/>
          <w:lang w:val="en-US"/>
        </w:rPr>
        <w:t xml:space="preserve"> tại sửa đổi </w:t>
      </w:r>
      <w:r w:rsidR="002701B0" w:rsidRPr="0054342D">
        <w:rPr>
          <w:rFonts w:ascii="Times New Roman" w:hAnsi="Times New Roman" w:cs="Times New Roman"/>
          <w:b/>
          <w:bCs/>
          <w:sz w:val="28"/>
          <w:szCs w:val="28"/>
          <w:lang w:val="en-US"/>
        </w:rPr>
        <w:t>khoản 5, Điều 5</w:t>
      </w:r>
      <w:r w:rsidR="002701B0" w:rsidRPr="0054342D">
        <w:rPr>
          <w:rFonts w:ascii="Times New Roman" w:hAnsi="Times New Roman" w:cs="Times New Roman"/>
          <w:sz w:val="28"/>
          <w:szCs w:val="28"/>
          <w:lang w:val="en-US"/>
        </w:rPr>
        <w:t xml:space="preserve"> Luật hiện hành</w:t>
      </w:r>
      <w:r w:rsidR="002701B0" w:rsidRPr="0054342D">
        <w:rPr>
          <w:rFonts w:ascii="Times New Roman" w:eastAsia="Times New Roman" w:hAnsi="Times New Roman" w:cs="Times New Roman"/>
          <w:sz w:val="28"/>
          <w:szCs w:val="28"/>
          <w:lang w:val="en-US"/>
        </w:rPr>
        <w:t xml:space="preserve">; </w:t>
      </w:r>
      <w:r w:rsidR="00A52ED8" w:rsidRPr="0054342D">
        <w:rPr>
          <w:rFonts w:ascii="Times New Roman" w:eastAsia="Times New Roman" w:hAnsi="Times New Roman" w:cs="Times New Roman"/>
          <w:sz w:val="28"/>
          <w:szCs w:val="28"/>
          <w:lang w:val="en-US"/>
        </w:rPr>
        <w:t>S</w:t>
      </w:r>
      <w:r w:rsidR="00B32799" w:rsidRPr="0054342D">
        <w:rPr>
          <w:rFonts w:ascii="Times New Roman" w:eastAsia="Times New Roman" w:hAnsi="Times New Roman" w:cs="Times New Roman"/>
          <w:sz w:val="28"/>
          <w:szCs w:val="28"/>
          <w:lang w:val="en-US"/>
        </w:rPr>
        <w:t>ửa đổi việc</w:t>
      </w:r>
      <w:r w:rsidR="00B32799" w:rsidRPr="0054342D">
        <w:rPr>
          <w:lang w:val="en-US"/>
        </w:rPr>
        <w:t xml:space="preserve"> </w:t>
      </w:r>
      <w:r w:rsidR="00B32799" w:rsidRPr="0054342D">
        <w:rPr>
          <w:rFonts w:ascii="Times New Roman" w:eastAsia="Calibri" w:hAnsi="Times New Roman" w:cs="Times New Roman"/>
          <w:bCs/>
          <w:sz w:val="28"/>
          <w:szCs w:val="28"/>
          <w:lang w:eastAsia="x-none"/>
        </w:rPr>
        <w:t xml:space="preserve">quy định cụ thể về </w:t>
      </w:r>
      <w:r w:rsidR="00B32799" w:rsidRPr="0054342D">
        <w:rPr>
          <w:rFonts w:ascii="Times New Roman" w:eastAsia="Calibri" w:hAnsi="Times New Roman" w:cs="Times New Roman"/>
          <w:sz w:val="28"/>
          <w:szCs w:val="28"/>
          <w:lang w:eastAsia="x-none"/>
        </w:rPr>
        <w:t>cơ sở thực hiện kiểm toán năng lượng;</w:t>
      </w:r>
      <w:r w:rsidR="00B32799" w:rsidRPr="0054342D">
        <w:rPr>
          <w:rFonts w:ascii="Times New Roman" w:eastAsia="Calibri" w:hAnsi="Times New Roman" w:cs="Times New Roman"/>
          <w:bCs/>
          <w:sz w:val="28"/>
          <w:szCs w:val="28"/>
          <w:lang w:eastAsia="x-none"/>
        </w:rPr>
        <w:t xml:space="preserve"> trình tự, thủ tục thực hiện kiểm toán năng lượng; nội dung, chương trình đào tạo, thẩm quyền cấp, công nhận, thu hồi, thời hạn của chứng chỉ kiểm toán viên năng lượng</w:t>
      </w:r>
      <w:r w:rsidR="00B32799" w:rsidRPr="0054342D">
        <w:rPr>
          <w:rFonts w:ascii="Times New Roman" w:eastAsia="Calibri" w:hAnsi="Times New Roman" w:cs="Times New Roman"/>
          <w:bCs/>
          <w:sz w:val="28"/>
          <w:szCs w:val="28"/>
          <w:lang w:val="en-US" w:eastAsia="x-none"/>
        </w:rPr>
        <w:t xml:space="preserve"> tại </w:t>
      </w:r>
      <w:r w:rsidR="00B32799" w:rsidRPr="0054342D">
        <w:rPr>
          <w:rFonts w:ascii="Times New Roman" w:eastAsia="Calibri" w:hAnsi="Times New Roman" w:cs="Times New Roman"/>
          <w:b/>
          <w:sz w:val="28"/>
          <w:szCs w:val="28"/>
          <w:lang w:eastAsia="x-none"/>
        </w:rPr>
        <w:t>khoản 4 Điều 34</w:t>
      </w:r>
      <w:r w:rsidR="00B32799" w:rsidRPr="0054342D">
        <w:rPr>
          <w:rFonts w:ascii="Times New Roman" w:eastAsia="Calibri" w:hAnsi="Times New Roman" w:cs="Times New Roman"/>
          <w:bCs/>
          <w:sz w:val="28"/>
          <w:szCs w:val="28"/>
          <w:lang w:val="en-US" w:eastAsia="x-none"/>
        </w:rPr>
        <w:t xml:space="preserve"> Luật hiện hành; B</w:t>
      </w:r>
      <w:r w:rsidR="00602605" w:rsidRPr="0054342D">
        <w:rPr>
          <w:rFonts w:ascii="Times New Roman" w:eastAsia="Times New Roman" w:hAnsi="Times New Roman" w:cs="Times New Roman"/>
          <w:sz w:val="28"/>
          <w:szCs w:val="28"/>
          <w:lang w:val="en-US"/>
        </w:rPr>
        <w:t xml:space="preserve">ổ sung </w:t>
      </w:r>
      <w:r w:rsidR="00D83EFD" w:rsidRPr="0054342D">
        <w:rPr>
          <w:rFonts w:ascii="Times New Roman" w:eastAsia="Calibri" w:hAnsi="Times New Roman" w:cs="Times New Roman"/>
          <w:bCs/>
          <w:sz w:val="28"/>
          <w:szCs w:val="28"/>
        </w:rPr>
        <w:t>quy định điều kiện kinh doanh ngành nghề kiểm toán năng lượng để đảm bảo chất lượng dịch vụ</w:t>
      </w:r>
      <w:r w:rsidR="00D83EFD" w:rsidRPr="0054342D">
        <w:rPr>
          <w:rFonts w:ascii="Times New Roman" w:eastAsia="Calibri" w:hAnsi="Times New Roman" w:cs="Times New Roman"/>
          <w:bCs/>
          <w:sz w:val="28"/>
          <w:szCs w:val="28"/>
          <w:lang w:val="en-US"/>
        </w:rPr>
        <w:t xml:space="preserve"> </w:t>
      </w:r>
      <w:r w:rsidR="000A2A4A" w:rsidRPr="0054342D">
        <w:rPr>
          <w:rFonts w:ascii="Times New Roman" w:eastAsia="Calibri" w:hAnsi="Times New Roman" w:cs="Times New Roman"/>
          <w:bCs/>
          <w:sz w:val="28"/>
          <w:szCs w:val="28"/>
          <w:lang w:val="en-US"/>
        </w:rPr>
        <w:t xml:space="preserve">tại </w:t>
      </w:r>
      <w:r w:rsidR="000A2A4A" w:rsidRPr="0054342D">
        <w:rPr>
          <w:rFonts w:ascii="Times New Roman" w:eastAsia="Calibri" w:hAnsi="Times New Roman" w:cs="Times New Roman"/>
          <w:b/>
          <w:sz w:val="28"/>
          <w:szCs w:val="28"/>
          <w:lang w:val="en-US"/>
        </w:rPr>
        <w:t>khoản 4</w:t>
      </w:r>
      <w:r w:rsidR="00F0201C" w:rsidRPr="0054342D">
        <w:rPr>
          <w:rFonts w:ascii="Times New Roman" w:eastAsia="Calibri" w:hAnsi="Times New Roman" w:cs="Times New Roman"/>
          <w:b/>
          <w:sz w:val="28"/>
          <w:szCs w:val="28"/>
          <w:lang w:val="en-US"/>
        </w:rPr>
        <w:t>, khoản 6</w:t>
      </w:r>
      <w:r w:rsidR="000A2A4A" w:rsidRPr="0054342D">
        <w:rPr>
          <w:rFonts w:ascii="Times New Roman" w:eastAsia="Calibri" w:hAnsi="Times New Roman" w:cs="Times New Roman"/>
          <w:b/>
          <w:sz w:val="28"/>
          <w:szCs w:val="28"/>
          <w:lang w:val="en-US"/>
        </w:rPr>
        <w:t xml:space="preserve"> Điều 43</w:t>
      </w:r>
      <w:r w:rsidR="000A2A4A" w:rsidRPr="0054342D">
        <w:rPr>
          <w:rFonts w:ascii="Times New Roman" w:eastAsia="Calibri" w:hAnsi="Times New Roman" w:cs="Times New Roman"/>
          <w:bCs/>
          <w:sz w:val="28"/>
          <w:szCs w:val="28"/>
          <w:lang w:val="en-US"/>
        </w:rPr>
        <w:t xml:space="preserve"> Luật hiện hành.</w:t>
      </w:r>
    </w:p>
    <w:p w14:paraId="75EF6099" w14:textId="00AD4121" w:rsidR="00494574" w:rsidRPr="00FF0BBC" w:rsidRDefault="009F541F" w:rsidP="00FF0BBC">
      <w:pPr>
        <w:spacing w:before="120" w:after="120" w:line="240" w:lineRule="auto"/>
        <w:ind w:firstLine="567"/>
        <w:jc w:val="both"/>
        <w:rPr>
          <w:rFonts w:ascii="Times New Roman" w:hAnsi="Times New Roman" w:cs="Times New Roman"/>
          <w:b/>
          <w:sz w:val="28"/>
          <w:szCs w:val="28"/>
          <w:lang w:val="en-US"/>
        </w:rPr>
      </w:pPr>
      <w:r w:rsidRPr="00FF0BBC">
        <w:rPr>
          <w:rFonts w:ascii="Times New Roman" w:hAnsi="Times New Roman" w:cs="Times New Roman"/>
          <w:b/>
          <w:sz w:val="28"/>
          <w:szCs w:val="28"/>
          <w:lang w:val="en-US"/>
        </w:rPr>
        <w:t>c</w:t>
      </w:r>
      <w:r w:rsidR="00FC2C15" w:rsidRPr="00FF0BBC">
        <w:rPr>
          <w:rFonts w:ascii="Times New Roman" w:hAnsi="Times New Roman" w:cs="Times New Roman"/>
          <w:b/>
          <w:sz w:val="28"/>
          <w:szCs w:val="28"/>
          <w:lang w:val="en-US"/>
        </w:rPr>
        <w:t>.</w:t>
      </w:r>
      <w:r w:rsidR="00494574" w:rsidRPr="00FF0BBC">
        <w:rPr>
          <w:rFonts w:ascii="Times New Roman" w:hAnsi="Times New Roman" w:cs="Times New Roman"/>
          <w:b/>
          <w:sz w:val="28"/>
          <w:szCs w:val="28"/>
          <w:lang w:val="en-US"/>
        </w:rPr>
        <w:t xml:space="preserve"> Về phân cấp, phân quyền</w:t>
      </w:r>
      <w:r w:rsidR="00FC2C15" w:rsidRPr="00FF0BBC">
        <w:rPr>
          <w:rFonts w:ascii="Times New Roman" w:hAnsi="Times New Roman" w:cs="Times New Roman"/>
          <w:b/>
          <w:sz w:val="28"/>
          <w:szCs w:val="28"/>
          <w:lang w:val="en-US"/>
        </w:rPr>
        <w:t xml:space="preserve"> và cải cách thủ tục hành chính</w:t>
      </w:r>
    </w:p>
    <w:p w14:paraId="7B59C6F6" w14:textId="5FDB0B23" w:rsidR="00494574" w:rsidRPr="00FF0BBC" w:rsidRDefault="00C557DB" w:rsidP="00FF0BBC">
      <w:pPr>
        <w:spacing w:before="120" w:after="120" w:line="240" w:lineRule="auto"/>
        <w:ind w:firstLine="720"/>
        <w:jc w:val="both"/>
        <w:rPr>
          <w:rFonts w:ascii="Times New Roman" w:hAnsi="Times New Roman" w:cs="Times New Roman"/>
          <w:color w:val="000000" w:themeColor="text1"/>
          <w:sz w:val="28"/>
          <w:szCs w:val="28"/>
          <w:lang w:val="en-US"/>
        </w:rPr>
      </w:pPr>
      <w:r w:rsidRPr="00FF0BBC">
        <w:rPr>
          <w:rFonts w:ascii="Times New Roman" w:hAnsi="Times New Roman" w:cs="Times New Roman"/>
          <w:color w:val="000000" w:themeColor="text1"/>
          <w:sz w:val="28"/>
          <w:szCs w:val="28"/>
          <w:lang w:val="en-US"/>
        </w:rPr>
        <w:t xml:space="preserve">- </w:t>
      </w:r>
      <w:r w:rsidR="00494574" w:rsidRPr="00FF0BBC">
        <w:rPr>
          <w:rFonts w:ascii="Times New Roman" w:hAnsi="Times New Roman" w:cs="Times New Roman"/>
          <w:color w:val="000000" w:themeColor="text1"/>
          <w:sz w:val="28"/>
          <w:szCs w:val="28"/>
          <w:lang w:val="en-US"/>
        </w:rPr>
        <w:t>Đ</w:t>
      </w:r>
      <w:r w:rsidR="00494574" w:rsidRPr="00FF0BBC">
        <w:rPr>
          <w:rFonts w:ascii="Times New Roman" w:hAnsi="Times New Roman" w:cs="Times New Roman"/>
          <w:color w:val="000000" w:themeColor="text1"/>
          <w:sz w:val="28"/>
          <w:szCs w:val="28"/>
        </w:rPr>
        <w:t xml:space="preserve">iều chỉnh tăng cường trách nhiệm của địa phương trong việc kiểm tra tuân thủ các tiêu chuẩn, quy chuẩn, định mức tiêu thụ năng lượng của các doanh nghiệp tại địa phương và việc xây dựng kế hoạch </w:t>
      </w:r>
      <w:r w:rsidR="00494574" w:rsidRPr="00FF0BBC">
        <w:rPr>
          <w:rFonts w:ascii="Times New Roman" w:eastAsia="Times New Roman" w:hAnsi="Times New Roman" w:cs="Times New Roman"/>
          <w:sz w:val="28"/>
          <w:szCs w:val="28"/>
        </w:rPr>
        <w:t>SDNL TK&amp;HQ</w:t>
      </w:r>
      <w:r w:rsidR="00494574" w:rsidRPr="00FF0BBC">
        <w:rPr>
          <w:rFonts w:ascii="Times New Roman" w:hAnsi="Times New Roman" w:cs="Times New Roman"/>
          <w:color w:val="000000" w:themeColor="text1"/>
          <w:sz w:val="28"/>
          <w:szCs w:val="28"/>
        </w:rPr>
        <w:t>; theo dõi, đôn đốc tổ chức triển khai thực hiện kế hoạch của địa phương</w:t>
      </w:r>
      <w:r w:rsidR="00494574" w:rsidRPr="00FF0BBC">
        <w:rPr>
          <w:rFonts w:ascii="Times New Roman" w:hAnsi="Times New Roman" w:cs="Times New Roman"/>
          <w:color w:val="000000" w:themeColor="text1"/>
          <w:sz w:val="28"/>
          <w:szCs w:val="28"/>
          <w:lang w:val="en-US"/>
        </w:rPr>
        <w:t xml:space="preserve"> tại </w:t>
      </w:r>
      <w:r w:rsidR="00494574" w:rsidRPr="00FF0BBC">
        <w:rPr>
          <w:rFonts w:ascii="Times New Roman" w:hAnsi="Times New Roman" w:cs="Times New Roman"/>
          <w:b/>
          <w:color w:val="000000" w:themeColor="text1"/>
          <w:sz w:val="28"/>
          <w:szCs w:val="28"/>
        </w:rPr>
        <w:t>Điều 30:</w:t>
      </w:r>
      <w:r w:rsidR="00494574" w:rsidRPr="00FF0BBC">
        <w:rPr>
          <w:rFonts w:ascii="Times New Roman" w:hAnsi="Times New Roman" w:cs="Times New Roman"/>
          <w:color w:val="000000" w:themeColor="text1"/>
          <w:sz w:val="28"/>
          <w:szCs w:val="28"/>
        </w:rPr>
        <w:t xml:space="preserve"> </w:t>
      </w:r>
      <w:r w:rsidR="00494574" w:rsidRPr="00FF0BBC">
        <w:rPr>
          <w:rFonts w:ascii="Times New Roman" w:hAnsi="Times New Roman" w:cs="Times New Roman"/>
          <w:color w:val="000000" w:themeColor="text1"/>
          <w:sz w:val="28"/>
          <w:szCs w:val="28"/>
          <w:lang w:val="en-US"/>
        </w:rPr>
        <w:t xml:space="preserve">bổ sung việc </w:t>
      </w:r>
      <w:r w:rsidR="00494574" w:rsidRPr="00FF0BBC">
        <w:rPr>
          <w:rFonts w:ascii="Times New Roman" w:hAnsi="Times New Roman" w:cs="Times New Roman"/>
          <w:color w:val="000000" w:themeColor="text1"/>
          <w:sz w:val="28"/>
          <w:szCs w:val="28"/>
        </w:rPr>
        <w:t xml:space="preserve">Ủy ban nhân dân cấp tỉnh chủ trì, giao nhiệm vụ cho đơn vị đầu mối triển khai thực hiện và phối hợp với các cơ quan liên quan tổ chức thanh tra, kiểm tra định kỳ, và xử lý vi phạm đối với hoạt động sử dụng năng lượng tiết kiệm và hiệu quả của cơ quan, đơn vị sử dụng ngân sách nhà nước và </w:t>
      </w:r>
      <w:r w:rsidR="00494574" w:rsidRPr="00FF0BBC">
        <w:rPr>
          <w:rFonts w:ascii="Times New Roman" w:hAnsi="Times New Roman" w:cs="Times New Roman"/>
          <w:color w:val="000000" w:themeColor="text1"/>
          <w:sz w:val="28"/>
          <w:szCs w:val="28"/>
          <w:lang w:val="en-US"/>
        </w:rPr>
        <w:t xml:space="preserve">tại </w:t>
      </w:r>
      <w:r w:rsidR="00494574" w:rsidRPr="00FF0BBC">
        <w:rPr>
          <w:rFonts w:ascii="Times New Roman" w:hAnsi="Times New Roman" w:cs="Times New Roman"/>
          <w:b/>
          <w:color w:val="000000" w:themeColor="text1"/>
          <w:sz w:val="28"/>
          <w:szCs w:val="28"/>
          <w:lang w:val="en-US"/>
        </w:rPr>
        <w:t>Điều 46</w:t>
      </w:r>
      <w:r w:rsidR="00494574" w:rsidRPr="00FF0BBC">
        <w:rPr>
          <w:rFonts w:ascii="Times New Roman" w:hAnsi="Times New Roman" w:cs="Times New Roman"/>
          <w:color w:val="000000" w:themeColor="text1"/>
          <w:sz w:val="28"/>
          <w:szCs w:val="28"/>
          <w:lang w:val="en-US"/>
        </w:rPr>
        <w:t>: bổ sung việc Ủy ban nhân dân cấp tỉnh có trách nhiệm x</w:t>
      </w:r>
      <w:r w:rsidR="00494574" w:rsidRPr="00FF0BBC">
        <w:rPr>
          <w:rFonts w:ascii="Times New Roman" w:hAnsi="Times New Roman" w:cs="Times New Roman"/>
          <w:color w:val="000000" w:themeColor="text1"/>
          <w:sz w:val="28"/>
          <w:szCs w:val="28"/>
        </w:rPr>
        <w:t xml:space="preserve">ây dựng kế hoạch sử dụng năng lượng tiết kiệm và hiệu quả gắn với kế hoạch phát triển kinh tế - xã hội của địa phương, gửi Bộ </w:t>
      </w:r>
      <w:r w:rsidR="00BE4675" w:rsidRPr="00FF0BBC">
        <w:rPr>
          <w:rFonts w:ascii="Times New Roman" w:hAnsi="Times New Roman" w:cs="Times New Roman"/>
          <w:color w:val="000000" w:themeColor="text1"/>
          <w:sz w:val="28"/>
          <w:szCs w:val="28"/>
          <w:lang w:val="en-US"/>
        </w:rPr>
        <w:t>quản lý chuyên ngành</w:t>
      </w:r>
      <w:r w:rsidR="00494574" w:rsidRPr="00FF0BBC">
        <w:rPr>
          <w:rFonts w:ascii="Times New Roman" w:hAnsi="Times New Roman" w:cs="Times New Roman"/>
          <w:color w:val="000000" w:themeColor="text1"/>
          <w:sz w:val="28"/>
          <w:szCs w:val="28"/>
        </w:rPr>
        <w:t xml:space="preserve"> để tổng hợp</w:t>
      </w:r>
      <w:r w:rsidR="00494574" w:rsidRPr="00FF0BBC">
        <w:rPr>
          <w:rFonts w:ascii="Times New Roman" w:hAnsi="Times New Roman" w:cs="Times New Roman"/>
          <w:color w:val="000000" w:themeColor="text1"/>
          <w:sz w:val="28"/>
          <w:szCs w:val="28"/>
          <w:lang w:val="en-US"/>
        </w:rPr>
        <w:t xml:space="preserve"> và</w:t>
      </w:r>
      <w:r w:rsidR="00494574" w:rsidRPr="00FF0BBC">
        <w:rPr>
          <w:rFonts w:ascii="Times New Roman" w:hAnsi="Times New Roman" w:cs="Times New Roman"/>
          <w:color w:val="000000" w:themeColor="text1"/>
          <w:sz w:val="28"/>
          <w:szCs w:val="28"/>
        </w:rPr>
        <w:t xml:space="preserve"> </w:t>
      </w:r>
      <w:r w:rsidR="00494574" w:rsidRPr="00FF0BBC">
        <w:rPr>
          <w:rFonts w:ascii="Times New Roman" w:hAnsi="Times New Roman" w:cs="Times New Roman"/>
          <w:color w:val="000000" w:themeColor="text1"/>
          <w:sz w:val="28"/>
          <w:szCs w:val="28"/>
          <w:lang w:val="en-US"/>
        </w:rPr>
        <w:t>b</w:t>
      </w:r>
      <w:r w:rsidR="00494574" w:rsidRPr="00FF0BBC">
        <w:rPr>
          <w:rFonts w:ascii="Times New Roman" w:hAnsi="Times New Roman" w:cs="Times New Roman"/>
          <w:color w:val="000000" w:themeColor="text1"/>
          <w:sz w:val="28"/>
          <w:szCs w:val="28"/>
        </w:rPr>
        <w:t>áo cáo Thủ tướng Chính phủ kết quả thực hiện mục tiêu sử dụng năng lượng tiết kiệm và hiệu quả hàng năm và trong từng giai đoạn 5 năm.</w:t>
      </w:r>
    </w:p>
    <w:p w14:paraId="3E32D576" w14:textId="019AD445" w:rsidR="00494574" w:rsidRPr="00FF0BBC" w:rsidRDefault="00494574" w:rsidP="00FF0BBC">
      <w:pPr>
        <w:spacing w:before="120" w:after="120" w:line="240" w:lineRule="auto"/>
        <w:ind w:firstLine="567"/>
        <w:jc w:val="both"/>
        <w:rPr>
          <w:rFonts w:ascii="Times New Roman" w:hAnsi="Times New Roman" w:cs="Times New Roman"/>
          <w:sz w:val="28"/>
          <w:szCs w:val="28"/>
          <w:lang w:val="en-US"/>
        </w:rPr>
      </w:pPr>
      <w:r w:rsidRPr="00FF0BBC">
        <w:rPr>
          <w:rFonts w:ascii="Times New Roman" w:hAnsi="Times New Roman" w:cs="Times New Roman"/>
          <w:sz w:val="28"/>
          <w:szCs w:val="28"/>
          <w:lang w:val="en-US"/>
        </w:rPr>
        <w:t xml:space="preserve">- Bổ sung trách nhiệm quản lý hoạt động dán nhãn năng lượng đối với sản phẩm vật liệu xây dựng cho Bộ </w:t>
      </w:r>
      <w:r w:rsidR="00AF6F6C" w:rsidRPr="00FF0BBC">
        <w:rPr>
          <w:rFonts w:ascii="Times New Roman" w:hAnsi="Times New Roman" w:cs="Times New Roman"/>
          <w:sz w:val="28"/>
          <w:szCs w:val="28"/>
          <w:lang w:val="en-US"/>
        </w:rPr>
        <w:t>quản lý chuyên ngành</w:t>
      </w:r>
      <w:r w:rsidRPr="00FF0BBC">
        <w:rPr>
          <w:rFonts w:ascii="Times New Roman" w:hAnsi="Times New Roman" w:cs="Times New Roman"/>
          <w:sz w:val="28"/>
          <w:szCs w:val="28"/>
          <w:lang w:val="en-US"/>
        </w:rPr>
        <w:t xml:space="preserve"> trong tổ chức, triển khai, thực hiện kiểm tra giám sát tại khoản 5 </w:t>
      </w:r>
      <w:r w:rsidRPr="00FF0BBC">
        <w:rPr>
          <w:rFonts w:ascii="Times New Roman" w:hAnsi="Times New Roman" w:cs="Times New Roman"/>
          <w:b/>
          <w:sz w:val="28"/>
          <w:szCs w:val="28"/>
          <w:lang w:val="en-US"/>
        </w:rPr>
        <w:t>Điều 39</w:t>
      </w:r>
      <w:r w:rsidRPr="00FF0BBC">
        <w:rPr>
          <w:rFonts w:ascii="Times New Roman" w:hAnsi="Times New Roman" w:cs="Times New Roman"/>
          <w:sz w:val="28"/>
          <w:szCs w:val="28"/>
          <w:lang w:val="en-US"/>
        </w:rPr>
        <w:t xml:space="preserve">: </w:t>
      </w:r>
      <w:r w:rsidR="00AF6F6C" w:rsidRPr="00FF0BBC">
        <w:rPr>
          <w:rFonts w:ascii="Times New Roman" w:hAnsi="Times New Roman" w:cs="Times New Roman"/>
          <w:sz w:val="28"/>
          <w:szCs w:val="28"/>
          <w:lang w:val="en-US"/>
        </w:rPr>
        <w:t>Chính phủ giao Bộ quản lý chuyên ngành</w:t>
      </w:r>
      <w:r w:rsidRPr="00FF0BBC">
        <w:rPr>
          <w:rFonts w:ascii="Times New Roman" w:hAnsi="Times New Roman" w:cs="Times New Roman"/>
          <w:sz w:val="28"/>
          <w:szCs w:val="28"/>
          <w:lang w:val="en-US"/>
        </w:rPr>
        <w:t xml:space="preserve"> tổ chức triển khai hoạt động dán nhãn năng lượng đối với vật liệu xây dựng</w:t>
      </w:r>
      <w:r w:rsidR="005B7086">
        <w:rPr>
          <w:rFonts w:ascii="Times New Roman" w:hAnsi="Times New Roman" w:cs="Times New Roman"/>
          <w:sz w:val="28"/>
          <w:szCs w:val="28"/>
          <w:lang w:val="en-US"/>
        </w:rPr>
        <w:t>, phương tiện vận tải</w:t>
      </w:r>
      <w:r w:rsidRPr="00FF0BBC">
        <w:rPr>
          <w:rFonts w:ascii="Times New Roman" w:hAnsi="Times New Roman" w:cs="Times New Roman"/>
          <w:sz w:val="28"/>
          <w:szCs w:val="28"/>
          <w:lang w:val="en-US"/>
        </w:rPr>
        <w:t>.</w:t>
      </w:r>
    </w:p>
    <w:p w14:paraId="5707E82F" w14:textId="18AC90A3" w:rsidR="00494574" w:rsidRDefault="00C557DB" w:rsidP="00FF0BBC">
      <w:pPr>
        <w:spacing w:before="120" w:after="120" w:line="240" w:lineRule="auto"/>
        <w:ind w:firstLine="720"/>
        <w:jc w:val="both"/>
        <w:rPr>
          <w:rFonts w:ascii="Times New Roman" w:hAnsi="Times New Roman" w:cs="Times New Roman"/>
          <w:sz w:val="28"/>
          <w:szCs w:val="28"/>
        </w:rPr>
      </w:pPr>
      <w:r w:rsidRPr="00FF0BBC">
        <w:rPr>
          <w:rFonts w:ascii="Times New Roman" w:hAnsi="Times New Roman" w:cs="Times New Roman"/>
          <w:sz w:val="28"/>
          <w:szCs w:val="28"/>
          <w:lang w:val="en-US"/>
        </w:rPr>
        <w:t xml:space="preserve">- </w:t>
      </w:r>
      <w:r w:rsidR="00494574" w:rsidRPr="00FF0BBC">
        <w:rPr>
          <w:rFonts w:ascii="Times New Roman" w:hAnsi="Times New Roman" w:cs="Times New Roman"/>
          <w:sz w:val="28"/>
          <w:szCs w:val="28"/>
        </w:rPr>
        <w:t xml:space="preserve">Bỏ khoản 2 </w:t>
      </w:r>
      <w:r w:rsidR="00494574" w:rsidRPr="00FF0BBC">
        <w:rPr>
          <w:rFonts w:ascii="Times New Roman" w:hAnsi="Times New Roman" w:cs="Times New Roman"/>
          <w:b/>
          <w:sz w:val="28"/>
          <w:szCs w:val="28"/>
        </w:rPr>
        <w:t>Điều 39</w:t>
      </w:r>
      <w:r w:rsidR="005676C5" w:rsidRPr="00FF0BBC">
        <w:rPr>
          <w:rFonts w:ascii="Times New Roman" w:hAnsi="Times New Roman" w:cs="Times New Roman"/>
          <w:b/>
          <w:sz w:val="28"/>
          <w:szCs w:val="28"/>
          <w:lang w:val="en-US"/>
        </w:rPr>
        <w:t xml:space="preserve">, </w:t>
      </w:r>
      <w:r w:rsidR="005676C5" w:rsidRPr="00FF0BBC">
        <w:rPr>
          <w:rFonts w:ascii="Times New Roman" w:hAnsi="Times New Roman" w:cs="Times New Roman"/>
          <w:sz w:val="28"/>
          <w:szCs w:val="28"/>
          <w:lang w:val="en-US"/>
        </w:rPr>
        <w:t>trong đó</w:t>
      </w:r>
      <w:r w:rsidR="00494574" w:rsidRPr="00FF0BBC">
        <w:rPr>
          <w:rFonts w:ascii="Times New Roman" w:hAnsi="Times New Roman" w:cs="Times New Roman"/>
          <w:sz w:val="28"/>
          <w:szCs w:val="28"/>
        </w:rPr>
        <w:t xml:space="preserve"> </w:t>
      </w:r>
      <w:r w:rsidR="005676C5" w:rsidRPr="00FF0BBC">
        <w:rPr>
          <w:rFonts w:ascii="Times New Roman" w:hAnsi="Times New Roman" w:cs="Times New Roman"/>
          <w:sz w:val="28"/>
          <w:szCs w:val="28"/>
          <w:lang w:val="en-US"/>
        </w:rPr>
        <w:t>b</w:t>
      </w:r>
      <w:r w:rsidR="00494574" w:rsidRPr="00FF0BBC">
        <w:rPr>
          <w:rFonts w:ascii="Times New Roman" w:hAnsi="Times New Roman" w:cs="Times New Roman"/>
          <w:sz w:val="28"/>
          <w:szCs w:val="28"/>
        </w:rPr>
        <w:t>ãi bỏ quy định</w:t>
      </w:r>
      <w:r w:rsidR="00494574" w:rsidRPr="00FF0BBC">
        <w:rPr>
          <w:rFonts w:ascii="Times New Roman" w:hAnsi="Times New Roman" w:cs="Times New Roman"/>
          <w:sz w:val="28"/>
          <w:szCs w:val="28"/>
          <w:lang w:val="en-US"/>
        </w:rPr>
        <w:t>:</w:t>
      </w:r>
      <w:r w:rsidR="00494574" w:rsidRPr="00FF0BBC">
        <w:rPr>
          <w:rFonts w:ascii="Times New Roman" w:hAnsi="Times New Roman" w:cs="Times New Roman"/>
          <w:sz w:val="28"/>
          <w:szCs w:val="28"/>
        </w:rPr>
        <w:t xml:space="preserve"> Cơ sở sản xuất, doanh nghiệp nhập khẩu phương tiện, thiết bị thực hiện việc dán nhãn năng lượng đối với phương tiện, thiết bị sau khi được cơ quan có thẩm quyền cấp giấy chứng</w:t>
      </w:r>
      <w:r w:rsidR="00494574" w:rsidRPr="00FF0BBC">
        <w:rPr>
          <w:rFonts w:ascii="Times New Roman" w:hAnsi="Times New Roman" w:cs="Times New Roman"/>
          <w:sz w:val="28"/>
          <w:szCs w:val="28"/>
          <w:lang w:val="en-US"/>
        </w:rPr>
        <w:t xml:space="preserve"> </w:t>
      </w:r>
      <w:r w:rsidR="00494574" w:rsidRPr="00FF0BBC">
        <w:rPr>
          <w:rFonts w:ascii="Times New Roman" w:hAnsi="Times New Roman" w:cs="Times New Roman"/>
          <w:sz w:val="28"/>
          <w:szCs w:val="28"/>
        </w:rPr>
        <w:t>nhận dán nhãn năng lượ</w:t>
      </w:r>
      <w:r w:rsidR="00581E4E" w:rsidRPr="00FF0BBC">
        <w:rPr>
          <w:rFonts w:ascii="Times New Roman" w:hAnsi="Times New Roman" w:cs="Times New Roman"/>
          <w:sz w:val="28"/>
          <w:szCs w:val="28"/>
        </w:rPr>
        <w:t>ng</w:t>
      </w:r>
      <w:r w:rsidR="00581E4E" w:rsidRPr="00FF0BBC">
        <w:rPr>
          <w:rFonts w:ascii="Times New Roman" w:hAnsi="Times New Roman" w:cs="Times New Roman"/>
          <w:sz w:val="28"/>
          <w:szCs w:val="28"/>
          <w:lang w:val="en-US"/>
        </w:rPr>
        <w:t>,</w:t>
      </w:r>
      <w:r w:rsidR="00494574" w:rsidRPr="00FF0BBC">
        <w:rPr>
          <w:rFonts w:ascii="Times New Roman" w:hAnsi="Times New Roman" w:cs="Times New Roman"/>
          <w:sz w:val="28"/>
          <w:szCs w:val="28"/>
          <w:lang w:val="en-US"/>
        </w:rPr>
        <w:t xml:space="preserve"> chuyển sang hình thức doanh nghiệp tự công bố</w:t>
      </w:r>
      <w:r w:rsidR="00494574" w:rsidRPr="00FF0BBC">
        <w:rPr>
          <w:rFonts w:ascii="Times New Roman" w:hAnsi="Times New Roman" w:cs="Times New Roman"/>
          <w:sz w:val="28"/>
          <w:szCs w:val="28"/>
        </w:rPr>
        <w:t>.</w:t>
      </w:r>
    </w:p>
    <w:p w14:paraId="2F356C59" w14:textId="232AAA8B" w:rsidR="000A1FAC" w:rsidRPr="000A1FAC" w:rsidRDefault="000A1FAC" w:rsidP="00FF0BBC">
      <w:pPr>
        <w:spacing w:before="120" w:after="120" w:line="240" w:lineRule="auto"/>
        <w:ind w:firstLine="720"/>
        <w:jc w:val="both"/>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 xml:space="preserve">- </w:t>
      </w:r>
      <w:r w:rsidR="00614F3C">
        <w:rPr>
          <w:rFonts w:ascii="Times New Roman" w:hAnsi="Times New Roman" w:cs="Times New Roman"/>
          <w:sz w:val="28"/>
          <w:szCs w:val="28"/>
          <w:lang w:val="en-US"/>
        </w:rPr>
        <w:t xml:space="preserve">Thay đổi </w:t>
      </w:r>
      <w:r>
        <w:rPr>
          <w:rFonts w:ascii="Times New Roman" w:hAnsi="Times New Roman" w:cs="Times New Roman"/>
          <w:sz w:val="28"/>
          <w:szCs w:val="28"/>
          <w:lang w:val="en-US"/>
        </w:rPr>
        <w:t>thời gian Thủ tướng Chính phủ ban hành danh sách cơ sở sử dụng năng lượng trọng điểm</w:t>
      </w:r>
      <w:r w:rsidR="006E1994">
        <w:rPr>
          <w:rFonts w:ascii="Times New Roman" w:hAnsi="Times New Roman" w:cs="Times New Roman"/>
          <w:sz w:val="28"/>
          <w:szCs w:val="28"/>
          <w:lang w:val="en-US"/>
        </w:rPr>
        <w:t xml:space="preserve"> từ hằng năm lên </w:t>
      </w:r>
      <w:r w:rsidR="00756110">
        <w:rPr>
          <w:rFonts w:ascii="Times New Roman" w:hAnsi="Times New Roman" w:cs="Times New Roman"/>
          <w:sz w:val="28"/>
          <w:szCs w:val="28"/>
          <w:lang w:val="en-US"/>
        </w:rPr>
        <w:t>hai</w:t>
      </w:r>
      <w:r w:rsidR="006E1994">
        <w:rPr>
          <w:rFonts w:ascii="Times New Roman" w:hAnsi="Times New Roman" w:cs="Times New Roman"/>
          <w:sz w:val="28"/>
          <w:szCs w:val="28"/>
          <w:lang w:val="en-US"/>
        </w:rPr>
        <w:t xml:space="preserve"> năm một lần tại </w:t>
      </w:r>
      <w:r w:rsidR="00B9537F">
        <w:rPr>
          <w:rFonts w:ascii="Times New Roman" w:hAnsi="Times New Roman" w:cs="Times New Roman"/>
          <w:sz w:val="28"/>
          <w:szCs w:val="28"/>
          <w:lang w:val="en-US"/>
        </w:rPr>
        <w:t xml:space="preserve">Khoản 2, </w:t>
      </w:r>
      <w:r w:rsidR="006E1994" w:rsidRPr="00614F3C">
        <w:rPr>
          <w:rFonts w:ascii="Times New Roman" w:hAnsi="Times New Roman" w:cs="Times New Roman"/>
          <w:b/>
          <w:sz w:val="28"/>
          <w:szCs w:val="28"/>
          <w:lang w:val="en-US"/>
        </w:rPr>
        <w:t>Điều 32</w:t>
      </w:r>
      <w:r w:rsidR="00614F3C">
        <w:rPr>
          <w:rFonts w:ascii="Times New Roman" w:hAnsi="Times New Roman" w:cs="Times New Roman"/>
          <w:sz w:val="28"/>
          <w:szCs w:val="28"/>
          <w:lang w:val="en-US"/>
        </w:rPr>
        <w:t xml:space="preserve">, giúp giảm thủ tục </w:t>
      </w:r>
      <w:r w:rsidR="004863DE">
        <w:rPr>
          <w:rFonts w:ascii="Times New Roman" w:hAnsi="Times New Roman" w:cs="Times New Roman"/>
          <w:sz w:val="28"/>
          <w:szCs w:val="28"/>
          <w:lang w:val="en-US"/>
        </w:rPr>
        <w:t>báo cáo</w:t>
      </w:r>
      <w:bookmarkStart w:id="6" w:name="_GoBack"/>
      <w:bookmarkEnd w:id="6"/>
      <w:r w:rsidR="00614F3C">
        <w:rPr>
          <w:rFonts w:ascii="Times New Roman" w:hAnsi="Times New Roman" w:cs="Times New Roman"/>
          <w:sz w:val="28"/>
          <w:szCs w:val="28"/>
          <w:lang w:val="en-US"/>
        </w:rPr>
        <w:t xml:space="preserve"> trong việc công bố danh sách cơ sở sử dụng năng lượng trọng điểm</w:t>
      </w:r>
      <w:r w:rsidR="009A0684">
        <w:rPr>
          <w:rFonts w:ascii="Times New Roman" w:hAnsi="Times New Roman" w:cs="Times New Roman"/>
          <w:sz w:val="28"/>
          <w:szCs w:val="28"/>
          <w:lang w:val="en-US"/>
        </w:rPr>
        <w:t xml:space="preserve"> hằng năm</w:t>
      </w:r>
      <w:r w:rsidR="00614F3C">
        <w:rPr>
          <w:rFonts w:ascii="Times New Roman" w:hAnsi="Times New Roman" w:cs="Times New Roman"/>
          <w:sz w:val="28"/>
          <w:szCs w:val="28"/>
          <w:lang w:val="en-US"/>
        </w:rPr>
        <w:t>.</w:t>
      </w:r>
    </w:p>
    <w:p w14:paraId="4BEE4554" w14:textId="3E95E1EF"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b/>
          <w:sz w:val="28"/>
          <w:szCs w:val="28"/>
          <w:lang w:val="it-IT"/>
        </w:rPr>
      </w:pPr>
      <w:r w:rsidRPr="00FF0BBC">
        <w:rPr>
          <w:rFonts w:cs="Times New Roman"/>
          <w:b/>
          <w:sz w:val="28"/>
          <w:szCs w:val="28"/>
          <w:lang w:val="it-IT"/>
        </w:rPr>
        <w:tab/>
        <w:t>V</w:t>
      </w:r>
      <w:r w:rsidR="000C3B65" w:rsidRPr="00FF0BBC">
        <w:rPr>
          <w:rFonts w:cs="Times New Roman"/>
          <w:b/>
          <w:sz w:val="28"/>
          <w:szCs w:val="28"/>
          <w:lang w:val="it-IT"/>
        </w:rPr>
        <w:t>I</w:t>
      </w:r>
      <w:r w:rsidRPr="00FF0BBC">
        <w:rPr>
          <w:rFonts w:cs="Times New Roman"/>
          <w:b/>
          <w:sz w:val="28"/>
          <w:szCs w:val="28"/>
          <w:lang w:val="it-IT"/>
        </w:rPr>
        <w:t xml:space="preserve">. DỰ KIẾN NGUỒN LỰC, ĐIỀU KIỆN BẢO ĐẢM CHO VIỆC THI HÀNH VĂN BẢN </w:t>
      </w:r>
      <w:r w:rsidR="00A90121" w:rsidRPr="00FF0BBC">
        <w:rPr>
          <w:rFonts w:cs="Times New Roman"/>
          <w:b/>
          <w:sz w:val="28"/>
          <w:szCs w:val="28"/>
          <w:lang w:val="it-IT"/>
        </w:rPr>
        <w:t xml:space="preserve">LUẬT SỬA ĐỔI, BỔ SUNG MỘT SỐ ĐIỀU LUẬT SỬ DỤNG NĂNG LƯỢNG TIẾT KIỆM VÀ HIỆU QUẢ </w:t>
      </w:r>
    </w:p>
    <w:p w14:paraId="0EE67DD6" w14:textId="77777777"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ab/>
      </w:r>
      <w:r w:rsidRPr="00FF0BBC">
        <w:rPr>
          <w:rFonts w:cs="Times New Roman"/>
          <w:b/>
          <w:sz w:val="28"/>
          <w:szCs w:val="28"/>
          <w:lang w:val="it-IT"/>
        </w:rPr>
        <w:t>1. Cơ quan chịu trách nhiệm tổ chức thi hành Luật</w:t>
      </w:r>
      <w:r w:rsidRPr="00FF0BBC">
        <w:rPr>
          <w:rFonts w:cs="Times New Roman"/>
          <w:sz w:val="28"/>
          <w:szCs w:val="28"/>
          <w:lang w:val="it-IT"/>
        </w:rPr>
        <w:t xml:space="preserve"> </w:t>
      </w:r>
    </w:p>
    <w:p w14:paraId="3B7637CF" w14:textId="76AEDB9E"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ab/>
        <w:t xml:space="preserve">- Chính phủ thống nhất quản lý nhà nước về </w:t>
      </w:r>
      <w:r w:rsidR="00A90121" w:rsidRPr="00FF0BBC">
        <w:rPr>
          <w:rFonts w:cs="Times New Roman"/>
          <w:sz w:val="28"/>
          <w:szCs w:val="28"/>
          <w:lang w:val="it-IT"/>
        </w:rPr>
        <w:t>hoạt động sử dụng năng lượng tiết kiệm và hiệu quả</w:t>
      </w:r>
      <w:r w:rsidR="00F47941" w:rsidRPr="00FF0BBC">
        <w:rPr>
          <w:rFonts w:cs="Times New Roman"/>
          <w:sz w:val="28"/>
          <w:szCs w:val="28"/>
          <w:lang w:val="it-IT"/>
        </w:rPr>
        <w:t xml:space="preserve"> </w:t>
      </w:r>
      <w:r w:rsidRPr="00FF0BBC">
        <w:rPr>
          <w:rFonts w:cs="Times New Roman"/>
          <w:sz w:val="28"/>
          <w:szCs w:val="28"/>
          <w:lang w:val="it-IT"/>
        </w:rPr>
        <w:t xml:space="preserve">trong phạm vi cả nước và chỉ đạo các Bộ ngành, địa phương thực hiện pháp luật về </w:t>
      </w:r>
      <w:r w:rsidR="00A90121" w:rsidRPr="00FF0BBC">
        <w:rPr>
          <w:rFonts w:cs="Times New Roman"/>
          <w:sz w:val="28"/>
          <w:szCs w:val="28"/>
          <w:lang w:val="it-IT"/>
        </w:rPr>
        <w:t>sử dụng năng lượng tiết kiệm và hiệu quả</w:t>
      </w:r>
      <w:r w:rsidRPr="00FF0BBC">
        <w:rPr>
          <w:rFonts w:cs="Times New Roman"/>
          <w:sz w:val="28"/>
          <w:szCs w:val="28"/>
          <w:lang w:val="it-IT"/>
        </w:rPr>
        <w:t>.</w:t>
      </w:r>
    </w:p>
    <w:p w14:paraId="4147DB76" w14:textId="3B384DB7"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lastRenderedPageBreak/>
        <w:tab/>
        <w:t xml:space="preserve">- Bộ Công Thương chịu trách nhiệm trước Chính phủ thực hiện quản lý nhà nước về hoạt động </w:t>
      </w:r>
      <w:r w:rsidR="00A90121" w:rsidRPr="00FF0BBC">
        <w:rPr>
          <w:rFonts w:cs="Times New Roman"/>
          <w:sz w:val="28"/>
          <w:szCs w:val="28"/>
          <w:lang w:val="it-IT"/>
        </w:rPr>
        <w:t>sử dụng năng lượng tiết kiệm và hiệu quả</w:t>
      </w:r>
      <w:r w:rsidRPr="00FF0BBC">
        <w:rPr>
          <w:rFonts w:cs="Times New Roman"/>
          <w:sz w:val="28"/>
          <w:szCs w:val="28"/>
          <w:lang w:val="it-IT"/>
        </w:rPr>
        <w:t>.</w:t>
      </w:r>
    </w:p>
    <w:p w14:paraId="7CBB20D8" w14:textId="74DBAD97"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ab/>
        <w:t xml:space="preserve">- Bộ, cơ quan ngang bộ trong phạm vi nhiệm vụ, quyền hạn của mình có trách nhiệm thực hiện và phối hợp với Bộ Công Thương trong quản lý nhà nước về hoạt động </w:t>
      </w:r>
      <w:r w:rsidR="00A90121" w:rsidRPr="00FF0BBC">
        <w:rPr>
          <w:rFonts w:cs="Times New Roman"/>
          <w:sz w:val="28"/>
          <w:szCs w:val="28"/>
          <w:lang w:val="it-IT"/>
        </w:rPr>
        <w:t>sử dụng năng lượng tiết kiệm và hiệu quả</w:t>
      </w:r>
      <w:r w:rsidRPr="00FF0BBC">
        <w:rPr>
          <w:rFonts w:cs="Times New Roman"/>
          <w:sz w:val="28"/>
          <w:szCs w:val="28"/>
          <w:lang w:val="it-IT"/>
        </w:rPr>
        <w:t>.</w:t>
      </w:r>
    </w:p>
    <w:p w14:paraId="31E7FCA6" w14:textId="062974D7"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ab/>
        <w:t xml:space="preserve">- Ủy ban nhân dân các cấp thực hiện quản lý nhà nước về </w:t>
      </w:r>
      <w:r w:rsidR="00A90121" w:rsidRPr="00FF0BBC">
        <w:rPr>
          <w:rFonts w:cs="Times New Roman"/>
          <w:sz w:val="28"/>
          <w:szCs w:val="28"/>
          <w:lang w:val="it-IT"/>
        </w:rPr>
        <w:t>hoạt động sử dụng năng lượng tiết kiệm và hiệu quả</w:t>
      </w:r>
      <w:r w:rsidR="00923E52" w:rsidRPr="00FF0BBC">
        <w:rPr>
          <w:rFonts w:cs="Times New Roman"/>
          <w:sz w:val="28"/>
          <w:szCs w:val="28"/>
          <w:lang w:val="it-IT"/>
        </w:rPr>
        <w:t xml:space="preserve"> </w:t>
      </w:r>
      <w:r w:rsidRPr="00FF0BBC">
        <w:rPr>
          <w:rFonts w:cs="Times New Roman"/>
          <w:sz w:val="28"/>
          <w:szCs w:val="28"/>
          <w:lang w:val="it-IT"/>
        </w:rPr>
        <w:t>trong phạm vi địa phương theo quy định.</w:t>
      </w:r>
    </w:p>
    <w:p w14:paraId="2BD441A6" w14:textId="77777777"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b/>
          <w:sz w:val="28"/>
          <w:szCs w:val="28"/>
          <w:lang w:val="it-IT"/>
        </w:rPr>
      </w:pPr>
      <w:r w:rsidRPr="00FF0BBC">
        <w:rPr>
          <w:rFonts w:cs="Times New Roman"/>
          <w:sz w:val="28"/>
          <w:szCs w:val="28"/>
          <w:lang w:val="it-IT"/>
        </w:rPr>
        <w:tab/>
      </w:r>
      <w:r w:rsidRPr="00FF0BBC">
        <w:rPr>
          <w:rFonts w:cs="Times New Roman"/>
          <w:b/>
          <w:sz w:val="28"/>
          <w:szCs w:val="28"/>
          <w:lang w:val="it-IT"/>
        </w:rPr>
        <w:t>2. Các điều kiện đảm bảo thi hành Luật</w:t>
      </w:r>
    </w:p>
    <w:p w14:paraId="08E752E0" w14:textId="77777777"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b/>
          <w:i/>
          <w:sz w:val="28"/>
          <w:szCs w:val="28"/>
          <w:lang w:val="it-IT"/>
        </w:rPr>
      </w:pPr>
      <w:r w:rsidRPr="00FF0BBC">
        <w:rPr>
          <w:rFonts w:cs="Times New Roman"/>
          <w:i/>
          <w:sz w:val="28"/>
          <w:szCs w:val="28"/>
          <w:lang w:val="it-IT"/>
        </w:rPr>
        <w:tab/>
      </w:r>
      <w:r w:rsidRPr="00FF0BBC">
        <w:rPr>
          <w:rFonts w:cs="Times New Roman"/>
          <w:b/>
          <w:i/>
          <w:sz w:val="28"/>
          <w:szCs w:val="28"/>
          <w:lang w:val="it-IT"/>
        </w:rPr>
        <w:t>2.1. Ban hành các văn bản quy định chi tiết, hướng dẫn thi hành</w:t>
      </w:r>
    </w:p>
    <w:p w14:paraId="2D631F7C" w14:textId="29183A97"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 xml:space="preserve"> </w:t>
      </w:r>
      <w:r w:rsidRPr="00FF0BBC">
        <w:rPr>
          <w:rFonts w:cs="Times New Roman"/>
          <w:sz w:val="28"/>
          <w:szCs w:val="28"/>
          <w:lang w:val="it-IT"/>
        </w:rPr>
        <w:tab/>
        <w:t xml:space="preserve">Sau khi </w:t>
      </w:r>
      <w:r w:rsidR="00942E4B" w:rsidRPr="00FF0BBC">
        <w:rPr>
          <w:rFonts w:cs="Times New Roman"/>
          <w:sz w:val="28"/>
          <w:szCs w:val="28"/>
          <w:lang w:val="it-IT"/>
        </w:rPr>
        <w:t xml:space="preserve">Luật sửa đổi, bổ sung </w:t>
      </w:r>
      <w:r w:rsidRPr="00FF0BBC">
        <w:rPr>
          <w:rFonts w:cs="Times New Roman"/>
          <w:sz w:val="28"/>
          <w:szCs w:val="28"/>
          <w:lang w:val="it-IT"/>
        </w:rPr>
        <w:t xml:space="preserve">Luật </w:t>
      </w:r>
      <w:r w:rsidR="00A90121" w:rsidRPr="00FF0BBC">
        <w:rPr>
          <w:rFonts w:cs="Times New Roman"/>
          <w:sz w:val="28"/>
          <w:szCs w:val="28"/>
          <w:lang w:val="it-IT"/>
        </w:rPr>
        <w:t>Sử dụng năng lượng tiết kiệm và hiệu quả</w:t>
      </w:r>
      <w:r w:rsidRPr="00FF0BBC">
        <w:rPr>
          <w:rFonts w:cs="Times New Roman"/>
          <w:sz w:val="28"/>
          <w:szCs w:val="28"/>
          <w:lang w:val="it-IT"/>
        </w:rPr>
        <w:t xml:space="preserve"> mới được ban hành, Chính phủ ban hành các </w:t>
      </w:r>
      <w:r w:rsidR="00800B0F" w:rsidRPr="00FF0BBC">
        <w:rPr>
          <w:rFonts w:cs="Times New Roman"/>
          <w:sz w:val="28"/>
          <w:szCs w:val="28"/>
          <w:lang w:val="it-IT"/>
        </w:rPr>
        <w:t>văn bản quy phạm pháp luật</w:t>
      </w:r>
      <w:r w:rsidR="001B07E9" w:rsidRPr="00FF0BBC">
        <w:rPr>
          <w:rFonts w:cs="Times New Roman"/>
          <w:sz w:val="28"/>
          <w:szCs w:val="28"/>
          <w:lang w:val="it-IT"/>
        </w:rPr>
        <w:t xml:space="preserve"> (VBQPPL)</w:t>
      </w:r>
      <w:r w:rsidRPr="00FF0BBC">
        <w:rPr>
          <w:rFonts w:cs="Times New Roman"/>
          <w:sz w:val="28"/>
          <w:szCs w:val="28"/>
          <w:lang w:val="it-IT"/>
        </w:rPr>
        <w:t xml:space="preserve"> quy định chi tiết, hướng dẫn và triển khai Luật đầy đủ, đúng tiến độ. </w:t>
      </w:r>
    </w:p>
    <w:p w14:paraId="4EBBB628" w14:textId="77777777"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b/>
          <w:i/>
          <w:sz w:val="28"/>
          <w:szCs w:val="28"/>
          <w:lang w:val="it-IT"/>
        </w:rPr>
      </w:pPr>
      <w:r w:rsidRPr="00FF0BBC">
        <w:rPr>
          <w:rFonts w:cs="Times New Roman"/>
          <w:i/>
          <w:sz w:val="28"/>
          <w:szCs w:val="28"/>
          <w:lang w:val="it-IT"/>
        </w:rPr>
        <w:tab/>
      </w:r>
      <w:r w:rsidRPr="00FF0BBC">
        <w:rPr>
          <w:rFonts w:cs="Times New Roman"/>
          <w:b/>
          <w:i/>
          <w:sz w:val="28"/>
          <w:szCs w:val="28"/>
          <w:lang w:val="it-IT"/>
        </w:rPr>
        <w:t>2.2. Tổ chức thực thi luật sau khi ban hành</w:t>
      </w:r>
    </w:p>
    <w:p w14:paraId="1247FBC5" w14:textId="15EAF1F6"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ab/>
        <w:t xml:space="preserve">Sau khi Luật </w:t>
      </w:r>
      <w:r w:rsidR="00A90121" w:rsidRPr="00FF0BBC">
        <w:rPr>
          <w:rFonts w:cs="Times New Roman"/>
          <w:sz w:val="28"/>
          <w:szCs w:val="28"/>
          <w:lang w:val="it-IT"/>
        </w:rPr>
        <w:t>Sử dụng năng lượng tiết kiệm và hiệu quả</w:t>
      </w:r>
      <w:r w:rsidRPr="00FF0BBC">
        <w:rPr>
          <w:rFonts w:cs="Times New Roman"/>
          <w:sz w:val="28"/>
          <w:szCs w:val="28"/>
          <w:lang w:val="it-IT"/>
        </w:rPr>
        <w:t xml:space="preserve"> mới được ban hành, Chính phủ sẽ: </w:t>
      </w:r>
    </w:p>
    <w:p w14:paraId="6E9262DF" w14:textId="5EE789F4"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ab/>
        <w:t>- Xây dựng kế hoạch tổ chức thực thi</w:t>
      </w:r>
      <w:r w:rsidR="00A31205" w:rsidRPr="00FF0BBC">
        <w:rPr>
          <w:rFonts w:cs="Times New Roman"/>
          <w:sz w:val="28"/>
          <w:szCs w:val="28"/>
          <w:lang w:val="it-IT"/>
        </w:rPr>
        <w:t xml:space="preserve"> Luật sửa đổi, bổ sung</w:t>
      </w:r>
      <w:r w:rsidRPr="00FF0BBC">
        <w:rPr>
          <w:rFonts w:cs="Times New Roman"/>
          <w:sz w:val="28"/>
          <w:szCs w:val="28"/>
          <w:lang w:val="it-IT"/>
        </w:rPr>
        <w:t xml:space="preserve"> Luật </w:t>
      </w:r>
      <w:r w:rsidR="00A90121" w:rsidRPr="00FF0BBC">
        <w:rPr>
          <w:rFonts w:cs="Times New Roman"/>
          <w:sz w:val="28"/>
          <w:szCs w:val="28"/>
          <w:lang w:val="it-IT"/>
        </w:rPr>
        <w:t>Sử dụng năng lượng tiết kiệm và hiệu quả</w:t>
      </w:r>
      <w:r w:rsidRPr="00FF0BBC">
        <w:rPr>
          <w:rFonts w:cs="Times New Roman"/>
          <w:sz w:val="28"/>
          <w:szCs w:val="28"/>
          <w:lang w:val="it-IT"/>
        </w:rPr>
        <w:t xml:space="preserve"> với các hình thức phù hợp với từng đối tượng: cơ quan quản lý nhà nước, các tổ chức, cá nhân liên quan, các hội nghề nghiệp, người lao động, doanh nghiệp</w:t>
      </w:r>
      <w:r w:rsidR="008261C5" w:rsidRPr="00FF0BBC">
        <w:rPr>
          <w:rFonts w:cs="Times New Roman"/>
          <w:sz w:val="28"/>
          <w:szCs w:val="28"/>
          <w:lang w:val="it-IT"/>
        </w:rPr>
        <w:t>…</w:t>
      </w:r>
    </w:p>
    <w:p w14:paraId="00E7E898" w14:textId="08BCAEA4"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ab/>
        <w:t>- Phân công, phối hợp liên ngành để triển khai thực hiện Luật thông qua các hình thức: tuyên truyền, phổ biến pháp luật; kiểm tra, giám sát việc thực thi pháp luật.</w:t>
      </w:r>
    </w:p>
    <w:p w14:paraId="498472CA" w14:textId="1942D21E" w:rsidR="002C09A0" w:rsidRPr="00FF0BBC" w:rsidRDefault="002C09A0"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zu-ZA"/>
        </w:rPr>
      </w:pPr>
      <w:r w:rsidRPr="00FF0BBC">
        <w:rPr>
          <w:rFonts w:cs="Times New Roman"/>
          <w:sz w:val="28"/>
          <w:szCs w:val="28"/>
          <w:lang w:val="zu-ZA"/>
        </w:rPr>
        <w:tab/>
        <w:t>- Tổ chức tuyên truyền, phổ biến Luật, bảo đảm nguồn lực thực hiện và giám sát, thanh tra, kiểm tra, theo dõi thi hành luật</w:t>
      </w:r>
      <w:r w:rsidR="006552D1" w:rsidRPr="00FF0BBC">
        <w:rPr>
          <w:rFonts w:cs="Times New Roman"/>
          <w:sz w:val="28"/>
          <w:szCs w:val="28"/>
          <w:lang w:val="zu-ZA"/>
        </w:rPr>
        <w:t>.</w:t>
      </w:r>
    </w:p>
    <w:p w14:paraId="6856BD01" w14:textId="5D9731B3" w:rsidR="00C865B6" w:rsidRPr="00FF0BBC" w:rsidRDefault="00561EFC"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b/>
          <w:i/>
          <w:sz w:val="28"/>
          <w:szCs w:val="28"/>
          <w:lang w:val="zu-ZA"/>
        </w:rPr>
      </w:pPr>
      <w:r w:rsidRPr="00FF0BBC">
        <w:rPr>
          <w:rFonts w:cs="Times New Roman"/>
          <w:b/>
          <w:i/>
          <w:sz w:val="28"/>
          <w:szCs w:val="28"/>
          <w:lang w:val="zu-ZA"/>
        </w:rPr>
        <w:tab/>
      </w:r>
      <w:r w:rsidR="00C865B6" w:rsidRPr="00FF0BBC">
        <w:rPr>
          <w:rFonts w:cs="Times New Roman"/>
          <w:b/>
          <w:i/>
          <w:sz w:val="28"/>
          <w:szCs w:val="28"/>
          <w:lang w:val="zu-ZA"/>
        </w:rPr>
        <w:t>2.</w:t>
      </w:r>
      <w:r w:rsidR="00606BB6" w:rsidRPr="00FF0BBC">
        <w:rPr>
          <w:rFonts w:cs="Times New Roman"/>
          <w:b/>
          <w:i/>
          <w:sz w:val="28"/>
          <w:szCs w:val="28"/>
          <w:lang w:val="zu-ZA"/>
        </w:rPr>
        <w:t>3</w:t>
      </w:r>
      <w:r w:rsidR="00C865B6" w:rsidRPr="00FF0BBC">
        <w:rPr>
          <w:rFonts w:cs="Times New Roman"/>
          <w:b/>
          <w:i/>
          <w:sz w:val="28"/>
          <w:szCs w:val="28"/>
          <w:lang w:val="zu-ZA"/>
        </w:rPr>
        <w:t>. Dự kiến nguồn lực:</w:t>
      </w:r>
    </w:p>
    <w:p w14:paraId="231E6507" w14:textId="77777777" w:rsidR="00C8437B" w:rsidRPr="00FF0BBC" w:rsidRDefault="00C8437B" w:rsidP="00FF0BBC">
      <w:pPr>
        <w:spacing w:before="120" w:after="120" w:line="240" w:lineRule="auto"/>
        <w:ind w:firstLine="720"/>
        <w:jc w:val="both"/>
        <w:rPr>
          <w:rFonts w:ascii="Times New Roman" w:eastAsia="Times New Roman" w:hAnsi="Times New Roman" w:cs="Times New Roman"/>
          <w:color w:val="000000"/>
          <w:sz w:val="28"/>
          <w:szCs w:val="28"/>
        </w:rPr>
      </w:pPr>
      <w:r w:rsidRPr="00FF0BBC">
        <w:rPr>
          <w:rFonts w:ascii="Times New Roman" w:eastAsia="Times New Roman" w:hAnsi="Times New Roman" w:cs="Times New Roman"/>
          <w:color w:val="000000"/>
          <w:sz w:val="28"/>
          <w:szCs w:val="28"/>
        </w:rPr>
        <w:t>- Về cơ bản Luật sửa đổi, bổ sung một số điều của Luật Sử dụng năng lượng tiết kiệm và hiệu quả 2010, các thiết chế Luật được giữ nguyên không phát sinh bộ máy hành chính, không làm tăng kinh phí đầu tư của xã hội. Các Bộ, cơ quan ngang bộ, UBND tỉnh sử dụng bộ máy hiện có để triển khai các quy định của Luật.</w:t>
      </w:r>
    </w:p>
    <w:p w14:paraId="44059C62" w14:textId="5FA1345B" w:rsidR="00D01947" w:rsidRPr="00FF0BBC" w:rsidRDefault="00D01947" w:rsidP="00FF0BBC">
      <w:pPr>
        <w:spacing w:before="120" w:after="120" w:line="240" w:lineRule="auto"/>
        <w:ind w:firstLine="720"/>
        <w:jc w:val="both"/>
        <w:rPr>
          <w:rFonts w:ascii="Times New Roman" w:eastAsia="Times New Roman" w:hAnsi="Times New Roman" w:cs="Times New Roman"/>
          <w:sz w:val="28"/>
          <w:szCs w:val="28"/>
        </w:rPr>
      </w:pPr>
      <w:r w:rsidRPr="00FF0BBC">
        <w:rPr>
          <w:rFonts w:ascii="Times New Roman" w:eastAsia="Times New Roman" w:hAnsi="Times New Roman" w:cs="Times New Roman"/>
          <w:color w:val="000000"/>
          <w:sz w:val="28"/>
          <w:szCs w:val="28"/>
        </w:rPr>
        <w:t>- Việc triển khai thi hành Luật sửa đổi, bổ sung Luật Sử dụng năng lượng tiết kiệm và hiệu quả sẽ không làm tăng biên chế hưởng lương từ ngân sách nhà nước do các nhóm giải pháp chính sách đề xuất sửa đổi, bổ sung tiếp tục các nội dung công việc được quy định tại các văn bản quy phạm pháp luật đã được ban hành nên không làm thay đổi tổ chức bộ máy và biên chế hưởng lương từ ngân sách nhà nước.</w:t>
      </w:r>
    </w:p>
    <w:p w14:paraId="35ADCF1C" w14:textId="161E4A8B" w:rsidR="006552D1" w:rsidRPr="00FF0BBC" w:rsidRDefault="00AF3C10" w:rsidP="00FF0BBC">
      <w:pPr>
        <w:spacing w:before="120" w:after="120" w:line="240" w:lineRule="auto"/>
        <w:ind w:firstLine="720"/>
        <w:jc w:val="both"/>
        <w:rPr>
          <w:rFonts w:ascii="Times New Roman" w:eastAsia="Times New Roman" w:hAnsi="Times New Roman" w:cs="Times New Roman"/>
          <w:bCs/>
          <w:iCs/>
          <w:spacing w:val="-2"/>
          <w:sz w:val="28"/>
          <w:szCs w:val="28"/>
        </w:rPr>
      </w:pPr>
      <w:r w:rsidRPr="00FF0BBC">
        <w:rPr>
          <w:rFonts w:ascii="Times New Roman" w:eastAsia="Times New Roman" w:hAnsi="Times New Roman" w:cs="Times New Roman"/>
          <w:bCs/>
          <w:iCs/>
          <w:spacing w:val="-2"/>
          <w:sz w:val="28"/>
          <w:szCs w:val="28"/>
        </w:rPr>
        <w:t xml:space="preserve">- </w:t>
      </w:r>
      <w:r w:rsidR="006552D1" w:rsidRPr="00FF0BBC">
        <w:rPr>
          <w:rFonts w:ascii="Times New Roman" w:eastAsia="Times New Roman" w:hAnsi="Times New Roman" w:cs="Times New Roman"/>
          <w:bCs/>
          <w:iCs/>
          <w:spacing w:val="-2"/>
          <w:sz w:val="28"/>
          <w:szCs w:val="28"/>
        </w:rPr>
        <w:t xml:space="preserve">Sau khi </w:t>
      </w:r>
      <w:r w:rsidR="00AF6B4D" w:rsidRPr="00FF0BBC">
        <w:rPr>
          <w:rFonts w:ascii="Times New Roman" w:eastAsia="Times New Roman" w:hAnsi="Times New Roman" w:cs="Times New Roman"/>
          <w:bCs/>
          <w:iCs/>
          <w:spacing w:val="-2"/>
          <w:sz w:val="28"/>
          <w:szCs w:val="28"/>
        </w:rPr>
        <w:t>Luật sửa đổi, bổ sung Luật Sử dụng năng lượng tiết kiệm và hiệu quả</w:t>
      </w:r>
      <w:r w:rsidR="006552D1" w:rsidRPr="00FF0BBC">
        <w:rPr>
          <w:rFonts w:ascii="Times New Roman" w:eastAsia="Times New Roman" w:hAnsi="Times New Roman" w:cs="Times New Roman"/>
          <w:bCs/>
          <w:iCs/>
          <w:spacing w:val="-2"/>
          <w:sz w:val="28"/>
          <w:szCs w:val="28"/>
        </w:rPr>
        <w:t xml:space="preserve"> được ban hành, dự kiến một số hoạt động cơ bản cần bố trí kinh phí để triển khai trong thực tiễn gồm: xây dựng các văn bản quy định chi tiết, hướng dẫn thi hành Luật; tuyên truyền, phổ biến pháp Luật và triển khai thực hiện các nhiệm vụ </w:t>
      </w:r>
      <w:r w:rsidR="006552D1" w:rsidRPr="00FF0BBC">
        <w:rPr>
          <w:rFonts w:ascii="Times New Roman" w:eastAsia="Times New Roman" w:hAnsi="Times New Roman" w:cs="Times New Roman"/>
          <w:bCs/>
          <w:iCs/>
          <w:spacing w:val="-2"/>
          <w:sz w:val="28"/>
          <w:szCs w:val="28"/>
        </w:rPr>
        <w:lastRenderedPageBreak/>
        <w:t>được giao theo quy định của Luật và các văn bản quy định chi tiết, hướng dẫn thi hành.</w:t>
      </w:r>
    </w:p>
    <w:p w14:paraId="221D49AD" w14:textId="7654D1B5" w:rsidR="00A00A89"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ab/>
        <w:t xml:space="preserve">- </w:t>
      </w:r>
      <w:r w:rsidR="00D01947" w:rsidRPr="00FF0BBC">
        <w:rPr>
          <w:rFonts w:cs="Times New Roman"/>
          <w:color w:val="000000"/>
          <w:sz w:val="28"/>
          <w:szCs w:val="28"/>
          <w:lang w:val="it-IT"/>
        </w:rPr>
        <w:t>Các</w:t>
      </w:r>
      <w:r w:rsidR="00E86945" w:rsidRPr="00FF0BBC">
        <w:rPr>
          <w:rFonts w:cs="Times New Roman"/>
          <w:color w:val="000000"/>
          <w:sz w:val="28"/>
          <w:szCs w:val="28"/>
          <w:lang w:val="it-IT"/>
        </w:rPr>
        <w:t xml:space="preserve"> Bộ, cơ quan ngang B</w:t>
      </w:r>
      <w:r w:rsidR="00D01947" w:rsidRPr="00FF0BBC">
        <w:rPr>
          <w:rFonts w:cs="Times New Roman"/>
          <w:color w:val="000000"/>
          <w:sz w:val="28"/>
          <w:szCs w:val="28"/>
          <w:lang w:val="it-IT"/>
        </w:rPr>
        <w:t>ộ, UBND các tỉnh sử dụng bộ máy hiện có, do vậy</w:t>
      </w:r>
      <w:r w:rsidRPr="00FF0BBC">
        <w:rPr>
          <w:rFonts w:cs="Times New Roman"/>
          <w:sz w:val="28"/>
          <w:szCs w:val="28"/>
          <w:lang w:val="it-IT"/>
        </w:rPr>
        <w:t xml:space="preserve"> có đầy đủ nguồn nhân lực, bộ máy, điều kiện cơ bản để thực thi Luật </w:t>
      </w:r>
      <w:r w:rsidR="007000BA" w:rsidRPr="00FF0BBC">
        <w:rPr>
          <w:rFonts w:cs="Times New Roman"/>
          <w:sz w:val="28"/>
          <w:szCs w:val="28"/>
          <w:lang w:val="it-IT"/>
        </w:rPr>
        <w:t xml:space="preserve">sửa đổi, bổ sung Luật </w:t>
      </w:r>
      <w:r w:rsidR="00A90121" w:rsidRPr="00FF0BBC">
        <w:rPr>
          <w:rFonts w:cs="Times New Roman"/>
          <w:sz w:val="28"/>
          <w:szCs w:val="28"/>
          <w:lang w:val="it-IT"/>
        </w:rPr>
        <w:t>Sử dụng năng lượng tiết kiệm và hiệu quả</w:t>
      </w:r>
      <w:r w:rsidRPr="00FF0BBC">
        <w:rPr>
          <w:rFonts w:cs="Times New Roman"/>
          <w:sz w:val="28"/>
          <w:szCs w:val="28"/>
          <w:lang w:val="it-IT"/>
        </w:rPr>
        <w:t xml:space="preserve"> khi được Quốc hội thông qua.</w:t>
      </w:r>
      <w:r w:rsidR="0054423D" w:rsidRPr="00FF0BBC">
        <w:rPr>
          <w:rFonts w:cs="Times New Roman"/>
          <w:sz w:val="28"/>
          <w:szCs w:val="28"/>
          <w:lang w:val="it-IT"/>
        </w:rPr>
        <w:t xml:space="preserve"> Các đơn vị hiện tại </w:t>
      </w:r>
      <w:r w:rsidR="0003046C" w:rsidRPr="00FF0BBC">
        <w:rPr>
          <w:rFonts w:cs="Times New Roman"/>
          <w:sz w:val="28"/>
          <w:szCs w:val="28"/>
          <w:lang w:val="it-IT"/>
        </w:rPr>
        <w:t xml:space="preserve">thuộc Bộ Công Thương </w:t>
      </w:r>
      <w:r w:rsidR="0054423D" w:rsidRPr="00FF0BBC">
        <w:rPr>
          <w:rFonts w:cs="Times New Roman"/>
          <w:sz w:val="28"/>
          <w:szCs w:val="28"/>
          <w:lang w:val="it-IT"/>
        </w:rPr>
        <w:t>vẫn đang hoạt động hiệu quả</w:t>
      </w:r>
      <w:r w:rsidR="00757116" w:rsidRPr="00FF0BBC">
        <w:rPr>
          <w:rFonts w:cs="Times New Roman"/>
          <w:sz w:val="28"/>
          <w:szCs w:val="28"/>
          <w:lang w:val="it-IT"/>
        </w:rPr>
        <w:t xml:space="preserve"> </w:t>
      </w:r>
      <w:r w:rsidR="00FC4D68" w:rsidRPr="00FF0BBC">
        <w:rPr>
          <w:rFonts w:cs="Times New Roman"/>
          <w:sz w:val="28"/>
          <w:szCs w:val="28"/>
          <w:lang w:val="it-IT"/>
        </w:rPr>
        <w:t>và đảm bảo đầy đủ chức năng quản lý nhà nước về sử dụng năng lượng tiết kiệm và hiệu quả</w:t>
      </w:r>
      <w:r w:rsidR="0054423D" w:rsidRPr="00FF0BBC">
        <w:rPr>
          <w:rFonts w:cs="Times New Roman"/>
          <w:sz w:val="28"/>
          <w:szCs w:val="28"/>
          <w:lang w:val="it-IT"/>
        </w:rPr>
        <w:t xml:space="preserve">. Đội ngũ công chức ngành Công Thương về cơ bản đáp ứng tốt yêu cầu về chuyên môn, năng lực trong quản lý </w:t>
      </w:r>
      <w:r w:rsidR="002614F4" w:rsidRPr="00FF0BBC">
        <w:rPr>
          <w:rFonts w:cs="Times New Roman"/>
          <w:sz w:val="28"/>
          <w:szCs w:val="28"/>
          <w:lang w:val="it-IT"/>
        </w:rPr>
        <w:t xml:space="preserve">sử dụng </w:t>
      </w:r>
      <w:r w:rsidR="0054423D" w:rsidRPr="00FF0BBC">
        <w:rPr>
          <w:rFonts w:cs="Times New Roman"/>
          <w:sz w:val="28"/>
          <w:szCs w:val="28"/>
          <w:lang w:val="it-IT"/>
        </w:rPr>
        <w:t>năng lượng</w:t>
      </w:r>
      <w:r w:rsidR="002614F4" w:rsidRPr="00FF0BBC">
        <w:rPr>
          <w:rFonts w:cs="Times New Roman"/>
          <w:sz w:val="28"/>
          <w:szCs w:val="28"/>
          <w:lang w:val="it-IT"/>
        </w:rPr>
        <w:t xml:space="preserve"> tiết kiệm và hiệu quả</w:t>
      </w:r>
      <w:r w:rsidR="0054423D" w:rsidRPr="00FF0BBC">
        <w:rPr>
          <w:rFonts w:cs="Times New Roman"/>
          <w:sz w:val="28"/>
          <w:szCs w:val="28"/>
          <w:lang w:val="it-IT"/>
        </w:rPr>
        <w:t>, qua đó góp phần quan trọng vào việc hình thành nguồn nhân lực có bản lĩnh chính trị vững vàng và hỗ trợ nâng cao chất lượng, hiệu quả, đủ điều kiện để triển khai thi hành Luật.</w:t>
      </w:r>
      <w:r w:rsidR="007E0A3D" w:rsidRPr="00FF0BBC">
        <w:rPr>
          <w:rFonts w:cs="Times New Roman"/>
          <w:sz w:val="28"/>
          <w:szCs w:val="28"/>
          <w:lang w:val="it-IT"/>
        </w:rPr>
        <w:t xml:space="preserve"> </w:t>
      </w:r>
    </w:p>
    <w:p w14:paraId="52A1257F" w14:textId="4B21EE43" w:rsidR="003E0EB6" w:rsidRPr="00FF0BBC" w:rsidRDefault="00A00A89"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ab/>
      </w:r>
      <w:r w:rsidR="003E0EB6" w:rsidRPr="00FF0BBC">
        <w:rPr>
          <w:rFonts w:cs="Times New Roman"/>
          <w:sz w:val="28"/>
          <w:szCs w:val="28"/>
          <w:lang w:val="it-IT"/>
        </w:rPr>
        <w:t xml:space="preserve">- Các Bộ, ngành liên quan và Ủy ban nhân dân các tỉnh, thành phố trực thuộc Trung ương </w:t>
      </w:r>
      <w:r w:rsidR="00A80B0B" w:rsidRPr="00FF0BBC">
        <w:rPr>
          <w:rFonts w:cs="Times New Roman"/>
          <w:sz w:val="28"/>
          <w:szCs w:val="28"/>
          <w:lang w:val="it-IT"/>
        </w:rPr>
        <w:t>bố trí nguồn nhân lực, tổ chức chỉ đạo thực hiện Luật trong phạm vi, lĩnh vực của đơn vị mình.</w:t>
      </w:r>
    </w:p>
    <w:p w14:paraId="5B1F8B96" w14:textId="0ED6B0E1" w:rsidR="00C865B6"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sz w:val="28"/>
          <w:szCs w:val="28"/>
          <w:lang w:val="it-IT"/>
        </w:rPr>
      </w:pPr>
      <w:r w:rsidRPr="00FF0BBC">
        <w:rPr>
          <w:rFonts w:cs="Times New Roman"/>
          <w:sz w:val="28"/>
          <w:szCs w:val="28"/>
          <w:lang w:val="it-IT"/>
        </w:rPr>
        <w:tab/>
        <w:t>- Bộ Công Thương chỉ đạo</w:t>
      </w:r>
      <w:r w:rsidR="00110CF7" w:rsidRPr="00FF0BBC">
        <w:rPr>
          <w:rFonts w:cs="Times New Roman"/>
          <w:sz w:val="28"/>
          <w:szCs w:val="28"/>
          <w:lang w:val="it-IT"/>
        </w:rPr>
        <w:t>, hướng dẫn</w:t>
      </w:r>
      <w:r w:rsidRPr="00FF0BBC">
        <w:rPr>
          <w:rFonts w:cs="Times New Roman"/>
          <w:sz w:val="28"/>
          <w:szCs w:val="28"/>
          <w:lang w:val="it-IT"/>
        </w:rPr>
        <w:t xml:space="preserve"> </w:t>
      </w:r>
      <w:r w:rsidR="005A71A0" w:rsidRPr="00FF0BBC">
        <w:rPr>
          <w:rFonts w:cs="Times New Roman"/>
          <w:sz w:val="28"/>
          <w:szCs w:val="28"/>
          <w:lang w:val="it-IT"/>
        </w:rPr>
        <w:t xml:space="preserve">các </w:t>
      </w:r>
      <w:r w:rsidRPr="00FF0BBC">
        <w:rPr>
          <w:rFonts w:cs="Times New Roman"/>
          <w:sz w:val="28"/>
          <w:szCs w:val="28"/>
          <w:lang w:val="it-IT"/>
        </w:rPr>
        <w:t>Tập đoàn</w:t>
      </w:r>
      <w:r w:rsidR="005A71A0" w:rsidRPr="00FF0BBC">
        <w:rPr>
          <w:rFonts w:cs="Times New Roman"/>
          <w:sz w:val="28"/>
          <w:szCs w:val="28"/>
          <w:lang w:val="it-IT"/>
        </w:rPr>
        <w:t xml:space="preserve">, doanh nghiệp có liên quan </w:t>
      </w:r>
      <w:r w:rsidRPr="00FF0BBC">
        <w:rPr>
          <w:rFonts w:cs="Times New Roman"/>
          <w:sz w:val="28"/>
          <w:szCs w:val="28"/>
          <w:lang w:val="it-IT"/>
        </w:rPr>
        <w:t>chuẩn bị nhân lực, bộ máy, đảm bảo các cán bộ được đào tạo và có năng lực để triển khai Luật trong phạm vi, chức năng, nhiệm vụ được Luật giao.</w:t>
      </w:r>
    </w:p>
    <w:p w14:paraId="6AF56BFF" w14:textId="01D93DE5" w:rsidR="000544DE" w:rsidRPr="00FF0BBC" w:rsidRDefault="00C865B6" w:rsidP="00FF0BBC">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left="0"/>
        <w:contextualSpacing w:val="0"/>
        <w:jc w:val="both"/>
        <w:rPr>
          <w:rFonts w:cs="Times New Roman"/>
          <w:color w:val="000000"/>
          <w:sz w:val="28"/>
          <w:szCs w:val="28"/>
          <w:lang w:val="it-IT"/>
        </w:rPr>
      </w:pPr>
      <w:r w:rsidRPr="00FF0BBC">
        <w:rPr>
          <w:rFonts w:cs="Times New Roman"/>
          <w:b/>
          <w:color w:val="000000"/>
          <w:sz w:val="28"/>
          <w:szCs w:val="28"/>
          <w:lang w:val="it-IT"/>
        </w:rPr>
        <w:tab/>
      </w:r>
      <w:r w:rsidR="000544DE" w:rsidRPr="00FF0BBC">
        <w:rPr>
          <w:rFonts w:cs="Times New Roman"/>
          <w:sz w:val="28"/>
          <w:szCs w:val="28"/>
          <w:lang w:val="nl-NL"/>
        </w:rPr>
        <w:t xml:space="preserve">Trên đây là Tờ trình </w:t>
      </w:r>
      <w:r w:rsidR="00284500" w:rsidRPr="00FF0BBC">
        <w:rPr>
          <w:rFonts w:cs="Times New Roman"/>
          <w:sz w:val="28"/>
          <w:szCs w:val="28"/>
          <w:lang w:val="nl-NL"/>
        </w:rPr>
        <w:t xml:space="preserve">dự án </w:t>
      </w:r>
      <w:r w:rsidR="000544DE" w:rsidRPr="00FF0BBC">
        <w:rPr>
          <w:rFonts w:cs="Times New Roman"/>
          <w:color w:val="000000"/>
          <w:sz w:val="28"/>
          <w:szCs w:val="28"/>
          <w:lang w:val="it-IT"/>
        </w:rPr>
        <w:t>Luật Sửa đổi, bổ sung một số điều</w:t>
      </w:r>
      <w:r w:rsidR="002B0CEB" w:rsidRPr="00FF0BBC">
        <w:rPr>
          <w:rFonts w:cs="Times New Roman"/>
          <w:color w:val="000000"/>
          <w:sz w:val="28"/>
          <w:szCs w:val="28"/>
          <w:lang w:val="it-IT"/>
        </w:rPr>
        <w:t xml:space="preserve"> của</w:t>
      </w:r>
      <w:r w:rsidR="000544DE" w:rsidRPr="00FF0BBC">
        <w:rPr>
          <w:rFonts w:cs="Times New Roman"/>
          <w:color w:val="000000"/>
          <w:sz w:val="28"/>
          <w:szCs w:val="28"/>
          <w:lang w:val="it-IT"/>
        </w:rPr>
        <w:t xml:space="preserve"> Luật Sử dụng năng lượng tiết kiệm và hiệu quả, Bộ Công Thương </w:t>
      </w:r>
      <w:r w:rsidR="000544DE" w:rsidRPr="00FF0BBC">
        <w:rPr>
          <w:rFonts w:cs="Times New Roman"/>
          <w:sz w:val="28"/>
          <w:szCs w:val="28"/>
          <w:lang w:val="nl-NL"/>
        </w:rPr>
        <w:t>xin kính trình Chính phủ xem xét, quyết định./.</w:t>
      </w:r>
    </w:p>
    <w:p w14:paraId="42A2DA0D" w14:textId="321E3B98" w:rsidR="00046381" w:rsidRPr="00FF0BBC" w:rsidRDefault="000544DE" w:rsidP="00FF0BBC">
      <w:pPr>
        <w:pStyle w:val="BodyTextIndent2"/>
        <w:spacing w:before="120" w:line="240" w:lineRule="auto"/>
        <w:ind w:left="0" w:firstLine="720"/>
        <w:jc w:val="both"/>
        <w:rPr>
          <w:rFonts w:ascii="Times New Roman" w:eastAsia="Times New Roman" w:hAnsi="Times New Roman" w:cs="Times New Roman"/>
          <w:sz w:val="28"/>
          <w:szCs w:val="28"/>
        </w:rPr>
      </w:pPr>
      <w:r w:rsidRPr="00FF0BBC">
        <w:rPr>
          <w:rFonts w:ascii="Times New Roman" w:hAnsi="Times New Roman" w:cs="Times New Roman"/>
          <w:i/>
          <w:sz w:val="28"/>
          <w:szCs w:val="28"/>
          <w:lang w:val="nl-NL"/>
        </w:rPr>
        <w:t>(</w:t>
      </w:r>
      <w:r w:rsidR="0061628A" w:rsidRPr="00FF0BBC">
        <w:rPr>
          <w:rFonts w:ascii="Times New Roman" w:hAnsi="Times New Roman" w:cs="Times New Roman"/>
          <w:i/>
          <w:sz w:val="28"/>
          <w:szCs w:val="28"/>
          <w:lang w:val="nl-NL"/>
        </w:rPr>
        <w:t>Tài liệu</w:t>
      </w:r>
      <w:r w:rsidRPr="00FF0BBC">
        <w:rPr>
          <w:rFonts w:ascii="Times New Roman" w:hAnsi="Times New Roman" w:cs="Times New Roman"/>
          <w:i/>
          <w:sz w:val="28"/>
          <w:szCs w:val="28"/>
          <w:lang w:val="nl-NL"/>
        </w:rPr>
        <w:t xml:space="preserve"> gửi kèm theo: </w:t>
      </w:r>
      <w:r w:rsidR="00CE4F59" w:rsidRPr="00FF0BBC">
        <w:rPr>
          <w:rFonts w:ascii="Times New Roman" w:hAnsi="Times New Roman" w:cs="Times New Roman"/>
          <w:i/>
          <w:sz w:val="28"/>
          <w:szCs w:val="28"/>
          <w:lang w:val="nl-NL"/>
        </w:rPr>
        <w:t xml:space="preserve">(1) Dự thảo Luật; </w:t>
      </w:r>
      <w:r w:rsidRPr="00FF0BBC">
        <w:rPr>
          <w:rFonts w:ascii="Times New Roman" w:hAnsi="Times New Roman" w:cs="Times New Roman"/>
          <w:i/>
          <w:sz w:val="28"/>
          <w:szCs w:val="28"/>
          <w:lang w:val="nl-NL"/>
        </w:rPr>
        <w:t>(</w:t>
      </w:r>
      <w:r w:rsidR="00CE4F59" w:rsidRPr="00FF0BBC">
        <w:rPr>
          <w:rFonts w:ascii="Times New Roman" w:hAnsi="Times New Roman" w:cs="Times New Roman"/>
          <w:i/>
          <w:sz w:val="28"/>
          <w:szCs w:val="28"/>
          <w:lang w:val="nl-NL"/>
        </w:rPr>
        <w:t>2</w:t>
      </w:r>
      <w:r w:rsidRPr="00FF0BBC">
        <w:rPr>
          <w:rFonts w:ascii="Times New Roman" w:hAnsi="Times New Roman" w:cs="Times New Roman"/>
          <w:i/>
          <w:sz w:val="28"/>
          <w:szCs w:val="28"/>
          <w:lang w:val="nl-NL"/>
        </w:rPr>
        <w:t xml:space="preserve">) Báo cáo đánh giá </w:t>
      </w:r>
      <w:r w:rsidR="005011B8" w:rsidRPr="00FF0BBC">
        <w:rPr>
          <w:rFonts w:ascii="Times New Roman" w:hAnsi="Times New Roman" w:cs="Times New Roman"/>
          <w:i/>
          <w:sz w:val="28"/>
          <w:szCs w:val="28"/>
          <w:lang w:val="nl-NL"/>
        </w:rPr>
        <w:t>thủ tục hành chính</w:t>
      </w:r>
      <w:r w:rsidRPr="00FF0BBC">
        <w:rPr>
          <w:rFonts w:ascii="Times New Roman" w:hAnsi="Times New Roman" w:cs="Times New Roman"/>
          <w:i/>
          <w:sz w:val="28"/>
          <w:szCs w:val="28"/>
          <w:lang w:val="nl-NL"/>
        </w:rPr>
        <w:t>; (3) Bản tổng hợp, giải trình, tiếp thu ý kiến</w:t>
      </w:r>
      <w:r w:rsidR="00C62627" w:rsidRPr="00FF0BBC">
        <w:rPr>
          <w:rFonts w:ascii="Times New Roman" w:hAnsi="Times New Roman" w:cs="Times New Roman"/>
          <w:i/>
          <w:sz w:val="28"/>
          <w:szCs w:val="28"/>
          <w:lang w:val="nl-NL"/>
        </w:rPr>
        <w:t xml:space="preserve"> góp ý</w:t>
      </w:r>
      <w:r w:rsidRPr="00FF0BBC">
        <w:rPr>
          <w:rFonts w:ascii="Times New Roman" w:hAnsi="Times New Roman" w:cs="Times New Roman"/>
          <w:i/>
          <w:sz w:val="28"/>
          <w:szCs w:val="28"/>
          <w:lang w:val="nl-NL"/>
        </w:rPr>
        <w:t xml:space="preserve">; (4) Bản chụp ý kiến góp </w:t>
      </w:r>
      <w:r w:rsidR="00CE4F59" w:rsidRPr="00FF0BBC">
        <w:rPr>
          <w:rFonts w:ascii="Times New Roman" w:hAnsi="Times New Roman" w:cs="Times New Roman"/>
          <w:i/>
          <w:sz w:val="28"/>
          <w:szCs w:val="28"/>
          <w:lang w:val="nl-NL"/>
        </w:rPr>
        <w:t>ý</w:t>
      </w:r>
      <w:r w:rsidR="00D14F08" w:rsidRPr="00FF0BBC">
        <w:rPr>
          <w:rFonts w:ascii="Times New Roman" w:hAnsi="Times New Roman" w:cs="Times New Roman"/>
          <w:i/>
          <w:sz w:val="28"/>
          <w:szCs w:val="28"/>
          <w:lang w:val="nl-NL"/>
        </w:rPr>
        <w:t>)</w:t>
      </w:r>
      <w:r w:rsidRPr="00FF0BBC">
        <w:rPr>
          <w:rFonts w:ascii="Times New Roman" w:hAnsi="Times New Roman" w:cs="Times New Roman"/>
          <w:i/>
          <w:sz w:val="28"/>
          <w:szCs w:val="28"/>
          <w:lang w:val="nl-NL"/>
        </w:rPr>
        <w:t>.</w:t>
      </w:r>
    </w:p>
    <w:tbl>
      <w:tblPr>
        <w:tblStyle w:val="a2"/>
        <w:tblW w:w="9287" w:type="dxa"/>
        <w:tblLayout w:type="fixed"/>
        <w:tblLook w:val="0000" w:firstRow="0" w:lastRow="0" w:firstColumn="0" w:lastColumn="0" w:noHBand="0" w:noVBand="0"/>
      </w:tblPr>
      <w:tblGrid>
        <w:gridCol w:w="4643"/>
        <w:gridCol w:w="4644"/>
      </w:tblGrid>
      <w:tr w:rsidR="00324DD2" w:rsidRPr="00A90121" w14:paraId="45937D67" w14:textId="77777777">
        <w:tc>
          <w:tcPr>
            <w:tcW w:w="4643" w:type="dxa"/>
          </w:tcPr>
          <w:p w14:paraId="7C93FD0F" w14:textId="77777777" w:rsidR="00324DD2" w:rsidRPr="009C441F" w:rsidRDefault="00324DD2" w:rsidP="00A90121">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rPr>
            </w:pPr>
          </w:p>
          <w:p w14:paraId="54602E92" w14:textId="77777777" w:rsidR="00324DD2" w:rsidRPr="009C441F" w:rsidRDefault="00907CD8" w:rsidP="00A90121">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rPr>
            </w:pPr>
            <w:r w:rsidRPr="009C441F">
              <w:rPr>
                <w:rFonts w:ascii="Times New Roman" w:eastAsia="Times New Roman" w:hAnsi="Times New Roman" w:cs="Times New Roman"/>
                <w:b/>
                <w:i/>
                <w:color w:val="000000"/>
              </w:rPr>
              <w:t>Nơi nhận:</w:t>
            </w:r>
          </w:p>
          <w:p w14:paraId="77578CA3" w14:textId="77777777"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Như trên;</w:t>
            </w:r>
          </w:p>
          <w:p w14:paraId="74BB315D" w14:textId="77777777"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xml:space="preserve">- </w:t>
            </w:r>
            <w:r w:rsidRPr="00336597">
              <w:rPr>
                <w:rFonts w:ascii="Times New Roman" w:hAnsi="Times New Roman" w:cs="Times New Roman"/>
                <w:color w:val="000000"/>
                <w:u w:color="FF0000"/>
              </w:rPr>
              <w:t>Thủ tướng</w:t>
            </w:r>
            <w:r w:rsidRPr="00336597">
              <w:rPr>
                <w:rFonts w:ascii="Times New Roman" w:hAnsi="Times New Roman" w:cs="Times New Roman"/>
              </w:rPr>
              <w:t xml:space="preserve"> Chính phủ (để báo cáo);</w:t>
            </w:r>
          </w:p>
          <w:p w14:paraId="4C61A935" w14:textId="77777777"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Các Phó Thủ tướng Chính phủ (để báo cáo);</w:t>
            </w:r>
          </w:p>
          <w:p w14:paraId="30416541" w14:textId="77777777"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xml:space="preserve">- </w:t>
            </w:r>
            <w:r w:rsidRPr="00336597">
              <w:rPr>
                <w:rFonts w:ascii="Times New Roman" w:hAnsi="Times New Roman" w:cs="Times New Roman"/>
                <w:color w:val="000000"/>
                <w:u w:color="FF0000"/>
              </w:rPr>
              <w:t>Văn phòng</w:t>
            </w:r>
            <w:r w:rsidRPr="00336597">
              <w:rPr>
                <w:rFonts w:ascii="Times New Roman" w:hAnsi="Times New Roman" w:cs="Times New Roman"/>
              </w:rPr>
              <w:t xml:space="preserve"> Chính phủ;</w:t>
            </w:r>
          </w:p>
          <w:p w14:paraId="57D648E7" w14:textId="77777777"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Bộ Tư pháp;</w:t>
            </w:r>
          </w:p>
          <w:p w14:paraId="52B79B09" w14:textId="77777777"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xml:space="preserve">- </w:t>
            </w:r>
            <w:r w:rsidRPr="00336597">
              <w:rPr>
                <w:rFonts w:ascii="Times New Roman" w:hAnsi="Times New Roman" w:cs="Times New Roman"/>
                <w:color w:val="000000"/>
                <w:u w:color="FF0000"/>
              </w:rPr>
              <w:t>Lãnh đạo</w:t>
            </w:r>
            <w:r w:rsidRPr="00336597">
              <w:rPr>
                <w:rFonts w:ascii="Times New Roman" w:hAnsi="Times New Roman" w:cs="Times New Roman"/>
              </w:rPr>
              <w:t xml:space="preserve"> Bộ Công Thương;</w:t>
            </w:r>
          </w:p>
          <w:p w14:paraId="68C38F4B" w14:textId="5FBAF1E6" w:rsidR="00A90121" w:rsidRPr="00336597" w:rsidRDefault="00A90121" w:rsidP="009C441F">
            <w:pPr>
              <w:spacing w:after="0" w:line="240" w:lineRule="auto"/>
              <w:rPr>
                <w:rFonts w:ascii="Times New Roman" w:hAnsi="Times New Roman" w:cs="Times New Roman"/>
              </w:rPr>
            </w:pPr>
            <w:r w:rsidRPr="00336597">
              <w:rPr>
                <w:rFonts w:ascii="Times New Roman" w:hAnsi="Times New Roman" w:cs="Times New Roman"/>
              </w:rPr>
              <w:t>- Vụ PC;</w:t>
            </w:r>
          </w:p>
          <w:p w14:paraId="24DEE957" w14:textId="74E2E6A0" w:rsidR="00046381" w:rsidRPr="009C441F" w:rsidRDefault="00A90121" w:rsidP="00A9012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C441F">
              <w:rPr>
                <w:rFonts w:ascii="Times New Roman" w:hAnsi="Times New Roman" w:cs="Times New Roman"/>
              </w:rPr>
              <w:t xml:space="preserve">- </w:t>
            </w:r>
            <w:r w:rsidR="00907CD8" w:rsidRPr="00A90121">
              <w:rPr>
                <w:rFonts w:ascii="Times New Roman" w:eastAsia="Times New Roman" w:hAnsi="Times New Roman" w:cs="Times New Roman"/>
                <w:color w:val="000000"/>
              </w:rPr>
              <w:t xml:space="preserve">Lưu: VT, </w:t>
            </w:r>
            <w:r w:rsidR="00907CD8" w:rsidRPr="00A90121">
              <w:rPr>
                <w:rFonts w:ascii="Times New Roman" w:eastAsia="Times New Roman" w:hAnsi="Times New Roman" w:cs="Times New Roman"/>
              </w:rPr>
              <w:t>TKNL</w:t>
            </w:r>
            <w:r w:rsidR="00907CD8" w:rsidRPr="00A90121">
              <w:rPr>
                <w:rFonts w:ascii="Times New Roman" w:eastAsia="Times New Roman" w:hAnsi="Times New Roman" w:cs="Times New Roman"/>
                <w:color w:val="000000"/>
              </w:rPr>
              <w:t>.</w:t>
            </w:r>
          </w:p>
        </w:tc>
        <w:tc>
          <w:tcPr>
            <w:tcW w:w="4644" w:type="dxa"/>
          </w:tcPr>
          <w:p w14:paraId="16AA8154" w14:textId="77777777" w:rsidR="00324DD2" w:rsidRPr="009C441F" w:rsidRDefault="00324DD2" w:rsidP="00A90121">
            <w:pPr>
              <w:widowControl w:val="0"/>
              <w:spacing w:after="0" w:line="240" w:lineRule="auto"/>
              <w:ind w:firstLine="567"/>
              <w:jc w:val="center"/>
              <w:rPr>
                <w:rFonts w:ascii="Times New Roman" w:eastAsia="Times New Roman" w:hAnsi="Times New Roman" w:cs="Times New Roman"/>
                <w:b/>
              </w:rPr>
            </w:pPr>
          </w:p>
          <w:p w14:paraId="26303B60" w14:textId="3FB68422" w:rsidR="00324DD2" w:rsidRPr="001C6098" w:rsidRDefault="00A90121" w:rsidP="00A90121">
            <w:pPr>
              <w:widowControl w:val="0"/>
              <w:spacing w:after="0" w:line="240" w:lineRule="auto"/>
              <w:ind w:firstLine="567"/>
              <w:jc w:val="center"/>
              <w:rPr>
                <w:rFonts w:ascii="Times New Roman" w:eastAsia="Times New Roman" w:hAnsi="Times New Roman" w:cs="Times New Roman"/>
                <w:b/>
                <w:sz w:val="28"/>
                <w:szCs w:val="28"/>
              </w:rPr>
            </w:pPr>
            <w:r w:rsidRPr="00336597">
              <w:rPr>
                <w:rFonts w:ascii="Times New Roman" w:eastAsia="Times New Roman" w:hAnsi="Times New Roman" w:cs="Times New Roman"/>
                <w:b/>
                <w:sz w:val="28"/>
                <w:szCs w:val="28"/>
              </w:rPr>
              <w:t>BỘ</w:t>
            </w:r>
            <w:r w:rsidR="00907CD8" w:rsidRPr="001C6098">
              <w:rPr>
                <w:rFonts w:ascii="Times New Roman" w:eastAsia="Times New Roman" w:hAnsi="Times New Roman" w:cs="Times New Roman"/>
                <w:b/>
                <w:sz w:val="28"/>
                <w:szCs w:val="28"/>
              </w:rPr>
              <w:t xml:space="preserve"> TRƯỞNG</w:t>
            </w:r>
          </w:p>
          <w:p w14:paraId="16BF3291" w14:textId="6FBE5EAC" w:rsidR="00207B5B" w:rsidRDefault="00907CD8" w:rsidP="00A90121">
            <w:pPr>
              <w:widowControl w:val="0"/>
              <w:spacing w:after="0" w:line="240" w:lineRule="auto"/>
              <w:ind w:firstLine="567"/>
              <w:jc w:val="center"/>
              <w:rPr>
                <w:rFonts w:ascii="Times New Roman" w:eastAsia="Times New Roman" w:hAnsi="Times New Roman" w:cs="Times New Roman"/>
                <w:i/>
                <w:sz w:val="28"/>
                <w:szCs w:val="28"/>
              </w:rPr>
            </w:pPr>
            <w:r w:rsidRPr="001C6098">
              <w:rPr>
                <w:rFonts w:ascii="Times New Roman" w:eastAsia="Times New Roman" w:hAnsi="Times New Roman" w:cs="Times New Roman"/>
                <w:b/>
                <w:sz w:val="28"/>
                <w:szCs w:val="28"/>
              </w:rPr>
              <w:br/>
            </w:r>
          </w:p>
          <w:p w14:paraId="7FDDACB4" w14:textId="09295357" w:rsidR="00324DD2" w:rsidRDefault="00324DD2" w:rsidP="00A90121">
            <w:pPr>
              <w:widowControl w:val="0"/>
              <w:spacing w:after="0" w:line="240" w:lineRule="auto"/>
              <w:ind w:firstLine="567"/>
              <w:jc w:val="center"/>
              <w:rPr>
                <w:rFonts w:ascii="Times New Roman" w:eastAsia="Times New Roman" w:hAnsi="Times New Roman" w:cs="Times New Roman"/>
                <w:sz w:val="28"/>
                <w:szCs w:val="28"/>
              </w:rPr>
            </w:pPr>
          </w:p>
          <w:p w14:paraId="116ED94B" w14:textId="3CE2EC77" w:rsidR="009B33B0" w:rsidRDefault="009B33B0" w:rsidP="00A90121">
            <w:pPr>
              <w:widowControl w:val="0"/>
              <w:spacing w:after="0" w:line="240" w:lineRule="auto"/>
              <w:ind w:firstLine="567"/>
              <w:jc w:val="center"/>
              <w:rPr>
                <w:rFonts w:ascii="Times New Roman" w:eastAsia="Times New Roman" w:hAnsi="Times New Roman" w:cs="Times New Roman"/>
                <w:sz w:val="28"/>
                <w:szCs w:val="28"/>
              </w:rPr>
            </w:pPr>
          </w:p>
          <w:p w14:paraId="68965C88" w14:textId="77777777" w:rsidR="00E27428" w:rsidRDefault="00E27428" w:rsidP="00A90121">
            <w:pPr>
              <w:widowControl w:val="0"/>
              <w:spacing w:after="0" w:line="240" w:lineRule="auto"/>
              <w:ind w:firstLine="567"/>
              <w:jc w:val="center"/>
              <w:rPr>
                <w:rFonts w:ascii="Times New Roman" w:eastAsia="Times New Roman" w:hAnsi="Times New Roman" w:cs="Times New Roman"/>
                <w:sz w:val="28"/>
                <w:szCs w:val="28"/>
              </w:rPr>
            </w:pPr>
          </w:p>
          <w:p w14:paraId="644DE475" w14:textId="77777777" w:rsidR="009B33B0" w:rsidRPr="001C6098" w:rsidRDefault="009B33B0" w:rsidP="00A90121">
            <w:pPr>
              <w:widowControl w:val="0"/>
              <w:spacing w:after="0" w:line="240" w:lineRule="auto"/>
              <w:ind w:firstLine="567"/>
              <w:jc w:val="center"/>
              <w:rPr>
                <w:rFonts w:ascii="Times New Roman" w:eastAsia="Times New Roman" w:hAnsi="Times New Roman" w:cs="Times New Roman"/>
                <w:sz w:val="28"/>
                <w:szCs w:val="28"/>
              </w:rPr>
            </w:pPr>
          </w:p>
          <w:p w14:paraId="7637610F" w14:textId="57F7D781" w:rsidR="00324DD2" w:rsidRPr="00336597" w:rsidRDefault="00525B2B" w:rsidP="00A90121">
            <w:pPr>
              <w:widowControl w:val="0"/>
              <w:spacing w:after="0" w:line="240" w:lineRule="auto"/>
              <w:ind w:firstLine="567"/>
              <w:jc w:val="center"/>
              <w:rPr>
                <w:rFonts w:ascii="Times New Roman" w:eastAsia="Times New Roman" w:hAnsi="Times New Roman" w:cs="Times New Roman"/>
                <w:b/>
              </w:rPr>
            </w:pPr>
            <w:r w:rsidRPr="00336597">
              <w:rPr>
                <w:rFonts w:ascii="Times New Roman" w:eastAsia="Times New Roman" w:hAnsi="Times New Roman" w:cs="Times New Roman"/>
                <w:b/>
                <w:sz w:val="28"/>
                <w:szCs w:val="28"/>
              </w:rPr>
              <w:t>Nguyễn</w:t>
            </w:r>
            <w:r w:rsidR="00A90121" w:rsidRPr="00336597">
              <w:rPr>
                <w:rFonts w:ascii="Times New Roman" w:eastAsia="Times New Roman" w:hAnsi="Times New Roman" w:cs="Times New Roman"/>
                <w:b/>
                <w:sz w:val="28"/>
                <w:szCs w:val="28"/>
              </w:rPr>
              <w:t xml:space="preserve"> Hồng Diên</w:t>
            </w:r>
          </w:p>
        </w:tc>
      </w:tr>
    </w:tbl>
    <w:p w14:paraId="463EA31F" w14:textId="77777777" w:rsidR="00324DD2" w:rsidRPr="009C441F" w:rsidRDefault="00324DD2" w:rsidP="009C441F">
      <w:pPr>
        <w:widowControl w:val="0"/>
        <w:spacing w:after="0" w:line="240" w:lineRule="auto"/>
        <w:rPr>
          <w:rFonts w:ascii="Times New Roman" w:eastAsia="Times New Roman" w:hAnsi="Times New Roman" w:cs="Times New Roman"/>
        </w:rPr>
      </w:pPr>
    </w:p>
    <w:p w14:paraId="6C04B9C5" w14:textId="77777777" w:rsidR="006570D9" w:rsidRPr="009C441F" w:rsidRDefault="006570D9" w:rsidP="009C441F">
      <w:pPr>
        <w:widowControl w:val="0"/>
        <w:spacing w:after="0" w:line="240" w:lineRule="auto"/>
        <w:rPr>
          <w:rFonts w:ascii="Times New Roman" w:eastAsia="Times New Roman" w:hAnsi="Times New Roman" w:cs="Times New Roman"/>
        </w:rPr>
      </w:pPr>
    </w:p>
    <w:sectPr w:rsidR="006570D9" w:rsidRPr="009C441F" w:rsidSect="00391364">
      <w:headerReference w:type="default" r:id="rId9"/>
      <w:pgSz w:w="11906" w:h="16838"/>
      <w:pgMar w:top="1138" w:right="1138" w:bottom="1138" w:left="1699" w:header="461"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0516C" w14:textId="77777777" w:rsidR="008E24B3" w:rsidRDefault="008E24B3">
      <w:pPr>
        <w:spacing w:after="0" w:line="240" w:lineRule="auto"/>
      </w:pPr>
      <w:r>
        <w:separator/>
      </w:r>
    </w:p>
  </w:endnote>
  <w:endnote w:type="continuationSeparator" w:id="0">
    <w:p w14:paraId="1FBAB619" w14:textId="77777777" w:rsidR="008E24B3" w:rsidRDefault="008E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E761D" w14:textId="77777777" w:rsidR="008E24B3" w:rsidRDefault="008E24B3">
      <w:pPr>
        <w:spacing w:after="0" w:line="240" w:lineRule="auto"/>
      </w:pPr>
      <w:r>
        <w:separator/>
      </w:r>
    </w:p>
  </w:footnote>
  <w:footnote w:type="continuationSeparator" w:id="0">
    <w:p w14:paraId="6265FF42" w14:textId="77777777" w:rsidR="008E24B3" w:rsidRDefault="008E2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9F84" w14:textId="3FC8C339" w:rsidR="00324DD2" w:rsidRDefault="00853E53">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907CD8">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4863DE">
      <w:rPr>
        <w:rFonts w:ascii="Times New Roman" w:eastAsia="Times New Roman" w:hAnsi="Times New Roman" w:cs="Times New Roman"/>
        <w:noProof/>
        <w:color w:val="000000"/>
        <w:sz w:val="28"/>
        <w:szCs w:val="28"/>
      </w:rPr>
      <w:t>18</w:t>
    </w:r>
    <w:r>
      <w:rPr>
        <w:rFonts w:ascii="Times New Roman" w:eastAsia="Times New Roman" w:hAnsi="Times New Roman" w:cs="Times New Roman"/>
        <w:color w:val="000000"/>
        <w:sz w:val="28"/>
        <w:szCs w:val="28"/>
      </w:rPr>
      <w:fldChar w:fldCharType="end"/>
    </w:r>
  </w:p>
  <w:p w14:paraId="56213330" w14:textId="77777777" w:rsidR="00324DD2" w:rsidRDefault="00324DD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E510E"/>
    <w:multiLevelType w:val="multilevel"/>
    <w:tmpl w:val="94423C9C"/>
    <w:lvl w:ilvl="0">
      <w:start w:val="1"/>
      <w:numFmt w:val="decimal"/>
      <w:pStyle w:val="Heading2"/>
      <w:lvlText w:val="%1."/>
      <w:lvlJc w:val="left"/>
      <w:pPr>
        <w:tabs>
          <w:tab w:val="num" w:pos="720"/>
        </w:tabs>
        <w:ind w:left="720" w:hanging="720"/>
      </w:pPr>
    </w:lvl>
    <w:lvl w:ilvl="1">
      <w:start w:val="1"/>
      <w:numFmt w:val="decimal"/>
      <w:pStyle w:val="Heading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DA6C6C"/>
    <w:multiLevelType w:val="multilevel"/>
    <w:tmpl w:val="73560DE0"/>
    <w:lvl w:ilvl="0">
      <w:start w:val="1"/>
      <w:numFmt w:val="bullet"/>
      <w:pStyle w:val="Char1"/>
      <w:lvlText w:val="-"/>
      <w:lvlJc w:val="left"/>
      <w:pPr>
        <w:ind w:left="927" w:hanging="360"/>
      </w:pPr>
      <w:rPr>
        <w:rFonts w:ascii="Times New Roman" w:eastAsia="Times New Roman" w:hAnsi="Times New Roman" w:cs="Times New Roman"/>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D2"/>
    <w:rsid w:val="000000F7"/>
    <w:rsid w:val="00000A22"/>
    <w:rsid w:val="0000230C"/>
    <w:rsid w:val="00003D7E"/>
    <w:rsid w:val="00005962"/>
    <w:rsid w:val="00010F98"/>
    <w:rsid w:val="00012DBA"/>
    <w:rsid w:val="0001304C"/>
    <w:rsid w:val="0001481A"/>
    <w:rsid w:val="00020A5D"/>
    <w:rsid w:val="00021C8E"/>
    <w:rsid w:val="00022837"/>
    <w:rsid w:val="00024578"/>
    <w:rsid w:val="00025F0F"/>
    <w:rsid w:val="00026A3A"/>
    <w:rsid w:val="000301AF"/>
    <w:rsid w:val="0003046C"/>
    <w:rsid w:val="00030647"/>
    <w:rsid w:val="00034A6F"/>
    <w:rsid w:val="00035522"/>
    <w:rsid w:val="00036C9F"/>
    <w:rsid w:val="00037EA8"/>
    <w:rsid w:val="00042D85"/>
    <w:rsid w:val="000433E0"/>
    <w:rsid w:val="000435B7"/>
    <w:rsid w:val="00043F43"/>
    <w:rsid w:val="00046381"/>
    <w:rsid w:val="00046E60"/>
    <w:rsid w:val="0005140D"/>
    <w:rsid w:val="00052C34"/>
    <w:rsid w:val="0005367E"/>
    <w:rsid w:val="000544DE"/>
    <w:rsid w:val="00054C46"/>
    <w:rsid w:val="00057433"/>
    <w:rsid w:val="000612A1"/>
    <w:rsid w:val="00061EB6"/>
    <w:rsid w:val="00062405"/>
    <w:rsid w:val="00063B83"/>
    <w:rsid w:val="00063F25"/>
    <w:rsid w:val="00064CCD"/>
    <w:rsid w:val="00065230"/>
    <w:rsid w:val="000663B6"/>
    <w:rsid w:val="00067B65"/>
    <w:rsid w:val="00071159"/>
    <w:rsid w:val="00071DAC"/>
    <w:rsid w:val="0007233E"/>
    <w:rsid w:val="00072618"/>
    <w:rsid w:val="00072664"/>
    <w:rsid w:val="0007278B"/>
    <w:rsid w:val="00073C32"/>
    <w:rsid w:val="000762C8"/>
    <w:rsid w:val="00077876"/>
    <w:rsid w:val="00080AB5"/>
    <w:rsid w:val="00080EDB"/>
    <w:rsid w:val="000835A9"/>
    <w:rsid w:val="00084CB9"/>
    <w:rsid w:val="00085533"/>
    <w:rsid w:val="00086438"/>
    <w:rsid w:val="0008648F"/>
    <w:rsid w:val="000900E1"/>
    <w:rsid w:val="00090222"/>
    <w:rsid w:val="00093756"/>
    <w:rsid w:val="00093812"/>
    <w:rsid w:val="000951F5"/>
    <w:rsid w:val="000A1ABF"/>
    <w:rsid w:val="000A1FAC"/>
    <w:rsid w:val="000A2866"/>
    <w:rsid w:val="000A2A19"/>
    <w:rsid w:val="000A2A4A"/>
    <w:rsid w:val="000A2B58"/>
    <w:rsid w:val="000A3619"/>
    <w:rsid w:val="000A57D2"/>
    <w:rsid w:val="000A5870"/>
    <w:rsid w:val="000A5E67"/>
    <w:rsid w:val="000A74E3"/>
    <w:rsid w:val="000B18AE"/>
    <w:rsid w:val="000B1E83"/>
    <w:rsid w:val="000B2D28"/>
    <w:rsid w:val="000B3C52"/>
    <w:rsid w:val="000B4673"/>
    <w:rsid w:val="000B57CB"/>
    <w:rsid w:val="000B5A56"/>
    <w:rsid w:val="000B68CF"/>
    <w:rsid w:val="000B6993"/>
    <w:rsid w:val="000B6E6F"/>
    <w:rsid w:val="000B73A9"/>
    <w:rsid w:val="000B7E56"/>
    <w:rsid w:val="000C0910"/>
    <w:rsid w:val="000C317B"/>
    <w:rsid w:val="000C382E"/>
    <w:rsid w:val="000C3B65"/>
    <w:rsid w:val="000C4383"/>
    <w:rsid w:val="000C6E3B"/>
    <w:rsid w:val="000D092F"/>
    <w:rsid w:val="000D09FF"/>
    <w:rsid w:val="000D52C0"/>
    <w:rsid w:val="000D5DF0"/>
    <w:rsid w:val="000D67E8"/>
    <w:rsid w:val="000E0CA7"/>
    <w:rsid w:val="000E14E8"/>
    <w:rsid w:val="000E2713"/>
    <w:rsid w:val="000E2D1F"/>
    <w:rsid w:val="000E5A78"/>
    <w:rsid w:val="000F0441"/>
    <w:rsid w:val="000F18E6"/>
    <w:rsid w:val="000F284F"/>
    <w:rsid w:val="000F3961"/>
    <w:rsid w:val="000F4802"/>
    <w:rsid w:val="000F5280"/>
    <w:rsid w:val="000F5D74"/>
    <w:rsid w:val="000F7D97"/>
    <w:rsid w:val="000F7E97"/>
    <w:rsid w:val="00100DB6"/>
    <w:rsid w:val="00101B30"/>
    <w:rsid w:val="00101FBB"/>
    <w:rsid w:val="001029C0"/>
    <w:rsid w:val="001040E4"/>
    <w:rsid w:val="0010505B"/>
    <w:rsid w:val="00110273"/>
    <w:rsid w:val="00110CF7"/>
    <w:rsid w:val="00110F2A"/>
    <w:rsid w:val="001127CD"/>
    <w:rsid w:val="001155D0"/>
    <w:rsid w:val="001163CE"/>
    <w:rsid w:val="0011710F"/>
    <w:rsid w:val="00117581"/>
    <w:rsid w:val="0011776C"/>
    <w:rsid w:val="0011793B"/>
    <w:rsid w:val="00117E2A"/>
    <w:rsid w:val="001214C0"/>
    <w:rsid w:val="001228C2"/>
    <w:rsid w:val="00122992"/>
    <w:rsid w:val="001232AD"/>
    <w:rsid w:val="00126B8E"/>
    <w:rsid w:val="00135D3D"/>
    <w:rsid w:val="00140C5A"/>
    <w:rsid w:val="0014296E"/>
    <w:rsid w:val="00142C73"/>
    <w:rsid w:val="0014425E"/>
    <w:rsid w:val="001459CF"/>
    <w:rsid w:val="001465A0"/>
    <w:rsid w:val="00146908"/>
    <w:rsid w:val="00151216"/>
    <w:rsid w:val="001514E7"/>
    <w:rsid w:val="00153844"/>
    <w:rsid w:val="00155A08"/>
    <w:rsid w:val="001609B8"/>
    <w:rsid w:val="001639D7"/>
    <w:rsid w:val="00163B58"/>
    <w:rsid w:val="00164FED"/>
    <w:rsid w:val="001676CC"/>
    <w:rsid w:val="00167FDE"/>
    <w:rsid w:val="001704B0"/>
    <w:rsid w:val="00170550"/>
    <w:rsid w:val="00172060"/>
    <w:rsid w:val="0017218A"/>
    <w:rsid w:val="0017267C"/>
    <w:rsid w:val="0017663D"/>
    <w:rsid w:val="00176B2E"/>
    <w:rsid w:val="00182F0C"/>
    <w:rsid w:val="001847E8"/>
    <w:rsid w:val="00185602"/>
    <w:rsid w:val="00193553"/>
    <w:rsid w:val="0019539A"/>
    <w:rsid w:val="001A0DE3"/>
    <w:rsid w:val="001A188D"/>
    <w:rsid w:val="001A1ECD"/>
    <w:rsid w:val="001A39E6"/>
    <w:rsid w:val="001A4DF1"/>
    <w:rsid w:val="001A52C2"/>
    <w:rsid w:val="001A5E11"/>
    <w:rsid w:val="001A6927"/>
    <w:rsid w:val="001A7B35"/>
    <w:rsid w:val="001B07E9"/>
    <w:rsid w:val="001B1543"/>
    <w:rsid w:val="001B21FE"/>
    <w:rsid w:val="001B55EC"/>
    <w:rsid w:val="001C1CF1"/>
    <w:rsid w:val="001C2039"/>
    <w:rsid w:val="001C5416"/>
    <w:rsid w:val="001C59DE"/>
    <w:rsid w:val="001C6098"/>
    <w:rsid w:val="001C7067"/>
    <w:rsid w:val="001D0E2C"/>
    <w:rsid w:val="001D1378"/>
    <w:rsid w:val="001D4C9B"/>
    <w:rsid w:val="001E0622"/>
    <w:rsid w:val="001E0ACF"/>
    <w:rsid w:val="001E1FD6"/>
    <w:rsid w:val="001E25D1"/>
    <w:rsid w:val="001E4055"/>
    <w:rsid w:val="001F317F"/>
    <w:rsid w:val="001F4EDD"/>
    <w:rsid w:val="001F5F1D"/>
    <w:rsid w:val="001F784B"/>
    <w:rsid w:val="00200587"/>
    <w:rsid w:val="002010F6"/>
    <w:rsid w:val="002017BE"/>
    <w:rsid w:val="002018E6"/>
    <w:rsid w:val="002023C0"/>
    <w:rsid w:val="00202F6A"/>
    <w:rsid w:val="0020356B"/>
    <w:rsid w:val="00207B5B"/>
    <w:rsid w:val="00210F6E"/>
    <w:rsid w:val="00211EFA"/>
    <w:rsid w:val="00212B8E"/>
    <w:rsid w:val="00217B71"/>
    <w:rsid w:val="00220FB7"/>
    <w:rsid w:val="0022121D"/>
    <w:rsid w:val="00221F54"/>
    <w:rsid w:val="002221B4"/>
    <w:rsid w:val="002228F6"/>
    <w:rsid w:val="00222D55"/>
    <w:rsid w:val="00223DDE"/>
    <w:rsid w:val="00226901"/>
    <w:rsid w:val="002269AC"/>
    <w:rsid w:val="00230D22"/>
    <w:rsid w:val="00231AB0"/>
    <w:rsid w:val="002328B2"/>
    <w:rsid w:val="00232E34"/>
    <w:rsid w:val="00234E37"/>
    <w:rsid w:val="00234F2F"/>
    <w:rsid w:val="00235E99"/>
    <w:rsid w:val="00240939"/>
    <w:rsid w:val="00242093"/>
    <w:rsid w:val="00242FEA"/>
    <w:rsid w:val="0024340B"/>
    <w:rsid w:val="002458BC"/>
    <w:rsid w:val="00245BDB"/>
    <w:rsid w:val="002478E7"/>
    <w:rsid w:val="0025135A"/>
    <w:rsid w:val="00252250"/>
    <w:rsid w:val="00252BAD"/>
    <w:rsid w:val="00255AEF"/>
    <w:rsid w:val="002614F4"/>
    <w:rsid w:val="00261D30"/>
    <w:rsid w:val="00262FEB"/>
    <w:rsid w:val="002631AC"/>
    <w:rsid w:val="002642DC"/>
    <w:rsid w:val="002661AA"/>
    <w:rsid w:val="002701B0"/>
    <w:rsid w:val="0027091B"/>
    <w:rsid w:val="00270E72"/>
    <w:rsid w:val="00271D35"/>
    <w:rsid w:val="00272849"/>
    <w:rsid w:val="00274FC6"/>
    <w:rsid w:val="002805A2"/>
    <w:rsid w:val="002833B6"/>
    <w:rsid w:val="002839A6"/>
    <w:rsid w:val="00283A4B"/>
    <w:rsid w:val="00284500"/>
    <w:rsid w:val="00284DEC"/>
    <w:rsid w:val="00284F06"/>
    <w:rsid w:val="002858FE"/>
    <w:rsid w:val="00290E8B"/>
    <w:rsid w:val="002911C4"/>
    <w:rsid w:val="00291515"/>
    <w:rsid w:val="002975E5"/>
    <w:rsid w:val="002A21E2"/>
    <w:rsid w:val="002A5027"/>
    <w:rsid w:val="002A6EEB"/>
    <w:rsid w:val="002B0140"/>
    <w:rsid w:val="002B06DD"/>
    <w:rsid w:val="002B09F7"/>
    <w:rsid w:val="002B0CEB"/>
    <w:rsid w:val="002B237C"/>
    <w:rsid w:val="002B29C4"/>
    <w:rsid w:val="002B48BD"/>
    <w:rsid w:val="002B7566"/>
    <w:rsid w:val="002C01EF"/>
    <w:rsid w:val="002C09A0"/>
    <w:rsid w:val="002C2891"/>
    <w:rsid w:val="002C3C48"/>
    <w:rsid w:val="002C5A31"/>
    <w:rsid w:val="002C5D79"/>
    <w:rsid w:val="002C60E3"/>
    <w:rsid w:val="002D1EE4"/>
    <w:rsid w:val="002D27B6"/>
    <w:rsid w:val="002D2C2F"/>
    <w:rsid w:val="002D4D50"/>
    <w:rsid w:val="002D533B"/>
    <w:rsid w:val="002D7EEB"/>
    <w:rsid w:val="002E0A16"/>
    <w:rsid w:val="002E358E"/>
    <w:rsid w:val="002E4A6B"/>
    <w:rsid w:val="002E4F00"/>
    <w:rsid w:val="002E61E8"/>
    <w:rsid w:val="002E7B5E"/>
    <w:rsid w:val="002F4997"/>
    <w:rsid w:val="002F6DD3"/>
    <w:rsid w:val="00300F98"/>
    <w:rsid w:val="00302063"/>
    <w:rsid w:val="0030226B"/>
    <w:rsid w:val="003028E7"/>
    <w:rsid w:val="0030598A"/>
    <w:rsid w:val="003077E1"/>
    <w:rsid w:val="00307B87"/>
    <w:rsid w:val="00315F99"/>
    <w:rsid w:val="00316D18"/>
    <w:rsid w:val="003170B6"/>
    <w:rsid w:val="00323A13"/>
    <w:rsid w:val="00324B60"/>
    <w:rsid w:val="00324DD2"/>
    <w:rsid w:val="00325277"/>
    <w:rsid w:val="00326358"/>
    <w:rsid w:val="003306A9"/>
    <w:rsid w:val="00331784"/>
    <w:rsid w:val="00335FC7"/>
    <w:rsid w:val="00336597"/>
    <w:rsid w:val="003368BF"/>
    <w:rsid w:val="00337D79"/>
    <w:rsid w:val="00341789"/>
    <w:rsid w:val="00341EBC"/>
    <w:rsid w:val="003442D5"/>
    <w:rsid w:val="00354A4B"/>
    <w:rsid w:val="003568B9"/>
    <w:rsid w:val="00357568"/>
    <w:rsid w:val="003579DC"/>
    <w:rsid w:val="00361759"/>
    <w:rsid w:val="003651EE"/>
    <w:rsid w:val="00366986"/>
    <w:rsid w:val="00367DE3"/>
    <w:rsid w:val="003749F0"/>
    <w:rsid w:val="00376153"/>
    <w:rsid w:val="00377FDA"/>
    <w:rsid w:val="00381D90"/>
    <w:rsid w:val="0038729B"/>
    <w:rsid w:val="00387728"/>
    <w:rsid w:val="00390E74"/>
    <w:rsid w:val="00391362"/>
    <w:rsid w:val="00391364"/>
    <w:rsid w:val="00392680"/>
    <w:rsid w:val="003943BF"/>
    <w:rsid w:val="00395CF7"/>
    <w:rsid w:val="00397C76"/>
    <w:rsid w:val="003A038C"/>
    <w:rsid w:val="003A42FC"/>
    <w:rsid w:val="003A4A0F"/>
    <w:rsid w:val="003A4FD6"/>
    <w:rsid w:val="003A636D"/>
    <w:rsid w:val="003A771D"/>
    <w:rsid w:val="003A79F2"/>
    <w:rsid w:val="003B0A13"/>
    <w:rsid w:val="003B51BF"/>
    <w:rsid w:val="003B6118"/>
    <w:rsid w:val="003B6713"/>
    <w:rsid w:val="003C0D1C"/>
    <w:rsid w:val="003C70C7"/>
    <w:rsid w:val="003C7AAB"/>
    <w:rsid w:val="003D0FDF"/>
    <w:rsid w:val="003D36DB"/>
    <w:rsid w:val="003D77CB"/>
    <w:rsid w:val="003E0EB6"/>
    <w:rsid w:val="003E2345"/>
    <w:rsid w:val="003E259F"/>
    <w:rsid w:val="003F2EA6"/>
    <w:rsid w:val="003F45FB"/>
    <w:rsid w:val="003F4F00"/>
    <w:rsid w:val="003F4F1D"/>
    <w:rsid w:val="003F661E"/>
    <w:rsid w:val="004002E6"/>
    <w:rsid w:val="004008DB"/>
    <w:rsid w:val="0040184B"/>
    <w:rsid w:val="00401C3D"/>
    <w:rsid w:val="0040421F"/>
    <w:rsid w:val="00406390"/>
    <w:rsid w:val="00407454"/>
    <w:rsid w:val="004148F7"/>
    <w:rsid w:val="00414D40"/>
    <w:rsid w:val="0042040F"/>
    <w:rsid w:val="004240A5"/>
    <w:rsid w:val="00424660"/>
    <w:rsid w:val="004252C4"/>
    <w:rsid w:val="0042754A"/>
    <w:rsid w:val="00430C2B"/>
    <w:rsid w:val="004338AC"/>
    <w:rsid w:val="004341DE"/>
    <w:rsid w:val="00435177"/>
    <w:rsid w:val="004375C0"/>
    <w:rsid w:val="00441643"/>
    <w:rsid w:val="004439DB"/>
    <w:rsid w:val="00444121"/>
    <w:rsid w:val="00445681"/>
    <w:rsid w:val="00445761"/>
    <w:rsid w:val="00451C35"/>
    <w:rsid w:val="00454F25"/>
    <w:rsid w:val="004601AD"/>
    <w:rsid w:val="0046112F"/>
    <w:rsid w:val="004619CB"/>
    <w:rsid w:val="0046255E"/>
    <w:rsid w:val="00464591"/>
    <w:rsid w:val="004646B8"/>
    <w:rsid w:val="00465B0D"/>
    <w:rsid w:val="00465D53"/>
    <w:rsid w:val="00466144"/>
    <w:rsid w:val="00466203"/>
    <w:rsid w:val="004666B5"/>
    <w:rsid w:val="0046744E"/>
    <w:rsid w:val="0047022D"/>
    <w:rsid w:val="00470BF9"/>
    <w:rsid w:val="00471F27"/>
    <w:rsid w:val="00472B53"/>
    <w:rsid w:val="00474500"/>
    <w:rsid w:val="0047637A"/>
    <w:rsid w:val="00476491"/>
    <w:rsid w:val="00476BE1"/>
    <w:rsid w:val="00477B33"/>
    <w:rsid w:val="004810D6"/>
    <w:rsid w:val="00481376"/>
    <w:rsid w:val="00481724"/>
    <w:rsid w:val="00482317"/>
    <w:rsid w:val="004833D1"/>
    <w:rsid w:val="0048342C"/>
    <w:rsid w:val="00483B5D"/>
    <w:rsid w:val="00485FCA"/>
    <w:rsid w:val="004863DE"/>
    <w:rsid w:val="0048679D"/>
    <w:rsid w:val="0049068F"/>
    <w:rsid w:val="00494051"/>
    <w:rsid w:val="00494574"/>
    <w:rsid w:val="004954A2"/>
    <w:rsid w:val="004A35C4"/>
    <w:rsid w:val="004A394D"/>
    <w:rsid w:val="004A43DF"/>
    <w:rsid w:val="004A49DC"/>
    <w:rsid w:val="004A4B9D"/>
    <w:rsid w:val="004A62F6"/>
    <w:rsid w:val="004A709A"/>
    <w:rsid w:val="004B0791"/>
    <w:rsid w:val="004B0D32"/>
    <w:rsid w:val="004B47D6"/>
    <w:rsid w:val="004B56F3"/>
    <w:rsid w:val="004B5D89"/>
    <w:rsid w:val="004B6B4A"/>
    <w:rsid w:val="004C2E7D"/>
    <w:rsid w:val="004C4FD3"/>
    <w:rsid w:val="004C60E7"/>
    <w:rsid w:val="004C7ED8"/>
    <w:rsid w:val="004D1E26"/>
    <w:rsid w:val="004D37CE"/>
    <w:rsid w:val="004D3A8C"/>
    <w:rsid w:val="004D5602"/>
    <w:rsid w:val="004D7C4B"/>
    <w:rsid w:val="004E05B0"/>
    <w:rsid w:val="004E1EF8"/>
    <w:rsid w:val="004E4626"/>
    <w:rsid w:val="004E69EB"/>
    <w:rsid w:val="004E72E5"/>
    <w:rsid w:val="004E78EE"/>
    <w:rsid w:val="004F4364"/>
    <w:rsid w:val="004F4519"/>
    <w:rsid w:val="004F7AB8"/>
    <w:rsid w:val="00500FBA"/>
    <w:rsid w:val="005011B8"/>
    <w:rsid w:val="0050347F"/>
    <w:rsid w:val="00503A96"/>
    <w:rsid w:val="00504DC4"/>
    <w:rsid w:val="005079E1"/>
    <w:rsid w:val="0051071F"/>
    <w:rsid w:val="005118F8"/>
    <w:rsid w:val="00513547"/>
    <w:rsid w:val="0051464E"/>
    <w:rsid w:val="005154DC"/>
    <w:rsid w:val="00520060"/>
    <w:rsid w:val="005204F3"/>
    <w:rsid w:val="00522A0B"/>
    <w:rsid w:val="005245E5"/>
    <w:rsid w:val="00525642"/>
    <w:rsid w:val="00525B2B"/>
    <w:rsid w:val="00526A78"/>
    <w:rsid w:val="00531501"/>
    <w:rsid w:val="005340A9"/>
    <w:rsid w:val="00534F2D"/>
    <w:rsid w:val="00536100"/>
    <w:rsid w:val="00536287"/>
    <w:rsid w:val="005369BA"/>
    <w:rsid w:val="0054342D"/>
    <w:rsid w:val="005438C1"/>
    <w:rsid w:val="0054423D"/>
    <w:rsid w:val="005445E1"/>
    <w:rsid w:val="00547707"/>
    <w:rsid w:val="00550C51"/>
    <w:rsid w:val="005527A4"/>
    <w:rsid w:val="00556A62"/>
    <w:rsid w:val="0055774C"/>
    <w:rsid w:val="00557ADD"/>
    <w:rsid w:val="005608C6"/>
    <w:rsid w:val="00560BA5"/>
    <w:rsid w:val="00561EFC"/>
    <w:rsid w:val="00562689"/>
    <w:rsid w:val="00562F98"/>
    <w:rsid w:val="00563F66"/>
    <w:rsid w:val="00564ACD"/>
    <w:rsid w:val="005652A0"/>
    <w:rsid w:val="0056726E"/>
    <w:rsid w:val="005676C5"/>
    <w:rsid w:val="005711D3"/>
    <w:rsid w:val="005730F8"/>
    <w:rsid w:val="00575688"/>
    <w:rsid w:val="00575E2A"/>
    <w:rsid w:val="00577814"/>
    <w:rsid w:val="00577B07"/>
    <w:rsid w:val="00581167"/>
    <w:rsid w:val="00581CAB"/>
    <w:rsid w:val="00581E4E"/>
    <w:rsid w:val="00583BC6"/>
    <w:rsid w:val="00584228"/>
    <w:rsid w:val="00585959"/>
    <w:rsid w:val="00585D77"/>
    <w:rsid w:val="00585ECD"/>
    <w:rsid w:val="005877E9"/>
    <w:rsid w:val="00590716"/>
    <w:rsid w:val="0059349D"/>
    <w:rsid w:val="00594D13"/>
    <w:rsid w:val="00595357"/>
    <w:rsid w:val="00596F84"/>
    <w:rsid w:val="00597142"/>
    <w:rsid w:val="005A06DF"/>
    <w:rsid w:val="005A11DA"/>
    <w:rsid w:val="005A255D"/>
    <w:rsid w:val="005A308C"/>
    <w:rsid w:val="005A408E"/>
    <w:rsid w:val="005A4257"/>
    <w:rsid w:val="005A5DB5"/>
    <w:rsid w:val="005A5E8E"/>
    <w:rsid w:val="005A70F0"/>
    <w:rsid w:val="005A71A0"/>
    <w:rsid w:val="005A72FE"/>
    <w:rsid w:val="005A742F"/>
    <w:rsid w:val="005B0653"/>
    <w:rsid w:val="005B0D26"/>
    <w:rsid w:val="005B26D8"/>
    <w:rsid w:val="005B2D84"/>
    <w:rsid w:val="005B2E65"/>
    <w:rsid w:val="005B3F8B"/>
    <w:rsid w:val="005B4829"/>
    <w:rsid w:val="005B5D76"/>
    <w:rsid w:val="005B7086"/>
    <w:rsid w:val="005B7AA5"/>
    <w:rsid w:val="005C16BD"/>
    <w:rsid w:val="005C2CC9"/>
    <w:rsid w:val="005C309D"/>
    <w:rsid w:val="005C4641"/>
    <w:rsid w:val="005C5EB9"/>
    <w:rsid w:val="005C73FE"/>
    <w:rsid w:val="005D0CD9"/>
    <w:rsid w:val="005D1914"/>
    <w:rsid w:val="005D2061"/>
    <w:rsid w:val="005D7A31"/>
    <w:rsid w:val="005E14D0"/>
    <w:rsid w:val="005E1FA8"/>
    <w:rsid w:val="005E3486"/>
    <w:rsid w:val="005E48AA"/>
    <w:rsid w:val="005E567E"/>
    <w:rsid w:val="005E5928"/>
    <w:rsid w:val="005E6241"/>
    <w:rsid w:val="005E6E22"/>
    <w:rsid w:val="005F08F8"/>
    <w:rsid w:val="005F3B4C"/>
    <w:rsid w:val="005F3FD6"/>
    <w:rsid w:val="005F44EE"/>
    <w:rsid w:val="005F6372"/>
    <w:rsid w:val="005F6A60"/>
    <w:rsid w:val="005F7F99"/>
    <w:rsid w:val="00600C3E"/>
    <w:rsid w:val="0060111B"/>
    <w:rsid w:val="00601CEF"/>
    <w:rsid w:val="00601EE6"/>
    <w:rsid w:val="00602605"/>
    <w:rsid w:val="00603545"/>
    <w:rsid w:val="0060356A"/>
    <w:rsid w:val="00604E5B"/>
    <w:rsid w:val="00605725"/>
    <w:rsid w:val="00606BB6"/>
    <w:rsid w:val="00607403"/>
    <w:rsid w:val="0061134B"/>
    <w:rsid w:val="0061319E"/>
    <w:rsid w:val="0061342C"/>
    <w:rsid w:val="006137CE"/>
    <w:rsid w:val="00613F95"/>
    <w:rsid w:val="00614F3C"/>
    <w:rsid w:val="00615021"/>
    <w:rsid w:val="00615B25"/>
    <w:rsid w:val="0061628A"/>
    <w:rsid w:val="006164D8"/>
    <w:rsid w:val="0061654B"/>
    <w:rsid w:val="00616F61"/>
    <w:rsid w:val="006221A6"/>
    <w:rsid w:val="006236C3"/>
    <w:rsid w:val="0062396E"/>
    <w:rsid w:val="00626AB9"/>
    <w:rsid w:val="00626E59"/>
    <w:rsid w:val="00627E0F"/>
    <w:rsid w:val="00632BEF"/>
    <w:rsid w:val="00633300"/>
    <w:rsid w:val="00635076"/>
    <w:rsid w:val="00640F0B"/>
    <w:rsid w:val="006420E1"/>
    <w:rsid w:val="00643C18"/>
    <w:rsid w:val="00644033"/>
    <w:rsid w:val="0064723E"/>
    <w:rsid w:val="006505FD"/>
    <w:rsid w:val="006518BE"/>
    <w:rsid w:val="006552D1"/>
    <w:rsid w:val="00656D13"/>
    <w:rsid w:val="00656E4F"/>
    <w:rsid w:val="00656ED8"/>
    <w:rsid w:val="006570D9"/>
    <w:rsid w:val="0065762C"/>
    <w:rsid w:val="00662151"/>
    <w:rsid w:val="00663683"/>
    <w:rsid w:val="00663A9B"/>
    <w:rsid w:val="006666B4"/>
    <w:rsid w:val="006668DE"/>
    <w:rsid w:val="00672112"/>
    <w:rsid w:val="00673C43"/>
    <w:rsid w:val="00674981"/>
    <w:rsid w:val="006750A5"/>
    <w:rsid w:val="00676C3D"/>
    <w:rsid w:val="0067744A"/>
    <w:rsid w:val="00677B0D"/>
    <w:rsid w:val="00681F31"/>
    <w:rsid w:val="0068460A"/>
    <w:rsid w:val="0069091D"/>
    <w:rsid w:val="00694D6F"/>
    <w:rsid w:val="006A07FD"/>
    <w:rsid w:val="006A089D"/>
    <w:rsid w:val="006A08A6"/>
    <w:rsid w:val="006A0C16"/>
    <w:rsid w:val="006A129C"/>
    <w:rsid w:val="006A1CA8"/>
    <w:rsid w:val="006A7D88"/>
    <w:rsid w:val="006B007B"/>
    <w:rsid w:val="006B3052"/>
    <w:rsid w:val="006B3FAC"/>
    <w:rsid w:val="006B5A47"/>
    <w:rsid w:val="006B712D"/>
    <w:rsid w:val="006C364D"/>
    <w:rsid w:val="006C5C1C"/>
    <w:rsid w:val="006C5D68"/>
    <w:rsid w:val="006D01F1"/>
    <w:rsid w:val="006D2967"/>
    <w:rsid w:val="006D2CEF"/>
    <w:rsid w:val="006D2E74"/>
    <w:rsid w:val="006E1661"/>
    <w:rsid w:val="006E1994"/>
    <w:rsid w:val="006E39F5"/>
    <w:rsid w:val="006E3B4C"/>
    <w:rsid w:val="006E4592"/>
    <w:rsid w:val="006E605A"/>
    <w:rsid w:val="006E6B12"/>
    <w:rsid w:val="006E7F0A"/>
    <w:rsid w:val="006F18DF"/>
    <w:rsid w:val="006F4158"/>
    <w:rsid w:val="006F4EF0"/>
    <w:rsid w:val="007000BA"/>
    <w:rsid w:val="00701612"/>
    <w:rsid w:val="00703276"/>
    <w:rsid w:val="00704D23"/>
    <w:rsid w:val="00705C32"/>
    <w:rsid w:val="00705DB8"/>
    <w:rsid w:val="00706FBC"/>
    <w:rsid w:val="00707196"/>
    <w:rsid w:val="00707706"/>
    <w:rsid w:val="00707BD3"/>
    <w:rsid w:val="00707DF6"/>
    <w:rsid w:val="0071019E"/>
    <w:rsid w:val="00710ED7"/>
    <w:rsid w:val="00713DB7"/>
    <w:rsid w:val="00714E32"/>
    <w:rsid w:val="00715618"/>
    <w:rsid w:val="0071672E"/>
    <w:rsid w:val="0072008A"/>
    <w:rsid w:val="00721081"/>
    <w:rsid w:val="007238A6"/>
    <w:rsid w:val="00730840"/>
    <w:rsid w:val="007308B8"/>
    <w:rsid w:val="0073172E"/>
    <w:rsid w:val="0073288E"/>
    <w:rsid w:val="0073499A"/>
    <w:rsid w:val="00734A87"/>
    <w:rsid w:val="00734D79"/>
    <w:rsid w:val="0073533C"/>
    <w:rsid w:val="00735E2D"/>
    <w:rsid w:val="00737EBB"/>
    <w:rsid w:val="00741394"/>
    <w:rsid w:val="00741C3E"/>
    <w:rsid w:val="00746AD3"/>
    <w:rsid w:val="00746D77"/>
    <w:rsid w:val="007552FC"/>
    <w:rsid w:val="00756110"/>
    <w:rsid w:val="00757116"/>
    <w:rsid w:val="007600CF"/>
    <w:rsid w:val="007611A9"/>
    <w:rsid w:val="00761668"/>
    <w:rsid w:val="00762C05"/>
    <w:rsid w:val="00763810"/>
    <w:rsid w:val="0076381D"/>
    <w:rsid w:val="00763E75"/>
    <w:rsid w:val="00763F29"/>
    <w:rsid w:val="00764B4B"/>
    <w:rsid w:val="00764D35"/>
    <w:rsid w:val="00764E5A"/>
    <w:rsid w:val="00770F40"/>
    <w:rsid w:val="00774956"/>
    <w:rsid w:val="00776950"/>
    <w:rsid w:val="00776A8C"/>
    <w:rsid w:val="00776C60"/>
    <w:rsid w:val="00776E10"/>
    <w:rsid w:val="00777868"/>
    <w:rsid w:val="0078063F"/>
    <w:rsid w:val="00780D10"/>
    <w:rsid w:val="00782830"/>
    <w:rsid w:val="007852CE"/>
    <w:rsid w:val="007879C9"/>
    <w:rsid w:val="00787DF6"/>
    <w:rsid w:val="00790B39"/>
    <w:rsid w:val="007918CB"/>
    <w:rsid w:val="007A0AFE"/>
    <w:rsid w:val="007A42CC"/>
    <w:rsid w:val="007A432A"/>
    <w:rsid w:val="007B00F9"/>
    <w:rsid w:val="007B1AEE"/>
    <w:rsid w:val="007B487C"/>
    <w:rsid w:val="007B689C"/>
    <w:rsid w:val="007B7F94"/>
    <w:rsid w:val="007C03A8"/>
    <w:rsid w:val="007C208E"/>
    <w:rsid w:val="007C235C"/>
    <w:rsid w:val="007C2D24"/>
    <w:rsid w:val="007C4CE6"/>
    <w:rsid w:val="007C6F3A"/>
    <w:rsid w:val="007D2FCF"/>
    <w:rsid w:val="007D3D1E"/>
    <w:rsid w:val="007E0A3D"/>
    <w:rsid w:val="007E0BB5"/>
    <w:rsid w:val="007E23C3"/>
    <w:rsid w:val="007E41DB"/>
    <w:rsid w:val="007E4833"/>
    <w:rsid w:val="007F18F4"/>
    <w:rsid w:val="007F1AB9"/>
    <w:rsid w:val="007F31AD"/>
    <w:rsid w:val="007F3313"/>
    <w:rsid w:val="007F38D7"/>
    <w:rsid w:val="007F460B"/>
    <w:rsid w:val="007F4DB6"/>
    <w:rsid w:val="007F7A44"/>
    <w:rsid w:val="00800B0F"/>
    <w:rsid w:val="0080187B"/>
    <w:rsid w:val="00802EB4"/>
    <w:rsid w:val="00803301"/>
    <w:rsid w:val="00804014"/>
    <w:rsid w:val="00805E37"/>
    <w:rsid w:val="008076BD"/>
    <w:rsid w:val="00807881"/>
    <w:rsid w:val="00810035"/>
    <w:rsid w:val="0081062B"/>
    <w:rsid w:val="00810CE0"/>
    <w:rsid w:val="00811768"/>
    <w:rsid w:val="00812E77"/>
    <w:rsid w:val="00815899"/>
    <w:rsid w:val="00816A16"/>
    <w:rsid w:val="0082145C"/>
    <w:rsid w:val="00825CB9"/>
    <w:rsid w:val="008261C5"/>
    <w:rsid w:val="00826230"/>
    <w:rsid w:val="00831128"/>
    <w:rsid w:val="008325CB"/>
    <w:rsid w:val="00832754"/>
    <w:rsid w:val="0083408E"/>
    <w:rsid w:val="008353A8"/>
    <w:rsid w:val="0083658B"/>
    <w:rsid w:val="00836F85"/>
    <w:rsid w:val="00840158"/>
    <w:rsid w:val="008406FC"/>
    <w:rsid w:val="00841E6E"/>
    <w:rsid w:val="00843871"/>
    <w:rsid w:val="008470D7"/>
    <w:rsid w:val="00850895"/>
    <w:rsid w:val="008508C4"/>
    <w:rsid w:val="008515D2"/>
    <w:rsid w:val="00852B2E"/>
    <w:rsid w:val="0085303F"/>
    <w:rsid w:val="00853E53"/>
    <w:rsid w:val="008541B3"/>
    <w:rsid w:val="008553A4"/>
    <w:rsid w:val="00855D17"/>
    <w:rsid w:val="0085672F"/>
    <w:rsid w:val="00857F95"/>
    <w:rsid w:val="00861A16"/>
    <w:rsid w:val="00864CDE"/>
    <w:rsid w:val="0086718A"/>
    <w:rsid w:val="00867195"/>
    <w:rsid w:val="008735F0"/>
    <w:rsid w:val="008745F4"/>
    <w:rsid w:val="00874B02"/>
    <w:rsid w:val="00875038"/>
    <w:rsid w:val="00875F50"/>
    <w:rsid w:val="008762FB"/>
    <w:rsid w:val="0087636F"/>
    <w:rsid w:val="0087716A"/>
    <w:rsid w:val="0087780E"/>
    <w:rsid w:val="00880271"/>
    <w:rsid w:val="00880BB1"/>
    <w:rsid w:val="00882A2E"/>
    <w:rsid w:val="00883471"/>
    <w:rsid w:val="00883783"/>
    <w:rsid w:val="00887AF6"/>
    <w:rsid w:val="00890321"/>
    <w:rsid w:val="00891663"/>
    <w:rsid w:val="00891A33"/>
    <w:rsid w:val="00892AF9"/>
    <w:rsid w:val="008940C5"/>
    <w:rsid w:val="00895618"/>
    <w:rsid w:val="00895C6B"/>
    <w:rsid w:val="00896376"/>
    <w:rsid w:val="00897F78"/>
    <w:rsid w:val="008A1478"/>
    <w:rsid w:val="008A3FC1"/>
    <w:rsid w:val="008A419B"/>
    <w:rsid w:val="008A537D"/>
    <w:rsid w:val="008A5E98"/>
    <w:rsid w:val="008A7258"/>
    <w:rsid w:val="008A7F51"/>
    <w:rsid w:val="008B0371"/>
    <w:rsid w:val="008B72A4"/>
    <w:rsid w:val="008B7A66"/>
    <w:rsid w:val="008B7CDC"/>
    <w:rsid w:val="008B7E08"/>
    <w:rsid w:val="008C0C68"/>
    <w:rsid w:val="008C2339"/>
    <w:rsid w:val="008C6C4A"/>
    <w:rsid w:val="008C73D7"/>
    <w:rsid w:val="008D1226"/>
    <w:rsid w:val="008D3580"/>
    <w:rsid w:val="008D6111"/>
    <w:rsid w:val="008E0413"/>
    <w:rsid w:val="008E24B3"/>
    <w:rsid w:val="008E264B"/>
    <w:rsid w:val="008E33AD"/>
    <w:rsid w:val="008E50A4"/>
    <w:rsid w:val="008E785C"/>
    <w:rsid w:val="008E7D29"/>
    <w:rsid w:val="008F095E"/>
    <w:rsid w:val="008F3BA0"/>
    <w:rsid w:val="008F4949"/>
    <w:rsid w:val="0090085E"/>
    <w:rsid w:val="009044EE"/>
    <w:rsid w:val="00905376"/>
    <w:rsid w:val="0090564F"/>
    <w:rsid w:val="00905A4B"/>
    <w:rsid w:val="00905BE8"/>
    <w:rsid w:val="0090617F"/>
    <w:rsid w:val="00907CD8"/>
    <w:rsid w:val="009109F1"/>
    <w:rsid w:val="00912460"/>
    <w:rsid w:val="009130CE"/>
    <w:rsid w:val="00917C2A"/>
    <w:rsid w:val="00921ADD"/>
    <w:rsid w:val="00923E52"/>
    <w:rsid w:val="00930617"/>
    <w:rsid w:val="00930C13"/>
    <w:rsid w:val="0093154E"/>
    <w:rsid w:val="00933DC0"/>
    <w:rsid w:val="00936DDC"/>
    <w:rsid w:val="00941DAC"/>
    <w:rsid w:val="00942621"/>
    <w:rsid w:val="00942D0E"/>
    <w:rsid w:val="00942E4B"/>
    <w:rsid w:val="009447AC"/>
    <w:rsid w:val="00954009"/>
    <w:rsid w:val="0095431F"/>
    <w:rsid w:val="009545B5"/>
    <w:rsid w:val="009556A5"/>
    <w:rsid w:val="009558DE"/>
    <w:rsid w:val="00956A48"/>
    <w:rsid w:val="0095765A"/>
    <w:rsid w:val="0096125C"/>
    <w:rsid w:val="00961358"/>
    <w:rsid w:val="00961888"/>
    <w:rsid w:val="0096203F"/>
    <w:rsid w:val="0096314C"/>
    <w:rsid w:val="0096725C"/>
    <w:rsid w:val="009709CF"/>
    <w:rsid w:val="00971B93"/>
    <w:rsid w:val="00972824"/>
    <w:rsid w:val="009739FC"/>
    <w:rsid w:val="009750AF"/>
    <w:rsid w:val="009764CE"/>
    <w:rsid w:val="0097662A"/>
    <w:rsid w:val="0098067B"/>
    <w:rsid w:val="00981010"/>
    <w:rsid w:val="0098469D"/>
    <w:rsid w:val="00986587"/>
    <w:rsid w:val="00986A91"/>
    <w:rsid w:val="00987767"/>
    <w:rsid w:val="00987E2B"/>
    <w:rsid w:val="00991BFA"/>
    <w:rsid w:val="00991D4A"/>
    <w:rsid w:val="00992CBF"/>
    <w:rsid w:val="009945FF"/>
    <w:rsid w:val="009A0684"/>
    <w:rsid w:val="009A1957"/>
    <w:rsid w:val="009A246A"/>
    <w:rsid w:val="009A2B23"/>
    <w:rsid w:val="009A394B"/>
    <w:rsid w:val="009A6378"/>
    <w:rsid w:val="009A769D"/>
    <w:rsid w:val="009B11FB"/>
    <w:rsid w:val="009B33B0"/>
    <w:rsid w:val="009B5C72"/>
    <w:rsid w:val="009B7523"/>
    <w:rsid w:val="009B7797"/>
    <w:rsid w:val="009C1700"/>
    <w:rsid w:val="009C27B3"/>
    <w:rsid w:val="009C441F"/>
    <w:rsid w:val="009C4806"/>
    <w:rsid w:val="009C6577"/>
    <w:rsid w:val="009C734B"/>
    <w:rsid w:val="009C7636"/>
    <w:rsid w:val="009D0D0C"/>
    <w:rsid w:val="009D3BFF"/>
    <w:rsid w:val="009D4A79"/>
    <w:rsid w:val="009D5401"/>
    <w:rsid w:val="009D555F"/>
    <w:rsid w:val="009D687A"/>
    <w:rsid w:val="009E25AE"/>
    <w:rsid w:val="009E3BB2"/>
    <w:rsid w:val="009E6614"/>
    <w:rsid w:val="009E7F9B"/>
    <w:rsid w:val="009F15DE"/>
    <w:rsid w:val="009F541F"/>
    <w:rsid w:val="009F7687"/>
    <w:rsid w:val="00A00A89"/>
    <w:rsid w:val="00A010B7"/>
    <w:rsid w:val="00A04ECD"/>
    <w:rsid w:val="00A11535"/>
    <w:rsid w:val="00A11780"/>
    <w:rsid w:val="00A128A8"/>
    <w:rsid w:val="00A1292A"/>
    <w:rsid w:val="00A12CC0"/>
    <w:rsid w:val="00A13741"/>
    <w:rsid w:val="00A16C66"/>
    <w:rsid w:val="00A17911"/>
    <w:rsid w:val="00A17C6E"/>
    <w:rsid w:val="00A20B9F"/>
    <w:rsid w:val="00A220C3"/>
    <w:rsid w:val="00A2606D"/>
    <w:rsid w:val="00A27477"/>
    <w:rsid w:val="00A31205"/>
    <w:rsid w:val="00A32A4C"/>
    <w:rsid w:val="00A343D3"/>
    <w:rsid w:val="00A377FA"/>
    <w:rsid w:val="00A37CC6"/>
    <w:rsid w:val="00A40E42"/>
    <w:rsid w:val="00A4317B"/>
    <w:rsid w:val="00A477C7"/>
    <w:rsid w:val="00A47CCE"/>
    <w:rsid w:val="00A504AF"/>
    <w:rsid w:val="00A51578"/>
    <w:rsid w:val="00A5224C"/>
    <w:rsid w:val="00A52ED8"/>
    <w:rsid w:val="00A533A8"/>
    <w:rsid w:val="00A5577B"/>
    <w:rsid w:val="00A559A5"/>
    <w:rsid w:val="00A5613E"/>
    <w:rsid w:val="00A56F09"/>
    <w:rsid w:val="00A61115"/>
    <w:rsid w:val="00A6177D"/>
    <w:rsid w:val="00A61C73"/>
    <w:rsid w:val="00A64344"/>
    <w:rsid w:val="00A6539C"/>
    <w:rsid w:val="00A6575E"/>
    <w:rsid w:val="00A67BAE"/>
    <w:rsid w:val="00A7360D"/>
    <w:rsid w:val="00A73BEF"/>
    <w:rsid w:val="00A745F6"/>
    <w:rsid w:val="00A75D6E"/>
    <w:rsid w:val="00A80B0B"/>
    <w:rsid w:val="00A828EB"/>
    <w:rsid w:val="00A828FD"/>
    <w:rsid w:val="00A85873"/>
    <w:rsid w:val="00A86209"/>
    <w:rsid w:val="00A87FDC"/>
    <w:rsid w:val="00A90121"/>
    <w:rsid w:val="00A90B45"/>
    <w:rsid w:val="00A91A52"/>
    <w:rsid w:val="00A921AB"/>
    <w:rsid w:val="00A956CF"/>
    <w:rsid w:val="00A95F57"/>
    <w:rsid w:val="00AA2345"/>
    <w:rsid w:val="00AA25DD"/>
    <w:rsid w:val="00AA49D5"/>
    <w:rsid w:val="00AB0C6C"/>
    <w:rsid w:val="00AB1B62"/>
    <w:rsid w:val="00AB53AC"/>
    <w:rsid w:val="00AB56A6"/>
    <w:rsid w:val="00AB5D64"/>
    <w:rsid w:val="00AC046E"/>
    <w:rsid w:val="00AC546F"/>
    <w:rsid w:val="00AC58EC"/>
    <w:rsid w:val="00AC5FEC"/>
    <w:rsid w:val="00AD003D"/>
    <w:rsid w:val="00AD0961"/>
    <w:rsid w:val="00AD0D7C"/>
    <w:rsid w:val="00AD1274"/>
    <w:rsid w:val="00AD144C"/>
    <w:rsid w:val="00AD3D53"/>
    <w:rsid w:val="00AD4B9F"/>
    <w:rsid w:val="00AD4F9C"/>
    <w:rsid w:val="00AE01BA"/>
    <w:rsid w:val="00AE0B99"/>
    <w:rsid w:val="00AE1C72"/>
    <w:rsid w:val="00AE4184"/>
    <w:rsid w:val="00AE5194"/>
    <w:rsid w:val="00AE5CDA"/>
    <w:rsid w:val="00AE62FE"/>
    <w:rsid w:val="00AE727F"/>
    <w:rsid w:val="00AF3C10"/>
    <w:rsid w:val="00AF3C83"/>
    <w:rsid w:val="00AF5589"/>
    <w:rsid w:val="00AF5BC1"/>
    <w:rsid w:val="00AF6460"/>
    <w:rsid w:val="00AF6ADF"/>
    <w:rsid w:val="00AF6B4D"/>
    <w:rsid w:val="00AF6E84"/>
    <w:rsid w:val="00AF6F6C"/>
    <w:rsid w:val="00AF72D3"/>
    <w:rsid w:val="00AF7FEC"/>
    <w:rsid w:val="00B02B3B"/>
    <w:rsid w:val="00B03B9A"/>
    <w:rsid w:val="00B07689"/>
    <w:rsid w:val="00B108CE"/>
    <w:rsid w:val="00B122C9"/>
    <w:rsid w:val="00B1242F"/>
    <w:rsid w:val="00B14752"/>
    <w:rsid w:val="00B157EF"/>
    <w:rsid w:val="00B21B9E"/>
    <w:rsid w:val="00B22CF4"/>
    <w:rsid w:val="00B23B8F"/>
    <w:rsid w:val="00B25CBC"/>
    <w:rsid w:val="00B26776"/>
    <w:rsid w:val="00B26858"/>
    <w:rsid w:val="00B303CC"/>
    <w:rsid w:val="00B32799"/>
    <w:rsid w:val="00B32BCA"/>
    <w:rsid w:val="00B34231"/>
    <w:rsid w:val="00B34AAC"/>
    <w:rsid w:val="00B40339"/>
    <w:rsid w:val="00B409CF"/>
    <w:rsid w:val="00B4115E"/>
    <w:rsid w:val="00B42A5B"/>
    <w:rsid w:val="00B43564"/>
    <w:rsid w:val="00B44080"/>
    <w:rsid w:val="00B44447"/>
    <w:rsid w:val="00B4543E"/>
    <w:rsid w:val="00B50F43"/>
    <w:rsid w:val="00B522CC"/>
    <w:rsid w:val="00B55ABD"/>
    <w:rsid w:val="00B56079"/>
    <w:rsid w:val="00B57A77"/>
    <w:rsid w:val="00B624FE"/>
    <w:rsid w:val="00B62A86"/>
    <w:rsid w:val="00B62B1D"/>
    <w:rsid w:val="00B66442"/>
    <w:rsid w:val="00B6650B"/>
    <w:rsid w:val="00B71E95"/>
    <w:rsid w:val="00B72501"/>
    <w:rsid w:val="00B73EC1"/>
    <w:rsid w:val="00B74884"/>
    <w:rsid w:val="00B74BEE"/>
    <w:rsid w:val="00B75A26"/>
    <w:rsid w:val="00B804A9"/>
    <w:rsid w:val="00B8476E"/>
    <w:rsid w:val="00B86081"/>
    <w:rsid w:val="00B922FB"/>
    <w:rsid w:val="00B94997"/>
    <w:rsid w:val="00B9537F"/>
    <w:rsid w:val="00B955EA"/>
    <w:rsid w:val="00B97003"/>
    <w:rsid w:val="00B974E5"/>
    <w:rsid w:val="00BA116D"/>
    <w:rsid w:val="00BA3D61"/>
    <w:rsid w:val="00BB0367"/>
    <w:rsid w:val="00BB1CAC"/>
    <w:rsid w:val="00BB4624"/>
    <w:rsid w:val="00BB7781"/>
    <w:rsid w:val="00BC0934"/>
    <w:rsid w:val="00BC16BF"/>
    <w:rsid w:val="00BC2239"/>
    <w:rsid w:val="00BC2370"/>
    <w:rsid w:val="00BC32B3"/>
    <w:rsid w:val="00BC38AC"/>
    <w:rsid w:val="00BC4206"/>
    <w:rsid w:val="00BC5609"/>
    <w:rsid w:val="00BC564D"/>
    <w:rsid w:val="00BC6BA2"/>
    <w:rsid w:val="00BC7990"/>
    <w:rsid w:val="00BD102A"/>
    <w:rsid w:val="00BD1A48"/>
    <w:rsid w:val="00BD2039"/>
    <w:rsid w:val="00BD3A3E"/>
    <w:rsid w:val="00BD401B"/>
    <w:rsid w:val="00BE1426"/>
    <w:rsid w:val="00BE1C35"/>
    <w:rsid w:val="00BE4675"/>
    <w:rsid w:val="00BE7C1A"/>
    <w:rsid w:val="00BF0047"/>
    <w:rsid w:val="00BF1325"/>
    <w:rsid w:val="00BF2433"/>
    <w:rsid w:val="00BF3CA8"/>
    <w:rsid w:val="00BF430E"/>
    <w:rsid w:val="00BF441D"/>
    <w:rsid w:val="00BF6956"/>
    <w:rsid w:val="00BF6DF5"/>
    <w:rsid w:val="00BF75A2"/>
    <w:rsid w:val="00BF773B"/>
    <w:rsid w:val="00C01043"/>
    <w:rsid w:val="00C01D4A"/>
    <w:rsid w:val="00C02184"/>
    <w:rsid w:val="00C056A2"/>
    <w:rsid w:val="00C06132"/>
    <w:rsid w:val="00C11284"/>
    <w:rsid w:val="00C11EE0"/>
    <w:rsid w:val="00C11F67"/>
    <w:rsid w:val="00C12ECF"/>
    <w:rsid w:val="00C131BB"/>
    <w:rsid w:val="00C13B56"/>
    <w:rsid w:val="00C13DDC"/>
    <w:rsid w:val="00C14179"/>
    <w:rsid w:val="00C171D6"/>
    <w:rsid w:val="00C201F0"/>
    <w:rsid w:val="00C24B26"/>
    <w:rsid w:val="00C256CE"/>
    <w:rsid w:val="00C30BD7"/>
    <w:rsid w:val="00C31BD8"/>
    <w:rsid w:val="00C3239B"/>
    <w:rsid w:val="00C3560F"/>
    <w:rsid w:val="00C35A5A"/>
    <w:rsid w:val="00C4005C"/>
    <w:rsid w:val="00C400F7"/>
    <w:rsid w:val="00C41A3D"/>
    <w:rsid w:val="00C41C3F"/>
    <w:rsid w:val="00C46C6A"/>
    <w:rsid w:val="00C513D7"/>
    <w:rsid w:val="00C528D0"/>
    <w:rsid w:val="00C52AB1"/>
    <w:rsid w:val="00C53085"/>
    <w:rsid w:val="00C556BE"/>
    <w:rsid w:val="00C557DB"/>
    <w:rsid w:val="00C559E0"/>
    <w:rsid w:val="00C56463"/>
    <w:rsid w:val="00C605F5"/>
    <w:rsid w:val="00C613BD"/>
    <w:rsid w:val="00C62627"/>
    <w:rsid w:val="00C653E8"/>
    <w:rsid w:val="00C7246C"/>
    <w:rsid w:val="00C72F1A"/>
    <w:rsid w:val="00C7617C"/>
    <w:rsid w:val="00C76F4D"/>
    <w:rsid w:val="00C81929"/>
    <w:rsid w:val="00C8289F"/>
    <w:rsid w:val="00C83EAF"/>
    <w:rsid w:val="00C8437B"/>
    <w:rsid w:val="00C85990"/>
    <w:rsid w:val="00C865B6"/>
    <w:rsid w:val="00C93E5D"/>
    <w:rsid w:val="00CA2A0A"/>
    <w:rsid w:val="00CA2C02"/>
    <w:rsid w:val="00CA5EDB"/>
    <w:rsid w:val="00CA5F87"/>
    <w:rsid w:val="00CA6F59"/>
    <w:rsid w:val="00CA7337"/>
    <w:rsid w:val="00CB0506"/>
    <w:rsid w:val="00CB2127"/>
    <w:rsid w:val="00CB2BDE"/>
    <w:rsid w:val="00CB3654"/>
    <w:rsid w:val="00CB39E3"/>
    <w:rsid w:val="00CB3AAC"/>
    <w:rsid w:val="00CB3EFB"/>
    <w:rsid w:val="00CB5D95"/>
    <w:rsid w:val="00CB68E6"/>
    <w:rsid w:val="00CC05A9"/>
    <w:rsid w:val="00CC07A7"/>
    <w:rsid w:val="00CC0B34"/>
    <w:rsid w:val="00CC4432"/>
    <w:rsid w:val="00CC4802"/>
    <w:rsid w:val="00CC66A5"/>
    <w:rsid w:val="00CC6E6C"/>
    <w:rsid w:val="00CC7488"/>
    <w:rsid w:val="00CC7564"/>
    <w:rsid w:val="00CC7C25"/>
    <w:rsid w:val="00CD0828"/>
    <w:rsid w:val="00CD2744"/>
    <w:rsid w:val="00CD315C"/>
    <w:rsid w:val="00CE0846"/>
    <w:rsid w:val="00CE23AA"/>
    <w:rsid w:val="00CE28B3"/>
    <w:rsid w:val="00CE4F59"/>
    <w:rsid w:val="00CF0261"/>
    <w:rsid w:val="00CF0EA4"/>
    <w:rsid w:val="00CF2769"/>
    <w:rsid w:val="00CF2B36"/>
    <w:rsid w:val="00D0087D"/>
    <w:rsid w:val="00D00F55"/>
    <w:rsid w:val="00D010FF"/>
    <w:rsid w:val="00D01947"/>
    <w:rsid w:val="00D01EDE"/>
    <w:rsid w:val="00D04B2C"/>
    <w:rsid w:val="00D06428"/>
    <w:rsid w:val="00D11705"/>
    <w:rsid w:val="00D1235F"/>
    <w:rsid w:val="00D12EE3"/>
    <w:rsid w:val="00D14F08"/>
    <w:rsid w:val="00D1628D"/>
    <w:rsid w:val="00D22DCF"/>
    <w:rsid w:val="00D23DD6"/>
    <w:rsid w:val="00D244C4"/>
    <w:rsid w:val="00D258D7"/>
    <w:rsid w:val="00D272BB"/>
    <w:rsid w:val="00D27D32"/>
    <w:rsid w:val="00D30152"/>
    <w:rsid w:val="00D32E71"/>
    <w:rsid w:val="00D36733"/>
    <w:rsid w:val="00D4577D"/>
    <w:rsid w:val="00D4735D"/>
    <w:rsid w:val="00D47405"/>
    <w:rsid w:val="00D47435"/>
    <w:rsid w:val="00D5132A"/>
    <w:rsid w:val="00D51530"/>
    <w:rsid w:val="00D520F9"/>
    <w:rsid w:val="00D54462"/>
    <w:rsid w:val="00D54CA5"/>
    <w:rsid w:val="00D61BF6"/>
    <w:rsid w:val="00D62EA9"/>
    <w:rsid w:val="00D64B55"/>
    <w:rsid w:val="00D6529A"/>
    <w:rsid w:val="00D6603C"/>
    <w:rsid w:val="00D666F7"/>
    <w:rsid w:val="00D671C2"/>
    <w:rsid w:val="00D679C3"/>
    <w:rsid w:val="00D705EA"/>
    <w:rsid w:val="00D70C3F"/>
    <w:rsid w:val="00D71D31"/>
    <w:rsid w:val="00D72F54"/>
    <w:rsid w:val="00D74E69"/>
    <w:rsid w:val="00D75939"/>
    <w:rsid w:val="00D75F48"/>
    <w:rsid w:val="00D7687A"/>
    <w:rsid w:val="00D83108"/>
    <w:rsid w:val="00D834E3"/>
    <w:rsid w:val="00D83523"/>
    <w:rsid w:val="00D83EFD"/>
    <w:rsid w:val="00D849C9"/>
    <w:rsid w:val="00D85A7C"/>
    <w:rsid w:val="00D8608C"/>
    <w:rsid w:val="00D866AF"/>
    <w:rsid w:val="00D87A6D"/>
    <w:rsid w:val="00D94E3B"/>
    <w:rsid w:val="00D95BFA"/>
    <w:rsid w:val="00D97AB6"/>
    <w:rsid w:val="00D97DDE"/>
    <w:rsid w:val="00DA29C5"/>
    <w:rsid w:val="00DA3FB6"/>
    <w:rsid w:val="00DA5CFF"/>
    <w:rsid w:val="00DA70D8"/>
    <w:rsid w:val="00DA7106"/>
    <w:rsid w:val="00DB08D7"/>
    <w:rsid w:val="00DB1423"/>
    <w:rsid w:val="00DB2B48"/>
    <w:rsid w:val="00DB55E2"/>
    <w:rsid w:val="00DB56AB"/>
    <w:rsid w:val="00DC08EB"/>
    <w:rsid w:val="00DC0F77"/>
    <w:rsid w:val="00DC2A22"/>
    <w:rsid w:val="00DC618E"/>
    <w:rsid w:val="00DC62DC"/>
    <w:rsid w:val="00DD2994"/>
    <w:rsid w:val="00DD3BDD"/>
    <w:rsid w:val="00DD6649"/>
    <w:rsid w:val="00DE1878"/>
    <w:rsid w:val="00DE3267"/>
    <w:rsid w:val="00DE5945"/>
    <w:rsid w:val="00DE70DA"/>
    <w:rsid w:val="00DE7220"/>
    <w:rsid w:val="00DF03F5"/>
    <w:rsid w:val="00DF1462"/>
    <w:rsid w:val="00DF15D6"/>
    <w:rsid w:val="00DF3FCC"/>
    <w:rsid w:val="00DF6877"/>
    <w:rsid w:val="00DF7566"/>
    <w:rsid w:val="00E00BDD"/>
    <w:rsid w:val="00E0370F"/>
    <w:rsid w:val="00E0639A"/>
    <w:rsid w:val="00E07445"/>
    <w:rsid w:val="00E11189"/>
    <w:rsid w:val="00E11473"/>
    <w:rsid w:val="00E15A00"/>
    <w:rsid w:val="00E16778"/>
    <w:rsid w:val="00E214AD"/>
    <w:rsid w:val="00E21DD0"/>
    <w:rsid w:val="00E229CB"/>
    <w:rsid w:val="00E2724D"/>
    <w:rsid w:val="00E27332"/>
    <w:rsid w:val="00E27428"/>
    <w:rsid w:val="00E32383"/>
    <w:rsid w:val="00E335D2"/>
    <w:rsid w:val="00E33AAD"/>
    <w:rsid w:val="00E34682"/>
    <w:rsid w:val="00E353B2"/>
    <w:rsid w:val="00E50EC8"/>
    <w:rsid w:val="00E52122"/>
    <w:rsid w:val="00E53EC6"/>
    <w:rsid w:val="00E55344"/>
    <w:rsid w:val="00E560F2"/>
    <w:rsid w:val="00E60757"/>
    <w:rsid w:val="00E61771"/>
    <w:rsid w:val="00E6198A"/>
    <w:rsid w:val="00E61A2A"/>
    <w:rsid w:val="00E62427"/>
    <w:rsid w:val="00E6283E"/>
    <w:rsid w:val="00E62B4D"/>
    <w:rsid w:val="00E655A6"/>
    <w:rsid w:val="00E67CFA"/>
    <w:rsid w:val="00E73F2C"/>
    <w:rsid w:val="00E74081"/>
    <w:rsid w:val="00E754AF"/>
    <w:rsid w:val="00E77CF4"/>
    <w:rsid w:val="00E806FB"/>
    <w:rsid w:val="00E826CF"/>
    <w:rsid w:val="00E83FDF"/>
    <w:rsid w:val="00E85C87"/>
    <w:rsid w:val="00E86945"/>
    <w:rsid w:val="00E9178B"/>
    <w:rsid w:val="00E91C62"/>
    <w:rsid w:val="00E92DDF"/>
    <w:rsid w:val="00E92DE1"/>
    <w:rsid w:val="00E94CB2"/>
    <w:rsid w:val="00E96CAA"/>
    <w:rsid w:val="00EA1EAF"/>
    <w:rsid w:val="00EA1FF3"/>
    <w:rsid w:val="00EA4633"/>
    <w:rsid w:val="00EA7FE7"/>
    <w:rsid w:val="00EB060F"/>
    <w:rsid w:val="00EB29FC"/>
    <w:rsid w:val="00EB4122"/>
    <w:rsid w:val="00EB6952"/>
    <w:rsid w:val="00EB7011"/>
    <w:rsid w:val="00EC07BF"/>
    <w:rsid w:val="00EC1199"/>
    <w:rsid w:val="00EC319E"/>
    <w:rsid w:val="00EC3FE1"/>
    <w:rsid w:val="00EC5118"/>
    <w:rsid w:val="00EC5832"/>
    <w:rsid w:val="00EC6874"/>
    <w:rsid w:val="00EC7816"/>
    <w:rsid w:val="00ED18D1"/>
    <w:rsid w:val="00ED1C21"/>
    <w:rsid w:val="00ED3036"/>
    <w:rsid w:val="00ED6404"/>
    <w:rsid w:val="00EE081B"/>
    <w:rsid w:val="00EE0986"/>
    <w:rsid w:val="00EE25C4"/>
    <w:rsid w:val="00EF3146"/>
    <w:rsid w:val="00EF6F94"/>
    <w:rsid w:val="00F0201C"/>
    <w:rsid w:val="00F023C9"/>
    <w:rsid w:val="00F03FB1"/>
    <w:rsid w:val="00F04C7C"/>
    <w:rsid w:val="00F05809"/>
    <w:rsid w:val="00F0610D"/>
    <w:rsid w:val="00F074BA"/>
    <w:rsid w:val="00F101F2"/>
    <w:rsid w:val="00F108A4"/>
    <w:rsid w:val="00F1156A"/>
    <w:rsid w:val="00F116C8"/>
    <w:rsid w:val="00F11A94"/>
    <w:rsid w:val="00F149C4"/>
    <w:rsid w:val="00F162E4"/>
    <w:rsid w:val="00F20135"/>
    <w:rsid w:val="00F219D8"/>
    <w:rsid w:val="00F25136"/>
    <w:rsid w:val="00F25BDB"/>
    <w:rsid w:val="00F27B1D"/>
    <w:rsid w:val="00F33660"/>
    <w:rsid w:val="00F36A5D"/>
    <w:rsid w:val="00F371F4"/>
    <w:rsid w:val="00F43A3F"/>
    <w:rsid w:val="00F46625"/>
    <w:rsid w:val="00F4687E"/>
    <w:rsid w:val="00F46900"/>
    <w:rsid w:val="00F47941"/>
    <w:rsid w:val="00F5263A"/>
    <w:rsid w:val="00F52BE9"/>
    <w:rsid w:val="00F5427A"/>
    <w:rsid w:val="00F60097"/>
    <w:rsid w:val="00F60801"/>
    <w:rsid w:val="00F6180C"/>
    <w:rsid w:val="00F63533"/>
    <w:rsid w:val="00F63ADD"/>
    <w:rsid w:val="00F667DA"/>
    <w:rsid w:val="00F71060"/>
    <w:rsid w:val="00F716FA"/>
    <w:rsid w:val="00F7289F"/>
    <w:rsid w:val="00F74BEC"/>
    <w:rsid w:val="00F8049F"/>
    <w:rsid w:val="00F8097C"/>
    <w:rsid w:val="00F900B6"/>
    <w:rsid w:val="00F922C8"/>
    <w:rsid w:val="00F94AC4"/>
    <w:rsid w:val="00F95249"/>
    <w:rsid w:val="00F959E9"/>
    <w:rsid w:val="00F96980"/>
    <w:rsid w:val="00F96BC3"/>
    <w:rsid w:val="00FA1886"/>
    <w:rsid w:val="00FA2C99"/>
    <w:rsid w:val="00FA47EE"/>
    <w:rsid w:val="00FA4E93"/>
    <w:rsid w:val="00FA50A4"/>
    <w:rsid w:val="00FA606C"/>
    <w:rsid w:val="00FA7F5D"/>
    <w:rsid w:val="00FB012C"/>
    <w:rsid w:val="00FB0F84"/>
    <w:rsid w:val="00FB17A3"/>
    <w:rsid w:val="00FB7DBB"/>
    <w:rsid w:val="00FC1928"/>
    <w:rsid w:val="00FC199F"/>
    <w:rsid w:val="00FC2C15"/>
    <w:rsid w:val="00FC4BF6"/>
    <w:rsid w:val="00FC4D68"/>
    <w:rsid w:val="00FC6454"/>
    <w:rsid w:val="00FC6C58"/>
    <w:rsid w:val="00FD1199"/>
    <w:rsid w:val="00FD22F4"/>
    <w:rsid w:val="00FE031D"/>
    <w:rsid w:val="00FE04AE"/>
    <w:rsid w:val="00FE5F10"/>
    <w:rsid w:val="00FF0BBC"/>
    <w:rsid w:val="00FF32BE"/>
    <w:rsid w:val="00FF4E3F"/>
    <w:rsid w:val="00FF5939"/>
    <w:rsid w:val="00FF629A"/>
    <w:rsid w:val="00FF7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19A6"/>
  <w15:docId w15:val="{99E758CA-A84C-4893-BC22-FCE8665D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A38"/>
  </w:style>
  <w:style w:type="paragraph" w:styleId="Heading1">
    <w:name w:val="heading 1"/>
    <w:basedOn w:val="ListParagraph"/>
    <w:next w:val="Normal"/>
    <w:link w:val="Heading1Char"/>
    <w:uiPriority w:val="9"/>
    <w:qFormat/>
    <w:rsid w:val="00A75093"/>
    <w:pPr>
      <w:widowControl w:val="0"/>
      <w:tabs>
        <w:tab w:val="left" w:pos="900"/>
        <w:tab w:val="left" w:pos="990"/>
      </w:tabs>
      <w:spacing w:before="120" w:after="120"/>
      <w:ind w:left="0" w:firstLine="567"/>
      <w:contextualSpacing w:val="0"/>
      <w:jc w:val="both"/>
      <w:outlineLvl w:val="0"/>
    </w:pPr>
    <w:rPr>
      <w:rFonts w:ascii="Times New Roman Bold" w:hAnsi="Times New Roman Bold"/>
      <w:b/>
      <w:spacing w:val="4"/>
      <w:kern w:val="28"/>
      <w:sz w:val="26"/>
      <w:szCs w:val="26"/>
    </w:rPr>
  </w:style>
  <w:style w:type="paragraph" w:styleId="Heading2">
    <w:name w:val="heading 2"/>
    <w:basedOn w:val="ListParagraph"/>
    <w:next w:val="Normal"/>
    <w:link w:val="Heading2Char"/>
    <w:uiPriority w:val="9"/>
    <w:semiHidden/>
    <w:unhideWhenUsed/>
    <w:qFormat/>
    <w:rsid w:val="00C561E9"/>
    <w:pPr>
      <w:numPr>
        <w:numId w:val="2"/>
      </w:numPr>
      <w:tabs>
        <w:tab w:val="left" w:pos="851"/>
        <w:tab w:val="left" w:pos="1418"/>
      </w:tabs>
      <w:spacing w:before="120" w:after="120"/>
      <w:contextualSpacing w:val="0"/>
      <w:jc w:val="both"/>
      <w:outlineLvl w:val="1"/>
    </w:pPr>
    <w:rPr>
      <w:b/>
      <w:sz w:val="28"/>
      <w:szCs w:val="28"/>
    </w:rPr>
  </w:style>
  <w:style w:type="paragraph" w:styleId="Heading3">
    <w:name w:val="heading 3"/>
    <w:basedOn w:val="ListParagraph"/>
    <w:next w:val="Normal"/>
    <w:link w:val="Heading3Char"/>
    <w:uiPriority w:val="9"/>
    <w:semiHidden/>
    <w:unhideWhenUsed/>
    <w:qFormat/>
    <w:rsid w:val="00F50ED2"/>
    <w:pPr>
      <w:shd w:val="clear" w:color="auto" w:fill="FFFFFF"/>
      <w:tabs>
        <w:tab w:val="left" w:pos="1134"/>
      </w:tabs>
      <w:spacing w:before="120" w:after="120"/>
      <w:ind w:left="0"/>
      <w:contextualSpacing w:val="0"/>
      <w:jc w:val="both"/>
      <w:outlineLvl w:val="2"/>
    </w:pPr>
    <w:rPr>
      <w:b/>
      <w:i/>
      <w:sz w:val="28"/>
      <w:szCs w:val="28"/>
    </w:rPr>
  </w:style>
  <w:style w:type="paragraph" w:styleId="Heading4">
    <w:name w:val="heading 4"/>
    <w:basedOn w:val="ListParagraph"/>
    <w:next w:val="Normal"/>
    <w:link w:val="Heading4Char"/>
    <w:uiPriority w:val="9"/>
    <w:semiHidden/>
    <w:unhideWhenUsed/>
    <w:qFormat/>
    <w:rsid w:val="00341B65"/>
    <w:pPr>
      <w:numPr>
        <w:ilvl w:val="1"/>
        <w:numId w:val="3"/>
      </w:numPr>
      <w:tabs>
        <w:tab w:val="left" w:pos="1134"/>
      </w:tabs>
      <w:spacing w:before="120" w:after="120"/>
      <w:jc w:val="both"/>
      <w:outlineLvl w:val="3"/>
    </w:pPr>
    <w:rPr>
      <w:b/>
      <w:i/>
      <w:sz w:val="28"/>
      <w:szCs w:val="28"/>
      <w:lang w:val="eu-ES"/>
    </w:rPr>
  </w:style>
  <w:style w:type="paragraph" w:styleId="Heading5">
    <w:name w:val="heading 5"/>
    <w:basedOn w:val="ListParagraph"/>
    <w:next w:val="Normal"/>
    <w:link w:val="Heading5Char"/>
    <w:uiPriority w:val="9"/>
    <w:semiHidden/>
    <w:unhideWhenUsed/>
    <w:qFormat/>
    <w:rsid w:val="00341B65"/>
    <w:pPr>
      <w:tabs>
        <w:tab w:val="left" w:pos="1276"/>
      </w:tabs>
      <w:spacing w:before="120" w:after="120"/>
      <w:ind w:left="0" w:firstLine="567"/>
      <w:jc w:val="both"/>
      <w:outlineLvl w:val="4"/>
    </w:pPr>
    <w:rPr>
      <w:i/>
      <w:noProof/>
      <w:sz w:val="28"/>
      <w:szCs w:val="28"/>
      <w:lang w:val="eu-ES"/>
    </w:rPr>
  </w:style>
  <w:style w:type="paragraph" w:styleId="Heading6">
    <w:name w:val="heading 6"/>
    <w:basedOn w:val="Normal"/>
    <w:next w:val="Normal"/>
    <w:link w:val="Heading6Char"/>
    <w:uiPriority w:val="9"/>
    <w:semiHidden/>
    <w:unhideWhenUsed/>
    <w:qFormat/>
    <w:rsid w:val="00B842DB"/>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B842DB"/>
    <w:pPr>
      <w:keepNext/>
      <w:keepLines/>
      <w:spacing w:before="40" w:after="0"/>
      <w:ind w:left="1296" w:hanging="288"/>
      <w:outlineLvl w:val="6"/>
    </w:pPr>
    <w:rPr>
      <w:rFonts w:ascii="Times New Roman" w:eastAsia="MS Gothic" w:hAnsi="Times New Roman"/>
      <w:i/>
      <w:iCs/>
      <w:color w:val="243F60"/>
    </w:rPr>
  </w:style>
  <w:style w:type="paragraph" w:styleId="Heading8">
    <w:name w:val="heading 8"/>
    <w:basedOn w:val="Normal"/>
    <w:next w:val="Normal"/>
    <w:link w:val="Heading8Char"/>
    <w:uiPriority w:val="9"/>
    <w:semiHidden/>
    <w:unhideWhenUsed/>
    <w:qFormat/>
    <w:rsid w:val="00B842DB"/>
    <w:pPr>
      <w:keepNext/>
      <w:keepLines/>
      <w:spacing w:before="40" w:after="0"/>
      <w:ind w:left="1440" w:hanging="432"/>
      <w:outlineLvl w:val="7"/>
    </w:pPr>
    <w:rPr>
      <w:rFonts w:ascii="Times New Roman" w:eastAsia="MS Gothic" w:hAnsi="Times New Roman"/>
      <w:color w:val="272727"/>
      <w:sz w:val="21"/>
      <w:szCs w:val="21"/>
    </w:rPr>
  </w:style>
  <w:style w:type="paragraph" w:styleId="Heading9">
    <w:name w:val="heading 9"/>
    <w:basedOn w:val="Normal"/>
    <w:next w:val="Normal"/>
    <w:link w:val="Heading9Char"/>
    <w:uiPriority w:val="9"/>
    <w:semiHidden/>
    <w:unhideWhenUsed/>
    <w:qFormat/>
    <w:rsid w:val="00B842DB"/>
    <w:pPr>
      <w:keepNext/>
      <w:keepLines/>
      <w:spacing w:before="40" w:after="0"/>
      <w:ind w:left="1584" w:hanging="144"/>
      <w:outlineLvl w:val="8"/>
    </w:pPr>
    <w:rPr>
      <w:rFonts w:ascii="Times New Roman" w:eastAsia="MS Gothic" w:hAnsi="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53E53"/>
    <w:pPr>
      <w:keepNext/>
      <w:keepLines/>
      <w:spacing w:before="480" w:after="120"/>
    </w:pPr>
    <w:rPr>
      <w:b/>
      <w:sz w:val="72"/>
      <w:szCs w:val="72"/>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uiPriority w:val="99"/>
    <w:qFormat/>
    <w:rsid w:val="0058615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586151"/>
    <w:rPr>
      <w:rFonts w:ascii="Times New Roman" w:eastAsia="Times New Roman" w:hAnsi="Times New Roman" w:cs="Times New Roman"/>
      <w:sz w:val="24"/>
      <w:szCs w:val="24"/>
      <w:lang w:val="en-US"/>
    </w:rPr>
  </w:style>
  <w:style w:type="character" w:customStyle="1" w:styleId="BodyTextChar">
    <w:name w:val="Body Text Char"/>
    <w:link w:val="BodyText"/>
    <w:rsid w:val="00586151"/>
    <w:rPr>
      <w:rFonts w:ascii=".VnTime" w:eastAsia="Times New Roman" w:hAnsi=".VnTime" w:cs="Times New Roman"/>
      <w:sz w:val="28"/>
      <w:szCs w:val="20"/>
      <w:lang w:val="en-US"/>
    </w:rPr>
  </w:style>
  <w:style w:type="paragraph" w:styleId="BodyText">
    <w:name w:val="Body Text"/>
    <w:basedOn w:val="Normal"/>
    <w:link w:val="BodyTextChar"/>
    <w:rsid w:val="00586151"/>
    <w:pPr>
      <w:spacing w:after="240" w:line="240" w:lineRule="auto"/>
      <w:jc w:val="both"/>
    </w:pPr>
    <w:rPr>
      <w:rFonts w:ascii=".VnTime" w:eastAsia="Times New Roman" w:hAnsi=".VnTime"/>
      <w:sz w:val="28"/>
      <w:szCs w:val="20"/>
      <w:lang w:val="en-US"/>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sz w:val="24"/>
      <w:szCs w:val="20"/>
      <w:lang w:val="en-US"/>
    </w:rPr>
  </w:style>
  <w:style w:type="character" w:customStyle="1" w:styleId="BodyTextIndentChar1">
    <w:name w:val="Body Text Indent Char1"/>
    <w:basedOn w:val="DefaultParagraphFont"/>
    <w:uiPriority w:val="99"/>
    <w:semiHidden/>
    <w:rsid w:val="00586151"/>
  </w:style>
  <w:style w:type="character" w:customStyle="1" w:styleId="FooterChar">
    <w:name w:val="Footer Char"/>
    <w:link w:val="Footer"/>
    <w:uiPriority w:val="99"/>
    <w:rsid w:val="00586151"/>
    <w:rPr>
      <w:rFonts w:eastAsia="Times New Roman"/>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rPr>
      <w:rFonts w:eastAsia="Times New Roman"/>
      <w:lang w:val="en-US"/>
    </w:rPr>
  </w:style>
  <w:style w:type="character" w:customStyle="1" w:styleId="FooterChar1">
    <w:name w:val="Footer Char1"/>
    <w:basedOn w:val="DefaultParagraphFont"/>
    <w:uiPriority w:val="99"/>
    <w:semiHidden/>
    <w:rsid w:val="00586151"/>
  </w:style>
  <w:style w:type="paragraph" w:styleId="ListParagraph">
    <w:name w:val="List Paragraph"/>
    <w:aliases w:val="Bullet Number,Gạch đầu dòng,Huong 5,List Paragraph1,List Paragraph11,Number Bullets,Thang2,bullet,bullet 1,Paragraph 1,Figure,02,heading hinh,tieu de phu 1,Nội dung,Dot 1,Level 2,Norm,abc,Đoạn của Danh sách,Đoạn c𞹺Danh sách,Nga 3"/>
    <w:basedOn w:val="Normal"/>
    <w:link w:val="ListParagraphChar"/>
    <w:uiPriority w:val="34"/>
    <w:qFormat/>
    <w:rsid w:val="00586151"/>
    <w:pPr>
      <w:spacing w:after="0" w:line="240" w:lineRule="auto"/>
      <w:ind w:left="720"/>
      <w:contextualSpacing/>
    </w:pPr>
    <w:rPr>
      <w:rFonts w:ascii="Times New Roman" w:eastAsia="Times New Roman" w:hAnsi="Times New Roman"/>
      <w:sz w:val="24"/>
      <w:szCs w:val="24"/>
      <w:lang w:val="en-US"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586151"/>
    <w:rPr>
      <w:rFonts w:ascii="Tahoma" w:eastAsia="Times New Roman" w:hAnsi="Tahoma" w:cs="Tahoma"/>
      <w:sz w:val="16"/>
      <w:szCs w:val="16"/>
      <w:lang w:val="en-US"/>
    </w:rPr>
  </w:style>
  <w:style w:type="character" w:styleId="Strong">
    <w:name w:val="Strong"/>
    <w:uiPriority w:val="22"/>
    <w:qFormat/>
    <w:rsid w:val="00586151"/>
    <w:rPr>
      <w:b/>
      <w:bCs/>
    </w:rPr>
  </w:style>
  <w:style w:type="character" w:styleId="FootnoteReference">
    <w:name w:val="footnote reference"/>
    <w:uiPriority w:val="99"/>
    <w:unhideWhenUsed/>
    <w:rsid w:val="00586151"/>
    <w:rPr>
      <w:vertAlign w:val="superscript"/>
    </w:rPr>
  </w:style>
  <w:style w:type="paragraph" w:styleId="FootnoteText">
    <w:name w:val="footnote text"/>
    <w:basedOn w:val="Normal"/>
    <w:link w:val="FootnoteTextChar"/>
    <w:uiPriority w:val="99"/>
    <w:unhideWhenUsed/>
    <w:rsid w:val="00586151"/>
    <w:pPr>
      <w:spacing w:after="0" w:line="240" w:lineRule="auto"/>
    </w:pPr>
    <w:rPr>
      <w:rFonts w:ascii="Times New Roman" w:eastAsia="MS Mincho" w:hAnsi="Times New Roman"/>
      <w:sz w:val="20"/>
      <w:szCs w:val="20"/>
      <w:lang w:val="en-US" w:eastAsia="ja-JP"/>
    </w:rPr>
  </w:style>
  <w:style w:type="character" w:customStyle="1" w:styleId="FootnoteTextChar">
    <w:name w:val="Footnote Text Char"/>
    <w:link w:val="FootnoteText"/>
    <w:uiPriority w:val="99"/>
    <w:rsid w:val="00586151"/>
    <w:rPr>
      <w:rFonts w:ascii="Times New Roman" w:eastAsia="MS Mincho" w:hAnsi="Times New Roman" w:cs="Times New Roman"/>
      <w:sz w:val="20"/>
      <w:szCs w:val="20"/>
      <w:lang w:val="en-US" w:eastAsia="ja-JP"/>
    </w:rPr>
  </w:style>
  <w:style w:type="character" w:customStyle="1" w:styleId="CharChar2">
    <w:name w:val="Char Char2"/>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paragraph" w:customStyle="1" w:styleId="Char1">
    <w:name w:val="Char1"/>
    <w:basedOn w:val="Normal"/>
    <w:rsid w:val="00B82464"/>
    <w:pPr>
      <w:numPr>
        <w:numId w:val="1"/>
      </w:numPr>
      <w:spacing w:before="120" w:after="160" w:line="240" w:lineRule="exact"/>
    </w:pPr>
    <w:rPr>
      <w:rFonts w:eastAsia="MS Mincho"/>
      <w:color w:val="000000"/>
      <w:szCs w:val="24"/>
      <w:lang w:val="en-ZA"/>
    </w:rPr>
  </w:style>
  <w:style w:type="character" w:styleId="Hyperlink">
    <w:name w:val="Hyperlink"/>
    <w:uiPriority w:val="99"/>
    <w:unhideWhenUsed/>
    <w:rsid w:val="00B82464"/>
    <w:rPr>
      <w:rFonts w:ascii="Arial" w:hAnsi="Arial"/>
      <w:color w:val="0000FF"/>
      <w:sz w:val="22"/>
      <w:szCs w:val="24"/>
      <w:u w:val="single"/>
      <w:lang w:val="en-ZA" w:eastAsia="en-US" w:bidi="ar-SA"/>
    </w:rPr>
  </w:style>
  <w:style w:type="paragraph" w:customStyle="1" w:styleId="table">
    <w:name w:val="table"/>
    <w:basedOn w:val="Normal"/>
    <w:rsid w:val="007A7FA6"/>
    <w:pPr>
      <w:spacing w:before="40" w:after="40" w:line="240" w:lineRule="auto"/>
      <w:ind w:left="-57" w:right="-57"/>
      <w:jc w:val="both"/>
    </w:pPr>
    <w:rPr>
      <w:rFonts w:eastAsia="MS Mincho"/>
      <w:color w:val="000000"/>
      <w:sz w:val="24"/>
      <w:szCs w:val="24"/>
      <w:lang w:val="en-US"/>
    </w:rPr>
  </w:style>
  <w:style w:type="character" w:customStyle="1" w:styleId="ListParagraphChar">
    <w:name w:val="List Paragraph Char"/>
    <w:aliases w:val="Bullet Number Char,Gạch đầu dòng Char,Huong 5 Char,List Paragraph1 Char,List Paragraph11 Char,Number Bullets Char,Thang2 Char,bullet Char,bullet 1 Char,Paragraph 1 Char,Figure Char,02 Char,heading hinh Char,tieu de phu 1 Char"/>
    <w:link w:val="ListParagraph"/>
    <w:uiPriority w:val="34"/>
    <w:qFormat/>
    <w:locked/>
    <w:rsid w:val="0019219D"/>
    <w:rPr>
      <w:rFonts w:ascii="Times New Roman" w:eastAsia="Times New Roman" w:hAnsi="Times New Roman" w:cs="Times New Roman"/>
      <w:sz w:val="24"/>
      <w:szCs w:val="24"/>
      <w:lang w:val="en-US" w:eastAsia="vi-VN"/>
    </w:rPr>
  </w:style>
  <w:style w:type="character" w:customStyle="1" w:styleId="Heading2Char">
    <w:name w:val="Heading 2 Char"/>
    <w:link w:val="Heading2"/>
    <w:uiPriority w:val="9"/>
    <w:rsid w:val="00C561E9"/>
    <w:rPr>
      <w:rFonts w:ascii="Times New Roman" w:eastAsia="Times New Roman" w:hAnsi="Times New Roman"/>
      <w:b/>
      <w:sz w:val="28"/>
      <w:szCs w:val="28"/>
      <w:lang w:eastAsia="vi-VN"/>
    </w:rPr>
  </w:style>
  <w:style w:type="character" w:customStyle="1" w:styleId="Heading4Char">
    <w:name w:val="Heading 4 Char"/>
    <w:link w:val="Heading4"/>
    <w:uiPriority w:val="9"/>
    <w:rsid w:val="00341B65"/>
    <w:rPr>
      <w:rFonts w:ascii="Times New Roman" w:eastAsia="Times New Roman" w:hAnsi="Times New Roman"/>
      <w:b/>
      <w:i/>
      <w:sz w:val="28"/>
      <w:szCs w:val="28"/>
      <w:lang w:val="eu-ES" w:eastAsia="vi-VN"/>
    </w:rPr>
  </w:style>
  <w:style w:type="character" w:styleId="CommentReference">
    <w:name w:val="annotation reference"/>
    <w:uiPriority w:val="99"/>
    <w:unhideWhenUsed/>
    <w:rsid w:val="004C0944"/>
    <w:rPr>
      <w:sz w:val="16"/>
      <w:szCs w:val="16"/>
    </w:rPr>
  </w:style>
  <w:style w:type="paragraph" w:styleId="CommentText">
    <w:name w:val="annotation text"/>
    <w:basedOn w:val="Normal"/>
    <w:link w:val="CommentTextChar"/>
    <w:uiPriority w:val="99"/>
    <w:semiHidden/>
    <w:unhideWhenUsed/>
    <w:rsid w:val="004C0944"/>
    <w:pPr>
      <w:spacing w:line="240" w:lineRule="auto"/>
    </w:pPr>
    <w:rPr>
      <w:sz w:val="20"/>
      <w:szCs w:val="20"/>
    </w:rPr>
  </w:style>
  <w:style w:type="character" w:customStyle="1" w:styleId="CommentTextChar">
    <w:name w:val="Comment Text Char"/>
    <w:link w:val="CommentText"/>
    <w:uiPriority w:val="99"/>
    <w:semiHidden/>
    <w:rsid w:val="004C0944"/>
    <w:rPr>
      <w:sz w:val="20"/>
      <w:szCs w:val="20"/>
    </w:rPr>
  </w:style>
  <w:style w:type="paragraph" w:styleId="CommentSubject">
    <w:name w:val="annotation subject"/>
    <w:basedOn w:val="CommentText"/>
    <w:next w:val="CommentText"/>
    <w:link w:val="CommentSubjectChar"/>
    <w:uiPriority w:val="99"/>
    <w:semiHidden/>
    <w:unhideWhenUsed/>
    <w:rsid w:val="004C0944"/>
    <w:rPr>
      <w:b/>
      <w:bCs/>
    </w:rPr>
  </w:style>
  <w:style w:type="character" w:customStyle="1" w:styleId="CommentSubjectChar">
    <w:name w:val="Comment Subject Char"/>
    <w:link w:val="CommentSubject"/>
    <w:uiPriority w:val="99"/>
    <w:semiHidden/>
    <w:rsid w:val="004C0944"/>
    <w:rPr>
      <w:b/>
      <w:bCs/>
      <w:sz w:val="20"/>
      <w:szCs w:val="20"/>
    </w:rPr>
  </w:style>
  <w:style w:type="character" w:customStyle="1" w:styleId="Heading1Char">
    <w:name w:val="Heading 1 Char"/>
    <w:link w:val="Heading1"/>
    <w:uiPriority w:val="9"/>
    <w:rsid w:val="00A75093"/>
    <w:rPr>
      <w:rFonts w:ascii="Times New Roman Bold" w:eastAsia="Times New Roman" w:hAnsi="Times New Roman Bold"/>
      <w:b/>
      <w:spacing w:val="4"/>
      <w:kern w:val="28"/>
      <w:sz w:val="26"/>
      <w:szCs w:val="26"/>
      <w:lang w:eastAsia="vi-VN"/>
    </w:rPr>
  </w:style>
  <w:style w:type="character" w:customStyle="1" w:styleId="Heading3Char">
    <w:name w:val="Heading 3 Char"/>
    <w:link w:val="Heading3"/>
    <w:uiPriority w:val="9"/>
    <w:rsid w:val="00F50ED2"/>
    <w:rPr>
      <w:rFonts w:ascii="Times New Roman" w:eastAsia="Times New Roman" w:hAnsi="Times New Roman"/>
      <w:b/>
      <w:i/>
      <w:sz w:val="28"/>
      <w:szCs w:val="28"/>
      <w:shd w:val="clear" w:color="auto" w:fill="FFFFFF"/>
      <w:lang w:eastAsia="vi-VN"/>
    </w:rPr>
  </w:style>
  <w:style w:type="character" w:customStyle="1" w:styleId="Heading5Char">
    <w:name w:val="Heading 5 Char"/>
    <w:link w:val="Heading5"/>
    <w:uiPriority w:val="9"/>
    <w:rsid w:val="00341B65"/>
    <w:rPr>
      <w:rFonts w:ascii="Times New Roman" w:eastAsia="Times New Roman" w:hAnsi="Times New Roman" w:cs="Times New Roman"/>
      <w:i/>
      <w:noProof/>
      <w:sz w:val="28"/>
      <w:szCs w:val="28"/>
      <w:lang w:val="eu-ES" w:eastAsia="vi-VN"/>
    </w:rPr>
  </w:style>
  <w:style w:type="paragraph" w:styleId="Revision">
    <w:name w:val="Revision"/>
    <w:hidden/>
    <w:uiPriority w:val="99"/>
    <w:semiHidden/>
    <w:rsid w:val="00D824EC"/>
  </w:style>
  <w:style w:type="character" w:customStyle="1" w:styleId="Heading6Char">
    <w:name w:val="Heading 6 Char"/>
    <w:link w:val="Heading6"/>
    <w:uiPriority w:val="9"/>
    <w:semiHidden/>
    <w:rsid w:val="00B842DB"/>
    <w:rPr>
      <w:rFonts w:ascii="Calibri" w:eastAsia="Times New Roman" w:hAnsi="Calibri" w:cs="Times New Roman"/>
      <w:b/>
      <w:bCs/>
      <w:sz w:val="22"/>
      <w:szCs w:val="22"/>
      <w:lang w:val="vi-VN"/>
    </w:rPr>
  </w:style>
  <w:style w:type="character" w:customStyle="1" w:styleId="Heading7Char">
    <w:name w:val="Heading 7 Char"/>
    <w:link w:val="Heading7"/>
    <w:uiPriority w:val="9"/>
    <w:rsid w:val="00B842DB"/>
    <w:rPr>
      <w:rFonts w:ascii="Times New Roman" w:eastAsia="MS Gothic" w:hAnsi="Times New Roman"/>
      <w:i/>
      <w:iCs/>
      <w:color w:val="243F60"/>
      <w:sz w:val="22"/>
      <w:szCs w:val="22"/>
      <w:lang w:val="vi-VN"/>
    </w:rPr>
  </w:style>
  <w:style w:type="character" w:customStyle="1" w:styleId="Heading8Char">
    <w:name w:val="Heading 8 Char"/>
    <w:link w:val="Heading8"/>
    <w:uiPriority w:val="9"/>
    <w:semiHidden/>
    <w:rsid w:val="00B842DB"/>
    <w:rPr>
      <w:rFonts w:ascii="Times New Roman" w:eastAsia="MS Gothic" w:hAnsi="Times New Roman"/>
      <w:color w:val="272727"/>
      <w:sz w:val="21"/>
      <w:szCs w:val="21"/>
      <w:lang w:val="vi-VN"/>
    </w:rPr>
  </w:style>
  <w:style w:type="character" w:customStyle="1" w:styleId="Heading9Char">
    <w:name w:val="Heading 9 Char"/>
    <w:link w:val="Heading9"/>
    <w:uiPriority w:val="9"/>
    <w:semiHidden/>
    <w:rsid w:val="00B842DB"/>
    <w:rPr>
      <w:rFonts w:ascii="Times New Roman" w:eastAsia="MS Gothic" w:hAnsi="Times New Roman"/>
      <w:i/>
      <w:iCs/>
      <w:color w:val="272727"/>
      <w:sz w:val="21"/>
      <w:szCs w:val="21"/>
      <w:lang w:val="vi-VN"/>
    </w:rPr>
  </w:style>
  <w:style w:type="character" w:styleId="PlaceholderText">
    <w:name w:val="Placeholder Text"/>
    <w:basedOn w:val="DefaultParagraphFont"/>
    <w:uiPriority w:val="99"/>
    <w:semiHidden/>
    <w:rsid w:val="00BF7190"/>
    <w:rPr>
      <w:color w:val="808080"/>
    </w:rPr>
  </w:style>
  <w:style w:type="paragraph" w:styleId="Subtitle">
    <w:name w:val="Subtitle"/>
    <w:basedOn w:val="Normal"/>
    <w:next w:val="Normal"/>
    <w:uiPriority w:val="11"/>
    <w:qFormat/>
    <w:rsid w:val="00853E53"/>
    <w:pPr>
      <w:keepNext/>
      <w:keepLines/>
      <w:spacing w:before="360" w:after="80"/>
    </w:pPr>
    <w:rPr>
      <w:rFonts w:ascii="Georgia" w:eastAsia="Georgia" w:hAnsi="Georgia" w:cs="Georgia"/>
      <w:i/>
      <w:color w:val="666666"/>
      <w:sz w:val="48"/>
      <w:szCs w:val="48"/>
    </w:rPr>
  </w:style>
  <w:style w:type="table" w:customStyle="1" w:styleId="a">
    <w:basedOn w:val="TableNormal"/>
    <w:rsid w:val="00853E53"/>
    <w:tblPr>
      <w:tblStyleRowBandSize w:val="1"/>
      <w:tblStyleColBandSize w:val="1"/>
      <w:tblCellMar>
        <w:left w:w="0" w:type="dxa"/>
        <w:right w:w="0" w:type="dxa"/>
      </w:tblCellMar>
    </w:tblPr>
  </w:style>
  <w:style w:type="table" w:customStyle="1" w:styleId="a0">
    <w:basedOn w:val="TableNormal"/>
    <w:rsid w:val="00853E53"/>
    <w:tblPr>
      <w:tblStyleRowBandSize w:val="1"/>
      <w:tblStyleColBandSize w:val="1"/>
      <w:tblCellMar>
        <w:left w:w="115" w:type="dxa"/>
        <w:right w:w="115" w:type="dxa"/>
      </w:tblCellMar>
    </w:tblPr>
  </w:style>
  <w:style w:type="table" w:customStyle="1" w:styleId="a1">
    <w:basedOn w:val="TableNormal"/>
    <w:rsid w:val="00853E53"/>
    <w:tblPr>
      <w:tblStyleRowBandSize w:val="1"/>
      <w:tblStyleColBandSize w:val="1"/>
      <w:tblCellMar>
        <w:left w:w="115" w:type="dxa"/>
        <w:right w:w="115" w:type="dxa"/>
      </w:tblCellMar>
    </w:tblPr>
  </w:style>
  <w:style w:type="table" w:customStyle="1" w:styleId="a2">
    <w:basedOn w:val="TableNormal"/>
    <w:rsid w:val="00853E53"/>
    <w:tblPr>
      <w:tblStyleRowBandSize w:val="1"/>
      <w:tblStyleColBandSize w:val="1"/>
      <w:tblCellMar>
        <w:left w:w="115" w:type="dxa"/>
        <w:right w:w="115" w:type="dxa"/>
      </w:tblCellMar>
    </w:tblPr>
  </w:style>
  <w:style w:type="table" w:customStyle="1" w:styleId="a3">
    <w:basedOn w:val="TableNormal"/>
    <w:rsid w:val="00853E53"/>
    <w:tblPr>
      <w:tblStyleRowBandSize w:val="1"/>
      <w:tblStyleColBandSize w:val="1"/>
      <w:tblCellMar>
        <w:left w:w="115" w:type="dxa"/>
        <w:right w:w="115" w:type="dxa"/>
      </w:tblCellMar>
    </w:tblPr>
  </w:style>
  <w:style w:type="paragraph" w:styleId="BodyTextIndent2">
    <w:name w:val="Body Text Indent 2"/>
    <w:basedOn w:val="Normal"/>
    <w:link w:val="BodyTextIndent2Char"/>
    <w:uiPriority w:val="99"/>
    <w:unhideWhenUsed/>
    <w:rsid w:val="000544DE"/>
    <w:pPr>
      <w:spacing w:after="120" w:line="480" w:lineRule="auto"/>
      <w:ind w:left="360"/>
    </w:pPr>
  </w:style>
  <w:style w:type="character" w:customStyle="1" w:styleId="BodyTextIndent2Char">
    <w:name w:val="Body Text Indent 2 Char"/>
    <w:basedOn w:val="DefaultParagraphFont"/>
    <w:link w:val="BodyTextIndent2"/>
    <w:uiPriority w:val="99"/>
    <w:rsid w:val="000544DE"/>
  </w:style>
  <w:style w:type="character" w:customStyle="1" w:styleId="Vnbnnidung">
    <w:name w:val="Văn bản nội dung_"/>
    <w:link w:val="Vnbnnidung0"/>
    <w:uiPriority w:val="99"/>
    <w:locked/>
    <w:rsid w:val="0054423D"/>
    <w:rPr>
      <w:sz w:val="28"/>
      <w:szCs w:val="28"/>
    </w:rPr>
  </w:style>
  <w:style w:type="paragraph" w:customStyle="1" w:styleId="Vnbnnidung0">
    <w:name w:val="Văn bản nội dung"/>
    <w:basedOn w:val="Normal"/>
    <w:link w:val="Vnbnnidung"/>
    <w:uiPriority w:val="99"/>
    <w:rsid w:val="0054423D"/>
    <w:pPr>
      <w:widowControl w:val="0"/>
      <w:spacing w:after="220" w:line="240" w:lineRule="auto"/>
      <w:ind w:firstLine="400"/>
    </w:pPr>
    <w:rPr>
      <w:sz w:val="28"/>
      <w:szCs w:val="28"/>
    </w:rPr>
  </w:style>
  <w:style w:type="paragraph" w:customStyle="1" w:styleId="Bt">
    <w:name w:val="Bt"/>
    <w:basedOn w:val="Footer"/>
    <w:link w:val="BtChar"/>
    <w:qFormat/>
    <w:rsid w:val="006668DE"/>
    <w:pPr>
      <w:tabs>
        <w:tab w:val="clear" w:pos="4513"/>
        <w:tab w:val="clear" w:pos="9026"/>
      </w:tabs>
      <w:spacing w:before="120" w:line="276" w:lineRule="auto"/>
      <w:ind w:firstLine="567"/>
      <w:jc w:val="both"/>
    </w:pPr>
    <w:rPr>
      <w:rFonts w:ascii="Times New Roman" w:hAnsi="Times New Roman" w:cs="Times New Roman"/>
      <w:bCs/>
      <w:sz w:val="26"/>
      <w:szCs w:val="26"/>
      <w:lang w:val="nl-NL" w:eastAsia="ja-JP"/>
    </w:rPr>
  </w:style>
  <w:style w:type="character" w:customStyle="1" w:styleId="BtChar">
    <w:name w:val="Bt Char"/>
    <w:link w:val="Bt"/>
    <w:rsid w:val="006668DE"/>
    <w:rPr>
      <w:rFonts w:ascii="Times New Roman" w:eastAsia="Times New Roman" w:hAnsi="Times New Roman" w:cs="Times New Roman"/>
      <w:bCs/>
      <w:sz w:val="26"/>
      <w:szCs w:val="26"/>
      <w:lang w:val="nl-NL" w:eastAsia="ja-JP"/>
    </w:rPr>
  </w:style>
  <w:style w:type="character" w:customStyle="1" w:styleId="fontstyle01">
    <w:name w:val="fontstyle01"/>
    <w:basedOn w:val="DefaultParagraphFont"/>
    <w:rsid w:val="008A725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7910">
      <w:bodyDiv w:val="1"/>
      <w:marLeft w:val="0"/>
      <w:marRight w:val="0"/>
      <w:marTop w:val="0"/>
      <w:marBottom w:val="0"/>
      <w:divBdr>
        <w:top w:val="none" w:sz="0" w:space="0" w:color="auto"/>
        <w:left w:val="none" w:sz="0" w:space="0" w:color="auto"/>
        <w:bottom w:val="none" w:sz="0" w:space="0" w:color="auto"/>
        <w:right w:val="none" w:sz="0" w:space="0" w:color="auto"/>
      </w:divBdr>
    </w:div>
    <w:div w:id="407309193">
      <w:bodyDiv w:val="1"/>
      <w:marLeft w:val="0"/>
      <w:marRight w:val="0"/>
      <w:marTop w:val="0"/>
      <w:marBottom w:val="0"/>
      <w:divBdr>
        <w:top w:val="none" w:sz="0" w:space="0" w:color="auto"/>
        <w:left w:val="none" w:sz="0" w:space="0" w:color="auto"/>
        <w:bottom w:val="none" w:sz="0" w:space="0" w:color="auto"/>
        <w:right w:val="none" w:sz="0" w:space="0" w:color="auto"/>
      </w:divBdr>
    </w:div>
    <w:div w:id="1200631211">
      <w:bodyDiv w:val="1"/>
      <w:marLeft w:val="0"/>
      <w:marRight w:val="0"/>
      <w:marTop w:val="0"/>
      <w:marBottom w:val="0"/>
      <w:divBdr>
        <w:top w:val="none" w:sz="0" w:space="0" w:color="auto"/>
        <w:left w:val="none" w:sz="0" w:space="0" w:color="auto"/>
        <w:bottom w:val="none" w:sz="0" w:space="0" w:color="auto"/>
        <w:right w:val="none" w:sz="0" w:space="0" w:color="auto"/>
      </w:divBdr>
    </w:div>
    <w:div w:id="1608656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V3rTwEpMbWsD1pk4mFY9yRCfA==">AMUW2mUnPDD1vXPLnRSfnlB+q49B4XCskiGLLGe/ooCCzscH4kvTch/DEVz+VYF86isAYDfiNlMSWYro+mSZZyYWyDs2rEAYUnoJRnH38iiIHrOFQAZQCx8QdpI66V7p5/zgE9wyst7c441M9oh9mQzCdsTvUjkh5exAagqadpKGbrvz4IWPQ+I=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A48200-71D0-49E0-B7F6-2844E4E5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7012</Words>
  <Characters>39974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BCT</Company>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Duc Dung</dc:creator>
  <cp:lastModifiedBy>user</cp:lastModifiedBy>
  <cp:revision>613</cp:revision>
  <cp:lastPrinted>2025-02-10T01:43:00Z</cp:lastPrinted>
  <dcterms:created xsi:type="dcterms:W3CDTF">2024-12-06T07:32:00Z</dcterms:created>
  <dcterms:modified xsi:type="dcterms:W3CDTF">2025-02-11T08:29:00Z</dcterms:modified>
</cp:coreProperties>
</file>