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747"/>
      </w:tblGrid>
      <w:tr w:rsidR="00A5065E" w14:paraId="077912EA" w14:textId="77777777" w:rsidTr="008C794F">
        <w:tc>
          <w:tcPr>
            <w:tcW w:w="4247" w:type="dxa"/>
          </w:tcPr>
          <w:bookmarkStart w:id="0" w:name="_Hlk184163300"/>
          <w:bookmarkStart w:id="1" w:name="chuong_1_name"/>
          <w:bookmarkStart w:id="2" w:name="_GoBack"/>
          <w:bookmarkEnd w:id="2"/>
          <w:p w14:paraId="662962AE" w14:textId="7690187D" w:rsidR="008637A1" w:rsidRDefault="008637A1" w:rsidP="008637A1">
            <w:pPr>
              <w:jc w:val="center"/>
              <w:rPr>
                <w:bCs/>
                <w:szCs w:val="28"/>
              </w:rPr>
            </w:pPr>
            <w:r w:rsidRPr="004D2DCE">
              <w:rPr>
                <w:noProof/>
                <w:sz w:val="26"/>
                <w:szCs w:val="26"/>
              </w:rPr>
              <mc:AlternateContent>
                <mc:Choice Requires="wps">
                  <w:drawing>
                    <wp:anchor distT="0" distB="0" distL="114300" distR="114300" simplePos="0" relativeHeight="251669504" behindDoc="0" locked="0" layoutInCell="1" allowOverlap="1" wp14:anchorId="21F966BB" wp14:editId="0AC9D110">
                      <wp:simplePos x="0" y="0"/>
                      <wp:positionH relativeFrom="column">
                        <wp:posOffset>597866</wp:posOffset>
                      </wp:positionH>
                      <wp:positionV relativeFrom="paragraph">
                        <wp:posOffset>309245</wp:posOffset>
                      </wp:positionV>
                      <wp:extent cx="1224915" cy="8255"/>
                      <wp:effectExtent l="0" t="0" r="32385" b="29845"/>
                      <wp:wrapNone/>
                      <wp:docPr id="5"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915" cy="825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2362D7F" id="_x0000_t32" coordsize="21600,21600" o:spt="32" o:oned="t" path="m,l21600,21600e" filled="f">
                      <v:path arrowok="t" fillok="f" o:connecttype="none"/>
                      <o:lock v:ext="edit" shapetype="t"/>
                    </v:shapetype>
                    <v:shape id="Straight Arrow Connector 16" o:spid="_x0000_s1026" type="#_x0000_t32" style="position:absolute;margin-left:47.1pt;margin-top:24.35pt;width:96.45pt;height:.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"/>
                  </w:pict>
                </mc:Fallback>
              </mc:AlternateContent>
            </w:r>
            <w:r w:rsidRPr="004D2DCE">
              <w:rPr>
                <w:b/>
                <w:bCs/>
                <w:sz w:val="26"/>
                <w:szCs w:val="26"/>
              </w:rPr>
              <w:t>BỘ GIAO THÔNG VẬN TẢI</w:t>
            </w:r>
            <w:r w:rsidRPr="0020069B">
              <w:rPr>
                <w:b/>
                <w:bCs/>
              </w:rPr>
              <w:br/>
            </w:r>
          </w:p>
          <w:p w14:paraId="5CBB8C12" w14:textId="77777777" w:rsidR="008637A1" w:rsidRDefault="008637A1" w:rsidP="008637A1">
            <w:pPr>
              <w:jc w:val="center"/>
              <w:rPr>
                <w:bCs/>
                <w:szCs w:val="28"/>
              </w:rPr>
            </w:pPr>
            <w:r>
              <w:rPr>
                <w:bCs/>
                <w:szCs w:val="28"/>
              </w:rPr>
              <w:t>Số:      /2025/TT-BGTVT</w:t>
            </w:r>
          </w:p>
          <w:p w14:paraId="2C3D8AE2" w14:textId="060E0A84" w:rsidR="00A5065E" w:rsidRDefault="00A5065E" w:rsidP="00A753C2">
            <w:pPr>
              <w:rPr>
                <w:b/>
                <w:bCs/>
                <w:sz w:val="26"/>
                <w:szCs w:val="26"/>
              </w:rPr>
            </w:pPr>
          </w:p>
        </w:tc>
        <w:tc>
          <w:tcPr>
            <w:tcW w:w="5747" w:type="dxa"/>
          </w:tcPr>
          <w:p w14:paraId="5005BEE4" w14:textId="549276F1" w:rsidR="00A5065E" w:rsidRDefault="008637A1" w:rsidP="005A3F93">
            <w:pPr>
              <w:jc w:val="center"/>
              <w:rPr>
                <w:b/>
                <w:bCs/>
                <w:sz w:val="26"/>
                <w:szCs w:val="26"/>
              </w:rPr>
            </w:pPr>
            <w:r w:rsidRPr="004D2DCE">
              <w:rPr>
                <w:noProof/>
                <w:sz w:val="26"/>
                <w:szCs w:val="26"/>
              </w:rPr>
              <mc:AlternateContent>
                <mc:Choice Requires="wps">
                  <w:drawing>
                    <wp:anchor distT="0" distB="0" distL="114300" distR="114300" simplePos="0" relativeHeight="251664384" behindDoc="0" locked="0" layoutInCell="1" allowOverlap="1" wp14:anchorId="631FBE4B" wp14:editId="1971E09F">
                      <wp:simplePos x="0" y="0"/>
                      <wp:positionH relativeFrom="column">
                        <wp:posOffset>785495</wp:posOffset>
                      </wp:positionH>
                      <wp:positionV relativeFrom="paragraph">
                        <wp:posOffset>516560</wp:posOffset>
                      </wp:positionV>
                      <wp:extent cx="1932305" cy="8890"/>
                      <wp:effectExtent l="0" t="0" r="29845" b="29210"/>
                      <wp:wrapNone/>
                      <wp:docPr id="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2305" cy="889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973D47" id="Straight Arrow Connector 14" o:spid="_x0000_s1026" type="#_x0000_t32" style="position:absolute;margin-left:61.85pt;margin-top:40.65pt;width:152.15pt;height:.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"/>
                  </w:pict>
                </mc:Fallback>
              </mc:AlternateContent>
            </w:r>
            <w:r w:rsidRPr="004D2DCE">
              <w:rPr>
                <w:b/>
                <w:bCs/>
                <w:sz w:val="26"/>
                <w:szCs w:val="26"/>
              </w:rPr>
              <w:t>CỘNG HÒA XÃ HỘI CHỦ NGHĨA VIỆT NAM</w:t>
            </w:r>
            <w:r w:rsidRPr="0020069B">
              <w:rPr>
                <w:b/>
                <w:bCs/>
              </w:rPr>
              <w:br/>
            </w:r>
            <w:r w:rsidRPr="004D2DCE">
              <w:rPr>
                <w:b/>
                <w:bCs/>
                <w:szCs w:val="28"/>
              </w:rPr>
              <w:t xml:space="preserve">Độc lập - Tự do - Hạnh phúc </w:t>
            </w:r>
            <w:r w:rsidRPr="0020069B">
              <w:rPr>
                <w:b/>
                <w:bCs/>
              </w:rPr>
              <w:br/>
            </w:r>
          </w:p>
        </w:tc>
      </w:tr>
    </w:tbl>
    <w:p w14:paraId="7181DB3C" w14:textId="63B61A0E" w:rsidR="00DD7423" w:rsidRPr="004D2DCE" w:rsidRDefault="009539E9" w:rsidP="00DD7423">
      <w:pPr>
        <w:spacing w:before="0"/>
        <w:jc w:val="center"/>
        <w:rPr>
          <w:b/>
          <w:szCs w:val="28"/>
        </w:rPr>
      </w:pPr>
      <w:r>
        <w:rPr>
          <w:b/>
          <w:noProof/>
          <w:szCs w:val="28"/>
          <w14:ligatures w14:val="standardContextual"/>
        </w:rPr>
        <mc:AlternateContent>
          <mc:Choice Requires="wps">
            <w:drawing>
              <wp:anchor distT="0" distB="0" distL="114300" distR="114300" simplePos="0" relativeHeight="251670528" behindDoc="0" locked="0" layoutInCell="1" allowOverlap="1" wp14:anchorId="5B0915D5" wp14:editId="526A9E1E">
                <wp:simplePos x="0" y="0"/>
                <wp:positionH relativeFrom="column">
                  <wp:posOffset>-775377</wp:posOffset>
                </wp:positionH>
                <wp:positionV relativeFrom="paragraph">
                  <wp:posOffset>-247675</wp:posOffset>
                </wp:positionV>
                <wp:extent cx="1025718" cy="463550"/>
                <wp:effectExtent l="0" t="0" r="22225" b="12700"/>
                <wp:wrapNone/>
                <wp:docPr id="1698305251" name="Rectangle 7"/>
                <wp:cNvGraphicFramePr/>
                <a:graphic xmlns:a="http://schemas.openxmlformats.org/drawingml/2006/main">
                  <a:graphicData uri="http://schemas.microsoft.com/office/word/2010/wordprocessingShape">
                    <wps:wsp>
                      <wps:cNvSpPr/>
                      <wps:spPr>
                        <a:xfrm>
                          <a:off x="0" y="0"/>
                          <a:ext cx="1025718" cy="463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D8B204" w14:textId="49648747" w:rsidR="00AF1857" w:rsidRPr="00284559" w:rsidRDefault="00AF1857" w:rsidP="00284559">
                            <w:pPr>
                              <w:jc w:val="center"/>
                              <w:rPr>
                                <w:b/>
                                <w:bCs/>
                              </w:rPr>
                            </w:pPr>
                            <w:r w:rsidRPr="00284559">
                              <w:rPr>
                                <w:b/>
                                <w:bCs/>
                              </w:rPr>
                              <w:t>Dự thảo</w:t>
                            </w:r>
                            <w:r>
                              <w:rPr>
                                <w:b/>
                                <w:bCs/>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915D5" id="Rectangle 7" o:spid="_x0000_s1026" style="position:absolute;left:0;text-align:left;margin-left:-61.05pt;margin-top:-19.5pt;width:80.7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" fillcolor="white [3201]" strokecolor="black [3213]" strokeweight="1pt">
                <v:textbox>
                  <w:txbxContent>
                    <w:p w14:paraId="51D8B204" w14:textId="49648747" w:rsidR="00AF1857" w:rsidRPr="00284559" w:rsidRDefault="00AF1857" w:rsidP="00284559">
                      <w:pPr>
                        <w:jc w:val="center"/>
                        <w:rPr>
                          <w:b/>
                          <w:bCs/>
                        </w:rPr>
                      </w:pPr>
                      <w:r w:rsidRPr="00284559">
                        <w:rPr>
                          <w:b/>
                          <w:bCs/>
                        </w:rPr>
                        <w:t>Dự thảo</w:t>
                      </w:r>
                      <w:r>
                        <w:rPr>
                          <w:b/>
                          <w:bCs/>
                        </w:rPr>
                        <w:t xml:space="preserve"> 1</w:t>
                      </w:r>
                    </w:p>
                  </w:txbxContent>
                </v:textbox>
              </v:rect>
            </w:pict>
          </mc:Fallback>
        </mc:AlternateContent>
      </w:r>
      <w:r w:rsidR="00DD7423" w:rsidRPr="004D2DCE">
        <w:rPr>
          <w:b/>
          <w:szCs w:val="28"/>
        </w:rPr>
        <w:t>THÔNG TƯ</w:t>
      </w:r>
    </w:p>
    <w:p w14:paraId="1656E249" w14:textId="68F277FB" w:rsidR="00DD7423" w:rsidRPr="004D2DCE" w:rsidRDefault="00DD7423" w:rsidP="00DD7423">
      <w:pPr>
        <w:spacing w:before="0"/>
        <w:jc w:val="center"/>
        <w:rPr>
          <w:b/>
          <w:szCs w:val="28"/>
        </w:rPr>
      </w:pPr>
      <w:r w:rsidRPr="004D2DCE">
        <w:rPr>
          <w:b/>
          <w:szCs w:val="28"/>
        </w:rPr>
        <w:t xml:space="preserve">Sửa đổi, bổ sung một </w:t>
      </w:r>
      <w:r w:rsidR="00213320">
        <w:rPr>
          <w:b/>
          <w:szCs w:val="28"/>
        </w:rPr>
        <w:t xml:space="preserve">điều của </w:t>
      </w:r>
      <w:r w:rsidRPr="004D2DCE">
        <w:rPr>
          <w:b/>
          <w:szCs w:val="28"/>
        </w:rPr>
        <w:t>Thông tư số 10/2018/TT-BGTVT</w:t>
      </w:r>
      <w:r w:rsidR="00213320">
        <w:rPr>
          <w:b/>
          <w:szCs w:val="28"/>
        </w:rPr>
        <w:t xml:space="preserve"> ngày </w:t>
      </w:r>
      <w:r w:rsidR="009539E9">
        <w:rPr>
          <w:b/>
          <w:szCs w:val="28"/>
        </w:rPr>
        <w:t>1</w:t>
      </w:r>
      <w:r w:rsidR="00213320">
        <w:rPr>
          <w:b/>
          <w:szCs w:val="28"/>
        </w:rPr>
        <w:t>4/3/218 của Bộ trưởng Bộ Giao thông vận tải quy định về nhân viên hàng không; đào tạo, huấn luyện và sát hạch nhân viên hàng không (</w:t>
      </w:r>
      <w:r w:rsidRPr="004D2DCE">
        <w:rPr>
          <w:b/>
          <w:szCs w:val="28"/>
        </w:rPr>
        <w:t>đã được sửa đổi, bổ sung</w:t>
      </w:r>
      <w:r w:rsidR="00213320">
        <w:rPr>
          <w:b/>
          <w:szCs w:val="28"/>
        </w:rPr>
        <w:t xml:space="preserve"> </w:t>
      </w:r>
      <w:r w:rsidR="009539E9">
        <w:rPr>
          <w:b/>
          <w:szCs w:val="28"/>
        </w:rPr>
        <w:t>một số điều tại</w:t>
      </w:r>
      <w:r w:rsidRPr="004D2DCE">
        <w:rPr>
          <w:b/>
          <w:szCs w:val="28"/>
        </w:rPr>
        <w:t xml:space="preserve"> Thông tư</w:t>
      </w:r>
      <w:r w:rsidR="00A70AB2">
        <w:rPr>
          <w:b/>
          <w:szCs w:val="28"/>
        </w:rPr>
        <w:t xml:space="preserve"> số</w:t>
      </w:r>
      <w:r w:rsidRPr="004D2DCE">
        <w:rPr>
          <w:b/>
          <w:szCs w:val="28"/>
        </w:rPr>
        <w:t xml:space="preserve"> 3</w:t>
      </w:r>
      <w:r w:rsidR="009539E9">
        <w:rPr>
          <w:b/>
          <w:szCs w:val="28"/>
        </w:rPr>
        <w:t>5/2021/TT-BGTVT ngày 17/12/2021)</w:t>
      </w:r>
    </w:p>
    <w:p w14:paraId="1E33D9A5" w14:textId="77777777" w:rsidR="00DD7423" w:rsidRPr="004D2DCE" w:rsidRDefault="00DD7423" w:rsidP="00DD7423">
      <w:pPr>
        <w:spacing w:before="0"/>
        <w:ind w:firstLine="720"/>
        <w:jc w:val="center"/>
        <w:rPr>
          <w:iCs/>
          <w:szCs w:val="28"/>
          <w:lang w:val="nl-NL"/>
        </w:rPr>
      </w:pPr>
      <w:r w:rsidRPr="004D2DCE">
        <w:rPr>
          <w:noProof/>
          <w:szCs w:val="28"/>
        </w:rPr>
        <mc:AlternateContent>
          <mc:Choice Requires="wps">
            <w:drawing>
              <wp:anchor distT="4294967295" distB="4294967295" distL="114300" distR="114300" simplePos="0" relativeHeight="251662336" behindDoc="0" locked="0" layoutInCell="1" allowOverlap="1" wp14:anchorId="0BC002EB" wp14:editId="6A14FA36">
                <wp:simplePos x="0" y="0"/>
                <wp:positionH relativeFrom="column">
                  <wp:posOffset>2215268</wp:posOffset>
                </wp:positionH>
                <wp:positionV relativeFrom="paragraph">
                  <wp:posOffset>121326</wp:posOffset>
                </wp:positionV>
                <wp:extent cx="1781150" cy="0"/>
                <wp:effectExtent l="0" t="0" r="29210" b="19050"/>
                <wp:wrapNone/>
                <wp:docPr id="1851673952"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9CB592" id="Straight Connector 1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45pt,9.55pt" to="314.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" strokecolor="windowText" strokeweight=".5pt">
                <v:stroke joinstyle="miter"/>
                <o:lock v:ext="edit" shapetype="f"/>
              </v:line>
            </w:pict>
          </mc:Fallback>
        </mc:AlternateContent>
      </w:r>
    </w:p>
    <w:p w14:paraId="46316196" w14:textId="77777777" w:rsidR="00DD7423" w:rsidRPr="00C670E2" w:rsidRDefault="00DD7423" w:rsidP="00DD7423">
      <w:pPr>
        <w:spacing w:after="120"/>
        <w:ind w:firstLine="720"/>
        <w:rPr>
          <w:szCs w:val="28"/>
        </w:rPr>
      </w:pPr>
      <w:r w:rsidRPr="00C670E2">
        <w:rPr>
          <w:i/>
          <w:iCs/>
          <w:szCs w:val="28"/>
        </w:rPr>
        <w:t>Căn cứ Luật Hàng không dân dụng Việt Nam ngày 29 tháng 6 năm 2006 và Luật Sửa đổi, bổ sung một số điều của Luật Hàng không dân dụng Việt Nam số ngày 21 tháng 11 năm 2014;</w:t>
      </w:r>
    </w:p>
    <w:p w14:paraId="6F799EBE" w14:textId="77777777" w:rsidR="00DD7423" w:rsidRPr="00C670E2" w:rsidRDefault="00DD7423" w:rsidP="00DD7423">
      <w:pPr>
        <w:spacing w:after="120"/>
        <w:ind w:firstLine="720"/>
        <w:rPr>
          <w:szCs w:val="28"/>
        </w:rPr>
      </w:pPr>
      <w:r w:rsidRPr="00C670E2">
        <w:rPr>
          <w:i/>
          <w:iCs/>
          <w:szCs w:val="28"/>
        </w:rPr>
        <w:t>Căn cứ Nghị định số 56/2022/NĐ-CP ngày 24 tháng 8 năm 2022 của Chính phủ quy định chức năng, nhiệm vụ, quyền hạn và cơ cấu tổ chức của Bộ Giao thông vận tải;</w:t>
      </w:r>
    </w:p>
    <w:p w14:paraId="27CBC467" w14:textId="77777777" w:rsidR="00DD7423" w:rsidRPr="00C670E2" w:rsidRDefault="00DD7423" w:rsidP="00DD7423">
      <w:pPr>
        <w:spacing w:after="120"/>
        <w:rPr>
          <w:szCs w:val="28"/>
        </w:rPr>
      </w:pPr>
      <w:r w:rsidRPr="00C670E2">
        <w:rPr>
          <w:i/>
          <w:iCs/>
          <w:szCs w:val="28"/>
        </w:rPr>
        <w:tab/>
        <w:t>Theo đề nghị của Vụ trưởng Vụ Vận tải và Cục trưởng Cục Hàng không Việt Nam;</w:t>
      </w:r>
    </w:p>
    <w:p w14:paraId="71E144B6" w14:textId="05E278A5" w:rsidR="009539E9" w:rsidRDefault="00DD7423" w:rsidP="008C794F">
      <w:pPr>
        <w:spacing w:before="0"/>
        <w:ind w:firstLine="720"/>
        <w:rPr>
          <w:i/>
          <w:iCs/>
          <w:szCs w:val="28"/>
        </w:rPr>
      </w:pPr>
      <w:r w:rsidRPr="008F3DA0">
        <w:rPr>
          <w:i/>
          <w:iCs/>
          <w:szCs w:val="28"/>
        </w:rPr>
        <w:t xml:space="preserve">Bộ trưởng Bộ Giao thông vận tải ban hành Thông tư sửa đổi, </w:t>
      </w:r>
      <w:r w:rsidR="009539E9" w:rsidRPr="009539E9">
        <w:rPr>
          <w:i/>
          <w:szCs w:val="28"/>
        </w:rPr>
        <w:t>bổ sung một điều của Thông tư số 10/2018/TT-BGTVT ngày 14/3/218 của Bộ trưởng Bộ Giao thông vận tải quy định về nhân viên hàng không; đào tạo, huấn luyện và sát hạch nhân viên hàng không (đã được sửa đổi, bổ sung một số điều tại Thông tư</w:t>
      </w:r>
      <w:r w:rsidR="00B028B9">
        <w:rPr>
          <w:i/>
          <w:szCs w:val="28"/>
        </w:rPr>
        <w:t xml:space="preserve"> số</w:t>
      </w:r>
      <w:r w:rsidR="009539E9" w:rsidRPr="009539E9">
        <w:rPr>
          <w:i/>
          <w:szCs w:val="28"/>
        </w:rPr>
        <w:t xml:space="preserve"> 35/2021/TT-BGTVT ngày 17/12/2021</w:t>
      </w:r>
      <w:r w:rsidR="009539E9">
        <w:rPr>
          <w:i/>
          <w:szCs w:val="28"/>
        </w:rPr>
        <w:t>).</w:t>
      </w:r>
    </w:p>
    <w:p w14:paraId="10856E6E" w14:textId="2C482AD5" w:rsidR="00DD7423" w:rsidRPr="00C7353C" w:rsidRDefault="00DD7423" w:rsidP="0005400D">
      <w:pPr>
        <w:spacing w:after="120"/>
        <w:ind w:firstLine="720"/>
        <w:rPr>
          <w:szCs w:val="28"/>
        </w:rPr>
      </w:pPr>
      <w:r w:rsidRPr="00C7353C">
        <w:rPr>
          <w:b/>
          <w:bCs/>
          <w:szCs w:val="28"/>
        </w:rPr>
        <w:t xml:space="preserve">Điều 1. </w:t>
      </w:r>
      <w:r w:rsidR="009539E9" w:rsidRPr="009539E9">
        <w:rPr>
          <w:b/>
          <w:bCs/>
          <w:szCs w:val="28"/>
        </w:rPr>
        <w:t>S</w:t>
      </w:r>
      <w:r w:rsidR="009539E9" w:rsidRPr="009539E9">
        <w:rPr>
          <w:b/>
          <w:iCs/>
          <w:szCs w:val="28"/>
        </w:rPr>
        <w:t xml:space="preserve">ửa đổi, </w:t>
      </w:r>
      <w:r w:rsidR="009539E9" w:rsidRPr="009539E9">
        <w:rPr>
          <w:b/>
          <w:szCs w:val="28"/>
        </w:rPr>
        <w:t>bổ sung một điều của Thông tư số 10/2018/TT-BGTVT ngày 14/3/218 của Bộ trưởng Bộ Giao thông vận tải quy định về nhân viên hàng không; đào tạo, huấn luyện và sát hạch nhân viên hàng không (đã được sửa đổi, bổ sung một số điều tại Thông tư</w:t>
      </w:r>
      <w:r w:rsidR="00B028B9">
        <w:rPr>
          <w:b/>
          <w:szCs w:val="28"/>
        </w:rPr>
        <w:t xml:space="preserve"> số</w:t>
      </w:r>
      <w:r w:rsidR="009539E9" w:rsidRPr="009539E9">
        <w:rPr>
          <w:b/>
          <w:szCs w:val="28"/>
        </w:rPr>
        <w:t xml:space="preserve"> 35/2021/TT-BGTVT ngày 17/12/2021)</w:t>
      </w:r>
      <w:r w:rsidR="0005400D" w:rsidRPr="009539E9">
        <w:rPr>
          <w:b/>
          <w:szCs w:val="28"/>
        </w:rPr>
        <w:t xml:space="preserve"> như sau</w:t>
      </w:r>
      <w:r w:rsidR="0005400D" w:rsidRPr="00C7353C">
        <w:rPr>
          <w:szCs w:val="28"/>
        </w:rPr>
        <w:t>:</w:t>
      </w:r>
    </w:p>
    <w:p w14:paraId="4BEA5133" w14:textId="6825832A" w:rsidR="00DD7423" w:rsidRPr="00C670E2" w:rsidRDefault="00DD7423" w:rsidP="00DD7423">
      <w:pPr>
        <w:spacing w:after="120"/>
        <w:rPr>
          <w:szCs w:val="28"/>
        </w:rPr>
      </w:pPr>
      <w:r w:rsidRPr="00C7353C">
        <w:rPr>
          <w:szCs w:val="28"/>
        </w:rPr>
        <w:tab/>
        <w:t>1. Sửa</w:t>
      </w:r>
      <w:r w:rsidR="0064656F" w:rsidRPr="00C7353C">
        <w:rPr>
          <w:szCs w:val="28"/>
        </w:rPr>
        <w:t xml:space="preserve"> đổi, bổ sung </w:t>
      </w:r>
      <w:r w:rsidR="009539E9">
        <w:rPr>
          <w:szCs w:val="28"/>
        </w:rPr>
        <w:t xml:space="preserve">khoản </w:t>
      </w:r>
      <w:r w:rsidR="0064656F" w:rsidRPr="00C7353C">
        <w:rPr>
          <w:szCs w:val="28"/>
        </w:rPr>
        <w:t xml:space="preserve">2 </w:t>
      </w:r>
      <w:r w:rsidR="009539E9">
        <w:rPr>
          <w:szCs w:val="28"/>
        </w:rPr>
        <w:t xml:space="preserve">Điểm I </w:t>
      </w:r>
      <w:r w:rsidR="0064656F" w:rsidRPr="00C7353C">
        <w:rPr>
          <w:szCs w:val="28"/>
        </w:rPr>
        <w:t>M</w:t>
      </w:r>
      <w:r w:rsidRPr="00C7353C">
        <w:rPr>
          <w:szCs w:val="28"/>
        </w:rPr>
        <w:t>ục 4 Phần B</w:t>
      </w:r>
      <w:r w:rsidR="009539E9">
        <w:rPr>
          <w:szCs w:val="28"/>
        </w:rPr>
        <w:t xml:space="preserve"> </w:t>
      </w:r>
      <w:r w:rsidRPr="00C7353C">
        <w:rPr>
          <w:szCs w:val="28"/>
        </w:rPr>
        <w:t xml:space="preserve">Chương trình huấn luyện năng định </w:t>
      </w:r>
      <w:r w:rsidR="00AB1A37">
        <w:rPr>
          <w:szCs w:val="28"/>
        </w:rPr>
        <w:t xml:space="preserve">quy định tại </w:t>
      </w:r>
      <w:r w:rsidRPr="00C7353C">
        <w:rPr>
          <w:szCs w:val="28"/>
        </w:rPr>
        <w:t>Phụ lục 05:</w:t>
      </w:r>
    </w:p>
    <w:tbl>
      <w:tblPr>
        <w:tblW w:w="0" w:type="auto"/>
        <w:tblCellMar>
          <w:top w:w="15" w:type="dxa"/>
          <w:left w:w="15" w:type="dxa"/>
          <w:bottom w:w="15" w:type="dxa"/>
          <w:right w:w="15" w:type="dxa"/>
        </w:tblCellMar>
        <w:tblLook w:val="04A0" w:firstRow="1" w:lastRow="0" w:firstColumn="1" w:lastColumn="0" w:noHBand="0" w:noVBand="1"/>
      </w:tblPr>
      <w:tblGrid>
        <w:gridCol w:w="546"/>
        <w:gridCol w:w="3978"/>
        <w:gridCol w:w="1129"/>
        <w:gridCol w:w="896"/>
        <w:gridCol w:w="937"/>
        <w:gridCol w:w="497"/>
        <w:gridCol w:w="1286"/>
      </w:tblGrid>
      <w:tr w:rsidR="00DD7423" w:rsidRPr="00C670E2" w14:paraId="76513486" w14:textId="77777777" w:rsidTr="005A3F93">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739FB8C" w14:textId="77777777" w:rsidR="00DD7423" w:rsidRPr="00C670E2" w:rsidRDefault="00DD7423" w:rsidP="005A3F93">
            <w:pPr>
              <w:jc w:val="center"/>
              <w:rPr>
                <w:sz w:val="24"/>
              </w:rPr>
            </w:pPr>
            <w:r w:rsidRPr="00C670E2">
              <w:rPr>
                <w:b/>
                <w:bCs/>
                <w:sz w:val="24"/>
              </w:rPr>
              <w:t>Số 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6742AE4" w14:textId="77777777" w:rsidR="00DD7423" w:rsidRPr="00C670E2" w:rsidRDefault="00DD7423" w:rsidP="005A3F93">
            <w:pPr>
              <w:jc w:val="center"/>
              <w:rPr>
                <w:sz w:val="24"/>
              </w:rPr>
            </w:pPr>
            <w:r w:rsidRPr="00C670E2">
              <w:rPr>
                <w:b/>
                <w:bCs/>
                <w:sz w:val="24"/>
              </w:rPr>
              <w:t>Nội dung</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19E1836" w14:textId="77777777" w:rsidR="00DD7423" w:rsidRPr="00C670E2" w:rsidRDefault="00DD7423" w:rsidP="005A3F93">
            <w:pPr>
              <w:jc w:val="center"/>
              <w:rPr>
                <w:sz w:val="24"/>
              </w:rPr>
            </w:pPr>
            <w:r w:rsidRPr="00C670E2">
              <w:rPr>
                <w:b/>
                <w:bCs/>
                <w:sz w:val="24"/>
              </w:rPr>
              <w:t>Thời lượng</w:t>
            </w:r>
          </w:p>
          <w:p w14:paraId="1913AFFA" w14:textId="77777777" w:rsidR="00DD7423" w:rsidRPr="00C670E2" w:rsidRDefault="00DD7423" w:rsidP="005A3F93">
            <w:pPr>
              <w:jc w:val="center"/>
              <w:rPr>
                <w:sz w:val="24"/>
              </w:rPr>
            </w:pPr>
            <w:r w:rsidRPr="00C670E2">
              <w:rPr>
                <w:b/>
                <w:bCs/>
                <w:sz w:val="24"/>
              </w:rPr>
              <w:t>tối thiểu (tiết)</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2352D3ED" w14:textId="77777777" w:rsidR="00DD7423" w:rsidRPr="00C670E2" w:rsidRDefault="00DD7423" w:rsidP="005A3F93">
            <w:pPr>
              <w:jc w:val="center"/>
              <w:rPr>
                <w:sz w:val="24"/>
              </w:rPr>
            </w:pPr>
            <w:r w:rsidRPr="00C670E2">
              <w:rPr>
                <w:b/>
                <w:bCs/>
                <w:sz w:val="24"/>
              </w:rPr>
              <w:t>Trong đó</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B98F73A" w14:textId="77777777" w:rsidR="00DD7423" w:rsidRPr="00C670E2" w:rsidRDefault="00DD7423" w:rsidP="005A3F93">
            <w:pPr>
              <w:jc w:val="center"/>
              <w:rPr>
                <w:sz w:val="24"/>
              </w:rPr>
            </w:pPr>
            <w:r w:rsidRPr="00C670E2">
              <w:rPr>
                <w:b/>
                <w:bCs/>
                <w:sz w:val="24"/>
              </w:rPr>
              <w:t>Ôn tập, kiểm tra</w:t>
            </w:r>
          </w:p>
        </w:tc>
      </w:tr>
      <w:tr w:rsidR="00DD7423" w:rsidRPr="00C670E2" w14:paraId="45A2C16C" w14:textId="77777777" w:rsidTr="005A3F9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58EB52" w14:textId="77777777" w:rsidR="00DD7423" w:rsidRPr="00C670E2" w:rsidRDefault="00DD7423" w:rsidP="005A3F93">
            <w:pPr>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487F56" w14:textId="77777777" w:rsidR="00DD7423" w:rsidRPr="00C670E2" w:rsidRDefault="00DD7423" w:rsidP="005A3F93">
            <w:pPr>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49B1DA" w14:textId="77777777" w:rsidR="00DD7423" w:rsidRPr="00C670E2" w:rsidRDefault="00DD7423"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38C719" w14:textId="77777777" w:rsidR="00DD7423" w:rsidRPr="00C670E2" w:rsidRDefault="00DD7423" w:rsidP="005A3F93">
            <w:pPr>
              <w:jc w:val="center"/>
              <w:rPr>
                <w:sz w:val="24"/>
              </w:rPr>
            </w:pPr>
            <w:r w:rsidRPr="00C670E2">
              <w:rPr>
                <w:b/>
                <w:bCs/>
                <w:sz w:val="24"/>
              </w:rPr>
              <w:t>Lý thuyết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3ADED4" w14:textId="77777777" w:rsidR="00DD7423" w:rsidRPr="00C670E2" w:rsidRDefault="00DD7423" w:rsidP="005A3F93">
            <w:pPr>
              <w:jc w:val="center"/>
              <w:rPr>
                <w:sz w:val="24"/>
              </w:rPr>
            </w:pPr>
            <w:r w:rsidRPr="00C670E2">
              <w:rPr>
                <w:b/>
                <w:bCs/>
                <w:sz w:val="24"/>
              </w:rPr>
              <w:t>Thực hành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832F33" w14:textId="77777777" w:rsidR="00DD7423" w:rsidRPr="00C670E2" w:rsidRDefault="00DD7423" w:rsidP="005A3F93">
            <w:pPr>
              <w:jc w:val="center"/>
              <w:rPr>
                <w:sz w:val="24"/>
              </w:rPr>
            </w:pPr>
            <w:r w:rsidRPr="00C670E2">
              <w:rPr>
                <w:b/>
                <w:bCs/>
                <w:sz w:val="24"/>
              </w:rPr>
              <w:t>OJT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B69C9B" w14:textId="77777777" w:rsidR="00DD7423" w:rsidRPr="00C670E2" w:rsidRDefault="00DD7423" w:rsidP="005A3F93">
            <w:pPr>
              <w:jc w:val="center"/>
              <w:rPr>
                <w:sz w:val="24"/>
              </w:rPr>
            </w:pPr>
          </w:p>
        </w:tc>
      </w:tr>
      <w:tr w:rsidR="00DD7423" w:rsidRPr="00C670E2" w14:paraId="10E6EEF7" w14:textId="77777777" w:rsidTr="005A3F93">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FE32148" w14:textId="77777777" w:rsidR="00DD7423" w:rsidRPr="00C670E2" w:rsidRDefault="00DD7423" w:rsidP="005A3F93">
            <w:pPr>
              <w:jc w:val="center"/>
              <w:rPr>
                <w:sz w:val="24"/>
              </w:rPr>
            </w:pPr>
            <w:r w:rsidRPr="00C670E2">
              <w:rPr>
                <w:b/>
                <w:bCs/>
                <w:sz w:val="24"/>
              </w:rPr>
              <w:t>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8080DB" w14:textId="77777777" w:rsidR="00DD7423" w:rsidRPr="00C670E2" w:rsidRDefault="00DD7423" w:rsidP="005A3F93">
            <w:pPr>
              <w:rPr>
                <w:sz w:val="24"/>
              </w:rPr>
            </w:pPr>
            <w:r w:rsidRPr="00C670E2">
              <w:rPr>
                <w:b/>
                <w:bCs/>
                <w:sz w:val="24"/>
              </w:rPr>
              <w:t>Nhân viên không lưu</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DBFFCA" w14:textId="77777777" w:rsidR="00DD7423" w:rsidRPr="00C670E2" w:rsidRDefault="00DD7423"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F0C4FF" w14:textId="77777777" w:rsidR="00DD7423" w:rsidRPr="00C670E2" w:rsidRDefault="00DD7423"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C23197" w14:textId="77777777" w:rsidR="00DD7423" w:rsidRPr="00C670E2" w:rsidRDefault="00DD7423"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F56E94" w14:textId="77777777" w:rsidR="00DD7423" w:rsidRPr="00C670E2" w:rsidRDefault="00DD7423"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A02637" w14:textId="77777777" w:rsidR="00DD7423" w:rsidRPr="00C670E2" w:rsidRDefault="00DD7423" w:rsidP="005A3F93">
            <w:pPr>
              <w:jc w:val="center"/>
              <w:rPr>
                <w:sz w:val="24"/>
              </w:rPr>
            </w:pPr>
          </w:p>
        </w:tc>
      </w:tr>
      <w:tr w:rsidR="00DD7423" w:rsidRPr="00C670E2" w14:paraId="1C81ADC1" w14:textId="77777777" w:rsidTr="005A3F93">
        <w:tc>
          <w:tcPr>
            <w:tcW w:w="0" w:type="auto"/>
            <w:tcBorders>
              <w:top w:val="single" w:sz="4" w:space="0" w:color="000000"/>
              <w:left w:val="single" w:sz="4" w:space="0" w:color="000000"/>
              <w:bottom w:val="single" w:sz="4" w:space="0" w:color="000000"/>
              <w:right w:val="single" w:sz="4" w:space="0" w:color="000000"/>
            </w:tcBorders>
            <w:vAlign w:val="center"/>
            <w:hideMark/>
          </w:tcPr>
          <w:p w14:paraId="066A2B43" w14:textId="77777777" w:rsidR="00DD7423" w:rsidRPr="00C670E2" w:rsidRDefault="00DD7423" w:rsidP="005A3F93">
            <w:pPr>
              <w:jc w:val="center"/>
              <w:rPr>
                <w:sz w:val="24"/>
              </w:rPr>
            </w:pPr>
            <w:r w:rsidRPr="00C670E2">
              <w:rPr>
                <w:sz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0A5F4A" w14:textId="77777777" w:rsidR="00DD7423" w:rsidRPr="00C670E2" w:rsidRDefault="00DD7423" w:rsidP="005A3F93">
            <w:pPr>
              <w:rPr>
                <w:sz w:val="24"/>
              </w:rPr>
            </w:pPr>
            <w:r w:rsidRPr="00C670E2">
              <w:rPr>
                <w:sz w:val="24"/>
              </w:rPr>
              <w:t xml:space="preserve">Kiểm soát đường dài </w:t>
            </w:r>
            <w:r w:rsidRPr="00C670E2">
              <w:rPr>
                <w:color w:val="FF0000"/>
                <w:sz w:val="24"/>
              </w:rPr>
              <w:t>không có giám sát ATS/giám sát ATS</w:t>
            </w:r>
          </w:p>
        </w:tc>
        <w:tc>
          <w:tcPr>
            <w:tcW w:w="0" w:type="auto"/>
            <w:tcBorders>
              <w:top w:val="single" w:sz="4" w:space="0" w:color="000000"/>
              <w:left w:val="single" w:sz="4" w:space="0" w:color="000000"/>
              <w:bottom w:val="single" w:sz="4" w:space="0" w:color="000000"/>
              <w:right w:val="single" w:sz="4" w:space="0" w:color="000000"/>
            </w:tcBorders>
            <w:hideMark/>
          </w:tcPr>
          <w:p w14:paraId="52F66B54" w14:textId="77777777" w:rsidR="00DD7423" w:rsidRPr="00C670E2" w:rsidRDefault="00DD7423" w:rsidP="005A3F93">
            <w:pPr>
              <w:jc w:val="center"/>
              <w:rPr>
                <w:sz w:val="24"/>
              </w:rPr>
            </w:pPr>
            <w:r w:rsidRPr="00C670E2">
              <w:rPr>
                <w:sz w:val="24"/>
              </w:rPr>
              <w:t>1600</w:t>
            </w:r>
          </w:p>
        </w:tc>
        <w:tc>
          <w:tcPr>
            <w:tcW w:w="0" w:type="auto"/>
            <w:tcBorders>
              <w:top w:val="single" w:sz="4" w:space="0" w:color="000000"/>
              <w:left w:val="single" w:sz="4" w:space="0" w:color="000000"/>
              <w:bottom w:val="single" w:sz="4" w:space="0" w:color="000000"/>
              <w:right w:val="single" w:sz="4" w:space="0" w:color="000000"/>
            </w:tcBorders>
            <w:hideMark/>
          </w:tcPr>
          <w:p w14:paraId="5280605D" w14:textId="77777777" w:rsidR="00DD7423" w:rsidRPr="00C670E2" w:rsidRDefault="00DD7423" w:rsidP="005A3F93">
            <w:pPr>
              <w:jc w:val="center"/>
              <w:rPr>
                <w:sz w:val="24"/>
              </w:rPr>
            </w:pPr>
            <w:r w:rsidRPr="00C670E2">
              <w:rPr>
                <w:sz w:val="24"/>
              </w:rPr>
              <w:t>320</w:t>
            </w:r>
          </w:p>
        </w:tc>
        <w:tc>
          <w:tcPr>
            <w:tcW w:w="0" w:type="auto"/>
            <w:tcBorders>
              <w:top w:val="single" w:sz="4" w:space="0" w:color="000000"/>
              <w:left w:val="single" w:sz="4" w:space="0" w:color="000000"/>
              <w:bottom w:val="single" w:sz="4" w:space="0" w:color="000000"/>
              <w:right w:val="single" w:sz="4" w:space="0" w:color="000000"/>
            </w:tcBorders>
            <w:hideMark/>
          </w:tcPr>
          <w:p w14:paraId="21FDAA60" w14:textId="77777777" w:rsidR="00DD7423" w:rsidRPr="00C670E2" w:rsidRDefault="00DD7423" w:rsidP="005A3F93">
            <w:pPr>
              <w:jc w:val="center"/>
              <w:rPr>
                <w:sz w:val="24"/>
              </w:rPr>
            </w:pPr>
            <w:r w:rsidRPr="00C670E2">
              <w:rPr>
                <w:sz w:val="24"/>
              </w:rPr>
              <w:t>640</w:t>
            </w:r>
          </w:p>
        </w:tc>
        <w:tc>
          <w:tcPr>
            <w:tcW w:w="0" w:type="auto"/>
            <w:tcBorders>
              <w:top w:val="single" w:sz="4" w:space="0" w:color="000000"/>
              <w:left w:val="single" w:sz="4" w:space="0" w:color="000000"/>
              <w:bottom w:val="single" w:sz="4" w:space="0" w:color="000000"/>
              <w:right w:val="single" w:sz="4" w:space="0" w:color="000000"/>
            </w:tcBorders>
            <w:hideMark/>
          </w:tcPr>
          <w:p w14:paraId="1B7DEF82" w14:textId="77777777" w:rsidR="00DD7423" w:rsidRPr="00C670E2" w:rsidRDefault="00DD7423" w:rsidP="005A3F93">
            <w:pPr>
              <w:jc w:val="center"/>
              <w:rPr>
                <w:sz w:val="24"/>
              </w:rPr>
            </w:pPr>
            <w:r w:rsidRPr="00C670E2">
              <w:rPr>
                <w:sz w:val="24"/>
              </w:rPr>
              <w:t>560</w:t>
            </w:r>
          </w:p>
        </w:tc>
        <w:tc>
          <w:tcPr>
            <w:tcW w:w="0" w:type="auto"/>
            <w:tcBorders>
              <w:top w:val="single" w:sz="4" w:space="0" w:color="000000"/>
              <w:left w:val="single" w:sz="4" w:space="0" w:color="000000"/>
              <w:bottom w:val="single" w:sz="4" w:space="0" w:color="000000"/>
              <w:right w:val="single" w:sz="4" w:space="0" w:color="000000"/>
            </w:tcBorders>
            <w:hideMark/>
          </w:tcPr>
          <w:p w14:paraId="4959FE68" w14:textId="77777777" w:rsidR="00DD7423" w:rsidRPr="00C670E2" w:rsidRDefault="00DD7423" w:rsidP="005A3F93">
            <w:pPr>
              <w:jc w:val="center"/>
              <w:rPr>
                <w:sz w:val="24"/>
              </w:rPr>
            </w:pPr>
            <w:r w:rsidRPr="00C670E2">
              <w:rPr>
                <w:sz w:val="24"/>
              </w:rPr>
              <w:t>80</w:t>
            </w:r>
          </w:p>
        </w:tc>
      </w:tr>
    </w:tbl>
    <w:p w14:paraId="35F39404" w14:textId="76E3B7C7" w:rsidR="00DD7423" w:rsidRPr="00C670E2" w:rsidRDefault="00DD7423" w:rsidP="00DD7423">
      <w:pPr>
        <w:spacing w:after="120"/>
        <w:rPr>
          <w:szCs w:val="28"/>
        </w:rPr>
      </w:pPr>
      <w:r w:rsidRPr="00C670E2">
        <w:tab/>
      </w:r>
      <w:r w:rsidRPr="00C670E2">
        <w:rPr>
          <w:szCs w:val="28"/>
        </w:rPr>
        <w:t xml:space="preserve">2. Sửa đổi, bổ sung </w:t>
      </w:r>
      <w:r w:rsidR="00AB1A37">
        <w:rPr>
          <w:szCs w:val="28"/>
        </w:rPr>
        <w:t xml:space="preserve">khoản </w:t>
      </w:r>
      <w:r w:rsidRPr="00C670E2">
        <w:rPr>
          <w:szCs w:val="28"/>
        </w:rPr>
        <w:t>1</w:t>
      </w:r>
      <w:r w:rsidR="00AB1A37">
        <w:rPr>
          <w:szCs w:val="28"/>
        </w:rPr>
        <w:t xml:space="preserve">, </w:t>
      </w:r>
      <w:r w:rsidRPr="00C670E2">
        <w:rPr>
          <w:szCs w:val="28"/>
        </w:rPr>
        <w:t xml:space="preserve">4 </w:t>
      </w:r>
      <w:r w:rsidR="00AB1A37">
        <w:rPr>
          <w:szCs w:val="28"/>
        </w:rPr>
        <w:t xml:space="preserve">điểm I </w:t>
      </w:r>
      <w:r w:rsidRPr="00C670E2">
        <w:rPr>
          <w:szCs w:val="28"/>
        </w:rPr>
        <w:t>và bổ sung</w:t>
      </w:r>
      <w:r w:rsidR="00AB1A37">
        <w:rPr>
          <w:szCs w:val="28"/>
        </w:rPr>
        <w:t xml:space="preserve"> Ghi </w:t>
      </w:r>
      <w:r w:rsidRPr="008F3DA0">
        <w:rPr>
          <w:szCs w:val="28"/>
        </w:rPr>
        <w:t xml:space="preserve">chú </w:t>
      </w:r>
      <w:r w:rsidRPr="00C7353C">
        <w:rPr>
          <w:szCs w:val="28"/>
        </w:rPr>
        <w:t xml:space="preserve">tại </w:t>
      </w:r>
      <w:r w:rsidR="0064656F" w:rsidRPr="00C7353C">
        <w:rPr>
          <w:szCs w:val="28"/>
        </w:rPr>
        <w:t>M</w:t>
      </w:r>
      <w:r w:rsidRPr="00C7353C">
        <w:rPr>
          <w:szCs w:val="28"/>
        </w:rPr>
        <w:t xml:space="preserve">ục </w:t>
      </w:r>
      <w:r w:rsidRPr="00C670E2">
        <w:rPr>
          <w:szCs w:val="28"/>
        </w:rPr>
        <w:t xml:space="preserve">4 Phần C Chương trình huấn luyện chuyển loại năng định </w:t>
      </w:r>
      <w:r w:rsidR="00AB1A37">
        <w:rPr>
          <w:szCs w:val="28"/>
        </w:rPr>
        <w:t>quy định tại</w:t>
      </w:r>
      <w:r w:rsidRPr="00C670E2">
        <w:rPr>
          <w:szCs w:val="28"/>
        </w:rPr>
        <w:t xml:space="preserve"> Phụ lục 05:</w:t>
      </w:r>
    </w:p>
    <w:tbl>
      <w:tblPr>
        <w:tblW w:w="0" w:type="auto"/>
        <w:tblCellMar>
          <w:top w:w="15" w:type="dxa"/>
          <w:left w:w="15" w:type="dxa"/>
          <w:bottom w:w="15" w:type="dxa"/>
          <w:right w:w="15" w:type="dxa"/>
        </w:tblCellMar>
        <w:tblLook w:val="04A0" w:firstRow="1" w:lastRow="0" w:firstColumn="1" w:lastColumn="0" w:noHBand="0" w:noVBand="1"/>
      </w:tblPr>
      <w:tblGrid>
        <w:gridCol w:w="488"/>
        <w:gridCol w:w="4752"/>
        <w:gridCol w:w="807"/>
        <w:gridCol w:w="833"/>
        <w:gridCol w:w="829"/>
        <w:gridCol w:w="497"/>
        <w:gridCol w:w="1063"/>
      </w:tblGrid>
      <w:tr w:rsidR="00DD7423" w:rsidRPr="00C670E2" w14:paraId="3408E4B9" w14:textId="77777777" w:rsidTr="00AF1857">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C821B31" w14:textId="77777777" w:rsidR="00DD7423" w:rsidRPr="00C670E2" w:rsidRDefault="00DD7423" w:rsidP="005A3F93">
            <w:pPr>
              <w:jc w:val="center"/>
              <w:rPr>
                <w:sz w:val="24"/>
              </w:rPr>
            </w:pPr>
            <w:r w:rsidRPr="00C670E2">
              <w:rPr>
                <w:b/>
                <w:bCs/>
                <w:sz w:val="24"/>
              </w:rPr>
              <w:lastRenderedPageBreak/>
              <w:t>Số TT</w:t>
            </w:r>
          </w:p>
        </w:tc>
        <w:tc>
          <w:tcPr>
            <w:tcW w:w="4752" w:type="dxa"/>
            <w:vMerge w:val="restart"/>
            <w:tcBorders>
              <w:top w:val="single" w:sz="4" w:space="0" w:color="000000"/>
              <w:left w:val="single" w:sz="4" w:space="0" w:color="000000"/>
              <w:bottom w:val="single" w:sz="4" w:space="0" w:color="000000"/>
              <w:right w:val="single" w:sz="4" w:space="0" w:color="000000"/>
            </w:tcBorders>
            <w:vAlign w:val="center"/>
            <w:hideMark/>
          </w:tcPr>
          <w:p w14:paraId="065A1A6B" w14:textId="77777777" w:rsidR="00DD7423" w:rsidRPr="00C670E2" w:rsidRDefault="00DD7423" w:rsidP="005A3F93">
            <w:pPr>
              <w:jc w:val="center"/>
              <w:rPr>
                <w:sz w:val="24"/>
              </w:rPr>
            </w:pPr>
            <w:r w:rsidRPr="00C670E2">
              <w:rPr>
                <w:b/>
                <w:bCs/>
                <w:sz w:val="24"/>
              </w:rPr>
              <w:t>Nội dung</w:t>
            </w:r>
          </w:p>
        </w:tc>
        <w:tc>
          <w:tcPr>
            <w:tcW w:w="807" w:type="dxa"/>
            <w:vMerge w:val="restart"/>
            <w:tcBorders>
              <w:top w:val="single" w:sz="4" w:space="0" w:color="000000"/>
              <w:left w:val="single" w:sz="4" w:space="0" w:color="000000"/>
              <w:bottom w:val="single" w:sz="4" w:space="0" w:color="000000"/>
              <w:right w:val="single" w:sz="4" w:space="0" w:color="000000"/>
            </w:tcBorders>
            <w:vAlign w:val="center"/>
            <w:hideMark/>
          </w:tcPr>
          <w:p w14:paraId="49B438C3" w14:textId="77777777" w:rsidR="00DD7423" w:rsidRPr="00C670E2" w:rsidRDefault="00DD7423" w:rsidP="005A3F93">
            <w:pPr>
              <w:jc w:val="center"/>
              <w:rPr>
                <w:sz w:val="24"/>
              </w:rPr>
            </w:pPr>
            <w:r w:rsidRPr="00C670E2">
              <w:rPr>
                <w:b/>
                <w:bCs/>
                <w:sz w:val="24"/>
              </w:rPr>
              <w:t>Thời lượng</w:t>
            </w:r>
          </w:p>
          <w:p w14:paraId="21F26C08" w14:textId="77777777" w:rsidR="00DD7423" w:rsidRPr="00C670E2" w:rsidRDefault="00DD7423" w:rsidP="005A3F93">
            <w:pPr>
              <w:jc w:val="center"/>
              <w:rPr>
                <w:sz w:val="24"/>
              </w:rPr>
            </w:pPr>
            <w:r w:rsidRPr="00C670E2">
              <w:rPr>
                <w:b/>
                <w:bCs/>
                <w:sz w:val="24"/>
              </w:rPr>
              <w:t>tối thiểu (tiết)</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6C27248D" w14:textId="77777777" w:rsidR="00DD7423" w:rsidRPr="00C670E2" w:rsidRDefault="00DD7423" w:rsidP="005A3F93">
            <w:pPr>
              <w:jc w:val="center"/>
              <w:rPr>
                <w:sz w:val="24"/>
              </w:rPr>
            </w:pPr>
            <w:r w:rsidRPr="00C670E2">
              <w:rPr>
                <w:b/>
                <w:bCs/>
                <w:sz w:val="24"/>
              </w:rPr>
              <w:t>Trong đó</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4B23786" w14:textId="77777777" w:rsidR="00DD7423" w:rsidRPr="00C670E2" w:rsidRDefault="00DD7423" w:rsidP="005A3F93">
            <w:pPr>
              <w:jc w:val="center"/>
              <w:rPr>
                <w:sz w:val="24"/>
              </w:rPr>
            </w:pPr>
            <w:r w:rsidRPr="00C670E2">
              <w:rPr>
                <w:b/>
                <w:bCs/>
                <w:sz w:val="24"/>
              </w:rPr>
              <w:t>Ôn tập, kiểm tra</w:t>
            </w:r>
          </w:p>
        </w:tc>
      </w:tr>
      <w:tr w:rsidR="00DD7423" w:rsidRPr="00C670E2" w14:paraId="3C4119A9" w14:textId="77777777" w:rsidTr="00AF185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3B6D44" w14:textId="77777777" w:rsidR="00DD7423" w:rsidRPr="00C670E2" w:rsidRDefault="00DD7423" w:rsidP="005A3F93">
            <w:pPr>
              <w:jc w:val="center"/>
              <w:rPr>
                <w:sz w:val="24"/>
              </w:rPr>
            </w:pPr>
          </w:p>
        </w:tc>
        <w:tc>
          <w:tcPr>
            <w:tcW w:w="4752" w:type="dxa"/>
            <w:vMerge/>
            <w:tcBorders>
              <w:top w:val="single" w:sz="4" w:space="0" w:color="000000"/>
              <w:left w:val="single" w:sz="4" w:space="0" w:color="000000"/>
              <w:bottom w:val="single" w:sz="4" w:space="0" w:color="000000"/>
              <w:right w:val="single" w:sz="4" w:space="0" w:color="000000"/>
            </w:tcBorders>
            <w:vAlign w:val="center"/>
            <w:hideMark/>
          </w:tcPr>
          <w:p w14:paraId="06DB9E4D" w14:textId="77777777" w:rsidR="00DD7423" w:rsidRPr="00C670E2" w:rsidRDefault="00DD7423" w:rsidP="005A3F93">
            <w:pPr>
              <w:jc w:val="center"/>
              <w:rPr>
                <w:sz w:val="24"/>
              </w:rPr>
            </w:pPr>
          </w:p>
        </w:tc>
        <w:tc>
          <w:tcPr>
            <w:tcW w:w="807" w:type="dxa"/>
            <w:vMerge/>
            <w:tcBorders>
              <w:top w:val="single" w:sz="4" w:space="0" w:color="000000"/>
              <w:left w:val="single" w:sz="4" w:space="0" w:color="000000"/>
              <w:bottom w:val="single" w:sz="4" w:space="0" w:color="000000"/>
              <w:right w:val="single" w:sz="4" w:space="0" w:color="000000"/>
            </w:tcBorders>
            <w:vAlign w:val="center"/>
            <w:hideMark/>
          </w:tcPr>
          <w:p w14:paraId="3254A639" w14:textId="77777777" w:rsidR="00DD7423" w:rsidRPr="00C670E2" w:rsidRDefault="00DD7423"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799FA9" w14:textId="77777777" w:rsidR="00DD7423" w:rsidRPr="00C670E2" w:rsidRDefault="00DD7423" w:rsidP="005A3F93">
            <w:pPr>
              <w:jc w:val="center"/>
              <w:rPr>
                <w:sz w:val="24"/>
              </w:rPr>
            </w:pPr>
            <w:r w:rsidRPr="00C670E2">
              <w:rPr>
                <w:b/>
                <w:bCs/>
                <w:sz w:val="24"/>
              </w:rPr>
              <w:t>Lý thuyết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EF171E" w14:textId="77777777" w:rsidR="00DD7423" w:rsidRPr="00C670E2" w:rsidRDefault="00DD7423" w:rsidP="005A3F93">
            <w:pPr>
              <w:jc w:val="center"/>
              <w:rPr>
                <w:sz w:val="24"/>
              </w:rPr>
            </w:pPr>
            <w:r w:rsidRPr="00C670E2">
              <w:rPr>
                <w:b/>
                <w:bCs/>
                <w:sz w:val="24"/>
              </w:rPr>
              <w:t>Thực hành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56DC81" w14:textId="77777777" w:rsidR="00DD7423" w:rsidRPr="00C670E2" w:rsidRDefault="00DD7423" w:rsidP="005A3F93">
            <w:pPr>
              <w:jc w:val="center"/>
              <w:rPr>
                <w:sz w:val="24"/>
              </w:rPr>
            </w:pPr>
            <w:r w:rsidRPr="00C670E2">
              <w:rPr>
                <w:b/>
                <w:bCs/>
                <w:sz w:val="24"/>
              </w:rPr>
              <w:t>OJT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55E50E" w14:textId="77777777" w:rsidR="00DD7423" w:rsidRPr="00C670E2" w:rsidRDefault="00DD7423" w:rsidP="005A3F93">
            <w:pPr>
              <w:jc w:val="center"/>
              <w:rPr>
                <w:sz w:val="24"/>
              </w:rPr>
            </w:pPr>
          </w:p>
        </w:tc>
      </w:tr>
      <w:tr w:rsidR="00DD7423" w:rsidRPr="00C670E2" w14:paraId="70005A2C" w14:textId="77777777" w:rsidTr="00AF1857">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8823E7D" w14:textId="77777777" w:rsidR="00DD7423" w:rsidRPr="00C670E2" w:rsidRDefault="00DD7423" w:rsidP="005A3F93">
            <w:pPr>
              <w:jc w:val="center"/>
              <w:rPr>
                <w:sz w:val="24"/>
              </w:rPr>
            </w:pPr>
            <w:r w:rsidRPr="00C670E2">
              <w:rPr>
                <w:b/>
                <w:bCs/>
                <w:sz w:val="24"/>
              </w:rPr>
              <w:t>I</w:t>
            </w:r>
          </w:p>
        </w:tc>
        <w:tc>
          <w:tcPr>
            <w:tcW w:w="4752" w:type="dxa"/>
            <w:tcBorders>
              <w:top w:val="single" w:sz="4" w:space="0" w:color="000000"/>
              <w:left w:val="single" w:sz="4" w:space="0" w:color="000000"/>
              <w:bottom w:val="single" w:sz="4" w:space="0" w:color="000000"/>
              <w:right w:val="single" w:sz="4" w:space="0" w:color="000000"/>
            </w:tcBorders>
            <w:vAlign w:val="center"/>
            <w:hideMark/>
          </w:tcPr>
          <w:p w14:paraId="27A40FF0" w14:textId="77777777" w:rsidR="00DD7423" w:rsidRPr="00C670E2" w:rsidRDefault="00DD7423" w:rsidP="005A3F93">
            <w:pPr>
              <w:rPr>
                <w:sz w:val="24"/>
              </w:rPr>
            </w:pPr>
            <w:r w:rsidRPr="00C670E2">
              <w:rPr>
                <w:b/>
                <w:bCs/>
                <w:sz w:val="24"/>
              </w:rPr>
              <w:t>Nhân viên không lưu</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5C042B73" w14:textId="77777777" w:rsidR="00DD7423" w:rsidRPr="00C670E2" w:rsidRDefault="00DD7423"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03BCA3" w14:textId="77777777" w:rsidR="00DD7423" w:rsidRPr="00C670E2" w:rsidRDefault="00DD7423"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68753B" w14:textId="77777777" w:rsidR="00DD7423" w:rsidRPr="00C670E2" w:rsidRDefault="00DD7423"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66453B" w14:textId="77777777" w:rsidR="00DD7423" w:rsidRPr="00C670E2" w:rsidRDefault="00DD7423" w:rsidP="005A3F93">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7AB862" w14:textId="77777777" w:rsidR="00DD7423" w:rsidRPr="00C670E2" w:rsidRDefault="00DD7423" w:rsidP="005A3F93">
            <w:pPr>
              <w:jc w:val="center"/>
              <w:rPr>
                <w:sz w:val="24"/>
              </w:rPr>
            </w:pPr>
          </w:p>
        </w:tc>
      </w:tr>
      <w:tr w:rsidR="00DD7423" w:rsidRPr="00C670E2" w14:paraId="7FAA1241" w14:textId="77777777" w:rsidTr="00AF1857">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58902A44" w14:textId="77777777" w:rsidR="00DD7423" w:rsidRPr="00C670E2" w:rsidRDefault="00DD7423" w:rsidP="005A3F93">
            <w:pPr>
              <w:jc w:val="center"/>
              <w:rPr>
                <w:sz w:val="24"/>
              </w:rPr>
            </w:pPr>
            <w:r w:rsidRPr="00C670E2">
              <w:rPr>
                <w:sz w:val="24"/>
              </w:rPr>
              <w:t>1</w:t>
            </w:r>
          </w:p>
        </w:tc>
        <w:tc>
          <w:tcPr>
            <w:tcW w:w="4752" w:type="dxa"/>
            <w:tcBorders>
              <w:top w:val="single" w:sz="4" w:space="0" w:color="000000"/>
              <w:left w:val="single" w:sz="4" w:space="0" w:color="000000"/>
              <w:bottom w:val="single" w:sz="4" w:space="0" w:color="000000"/>
              <w:right w:val="single" w:sz="4" w:space="0" w:color="000000"/>
            </w:tcBorders>
            <w:hideMark/>
          </w:tcPr>
          <w:p w14:paraId="2DB25C47" w14:textId="77777777" w:rsidR="00DD7423" w:rsidRPr="00C670E2" w:rsidRDefault="00DD7423" w:rsidP="005A3F93">
            <w:pPr>
              <w:rPr>
                <w:sz w:val="24"/>
              </w:rPr>
            </w:pPr>
            <w:r w:rsidRPr="00C670E2">
              <w:rPr>
                <w:sz w:val="24"/>
              </w:rPr>
              <w:t xml:space="preserve">Từ các vị trí kiểm soát không lưu về vị trí kiểm soát tiếp cận </w:t>
            </w:r>
            <w:r w:rsidRPr="00C670E2">
              <w:rPr>
                <w:color w:val="FF0000"/>
                <w:sz w:val="24"/>
              </w:rPr>
              <w:t>không có giám sát ATS</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2E8AE703" w14:textId="77777777" w:rsidR="00DD7423" w:rsidRPr="00C670E2" w:rsidRDefault="00DD7423" w:rsidP="005A3F93">
            <w:pPr>
              <w:jc w:val="center"/>
              <w:rPr>
                <w:sz w:val="24"/>
              </w:rPr>
            </w:pPr>
            <w:r w:rsidRPr="00C670E2">
              <w:rPr>
                <w:sz w:val="24"/>
              </w:rPr>
              <w:t>355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CD220D" w14:textId="77777777" w:rsidR="00DD7423" w:rsidRPr="00C670E2" w:rsidRDefault="00DD7423" w:rsidP="005A3F93">
            <w:pPr>
              <w:jc w:val="center"/>
              <w:rPr>
                <w:sz w:val="24"/>
              </w:rPr>
            </w:pPr>
            <w:r w:rsidRPr="00C670E2">
              <w:rPr>
                <w:sz w:val="24"/>
              </w:rPr>
              <w:t>95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A01CE5" w14:textId="77777777" w:rsidR="00DD7423" w:rsidRPr="00C670E2" w:rsidRDefault="00DD7423" w:rsidP="005A3F93">
            <w:pPr>
              <w:jc w:val="center"/>
              <w:rPr>
                <w:sz w:val="24"/>
              </w:rPr>
            </w:pPr>
            <w:r w:rsidRPr="00C670E2">
              <w:rPr>
                <w:sz w:val="24"/>
              </w:rPr>
              <w:t>160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8164AA" w14:textId="77777777" w:rsidR="00DD7423" w:rsidRPr="00C670E2" w:rsidRDefault="00DD7423" w:rsidP="005A3F93">
            <w:pPr>
              <w:jc w:val="center"/>
              <w:rPr>
                <w:sz w:val="24"/>
              </w:rPr>
            </w:pPr>
            <w:r w:rsidRPr="00C670E2">
              <w:rPr>
                <w:sz w:val="24"/>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FFC80A" w14:textId="77777777" w:rsidR="00DD7423" w:rsidRPr="00C670E2" w:rsidRDefault="00DD7423" w:rsidP="005A3F93">
            <w:pPr>
              <w:jc w:val="center"/>
              <w:rPr>
                <w:sz w:val="24"/>
              </w:rPr>
            </w:pPr>
            <w:r w:rsidRPr="00C670E2">
              <w:rPr>
                <w:sz w:val="24"/>
              </w:rPr>
              <w:t>10</w:t>
            </w:r>
          </w:p>
        </w:tc>
      </w:tr>
      <w:tr w:rsidR="00DD7423" w:rsidRPr="00C670E2" w14:paraId="1E03BB23" w14:textId="77777777" w:rsidTr="00AF1857">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A8B33A9" w14:textId="77777777" w:rsidR="00DD7423" w:rsidRPr="00C7353C" w:rsidRDefault="00DD7423" w:rsidP="005A3F93">
            <w:pPr>
              <w:jc w:val="center"/>
              <w:rPr>
                <w:sz w:val="24"/>
              </w:rPr>
            </w:pPr>
            <w:r w:rsidRPr="00C7353C">
              <w:rPr>
                <w:sz w:val="24"/>
              </w:rPr>
              <w:t>2</w:t>
            </w:r>
          </w:p>
        </w:tc>
        <w:tc>
          <w:tcPr>
            <w:tcW w:w="4752" w:type="dxa"/>
            <w:tcBorders>
              <w:top w:val="single" w:sz="4" w:space="0" w:color="000000"/>
              <w:left w:val="single" w:sz="4" w:space="0" w:color="000000"/>
              <w:bottom w:val="single" w:sz="4" w:space="0" w:color="000000"/>
              <w:right w:val="single" w:sz="4" w:space="0" w:color="000000"/>
            </w:tcBorders>
            <w:hideMark/>
          </w:tcPr>
          <w:p w14:paraId="0949B18A" w14:textId="428BF414" w:rsidR="00DD7423" w:rsidRPr="00C7353C" w:rsidRDefault="00CE5B7E" w:rsidP="001F7F26">
            <w:pPr>
              <w:spacing w:after="120"/>
              <w:rPr>
                <w:sz w:val="24"/>
              </w:rPr>
            </w:pPr>
            <w:r w:rsidRPr="00C7353C">
              <w:rPr>
                <w:sz w:val="24"/>
              </w:rPr>
              <w:t xml:space="preserve">Từ vị trí kiểm soát tiếp cận không có giám sát ATS sang vị trí </w:t>
            </w:r>
            <w:r w:rsidR="001F7F26">
              <w:rPr>
                <w:sz w:val="24"/>
              </w:rPr>
              <w:t>kiểm soát tiếp cận giám sát ATS</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6B2CB81F" w14:textId="77777777" w:rsidR="00DD7423" w:rsidRPr="00C7353C" w:rsidRDefault="00DD7423" w:rsidP="005A3F93">
            <w:pPr>
              <w:jc w:val="center"/>
              <w:rPr>
                <w:sz w:val="24"/>
              </w:rPr>
            </w:pPr>
            <w:r w:rsidRPr="00C7353C">
              <w:rPr>
                <w:sz w:val="24"/>
              </w:rPr>
              <w:t>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A077EC" w14:textId="77777777" w:rsidR="00DD7423" w:rsidRPr="00C7353C" w:rsidRDefault="00DD7423" w:rsidP="005A3F93">
            <w:pPr>
              <w:jc w:val="center"/>
              <w:rPr>
                <w:sz w:val="24"/>
              </w:rPr>
            </w:pPr>
            <w:r w:rsidRPr="00C7353C">
              <w:rPr>
                <w:sz w:val="24"/>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25598D" w14:textId="77777777" w:rsidR="00DD7423" w:rsidRPr="00C7353C" w:rsidRDefault="00DD7423" w:rsidP="005A3F93">
            <w:pPr>
              <w:jc w:val="center"/>
              <w:rPr>
                <w:sz w:val="24"/>
              </w:rPr>
            </w:pPr>
            <w:r w:rsidRPr="00C7353C">
              <w:rPr>
                <w:sz w:val="24"/>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E92E45" w14:textId="77777777" w:rsidR="00DD7423" w:rsidRPr="00C7353C" w:rsidRDefault="00DD7423" w:rsidP="005A3F93">
            <w:pPr>
              <w:jc w:val="center"/>
              <w:rPr>
                <w:sz w:val="24"/>
              </w:rPr>
            </w:pPr>
            <w:r w:rsidRPr="00C7353C">
              <w:rPr>
                <w:sz w:val="24"/>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A0E1D1" w14:textId="77777777" w:rsidR="00DD7423" w:rsidRPr="00C670E2" w:rsidRDefault="00DD7423" w:rsidP="005A3F93">
            <w:pPr>
              <w:jc w:val="center"/>
              <w:rPr>
                <w:sz w:val="24"/>
              </w:rPr>
            </w:pPr>
            <w:r w:rsidRPr="00C7353C">
              <w:rPr>
                <w:sz w:val="24"/>
              </w:rPr>
              <w:t>10</w:t>
            </w:r>
          </w:p>
        </w:tc>
      </w:tr>
      <w:tr w:rsidR="00DD7423" w:rsidRPr="00C670E2" w14:paraId="54ABB42E" w14:textId="77777777" w:rsidTr="00AF1857">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02EE7A3" w14:textId="77777777" w:rsidR="00DD7423" w:rsidRPr="00C670E2" w:rsidRDefault="00DD7423" w:rsidP="005A3F93">
            <w:pPr>
              <w:jc w:val="center"/>
              <w:rPr>
                <w:sz w:val="24"/>
              </w:rPr>
            </w:pPr>
            <w:r w:rsidRPr="00C670E2">
              <w:rPr>
                <w:sz w:val="24"/>
              </w:rPr>
              <w:t>4</w:t>
            </w:r>
          </w:p>
        </w:tc>
        <w:tc>
          <w:tcPr>
            <w:tcW w:w="4752" w:type="dxa"/>
            <w:tcBorders>
              <w:top w:val="single" w:sz="4" w:space="0" w:color="000000"/>
              <w:left w:val="single" w:sz="4" w:space="0" w:color="000000"/>
              <w:bottom w:val="single" w:sz="4" w:space="0" w:color="000000"/>
              <w:right w:val="single" w:sz="4" w:space="0" w:color="000000"/>
            </w:tcBorders>
            <w:hideMark/>
          </w:tcPr>
          <w:p w14:paraId="72791B59" w14:textId="77777777" w:rsidR="00DD7423" w:rsidRPr="00C670E2" w:rsidRDefault="00DD7423" w:rsidP="005A3F93">
            <w:pPr>
              <w:rPr>
                <w:sz w:val="24"/>
              </w:rPr>
            </w:pPr>
            <w:r w:rsidRPr="00C670E2">
              <w:rPr>
                <w:sz w:val="24"/>
              </w:rPr>
              <w:t xml:space="preserve">Từ các vị trí kiểm soát không lưu về vị trí kiểm soát đường dài </w:t>
            </w:r>
            <w:r w:rsidRPr="00C670E2">
              <w:rPr>
                <w:color w:val="FF0000"/>
                <w:sz w:val="24"/>
              </w:rPr>
              <w:t>không có giám sát ATS</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2B1B1BF2" w14:textId="77777777" w:rsidR="00DD7423" w:rsidRPr="00C670E2" w:rsidRDefault="00DD7423" w:rsidP="005A3F93">
            <w:pPr>
              <w:jc w:val="center"/>
              <w:rPr>
                <w:sz w:val="24"/>
              </w:rPr>
            </w:pPr>
            <w:r w:rsidRPr="00C670E2">
              <w:rPr>
                <w:sz w:val="24"/>
              </w:rPr>
              <w:t>390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0BDB12" w14:textId="77777777" w:rsidR="00DD7423" w:rsidRPr="00C670E2" w:rsidRDefault="00DD7423" w:rsidP="005A3F93">
            <w:pPr>
              <w:jc w:val="center"/>
              <w:rPr>
                <w:sz w:val="24"/>
              </w:rPr>
            </w:pPr>
            <w:r w:rsidRPr="00C670E2">
              <w:rPr>
                <w:sz w:val="24"/>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E0184E" w14:textId="77777777" w:rsidR="00DD7423" w:rsidRPr="00C670E2" w:rsidRDefault="00DD7423" w:rsidP="005A3F93">
            <w:pPr>
              <w:jc w:val="center"/>
              <w:rPr>
                <w:sz w:val="24"/>
              </w:rPr>
            </w:pPr>
            <w:r w:rsidRPr="00C670E2">
              <w:rPr>
                <w:sz w:val="24"/>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114F37" w14:textId="77777777" w:rsidR="00DD7423" w:rsidRPr="00C670E2" w:rsidRDefault="00DD7423" w:rsidP="005A3F93">
            <w:pPr>
              <w:jc w:val="center"/>
              <w:rPr>
                <w:sz w:val="24"/>
              </w:rPr>
            </w:pPr>
            <w:r w:rsidRPr="00C670E2">
              <w:rPr>
                <w:sz w:val="24"/>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18B384" w14:textId="77777777" w:rsidR="00DD7423" w:rsidRPr="00C670E2" w:rsidRDefault="00DD7423" w:rsidP="005A3F93">
            <w:pPr>
              <w:jc w:val="center"/>
              <w:rPr>
                <w:sz w:val="24"/>
              </w:rPr>
            </w:pPr>
            <w:r w:rsidRPr="00C670E2">
              <w:rPr>
                <w:sz w:val="24"/>
              </w:rPr>
              <w:t>10</w:t>
            </w:r>
          </w:p>
        </w:tc>
      </w:tr>
      <w:tr w:rsidR="00DD7423" w:rsidRPr="00C670E2" w14:paraId="3F26A55D" w14:textId="77777777" w:rsidTr="00AF1857">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A2C31C2" w14:textId="77777777" w:rsidR="00DD7423" w:rsidRPr="00C7353C" w:rsidRDefault="00DD7423" w:rsidP="005A3F93">
            <w:pPr>
              <w:jc w:val="center"/>
              <w:rPr>
                <w:sz w:val="24"/>
              </w:rPr>
            </w:pPr>
            <w:r w:rsidRPr="00C7353C">
              <w:rPr>
                <w:sz w:val="24"/>
              </w:rPr>
              <w:t>5</w:t>
            </w:r>
          </w:p>
        </w:tc>
        <w:tc>
          <w:tcPr>
            <w:tcW w:w="4752" w:type="dxa"/>
            <w:tcBorders>
              <w:top w:val="single" w:sz="4" w:space="0" w:color="000000"/>
              <w:left w:val="single" w:sz="4" w:space="0" w:color="000000"/>
              <w:bottom w:val="single" w:sz="4" w:space="0" w:color="000000"/>
              <w:right w:val="single" w:sz="4" w:space="0" w:color="000000"/>
            </w:tcBorders>
            <w:hideMark/>
          </w:tcPr>
          <w:p w14:paraId="6C7DD2A4" w14:textId="5DFFBA36" w:rsidR="00DD7423" w:rsidRPr="00C7353C" w:rsidRDefault="00CE5B7E" w:rsidP="001F7F26">
            <w:pPr>
              <w:spacing w:after="120"/>
              <w:rPr>
                <w:sz w:val="24"/>
              </w:rPr>
            </w:pPr>
            <w:r w:rsidRPr="00C7353C">
              <w:rPr>
                <w:sz w:val="24"/>
              </w:rPr>
              <w:t>Từ vị trí kiểm soát đường dài không có giám sát ATS sang vị trí k</w:t>
            </w:r>
            <w:r w:rsidR="001F7F26">
              <w:rPr>
                <w:sz w:val="24"/>
              </w:rPr>
              <w:t>iểm soát đường dài giám sát ATS</w:t>
            </w:r>
          </w:p>
        </w:tc>
        <w:tc>
          <w:tcPr>
            <w:tcW w:w="807" w:type="dxa"/>
            <w:tcBorders>
              <w:top w:val="single" w:sz="4" w:space="0" w:color="000000"/>
              <w:left w:val="single" w:sz="4" w:space="0" w:color="000000"/>
              <w:bottom w:val="single" w:sz="4" w:space="0" w:color="000000"/>
              <w:right w:val="single" w:sz="4" w:space="0" w:color="000000"/>
            </w:tcBorders>
            <w:vAlign w:val="center"/>
            <w:hideMark/>
          </w:tcPr>
          <w:p w14:paraId="3206BE63" w14:textId="77777777" w:rsidR="00DD7423" w:rsidRPr="00C7353C" w:rsidRDefault="00DD7423" w:rsidP="005A3F93">
            <w:pPr>
              <w:jc w:val="center"/>
              <w:rPr>
                <w:sz w:val="24"/>
              </w:rPr>
            </w:pPr>
            <w:r w:rsidRPr="00C7353C">
              <w:rPr>
                <w:sz w:val="24"/>
              </w:rPr>
              <w:t>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C2A984" w14:textId="77777777" w:rsidR="00DD7423" w:rsidRPr="00C7353C" w:rsidRDefault="00DD7423" w:rsidP="005A3F93">
            <w:pPr>
              <w:jc w:val="center"/>
              <w:rPr>
                <w:sz w:val="24"/>
              </w:rPr>
            </w:pPr>
            <w:r w:rsidRPr="00C7353C">
              <w:rPr>
                <w:sz w:val="24"/>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EE06B8" w14:textId="77777777" w:rsidR="00DD7423" w:rsidRPr="00C7353C" w:rsidRDefault="00DD7423" w:rsidP="005A3F93">
            <w:pPr>
              <w:jc w:val="center"/>
              <w:rPr>
                <w:sz w:val="24"/>
              </w:rPr>
            </w:pPr>
            <w:r w:rsidRPr="00C7353C">
              <w:rPr>
                <w:sz w:val="24"/>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848B8B" w14:textId="77777777" w:rsidR="00DD7423" w:rsidRPr="00C7353C" w:rsidRDefault="00DD7423" w:rsidP="005A3F93">
            <w:pPr>
              <w:jc w:val="center"/>
              <w:rPr>
                <w:sz w:val="24"/>
              </w:rPr>
            </w:pPr>
            <w:r w:rsidRPr="00C7353C">
              <w:rPr>
                <w:sz w:val="24"/>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EA575F" w14:textId="77777777" w:rsidR="00DD7423" w:rsidRPr="00C670E2" w:rsidRDefault="00DD7423" w:rsidP="005A3F93">
            <w:pPr>
              <w:jc w:val="center"/>
              <w:rPr>
                <w:sz w:val="24"/>
              </w:rPr>
            </w:pPr>
            <w:r w:rsidRPr="00C7353C">
              <w:rPr>
                <w:sz w:val="24"/>
              </w:rPr>
              <w:t>10</w:t>
            </w:r>
          </w:p>
        </w:tc>
      </w:tr>
    </w:tbl>
    <w:p w14:paraId="48A2B00F" w14:textId="43DA00D2" w:rsidR="00DD7423" w:rsidRPr="00C670E2" w:rsidRDefault="00DD7423" w:rsidP="00DD7423">
      <w:pPr>
        <w:spacing w:after="120"/>
        <w:ind w:firstLine="720"/>
        <w:rPr>
          <w:szCs w:val="28"/>
        </w:rPr>
      </w:pPr>
      <w:r w:rsidRPr="00C670E2">
        <w:rPr>
          <w:i/>
          <w:iCs/>
          <w:szCs w:val="28"/>
          <w:u w:val="single"/>
        </w:rPr>
        <w:t>Ghi chú:</w:t>
      </w:r>
      <w:r w:rsidR="002258AA" w:rsidRPr="002258AA">
        <w:rPr>
          <w:i/>
          <w:iCs/>
          <w:szCs w:val="28"/>
        </w:rPr>
        <w:t xml:space="preserve"> </w:t>
      </w:r>
      <w:r w:rsidR="002258AA">
        <w:rPr>
          <w:i/>
          <w:iCs/>
          <w:szCs w:val="28"/>
        </w:rPr>
        <w:t xml:space="preserve">Dành cho các chương trình huấn luyện từ </w:t>
      </w:r>
      <w:r w:rsidR="00B028B9">
        <w:rPr>
          <w:i/>
          <w:iCs/>
          <w:szCs w:val="28"/>
        </w:rPr>
        <w:t xml:space="preserve">tại khoản 1, </w:t>
      </w:r>
      <w:r w:rsidR="002258AA">
        <w:rPr>
          <w:i/>
          <w:iCs/>
          <w:szCs w:val="28"/>
        </w:rPr>
        <w:t>2</w:t>
      </w:r>
      <w:r w:rsidR="00B028B9">
        <w:rPr>
          <w:i/>
          <w:iCs/>
          <w:szCs w:val="28"/>
        </w:rPr>
        <w:t>, khoản 4 và</w:t>
      </w:r>
      <w:r w:rsidR="002258AA">
        <w:rPr>
          <w:i/>
          <w:iCs/>
          <w:szCs w:val="28"/>
        </w:rPr>
        <w:t xml:space="preserve"> 5</w:t>
      </w:r>
      <w:r w:rsidR="00B028B9">
        <w:rPr>
          <w:i/>
          <w:iCs/>
          <w:szCs w:val="28"/>
        </w:rPr>
        <w:t xml:space="preserve"> điểm I Mục 4 Phần C Phụ lục 5 như sau:</w:t>
      </w:r>
    </w:p>
    <w:p w14:paraId="24491009" w14:textId="77777777" w:rsidR="00DD7423" w:rsidRPr="00C670E2" w:rsidRDefault="00DD7423" w:rsidP="00DD7423">
      <w:pPr>
        <w:spacing w:after="120"/>
        <w:ind w:firstLine="720"/>
        <w:rPr>
          <w:szCs w:val="28"/>
        </w:rPr>
      </w:pPr>
      <w:r w:rsidRPr="00C670E2">
        <w:rPr>
          <w:szCs w:val="28"/>
        </w:rPr>
        <w:t>- Đối với nhân viên không lưu chuyển loại từ các vị trí kiểm soát không lưu sang vị trí kiểm soát tiếp cận giám sát ATS:</w:t>
      </w:r>
    </w:p>
    <w:p w14:paraId="21F8E1EB" w14:textId="48894880" w:rsidR="00DD7423" w:rsidRPr="00C670E2" w:rsidRDefault="00DD7423" w:rsidP="00DD7423">
      <w:pPr>
        <w:spacing w:after="120"/>
        <w:ind w:firstLine="720"/>
        <w:rPr>
          <w:szCs w:val="28"/>
        </w:rPr>
      </w:pPr>
      <w:r w:rsidRPr="00C670E2">
        <w:rPr>
          <w:i/>
          <w:iCs/>
          <w:szCs w:val="28"/>
        </w:rPr>
        <w:t xml:space="preserve">+ Huấn luyện chương trình tại </w:t>
      </w:r>
      <w:r w:rsidR="00B028B9">
        <w:rPr>
          <w:i/>
          <w:iCs/>
          <w:szCs w:val="28"/>
        </w:rPr>
        <w:t xml:space="preserve">khoản </w:t>
      </w:r>
      <w:r w:rsidRPr="00C670E2">
        <w:rPr>
          <w:i/>
          <w:iCs/>
          <w:szCs w:val="28"/>
        </w:rPr>
        <w:t>1</w:t>
      </w:r>
      <w:r w:rsidR="00B028B9">
        <w:rPr>
          <w:i/>
          <w:iCs/>
          <w:szCs w:val="28"/>
        </w:rPr>
        <w:t xml:space="preserve"> điểm I</w:t>
      </w:r>
      <w:r w:rsidRPr="00C670E2">
        <w:rPr>
          <w:i/>
          <w:iCs/>
          <w:szCs w:val="28"/>
        </w:rPr>
        <w:t xml:space="preserve"> Mục 4 Phần C Phụ lục 05: Huấn luyện lý thuyết và thực hành, sau đó ôn tập và kiểm tra; không thực tập tại vị trí làm việc (OJT) do hiện tại không có môi trường thực tập OJT; không yêu cầu năng định kiểm soát tiếp cận không có giám sát ATS;</w:t>
      </w:r>
    </w:p>
    <w:p w14:paraId="63FFB422" w14:textId="065C8EEC" w:rsidR="00DD7423" w:rsidRPr="00C670E2" w:rsidRDefault="00DD7423" w:rsidP="00DD7423">
      <w:pPr>
        <w:spacing w:after="120"/>
        <w:ind w:firstLine="720"/>
        <w:rPr>
          <w:szCs w:val="28"/>
        </w:rPr>
      </w:pPr>
      <w:r w:rsidRPr="00C670E2">
        <w:rPr>
          <w:i/>
          <w:iCs/>
          <w:szCs w:val="28"/>
        </w:rPr>
        <w:t xml:space="preserve">+ Tiếp tục huấn luyện chuyển loại sang vị trí kiểm soát tiếp cận giám sát ATS tại </w:t>
      </w:r>
      <w:r w:rsidR="00B028B9">
        <w:rPr>
          <w:i/>
          <w:iCs/>
          <w:szCs w:val="28"/>
        </w:rPr>
        <w:t xml:space="preserve">khoản </w:t>
      </w:r>
      <w:r w:rsidRPr="00C670E2">
        <w:rPr>
          <w:i/>
          <w:iCs/>
          <w:szCs w:val="28"/>
        </w:rPr>
        <w:t>2</w:t>
      </w:r>
      <w:r w:rsidR="00B028B9">
        <w:rPr>
          <w:i/>
          <w:iCs/>
          <w:szCs w:val="28"/>
        </w:rPr>
        <w:t xml:space="preserve"> điểm I</w:t>
      </w:r>
      <w:r w:rsidRPr="00C670E2">
        <w:rPr>
          <w:i/>
          <w:iCs/>
          <w:szCs w:val="28"/>
        </w:rPr>
        <w:t xml:space="preserve"> Mục 4 Phần C </w:t>
      </w:r>
      <w:r w:rsidR="00AF1857">
        <w:rPr>
          <w:i/>
          <w:iCs/>
          <w:szCs w:val="28"/>
        </w:rPr>
        <w:t>Phụ lục 05</w:t>
      </w:r>
      <w:r w:rsidRPr="00C7353C">
        <w:rPr>
          <w:i/>
          <w:iCs/>
          <w:szCs w:val="28"/>
        </w:rPr>
        <w:t>, sau</w:t>
      </w:r>
      <w:r w:rsidRPr="00C670E2">
        <w:rPr>
          <w:i/>
          <w:iCs/>
          <w:szCs w:val="28"/>
        </w:rPr>
        <w:t xml:space="preserve"> đó tham dự sát hạch năng định kiểm soát tiếp cận giám sát ATS.</w:t>
      </w:r>
    </w:p>
    <w:p w14:paraId="63AE6C4B" w14:textId="77777777" w:rsidR="00DD7423" w:rsidRPr="00C670E2" w:rsidRDefault="00DD7423" w:rsidP="00DD7423">
      <w:pPr>
        <w:spacing w:after="120"/>
        <w:ind w:firstLine="720"/>
        <w:rPr>
          <w:szCs w:val="28"/>
        </w:rPr>
      </w:pPr>
      <w:r w:rsidRPr="00C670E2">
        <w:rPr>
          <w:szCs w:val="28"/>
        </w:rPr>
        <w:t>- Đối với nhân viên không lưu chuyển loại từ các vị trí kiểm soát không lưu sang vị trí kiểm soát đường dài giám sát ATS:</w:t>
      </w:r>
    </w:p>
    <w:p w14:paraId="357D6153" w14:textId="13576BE8" w:rsidR="00DD7423" w:rsidRPr="00C670E2" w:rsidRDefault="00DD7423" w:rsidP="00DD7423">
      <w:pPr>
        <w:spacing w:after="120"/>
        <w:ind w:firstLine="720"/>
        <w:rPr>
          <w:szCs w:val="28"/>
        </w:rPr>
      </w:pPr>
      <w:r w:rsidRPr="00C670E2">
        <w:rPr>
          <w:i/>
          <w:iCs/>
          <w:szCs w:val="28"/>
        </w:rPr>
        <w:t xml:space="preserve">+ Huấn luyện chương trình tại </w:t>
      </w:r>
      <w:r w:rsidR="00B028B9">
        <w:rPr>
          <w:i/>
          <w:iCs/>
          <w:szCs w:val="28"/>
        </w:rPr>
        <w:t xml:space="preserve">khoản </w:t>
      </w:r>
      <w:r w:rsidRPr="00C670E2">
        <w:rPr>
          <w:i/>
          <w:iCs/>
          <w:szCs w:val="28"/>
        </w:rPr>
        <w:t>4</w:t>
      </w:r>
      <w:r w:rsidR="00B028B9">
        <w:rPr>
          <w:i/>
          <w:iCs/>
          <w:szCs w:val="28"/>
        </w:rPr>
        <w:t xml:space="preserve"> điểm I</w:t>
      </w:r>
      <w:r w:rsidRPr="00C670E2">
        <w:rPr>
          <w:i/>
          <w:iCs/>
          <w:szCs w:val="28"/>
        </w:rPr>
        <w:t xml:space="preserve"> Mục 4 Phần C Phụ lục 05: Huấn luyện lý thuyết và thực hành, sau đó ôn tập và kiểm tra; không thực tập tại vị trí làm việc (OJT) do hiện tại không có môi trường thực tập OJT; không yêu cầu năng định kiểm soát đường dài không có giám sát ATS;</w:t>
      </w:r>
    </w:p>
    <w:p w14:paraId="260B6C18" w14:textId="33BE8AAE" w:rsidR="00DD7423" w:rsidRDefault="00DD7423" w:rsidP="00DD7423">
      <w:pPr>
        <w:spacing w:after="120"/>
        <w:ind w:firstLine="720"/>
        <w:rPr>
          <w:i/>
          <w:iCs/>
          <w:szCs w:val="28"/>
        </w:rPr>
      </w:pPr>
      <w:r w:rsidRPr="00C670E2">
        <w:rPr>
          <w:i/>
          <w:iCs/>
          <w:szCs w:val="28"/>
        </w:rPr>
        <w:t>+ Tiếp tục huấn luyện chuyển loại sang vị trí kiểm soát đường dài giám sát ATS (</w:t>
      </w:r>
      <w:r w:rsidR="00B028B9">
        <w:rPr>
          <w:i/>
          <w:iCs/>
          <w:szCs w:val="28"/>
        </w:rPr>
        <w:t xml:space="preserve">khoản </w:t>
      </w:r>
      <w:r w:rsidRPr="00C670E2">
        <w:rPr>
          <w:i/>
          <w:iCs/>
          <w:szCs w:val="28"/>
        </w:rPr>
        <w:t>5</w:t>
      </w:r>
      <w:r w:rsidR="00B028B9">
        <w:rPr>
          <w:i/>
          <w:iCs/>
          <w:szCs w:val="28"/>
        </w:rPr>
        <w:t xml:space="preserve"> điểm I</w:t>
      </w:r>
      <w:r w:rsidRPr="00C670E2">
        <w:rPr>
          <w:i/>
          <w:iCs/>
          <w:szCs w:val="28"/>
        </w:rPr>
        <w:t xml:space="preserve"> Mục 4 Phần C Phụ lục 05), sau đó tham dự sát hạch năng định kiểm soát đường dài giám sát ATS.</w:t>
      </w:r>
    </w:p>
    <w:p w14:paraId="1F3E9E60" w14:textId="72A10047" w:rsidR="00DD7423" w:rsidRPr="00C7353C" w:rsidRDefault="00DD7423" w:rsidP="00DD7423">
      <w:pPr>
        <w:spacing w:after="120"/>
        <w:ind w:firstLine="720"/>
        <w:rPr>
          <w:szCs w:val="28"/>
        </w:rPr>
      </w:pPr>
      <w:r w:rsidRPr="00C7353C">
        <w:rPr>
          <w:b/>
          <w:bCs/>
          <w:szCs w:val="28"/>
        </w:rPr>
        <w:t xml:space="preserve">Điều </w:t>
      </w:r>
      <w:r w:rsidR="0005400D" w:rsidRPr="00C7353C">
        <w:rPr>
          <w:b/>
          <w:bCs/>
          <w:szCs w:val="28"/>
        </w:rPr>
        <w:t>2</w:t>
      </w:r>
      <w:r w:rsidRPr="00C7353C">
        <w:rPr>
          <w:b/>
          <w:bCs/>
          <w:szCs w:val="28"/>
        </w:rPr>
        <w:t>. Hiệu lực thi hành</w:t>
      </w:r>
    </w:p>
    <w:p w14:paraId="404E918E" w14:textId="5FD89BB3" w:rsidR="00DD7423" w:rsidRPr="00C7353C" w:rsidRDefault="00DD7423" w:rsidP="00DD7423">
      <w:pPr>
        <w:spacing w:after="120"/>
        <w:ind w:firstLine="720"/>
        <w:rPr>
          <w:szCs w:val="28"/>
        </w:rPr>
      </w:pPr>
      <w:r w:rsidRPr="00C7353C">
        <w:rPr>
          <w:szCs w:val="28"/>
        </w:rPr>
        <w:t>Thông tư này có h</w:t>
      </w:r>
      <w:r w:rsidR="00AF1857">
        <w:rPr>
          <w:szCs w:val="28"/>
        </w:rPr>
        <w:t xml:space="preserve">iệu lực thi hành kể từ </w:t>
      </w:r>
      <w:r w:rsidR="00AF1857" w:rsidRPr="00AF1857">
        <w:rPr>
          <w:color w:val="FF0000"/>
          <w:szCs w:val="28"/>
        </w:rPr>
        <w:t>ngày 15 tháng 5 năm 2025</w:t>
      </w:r>
      <w:r w:rsidR="00AF1857">
        <w:rPr>
          <w:szCs w:val="28"/>
        </w:rPr>
        <w:t>.</w:t>
      </w:r>
    </w:p>
    <w:p w14:paraId="46059F16" w14:textId="77777777" w:rsidR="00213320" w:rsidRPr="001A7329" w:rsidRDefault="00213320" w:rsidP="00213320">
      <w:pPr>
        <w:spacing w:after="120"/>
        <w:ind w:firstLine="709"/>
        <w:rPr>
          <w:b/>
          <w:szCs w:val="28"/>
        </w:rPr>
      </w:pPr>
      <w:r w:rsidRPr="00774CE6">
        <w:rPr>
          <w:b/>
          <w:szCs w:val="28"/>
        </w:rPr>
        <w:t xml:space="preserve">Điều 3. </w:t>
      </w:r>
      <w:r>
        <w:rPr>
          <w:b/>
          <w:szCs w:val="28"/>
        </w:rPr>
        <w:t>Tổ chức thực hiện</w:t>
      </w:r>
    </w:p>
    <w:p w14:paraId="363FB099" w14:textId="17A555C2" w:rsidR="00DD7423" w:rsidRDefault="00DD7423" w:rsidP="00DD7423">
      <w:pPr>
        <w:spacing w:after="120"/>
        <w:ind w:firstLine="720"/>
        <w:rPr>
          <w:szCs w:val="28"/>
        </w:rPr>
      </w:pPr>
      <w:r w:rsidRPr="00C670E2">
        <w:rPr>
          <w:szCs w:val="28"/>
        </w:rPr>
        <w:lastRenderedPageBreak/>
        <w:t>Chánh Văn phòng Bộ, Chánh Thanh tra Bộ, các Vụ trưởng, Cục trưởng Cục Hàng không Việt Nam, Thủ trưởng các cơ quan, tổ chức và cá nhân có liên quan chịu trách nhiệm thi hành Thông tư này</w:t>
      </w:r>
      <w:r>
        <w:rPr>
          <w:szCs w:val="28"/>
        </w:rPr>
        <w:t>./.</w:t>
      </w:r>
    </w:p>
    <w:tbl>
      <w:tblPr>
        <w:tblW w:w="0" w:type="auto"/>
        <w:tblLook w:val="01E0" w:firstRow="1" w:lastRow="1" w:firstColumn="1" w:lastColumn="1" w:noHBand="0" w:noVBand="0"/>
      </w:tblPr>
      <w:tblGrid>
        <w:gridCol w:w="5272"/>
        <w:gridCol w:w="3561"/>
      </w:tblGrid>
      <w:tr w:rsidR="00AF1857" w:rsidRPr="00AF1857" w14:paraId="0538E391" w14:textId="77777777" w:rsidTr="00AF1857">
        <w:trPr>
          <w:trHeight w:val="5505"/>
        </w:trPr>
        <w:tc>
          <w:tcPr>
            <w:tcW w:w="5272" w:type="dxa"/>
          </w:tcPr>
          <w:p w14:paraId="463E5A9D" w14:textId="77777777" w:rsidR="00AF1857" w:rsidRPr="00AF1857" w:rsidRDefault="00AF1857" w:rsidP="00AF1857">
            <w:pPr>
              <w:spacing w:before="0"/>
              <w:rPr>
                <w:rFonts w:eastAsia="Tahoma"/>
                <w:b/>
                <w:bCs/>
                <w:i/>
                <w:iCs/>
                <w:sz w:val="22"/>
                <w:szCs w:val="22"/>
              </w:rPr>
            </w:pPr>
            <w:r w:rsidRPr="00AF1857">
              <w:rPr>
                <w:rFonts w:eastAsia="Tahoma"/>
                <w:b/>
                <w:bCs/>
                <w:i/>
                <w:iCs/>
                <w:sz w:val="22"/>
                <w:szCs w:val="22"/>
              </w:rPr>
              <w:t>Nơi nhận:</w:t>
            </w:r>
          </w:p>
          <w:p w14:paraId="61270649" w14:textId="77777777" w:rsidR="00AF1857" w:rsidRPr="00AF1857" w:rsidRDefault="00AF1857" w:rsidP="00AF1857">
            <w:pPr>
              <w:spacing w:before="0"/>
              <w:rPr>
                <w:rFonts w:eastAsia="Tahoma"/>
                <w:sz w:val="22"/>
                <w:szCs w:val="22"/>
              </w:rPr>
            </w:pPr>
            <w:r w:rsidRPr="00AF1857">
              <w:rPr>
                <w:rFonts w:eastAsia="Tahoma"/>
                <w:sz w:val="22"/>
                <w:szCs w:val="22"/>
              </w:rPr>
              <w:t>- Văn phòng Chính phủ;</w:t>
            </w:r>
          </w:p>
          <w:p w14:paraId="312902C6" w14:textId="77777777" w:rsidR="00AF1857" w:rsidRPr="00AF1857" w:rsidRDefault="00AF1857" w:rsidP="00AF1857">
            <w:pPr>
              <w:spacing w:before="0"/>
              <w:rPr>
                <w:rFonts w:eastAsia="Tahoma"/>
                <w:sz w:val="22"/>
                <w:szCs w:val="22"/>
              </w:rPr>
            </w:pPr>
            <w:r w:rsidRPr="00AF1857">
              <w:rPr>
                <w:rFonts w:eastAsia="Tahoma"/>
                <w:sz w:val="22"/>
                <w:szCs w:val="22"/>
              </w:rPr>
              <w:t>- Các Thứ trưởng Bộ GTVT;</w:t>
            </w:r>
          </w:p>
          <w:p w14:paraId="0D5C411F" w14:textId="77777777" w:rsidR="00AF1857" w:rsidRPr="00AF1857" w:rsidRDefault="00AF1857" w:rsidP="00AF1857">
            <w:pPr>
              <w:spacing w:before="0"/>
              <w:rPr>
                <w:rFonts w:eastAsia="Tahoma"/>
                <w:sz w:val="22"/>
                <w:szCs w:val="22"/>
              </w:rPr>
            </w:pPr>
            <w:r w:rsidRPr="00AF1857">
              <w:rPr>
                <w:rFonts w:eastAsia="Tahoma"/>
                <w:sz w:val="22"/>
                <w:szCs w:val="22"/>
              </w:rPr>
              <w:t>- Các Bộ, cơ quan ngang Bộ, cơ quan thuộc Chính phủ;</w:t>
            </w:r>
          </w:p>
          <w:p w14:paraId="273AF7EA" w14:textId="77777777" w:rsidR="00AF1857" w:rsidRPr="00AF1857" w:rsidRDefault="00AF1857" w:rsidP="00AF1857">
            <w:pPr>
              <w:spacing w:before="0"/>
              <w:rPr>
                <w:rFonts w:eastAsia="Tahoma"/>
                <w:sz w:val="22"/>
                <w:szCs w:val="22"/>
              </w:rPr>
            </w:pPr>
            <w:r w:rsidRPr="00AF1857">
              <w:rPr>
                <w:rFonts w:eastAsia="Tahoma"/>
                <w:sz w:val="22"/>
                <w:szCs w:val="22"/>
              </w:rPr>
              <w:t>- UBND tỉnh, thành phố trực thuộc TW;</w:t>
            </w:r>
          </w:p>
          <w:p w14:paraId="1C458196" w14:textId="77777777" w:rsidR="00AF1857" w:rsidRPr="00AF1857" w:rsidRDefault="00AF1857" w:rsidP="00AF1857">
            <w:pPr>
              <w:spacing w:before="0"/>
              <w:rPr>
                <w:rFonts w:eastAsia="Tahoma"/>
                <w:sz w:val="22"/>
                <w:szCs w:val="22"/>
              </w:rPr>
            </w:pPr>
            <w:r w:rsidRPr="00AF1857">
              <w:rPr>
                <w:rFonts w:eastAsia="Tahoma"/>
                <w:sz w:val="22"/>
                <w:szCs w:val="22"/>
              </w:rPr>
              <w:t>- Cục Kiểm tra văn bản QPPL (Bộ Tư pháp);</w:t>
            </w:r>
          </w:p>
          <w:p w14:paraId="31890619" w14:textId="77777777" w:rsidR="00AF1857" w:rsidRPr="00AF1857" w:rsidRDefault="00AF1857" w:rsidP="00AF1857">
            <w:pPr>
              <w:spacing w:before="0"/>
              <w:rPr>
                <w:rFonts w:eastAsia="Tahoma"/>
                <w:sz w:val="22"/>
                <w:szCs w:val="22"/>
              </w:rPr>
            </w:pPr>
            <w:r w:rsidRPr="00AF1857">
              <w:rPr>
                <w:rFonts w:eastAsia="Tahoma"/>
                <w:sz w:val="22"/>
                <w:szCs w:val="22"/>
              </w:rPr>
              <w:t>- Các Tổng công ty: QLBVN, CHKVN-CTCP, HKVN-CTCP, Trực thăng VN; Cảng HK Quốc tế Vân Đồn;</w:t>
            </w:r>
          </w:p>
          <w:p w14:paraId="70BBC62B" w14:textId="77777777" w:rsidR="00AF1857" w:rsidRPr="00AF1857" w:rsidRDefault="00AF1857" w:rsidP="00AF1857">
            <w:pPr>
              <w:spacing w:before="0"/>
              <w:rPr>
                <w:rFonts w:eastAsia="Tahoma"/>
                <w:sz w:val="22"/>
                <w:szCs w:val="22"/>
              </w:rPr>
            </w:pPr>
            <w:r w:rsidRPr="00AF1857">
              <w:rPr>
                <w:rFonts w:eastAsia="Tahoma"/>
                <w:sz w:val="22"/>
                <w:szCs w:val="22"/>
              </w:rPr>
              <w:t>- Các Công ty cổ phần: Hàng không Pacific</w:t>
            </w:r>
            <w:r w:rsidRPr="00AF1857">
              <w:rPr>
                <w:rFonts w:eastAsia="Tahoma"/>
                <w:sz w:val="22"/>
                <w:szCs w:val="22"/>
                <w:lang w:val="vi-VN"/>
              </w:rPr>
              <w:t xml:space="preserve"> Airlines</w:t>
            </w:r>
            <w:r w:rsidRPr="00AF1857">
              <w:rPr>
                <w:rFonts w:eastAsia="Tahoma"/>
                <w:sz w:val="22"/>
                <w:szCs w:val="22"/>
              </w:rPr>
              <w:t>, Hàng không VietJet, Hàng không Tre Việt, Hàng không Hải Âu, Hàng không lưỡng dụng Ngôi Sao Việt, Hàng không lữ hành VN,</w:t>
            </w:r>
            <w:r w:rsidRPr="00AF1857">
              <w:rPr>
                <w:rFonts w:eastAsia="Tahoma"/>
                <w:sz w:val="22"/>
                <w:szCs w:val="22"/>
                <w:lang w:val="vi-VN"/>
              </w:rPr>
              <w:t xml:space="preserve"> Hàng không</w:t>
            </w:r>
            <w:r w:rsidRPr="00AF1857">
              <w:rPr>
                <w:rFonts w:eastAsia="Tahoma"/>
                <w:sz w:val="22"/>
                <w:szCs w:val="22"/>
              </w:rPr>
              <w:t xml:space="preserve"> Bầu trời xanh,</w:t>
            </w:r>
            <w:r w:rsidRPr="00AF1857">
              <w:rPr>
                <w:rFonts w:eastAsia="Tahoma"/>
                <w:sz w:val="22"/>
                <w:szCs w:val="22"/>
                <w:lang w:val="vi-VN"/>
              </w:rPr>
              <w:t xml:space="preserve"> Hàng không Hành Tinh Xanh,</w:t>
            </w:r>
            <w:r w:rsidRPr="00AF1857">
              <w:rPr>
                <w:rFonts w:eastAsia="Tahoma"/>
                <w:sz w:val="22"/>
                <w:szCs w:val="22"/>
              </w:rPr>
              <w:t xml:space="preserve"> Đào tạo bay Việt, Dịch vụ Kỹ thuật trực thăng; Phục vụ mặt đất Sài Gòn;</w:t>
            </w:r>
          </w:p>
          <w:p w14:paraId="6EAE5EB2" w14:textId="77777777" w:rsidR="00AF1857" w:rsidRPr="00AF1857" w:rsidRDefault="00AF1857" w:rsidP="00AF1857">
            <w:pPr>
              <w:spacing w:before="0"/>
              <w:rPr>
                <w:rFonts w:eastAsia="Tahoma"/>
                <w:sz w:val="22"/>
                <w:szCs w:val="22"/>
              </w:rPr>
            </w:pPr>
            <w:r w:rsidRPr="00AF1857">
              <w:rPr>
                <w:rFonts w:eastAsia="Tahoma"/>
                <w:sz w:val="22"/>
                <w:szCs w:val="22"/>
              </w:rPr>
              <w:t>- Các Công ty Bay: VASCO, VNHS, VNHN;</w:t>
            </w:r>
          </w:p>
          <w:p w14:paraId="3273D544" w14:textId="77777777" w:rsidR="00AF1857" w:rsidRPr="00AF1857" w:rsidRDefault="00AF1857" w:rsidP="00AF1857">
            <w:pPr>
              <w:spacing w:before="0"/>
              <w:rPr>
                <w:rFonts w:eastAsia="Tahoma"/>
                <w:sz w:val="22"/>
                <w:szCs w:val="22"/>
              </w:rPr>
            </w:pPr>
            <w:r w:rsidRPr="00AF1857">
              <w:rPr>
                <w:rFonts w:eastAsia="Tahoma"/>
                <w:sz w:val="22"/>
                <w:szCs w:val="22"/>
              </w:rPr>
              <w:t xml:space="preserve">- Các Công ty TNHH: </w:t>
            </w:r>
            <w:r w:rsidRPr="00AF1857">
              <w:rPr>
                <w:rFonts w:eastAsia="Tahoma"/>
                <w:sz w:val="22"/>
                <w:szCs w:val="22"/>
                <w:lang w:val="vi-VN"/>
              </w:rPr>
              <w:t>MTV kỹ thuật</w:t>
            </w:r>
            <w:r w:rsidRPr="00AF1857">
              <w:rPr>
                <w:rFonts w:eastAsia="Tahoma"/>
                <w:sz w:val="22"/>
                <w:szCs w:val="22"/>
              </w:rPr>
              <w:t xml:space="preserve"> máy bay (VAECO), Kỹ thuật công nghệ hàng không Việt Nam Singapore</w:t>
            </w:r>
            <w:r w:rsidRPr="00AF1857">
              <w:rPr>
                <w:rFonts w:eastAsia="Tahoma"/>
                <w:sz w:val="22"/>
                <w:szCs w:val="22"/>
                <w:lang w:val="vi-VN"/>
              </w:rPr>
              <w:t>, MTV dịch vụ mặt đất sân bay Việt Nam, Luftavia Limited</w:t>
            </w:r>
            <w:r w:rsidRPr="00AF1857">
              <w:rPr>
                <w:rFonts w:eastAsia="Tahoma"/>
                <w:sz w:val="22"/>
                <w:szCs w:val="22"/>
              </w:rPr>
              <w:t>;</w:t>
            </w:r>
          </w:p>
          <w:p w14:paraId="20C95C42" w14:textId="77777777" w:rsidR="00AF1857" w:rsidRPr="00AF1857" w:rsidRDefault="00AF1857" w:rsidP="00AF1857">
            <w:pPr>
              <w:spacing w:before="0"/>
              <w:rPr>
                <w:rFonts w:eastAsia="Tahoma"/>
                <w:sz w:val="22"/>
                <w:szCs w:val="22"/>
              </w:rPr>
            </w:pPr>
            <w:r w:rsidRPr="00AF1857">
              <w:rPr>
                <w:rFonts w:eastAsia="Tahoma"/>
                <w:sz w:val="22"/>
                <w:szCs w:val="22"/>
              </w:rPr>
              <w:t>- Các Công ty: SAAM, AESC;</w:t>
            </w:r>
          </w:p>
          <w:p w14:paraId="67E51F8C" w14:textId="77777777" w:rsidR="00AF1857" w:rsidRPr="00AF1857" w:rsidRDefault="00AF1857" w:rsidP="00AF1857">
            <w:pPr>
              <w:spacing w:before="0"/>
              <w:rPr>
                <w:rFonts w:eastAsia="Tahoma"/>
                <w:sz w:val="22"/>
                <w:szCs w:val="22"/>
              </w:rPr>
            </w:pPr>
            <w:r w:rsidRPr="00AF1857">
              <w:rPr>
                <w:rFonts w:eastAsia="Tahoma"/>
                <w:sz w:val="22"/>
                <w:szCs w:val="22"/>
              </w:rPr>
              <w:t>- Công báo, Cổng thông tin điện tử Chính phủ;</w:t>
            </w:r>
          </w:p>
          <w:p w14:paraId="5BF83A50" w14:textId="77777777" w:rsidR="00AF1857" w:rsidRPr="00AF1857" w:rsidRDefault="00AF1857" w:rsidP="00AF1857">
            <w:pPr>
              <w:spacing w:before="0"/>
              <w:rPr>
                <w:rFonts w:eastAsia="Tahoma"/>
                <w:sz w:val="22"/>
                <w:szCs w:val="22"/>
              </w:rPr>
            </w:pPr>
            <w:r w:rsidRPr="00AF1857">
              <w:rPr>
                <w:rFonts w:eastAsia="Tahoma"/>
                <w:sz w:val="22"/>
                <w:szCs w:val="22"/>
              </w:rPr>
              <w:t>- Cổng thông tin điện tử Bộ GTVT, Báo Giao thông;</w:t>
            </w:r>
          </w:p>
          <w:p w14:paraId="5CE203F3" w14:textId="77777777" w:rsidR="00AF1857" w:rsidRPr="00AF1857" w:rsidRDefault="00AF1857" w:rsidP="00AF1857">
            <w:pPr>
              <w:spacing w:before="0"/>
              <w:rPr>
                <w:rFonts w:eastAsia="Tahoma"/>
                <w:sz w:val="22"/>
                <w:szCs w:val="22"/>
              </w:rPr>
            </w:pPr>
            <w:r w:rsidRPr="00AF1857">
              <w:rPr>
                <w:rFonts w:eastAsia="Tahoma"/>
                <w:sz w:val="22"/>
                <w:szCs w:val="22"/>
              </w:rPr>
              <w:t xml:space="preserve"> Lưu: VT, VTải.</w:t>
            </w:r>
          </w:p>
        </w:tc>
        <w:tc>
          <w:tcPr>
            <w:tcW w:w="3561" w:type="dxa"/>
          </w:tcPr>
          <w:p w14:paraId="65BE68E7" w14:textId="77777777" w:rsidR="00AF1857" w:rsidRPr="00AF1857" w:rsidRDefault="00AF1857" w:rsidP="00AF1857">
            <w:pPr>
              <w:spacing w:before="0"/>
              <w:jc w:val="center"/>
              <w:rPr>
                <w:rFonts w:eastAsia="Tahoma"/>
                <w:b/>
                <w:bCs/>
                <w:szCs w:val="28"/>
              </w:rPr>
            </w:pPr>
            <w:r w:rsidRPr="00AF1857">
              <w:rPr>
                <w:rFonts w:eastAsia="Tahoma"/>
                <w:b/>
                <w:bCs/>
                <w:szCs w:val="28"/>
              </w:rPr>
              <w:t>BỘ TRƯỞNG</w:t>
            </w:r>
            <w:r w:rsidRPr="00AF1857">
              <w:rPr>
                <w:rFonts w:eastAsia="Tahoma"/>
                <w:b/>
                <w:bCs/>
                <w:szCs w:val="28"/>
              </w:rPr>
              <w:br/>
            </w:r>
          </w:p>
          <w:p w14:paraId="54CB47C6" w14:textId="77777777" w:rsidR="00AF1857" w:rsidRPr="00AF1857" w:rsidRDefault="00AF1857" w:rsidP="00AF1857">
            <w:pPr>
              <w:spacing w:before="0"/>
              <w:jc w:val="center"/>
              <w:rPr>
                <w:rFonts w:eastAsia="Tahoma"/>
                <w:b/>
                <w:bCs/>
                <w:szCs w:val="28"/>
              </w:rPr>
            </w:pPr>
          </w:p>
          <w:p w14:paraId="158D5950" w14:textId="77777777" w:rsidR="00AF1857" w:rsidRPr="00AF1857" w:rsidRDefault="00AF1857" w:rsidP="00AF1857">
            <w:pPr>
              <w:spacing w:before="0"/>
              <w:jc w:val="center"/>
              <w:rPr>
                <w:rFonts w:eastAsia="Tahoma"/>
                <w:b/>
                <w:bCs/>
                <w:szCs w:val="28"/>
              </w:rPr>
            </w:pPr>
          </w:p>
          <w:p w14:paraId="6AA8187E" w14:textId="77777777" w:rsidR="00AF1857" w:rsidRPr="00AF1857" w:rsidRDefault="00AF1857" w:rsidP="00AF1857">
            <w:pPr>
              <w:spacing w:before="0"/>
              <w:jc w:val="center"/>
              <w:rPr>
                <w:rFonts w:eastAsia="Tahoma"/>
                <w:b/>
                <w:bCs/>
                <w:szCs w:val="28"/>
              </w:rPr>
            </w:pPr>
          </w:p>
          <w:p w14:paraId="4DC09016" w14:textId="77777777" w:rsidR="00AF1857" w:rsidRPr="00AF1857" w:rsidRDefault="00AF1857" w:rsidP="00AF1857">
            <w:pPr>
              <w:spacing w:before="0"/>
              <w:jc w:val="center"/>
              <w:rPr>
                <w:rFonts w:eastAsia="Tahoma"/>
                <w:b/>
                <w:bCs/>
                <w:szCs w:val="28"/>
              </w:rPr>
            </w:pPr>
            <w:r w:rsidRPr="00AF1857">
              <w:rPr>
                <w:rFonts w:eastAsia="Tahoma"/>
                <w:b/>
                <w:bCs/>
                <w:szCs w:val="28"/>
              </w:rPr>
              <w:t>Trần Hồng Minh</w:t>
            </w:r>
          </w:p>
          <w:p w14:paraId="6F646E90" w14:textId="77777777" w:rsidR="00AF1857" w:rsidRPr="00AF1857" w:rsidRDefault="00AF1857" w:rsidP="00AF1857">
            <w:pPr>
              <w:spacing w:before="0"/>
              <w:jc w:val="center"/>
              <w:rPr>
                <w:rFonts w:eastAsia="Tahoma"/>
                <w:b/>
                <w:bCs/>
                <w:szCs w:val="28"/>
              </w:rPr>
            </w:pPr>
          </w:p>
          <w:p w14:paraId="7AF26A98" w14:textId="77777777" w:rsidR="00AF1857" w:rsidRPr="00AF1857" w:rsidRDefault="00AF1857" w:rsidP="00AF1857">
            <w:pPr>
              <w:spacing w:before="0"/>
              <w:jc w:val="center"/>
              <w:rPr>
                <w:rFonts w:eastAsia="Tahoma"/>
                <w:b/>
                <w:bCs/>
                <w:szCs w:val="28"/>
              </w:rPr>
            </w:pPr>
          </w:p>
          <w:p w14:paraId="40F032CB" w14:textId="77777777" w:rsidR="00AF1857" w:rsidRPr="00AF1857" w:rsidRDefault="00AF1857" w:rsidP="00AF1857">
            <w:pPr>
              <w:spacing w:before="0"/>
              <w:jc w:val="center"/>
              <w:rPr>
                <w:rFonts w:eastAsia="Tahoma"/>
                <w:b/>
                <w:bCs/>
                <w:szCs w:val="28"/>
              </w:rPr>
            </w:pPr>
          </w:p>
          <w:p w14:paraId="59D96D09" w14:textId="77777777" w:rsidR="00AF1857" w:rsidRPr="00AF1857" w:rsidRDefault="00AF1857" w:rsidP="00AF1857">
            <w:pPr>
              <w:spacing w:before="0"/>
              <w:jc w:val="center"/>
              <w:rPr>
                <w:rFonts w:eastAsia="Tahoma"/>
                <w:b/>
                <w:bCs/>
                <w:sz w:val="22"/>
                <w:szCs w:val="22"/>
              </w:rPr>
            </w:pPr>
            <w:r w:rsidRPr="00AF1857">
              <w:rPr>
                <w:rFonts w:eastAsia="Tahoma"/>
                <w:b/>
                <w:bCs/>
                <w:sz w:val="22"/>
                <w:szCs w:val="22"/>
              </w:rPr>
              <w:br/>
            </w:r>
            <w:r w:rsidRPr="00AF1857">
              <w:rPr>
                <w:rFonts w:eastAsia="Tahoma"/>
                <w:b/>
                <w:bCs/>
                <w:sz w:val="22"/>
                <w:szCs w:val="22"/>
              </w:rPr>
              <w:br/>
            </w:r>
            <w:r w:rsidRPr="00AF1857">
              <w:rPr>
                <w:rFonts w:eastAsia="Tahoma"/>
                <w:b/>
                <w:bCs/>
                <w:sz w:val="22"/>
                <w:szCs w:val="22"/>
              </w:rPr>
              <w:br/>
            </w:r>
            <w:r w:rsidRPr="00AF1857">
              <w:rPr>
                <w:rFonts w:eastAsia="Tahoma"/>
                <w:b/>
                <w:bCs/>
                <w:sz w:val="22"/>
                <w:szCs w:val="22"/>
              </w:rPr>
              <w:br/>
              <w:t xml:space="preserve"> </w:t>
            </w:r>
          </w:p>
        </w:tc>
      </w:tr>
    </w:tbl>
    <w:p w14:paraId="4466A2BE" w14:textId="75D3A41D" w:rsidR="00DD7423" w:rsidRDefault="00DD7423" w:rsidP="00DD7423">
      <w:pPr>
        <w:spacing w:after="120"/>
        <w:rPr>
          <w:szCs w:val="28"/>
        </w:rPr>
      </w:pPr>
    </w:p>
    <w:p w14:paraId="7404AE90" w14:textId="7AED0C97" w:rsidR="006D0E53" w:rsidRPr="00C40A0B" w:rsidRDefault="006D0E53" w:rsidP="00C40A0B">
      <w:pPr>
        <w:spacing w:after="120"/>
        <w:ind w:firstLine="720"/>
        <w:rPr>
          <w:szCs w:val="28"/>
        </w:rPr>
        <w:sectPr w:rsidR="006D0E53" w:rsidRPr="00C40A0B" w:rsidSect="006D0E53">
          <w:headerReference w:type="default" r:id="rId7"/>
          <w:pgSz w:w="11906" w:h="16838" w:code="9"/>
          <w:pgMar w:top="810" w:right="926" w:bottom="1138" w:left="1701" w:header="720" w:footer="720" w:gutter="0"/>
          <w:cols w:space="720"/>
          <w:titlePg/>
          <w:docGrid w:linePitch="381"/>
        </w:sectPr>
      </w:pPr>
    </w:p>
    <w:bookmarkEnd w:id="0"/>
    <w:bookmarkEnd w:id="1"/>
    <w:p w14:paraId="5E27F952" w14:textId="77777777" w:rsidR="00C44C02" w:rsidRPr="00C44C02" w:rsidRDefault="00C44C02" w:rsidP="00C5170B">
      <w:pPr>
        <w:keepNext w:val="0"/>
        <w:keepLines w:val="0"/>
        <w:widowControl/>
        <w:spacing w:before="0" w:after="160" w:line="259" w:lineRule="auto"/>
        <w:jc w:val="left"/>
        <w:rPr>
          <w:bCs/>
          <w:szCs w:val="28"/>
        </w:rPr>
      </w:pPr>
    </w:p>
    <w:sectPr w:rsidR="00C44C02" w:rsidRPr="00C44C02" w:rsidSect="00AB1A37">
      <w:pgSz w:w="11906" w:h="16838" w:code="9"/>
      <w:pgMar w:top="851" w:right="1077" w:bottom="1134" w:left="811" w:header="181"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5EB6B" w14:textId="77777777" w:rsidR="00675C85" w:rsidRDefault="00675C85" w:rsidP="006D0E53">
      <w:pPr>
        <w:spacing w:before="0"/>
      </w:pPr>
      <w:r>
        <w:separator/>
      </w:r>
    </w:p>
  </w:endnote>
  <w:endnote w:type="continuationSeparator" w:id="0">
    <w:p w14:paraId="2542D1C3" w14:textId="77777777" w:rsidR="00675C85" w:rsidRDefault="00675C85" w:rsidP="006D0E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CC704" w14:textId="77777777" w:rsidR="00675C85" w:rsidRDefault="00675C85" w:rsidP="006D0E53">
      <w:pPr>
        <w:spacing w:before="0"/>
      </w:pPr>
      <w:r>
        <w:separator/>
      </w:r>
    </w:p>
  </w:footnote>
  <w:footnote w:type="continuationSeparator" w:id="0">
    <w:p w14:paraId="000C9350" w14:textId="77777777" w:rsidR="00675C85" w:rsidRDefault="00675C85" w:rsidP="006D0E53">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331296"/>
      <w:docPartObj>
        <w:docPartGallery w:val="Page Numbers (Top of Page)"/>
        <w:docPartUnique/>
      </w:docPartObj>
    </w:sdtPr>
    <w:sdtEndPr>
      <w:rPr>
        <w:noProof/>
        <w:sz w:val="24"/>
      </w:rPr>
    </w:sdtEndPr>
    <w:sdtContent>
      <w:p w14:paraId="03E3CE85" w14:textId="2D24F1F1" w:rsidR="00AF1857" w:rsidRPr="00133A1D" w:rsidRDefault="00AF1857" w:rsidP="00C40A0B">
        <w:pPr>
          <w:pStyle w:val="Header"/>
          <w:jc w:val="center"/>
          <w:rPr>
            <w:sz w:val="24"/>
          </w:rPr>
        </w:pPr>
        <w:r w:rsidRPr="00133A1D">
          <w:rPr>
            <w:sz w:val="24"/>
          </w:rPr>
          <w:fldChar w:fldCharType="begin"/>
        </w:r>
        <w:r w:rsidRPr="00133A1D">
          <w:rPr>
            <w:sz w:val="24"/>
          </w:rPr>
          <w:instrText xml:space="preserve"> PAGE   \* MERGEFORMAT </w:instrText>
        </w:r>
        <w:r w:rsidRPr="00133A1D">
          <w:rPr>
            <w:sz w:val="24"/>
          </w:rPr>
          <w:fldChar w:fldCharType="separate"/>
        </w:r>
        <w:r w:rsidR="00090167">
          <w:rPr>
            <w:noProof/>
            <w:sz w:val="24"/>
          </w:rPr>
          <w:t>2</w:t>
        </w:r>
        <w:r w:rsidRPr="00133A1D">
          <w:rPr>
            <w:noProof/>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88"/>
    <w:rsid w:val="0005400D"/>
    <w:rsid w:val="00090167"/>
    <w:rsid w:val="000A5665"/>
    <w:rsid w:val="000B5249"/>
    <w:rsid w:val="000D55A6"/>
    <w:rsid w:val="00114BD4"/>
    <w:rsid w:val="001265B1"/>
    <w:rsid w:val="00130ADC"/>
    <w:rsid w:val="00133A1D"/>
    <w:rsid w:val="0014429C"/>
    <w:rsid w:val="00157FA8"/>
    <w:rsid w:val="001D1F1C"/>
    <w:rsid w:val="001F2145"/>
    <w:rsid w:val="001F3E2A"/>
    <w:rsid w:val="001F7F26"/>
    <w:rsid w:val="0020455B"/>
    <w:rsid w:val="00213320"/>
    <w:rsid w:val="002258AA"/>
    <w:rsid w:val="002343A6"/>
    <w:rsid w:val="00244869"/>
    <w:rsid w:val="00284559"/>
    <w:rsid w:val="002910C0"/>
    <w:rsid w:val="00292B61"/>
    <w:rsid w:val="002B2733"/>
    <w:rsid w:val="00304A34"/>
    <w:rsid w:val="00315319"/>
    <w:rsid w:val="00322919"/>
    <w:rsid w:val="00345140"/>
    <w:rsid w:val="00364D84"/>
    <w:rsid w:val="00396630"/>
    <w:rsid w:val="003A2BCB"/>
    <w:rsid w:val="003C4362"/>
    <w:rsid w:val="003D6B69"/>
    <w:rsid w:val="00420F83"/>
    <w:rsid w:val="004271AB"/>
    <w:rsid w:val="00430A81"/>
    <w:rsid w:val="0044318B"/>
    <w:rsid w:val="00445EEB"/>
    <w:rsid w:val="00453109"/>
    <w:rsid w:val="00453AB2"/>
    <w:rsid w:val="004A4546"/>
    <w:rsid w:val="004B4357"/>
    <w:rsid w:val="004B5E13"/>
    <w:rsid w:val="004B711E"/>
    <w:rsid w:val="004C43BA"/>
    <w:rsid w:val="004F3B0A"/>
    <w:rsid w:val="005004F5"/>
    <w:rsid w:val="00503967"/>
    <w:rsid w:val="00545B59"/>
    <w:rsid w:val="00572F7A"/>
    <w:rsid w:val="005A028F"/>
    <w:rsid w:val="005A3F93"/>
    <w:rsid w:val="005C7F8F"/>
    <w:rsid w:val="00604E37"/>
    <w:rsid w:val="00616488"/>
    <w:rsid w:val="0064656F"/>
    <w:rsid w:val="00665A26"/>
    <w:rsid w:val="00671ABB"/>
    <w:rsid w:val="00675A93"/>
    <w:rsid w:val="00675C85"/>
    <w:rsid w:val="006B142F"/>
    <w:rsid w:val="006B75BD"/>
    <w:rsid w:val="006D0E53"/>
    <w:rsid w:val="006F0C0F"/>
    <w:rsid w:val="0074092D"/>
    <w:rsid w:val="00761A69"/>
    <w:rsid w:val="00767B80"/>
    <w:rsid w:val="00832076"/>
    <w:rsid w:val="00836916"/>
    <w:rsid w:val="0084218C"/>
    <w:rsid w:val="00843906"/>
    <w:rsid w:val="008637A1"/>
    <w:rsid w:val="00864A88"/>
    <w:rsid w:val="008C7183"/>
    <w:rsid w:val="008C794F"/>
    <w:rsid w:val="008F3DA0"/>
    <w:rsid w:val="00907684"/>
    <w:rsid w:val="00942333"/>
    <w:rsid w:val="009539E9"/>
    <w:rsid w:val="0097628B"/>
    <w:rsid w:val="00976E80"/>
    <w:rsid w:val="009973F4"/>
    <w:rsid w:val="009F4AE7"/>
    <w:rsid w:val="00A22717"/>
    <w:rsid w:val="00A32651"/>
    <w:rsid w:val="00A469D2"/>
    <w:rsid w:val="00A5065E"/>
    <w:rsid w:val="00A62A13"/>
    <w:rsid w:val="00A70AB2"/>
    <w:rsid w:val="00A753C2"/>
    <w:rsid w:val="00A83A8A"/>
    <w:rsid w:val="00A843FE"/>
    <w:rsid w:val="00AB1A37"/>
    <w:rsid w:val="00AD5D91"/>
    <w:rsid w:val="00AD7EFC"/>
    <w:rsid w:val="00AE6353"/>
    <w:rsid w:val="00AF1857"/>
    <w:rsid w:val="00AF2F62"/>
    <w:rsid w:val="00B01567"/>
    <w:rsid w:val="00B028B9"/>
    <w:rsid w:val="00B178E5"/>
    <w:rsid w:val="00B268D9"/>
    <w:rsid w:val="00B6729D"/>
    <w:rsid w:val="00BA6E1B"/>
    <w:rsid w:val="00BF0093"/>
    <w:rsid w:val="00C35F1E"/>
    <w:rsid w:val="00C40A0B"/>
    <w:rsid w:val="00C44C02"/>
    <w:rsid w:val="00C5170B"/>
    <w:rsid w:val="00C608A1"/>
    <w:rsid w:val="00C7353C"/>
    <w:rsid w:val="00C90EF0"/>
    <w:rsid w:val="00C9121D"/>
    <w:rsid w:val="00CC47C0"/>
    <w:rsid w:val="00CC742D"/>
    <w:rsid w:val="00CE5B7E"/>
    <w:rsid w:val="00D22F9D"/>
    <w:rsid w:val="00D32AA9"/>
    <w:rsid w:val="00D35ABE"/>
    <w:rsid w:val="00D466CC"/>
    <w:rsid w:val="00D57391"/>
    <w:rsid w:val="00D76484"/>
    <w:rsid w:val="00DC3355"/>
    <w:rsid w:val="00DD6559"/>
    <w:rsid w:val="00DD7423"/>
    <w:rsid w:val="00E31897"/>
    <w:rsid w:val="00E739CF"/>
    <w:rsid w:val="00ED2CAA"/>
    <w:rsid w:val="00EE4700"/>
    <w:rsid w:val="00EF6322"/>
    <w:rsid w:val="00F10E45"/>
    <w:rsid w:val="00F410C6"/>
    <w:rsid w:val="00F61002"/>
    <w:rsid w:val="00F769E8"/>
    <w:rsid w:val="00F840EB"/>
    <w:rsid w:val="00F941E5"/>
    <w:rsid w:val="00FA002B"/>
    <w:rsid w:val="00FC2BAC"/>
    <w:rsid w:val="00FD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20020"/>
  <w15:chartTrackingRefBased/>
  <w15:docId w15:val="{CAEE559B-AAEB-453B-9E8F-25711AC9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88"/>
    <w:pPr>
      <w:keepNext/>
      <w:keepLines/>
      <w:widowControl w:val="0"/>
      <w:spacing w:before="120" w:after="0" w:line="240" w:lineRule="auto"/>
      <w:jc w:val="both"/>
    </w:pPr>
    <w:rPr>
      <w:rFonts w:ascii="Times New Roman" w:eastAsia="Times New Roman" w:hAnsi="Times New Roman" w:cs="Times New Roman"/>
      <w:kern w:val="0"/>
      <w:sz w:val="28"/>
      <w:szCs w:val="24"/>
      <w14:ligatures w14:val="none"/>
    </w:rPr>
  </w:style>
  <w:style w:type="paragraph" w:styleId="Heading6">
    <w:name w:val="heading 6"/>
    <w:basedOn w:val="Normal"/>
    <w:next w:val="Normal"/>
    <w:link w:val="Heading6Char"/>
    <w:qFormat/>
    <w:rsid w:val="00FD0988"/>
    <w:pPr>
      <w:outlineLvl w:val="5"/>
    </w:pPr>
    <w:rPr>
      <w:rFonts w:eastAsia="Cambria"/>
      <w:color w:val="000000"/>
    </w:rPr>
  </w:style>
  <w:style w:type="paragraph" w:styleId="Heading7">
    <w:name w:val="heading 7"/>
    <w:basedOn w:val="Normal"/>
    <w:next w:val="Normal"/>
    <w:link w:val="Heading7Char"/>
    <w:qFormat/>
    <w:rsid w:val="00FD0988"/>
    <w:pPr>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D0988"/>
    <w:rPr>
      <w:rFonts w:ascii="Times New Roman" w:eastAsia="Cambria" w:hAnsi="Times New Roman" w:cs="Times New Roman"/>
      <w:color w:val="000000"/>
      <w:kern w:val="0"/>
      <w:sz w:val="28"/>
      <w:szCs w:val="24"/>
      <w14:ligatures w14:val="none"/>
    </w:rPr>
  </w:style>
  <w:style w:type="character" w:customStyle="1" w:styleId="Heading7Char">
    <w:name w:val="Heading 7 Char"/>
    <w:basedOn w:val="DefaultParagraphFont"/>
    <w:link w:val="Heading7"/>
    <w:rsid w:val="00FD0988"/>
    <w:rPr>
      <w:rFonts w:ascii="Times New Roman" w:eastAsia="Times New Roman" w:hAnsi="Times New Roman" w:cs="Times New Roman"/>
      <w:b/>
      <w:i/>
      <w:kern w:val="0"/>
      <w:sz w:val="28"/>
      <w:szCs w:val="24"/>
      <w14:ligatures w14:val="none"/>
    </w:rPr>
  </w:style>
  <w:style w:type="paragraph" w:styleId="BodyText3">
    <w:name w:val="Body Text 3"/>
    <w:basedOn w:val="Normal"/>
    <w:link w:val="BodyText3Char"/>
    <w:rsid w:val="00FD0988"/>
    <w:pPr>
      <w:spacing w:after="120"/>
    </w:pPr>
    <w:rPr>
      <w:sz w:val="16"/>
      <w:szCs w:val="16"/>
    </w:rPr>
  </w:style>
  <w:style w:type="character" w:customStyle="1" w:styleId="BodyText3Char">
    <w:name w:val="Body Text 3 Char"/>
    <w:basedOn w:val="DefaultParagraphFont"/>
    <w:link w:val="BodyText3"/>
    <w:rsid w:val="00FD0988"/>
    <w:rPr>
      <w:rFonts w:ascii="Times New Roman" w:eastAsia="Times New Roman" w:hAnsi="Times New Roman" w:cs="Times New Roman"/>
      <w:kern w:val="0"/>
      <w:sz w:val="16"/>
      <w:szCs w:val="16"/>
      <w14:ligatures w14:val="none"/>
    </w:rPr>
  </w:style>
  <w:style w:type="paragraph" w:styleId="BodyText">
    <w:name w:val="Body Text"/>
    <w:basedOn w:val="Normal"/>
    <w:link w:val="BodyTextChar"/>
    <w:uiPriority w:val="99"/>
    <w:unhideWhenUsed/>
    <w:rsid w:val="00FD0988"/>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FD0988"/>
    <w:rPr>
      <w:rFonts w:ascii="Calibri" w:eastAsia="Calibri" w:hAnsi="Calibri" w:cs="Times New Roman"/>
      <w:kern w:val="0"/>
      <w14:ligatures w14:val="none"/>
    </w:rPr>
  </w:style>
  <w:style w:type="table" w:styleId="TableGrid">
    <w:name w:val="Table Grid"/>
    <w:basedOn w:val="TableNormal"/>
    <w:uiPriority w:val="39"/>
    <w:rsid w:val="00DD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53"/>
    <w:pPr>
      <w:tabs>
        <w:tab w:val="center" w:pos="4680"/>
        <w:tab w:val="right" w:pos="9360"/>
      </w:tabs>
      <w:spacing w:before="0"/>
    </w:pPr>
  </w:style>
  <w:style w:type="character" w:customStyle="1" w:styleId="HeaderChar">
    <w:name w:val="Header Char"/>
    <w:basedOn w:val="DefaultParagraphFont"/>
    <w:link w:val="Header"/>
    <w:uiPriority w:val="99"/>
    <w:rsid w:val="006D0E53"/>
    <w:rPr>
      <w:rFonts w:ascii="Times New Roman" w:eastAsia="Times New Roman" w:hAnsi="Times New Roman" w:cs="Times New Roman"/>
      <w:kern w:val="0"/>
      <w:sz w:val="28"/>
      <w:szCs w:val="24"/>
      <w14:ligatures w14:val="none"/>
    </w:rPr>
  </w:style>
  <w:style w:type="paragraph" w:styleId="Footer">
    <w:name w:val="footer"/>
    <w:basedOn w:val="Normal"/>
    <w:link w:val="FooterChar"/>
    <w:uiPriority w:val="99"/>
    <w:unhideWhenUsed/>
    <w:rsid w:val="006D0E53"/>
    <w:pPr>
      <w:tabs>
        <w:tab w:val="center" w:pos="4680"/>
        <w:tab w:val="right" w:pos="9360"/>
      </w:tabs>
      <w:spacing w:before="0"/>
    </w:pPr>
  </w:style>
  <w:style w:type="character" w:customStyle="1" w:styleId="FooterChar">
    <w:name w:val="Footer Char"/>
    <w:basedOn w:val="DefaultParagraphFont"/>
    <w:link w:val="Footer"/>
    <w:uiPriority w:val="99"/>
    <w:rsid w:val="006D0E53"/>
    <w:rPr>
      <w:rFonts w:ascii="Times New Roman" w:eastAsia="Times New Roman" w:hAnsi="Times New Roman" w:cs="Times New Roman"/>
      <w:kern w:val="0"/>
      <w:sz w:val="28"/>
      <w:szCs w:val="24"/>
      <w14:ligatures w14:val="none"/>
    </w:rPr>
  </w:style>
  <w:style w:type="character" w:customStyle="1" w:styleId="fontstyle01">
    <w:name w:val="fontstyle01"/>
    <w:basedOn w:val="DefaultParagraphFont"/>
    <w:rsid w:val="00453109"/>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1F3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D3A2F-1958-4BA9-A8C2-F6EC689A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MS_MAI_ANH</dc:creator>
  <cp:keywords/>
  <dc:description/>
  <cp:lastModifiedBy>User</cp:lastModifiedBy>
  <cp:revision>2</cp:revision>
  <cp:lastPrinted>2025-01-03T09:13:00Z</cp:lastPrinted>
  <dcterms:created xsi:type="dcterms:W3CDTF">2025-01-07T05:45:00Z</dcterms:created>
  <dcterms:modified xsi:type="dcterms:W3CDTF">2025-01-07T05:45:00Z</dcterms:modified>
</cp:coreProperties>
</file>