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Ind w:w="-12" w:type="dxa"/>
        <w:tblLayout w:type="fixed"/>
        <w:tblLook w:val="0400" w:firstRow="0" w:lastRow="0" w:firstColumn="0" w:lastColumn="0" w:noHBand="0" w:noVBand="1"/>
      </w:tblPr>
      <w:tblGrid>
        <w:gridCol w:w="2882"/>
        <w:gridCol w:w="6118"/>
      </w:tblGrid>
      <w:tr w:rsidR="00C02254" w:rsidRPr="00C02254" w14:paraId="16D421EA" w14:textId="77777777" w:rsidTr="00701AC5">
        <w:tc>
          <w:tcPr>
            <w:tcW w:w="2882" w:type="dxa"/>
          </w:tcPr>
          <w:p w14:paraId="29380D94" w14:textId="77777777" w:rsidR="00C02254" w:rsidRPr="00C02254" w:rsidRDefault="00C02254" w:rsidP="00C02254">
            <w:pPr>
              <w:keepNext/>
              <w:spacing w:after="60"/>
              <w:jc w:val="center"/>
              <w:outlineLvl w:val="1"/>
              <w:rPr>
                <w:b/>
                <w:i/>
                <w:sz w:val="26"/>
                <w:szCs w:val="26"/>
                <w:lang w:eastAsia="vi-VN"/>
              </w:rPr>
            </w:pPr>
            <w:bookmarkStart w:id="0" w:name="_GoBack"/>
            <w:bookmarkEnd w:id="0"/>
            <w:r w:rsidRPr="00C02254">
              <w:rPr>
                <w:b/>
                <w:sz w:val="26"/>
                <w:szCs w:val="26"/>
                <w:lang w:eastAsia="vi-VN"/>
              </w:rPr>
              <w:t>BỘ CÔNG THƯƠNG</w:t>
            </w:r>
          </w:p>
        </w:tc>
        <w:tc>
          <w:tcPr>
            <w:tcW w:w="6118" w:type="dxa"/>
          </w:tcPr>
          <w:p w14:paraId="666DA15C" w14:textId="77777777" w:rsidR="00C02254" w:rsidRPr="00C02254" w:rsidRDefault="00C02254" w:rsidP="00C02254">
            <w:pPr>
              <w:keepNext/>
              <w:jc w:val="center"/>
              <w:outlineLvl w:val="1"/>
              <w:rPr>
                <w:b/>
                <w:sz w:val="26"/>
                <w:szCs w:val="26"/>
                <w:lang w:eastAsia="vi-VN"/>
              </w:rPr>
            </w:pPr>
            <w:r w:rsidRPr="00C02254">
              <w:rPr>
                <w:b/>
                <w:sz w:val="26"/>
                <w:szCs w:val="26"/>
                <w:lang w:eastAsia="vi-VN"/>
              </w:rPr>
              <w:t>CỘNG HOÀ XÃ HỘI CHỦ NGHĨA VIỆT NAM</w:t>
            </w:r>
          </w:p>
        </w:tc>
      </w:tr>
      <w:tr w:rsidR="00C02254" w:rsidRPr="00C02254" w14:paraId="054E1960" w14:textId="77777777" w:rsidTr="00701AC5">
        <w:tc>
          <w:tcPr>
            <w:tcW w:w="2882" w:type="dxa"/>
          </w:tcPr>
          <w:p w14:paraId="6325B92A" w14:textId="77777777" w:rsidR="00C02254" w:rsidRPr="00C02254" w:rsidRDefault="00C02254" w:rsidP="00C02254">
            <w:pPr>
              <w:keepNext/>
              <w:outlineLvl w:val="1"/>
              <w:rPr>
                <w:b/>
                <w:i/>
                <w:sz w:val="26"/>
                <w:szCs w:val="26"/>
                <w:lang w:eastAsia="vi-VN"/>
              </w:rPr>
            </w:pPr>
            <w:r w:rsidRPr="00C02254">
              <w:rPr>
                <w:rFonts w:ascii="Arial" w:eastAsia="Arial" w:hAnsi="Arial" w:cs="Arial"/>
                <w:b/>
                <w:i/>
                <w:noProof/>
                <w:sz w:val="28"/>
                <w:szCs w:val="28"/>
              </w:rPr>
              <mc:AlternateContent>
                <mc:Choice Requires="wps">
                  <w:drawing>
                    <wp:anchor distT="4294967293" distB="4294967293" distL="114300" distR="114300" simplePos="0" relativeHeight="251666432" behindDoc="0" locked="0" layoutInCell="1" hidden="0" allowOverlap="1" wp14:anchorId="4AF9F7B4" wp14:editId="72A09951">
                      <wp:simplePos x="0" y="0"/>
                      <wp:positionH relativeFrom="column">
                        <wp:posOffset>513080</wp:posOffset>
                      </wp:positionH>
                      <wp:positionV relativeFrom="paragraph">
                        <wp:posOffset>38910</wp:posOffset>
                      </wp:positionV>
                      <wp:extent cx="6661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E7806EE" id="Straight Connector 1" o:spid="_x0000_s1026" style="position:absolute;z-index:251666432;visibility:visible;mso-wrap-style:square;mso-wrap-distance-left:9pt;mso-wrap-distance-top:-8e-5mm;mso-wrap-distance-right:9pt;mso-wrap-distance-bottom:-8e-5mm;mso-position-horizontal:absolute;mso-position-horizontal-relative:text;mso-position-vertical:absolute;mso-position-vertical-relative:text" from="40.4pt,3.05pt" to="92.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"/>
                  </w:pict>
                </mc:Fallback>
              </mc:AlternateContent>
            </w:r>
          </w:p>
        </w:tc>
        <w:tc>
          <w:tcPr>
            <w:tcW w:w="6118" w:type="dxa"/>
          </w:tcPr>
          <w:p w14:paraId="393D7213" w14:textId="77777777" w:rsidR="00C02254" w:rsidRPr="00C02254" w:rsidRDefault="00C02254" w:rsidP="00C02254">
            <w:pPr>
              <w:jc w:val="center"/>
              <w:rPr>
                <w:sz w:val="26"/>
                <w:szCs w:val="26"/>
                <w:lang w:eastAsia="vi-VN"/>
              </w:rPr>
            </w:pPr>
            <w:r w:rsidRPr="00C02254">
              <w:rPr>
                <w:b/>
                <w:sz w:val="28"/>
                <w:szCs w:val="28"/>
                <w:lang w:eastAsia="vi-VN"/>
              </w:rPr>
              <w:t>Độc lập - Tự do - Hạnh phúc</w:t>
            </w:r>
          </w:p>
        </w:tc>
      </w:tr>
      <w:tr w:rsidR="00C02254" w:rsidRPr="00C02254" w14:paraId="7B58222F" w14:textId="77777777" w:rsidTr="00701AC5">
        <w:tc>
          <w:tcPr>
            <w:tcW w:w="2882" w:type="dxa"/>
          </w:tcPr>
          <w:p w14:paraId="20301C84" w14:textId="77777777" w:rsidR="00C02254" w:rsidRPr="00C02254" w:rsidRDefault="00C02254" w:rsidP="00C02254">
            <w:pPr>
              <w:keepNext/>
              <w:spacing w:after="60"/>
              <w:jc w:val="center"/>
              <w:outlineLvl w:val="1"/>
              <w:rPr>
                <w:i/>
                <w:sz w:val="26"/>
                <w:szCs w:val="26"/>
                <w:lang w:eastAsia="vi-VN"/>
              </w:rPr>
            </w:pPr>
          </w:p>
        </w:tc>
        <w:tc>
          <w:tcPr>
            <w:tcW w:w="6118" w:type="dxa"/>
          </w:tcPr>
          <w:p w14:paraId="70C2C6F9" w14:textId="77777777" w:rsidR="00C02254" w:rsidRPr="00C02254" w:rsidRDefault="00C02254" w:rsidP="00C02254">
            <w:pPr>
              <w:keepNext/>
              <w:jc w:val="center"/>
              <w:outlineLvl w:val="1"/>
              <w:rPr>
                <w:b/>
                <w:i/>
                <w:sz w:val="26"/>
                <w:szCs w:val="26"/>
                <w:lang w:eastAsia="vi-VN"/>
              </w:rPr>
            </w:pPr>
            <w:r w:rsidRPr="00C02254">
              <w:rPr>
                <w:rFonts w:ascii="Arial" w:eastAsia="Arial" w:hAnsi="Arial" w:cs="Arial"/>
                <w:b/>
                <w:i/>
                <w:noProof/>
                <w:sz w:val="28"/>
                <w:szCs w:val="28"/>
              </w:rPr>
              <mc:AlternateContent>
                <mc:Choice Requires="wps">
                  <w:drawing>
                    <wp:anchor distT="4294967293" distB="4294967293" distL="114300" distR="114300" simplePos="0" relativeHeight="251667456" behindDoc="0" locked="0" layoutInCell="1" hidden="0" allowOverlap="1" wp14:anchorId="1626ABF8" wp14:editId="64A0002A">
                      <wp:simplePos x="0" y="0"/>
                      <wp:positionH relativeFrom="column">
                        <wp:posOffset>774065</wp:posOffset>
                      </wp:positionH>
                      <wp:positionV relativeFrom="paragraph">
                        <wp:posOffset>28158</wp:posOffset>
                      </wp:positionV>
                      <wp:extent cx="21907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0"/>
                              </a:xfrm>
                              <a:prstGeom prst="line">
                                <a:avLst/>
                              </a:prstGeom>
                              <a:noFill/>
                              <a:ln w="9525">
                                <a:solidFill>
                                  <a:srgbClr val="000000"/>
                                </a:solidFill>
                                <a:round/>
                                <a:headEnd/>
                                <a:tailE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25D51DB" id="Straight Connector 7" o:spid="_x0000_s1026" style="position:absolute;flip:y;z-index:251667456;visibility:visible;mso-wrap-style:square;mso-wrap-distance-left:9pt;mso-wrap-distance-top:-8e-5mm;mso-wrap-distance-right:9pt;mso-wrap-distance-bottom:-8e-5mm;mso-position-horizontal:absolute;mso-position-horizontal-relative:text;mso-position-vertical:absolute;mso-position-vertical-relative:text" from="60.95pt,2.2pt" to="233.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"/>
                  </w:pict>
                </mc:Fallback>
              </mc:AlternateContent>
            </w:r>
          </w:p>
        </w:tc>
      </w:tr>
      <w:tr w:rsidR="00C02254" w:rsidRPr="00C02254" w14:paraId="4A27B9B0" w14:textId="77777777" w:rsidTr="00701AC5">
        <w:tc>
          <w:tcPr>
            <w:tcW w:w="2882" w:type="dxa"/>
          </w:tcPr>
          <w:p w14:paraId="7F245C48" w14:textId="382B7F37" w:rsidR="00C02254" w:rsidRPr="00C02254" w:rsidRDefault="00C02254" w:rsidP="00C02254">
            <w:pPr>
              <w:keepNext/>
              <w:jc w:val="center"/>
              <w:outlineLvl w:val="1"/>
              <w:rPr>
                <w:b/>
                <w:i/>
                <w:sz w:val="26"/>
                <w:szCs w:val="26"/>
                <w:lang w:eastAsia="vi-VN"/>
              </w:rPr>
            </w:pPr>
            <w:r w:rsidRPr="00C02254">
              <w:rPr>
                <w:rFonts w:ascii="Arial" w:eastAsia="Arial" w:hAnsi="Arial" w:cs="Arial"/>
                <w:b/>
                <w:i/>
                <w:noProof/>
                <w:sz w:val="28"/>
                <w:szCs w:val="28"/>
              </w:rPr>
              <mc:AlternateContent>
                <mc:Choice Requires="wps">
                  <w:drawing>
                    <wp:anchor distT="0" distB="0" distL="114300" distR="114300" simplePos="0" relativeHeight="251668480" behindDoc="0" locked="0" layoutInCell="1" hidden="0" allowOverlap="1" wp14:anchorId="69333880" wp14:editId="5A4CBFCA">
                      <wp:simplePos x="0" y="0"/>
                      <wp:positionH relativeFrom="column">
                        <wp:posOffset>-245745</wp:posOffset>
                      </wp:positionH>
                      <wp:positionV relativeFrom="paragraph">
                        <wp:posOffset>305435</wp:posOffset>
                      </wp:positionV>
                      <wp:extent cx="1475740" cy="466725"/>
                      <wp:effectExtent l="0" t="0" r="1016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466725"/>
                              </a:xfrm>
                              <a:prstGeom prst="rect">
                                <a:avLst/>
                              </a:prstGeom>
                              <a:solidFill>
                                <a:srgbClr val="FFFFFF"/>
                              </a:solidFill>
                              <a:ln w="9525">
                                <a:solidFill>
                                  <a:srgbClr val="000000"/>
                                </a:solidFill>
                                <a:miter lim="800000"/>
                                <a:headEnd/>
                                <a:tailEnd/>
                              </a:ln>
                            </wps:spPr>
                            <wps:txbx>
                              <w:txbxContent>
                                <w:p w14:paraId="0944AE8F" w14:textId="3AE7816C" w:rsidR="00701AC5" w:rsidRDefault="00701AC5" w:rsidP="00C02254">
                                  <w:pPr>
                                    <w:jc w:val="center"/>
                                    <w:rPr>
                                      <w:b/>
                                    </w:rPr>
                                  </w:pPr>
                                  <w:r>
                                    <w:rPr>
                                      <w:b/>
                                    </w:rPr>
                                    <w:t>DỰ THẢ</w:t>
                                  </w:r>
                                  <w:r w:rsidRPr="00E96C3F">
                                    <w:rPr>
                                      <w:b/>
                                    </w:rPr>
                                    <w:t>O</w:t>
                                  </w:r>
                                  <w:r>
                                    <w:rPr>
                                      <w:b/>
                                    </w:rPr>
                                    <w:t xml:space="preserve"> 1</w:t>
                                  </w:r>
                                </w:p>
                                <w:p w14:paraId="1962B0A0" w14:textId="13FC3744" w:rsidR="00701AC5" w:rsidRDefault="00701AC5" w:rsidP="00C02254">
                                  <w:pPr>
                                    <w:jc w:val="center"/>
                                    <w:rPr>
                                      <w:b/>
                                    </w:rPr>
                                  </w:pPr>
                                  <w:r>
                                    <w:rPr>
                                      <w:b/>
                                    </w:rPr>
                                    <w:t xml:space="preserve">Ngày </w:t>
                                  </w:r>
                                  <w:r w:rsidR="00945CFA">
                                    <w:rPr>
                                      <w:b/>
                                    </w:rPr>
                                    <w:t>26</w:t>
                                  </w:r>
                                  <w:r>
                                    <w:rPr>
                                      <w:b/>
                                    </w:rPr>
                                    <w:t>/12/2024</w:t>
                                  </w:r>
                                </w:p>
                                <w:p w14:paraId="2AE95B66" w14:textId="77777777" w:rsidR="00701AC5" w:rsidRDefault="00701AC5" w:rsidP="00C022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333880" id="_x0000_t202" coordsize="21600,21600" o:spt="202" path="m,l,21600r21600,l21600,xe">
                      <v:stroke joinstyle="miter"/>
                      <v:path gradientshapeok="t" o:connecttype="rect"/>
                    </v:shapetype>
                    <v:shape id="Text Box 4" o:spid="_x0000_s1026" type="#_x0000_t202" style="position:absolute;left:0;text-align:left;margin-left:-19.35pt;margin-top:24.05pt;width:116.2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">
                      <v:textbox>
                        <w:txbxContent>
                          <w:p w14:paraId="0944AE8F" w14:textId="3AE7816C" w:rsidR="00701AC5" w:rsidRDefault="00701AC5" w:rsidP="00C02254">
                            <w:pPr>
                              <w:jc w:val="center"/>
                              <w:rPr>
                                <w:b/>
                              </w:rPr>
                            </w:pPr>
                            <w:r>
                              <w:rPr>
                                <w:b/>
                              </w:rPr>
                              <w:t>DỰ THẢ</w:t>
                            </w:r>
                            <w:r w:rsidRPr="00E96C3F">
                              <w:rPr>
                                <w:b/>
                              </w:rPr>
                              <w:t>O</w:t>
                            </w:r>
                            <w:r>
                              <w:rPr>
                                <w:b/>
                              </w:rPr>
                              <w:t xml:space="preserve"> 1</w:t>
                            </w:r>
                          </w:p>
                          <w:p w14:paraId="1962B0A0" w14:textId="13FC3744" w:rsidR="00701AC5" w:rsidRDefault="00701AC5" w:rsidP="00C02254">
                            <w:pPr>
                              <w:jc w:val="center"/>
                              <w:rPr>
                                <w:b/>
                              </w:rPr>
                            </w:pPr>
                            <w:r>
                              <w:rPr>
                                <w:b/>
                              </w:rPr>
                              <w:t xml:space="preserve">Ngày </w:t>
                            </w:r>
                            <w:r w:rsidR="00945CFA">
                              <w:rPr>
                                <w:b/>
                              </w:rPr>
                              <w:t>26</w:t>
                            </w:r>
                            <w:r>
                              <w:rPr>
                                <w:b/>
                              </w:rPr>
                              <w:t>/12/2024</w:t>
                            </w:r>
                          </w:p>
                          <w:p w14:paraId="2AE95B66" w14:textId="77777777" w:rsidR="00701AC5" w:rsidRDefault="00701AC5" w:rsidP="00C02254"/>
                        </w:txbxContent>
                      </v:textbox>
                    </v:shape>
                  </w:pict>
                </mc:Fallback>
              </mc:AlternateContent>
            </w:r>
            <w:r w:rsidRPr="00C02254">
              <w:rPr>
                <w:sz w:val="26"/>
                <w:szCs w:val="26"/>
                <w:lang w:eastAsia="vi-VN"/>
              </w:rPr>
              <w:t xml:space="preserve">Số:    </w:t>
            </w:r>
            <w:r w:rsidRPr="00C02254">
              <w:rPr>
                <w:b/>
                <w:sz w:val="26"/>
                <w:szCs w:val="26"/>
                <w:lang w:eastAsia="vi-VN"/>
              </w:rPr>
              <w:t xml:space="preserve">   </w:t>
            </w:r>
            <w:r w:rsidRPr="00C02254">
              <w:rPr>
                <w:sz w:val="26"/>
                <w:szCs w:val="26"/>
                <w:lang w:eastAsia="vi-VN"/>
              </w:rPr>
              <w:t xml:space="preserve">  /202</w:t>
            </w:r>
            <w:r w:rsidR="00EC5968">
              <w:rPr>
                <w:sz w:val="26"/>
                <w:szCs w:val="26"/>
                <w:lang w:eastAsia="vi-VN"/>
              </w:rPr>
              <w:t>5</w:t>
            </w:r>
            <w:r w:rsidRPr="00C02254">
              <w:rPr>
                <w:sz w:val="26"/>
                <w:szCs w:val="26"/>
                <w:lang w:eastAsia="vi-VN"/>
              </w:rPr>
              <w:t>/TT-BCT</w:t>
            </w:r>
          </w:p>
        </w:tc>
        <w:tc>
          <w:tcPr>
            <w:tcW w:w="6118" w:type="dxa"/>
          </w:tcPr>
          <w:p w14:paraId="30F5360F" w14:textId="428F5FC4" w:rsidR="00C02254" w:rsidRPr="00C02254" w:rsidRDefault="00C02254" w:rsidP="00C02254">
            <w:pPr>
              <w:spacing w:before="240"/>
              <w:jc w:val="right"/>
              <w:rPr>
                <w:sz w:val="26"/>
                <w:szCs w:val="26"/>
                <w:lang w:eastAsia="vi-VN"/>
              </w:rPr>
            </w:pPr>
            <w:r w:rsidRPr="00C02254">
              <w:rPr>
                <w:i/>
                <w:sz w:val="28"/>
                <w:szCs w:val="28"/>
                <w:lang w:eastAsia="vi-VN"/>
              </w:rPr>
              <w:t>Hà Nội, ngày      tháng     năm 202</w:t>
            </w:r>
            <w:r w:rsidR="00EC5968">
              <w:rPr>
                <w:i/>
                <w:sz w:val="28"/>
                <w:szCs w:val="28"/>
                <w:lang w:eastAsia="vi-VN"/>
              </w:rPr>
              <w:t>5</w:t>
            </w:r>
          </w:p>
        </w:tc>
      </w:tr>
    </w:tbl>
    <w:p w14:paraId="710B5F6A" w14:textId="77777777" w:rsidR="0059669F" w:rsidRDefault="0059669F" w:rsidP="003A4949">
      <w:pPr>
        <w:widowControl w:val="0"/>
        <w:spacing w:before="360" w:after="60"/>
        <w:jc w:val="center"/>
        <w:rPr>
          <w:b/>
          <w:color w:val="000000"/>
          <w:sz w:val="28"/>
          <w:szCs w:val="28"/>
        </w:rPr>
      </w:pPr>
      <w:r>
        <w:rPr>
          <w:b/>
          <w:color w:val="000000"/>
          <w:sz w:val="28"/>
          <w:szCs w:val="28"/>
        </w:rPr>
        <w:t>THÔNG TƯ</w:t>
      </w:r>
    </w:p>
    <w:p w14:paraId="43ADA69C" w14:textId="1D3CA1AD" w:rsidR="0059669F" w:rsidRDefault="0059669F" w:rsidP="005D6B78">
      <w:pPr>
        <w:spacing w:line="264" w:lineRule="auto"/>
        <w:ind w:right="284"/>
        <w:jc w:val="center"/>
        <w:rPr>
          <w:b/>
          <w:color w:val="000000"/>
          <w:sz w:val="28"/>
        </w:rPr>
      </w:pPr>
      <w:bookmarkStart w:id="1" w:name="_Toc379642467"/>
      <w:bookmarkStart w:id="2" w:name="_Toc393194639"/>
      <w:r>
        <w:rPr>
          <w:b/>
          <w:color w:val="000000"/>
          <w:sz w:val="28"/>
          <w:lang w:val="vi-VN"/>
        </w:rPr>
        <w:t xml:space="preserve">Quy định </w:t>
      </w:r>
      <w:bookmarkEnd w:id="1"/>
      <w:bookmarkEnd w:id="2"/>
      <w:r w:rsidR="005D6B78" w:rsidRPr="005D6B78">
        <w:rPr>
          <w:rFonts w:ascii="Times New Roman Bold" w:hAnsi="Times New Roman Bold"/>
          <w:b/>
          <w:noProof/>
          <w:spacing w:val="-2"/>
          <w:sz w:val="28"/>
          <w:szCs w:val="28"/>
        </w:rPr>
        <w:t>xác định tiền điện thanh toán trong các trường hợp thiết bị đo đếm điện không chính xác, ngừng hoạt động hoặc bị mất</w:t>
      </w:r>
      <w:r w:rsidR="00F83F5B" w:rsidDel="00F83F5B">
        <w:rPr>
          <w:b/>
          <w:color w:val="000000"/>
          <w:sz w:val="28"/>
        </w:rPr>
        <w:t xml:space="preserve"> </w:t>
      </w:r>
    </w:p>
    <w:p w14:paraId="1E129892" w14:textId="3A133DB1" w:rsidR="005D6B78" w:rsidRDefault="005D6B78" w:rsidP="00936116">
      <w:pPr>
        <w:spacing w:before="120" w:after="120" w:line="246" w:lineRule="auto"/>
        <w:ind w:firstLine="567"/>
        <w:jc w:val="both"/>
        <w:rPr>
          <w:i/>
          <w:sz w:val="28"/>
          <w:szCs w:val="28"/>
        </w:rPr>
      </w:pPr>
      <w:r w:rsidRPr="00C02254">
        <w:rPr>
          <w:rFonts w:ascii="Arial" w:eastAsia="Arial" w:hAnsi="Arial" w:cs="Arial"/>
          <w:b/>
          <w:i/>
          <w:noProof/>
          <w:sz w:val="28"/>
          <w:szCs w:val="28"/>
        </w:rPr>
        <mc:AlternateContent>
          <mc:Choice Requires="wps">
            <w:drawing>
              <wp:anchor distT="4294967293" distB="4294967293" distL="114300" distR="114300" simplePos="0" relativeHeight="251670528" behindDoc="0" locked="0" layoutInCell="1" hidden="0" allowOverlap="1" wp14:anchorId="0715A205" wp14:editId="49370226">
                <wp:simplePos x="0" y="0"/>
                <wp:positionH relativeFrom="column">
                  <wp:posOffset>1845665</wp:posOffset>
                </wp:positionH>
                <wp:positionV relativeFrom="paragraph">
                  <wp:posOffset>22759</wp:posOffset>
                </wp:positionV>
                <wp:extent cx="1828724"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724"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17EAA75" id="Straight Connector 2"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5.35pt,1.8pt" to="289.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"/>
            </w:pict>
          </mc:Fallback>
        </mc:AlternateContent>
      </w:r>
    </w:p>
    <w:p w14:paraId="77DD83CA" w14:textId="5B534546" w:rsidR="0037114A" w:rsidRDefault="00936116" w:rsidP="00936116">
      <w:pPr>
        <w:spacing w:before="120" w:after="120" w:line="246" w:lineRule="auto"/>
        <w:ind w:firstLine="567"/>
        <w:jc w:val="both"/>
        <w:rPr>
          <w:i/>
          <w:sz w:val="28"/>
          <w:szCs w:val="28"/>
        </w:rPr>
      </w:pPr>
      <w:r>
        <w:rPr>
          <w:i/>
          <w:sz w:val="28"/>
          <w:szCs w:val="28"/>
        </w:rPr>
        <w:t>Căn cứ Luật Điện lực</w:t>
      </w:r>
      <w:r w:rsidR="00EC5968">
        <w:rPr>
          <w:i/>
          <w:sz w:val="28"/>
          <w:szCs w:val="28"/>
        </w:rPr>
        <w:t xml:space="preserve"> ngày 30 tháng 11</w:t>
      </w:r>
      <w:r>
        <w:rPr>
          <w:i/>
          <w:sz w:val="28"/>
          <w:szCs w:val="28"/>
        </w:rPr>
        <w:t xml:space="preserve"> </w:t>
      </w:r>
      <w:r w:rsidR="0037114A">
        <w:rPr>
          <w:i/>
          <w:sz w:val="28"/>
          <w:szCs w:val="28"/>
        </w:rPr>
        <w:t>năm 2024;</w:t>
      </w:r>
    </w:p>
    <w:p w14:paraId="41F18EF0" w14:textId="06B5EAF3" w:rsidR="00A44DB7" w:rsidRDefault="00A44DB7" w:rsidP="00936116">
      <w:pPr>
        <w:spacing w:before="120" w:after="120" w:line="246" w:lineRule="auto"/>
        <w:ind w:firstLine="567"/>
        <w:jc w:val="both"/>
        <w:rPr>
          <w:i/>
          <w:sz w:val="28"/>
          <w:szCs w:val="28"/>
        </w:rPr>
      </w:pPr>
      <w:r w:rsidRPr="00A44DB7">
        <w:rPr>
          <w:i/>
          <w:sz w:val="28"/>
          <w:szCs w:val="28"/>
        </w:rPr>
        <w:t>Căn cứ Nghị định số 96/2022/NĐ-CP ngày 29 tháng 11 năm 2022 của Chính phủ quy định chức năng, nhiệm vụ, quyền hạn và cơ cấu tổ chức của Bộ Công Thương; Nghị định số 105/2024/NĐ-CP ngày 01 tháng 8 năm 2024 sửa đổi, bổ sung một số điều của Nghị định số 96/2022/NĐ-CP và Nghị định số 26/2018/NĐ-CP ngày 28 tháng 02 năm 2018 của Chính phủ về Điều lệ tổ chức và hoạt động của Tập đoàn Điện lực Việt Nam;</w:t>
      </w:r>
      <w:r>
        <w:rPr>
          <w:i/>
          <w:sz w:val="28"/>
          <w:szCs w:val="28"/>
        </w:rPr>
        <w:t xml:space="preserve"> </w:t>
      </w:r>
    </w:p>
    <w:p w14:paraId="45F663B1" w14:textId="77777777" w:rsidR="00D91D07" w:rsidRDefault="00D91D07" w:rsidP="003A4949">
      <w:pPr>
        <w:widowControl w:val="0"/>
        <w:spacing w:before="120" w:after="120"/>
        <w:ind w:firstLine="567"/>
        <w:jc w:val="both"/>
        <w:rPr>
          <w:i/>
          <w:sz w:val="28"/>
          <w:szCs w:val="28"/>
        </w:rPr>
      </w:pPr>
      <w:r>
        <w:rPr>
          <w:i/>
          <w:sz w:val="28"/>
          <w:szCs w:val="28"/>
        </w:rPr>
        <w:t>Theo đề nghị của Cục trưởng Cục Điều tiết điện lực,</w:t>
      </w:r>
    </w:p>
    <w:p w14:paraId="185B6142" w14:textId="0FEEC1BB" w:rsidR="0059669F" w:rsidRPr="00AC23F4" w:rsidRDefault="00D91D07">
      <w:pPr>
        <w:widowControl w:val="0"/>
        <w:spacing w:before="120" w:after="120"/>
        <w:ind w:firstLine="567"/>
        <w:jc w:val="both"/>
        <w:rPr>
          <w:i/>
          <w:sz w:val="28"/>
          <w:szCs w:val="28"/>
        </w:rPr>
      </w:pPr>
      <w:r>
        <w:rPr>
          <w:i/>
          <w:sz w:val="28"/>
          <w:szCs w:val="28"/>
        </w:rPr>
        <w:t xml:space="preserve">Bộ trưởng Bộ Công Thương ban hành Thông tư </w:t>
      </w:r>
      <w:r w:rsidR="005D6B78" w:rsidRPr="005D6B78">
        <w:rPr>
          <w:i/>
          <w:sz w:val="28"/>
          <w:szCs w:val="28"/>
        </w:rPr>
        <w:t>quy định xác định tiền điện thanh toán trong các trường hợp thiết bị đo đếm điện không chính xác, ngừng hoạt động hoặc bị mất</w:t>
      </w:r>
      <w:r w:rsidR="0059669F">
        <w:rPr>
          <w:i/>
          <w:color w:val="000000"/>
          <w:sz w:val="28"/>
          <w:szCs w:val="28"/>
          <w:lang w:val="vi-VN"/>
        </w:rPr>
        <w:t>.</w:t>
      </w:r>
    </w:p>
    <w:p w14:paraId="6C071EFD" w14:textId="77777777" w:rsidR="006D3FC3" w:rsidRDefault="006D3FC3" w:rsidP="00217793">
      <w:pPr>
        <w:widowControl w:val="0"/>
        <w:spacing w:before="120" w:after="120"/>
        <w:ind w:left="567"/>
        <w:jc w:val="both"/>
        <w:rPr>
          <w:b/>
          <w:sz w:val="28"/>
          <w:szCs w:val="28"/>
          <w:lang w:val="vi-VN"/>
        </w:rPr>
      </w:pPr>
    </w:p>
    <w:p w14:paraId="6BF45AAD" w14:textId="7DD4E94D" w:rsidR="00D2372E" w:rsidRPr="00D2372E" w:rsidRDefault="00160345" w:rsidP="00217793">
      <w:pPr>
        <w:widowControl w:val="0"/>
        <w:spacing w:before="120" w:after="120"/>
        <w:ind w:left="567"/>
        <w:jc w:val="both"/>
        <w:rPr>
          <w:b/>
          <w:sz w:val="28"/>
          <w:szCs w:val="28"/>
          <w:lang w:val="vi-VN"/>
        </w:rPr>
      </w:pPr>
      <w:r>
        <w:rPr>
          <w:b/>
          <w:sz w:val="28"/>
          <w:szCs w:val="28"/>
        </w:rPr>
        <w:t>Điều 1.</w:t>
      </w:r>
      <w:r w:rsidR="00D2372E" w:rsidRPr="00D2372E">
        <w:rPr>
          <w:b/>
          <w:sz w:val="28"/>
          <w:szCs w:val="28"/>
          <w:lang w:val="vi-VN"/>
        </w:rPr>
        <w:t xml:space="preserve"> Phạm vi điều chỉnh và đối tượng áp dụng</w:t>
      </w:r>
    </w:p>
    <w:p w14:paraId="684FB566" w14:textId="07AB7300" w:rsidR="00921510" w:rsidRPr="009038D2" w:rsidRDefault="00D2372E" w:rsidP="009038D2">
      <w:pPr>
        <w:widowControl w:val="0"/>
        <w:numPr>
          <w:ilvl w:val="0"/>
          <w:numId w:val="3"/>
        </w:numPr>
        <w:spacing w:before="120" w:after="120"/>
        <w:jc w:val="both"/>
        <w:rPr>
          <w:sz w:val="28"/>
          <w:szCs w:val="28"/>
          <w:lang w:val="vi-VN"/>
        </w:rPr>
      </w:pPr>
      <w:r w:rsidRPr="00D2372E">
        <w:rPr>
          <w:sz w:val="28"/>
          <w:szCs w:val="28"/>
          <w:lang w:val="vi-VN"/>
        </w:rPr>
        <w:t xml:space="preserve">Thông tư này quy định về </w:t>
      </w:r>
      <w:r w:rsidR="005D6B78" w:rsidRPr="005D6B78">
        <w:rPr>
          <w:sz w:val="28"/>
          <w:szCs w:val="28"/>
          <w:lang w:val="vi-VN"/>
        </w:rPr>
        <w:t>xác định tiền điện thanh toán trong các trường hợp thiết bị đo đếm điện không chính xác</w:t>
      </w:r>
      <w:r w:rsidR="00A604EE">
        <w:rPr>
          <w:sz w:val="28"/>
          <w:szCs w:val="28"/>
        </w:rPr>
        <w:t xml:space="preserve"> </w:t>
      </w:r>
      <w:r w:rsidR="00A604EE" w:rsidRPr="00A604EE">
        <w:rPr>
          <w:sz w:val="28"/>
          <w:szCs w:val="28"/>
        </w:rPr>
        <w:t>so với yêu cầu kỹ thuật đo lường quy định, bên mua điện sử dụng điện trong thời gian hệ thống thiết bị đo đếm điện bị hư hỏng làm cho công tơ điện ngừng hoạt động và bên mua điện sử dụng điện trong thời gian công tơ điện bị mất</w:t>
      </w:r>
      <w:r w:rsidR="00A604EE">
        <w:rPr>
          <w:sz w:val="28"/>
          <w:szCs w:val="28"/>
        </w:rPr>
        <w:t xml:space="preserve"> </w:t>
      </w:r>
      <w:r w:rsidR="009038D2">
        <w:rPr>
          <w:sz w:val="28"/>
          <w:szCs w:val="28"/>
        </w:rPr>
        <w:t xml:space="preserve">theo quy định tại </w:t>
      </w:r>
      <w:r w:rsidR="009038D2" w:rsidRPr="009038D2">
        <w:rPr>
          <w:sz w:val="28"/>
          <w:szCs w:val="28"/>
        </w:rPr>
        <w:t>k</w:t>
      </w:r>
      <w:r w:rsidR="00921510" w:rsidRPr="009038D2">
        <w:rPr>
          <w:sz w:val="28"/>
          <w:szCs w:val="28"/>
        </w:rPr>
        <w:t>hoản 6 Điều 48 Luật Điện lực</w:t>
      </w:r>
      <w:r w:rsidR="009038D2">
        <w:rPr>
          <w:sz w:val="28"/>
          <w:szCs w:val="28"/>
        </w:rPr>
        <w:t xml:space="preserve"> ngày 30 tháng 11 năm 2024.</w:t>
      </w:r>
    </w:p>
    <w:p w14:paraId="0CDB1A63" w14:textId="576771B5" w:rsidR="005D6B78" w:rsidRDefault="005D6B78" w:rsidP="005D6B78">
      <w:pPr>
        <w:widowControl w:val="0"/>
        <w:spacing w:before="120" w:after="120"/>
        <w:ind w:firstLine="567"/>
        <w:jc w:val="both"/>
        <w:rPr>
          <w:sz w:val="28"/>
          <w:szCs w:val="28"/>
          <w:lang w:val="vi-VN"/>
        </w:rPr>
      </w:pPr>
      <w:r>
        <w:rPr>
          <w:sz w:val="28"/>
          <w:szCs w:val="28"/>
        </w:rPr>
        <w:t xml:space="preserve">2. </w:t>
      </w:r>
      <w:r w:rsidRPr="005D6B78">
        <w:rPr>
          <w:sz w:val="28"/>
          <w:szCs w:val="28"/>
          <w:lang w:val="vi-VN"/>
        </w:rPr>
        <w:t>Thông tư này áp dụng cho</w:t>
      </w:r>
      <w:r w:rsidR="0032163E">
        <w:rPr>
          <w:sz w:val="28"/>
          <w:szCs w:val="28"/>
        </w:rPr>
        <w:t xml:space="preserve"> Đơn vị bán lẻ điện, khách hàng sử dụng điện </w:t>
      </w:r>
      <w:r w:rsidRPr="005D6B78">
        <w:rPr>
          <w:sz w:val="28"/>
          <w:szCs w:val="28"/>
          <w:lang w:val="vi-VN"/>
        </w:rPr>
        <w:t xml:space="preserve">và các </w:t>
      </w:r>
      <w:r w:rsidR="00945CFA">
        <w:rPr>
          <w:sz w:val="28"/>
          <w:szCs w:val="28"/>
        </w:rPr>
        <w:t xml:space="preserve">cơ quan, </w:t>
      </w:r>
      <w:r w:rsidRPr="005D6B78">
        <w:rPr>
          <w:sz w:val="28"/>
          <w:szCs w:val="28"/>
          <w:lang w:val="vi-VN"/>
        </w:rPr>
        <w:t xml:space="preserve">tổ chức, cá nhân có liên quan. </w:t>
      </w:r>
    </w:p>
    <w:p w14:paraId="53DC4832" w14:textId="07FF3E85" w:rsidR="005D6B78" w:rsidRPr="00CC0ECE" w:rsidRDefault="009038D2" w:rsidP="00CC0ECE">
      <w:pPr>
        <w:widowControl w:val="0"/>
        <w:spacing w:before="120" w:after="120"/>
        <w:ind w:firstLine="567"/>
        <w:jc w:val="both"/>
        <w:rPr>
          <w:sz w:val="28"/>
          <w:szCs w:val="28"/>
        </w:rPr>
      </w:pPr>
      <w:r w:rsidRPr="00357E4D">
        <w:rPr>
          <w:b/>
          <w:color w:val="000000"/>
          <w:sz w:val="28"/>
          <w:szCs w:val="28"/>
        </w:rPr>
        <w:t xml:space="preserve">Điều </w:t>
      </w:r>
      <w:r w:rsidR="00A604EE" w:rsidRPr="00357E4D">
        <w:rPr>
          <w:b/>
          <w:color w:val="000000"/>
          <w:sz w:val="28"/>
          <w:szCs w:val="28"/>
        </w:rPr>
        <w:t>2</w:t>
      </w:r>
      <w:r w:rsidRPr="00357E4D">
        <w:rPr>
          <w:b/>
          <w:color w:val="000000"/>
          <w:sz w:val="28"/>
          <w:szCs w:val="28"/>
        </w:rPr>
        <w:t xml:space="preserve">. </w:t>
      </w:r>
      <w:r w:rsidR="00A604EE" w:rsidRPr="00357E4D">
        <w:rPr>
          <w:b/>
          <w:color w:val="000000"/>
          <w:sz w:val="28"/>
          <w:szCs w:val="28"/>
        </w:rPr>
        <w:t>X</w:t>
      </w:r>
      <w:r w:rsidR="00CC0ECE" w:rsidRPr="00357E4D">
        <w:rPr>
          <w:rFonts w:ascii="Times New Roman Bold" w:hAnsi="Times New Roman Bold"/>
          <w:b/>
          <w:noProof/>
          <w:spacing w:val="-2"/>
          <w:sz w:val="28"/>
          <w:szCs w:val="28"/>
        </w:rPr>
        <w:t xml:space="preserve">ác </w:t>
      </w:r>
      <w:r w:rsidR="00CC0ECE" w:rsidRPr="00357E4D">
        <w:rPr>
          <w:rFonts w:ascii="Times New Roman Bold" w:hAnsi="Times New Roman Bold" w:hint="eastAsia"/>
          <w:b/>
          <w:noProof/>
          <w:spacing w:val="-2"/>
          <w:sz w:val="28"/>
          <w:szCs w:val="28"/>
        </w:rPr>
        <w:t>đ</w:t>
      </w:r>
      <w:r w:rsidR="00CC0ECE" w:rsidRPr="00357E4D">
        <w:rPr>
          <w:rFonts w:ascii="Times New Roman Bold" w:hAnsi="Times New Roman Bold"/>
          <w:b/>
          <w:noProof/>
          <w:spacing w:val="-2"/>
          <w:sz w:val="28"/>
          <w:szCs w:val="28"/>
        </w:rPr>
        <w:t xml:space="preserve">ịnh tiền </w:t>
      </w:r>
      <w:r w:rsidR="00CC0ECE" w:rsidRPr="00357E4D">
        <w:rPr>
          <w:rFonts w:ascii="Times New Roman Bold" w:hAnsi="Times New Roman Bold" w:hint="eastAsia"/>
          <w:b/>
          <w:noProof/>
          <w:spacing w:val="-2"/>
          <w:sz w:val="28"/>
          <w:szCs w:val="28"/>
        </w:rPr>
        <w:t>đ</w:t>
      </w:r>
      <w:r w:rsidR="00CC0ECE" w:rsidRPr="00357E4D">
        <w:rPr>
          <w:rFonts w:ascii="Times New Roman Bold" w:hAnsi="Times New Roman Bold"/>
          <w:b/>
          <w:noProof/>
          <w:spacing w:val="-2"/>
          <w:sz w:val="28"/>
          <w:szCs w:val="28"/>
        </w:rPr>
        <w:t>iện thanh toán trong các tr</w:t>
      </w:r>
      <w:r w:rsidR="00CC0ECE" w:rsidRPr="00357E4D">
        <w:rPr>
          <w:rFonts w:ascii="Times New Roman Bold" w:hAnsi="Times New Roman Bold" w:hint="eastAsia"/>
          <w:b/>
          <w:noProof/>
          <w:spacing w:val="-2"/>
          <w:sz w:val="28"/>
          <w:szCs w:val="28"/>
        </w:rPr>
        <w:t>ư</w:t>
      </w:r>
      <w:r w:rsidR="00CC0ECE" w:rsidRPr="00357E4D">
        <w:rPr>
          <w:rFonts w:ascii="Times New Roman Bold" w:hAnsi="Times New Roman Bold"/>
          <w:b/>
          <w:noProof/>
          <w:spacing w:val="-2"/>
          <w:sz w:val="28"/>
          <w:szCs w:val="28"/>
        </w:rPr>
        <w:t xml:space="preserve">ờng hợp thiết bị </w:t>
      </w:r>
      <w:r w:rsidR="00CC0ECE" w:rsidRPr="00357E4D">
        <w:rPr>
          <w:rFonts w:ascii="Times New Roman Bold" w:hAnsi="Times New Roman Bold" w:hint="eastAsia"/>
          <w:b/>
          <w:noProof/>
          <w:spacing w:val="-2"/>
          <w:sz w:val="28"/>
          <w:szCs w:val="28"/>
        </w:rPr>
        <w:t>đ</w:t>
      </w:r>
      <w:r w:rsidR="00CC0ECE" w:rsidRPr="00357E4D">
        <w:rPr>
          <w:rFonts w:ascii="Times New Roman Bold" w:hAnsi="Times New Roman Bold"/>
          <w:b/>
          <w:noProof/>
          <w:spacing w:val="-2"/>
          <w:sz w:val="28"/>
          <w:szCs w:val="28"/>
        </w:rPr>
        <w:t xml:space="preserve">o </w:t>
      </w:r>
      <w:r w:rsidR="00CC0ECE" w:rsidRPr="00357E4D">
        <w:rPr>
          <w:rFonts w:ascii="Times New Roman Bold" w:hAnsi="Times New Roman Bold" w:hint="eastAsia"/>
          <w:b/>
          <w:noProof/>
          <w:spacing w:val="-2"/>
          <w:sz w:val="28"/>
          <w:szCs w:val="28"/>
        </w:rPr>
        <w:t>đ</w:t>
      </w:r>
      <w:r w:rsidR="00CC0ECE" w:rsidRPr="00357E4D">
        <w:rPr>
          <w:rFonts w:ascii="Times New Roman Bold" w:hAnsi="Times New Roman Bold"/>
          <w:b/>
          <w:noProof/>
          <w:spacing w:val="-2"/>
          <w:sz w:val="28"/>
          <w:szCs w:val="28"/>
        </w:rPr>
        <w:t xml:space="preserve">ếm </w:t>
      </w:r>
      <w:r w:rsidR="00CC0ECE" w:rsidRPr="00357E4D">
        <w:rPr>
          <w:rFonts w:ascii="Times New Roman Bold" w:hAnsi="Times New Roman Bold" w:hint="eastAsia"/>
          <w:b/>
          <w:noProof/>
          <w:spacing w:val="-2"/>
          <w:sz w:val="28"/>
          <w:szCs w:val="28"/>
        </w:rPr>
        <w:t>đ</w:t>
      </w:r>
      <w:r w:rsidR="00CC0ECE" w:rsidRPr="00357E4D">
        <w:rPr>
          <w:rFonts w:ascii="Times New Roman Bold" w:hAnsi="Times New Roman Bold"/>
          <w:b/>
          <w:noProof/>
          <w:spacing w:val="-2"/>
          <w:sz w:val="28"/>
          <w:szCs w:val="28"/>
        </w:rPr>
        <w:t xml:space="preserve">iện không chính xác, ngừng hoạt </w:t>
      </w:r>
      <w:r w:rsidR="00CC0ECE" w:rsidRPr="00357E4D">
        <w:rPr>
          <w:rFonts w:ascii="Times New Roman Bold" w:hAnsi="Times New Roman Bold" w:hint="eastAsia"/>
          <w:b/>
          <w:noProof/>
          <w:spacing w:val="-2"/>
          <w:sz w:val="28"/>
          <w:szCs w:val="28"/>
        </w:rPr>
        <w:t>đ</w:t>
      </w:r>
      <w:r w:rsidR="00CC0ECE" w:rsidRPr="00357E4D">
        <w:rPr>
          <w:rFonts w:ascii="Times New Roman Bold" w:hAnsi="Times New Roman Bold"/>
          <w:b/>
          <w:noProof/>
          <w:spacing w:val="-2"/>
          <w:sz w:val="28"/>
          <w:szCs w:val="28"/>
        </w:rPr>
        <w:t>ộng hoặc bị mất</w:t>
      </w:r>
    </w:p>
    <w:p w14:paraId="48F0FA23" w14:textId="47A9DFD0" w:rsidR="005D6B78" w:rsidRPr="009038D2" w:rsidRDefault="009038D2" w:rsidP="009038D2">
      <w:pPr>
        <w:widowControl w:val="0"/>
        <w:tabs>
          <w:tab w:val="left" w:pos="567"/>
        </w:tabs>
        <w:spacing w:before="120" w:after="120"/>
        <w:jc w:val="both"/>
        <w:rPr>
          <w:color w:val="000000"/>
          <w:sz w:val="28"/>
          <w:szCs w:val="28"/>
        </w:rPr>
      </w:pPr>
      <w:r w:rsidRPr="009038D2">
        <w:rPr>
          <w:color w:val="000000"/>
          <w:sz w:val="28"/>
          <w:szCs w:val="28"/>
        </w:rPr>
        <w:tab/>
        <w:t xml:space="preserve">1. </w:t>
      </w:r>
      <w:r w:rsidR="005D6B78" w:rsidRPr="009038D2">
        <w:rPr>
          <w:color w:val="000000"/>
          <w:sz w:val="28"/>
          <w:szCs w:val="28"/>
        </w:rPr>
        <w:t xml:space="preserve">Trường hợp thiết bị đo đếm điện không chính xác so với tiêu chuẩn quy định, tiền điện phải thanh toán theo quy định tại </w:t>
      </w:r>
      <w:r w:rsidR="00921510" w:rsidRPr="009038D2">
        <w:rPr>
          <w:sz w:val="28"/>
          <w:szCs w:val="28"/>
        </w:rPr>
        <w:t>Điều 48 Luật Điện lực</w:t>
      </w:r>
      <w:r w:rsidR="00921510" w:rsidRPr="009038D2">
        <w:rPr>
          <w:color w:val="000000"/>
          <w:sz w:val="28"/>
          <w:szCs w:val="28"/>
        </w:rPr>
        <w:t xml:space="preserve"> và được xác định như sau:</w:t>
      </w:r>
    </w:p>
    <w:p w14:paraId="57247790" w14:textId="4FA565DA" w:rsidR="005D6B78" w:rsidRPr="009038D2" w:rsidRDefault="005D6B78" w:rsidP="009038D2">
      <w:pPr>
        <w:widowControl w:val="0"/>
        <w:tabs>
          <w:tab w:val="left" w:pos="1080"/>
        </w:tabs>
        <w:spacing w:before="120" w:after="120"/>
        <w:ind w:firstLine="567"/>
        <w:jc w:val="both"/>
        <w:rPr>
          <w:color w:val="000000"/>
          <w:sz w:val="28"/>
          <w:szCs w:val="28"/>
        </w:rPr>
      </w:pPr>
      <w:r w:rsidRPr="009038D2">
        <w:rPr>
          <w:color w:val="000000"/>
          <w:sz w:val="28"/>
          <w:szCs w:val="28"/>
        </w:rPr>
        <w:t>a) Nếu xác định được thời gian thiết bị đo đếm điện không chính xác, bên bán điện phải hoàn trả lại tiền điện năng thực tế đã thu vượt hoặc được truy thu tiền điện n</w:t>
      </w:r>
      <w:r w:rsidR="00921510" w:rsidRPr="009038D2">
        <w:rPr>
          <w:color w:val="000000"/>
          <w:sz w:val="28"/>
          <w:szCs w:val="28"/>
        </w:rPr>
        <w:t>ăng còn thiếu của bên mua điện;</w:t>
      </w:r>
    </w:p>
    <w:p w14:paraId="35593857" w14:textId="5EF0CC4A" w:rsidR="005D6B78" w:rsidRPr="009038D2" w:rsidRDefault="005D6B78" w:rsidP="009038D2">
      <w:pPr>
        <w:widowControl w:val="0"/>
        <w:tabs>
          <w:tab w:val="left" w:pos="1080"/>
        </w:tabs>
        <w:spacing w:before="120" w:after="120"/>
        <w:ind w:firstLine="567"/>
        <w:jc w:val="both"/>
        <w:rPr>
          <w:color w:val="000000"/>
          <w:sz w:val="28"/>
          <w:szCs w:val="28"/>
        </w:rPr>
      </w:pPr>
      <w:r w:rsidRPr="009038D2">
        <w:rPr>
          <w:color w:val="000000"/>
          <w:sz w:val="28"/>
          <w:szCs w:val="28"/>
        </w:rPr>
        <w:lastRenderedPageBreak/>
        <w:t xml:space="preserve">b) Nếu không xác định được thời gian thiết bị đo đếm điện chạy nhanh, bên bán điện phải hoàn trả lại tiền điện đã thu vượt trội theo thời hạn tính toán là 01 chu kỳ ghi chỉ số công tơ điện không bao gồm kỳ đang sử dụng điện </w:t>
      </w:r>
      <w:r w:rsidR="00921510" w:rsidRPr="009038D2">
        <w:rPr>
          <w:color w:val="000000"/>
          <w:sz w:val="28"/>
          <w:szCs w:val="28"/>
        </w:rPr>
        <w:t>nhưng chưa đến ngày ghi chỉ số.</w:t>
      </w:r>
    </w:p>
    <w:p w14:paraId="509184A4" w14:textId="5FECD231" w:rsidR="005D6B78" w:rsidRPr="009038D2" w:rsidRDefault="009038D2" w:rsidP="009038D2">
      <w:pPr>
        <w:widowControl w:val="0"/>
        <w:tabs>
          <w:tab w:val="left" w:pos="1080"/>
        </w:tabs>
        <w:spacing w:before="120" w:after="120"/>
        <w:ind w:firstLine="567"/>
        <w:jc w:val="both"/>
        <w:rPr>
          <w:color w:val="000000"/>
          <w:sz w:val="28"/>
          <w:szCs w:val="28"/>
        </w:rPr>
      </w:pPr>
      <w:r w:rsidRPr="009038D2">
        <w:rPr>
          <w:color w:val="000000"/>
          <w:sz w:val="28"/>
          <w:szCs w:val="28"/>
        </w:rPr>
        <w:t>2</w:t>
      </w:r>
      <w:r w:rsidR="005D6B78" w:rsidRPr="009038D2">
        <w:rPr>
          <w:color w:val="000000"/>
          <w:sz w:val="28"/>
          <w:szCs w:val="28"/>
        </w:rPr>
        <w:t>. Trường hợp bên mua điện sử dụng điện trong thời gian hệ thống thiết bị đo đếm điện bị hư hỏng làm cho công tơ điện ngừng hoạt động, tiền điện phải thanh toán được tính theo điện năng bình quân ngày của 03 chu kỳ ghi chỉ số công tơ điện liền kề trước đó nhân với số ngày thực tế sử dụng điện. Số ngày thực tế sử dụng điện được tính từ thời điểm công tơ ngừng hoạt động được lưu lại trong bộ nhớ của công tơ điện hoặc từ ngày ghi chỉ số công tơ điện gần nhất trong trường hợp công tơ điện không lưu lại được thời điểm ngừng hoạt động đến ngày hệ thống thiết bị đo đế</w:t>
      </w:r>
      <w:r w:rsidR="00921510" w:rsidRPr="009038D2">
        <w:rPr>
          <w:color w:val="000000"/>
          <w:sz w:val="28"/>
          <w:szCs w:val="28"/>
        </w:rPr>
        <w:t>m điện được phục hồi hoạt động.</w:t>
      </w:r>
    </w:p>
    <w:p w14:paraId="3663ABD5" w14:textId="48D59E76" w:rsidR="005D6B78" w:rsidRPr="009038D2" w:rsidRDefault="009038D2" w:rsidP="009038D2">
      <w:pPr>
        <w:widowControl w:val="0"/>
        <w:tabs>
          <w:tab w:val="left" w:pos="1080"/>
        </w:tabs>
        <w:spacing w:before="120" w:after="120"/>
        <w:ind w:firstLine="567"/>
        <w:jc w:val="both"/>
        <w:rPr>
          <w:color w:val="000000"/>
          <w:sz w:val="28"/>
          <w:szCs w:val="28"/>
        </w:rPr>
      </w:pPr>
      <w:r w:rsidRPr="009038D2">
        <w:rPr>
          <w:color w:val="000000"/>
          <w:sz w:val="28"/>
          <w:szCs w:val="28"/>
        </w:rPr>
        <w:t>3</w:t>
      </w:r>
      <w:r w:rsidR="005D6B78" w:rsidRPr="009038D2">
        <w:rPr>
          <w:color w:val="000000"/>
          <w:sz w:val="28"/>
          <w:szCs w:val="28"/>
        </w:rPr>
        <w:t>. Trường hợp bên mua điện sử dụng điện trong thời gian công tơ điện bị mất thì tiền điện phải thanh toán được tính theo điện năng bình quân ngày của 03 chu kỳ ghi chỉ số công tơ điện liền kề trước đó nhân với số ngày thực tế sử dụng điện, số ngày thực tế sử dụng điện được tính từ ngày ghi chỉ số công tơ điện gần nhất đến ngày công tơ điện đượ</w:t>
      </w:r>
      <w:r w:rsidR="00921510" w:rsidRPr="009038D2">
        <w:rPr>
          <w:color w:val="000000"/>
          <w:sz w:val="28"/>
          <w:szCs w:val="28"/>
        </w:rPr>
        <w:t>c lắp đặt và hoạt động trở lại.</w:t>
      </w:r>
    </w:p>
    <w:p w14:paraId="51B10E0A" w14:textId="65C506D6" w:rsidR="009A6AB6" w:rsidRPr="009229C0" w:rsidRDefault="0026606A" w:rsidP="00AC23F4">
      <w:pPr>
        <w:widowControl w:val="0"/>
        <w:tabs>
          <w:tab w:val="left" w:pos="1440"/>
          <w:tab w:val="left" w:pos="1620"/>
        </w:tabs>
        <w:spacing w:before="120" w:after="120"/>
        <w:ind w:left="567"/>
        <w:jc w:val="both"/>
        <w:rPr>
          <w:b/>
          <w:sz w:val="28"/>
          <w:szCs w:val="28"/>
          <w:lang w:val="vi-VN"/>
        </w:rPr>
      </w:pPr>
      <w:bookmarkStart w:id="3" w:name="_Chương_II"/>
      <w:bookmarkEnd w:id="3"/>
      <w:r>
        <w:rPr>
          <w:b/>
          <w:sz w:val="28"/>
          <w:szCs w:val="28"/>
        </w:rPr>
        <w:t xml:space="preserve">Điều </w:t>
      </w:r>
      <w:r w:rsidR="007A50B9">
        <w:rPr>
          <w:b/>
          <w:sz w:val="28"/>
          <w:szCs w:val="28"/>
        </w:rPr>
        <w:t>3</w:t>
      </w:r>
      <w:r>
        <w:rPr>
          <w:b/>
          <w:sz w:val="28"/>
          <w:szCs w:val="28"/>
        </w:rPr>
        <w:t xml:space="preserve">. </w:t>
      </w:r>
      <w:r w:rsidR="009A6AB6">
        <w:rPr>
          <w:b/>
          <w:sz w:val="28"/>
          <w:szCs w:val="28"/>
        </w:rPr>
        <w:t>Điều khoản thi hành</w:t>
      </w:r>
    </w:p>
    <w:p w14:paraId="5C27BAAC" w14:textId="4DE0D7E9" w:rsidR="00271CC1" w:rsidRDefault="00271CC1" w:rsidP="00271CC1">
      <w:pPr>
        <w:spacing w:before="120" w:after="120" w:line="252" w:lineRule="auto"/>
        <w:ind w:firstLine="567"/>
        <w:jc w:val="both"/>
        <w:rPr>
          <w:sz w:val="28"/>
          <w:szCs w:val="28"/>
          <w:lang w:val="vi-VN"/>
        </w:rPr>
      </w:pPr>
      <w:r>
        <w:rPr>
          <w:sz w:val="28"/>
          <w:szCs w:val="28"/>
          <w:lang w:val="vi-VN"/>
        </w:rPr>
        <w:t>1. Thông tư này có hiệu lực thi hành từ ngày</w:t>
      </w:r>
      <w:r w:rsidR="008F7436">
        <w:rPr>
          <w:sz w:val="28"/>
          <w:szCs w:val="28"/>
        </w:rPr>
        <w:t xml:space="preserve">   </w:t>
      </w:r>
      <w:r>
        <w:rPr>
          <w:sz w:val="28"/>
          <w:szCs w:val="28"/>
        </w:rPr>
        <w:t xml:space="preserve"> </w:t>
      </w:r>
      <w:r>
        <w:rPr>
          <w:sz w:val="28"/>
          <w:szCs w:val="28"/>
          <w:lang w:val="vi-VN"/>
        </w:rPr>
        <w:t>tháng</w:t>
      </w:r>
      <w:r w:rsidR="008F7436">
        <w:rPr>
          <w:sz w:val="28"/>
          <w:szCs w:val="28"/>
        </w:rPr>
        <w:t xml:space="preserve">   </w:t>
      </w:r>
      <w:r>
        <w:rPr>
          <w:sz w:val="28"/>
          <w:szCs w:val="28"/>
        </w:rPr>
        <w:t xml:space="preserve"> </w:t>
      </w:r>
      <w:r>
        <w:rPr>
          <w:sz w:val="28"/>
          <w:szCs w:val="28"/>
          <w:lang w:val="vi-VN"/>
        </w:rPr>
        <w:t>năm</w:t>
      </w:r>
      <w:r w:rsidR="008F7436">
        <w:rPr>
          <w:sz w:val="28"/>
          <w:szCs w:val="28"/>
        </w:rPr>
        <w:t xml:space="preserve"> 202</w:t>
      </w:r>
      <w:r w:rsidR="0027114E">
        <w:rPr>
          <w:sz w:val="28"/>
          <w:szCs w:val="28"/>
        </w:rPr>
        <w:t>5</w:t>
      </w:r>
      <w:r>
        <w:rPr>
          <w:sz w:val="28"/>
          <w:szCs w:val="28"/>
          <w:lang w:val="vi-VN"/>
        </w:rPr>
        <w:t>.</w:t>
      </w:r>
    </w:p>
    <w:p w14:paraId="7B314AD2" w14:textId="77777777" w:rsidR="00271CC1" w:rsidRDefault="00271CC1" w:rsidP="00CC0ECE">
      <w:pPr>
        <w:spacing w:before="120" w:after="240" w:line="252" w:lineRule="auto"/>
        <w:ind w:firstLine="567"/>
        <w:jc w:val="both"/>
        <w:rPr>
          <w:sz w:val="28"/>
          <w:szCs w:val="28"/>
          <w:lang w:val="vi-VN"/>
        </w:rPr>
      </w:pPr>
      <w:r>
        <w:rPr>
          <w:sz w:val="28"/>
          <w:szCs w:val="28"/>
        </w:rPr>
        <w:t>2</w:t>
      </w:r>
      <w:r>
        <w:rPr>
          <w:sz w:val="28"/>
          <w:szCs w:val="28"/>
          <w:lang w:val="vi-VN"/>
        </w:rPr>
        <w:t xml:space="preserve">. </w:t>
      </w:r>
      <w:r>
        <w:rPr>
          <w:sz w:val="28"/>
          <w:szCs w:val="28"/>
        </w:rPr>
        <w:t>Tro</w:t>
      </w:r>
      <w:r w:rsidR="000503B5">
        <w:rPr>
          <w:sz w:val="28"/>
          <w:szCs w:val="28"/>
        </w:rPr>
        <w:t>ng quá trình thực hiện, nếu phát sinh</w:t>
      </w:r>
      <w:r>
        <w:rPr>
          <w:sz w:val="28"/>
          <w:szCs w:val="28"/>
        </w:rPr>
        <w:t xml:space="preserve"> vướng mắc, </w:t>
      </w:r>
      <w:r w:rsidR="000503B5" w:rsidRPr="000503B5">
        <w:rPr>
          <w:sz w:val="28"/>
          <w:szCs w:val="28"/>
        </w:rPr>
        <w:t>đề nghị các đơn vị có trách nhiệm phản ánh về Bộ Công Thương để bổ sung, sửa đổi cho phù hợp</w:t>
      </w:r>
      <w:r>
        <w:rPr>
          <w:sz w:val="28"/>
          <w:szCs w:val="28"/>
          <w:lang w:val="vi-VN"/>
        </w:rPr>
        <w:t>./.</w:t>
      </w:r>
    </w:p>
    <w:tbl>
      <w:tblPr>
        <w:tblW w:w="9455" w:type="dxa"/>
        <w:jc w:val="center"/>
        <w:tblLayout w:type="fixed"/>
        <w:tblLook w:val="04A0" w:firstRow="1" w:lastRow="0" w:firstColumn="1" w:lastColumn="0" w:noHBand="0" w:noVBand="1"/>
      </w:tblPr>
      <w:tblGrid>
        <w:gridCol w:w="5529"/>
        <w:gridCol w:w="3926"/>
      </w:tblGrid>
      <w:tr w:rsidR="00271CC1" w14:paraId="2B1BB1F9" w14:textId="77777777" w:rsidTr="00701AC5">
        <w:trPr>
          <w:trHeight w:val="2843"/>
          <w:jc w:val="center"/>
        </w:trPr>
        <w:tc>
          <w:tcPr>
            <w:tcW w:w="5529" w:type="dxa"/>
          </w:tcPr>
          <w:p w14:paraId="2D106189" w14:textId="1F5EB767" w:rsidR="00271CC1" w:rsidRDefault="00271CC1" w:rsidP="00701AC5">
            <w:pPr>
              <w:rPr>
                <w:b/>
                <w:i/>
                <w:szCs w:val="20"/>
                <w:lang w:val="vi-VN"/>
              </w:rPr>
            </w:pPr>
            <w:r>
              <w:rPr>
                <w:b/>
                <w:i/>
                <w:szCs w:val="20"/>
                <w:lang w:val="vi-VN"/>
              </w:rPr>
              <w:t>Nơi nhận:</w:t>
            </w:r>
          </w:p>
          <w:p w14:paraId="687A995D" w14:textId="77777777" w:rsidR="00ED5C00" w:rsidRPr="00ED5C00" w:rsidRDefault="00ED5C00" w:rsidP="00ED5C00">
            <w:pPr>
              <w:rPr>
                <w:sz w:val="22"/>
                <w:szCs w:val="22"/>
                <w:lang w:val="vi-VN"/>
              </w:rPr>
            </w:pPr>
            <w:r>
              <w:rPr>
                <w:lang w:val="vi-VN"/>
              </w:rPr>
              <w:t xml:space="preserve">- </w:t>
            </w:r>
            <w:r w:rsidRPr="00ED5C00">
              <w:rPr>
                <w:sz w:val="22"/>
                <w:szCs w:val="22"/>
                <w:lang w:val="vi-VN"/>
              </w:rPr>
              <w:t>Văn phòng Tổng Bí thư;</w:t>
            </w:r>
          </w:p>
          <w:p w14:paraId="2B0DDCB9" w14:textId="7502FD90" w:rsidR="00F85DD4" w:rsidRPr="00ED5C00" w:rsidRDefault="00ED5C00" w:rsidP="005D6B78">
            <w:pPr>
              <w:rPr>
                <w:sz w:val="22"/>
                <w:szCs w:val="22"/>
              </w:rPr>
            </w:pPr>
            <w:r w:rsidRPr="00ED5C00">
              <w:rPr>
                <w:sz w:val="22"/>
                <w:szCs w:val="22"/>
                <w:lang w:val="vi-VN"/>
              </w:rPr>
              <w:t>- Thủ tướng</w:t>
            </w:r>
            <w:r w:rsidRPr="00ED5C00">
              <w:rPr>
                <w:sz w:val="22"/>
                <w:szCs w:val="22"/>
              </w:rPr>
              <w:t xml:space="preserve"> Chính phủ</w:t>
            </w:r>
            <w:r w:rsidRPr="00ED5C00">
              <w:rPr>
                <w:sz w:val="22"/>
                <w:szCs w:val="22"/>
                <w:lang w:val="vi-VN"/>
              </w:rPr>
              <w:t>, các Phó Thủ tướng</w:t>
            </w:r>
            <w:r w:rsidRPr="00ED5C00">
              <w:rPr>
                <w:sz w:val="22"/>
                <w:szCs w:val="22"/>
              </w:rPr>
              <w:t xml:space="preserve"> Chính phủ</w:t>
            </w:r>
            <w:r w:rsidRPr="00ED5C00">
              <w:rPr>
                <w:sz w:val="22"/>
                <w:szCs w:val="22"/>
                <w:lang w:val="vi-VN"/>
              </w:rPr>
              <w:t>;</w:t>
            </w:r>
            <w:r w:rsidRPr="00ED5C00">
              <w:rPr>
                <w:sz w:val="22"/>
                <w:szCs w:val="22"/>
                <w:lang w:val="vi-VN"/>
              </w:rPr>
              <w:br/>
              <w:t>- Các Bộ, cơ quan ngang Bộ, cơ quan thuộc Chính phủ;</w:t>
            </w:r>
            <w:r w:rsidRPr="00ED5C00">
              <w:rPr>
                <w:sz w:val="22"/>
                <w:szCs w:val="22"/>
                <w:lang w:val="vi-VN"/>
              </w:rPr>
              <w:br/>
              <w:t>- Bộ trưởng và các Thứ trưởng;</w:t>
            </w:r>
            <w:r w:rsidRPr="00ED5C00">
              <w:rPr>
                <w:sz w:val="22"/>
                <w:szCs w:val="22"/>
                <w:lang w:val="vi-VN"/>
              </w:rPr>
              <w:br/>
              <w:t>- Cục Kiểm tra văn bản QPPL (Bộ Tư pháp);</w:t>
            </w:r>
            <w:r w:rsidRPr="00ED5C00">
              <w:rPr>
                <w:sz w:val="22"/>
                <w:szCs w:val="22"/>
                <w:lang w:val="vi-VN"/>
              </w:rPr>
              <w:br/>
              <w:t>- Ủy ban nhân dân tỉnh, thành phố trực thuộc trung ương;</w:t>
            </w:r>
            <w:r w:rsidRPr="00ED5C00">
              <w:rPr>
                <w:sz w:val="22"/>
                <w:szCs w:val="22"/>
                <w:lang w:val="vi-VN"/>
              </w:rPr>
              <w:br/>
              <w:t>- Sở Công Thương tỉnh, thành phố trực thuộc trung ương;</w:t>
            </w:r>
            <w:r w:rsidRPr="00ED5C00">
              <w:rPr>
                <w:sz w:val="22"/>
                <w:szCs w:val="22"/>
                <w:lang w:val="vi-VN"/>
              </w:rPr>
              <w:br/>
              <w:t>- Tập đoàn Điện lực Việt Nam</w:t>
            </w:r>
            <w:r w:rsidRPr="00ED5C00">
              <w:rPr>
                <w:sz w:val="22"/>
                <w:szCs w:val="22"/>
              </w:rPr>
              <w:t>;</w:t>
            </w:r>
          </w:p>
          <w:p w14:paraId="33C5AC3B" w14:textId="225A776B" w:rsidR="00ED5C00" w:rsidRPr="009D08FB" w:rsidRDefault="00ED5C00" w:rsidP="00ED5C00">
            <w:pPr>
              <w:rPr>
                <w:sz w:val="22"/>
                <w:szCs w:val="22"/>
                <w:lang w:val="vi-VN"/>
              </w:rPr>
            </w:pPr>
            <w:r w:rsidRPr="00ED5C00">
              <w:rPr>
                <w:sz w:val="22"/>
                <w:szCs w:val="22"/>
              </w:rPr>
              <w:t>- C</w:t>
            </w:r>
            <w:r w:rsidRPr="00ED5C00">
              <w:rPr>
                <w:sz w:val="22"/>
                <w:szCs w:val="22"/>
                <w:lang w:val="vi-VN"/>
              </w:rPr>
              <w:t>ác Tổng công ty Điện lực;</w:t>
            </w:r>
            <w:r w:rsidRPr="00ED5C00">
              <w:rPr>
                <w:sz w:val="22"/>
                <w:szCs w:val="22"/>
                <w:lang w:val="vi-VN"/>
              </w:rPr>
              <w:br/>
              <w:t>- Công báo;</w:t>
            </w:r>
            <w:r w:rsidRPr="00ED5C00">
              <w:rPr>
                <w:sz w:val="22"/>
                <w:szCs w:val="22"/>
                <w:lang w:val="vi-VN"/>
              </w:rPr>
              <w:br/>
              <w:t>- Website Chính phủ</w:t>
            </w:r>
            <w:r w:rsidRPr="00ED5C00">
              <w:rPr>
                <w:sz w:val="22"/>
                <w:szCs w:val="22"/>
              </w:rPr>
              <w:t>;</w:t>
            </w:r>
          </w:p>
          <w:p w14:paraId="416D0FFA" w14:textId="77777777" w:rsidR="00271CC1" w:rsidRDefault="00ED5C00" w:rsidP="00ED5C00">
            <w:pPr>
              <w:tabs>
                <w:tab w:val="left" w:pos="0"/>
              </w:tabs>
              <w:autoSpaceDE w:val="0"/>
              <w:autoSpaceDN w:val="0"/>
              <w:adjustRightInd w:val="0"/>
              <w:spacing w:line="20" w:lineRule="atLeast"/>
              <w:rPr>
                <w:sz w:val="26"/>
              </w:rPr>
            </w:pPr>
            <w:r w:rsidRPr="00ED5C00">
              <w:rPr>
                <w:sz w:val="22"/>
                <w:szCs w:val="22"/>
              </w:rPr>
              <w:t>- Website</w:t>
            </w:r>
            <w:r w:rsidRPr="00ED5C00">
              <w:rPr>
                <w:sz w:val="22"/>
                <w:szCs w:val="22"/>
                <w:lang w:val="vi-VN"/>
              </w:rPr>
              <w:t xml:space="preserve"> Bộ Công Thương;</w:t>
            </w:r>
            <w:r w:rsidRPr="00ED5C00">
              <w:rPr>
                <w:sz w:val="22"/>
                <w:szCs w:val="22"/>
                <w:lang w:val="vi-VN"/>
              </w:rPr>
              <w:br/>
              <w:t>- Lưu: VT,</w:t>
            </w:r>
            <w:r w:rsidRPr="00ED5C00">
              <w:rPr>
                <w:sz w:val="22"/>
                <w:szCs w:val="22"/>
              </w:rPr>
              <w:t xml:space="preserve"> PC,</w:t>
            </w:r>
            <w:r w:rsidRPr="00ED5C00">
              <w:rPr>
                <w:sz w:val="22"/>
                <w:szCs w:val="22"/>
                <w:lang w:val="vi-VN"/>
              </w:rPr>
              <w:t xml:space="preserve"> ĐTĐL.</w:t>
            </w:r>
          </w:p>
        </w:tc>
        <w:tc>
          <w:tcPr>
            <w:tcW w:w="3926" w:type="dxa"/>
          </w:tcPr>
          <w:p w14:paraId="100ABAAC" w14:textId="77777777" w:rsidR="00271CC1" w:rsidRDefault="00271CC1" w:rsidP="00701AC5">
            <w:pPr>
              <w:jc w:val="center"/>
              <w:rPr>
                <w:b/>
                <w:sz w:val="28"/>
                <w:szCs w:val="28"/>
              </w:rPr>
            </w:pPr>
            <w:r>
              <w:rPr>
                <w:b/>
                <w:sz w:val="28"/>
                <w:szCs w:val="28"/>
              </w:rPr>
              <w:t>BỘ TRƯỞNG</w:t>
            </w:r>
          </w:p>
          <w:p w14:paraId="06A80B97" w14:textId="77777777" w:rsidR="00271CC1" w:rsidRDefault="00271CC1" w:rsidP="00701AC5">
            <w:pPr>
              <w:spacing w:before="120" w:after="120"/>
              <w:jc w:val="center"/>
              <w:rPr>
                <w:sz w:val="28"/>
                <w:szCs w:val="28"/>
              </w:rPr>
            </w:pPr>
          </w:p>
          <w:p w14:paraId="77D14EAF" w14:textId="77777777" w:rsidR="00271CC1" w:rsidRDefault="00271CC1" w:rsidP="00701AC5">
            <w:pPr>
              <w:spacing w:before="120" w:after="120"/>
              <w:jc w:val="center"/>
              <w:rPr>
                <w:b/>
                <w:sz w:val="28"/>
                <w:szCs w:val="28"/>
              </w:rPr>
            </w:pPr>
          </w:p>
          <w:p w14:paraId="33C47D92" w14:textId="77777777" w:rsidR="00271CC1" w:rsidRDefault="00271CC1" w:rsidP="00701AC5">
            <w:pPr>
              <w:pStyle w:val="CommentText"/>
            </w:pPr>
          </w:p>
          <w:p w14:paraId="14121665" w14:textId="77777777" w:rsidR="002C3EAB" w:rsidRDefault="002C3EAB" w:rsidP="00701AC5">
            <w:pPr>
              <w:pStyle w:val="CommentText"/>
            </w:pPr>
          </w:p>
          <w:p w14:paraId="14F1D7B1" w14:textId="77777777" w:rsidR="002C3EAB" w:rsidRDefault="002C3EAB" w:rsidP="00701AC5">
            <w:pPr>
              <w:pStyle w:val="CommentText"/>
            </w:pPr>
          </w:p>
          <w:p w14:paraId="1CEC6138" w14:textId="77777777" w:rsidR="00271CC1" w:rsidRDefault="00271CC1" w:rsidP="00701AC5">
            <w:pPr>
              <w:spacing w:before="120" w:after="120"/>
              <w:jc w:val="center"/>
              <w:rPr>
                <w:b/>
                <w:sz w:val="28"/>
                <w:szCs w:val="28"/>
              </w:rPr>
            </w:pPr>
          </w:p>
          <w:p w14:paraId="335A527F" w14:textId="77777777" w:rsidR="00271CC1" w:rsidRDefault="002C3EAB" w:rsidP="00701AC5">
            <w:pPr>
              <w:spacing w:before="120" w:after="120"/>
              <w:jc w:val="center"/>
              <w:rPr>
                <w:b/>
              </w:rPr>
            </w:pPr>
            <w:r>
              <w:rPr>
                <w:b/>
                <w:sz w:val="28"/>
                <w:szCs w:val="28"/>
              </w:rPr>
              <w:t>Nguyễn Hồng Diên</w:t>
            </w:r>
          </w:p>
        </w:tc>
      </w:tr>
    </w:tbl>
    <w:p w14:paraId="60875D25" w14:textId="77777777" w:rsidR="00271CC1" w:rsidRDefault="00271CC1" w:rsidP="00271CC1">
      <w:pPr>
        <w:spacing w:before="120" w:after="120"/>
        <w:rPr>
          <w:rFonts w:asciiTheme="majorHAnsi" w:hAnsiTheme="majorHAnsi" w:cstheme="majorHAnsi"/>
          <w:i/>
          <w:sz w:val="28"/>
          <w:szCs w:val="28"/>
        </w:rPr>
      </w:pPr>
    </w:p>
    <w:p w14:paraId="440D3D6B" w14:textId="77777777" w:rsidR="00527B6B" w:rsidRDefault="00527B6B" w:rsidP="003A4949">
      <w:pPr>
        <w:widowControl w:val="0"/>
        <w:spacing w:before="120" w:after="120"/>
        <w:jc w:val="both"/>
      </w:pPr>
    </w:p>
    <w:sectPr w:rsidR="00527B6B" w:rsidSect="00D92559">
      <w:headerReference w:type="default" r:id="rId8"/>
      <w:pgSz w:w="11907" w:h="16840" w:code="9"/>
      <w:pgMar w:top="1134" w:right="1134" w:bottom="1134" w:left="1701" w:header="567" w:footer="28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AC75E" w14:textId="77777777" w:rsidR="004836F2" w:rsidRDefault="004836F2" w:rsidP="0059669F">
      <w:r>
        <w:separator/>
      </w:r>
    </w:p>
  </w:endnote>
  <w:endnote w:type="continuationSeparator" w:id="0">
    <w:p w14:paraId="640B9490" w14:textId="77777777" w:rsidR="004836F2" w:rsidRDefault="004836F2" w:rsidP="0059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E8D02" w14:textId="77777777" w:rsidR="004836F2" w:rsidRDefault="004836F2" w:rsidP="0059669F">
      <w:r>
        <w:separator/>
      </w:r>
    </w:p>
  </w:footnote>
  <w:footnote w:type="continuationSeparator" w:id="0">
    <w:p w14:paraId="45709D34" w14:textId="77777777" w:rsidR="004836F2" w:rsidRDefault="004836F2" w:rsidP="005966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824550"/>
      <w:docPartObj>
        <w:docPartGallery w:val="Page Numbers (Top of Page)"/>
        <w:docPartUnique/>
      </w:docPartObj>
    </w:sdtPr>
    <w:sdtEndPr>
      <w:rPr>
        <w:noProof/>
      </w:rPr>
    </w:sdtEndPr>
    <w:sdtContent>
      <w:p w14:paraId="0BC784DD" w14:textId="627DD091" w:rsidR="00701AC5" w:rsidRDefault="00701AC5">
        <w:pPr>
          <w:pStyle w:val="Header"/>
          <w:jc w:val="center"/>
        </w:pPr>
        <w:r>
          <w:fldChar w:fldCharType="begin"/>
        </w:r>
        <w:r>
          <w:instrText xml:space="preserve"> PAGE   \* MERGEFORMAT </w:instrText>
        </w:r>
        <w:r>
          <w:fldChar w:fldCharType="separate"/>
        </w:r>
        <w:r w:rsidR="005C1BE9">
          <w:rPr>
            <w:noProof/>
          </w:rPr>
          <w:t>2</w:t>
        </w:r>
        <w:r>
          <w:rPr>
            <w:noProof/>
          </w:rPr>
          <w:fldChar w:fldCharType="end"/>
        </w:r>
      </w:p>
    </w:sdtContent>
  </w:sdt>
  <w:p w14:paraId="0040B9DA" w14:textId="77777777" w:rsidR="00701AC5" w:rsidRDefault="00701A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186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B67C1"/>
    <w:multiLevelType w:val="hybridMultilevel"/>
    <w:tmpl w:val="26B8E474"/>
    <w:lvl w:ilvl="0" w:tplc="E84C3A46">
      <w:start w:val="1"/>
      <w:numFmt w:val="decimal"/>
      <w:lvlText w:val="%1."/>
      <w:lvlJc w:val="left"/>
      <w:pPr>
        <w:tabs>
          <w:tab w:val="num" w:pos="907"/>
        </w:tabs>
        <w:ind w:left="0" w:firstLine="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63A55A2"/>
    <w:multiLevelType w:val="multilevel"/>
    <w:tmpl w:val="2AD0F158"/>
    <w:lvl w:ilvl="0">
      <w:start w:val="1"/>
      <w:numFmt w:val="decimal"/>
      <w:lvlText w:val="Điều %1."/>
      <w:lvlJc w:val="left"/>
      <w:pPr>
        <w:tabs>
          <w:tab w:val="num" w:pos="567"/>
        </w:tabs>
        <w:ind w:left="0" w:firstLine="567"/>
      </w:pPr>
      <w:rPr>
        <w:b/>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rPr>
        <w:lang w:val="en-US"/>
      </w:r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7041756"/>
    <w:multiLevelType w:val="hybridMultilevel"/>
    <w:tmpl w:val="D3526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62652"/>
    <w:multiLevelType w:val="hybridMultilevel"/>
    <w:tmpl w:val="D3526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A4B23"/>
    <w:multiLevelType w:val="multilevel"/>
    <w:tmpl w:val="7B3C446C"/>
    <w:lvl w:ilvl="0">
      <w:start w:val="6"/>
      <w:numFmt w:val="decimal"/>
      <w:lvlText w:val="Điều %1."/>
      <w:lvlJc w:val="left"/>
      <w:pPr>
        <w:tabs>
          <w:tab w:val="num" w:pos="567"/>
        </w:tabs>
        <w:ind w:left="0" w:firstLine="567"/>
      </w:pPr>
      <w:rPr>
        <w:rFonts w:hint="default"/>
        <w:b/>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858"/>
        </w:tabs>
        <w:ind w:left="858"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345B3838"/>
    <w:multiLevelType w:val="hybridMultilevel"/>
    <w:tmpl w:val="FB685512"/>
    <w:lvl w:ilvl="0" w:tplc="581216EA">
      <w:start w:val="1"/>
      <w:numFmt w:val="decimal"/>
      <w:lvlText w:val="%1."/>
      <w:lvlJc w:val="left"/>
      <w:pPr>
        <w:tabs>
          <w:tab w:val="num" w:pos="907"/>
        </w:tabs>
        <w:ind w:left="0" w:firstLine="567"/>
      </w:pPr>
      <w:rPr>
        <w:i w:val="0"/>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7" w15:restartNumberingAfterBreak="0">
    <w:nsid w:val="50DF31B5"/>
    <w:multiLevelType w:val="hybridMultilevel"/>
    <w:tmpl w:val="13D664CE"/>
    <w:lvl w:ilvl="0" w:tplc="CCE40448">
      <w:start w:val="1"/>
      <w:numFmt w:val="decimal"/>
      <w:lvlText w:val="%1."/>
      <w:lvlJc w:val="left"/>
      <w:pPr>
        <w:tabs>
          <w:tab w:val="num" w:pos="907"/>
        </w:tabs>
        <w:ind w:left="0" w:firstLine="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8B72462"/>
    <w:multiLevelType w:val="multilevel"/>
    <w:tmpl w:val="DA94F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C93CFF"/>
    <w:multiLevelType w:val="hybridMultilevel"/>
    <w:tmpl w:val="79288D56"/>
    <w:lvl w:ilvl="0" w:tplc="364A2F64">
      <w:start w:val="1"/>
      <w:numFmt w:val="lowerLetter"/>
      <w:lvlText w:val="%1)"/>
      <w:lvlJc w:val="left"/>
      <w:pPr>
        <w:tabs>
          <w:tab w:val="num" w:pos="927"/>
        </w:tabs>
        <w:ind w:left="927" w:hanging="360"/>
      </w:pPr>
    </w:lvl>
    <w:lvl w:ilvl="1" w:tplc="2884DB8A">
      <w:start w:val="1"/>
      <w:numFmt w:val="lowerLetter"/>
      <w:lvlText w:val="%2)"/>
      <w:lvlJc w:val="left"/>
      <w:pPr>
        <w:tabs>
          <w:tab w:val="num" w:pos="907"/>
        </w:tabs>
        <w:ind w:left="0" w:firstLine="567"/>
      </w:pPr>
    </w:lvl>
    <w:lvl w:ilvl="2" w:tplc="ABF46136">
      <w:start w:val="1"/>
      <w:numFmt w:val="lowerRoman"/>
      <w:lvlText w:val="(%3)"/>
      <w:lvlJc w:val="left"/>
      <w:pPr>
        <w:tabs>
          <w:tab w:val="num" w:pos="1537"/>
        </w:tabs>
        <w:ind w:left="0" w:firstLine="1077"/>
      </w:pPr>
    </w:lvl>
    <w:lvl w:ilvl="3" w:tplc="AF6A0248">
      <w:start w:val="1"/>
      <w:numFmt w:val="lowerLetter"/>
      <w:lvlText w:val="%4)"/>
      <w:lvlJc w:val="left"/>
      <w:pPr>
        <w:tabs>
          <w:tab w:val="num" w:pos="907"/>
        </w:tabs>
        <w:ind w:left="0" w:firstLine="567"/>
      </w:pPr>
    </w:lvl>
    <w:lvl w:ilvl="4" w:tplc="FA9011C4">
      <w:start w:val="1"/>
      <w:numFmt w:val="lowerRoman"/>
      <w:lvlText w:val="(%5)"/>
      <w:lvlJc w:val="left"/>
      <w:pPr>
        <w:tabs>
          <w:tab w:val="num" w:pos="1537"/>
        </w:tabs>
        <w:ind w:left="0" w:firstLine="1077"/>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58322A3"/>
    <w:multiLevelType w:val="hybridMultilevel"/>
    <w:tmpl w:val="BDC250F8"/>
    <w:lvl w:ilvl="0" w:tplc="E84C3A46">
      <w:start w:val="1"/>
      <w:numFmt w:val="decimal"/>
      <w:lvlText w:val="%1."/>
      <w:lvlJc w:val="left"/>
      <w:pPr>
        <w:tabs>
          <w:tab w:val="num" w:pos="907"/>
        </w:tabs>
        <w:ind w:left="0" w:firstLine="567"/>
      </w:pPr>
    </w:lvl>
    <w:lvl w:ilvl="1" w:tplc="7F125C5C">
      <w:start w:val="1"/>
      <w:numFmt w:val="lowerLetter"/>
      <w:lvlText w:val="%2)"/>
      <w:lvlJc w:val="left"/>
      <w:pPr>
        <w:tabs>
          <w:tab w:val="num" w:pos="907"/>
        </w:tabs>
        <w:ind w:left="0" w:firstLine="567"/>
      </w:pPr>
    </w:lvl>
    <w:lvl w:ilvl="2" w:tplc="892CCA62">
      <w:start w:val="1"/>
      <w:numFmt w:val="decimal"/>
      <w:lvlText w:val="%3."/>
      <w:lvlJc w:val="left"/>
      <w:pPr>
        <w:tabs>
          <w:tab w:val="num" w:pos="907"/>
        </w:tabs>
        <w:ind w:left="0" w:firstLine="567"/>
      </w:pPr>
    </w:lvl>
    <w:lvl w:ilvl="3" w:tplc="4628D16C">
      <w:start w:val="1"/>
      <w:numFmt w:val="lowerLetter"/>
      <w:lvlText w:val="%4)"/>
      <w:lvlJc w:val="left"/>
      <w:pPr>
        <w:tabs>
          <w:tab w:val="num" w:pos="907"/>
        </w:tabs>
        <w:ind w:left="0" w:firstLine="567"/>
      </w:pPr>
    </w:lvl>
    <w:lvl w:ilvl="4" w:tplc="80500EC4">
      <w:start w:val="1"/>
      <w:numFmt w:val="lowerRoman"/>
      <w:lvlText w:val="(%5)"/>
      <w:lvlJc w:val="left"/>
      <w:pPr>
        <w:tabs>
          <w:tab w:val="num" w:pos="1537"/>
        </w:tabs>
        <w:ind w:left="0" w:firstLine="1077"/>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AAB6DF2"/>
    <w:multiLevelType w:val="hybridMultilevel"/>
    <w:tmpl w:val="713A1E80"/>
    <w:lvl w:ilvl="0" w:tplc="E84C3A46">
      <w:start w:val="1"/>
      <w:numFmt w:val="decimal"/>
      <w:lvlText w:val="%1."/>
      <w:lvlJc w:val="left"/>
      <w:pPr>
        <w:tabs>
          <w:tab w:val="num" w:pos="907"/>
        </w:tabs>
        <w:ind w:left="0" w:firstLine="567"/>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num w:numId="1">
    <w:abstractNumId w:val="2"/>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5"/>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9F"/>
    <w:rsid w:val="000201B3"/>
    <w:rsid w:val="00027F74"/>
    <w:rsid w:val="00036BD6"/>
    <w:rsid w:val="000503B5"/>
    <w:rsid w:val="0006773E"/>
    <w:rsid w:val="000760C8"/>
    <w:rsid w:val="00095AF7"/>
    <w:rsid w:val="000B2C6B"/>
    <w:rsid w:val="000B55BD"/>
    <w:rsid w:val="000C672F"/>
    <w:rsid w:val="000E2ECC"/>
    <w:rsid w:val="00104C81"/>
    <w:rsid w:val="00106F8B"/>
    <w:rsid w:val="00122EF8"/>
    <w:rsid w:val="00142D99"/>
    <w:rsid w:val="00160345"/>
    <w:rsid w:val="00190ABC"/>
    <w:rsid w:val="00192BFE"/>
    <w:rsid w:val="001B1274"/>
    <w:rsid w:val="001C098F"/>
    <w:rsid w:val="001C285C"/>
    <w:rsid w:val="001C6472"/>
    <w:rsid w:val="001D022D"/>
    <w:rsid w:val="001D35D9"/>
    <w:rsid w:val="001D5A91"/>
    <w:rsid w:val="001E40E4"/>
    <w:rsid w:val="001E7E5D"/>
    <w:rsid w:val="00217793"/>
    <w:rsid w:val="00234202"/>
    <w:rsid w:val="00245EBB"/>
    <w:rsid w:val="00265593"/>
    <w:rsid w:val="0026606A"/>
    <w:rsid w:val="0027114E"/>
    <w:rsid w:val="00271CC1"/>
    <w:rsid w:val="002A4C80"/>
    <w:rsid w:val="002A6CBD"/>
    <w:rsid w:val="002B6D17"/>
    <w:rsid w:val="002C3EAB"/>
    <w:rsid w:val="002E0A40"/>
    <w:rsid w:val="002E7B54"/>
    <w:rsid w:val="0031297B"/>
    <w:rsid w:val="00317BB6"/>
    <w:rsid w:val="0032163E"/>
    <w:rsid w:val="003256D5"/>
    <w:rsid w:val="00327D75"/>
    <w:rsid w:val="003377C1"/>
    <w:rsid w:val="00357E4D"/>
    <w:rsid w:val="0037114A"/>
    <w:rsid w:val="00371610"/>
    <w:rsid w:val="00382BE4"/>
    <w:rsid w:val="00395F4A"/>
    <w:rsid w:val="003A2C46"/>
    <w:rsid w:val="003A4949"/>
    <w:rsid w:val="003B5FD1"/>
    <w:rsid w:val="003D57BA"/>
    <w:rsid w:val="003D74D0"/>
    <w:rsid w:val="004007EA"/>
    <w:rsid w:val="00414625"/>
    <w:rsid w:val="004263CB"/>
    <w:rsid w:val="004308AE"/>
    <w:rsid w:val="0045501C"/>
    <w:rsid w:val="00465DF5"/>
    <w:rsid w:val="004734CC"/>
    <w:rsid w:val="00477345"/>
    <w:rsid w:val="0048101A"/>
    <w:rsid w:val="004836F2"/>
    <w:rsid w:val="004A7A75"/>
    <w:rsid w:val="004B5FAF"/>
    <w:rsid w:val="004D4ACD"/>
    <w:rsid w:val="00504496"/>
    <w:rsid w:val="00511887"/>
    <w:rsid w:val="005157F7"/>
    <w:rsid w:val="00524B0D"/>
    <w:rsid w:val="00527B6B"/>
    <w:rsid w:val="0053064D"/>
    <w:rsid w:val="00534BF7"/>
    <w:rsid w:val="00575149"/>
    <w:rsid w:val="0058101E"/>
    <w:rsid w:val="0058127A"/>
    <w:rsid w:val="005854C2"/>
    <w:rsid w:val="0059669F"/>
    <w:rsid w:val="005A76DF"/>
    <w:rsid w:val="005B4FE0"/>
    <w:rsid w:val="005C1BE9"/>
    <w:rsid w:val="005D6B78"/>
    <w:rsid w:val="005D6FA7"/>
    <w:rsid w:val="0062097D"/>
    <w:rsid w:val="00627889"/>
    <w:rsid w:val="00631C0C"/>
    <w:rsid w:val="0065795B"/>
    <w:rsid w:val="00692CEF"/>
    <w:rsid w:val="006D3FC3"/>
    <w:rsid w:val="006D5DC8"/>
    <w:rsid w:val="006E6726"/>
    <w:rsid w:val="00701AC5"/>
    <w:rsid w:val="00706197"/>
    <w:rsid w:val="0071226B"/>
    <w:rsid w:val="00716481"/>
    <w:rsid w:val="00723BDF"/>
    <w:rsid w:val="00724174"/>
    <w:rsid w:val="007974B7"/>
    <w:rsid w:val="007A0A91"/>
    <w:rsid w:val="007A50B9"/>
    <w:rsid w:val="007A55A3"/>
    <w:rsid w:val="007D1028"/>
    <w:rsid w:val="007D4EF9"/>
    <w:rsid w:val="007F2814"/>
    <w:rsid w:val="00800B3F"/>
    <w:rsid w:val="00811AE6"/>
    <w:rsid w:val="00815118"/>
    <w:rsid w:val="008414C7"/>
    <w:rsid w:val="00846828"/>
    <w:rsid w:val="00881F27"/>
    <w:rsid w:val="008A6A48"/>
    <w:rsid w:val="008B4AA6"/>
    <w:rsid w:val="008B4E5B"/>
    <w:rsid w:val="008D6DF4"/>
    <w:rsid w:val="008E17A1"/>
    <w:rsid w:val="008F7436"/>
    <w:rsid w:val="009038D2"/>
    <w:rsid w:val="00906C35"/>
    <w:rsid w:val="00910DF0"/>
    <w:rsid w:val="00921510"/>
    <w:rsid w:val="00923CC8"/>
    <w:rsid w:val="00936116"/>
    <w:rsid w:val="009408E1"/>
    <w:rsid w:val="00941449"/>
    <w:rsid w:val="00945CFA"/>
    <w:rsid w:val="00952A1A"/>
    <w:rsid w:val="009569DC"/>
    <w:rsid w:val="009816B7"/>
    <w:rsid w:val="0098458B"/>
    <w:rsid w:val="00992C96"/>
    <w:rsid w:val="00993BDB"/>
    <w:rsid w:val="009A6AB6"/>
    <w:rsid w:val="009C2FE4"/>
    <w:rsid w:val="009C45B5"/>
    <w:rsid w:val="009D08FB"/>
    <w:rsid w:val="009E5ADA"/>
    <w:rsid w:val="00A00CF9"/>
    <w:rsid w:val="00A05050"/>
    <w:rsid w:val="00A05676"/>
    <w:rsid w:val="00A220E4"/>
    <w:rsid w:val="00A34E47"/>
    <w:rsid w:val="00A415C7"/>
    <w:rsid w:val="00A44DB7"/>
    <w:rsid w:val="00A450C3"/>
    <w:rsid w:val="00A604EE"/>
    <w:rsid w:val="00A611BD"/>
    <w:rsid w:val="00AA3C80"/>
    <w:rsid w:val="00AA5EB7"/>
    <w:rsid w:val="00AC23F4"/>
    <w:rsid w:val="00AF19DC"/>
    <w:rsid w:val="00B15A88"/>
    <w:rsid w:val="00B5783B"/>
    <w:rsid w:val="00B60D5E"/>
    <w:rsid w:val="00B76177"/>
    <w:rsid w:val="00B77F0F"/>
    <w:rsid w:val="00B8362E"/>
    <w:rsid w:val="00B92C46"/>
    <w:rsid w:val="00B9599C"/>
    <w:rsid w:val="00B95FB8"/>
    <w:rsid w:val="00BB31DB"/>
    <w:rsid w:val="00BB35EE"/>
    <w:rsid w:val="00BD778F"/>
    <w:rsid w:val="00BF1DB9"/>
    <w:rsid w:val="00C02254"/>
    <w:rsid w:val="00C04A46"/>
    <w:rsid w:val="00C05C02"/>
    <w:rsid w:val="00C126F9"/>
    <w:rsid w:val="00C31C9F"/>
    <w:rsid w:val="00C40A98"/>
    <w:rsid w:val="00C45A04"/>
    <w:rsid w:val="00C54094"/>
    <w:rsid w:val="00C60747"/>
    <w:rsid w:val="00C7337C"/>
    <w:rsid w:val="00C81171"/>
    <w:rsid w:val="00C871CB"/>
    <w:rsid w:val="00C871F0"/>
    <w:rsid w:val="00CB3385"/>
    <w:rsid w:val="00CB38CD"/>
    <w:rsid w:val="00CC0ECE"/>
    <w:rsid w:val="00CC328D"/>
    <w:rsid w:val="00CD7C49"/>
    <w:rsid w:val="00D17947"/>
    <w:rsid w:val="00D2372E"/>
    <w:rsid w:val="00D40BDF"/>
    <w:rsid w:val="00D61373"/>
    <w:rsid w:val="00D90E17"/>
    <w:rsid w:val="00D91D07"/>
    <w:rsid w:val="00D92559"/>
    <w:rsid w:val="00DA3C61"/>
    <w:rsid w:val="00DF2A50"/>
    <w:rsid w:val="00E42DAB"/>
    <w:rsid w:val="00E50573"/>
    <w:rsid w:val="00E9714C"/>
    <w:rsid w:val="00EC5968"/>
    <w:rsid w:val="00ED2263"/>
    <w:rsid w:val="00ED5C00"/>
    <w:rsid w:val="00EF5754"/>
    <w:rsid w:val="00F004FA"/>
    <w:rsid w:val="00F033F4"/>
    <w:rsid w:val="00F05BF0"/>
    <w:rsid w:val="00F13736"/>
    <w:rsid w:val="00F2469D"/>
    <w:rsid w:val="00F456E6"/>
    <w:rsid w:val="00F54A44"/>
    <w:rsid w:val="00F723E2"/>
    <w:rsid w:val="00F73875"/>
    <w:rsid w:val="00F83F5B"/>
    <w:rsid w:val="00F85DD4"/>
    <w:rsid w:val="00F864EB"/>
    <w:rsid w:val="00F90CCE"/>
    <w:rsid w:val="00FB170C"/>
    <w:rsid w:val="00FB3CE8"/>
    <w:rsid w:val="00FC0276"/>
    <w:rsid w:val="00FE0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AAD5"/>
  <w15:chartTrackingRefBased/>
  <w15:docId w15:val="{EF1CF8CD-91A5-488B-A04A-C83E8632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69F"/>
    <w:pPr>
      <w:spacing w:after="0" w:line="240" w:lineRule="auto"/>
    </w:pPr>
    <w:rPr>
      <w:rFonts w:eastAsia="Times New Roman" w:cs="Times New Roman"/>
      <w:sz w:val="24"/>
      <w:szCs w:val="24"/>
    </w:rPr>
  </w:style>
  <w:style w:type="paragraph" w:styleId="Heading2">
    <w:name w:val="heading 2"/>
    <w:basedOn w:val="Normal"/>
    <w:next w:val="Normal"/>
    <w:link w:val="Heading2Char"/>
    <w:unhideWhenUsed/>
    <w:qFormat/>
    <w:rsid w:val="00D2372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BB35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D2372E"/>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D2372E"/>
    <w:pPr>
      <w:spacing w:before="240" w:after="60"/>
      <w:outlineLvl w:val="5"/>
    </w:pPr>
    <w:rPr>
      <w:b/>
      <w:bCs/>
      <w:sz w:val="22"/>
      <w:szCs w:val="22"/>
    </w:rPr>
  </w:style>
  <w:style w:type="paragraph" w:styleId="Heading7">
    <w:name w:val="heading 7"/>
    <w:basedOn w:val="Normal"/>
    <w:next w:val="Normal"/>
    <w:link w:val="Heading7Char"/>
    <w:semiHidden/>
    <w:unhideWhenUsed/>
    <w:qFormat/>
    <w:rsid w:val="00D2372E"/>
    <w:pPr>
      <w:spacing w:before="240" w:after="60"/>
      <w:outlineLvl w:val="6"/>
    </w:pPr>
  </w:style>
  <w:style w:type="paragraph" w:styleId="Heading8">
    <w:name w:val="heading 8"/>
    <w:basedOn w:val="Normal"/>
    <w:next w:val="Normal"/>
    <w:link w:val="Heading8Char"/>
    <w:semiHidden/>
    <w:unhideWhenUsed/>
    <w:qFormat/>
    <w:rsid w:val="00D2372E"/>
    <w:pPr>
      <w:spacing w:before="240" w:after="60"/>
      <w:outlineLvl w:val="7"/>
    </w:pPr>
    <w:rPr>
      <w:i/>
      <w:iCs/>
    </w:rPr>
  </w:style>
  <w:style w:type="paragraph" w:styleId="Heading9">
    <w:name w:val="heading 9"/>
    <w:basedOn w:val="Normal"/>
    <w:next w:val="Normal"/>
    <w:link w:val="Heading9Char"/>
    <w:semiHidden/>
    <w:unhideWhenUsed/>
    <w:qFormat/>
    <w:rsid w:val="00D2372E"/>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372E"/>
    <w:rPr>
      <w:rFonts w:ascii="Arial" w:eastAsia="Times New Roman" w:hAnsi="Arial" w:cs="Arial"/>
      <w:b/>
      <w:bCs/>
      <w:i/>
      <w:iCs/>
      <w:szCs w:val="28"/>
    </w:rPr>
  </w:style>
  <w:style w:type="character" w:customStyle="1" w:styleId="Heading5Char">
    <w:name w:val="Heading 5 Char"/>
    <w:basedOn w:val="DefaultParagraphFont"/>
    <w:link w:val="Heading5"/>
    <w:semiHidden/>
    <w:rsid w:val="00D2372E"/>
    <w:rPr>
      <w:rFonts w:eastAsia="Times New Roman" w:cs="Times New Roman"/>
      <w:b/>
      <w:bCs/>
      <w:i/>
      <w:iCs/>
      <w:sz w:val="26"/>
      <w:szCs w:val="26"/>
    </w:rPr>
  </w:style>
  <w:style w:type="paragraph" w:customStyle="1" w:styleId="1Content">
    <w:name w:val="1Content"/>
    <w:basedOn w:val="Normal"/>
    <w:link w:val="1ContentChar"/>
    <w:uiPriority w:val="99"/>
    <w:rsid w:val="0059669F"/>
    <w:pPr>
      <w:spacing w:before="120" w:after="120" w:line="264" w:lineRule="auto"/>
      <w:ind w:firstLine="720"/>
      <w:jc w:val="both"/>
    </w:pPr>
    <w:rPr>
      <w:szCs w:val="20"/>
      <w:lang w:val="en-ZA"/>
    </w:rPr>
  </w:style>
  <w:style w:type="character" w:customStyle="1" w:styleId="1ContentChar">
    <w:name w:val="1Content Char"/>
    <w:link w:val="1Content"/>
    <w:uiPriority w:val="99"/>
    <w:locked/>
    <w:rsid w:val="0059669F"/>
    <w:rPr>
      <w:rFonts w:eastAsia="Times New Roman" w:cs="Times New Roman"/>
      <w:sz w:val="24"/>
      <w:szCs w:val="20"/>
      <w:lang w:val="en-ZA"/>
    </w:rPr>
  </w:style>
  <w:style w:type="paragraph" w:styleId="FootnoteText">
    <w:name w:val="footnote text"/>
    <w:basedOn w:val="Normal"/>
    <w:link w:val="FootnoteTextChar"/>
    <w:semiHidden/>
    <w:rsid w:val="0059669F"/>
    <w:rPr>
      <w:sz w:val="20"/>
      <w:szCs w:val="20"/>
    </w:rPr>
  </w:style>
  <w:style w:type="character" w:customStyle="1" w:styleId="FootnoteTextChar">
    <w:name w:val="Footnote Text Char"/>
    <w:basedOn w:val="DefaultParagraphFont"/>
    <w:link w:val="FootnoteText"/>
    <w:semiHidden/>
    <w:rsid w:val="0059669F"/>
    <w:rPr>
      <w:rFonts w:eastAsia="Times New Roman" w:cs="Times New Roman"/>
      <w:sz w:val="20"/>
      <w:szCs w:val="20"/>
    </w:rPr>
  </w:style>
  <w:style w:type="character" w:styleId="FootnoteReference">
    <w:name w:val="footnote reference"/>
    <w:basedOn w:val="DefaultParagraphFont"/>
    <w:semiHidden/>
    <w:rsid w:val="0059669F"/>
    <w:rPr>
      <w:vertAlign w:val="superscript"/>
    </w:rPr>
  </w:style>
  <w:style w:type="character" w:customStyle="1" w:styleId="Heading6Char">
    <w:name w:val="Heading 6 Char"/>
    <w:basedOn w:val="DefaultParagraphFont"/>
    <w:link w:val="Heading6"/>
    <w:semiHidden/>
    <w:rsid w:val="00D2372E"/>
    <w:rPr>
      <w:rFonts w:eastAsia="Times New Roman" w:cs="Times New Roman"/>
      <w:b/>
      <w:bCs/>
      <w:sz w:val="22"/>
    </w:rPr>
  </w:style>
  <w:style w:type="character" w:customStyle="1" w:styleId="Heading7Char">
    <w:name w:val="Heading 7 Char"/>
    <w:basedOn w:val="DefaultParagraphFont"/>
    <w:link w:val="Heading7"/>
    <w:semiHidden/>
    <w:rsid w:val="00D2372E"/>
    <w:rPr>
      <w:rFonts w:eastAsia="Times New Roman" w:cs="Times New Roman"/>
      <w:sz w:val="24"/>
      <w:szCs w:val="24"/>
    </w:rPr>
  </w:style>
  <w:style w:type="character" w:customStyle="1" w:styleId="Heading8Char">
    <w:name w:val="Heading 8 Char"/>
    <w:basedOn w:val="DefaultParagraphFont"/>
    <w:link w:val="Heading8"/>
    <w:semiHidden/>
    <w:rsid w:val="00D2372E"/>
    <w:rPr>
      <w:rFonts w:eastAsia="Times New Roman" w:cs="Times New Roman"/>
      <w:i/>
      <w:iCs/>
      <w:sz w:val="24"/>
      <w:szCs w:val="24"/>
    </w:rPr>
  </w:style>
  <w:style w:type="character" w:customStyle="1" w:styleId="Heading9Char">
    <w:name w:val="Heading 9 Char"/>
    <w:basedOn w:val="DefaultParagraphFont"/>
    <w:link w:val="Heading9"/>
    <w:semiHidden/>
    <w:rsid w:val="00D2372E"/>
    <w:rPr>
      <w:rFonts w:ascii="Arial" w:eastAsia="Times New Roman" w:hAnsi="Arial" w:cs="Times New Roman"/>
      <w:sz w:val="22"/>
    </w:rPr>
  </w:style>
  <w:style w:type="paragraph" w:styleId="CommentText">
    <w:name w:val="annotation text"/>
    <w:basedOn w:val="Normal"/>
    <w:link w:val="CommentTextChar"/>
    <w:unhideWhenUsed/>
    <w:rsid w:val="00D2372E"/>
    <w:rPr>
      <w:sz w:val="20"/>
      <w:szCs w:val="20"/>
    </w:rPr>
  </w:style>
  <w:style w:type="character" w:customStyle="1" w:styleId="CommentTextChar">
    <w:name w:val="Comment Text Char"/>
    <w:basedOn w:val="DefaultParagraphFont"/>
    <w:link w:val="CommentText"/>
    <w:uiPriority w:val="99"/>
    <w:rsid w:val="00D2372E"/>
    <w:rPr>
      <w:rFonts w:eastAsia="Times New Roman" w:cs="Times New Roman"/>
      <w:sz w:val="20"/>
      <w:szCs w:val="20"/>
    </w:rPr>
  </w:style>
  <w:style w:type="paragraph" w:styleId="Header">
    <w:name w:val="header"/>
    <w:basedOn w:val="Normal"/>
    <w:link w:val="HeaderChar"/>
    <w:uiPriority w:val="99"/>
    <w:unhideWhenUsed/>
    <w:rsid w:val="00D2372E"/>
    <w:pPr>
      <w:tabs>
        <w:tab w:val="center" w:pos="4153"/>
        <w:tab w:val="right" w:pos="8306"/>
      </w:tabs>
    </w:pPr>
  </w:style>
  <w:style w:type="character" w:customStyle="1" w:styleId="HeaderChar">
    <w:name w:val="Header Char"/>
    <w:basedOn w:val="DefaultParagraphFont"/>
    <w:link w:val="Header"/>
    <w:uiPriority w:val="99"/>
    <w:rsid w:val="00D2372E"/>
    <w:rPr>
      <w:rFonts w:eastAsia="Times New Roman" w:cs="Times New Roman"/>
      <w:sz w:val="24"/>
      <w:szCs w:val="24"/>
    </w:rPr>
  </w:style>
  <w:style w:type="paragraph" w:styleId="Footer">
    <w:name w:val="footer"/>
    <w:basedOn w:val="Normal"/>
    <w:link w:val="FooterChar"/>
    <w:uiPriority w:val="99"/>
    <w:unhideWhenUsed/>
    <w:rsid w:val="00D2372E"/>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rsid w:val="00D2372E"/>
    <w:rPr>
      <w:rFonts w:ascii=".VnTime" w:eastAsia="Times New Roman" w:hAnsi=".VnTime" w:cs="Times New Roman"/>
      <w:szCs w:val="20"/>
    </w:rPr>
  </w:style>
  <w:style w:type="paragraph" w:styleId="CommentSubject">
    <w:name w:val="annotation subject"/>
    <w:basedOn w:val="CommentText"/>
    <w:next w:val="CommentText"/>
    <w:link w:val="CommentSubjectChar"/>
    <w:semiHidden/>
    <w:unhideWhenUsed/>
    <w:rsid w:val="00D2372E"/>
    <w:rPr>
      <w:b/>
      <w:bCs/>
    </w:rPr>
  </w:style>
  <w:style w:type="character" w:customStyle="1" w:styleId="CommentSubjectChar">
    <w:name w:val="Comment Subject Char"/>
    <w:basedOn w:val="CommentTextChar"/>
    <w:link w:val="CommentSubject"/>
    <w:semiHidden/>
    <w:rsid w:val="00D2372E"/>
    <w:rPr>
      <w:rFonts w:eastAsia="Times New Roman" w:cs="Times New Roman"/>
      <w:b/>
      <w:bCs/>
      <w:sz w:val="20"/>
      <w:szCs w:val="20"/>
    </w:rPr>
  </w:style>
  <w:style w:type="paragraph" w:styleId="BalloonText">
    <w:name w:val="Balloon Text"/>
    <w:basedOn w:val="Normal"/>
    <w:link w:val="BalloonTextChar"/>
    <w:semiHidden/>
    <w:unhideWhenUsed/>
    <w:rsid w:val="00D2372E"/>
    <w:rPr>
      <w:rFonts w:ascii="Tahoma" w:hAnsi="Tahoma" w:cs="Tahoma"/>
      <w:sz w:val="16"/>
      <w:szCs w:val="16"/>
    </w:rPr>
  </w:style>
  <w:style w:type="character" w:customStyle="1" w:styleId="BalloonTextChar">
    <w:name w:val="Balloon Text Char"/>
    <w:basedOn w:val="DefaultParagraphFont"/>
    <w:link w:val="BalloonText"/>
    <w:semiHidden/>
    <w:rsid w:val="00D2372E"/>
    <w:rPr>
      <w:rFonts w:ascii="Tahoma" w:eastAsia="Times New Roman" w:hAnsi="Tahoma" w:cs="Tahoma"/>
      <w:sz w:val="16"/>
      <w:szCs w:val="16"/>
    </w:rPr>
  </w:style>
  <w:style w:type="paragraph" w:customStyle="1" w:styleId="ListwNr1Char">
    <w:name w:val="List w/Nr 1 Char"/>
    <w:basedOn w:val="Normal"/>
    <w:link w:val="ListwNr1CharChar"/>
    <w:rsid w:val="00D2372E"/>
    <w:pPr>
      <w:spacing w:before="240" w:after="240"/>
    </w:pPr>
  </w:style>
  <w:style w:type="character" w:customStyle="1" w:styleId="ListwNr1CharChar">
    <w:name w:val="List w/Nr 1 Char Char"/>
    <w:basedOn w:val="DefaultParagraphFont"/>
    <w:link w:val="ListwNr1Char"/>
    <w:locked/>
    <w:rsid w:val="00D2372E"/>
    <w:rPr>
      <w:rFonts w:eastAsia="Times New Roman" w:cs="Times New Roman"/>
      <w:sz w:val="24"/>
      <w:szCs w:val="24"/>
    </w:rPr>
  </w:style>
  <w:style w:type="paragraph" w:customStyle="1" w:styleId="Article">
    <w:name w:val="Article"/>
    <w:basedOn w:val="Normal"/>
    <w:next w:val="ListwNr1Char"/>
    <w:rsid w:val="00D2372E"/>
    <w:pPr>
      <w:spacing w:before="360" w:after="240"/>
    </w:pPr>
    <w:rPr>
      <w:rFonts w:ascii="Times New Roman Bold" w:hAnsi="Times New Roman Bold"/>
      <w:b/>
    </w:rPr>
  </w:style>
  <w:style w:type="paragraph" w:customStyle="1" w:styleId="Listwletters">
    <w:name w:val="List w/letters"/>
    <w:basedOn w:val="Normal"/>
    <w:rsid w:val="00D2372E"/>
    <w:pPr>
      <w:spacing w:before="60" w:after="60"/>
    </w:pPr>
  </w:style>
  <w:style w:type="paragraph" w:customStyle="1" w:styleId="Listwii">
    <w:name w:val="List w/ii"/>
    <w:basedOn w:val="Listwletters"/>
    <w:rsid w:val="00D2372E"/>
  </w:style>
  <w:style w:type="paragraph" w:customStyle="1" w:styleId="tenvb">
    <w:name w:val="tenvb"/>
    <w:basedOn w:val="Normal"/>
    <w:rsid w:val="00D2372E"/>
    <w:pPr>
      <w:spacing w:before="100" w:beforeAutospacing="1" w:after="100" w:afterAutospacing="1"/>
    </w:pPr>
    <w:rPr>
      <w:color w:val="000000"/>
    </w:rPr>
  </w:style>
  <w:style w:type="paragraph" w:customStyle="1" w:styleId="Char">
    <w:name w:val="Char"/>
    <w:basedOn w:val="Normal"/>
    <w:rsid w:val="00D2372E"/>
    <w:pPr>
      <w:spacing w:after="160" w:line="240" w:lineRule="exact"/>
    </w:pPr>
    <w:rPr>
      <w:rFonts w:ascii="Verdana" w:hAnsi="Verdana"/>
      <w:sz w:val="20"/>
      <w:szCs w:val="20"/>
    </w:rPr>
  </w:style>
  <w:style w:type="paragraph" w:customStyle="1" w:styleId="DefaultParagraphFontParaCharCharCharCharCharCharChar">
    <w:name w:val="Default Paragraph Font Para Char Char Char Char Char Char Char"/>
    <w:basedOn w:val="Normal"/>
    <w:rsid w:val="00D2372E"/>
    <w:pPr>
      <w:spacing w:after="160" w:line="240" w:lineRule="exact"/>
    </w:pPr>
    <w:rPr>
      <w:rFonts w:ascii="Verdana" w:hAnsi="Verdana"/>
      <w:sz w:val="20"/>
      <w:szCs w:val="20"/>
    </w:rPr>
  </w:style>
  <w:style w:type="character" w:styleId="Hyperlink">
    <w:name w:val="Hyperlink"/>
    <w:basedOn w:val="DefaultParagraphFont"/>
    <w:uiPriority w:val="99"/>
    <w:unhideWhenUsed/>
    <w:rsid w:val="00D2372E"/>
    <w:rPr>
      <w:color w:val="0563C1"/>
      <w:u w:val="single"/>
    </w:rPr>
  </w:style>
  <w:style w:type="paragraph" w:customStyle="1" w:styleId="giua">
    <w:name w:val="giua"/>
    <w:basedOn w:val="Normal"/>
    <w:rsid w:val="00D2372E"/>
    <w:pPr>
      <w:autoSpaceDE w:val="0"/>
      <w:autoSpaceDN w:val="0"/>
      <w:spacing w:after="120"/>
      <w:jc w:val="center"/>
    </w:pPr>
    <w:rPr>
      <w:rFonts w:ascii=".VnTime" w:hAnsi=".VnTime" w:cs=".VnTime"/>
      <w:i/>
      <w:iCs/>
      <w:color w:val="0000FF"/>
      <w:sz w:val="20"/>
      <w:szCs w:val="20"/>
    </w:rPr>
  </w:style>
  <w:style w:type="paragraph" w:styleId="ListBullet">
    <w:name w:val="List Bullet"/>
    <w:basedOn w:val="Normal"/>
    <w:uiPriority w:val="99"/>
    <w:unhideWhenUsed/>
    <w:rsid w:val="00D2372E"/>
    <w:pPr>
      <w:numPr>
        <w:numId w:val="14"/>
      </w:numPr>
      <w:contextualSpacing/>
    </w:pPr>
  </w:style>
  <w:style w:type="paragraph" w:styleId="ListParagraph">
    <w:name w:val="List Paragraph"/>
    <w:basedOn w:val="Normal"/>
    <w:uiPriority w:val="34"/>
    <w:qFormat/>
    <w:rsid w:val="00D2372E"/>
    <w:pPr>
      <w:ind w:left="720"/>
      <w:contextualSpacing/>
    </w:pPr>
  </w:style>
  <w:style w:type="character" w:styleId="CommentReference">
    <w:name w:val="annotation reference"/>
    <w:basedOn w:val="DefaultParagraphFont"/>
    <w:semiHidden/>
    <w:unhideWhenUsed/>
    <w:rsid w:val="00AF19DC"/>
    <w:rPr>
      <w:sz w:val="16"/>
      <w:szCs w:val="16"/>
    </w:rPr>
  </w:style>
  <w:style w:type="table" w:styleId="TableGrid">
    <w:name w:val="Table Grid"/>
    <w:basedOn w:val="TableNormal"/>
    <w:rsid w:val="00AF19D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19DC"/>
    <w:rPr>
      <w:color w:val="808080"/>
    </w:rPr>
  </w:style>
  <w:style w:type="character" w:styleId="FollowedHyperlink">
    <w:name w:val="FollowedHyperlink"/>
    <w:basedOn w:val="DefaultParagraphFont"/>
    <w:uiPriority w:val="99"/>
    <w:semiHidden/>
    <w:unhideWhenUsed/>
    <w:rsid w:val="00AF19DC"/>
    <w:rPr>
      <w:color w:val="954F72"/>
      <w:u w:val="single"/>
    </w:rPr>
  </w:style>
  <w:style w:type="character" w:customStyle="1" w:styleId="Heading4Char">
    <w:name w:val="Heading 4 Char"/>
    <w:basedOn w:val="DefaultParagraphFont"/>
    <w:link w:val="Heading4"/>
    <w:uiPriority w:val="9"/>
    <w:semiHidden/>
    <w:rsid w:val="00BB35EE"/>
    <w:rPr>
      <w:rFonts w:asciiTheme="majorHAnsi" w:eastAsiaTheme="majorEastAsia" w:hAnsiTheme="majorHAnsi" w:cstheme="majorBidi"/>
      <w:i/>
      <w:iCs/>
      <w:color w:val="2E74B5" w:themeColor="accent1" w:themeShade="BF"/>
      <w:sz w:val="24"/>
      <w:szCs w:val="24"/>
    </w:rPr>
  </w:style>
  <w:style w:type="paragraph" w:styleId="EndnoteText">
    <w:name w:val="endnote text"/>
    <w:basedOn w:val="Normal"/>
    <w:link w:val="EndnoteTextChar"/>
    <w:uiPriority w:val="99"/>
    <w:semiHidden/>
    <w:unhideWhenUsed/>
    <w:rsid w:val="002B6D17"/>
    <w:rPr>
      <w:sz w:val="20"/>
      <w:szCs w:val="20"/>
    </w:rPr>
  </w:style>
  <w:style w:type="character" w:customStyle="1" w:styleId="EndnoteTextChar">
    <w:name w:val="Endnote Text Char"/>
    <w:basedOn w:val="DefaultParagraphFont"/>
    <w:link w:val="EndnoteText"/>
    <w:uiPriority w:val="99"/>
    <w:semiHidden/>
    <w:rsid w:val="002B6D17"/>
    <w:rPr>
      <w:rFonts w:eastAsia="Times New Roman" w:cs="Times New Roman"/>
      <w:sz w:val="20"/>
      <w:szCs w:val="20"/>
    </w:rPr>
  </w:style>
  <w:style w:type="character" w:styleId="EndnoteReference">
    <w:name w:val="endnote reference"/>
    <w:basedOn w:val="DefaultParagraphFont"/>
    <w:uiPriority w:val="99"/>
    <w:semiHidden/>
    <w:unhideWhenUsed/>
    <w:rsid w:val="002B6D17"/>
    <w:rPr>
      <w:vertAlign w:val="superscript"/>
    </w:rPr>
  </w:style>
  <w:style w:type="paragraph" w:styleId="Revision">
    <w:name w:val="Revision"/>
    <w:hidden/>
    <w:uiPriority w:val="99"/>
    <w:semiHidden/>
    <w:rsid w:val="00EC5968"/>
    <w:pPr>
      <w:spacing w:after="0" w:line="240" w:lineRule="auto"/>
    </w:pPr>
    <w:rPr>
      <w:rFonts w:eastAsia="Times New Roman" w:cs="Times New Roman"/>
      <w:sz w:val="24"/>
      <w:szCs w:val="24"/>
    </w:rPr>
  </w:style>
  <w:style w:type="character" w:customStyle="1" w:styleId="UnresolvedMention1">
    <w:name w:val="Unresolved Mention1"/>
    <w:basedOn w:val="DefaultParagraphFont"/>
    <w:uiPriority w:val="99"/>
    <w:semiHidden/>
    <w:unhideWhenUsed/>
    <w:rsid w:val="00A44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8876">
      <w:bodyDiv w:val="1"/>
      <w:marLeft w:val="0"/>
      <w:marRight w:val="0"/>
      <w:marTop w:val="0"/>
      <w:marBottom w:val="0"/>
      <w:divBdr>
        <w:top w:val="none" w:sz="0" w:space="0" w:color="auto"/>
        <w:left w:val="none" w:sz="0" w:space="0" w:color="auto"/>
        <w:bottom w:val="none" w:sz="0" w:space="0" w:color="auto"/>
        <w:right w:val="none" w:sz="0" w:space="0" w:color="auto"/>
      </w:divBdr>
    </w:div>
    <w:div w:id="729157096">
      <w:bodyDiv w:val="1"/>
      <w:marLeft w:val="0"/>
      <w:marRight w:val="0"/>
      <w:marTop w:val="0"/>
      <w:marBottom w:val="0"/>
      <w:divBdr>
        <w:top w:val="none" w:sz="0" w:space="0" w:color="auto"/>
        <w:left w:val="none" w:sz="0" w:space="0" w:color="auto"/>
        <w:bottom w:val="none" w:sz="0" w:space="0" w:color="auto"/>
        <w:right w:val="none" w:sz="0" w:space="0" w:color="auto"/>
      </w:divBdr>
    </w:div>
    <w:div w:id="869030530">
      <w:bodyDiv w:val="1"/>
      <w:marLeft w:val="0"/>
      <w:marRight w:val="0"/>
      <w:marTop w:val="0"/>
      <w:marBottom w:val="0"/>
      <w:divBdr>
        <w:top w:val="none" w:sz="0" w:space="0" w:color="auto"/>
        <w:left w:val="none" w:sz="0" w:space="0" w:color="auto"/>
        <w:bottom w:val="none" w:sz="0" w:space="0" w:color="auto"/>
        <w:right w:val="none" w:sz="0" w:space="0" w:color="auto"/>
      </w:divBdr>
    </w:div>
    <w:div w:id="1713263350">
      <w:bodyDiv w:val="1"/>
      <w:marLeft w:val="0"/>
      <w:marRight w:val="0"/>
      <w:marTop w:val="0"/>
      <w:marBottom w:val="0"/>
      <w:divBdr>
        <w:top w:val="none" w:sz="0" w:space="0" w:color="auto"/>
        <w:left w:val="none" w:sz="0" w:space="0" w:color="auto"/>
        <w:bottom w:val="none" w:sz="0" w:space="0" w:color="auto"/>
        <w:right w:val="none" w:sz="0" w:space="0" w:color="auto"/>
      </w:divBdr>
    </w:div>
    <w:div w:id="1799839652">
      <w:bodyDiv w:val="1"/>
      <w:marLeft w:val="0"/>
      <w:marRight w:val="0"/>
      <w:marTop w:val="0"/>
      <w:marBottom w:val="0"/>
      <w:divBdr>
        <w:top w:val="none" w:sz="0" w:space="0" w:color="auto"/>
        <w:left w:val="none" w:sz="0" w:space="0" w:color="auto"/>
        <w:bottom w:val="none" w:sz="0" w:space="0" w:color="auto"/>
        <w:right w:val="none" w:sz="0" w:space="0" w:color="auto"/>
      </w:divBdr>
    </w:div>
    <w:div w:id="20122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3EBC-9FE1-491E-A5CA-50335B93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Tra My</dc:creator>
  <cp:keywords/>
  <dc:description/>
  <cp:lastModifiedBy>Admin</cp:lastModifiedBy>
  <cp:revision>4</cp:revision>
  <cp:lastPrinted>2024-12-26T02:51:00Z</cp:lastPrinted>
  <dcterms:created xsi:type="dcterms:W3CDTF">2024-12-26T03:20:00Z</dcterms:created>
  <dcterms:modified xsi:type="dcterms:W3CDTF">2024-12-26T07:16:00Z</dcterms:modified>
</cp:coreProperties>
</file>