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4"/>
      </w:tblGrid>
      <w:tr w:rsidR="00E242C5" w:rsidRPr="00E242C5" w14:paraId="419C299F" w14:textId="77777777" w:rsidTr="00EA5290">
        <w:trPr>
          <w:trHeight w:val="993"/>
        </w:trPr>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7CB1F5D6" w14:textId="366D63A9" w:rsidR="00E242C5" w:rsidRPr="00E242C5" w:rsidRDefault="00E242C5" w:rsidP="00D2302A">
            <w:pPr>
              <w:spacing w:after="0" w:line="240" w:lineRule="auto"/>
              <w:jc w:val="center"/>
              <w:rPr>
                <w:rFonts w:cs="Times New Roman"/>
                <w:szCs w:val="28"/>
              </w:rPr>
            </w:pPr>
            <w:r w:rsidRPr="00E242C5">
              <w:rPr>
                <w:rFonts w:cs="Times New Roman"/>
                <w:b/>
                <w:bCs/>
                <w:noProof/>
                <w:szCs w:val="28"/>
              </w:rPr>
              <mc:AlternateContent>
                <mc:Choice Requires="wps">
                  <w:drawing>
                    <wp:anchor distT="0" distB="0" distL="114300" distR="114300" simplePos="0" relativeHeight="251659264" behindDoc="0" locked="0" layoutInCell="1" allowOverlap="1" wp14:anchorId="1D951972" wp14:editId="643E4858">
                      <wp:simplePos x="0" y="0"/>
                      <wp:positionH relativeFrom="column">
                        <wp:posOffset>468630</wp:posOffset>
                      </wp:positionH>
                      <wp:positionV relativeFrom="paragraph">
                        <wp:posOffset>342900</wp:posOffset>
                      </wp:positionV>
                      <wp:extent cx="1002030" cy="0"/>
                      <wp:effectExtent l="0" t="0" r="0" b="0"/>
                      <wp:wrapNone/>
                      <wp:docPr id="543826382" name="Straight Connector 1"/>
                      <wp:cNvGraphicFramePr/>
                      <a:graphic xmlns:a="http://schemas.openxmlformats.org/drawingml/2006/main">
                        <a:graphicData uri="http://schemas.microsoft.com/office/word/2010/wordprocessingShape">
                          <wps:wsp>
                            <wps:cNvCnPr/>
                            <wps:spPr>
                              <a:xfrm flipV="1">
                                <a:off x="0" y="0"/>
                                <a:ext cx="1002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BC5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27pt" to="11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" strokecolor="black [3213]" strokeweight=".5pt">
                      <v:stroke joinstyle="miter"/>
                    </v:line>
                  </w:pict>
                </mc:Fallback>
              </mc:AlternateContent>
            </w:r>
            <w:r w:rsidRPr="00E242C5">
              <w:rPr>
                <w:rFonts w:cs="Times New Roman"/>
                <w:b/>
                <w:bCs/>
                <w:szCs w:val="28"/>
              </w:rPr>
              <w:t>CHÍNH PHỦ</w:t>
            </w:r>
            <w:r w:rsidRPr="00E242C5">
              <w:rPr>
                <w:rFonts w:cs="Times New Roman"/>
                <w:b/>
                <w:bCs/>
                <w:szCs w:val="28"/>
              </w:rPr>
              <w:br/>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14:paraId="52311FC2" w14:textId="485AAC69" w:rsidR="00E242C5" w:rsidRPr="00E242C5" w:rsidRDefault="00883C93" w:rsidP="00D2302A">
            <w:pPr>
              <w:spacing w:after="0" w:line="240" w:lineRule="auto"/>
              <w:jc w:val="center"/>
              <w:rPr>
                <w:rFonts w:cs="Times New Roman"/>
                <w:szCs w:val="28"/>
              </w:rPr>
            </w:pPr>
            <w:r w:rsidRPr="00E242C5">
              <w:rPr>
                <w:rFonts w:cs="Times New Roman"/>
                <w:b/>
                <w:bCs/>
                <w:noProof/>
                <w:szCs w:val="28"/>
              </w:rPr>
              <mc:AlternateContent>
                <mc:Choice Requires="wps">
                  <w:drawing>
                    <wp:anchor distT="0" distB="0" distL="114300" distR="114300" simplePos="0" relativeHeight="251661312" behindDoc="0" locked="0" layoutInCell="1" allowOverlap="1" wp14:anchorId="739F6E27" wp14:editId="711920C8">
                      <wp:simplePos x="0" y="0"/>
                      <wp:positionH relativeFrom="column">
                        <wp:posOffset>826770</wp:posOffset>
                      </wp:positionH>
                      <wp:positionV relativeFrom="paragraph">
                        <wp:posOffset>522605</wp:posOffset>
                      </wp:positionV>
                      <wp:extent cx="2080260" cy="0"/>
                      <wp:effectExtent l="0" t="0" r="0" b="0"/>
                      <wp:wrapNone/>
                      <wp:docPr id="1321940303" name="Straight Connector 1"/>
                      <wp:cNvGraphicFramePr/>
                      <a:graphic xmlns:a="http://schemas.openxmlformats.org/drawingml/2006/main">
                        <a:graphicData uri="http://schemas.microsoft.com/office/word/2010/wordprocessingShape">
                          <wps:wsp>
                            <wps:cNvCnPr/>
                            <wps:spPr>
                              <a:xfrm flipV="1">
                                <a:off x="0" y="0"/>
                                <a:ext cx="2080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EC0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1.15pt" to="228.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nuQEAAN4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" strokecolor="black [3213]" strokeweight=".5pt">
                      <v:stroke joinstyle="miter"/>
                    </v:line>
                  </w:pict>
                </mc:Fallback>
              </mc:AlternateContent>
            </w:r>
            <w:r w:rsidR="00E242C5" w:rsidRPr="00E242C5">
              <w:rPr>
                <w:rFonts w:cs="Times New Roman"/>
                <w:b/>
                <w:bCs/>
                <w:szCs w:val="28"/>
              </w:rPr>
              <w:t>CỘNG HÒA XÃ HỘI CHỦ NGHĨA VIỆT NAM</w:t>
            </w:r>
            <w:r w:rsidR="00E242C5" w:rsidRPr="00E242C5">
              <w:rPr>
                <w:rFonts w:cs="Times New Roman"/>
                <w:b/>
                <w:bCs/>
                <w:szCs w:val="28"/>
              </w:rPr>
              <w:br/>
              <w:t>Độc lập - Tự do - Hạnh phúc</w:t>
            </w:r>
            <w:r w:rsidR="00E242C5" w:rsidRPr="00E242C5">
              <w:rPr>
                <w:rFonts w:cs="Times New Roman"/>
                <w:b/>
                <w:bCs/>
                <w:szCs w:val="28"/>
              </w:rPr>
              <w:br/>
            </w:r>
          </w:p>
        </w:tc>
      </w:tr>
      <w:tr w:rsidR="00E242C5" w:rsidRPr="00E242C5" w14:paraId="744CA0C5" w14:textId="77777777" w:rsidTr="00EA5290">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1EF591EE" w14:textId="34F6FDB8" w:rsidR="00E242C5" w:rsidRPr="00E242C5" w:rsidRDefault="00E242C5" w:rsidP="00D2302A">
            <w:pPr>
              <w:spacing w:after="0"/>
              <w:jc w:val="center"/>
              <w:rPr>
                <w:rFonts w:cs="Times New Roman"/>
                <w:szCs w:val="28"/>
              </w:rPr>
            </w:pPr>
            <w:r w:rsidRPr="00E242C5">
              <w:rPr>
                <w:rFonts w:cs="Times New Roman"/>
                <w:szCs w:val="28"/>
              </w:rPr>
              <w:t xml:space="preserve">Số: </w:t>
            </w:r>
            <w:r>
              <w:rPr>
                <w:rFonts w:cs="Times New Roman"/>
                <w:szCs w:val="28"/>
              </w:rPr>
              <w:t xml:space="preserve">        </w:t>
            </w:r>
            <w:r w:rsidRPr="00E242C5">
              <w:rPr>
                <w:rFonts w:cs="Times New Roman"/>
                <w:szCs w:val="28"/>
              </w:rPr>
              <w:t>/202</w:t>
            </w:r>
            <w:r w:rsidR="00BD43C0">
              <w:rPr>
                <w:rFonts w:cs="Times New Roman"/>
                <w:szCs w:val="28"/>
              </w:rPr>
              <w:t>5</w:t>
            </w:r>
            <w:r w:rsidRPr="00E242C5">
              <w:rPr>
                <w:rFonts w:cs="Times New Roman"/>
                <w:szCs w:val="28"/>
              </w:rPr>
              <w:t>/NĐ-CP</w:t>
            </w:r>
          </w:p>
        </w:tc>
        <w:tc>
          <w:tcPr>
            <w:tcW w:w="6094" w:type="dxa"/>
            <w:tcBorders>
              <w:top w:val="nil"/>
              <w:left w:val="nil"/>
              <w:bottom w:val="nil"/>
              <w:right w:val="nil"/>
              <w:tl2br w:val="nil"/>
              <w:tr2bl w:val="nil"/>
            </w:tcBorders>
            <w:shd w:val="clear" w:color="auto" w:fill="auto"/>
            <w:tcMar>
              <w:top w:w="0" w:type="dxa"/>
              <w:left w:w="108" w:type="dxa"/>
              <w:bottom w:w="0" w:type="dxa"/>
              <w:right w:w="108" w:type="dxa"/>
            </w:tcMar>
          </w:tcPr>
          <w:p w14:paraId="4DEC10C8" w14:textId="3869A758" w:rsidR="00E242C5" w:rsidRPr="00E242C5" w:rsidRDefault="00E242C5" w:rsidP="00D2302A">
            <w:pPr>
              <w:spacing w:after="0"/>
              <w:jc w:val="right"/>
              <w:rPr>
                <w:rFonts w:cs="Times New Roman"/>
                <w:szCs w:val="28"/>
              </w:rPr>
            </w:pPr>
            <w:r w:rsidRPr="00E242C5">
              <w:rPr>
                <w:rFonts w:cs="Times New Roman"/>
                <w:i/>
                <w:iCs/>
                <w:szCs w:val="28"/>
              </w:rPr>
              <w:t xml:space="preserve">Hà Nội, ngày </w:t>
            </w:r>
            <w:r>
              <w:rPr>
                <w:rFonts w:cs="Times New Roman"/>
                <w:i/>
                <w:iCs/>
                <w:szCs w:val="28"/>
              </w:rPr>
              <w:t xml:space="preserve">     </w:t>
            </w:r>
            <w:r w:rsidRPr="00E242C5">
              <w:rPr>
                <w:rFonts w:cs="Times New Roman"/>
                <w:i/>
                <w:iCs/>
                <w:szCs w:val="28"/>
              </w:rPr>
              <w:t xml:space="preserve"> tháng </w:t>
            </w:r>
            <w:r w:rsidR="00BD43C0">
              <w:rPr>
                <w:rFonts w:cs="Times New Roman"/>
                <w:i/>
                <w:iCs/>
                <w:szCs w:val="28"/>
              </w:rPr>
              <w:t xml:space="preserve">     </w:t>
            </w:r>
            <w:r w:rsidRPr="00E242C5">
              <w:rPr>
                <w:rFonts w:cs="Times New Roman"/>
                <w:i/>
                <w:iCs/>
                <w:szCs w:val="28"/>
              </w:rPr>
              <w:t xml:space="preserve"> năm 202</w:t>
            </w:r>
            <w:r w:rsidR="00BD43C0">
              <w:rPr>
                <w:rFonts w:cs="Times New Roman"/>
                <w:i/>
                <w:iCs/>
                <w:szCs w:val="28"/>
              </w:rPr>
              <w:t>5</w:t>
            </w:r>
          </w:p>
        </w:tc>
      </w:tr>
    </w:tbl>
    <w:p w14:paraId="2DF0E55B" w14:textId="7C42D018" w:rsidR="00E242C5" w:rsidRDefault="00847A6A" w:rsidP="00D2302A">
      <w:pPr>
        <w:rPr>
          <w:rFonts w:cs="Times New Roman"/>
          <w:szCs w:val="28"/>
        </w:rPr>
      </w:pPr>
      <w:r>
        <w:rPr>
          <w:rFonts w:cs="Times New Roman"/>
          <w:noProof/>
          <w:szCs w:val="28"/>
        </w:rPr>
        <mc:AlternateContent>
          <mc:Choice Requires="wps">
            <w:drawing>
              <wp:anchor distT="0" distB="0" distL="114300" distR="114300" simplePos="0" relativeHeight="251662336" behindDoc="0" locked="0" layoutInCell="1" allowOverlap="1" wp14:anchorId="2A3610DF" wp14:editId="32A91A48">
                <wp:simplePos x="0" y="0"/>
                <wp:positionH relativeFrom="column">
                  <wp:posOffset>-222885</wp:posOffset>
                </wp:positionH>
                <wp:positionV relativeFrom="paragraph">
                  <wp:posOffset>99695</wp:posOffset>
                </wp:positionV>
                <wp:extent cx="1590675" cy="390525"/>
                <wp:effectExtent l="0" t="0" r="28575" b="28575"/>
                <wp:wrapNone/>
                <wp:docPr id="1972738675" name="Rectangle 1"/>
                <wp:cNvGraphicFramePr/>
                <a:graphic xmlns:a="http://schemas.openxmlformats.org/drawingml/2006/main">
                  <a:graphicData uri="http://schemas.microsoft.com/office/word/2010/wordprocessingShape">
                    <wps:wsp>
                      <wps:cNvSpPr/>
                      <wps:spPr>
                        <a:xfrm>
                          <a:off x="0" y="0"/>
                          <a:ext cx="1590675"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28B48" w14:textId="5AB20B63" w:rsidR="00847A6A" w:rsidRDefault="00847A6A" w:rsidP="00847A6A">
                            <w:pPr>
                              <w:spacing w:before="60" w:line="240" w:lineRule="auto"/>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610DF" id="Rectangle 1" o:spid="_x0000_s1026" style="position:absolute;left:0;text-align:left;margin-left:-17.55pt;margin-top:7.85pt;width:125.2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" fillcolor="white [3212]" strokecolor="black [3213]" strokeweight="1pt">
                <v:textbox>
                  <w:txbxContent>
                    <w:p w14:paraId="0A528B48" w14:textId="5AB20B63" w:rsidR="00847A6A" w:rsidRDefault="00847A6A" w:rsidP="00847A6A">
                      <w:pPr>
                        <w:spacing w:before="60" w:line="240" w:lineRule="auto"/>
                        <w:jc w:val="center"/>
                      </w:pPr>
                      <w:r>
                        <w:t>DỰ THẢO</w:t>
                      </w:r>
                    </w:p>
                  </w:txbxContent>
                </v:textbox>
              </v:rect>
            </w:pict>
          </mc:Fallback>
        </mc:AlternateContent>
      </w:r>
    </w:p>
    <w:p w14:paraId="19783A0C" w14:textId="3457A086" w:rsidR="00E242C5" w:rsidRPr="00E242C5" w:rsidRDefault="00AA2453" w:rsidP="00D2302A">
      <w:pPr>
        <w:jc w:val="center"/>
        <w:rPr>
          <w:rFonts w:cs="Times New Roman"/>
          <w:b/>
          <w:bCs/>
          <w:szCs w:val="28"/>
        </w:rPr>
      </w:pPr>
      <w:r w:rsidRPr="00E242C5">
        <w:rPr>
          <w:rFonts w:cs="Times New Roman"/>
          <w:b/>
          <w:bCs/>
          <w:szCs w:val="28"/>
        </w:rPr>
        <w:t>NGHỊ ĐỊNH</w:t>
      </w:r>
    </w:p>
    <w:p w14:paraId="361336B7" w14:textId="1F9BD16F" w:rsidR="00AA2453" w:rsidRPr="00560009" w:rsidRDefault="00560009" w:rsidP="00D2302A">
      <w:pPr>
        <w:jc w:val="center"/>
        <w:rPr>
          <w:rFonts w:cs="Times New Roman"/>
          <w:b/>
          <w:bCs/>
          <w:szCs w:val="28"/>
        </w:rPr>
      </w:pPr>
      <w:r w:rsidRPr="00560009">
        <w:rPr>
          <w:rFonts w:cs="Times New Roman"/>
          <w:b/>
          <w:bCs/>
          <w:szCs w:val="28"/>
        </w:rPr>
        <w:t>Cơ chế thử nghiệm phát triển kinh tế tuần hoàn</w:t>
      </w:r>
    </w:p>
    <w:p w14:paraId="66D24477" w14:textId="46AE563E" w:rsidR="00E242C5" w:rsidRDefault="00560009" w:rsidP="00D2302A">
      <w:pPr>
        <w:rPr>
          <w:rFonts w:cs="Times New Roman"/>
          <w:szCs w:val="28"/>
        </w:rPr>
      </w:pPr>
      <w:r w:rsidRPr="00E242C5">
        <w:rPr>
          <w:rFonts w:cs="Times New Roman"/>
          <w:b/>
          <w:bCs/>
          <w:noProof/>
          <w:szCs w:val="28"/>
        </w:rPr>
        <mc:AlternateContent>
          <mc:Choice Requires="wps">
            <w:drawing>
              <wp:anchor distT="0" distB="0" distL="114300" distR="114300" simplePos="0" relativeHeight="251664384" behindDoc="0" locked="0" layoutInCell="1" allowOverlap="1" wp14:anchorId="40ADB017" wp14:editId="2929D0BF">
                <wp:simplePos x="0" y="0"/>
                <wp:positionH relativeFrom="column">
                  <wp:posOffset>2486025</wp:posOffset>
                </wp:positionH>
                <wp:positionV relativeFrom="paragraph">
                  <wp:posOffset>10160</wp:posOffset>
                </wp:positionV>
                <wp:extent cx="1002030" cy="0"/>
                <wp:effectExtent l="0" t="0" r="0" b="0"/>
                <wp:wrapNone/>
                <wp:docPr id="766179973" name="Straight Connector 1"/>
                <wp:cNvGraphicFramePr/>
                <a:graphic xmlns:a="http://schemas.openxmlformats.org/drawingml/2006/main">
                  <a:graphicData uri="http://schemas.microsoft.com/office/word/2010/wordprocessingShape">
                    <wps:wsp>
                      <wps:cNvCnPr/>
                      <wps:spPr>
                        <a:xfrm flipV="1">
                          <a:off x="0" y="0"/>
                          <a:ext cx="1002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E6B69"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8pt" to="274.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" strokecolor="black [3213]" strokeweight=".5pt">
                <v:stroke joinstyle="miter"/>
              </v:line>
            </w:pict>
          </mc:Fallback>
        </mc:AlternateContent>
      </w:r>
    </w:p>
    <w:p w14:paraId="000CAF0A" w14:textId="0C84333D" w:rsidR="00E242C5" w:rsidRDefault="00E242C5" w:rsidP="00FA14FF">
      <w:pPr>
        <w:ind w:firstLine="720"/>
        <w:rPr>
          <w:rFonts w:cs="Times New Roman"/>
          <w:i/>
          <w:iCs/>
          <w:szCs w:val="28"/>
        </w:rPr>
      </w:pPr>
      <w:r w:rsidRPr="00E242C5">
        <w:rPr>
          <w:rFonts w:cs="Times New Roman"/>
          <w:i/>
          <w:iCs/>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38110316" w14:textId="2DF89FE2" w:rsidR="002162C2" w:rsidRDefault="002162C2" w:rsidP="00FA14FF">
      <w:pPr>
        <w:ind w:firstLine="720"/>
        <w:rPr>
          <w:rFonts w:cs="Times New Roman"/>
          <w:i/>
          <w:iCs/>
          <w:szCs w:val="28"/>
        </w:rPr>
      </w:pPr>
      <w:r>
        <w:rPr>
          <w:rFonts w:cs="Times New Roman"/>
          <w:i/>
          <w:iCs/>
          <w:szCs w:val="28"/>
        </w:rPr>
        <w:t>Căn cứ Luật Bảo vệ môi trường ngày 17 tháng 11 năm 2020;</w:t>
      </w:r>
    </w:p>
    <w:p w14:paraId="1799C88C" w14:textId="675CE760" w:rsidR="009A3DAE" w:rsidRDefault="009A3DAE" w:rsidP="00FA14FF">
      <w:pPr>
        <w:ind w:firstLine="720"/>
        <w:rPr>
          <w:rFonts w:cs="Times New Roman"/>
          <w:i/>
          <w:iCs/>
          <w:szCs w:val="28"/>
        </w:rPr>
      </w:pPr>
      <w:r>
        <w:rPr>
          <w:rFonts w:cs="Times New Roman"/>
          <w:i/>
          <w:iCs/>
          <w:szCs w:val="28"/>
        </w:rPr>
        <w:t>Căn cứ Nghị quyết số 66/NQ-CP ngày 09 tháng 5 năm 2024 của Chính phủ ban hành Chương trình hành động của Chính phủ thực hiện Nghị quyết số 41-NQ/TW ngày 10 tháng 10 năm 2023 của Bộ Chính trị về xây dựng và phát huy vai trò của đội ngũ doanh nhân Việt Nam trong thời kỳ mới;</w:t>
      </w:r>
    </w:p>
    <w:p w14:paraId="2BA1F41D" w14:textId="5C867052" w:rsidR="009A3DAE" w:rsidRPr="00E242C5" w:rsidRDefault="009A3DAE" w:rsidP="00FA14FF">
      <w:pPr>
        <w:ind w:firstLine="720"/>
        <w:rPr>
          <w:rFonts w:cs="Times New Roman"/>
          <w:i/>
          <w:iCs/>
          <w:szCs w:val="28"/>
        </w:rPr>
      </w:pPr>
      <w:r>
        <w:rPr>
          <w:rFonts w:cs="Times New Roman"/>
          <w:i/>
          <w:iCs/>
          <w:szCs w:val="28"/>
        </w:rPr>
        <w:t>Căn cứ Nghị quyết số 111/NQ-CP ngày 22 tháng 7 năm 2024 của Chính phủ ban hành Chương trình hành động của Chính phủ thực hiện Nghị quyết số 29-NQ/TW ngày 17 tháng 11 năm 2022 của Ban Chấp hành Trung ương Đảng khóa XIII về tiếp tục đẩy mạnh công nghiệp hóa, hiện đại hóa đất nước đến năm 2030, tầm nhìn đến năm 2045;</w:t>
      </w:r>
    </w:p>
    <w:p w14:paraId="771CDE68" w14:textId="5289B95C" w:rsidR="00E242C5" w:rsidRPr="00E242C5" w:rsidRDefault="00E242C5" w:rsidP="00FA14FF">
      <w:pPr>
        <w:ind w:firstLine="720"/>
        <w:rPr>
          <w:rFonts w:cs="Times New Roman"/>
          <w:i/>
          <w:iCs/>
          <w:szCs w:val="28"/>
        </w:rPr>
      </w:pPr>
      <w:r w:rsidRPr="00E242C5">
        <w:rPr>
          <w:rFonts w:cs="Times New Roman"/>
          <w:i/>
          <w:iCs/>
          <w:szCs w:val="28"/>
        </w:rPr>
        <w:t>Theo đề nghị của Bộ trưởng Bộ Kế hoạch và Đầu tư;</w:t>
      </w:r>
    </w:p>
    <w:p w14:paraId="7FD41E77" w14:textId="66C836EC" w:rsidR="00E242C5" w:rsidRPr="00327BBD" w:rsidRDefault="00E242C5" w:rsidP="00FA14FF">
      <w:pPr>
        <w:ind w:firstLine="720"/>
        <w:rPr>
          <w:rFonts w:cs="Times New Roman"/>
          <w:i/>
          <w:iCs/>
          <w:szCs w:val="28"/>
        </w:rPr>
      </w:pPr>
      <w:r w:rsidRPr="00327BBD">
        <w:rPr>
          <w:rFonts w:cs="Times New Roman"/>
          <w:i/>
          <w:iCs/>
          <w:szCs w:val="28"/>
        </w:rPr>
        <w:t>Chính phủ ban hành Nghị định về Cơ chế thử nghiệm phát triển kinh tế tuần hoàn.</w:t>
      </w:r>
    </w:p>
    <w:p w14:paraId="60645CBB" w14:textId="77777777" w:rsidR="00E242C5" w:rsidRDefault="00E242C5" w:rsidP="00731FC5">
      <w:pPr>
        <w:rPr>
          <w:rFonts w:cs="Times New Roman"/>
          <w:szCs w:val="28"/>
        </w:rPr>
      </w:pPr>
    </w:p>
    <w:p w14:paraId="3BE06E18" w14:textId="13768409" w:rsidR="00AA2453" w:rsidRPr="00560009" w:rsidRDefault="0033619A" w:rsidP="00D2302A">
      <w:pPr>
        <w:jc w:val="center"/>
        <w:rPr>
          <w:rFonts w:cs="Times New Roman"/>
          <w:b/>
          <w:bCs/>
          <w:szCs w:val="28"/>
        </w:rPr>
      </w:pPr>
      <w:r w:rsidRPr="00560009">
        <w:rPr>
          <w:rFonts w:cs="Times New Roman"/>
          <w:b/>
          <w:bCs/>
          <w:szCs w:val="28"/>
        </w:rPr>
        <w:t>C</w:t>
      </w:r>
      <w:r w:rsidR="004D254C" w:rsidRPr="00560009">
        <w:rPr>
          <w:rFonts w:cs="Times New Roman"/>
          <w:b/>
          <w:bCs/>
          <w:szCs w:val="28"/>
        </w:rPr>
        <w:t>hương</w:t>
      </w:r>
      <w:r w:rsidRPr="00560009">
        <w:rPr>
          <w:rFonts w:cs="Times New Roman"/>
          <w:b/>
          <w:bCs/>
          <w:szCs w:val="28"/>
        </w:rPr>
        <w:t xml:space="preserve"> I</w:t>
      </w:r>
    </w:p>
    <w:p w14:paraId="616D6777" w14:textId="44B404CB" w:rsidR="0033619A" w:rsidRPr="00560009" w:rsidRDefault="0033619A" w:rsidP="00D2302A">
      <w:pPr>
        <w:jc w:val="center"/>
        <w:rPr>
          <w:rFonts w:cs="Times New Roman"/>
          <w:b/>
          <w:bCs/>
          <w:szCs w:val="28"/>
        </w:rPr>
      </w:pPr>
      <w:r w:rsidRPr="00560009">
        <w:rPr>
          <w:rFonts w:cs="Times New Roman"/>
          <w:b/>
          <w:bCs/>
          <w:szCs w:val="28"/>
        </w:rPr>
        <w:t>QUY ĐỊNH CHUNG</w:t>
      </w:r>
    </w:p>
    <w:p w14:paraId="3D2733C5" w14:textId="11C13D4C" w:rsidR="0033619A" w:rsidRPr="00264AFF" w:rsidRDefault="004E146B" w:rsidP="00D2302A">
      <w:pPr>
        <w:pStyle w:val="Caption"/>
        <w:rPr>
          <w:rFonts w:cs="Times New Roman"/>
          <w:szCs w:val="28"/>
        </w:rPr>
      </w:pPr>
      <w:r>
        <w:t xml:space="preserve">Điều </w:t>
      </w:r>
      <w:fldSimple w:instr=" SEQ Điều \* ARABIC ">
        <w:r w:rsidR="00E61651">
          <w:rPr>
            <w:noProof/>
          </w:rPr>
          <w:t>1</w:t>
        </w:r>
      </w:fldSimple>
      <w:r w:rsidR="0033619A" w:rsidRPr="00264AFF">
        <w:rPr>
          <w:rFonts w:cs="Times New Roman"/>
          <w:szCs w:val="28"/>
        </w:rPr>
        <w:t>. Phạm vi điều chỉnh</w:t>
      </w:r>
    </w:p>
    <w:p w14:paraId="6A23A61A" w14:textId="72C6CB7F" w:rsidR="00F161DF" w:rsidRPr="00264AFF" w:rsidRDefault="00F161DF" w:rsidP="00FA14FF">
      <w:pPr>
        <w:ind w:firstLine="720"/>
        <w:rPr>
          <w:rFonts w:cs="Times New Roman"/>
          <w:szCs w:val="28"/>
        </w:rPr>
      </w:pPr>
      <w:r w:rsidRPr="00264AFF">
        <w:rPr>
          <w:rFonts w:cs="Times New Roman"/>
          <w:szCs w:val="28"/>
          <w:lang w:val="vi-VN"/>
        </w:rPr>
        <w:t xml:space="preserve">Nghị định này quy định về </w:t>
      </w:r>
      <w:r w:rsidR="00E216CE" w:rsidRPr="00264AFF">
        <w:rPr>
          <w:rFonts w:cs="Times New Roman"/>
          <w:szCs w:val="28"/>
        </w:rPr>
        <w:t>cơ chế thử nghiệm</w:t>
      </w:r>
      <w:r w:rsidR="004E146B">
        <w:rPr>
          <w:rFonts w:cs="Times New Roman"/>
          <w:szCs w:val="28"/>
        </w:rPr>
        <w:t xml:space="preserve"> phát triển kinh tế tuần hoàn, thông qua</w:t>
      </w:r>
      <w:r w:rsidR="004E146B" w:rsidRPr="00264AFF">
        <w:rPr>
          <w:rFonts w:cs="Times New Roman"/>
          <w:szCs w:val="28"/>
          <w:lang w:val="vi-VN"/>
        </w:rPr>
        <w:t xml:space="preserve"> </w:t>
      </w:r>
      <w:r w:rsidR="004E146B" w:rsidRPr="00264AFF">
        <w:rPr>
          <w:rFonts w:cs="Times New Roman"/>
          <w:szCs w:val="28"/>
        </w:rPr>
        <w:t xml:space="preserve">chuyển đổi, </w:t>
      </w:r>
      <w:r w:rsidR="00E216CE" w:rsidRPr="00264AFF">
        <w:rPr>
          <w:rFonts w:cs="Times New Roman"/>
          <w:szCs w:val="28"/>
        </w:rPr>
        <w:t>thành lập</w:t>
      </w:r>
      <w:r w:rsidR="00B616D3" w:rsidRPr="00264AFF">
        <w:rPr>
          <w:rFonts w:cs="Times New Roman"/>
          <w:szCs w:val="28"/>
        </w:rPr>
        <w:t>,</w:t>
      </w:r>
      <w:r w:rsidR="00E216CE" w:rsidRPr="00264AFF">
        <w:rPr>
          <w:rFonts w:cs="Times New Roman"/>
          <w:szCs w:val="28"/>
          <w:lang w:val="vi-VN"/>
        </w:rPr>
        <w:t xml:space="preserve"> </w:t>
      </w:r>
      <w:r w:rsidR="004E146B">
        <w:rPr>
          <w:rFonts w:cs="Times New Roman"/>
          <w:szCs w:val="28"/>
        </w:rPr>
        <w:t xml:space="preserve">mở rộng, </w:t>
      </w:r>
      <w:r w:rsidRPr="00264AFF">
        <w:rPr>
          <w:rFonts w:cs="Times New Roman"/>
          <w:szCs w:val="28"/>
          <w:lang w:val="vi-VN"/>
        </w:rPr>
        <w:t xml:space="preserve">phát triển </w:t>
      </w:r>
      <w:r w:rsidRPr="00264AFF">
        <w:rPr>
          <w:rFonts w:cs="Times New Roman"/>
          <w:szCs w:val="28"/>
        </w:rPr>
        <w:t>mới các dự án tổ hợp,</w:t>
      </w:r>
      <w:r w:rsidR="00E216CE" w:rsidRPr="00264AFF">
        <w:rPr>
          <w:rFonts w:cs="Times New Roman"/>
          <w:szCs w:val="28"/>
        </w:rPr>
        <w:t xml:space="preserve"> cụm công nghiệp, khu công nghiệp, </w:t>
      </w:r>
      <w:r w:rsidRPr="00264AFF">
        <w:rPr>
          <w:rFonts w:cs="Times New Roman"/>
          <w:szCs w:val="28"/>
        </w:rPr>
        <w:t xml:space="preserve">khu kinh tế, khu chế xuất, khu sản xuất chế biến </w:t>
      </w:r>
      <w:r w:rsidR="00E216CE" w:rsidRPr="00264AFF">
        <w:rPr>
          <w:rFonts w:cs="Times New Roman"/>
          <w:szCs w:val="28"/>
        </w:rPr>
        <w:t xml:space="preserve">nông sản, lâm sản, thủy sản hải sản tập trung sang </w:t>
      </w:r>
      <w:r w:rsidRPr="00264AFF">
        <w:rPr>
          <w:rFonts w:cs="Times New Roman"/>
          <w:szCs w:val="28"/>
        </w:rPr>
        <w:t>ứng dụng mô hình kinh tế tuần hoàn</w:t>
      </w:r>
      <w:r w:rsidR="00E216CE" w:rsidRPr="00264AFF">
        <w:rPr>
          <w:rFonts w:cs="Times New Roman"/>
          <w:szCs w:val="28"/>
        </w:rPr>
        <w:t xml:space="preserve"> </w:t>
      </w:r>
      <w:r w:rsidR="009A3DAE">
        <w:rPr>
          <w:rFonts w:cs="Times New Roman"/>
          <w:szCs w:val="28"/>
        </w:rPr>
        <w:t>trong</w:t>
      </w:r>
      <w:r w:rsidR="00B616D3" w:rsidRPr="00264AFF">
        <w:rPr>
          <w:rFonts w:cs="Times New Roman"/>
          <w:szCs w:val="28"/>
        </w:rPr>
        <w:t xml:space="preserve"> các</w:t>
      </w:r>
      <w:r w:rsidR="00E216CE" w:rsidRPr="00264AFF">
        <w:rPr>
          <w:rFonts w:cs="Times New Roman"/>
          <w:szCs w:val="28"/>
        </w:rPr>
        <w:t xml:space="preserve"> lĩnh vực nông</w:t>
      </w:r>
      <w:r w:rsidR="00B616D3" w:rsidRPr="00264AFF">
        <w:rPr>
          <w:rFonts w:cs="Times New Roman"/>
          <w:szCs w:val="28"/>
        </w:rPr>
        <w:t>, lâm</w:t>
      </w:r>
      <w:r w:rsidR="00E216CE" w:rsidRPr="00264AFF">
        <w:rPr>
          <w:rFonts w:cs="Times New Roman"/>
          <w:szCs w:val="28"/>
        </w:rPr>
        <w:t xml:space="preserve"> nghiệp</w:t>
      </w:r>
      <w:r w:rsidR="00847A6A">
        <w:rPr>
          <w:rFonts w:cs="Times New Roman"/>
          <w:szCs w:val="28"/>
        </w:rPr>
        <w:t xml:space="preserve"> và thủy sản,</w:t>
      </w:r>
      <w:r w:rsidR="00E216CE" w:rsidRPr="00264AFF">
        <w:rPr>
          <w:rFonts w:cs="Times New Roman"/>
          <w:szCs w:val="28"/>
        </w:rPr>
        <w:t xml:space="preserve"> công nghiệp</w:t>
      </w:r>
      <w:r w:rsidR="00847A6A">
        <w:rPr>
          <w:rFonts w:cs="Times New Roman"/>
          <w:szCs w:val="28"/>
        </w:rPr>
        <w:t xml:space="preserve">, </w:t>
      </w:r>
      <w:r w:rsidR="00E216CE" w:rsidRPr="00264AFF">
        <w:rPr>
          <w:rFonts w:cs="Times New Roman"/>
          <w:szCs w:val="28"/>
        </w:rPr>
        <w:t>năng lượng</w:t>
      </w:r>
      <w:r w:rsidR="007673DD">
        <w:rPr>
          <w:rFonts w:cs="Times New Roman"/>
          <w:szCs w:val="28"/>
        </w:rPr>
        <w:t xml:space="preserve"> tái tạo</w:t>
      </w:r>
      <w:r w:rsidR="00847A6A">
        <w:rPr>
          <w:rFonts w:cs="Times New Roman"/>
          <w:szCs w:val="28"/>
        </w:rPr>
        <w:t>,</w:t>
      </w:r>
      <w:r w:rsidR="004E146B">
        <w:rPr>
          <w:rFonts w:cs="Times New Roman"/>
          <w:szCs w:val="28"/>
        </w:rPr>
        <w:t xml:space="preserve"> vật liệu xây dựng</w:t>
      </w:r>
      <w:r w:rsidR="009A3DAE">
        <w:rPr>
          <w:rFonts w:cs="Times New Roman"/>
          <w:szCs w:val="28"/>
        </w:rPr>
        <w:t xml:space="preserve"> hoặc tích hợp các lĩnh vực này</w:t>
      </w:r>
      <w:r w:rsidRPr="00264AFF">
        <w:rPr>
          <w:rFonts w:cs="Times New Roman"/>
          <w:szCs w:val="28"/>
          <w:lang w:val="vi-VN"/>
        </w:rPr>
        <w:t>; chính sách ưu đãi, hỗ trợ phát tr</w:t>
      </w:r>
      <w:r w:rsidRPr="00264AFF">
        <w:rPr>
          <w:rFonts w:cs="Times New Roman"/>
          <w:szCs w:val="28"/>
        </w:rPr>
        <w:t>iển, hỗ trợ chuyển đổi mô hình</w:t>
      </w:r>
      <w:r w:rsidRPr="00264AFF">
        <w:rPr>
          <w:rFonts w:cs="Times New Roman"/>
          <w:szCs w:val="28"/>
          <w:lang w:val="vi-VN"/>
        </w:rPr>
        <w:t xml:space="preserve"> và quản lý nhà nước đối </w:t>
      </w:r>
      <w:r w:rsidR="004E146B">
        <w:rPr>
          <w:rFonts w:cs="Times New Roman"/>
          <w:szCs w:val="28"/>
        </w:rPr>
        <w:t xml:space="preserve">với </w:t>
      </w:r>
      <w:r w:rsidRPr="00264AFF">
        <w:rPr>
          <w:rFonts w:cs="Times New Roman"/>
          <w:szCs w:val="28"/>
        </w:rPr>
        <w:t>dự án ứng dụng mô hình kinh tế tuần hoàn</w:t>
      </w:r>
      <w:r w:rsidRPr="00264AFF">
        <w:rPr>
          <w:rFonts w:cs="Times New Roman"/>
          <w:szCs w:val="28"/>
          <w:lang w:val="vi-VN"/>
        </w:rPr>
        <w:t>.</w:t>
      </w:r>
    </w:p>
    <w:p w14:paraId="23F9E9DB" w14:textId="01F0B9D7" w:rsidR="0033619A" w:rsidRPr="00264AFF" w:rsidRDefault="004E146B" w:rsidP="00D2302A">
      <w:pPr>
        <w:pStyle w:val="Caption"/>
        <w:rPr>
          <w:rFonts w:cs="Times New Roman"/>
          <w:szCs w:val="28"/>
        </w:rPr>
      </w:pPr>
      <w:r>
        <w:lastRenderedPageBreak/>
        <w:t xml:space="preserve">Điều </w:t>
      </w:r>
      <w:fldSimple w:instr=" SEQ Điều \* ARABIC ">
        <w:r w:rsidR="00E61651">
          <w:rPr>
            <w:noProof/>
          </w:rPr>
          <w:t>2</w:t>
        </w:r>
      </w:fldSimple>
      <w:r w:rsidR="0033619A" w:rsidRPr="00264AFF">
        <w:rPr>
          <w:rFonts w:cs="Times New Roman"/>
          <w:szCs w:val="28"/>
        </w:rPr>
        <w:t>. Đối tượng áp dụng</w:t>
      </w:r>
    </w:p>
    <w:p w14:paraId="2529AD7A" w14:textId="5F5748B5" w:rsidR="00F161DF" w:rsidRPr="00264AFF" w:rsidRDefault="00B65C94" w:rsidP="00FA14FF">
      <w:pPr>
        <w:pStyle w:val="NormalWeb"/>
        <w:shd w:val="clear" w:color="auto" w:fill="FFFFFF"/>
        <w:spacing w:before="120" w:beforeAutospacing="0" w:after="120" w:afterAutospacing="0" w:line="234" w:lineRule="atLeast"/>
        <w:ind w:firstLine="720"/>
        <w:rPr>
          <w:sz w:val="28"/>
          <w:szCs w:val="28"/>
        </w:rPr>
      </w:pPr>
      <w:r>
        <w:rPr>
          <w:sz w:val="28"/>
          <w:szCs w:val="28"/>
        </w:rPr>
        <w:t>1.</w:t>
      </w:r>
      <w:r w:rsidR="00F161DF" w:rsidRPr="00264AFF">
        <w:rPr>
          <w:sz w:val="28"/>
          <w:szCs w:val="28"/>
          <w:lang w:val="vi-VN"/>
        </w:rPr>
        <w:t xml:space="preserve"> Các doanh nghiệp, hợp tác xã, tổ chức</w:t>
      </w:r>
      <w:r w:rsidR="00430BEE">
        <w:rPr>
          <w:sz w:val="28"/>
          <w:szCs w:val="28"/>
        </w:rPr>
        <w:t xml:space="preserve"> </w:t>
      </w:r>
      <w:r w:rsidR="00F161DF" w:rsidRPr="00264AFF">
        <w:rPr>
          <w:sz w:val="28"/>
          <w:szCs w:val="28"/>
          <w:lang w:val="vi-VN"/>
        </w:rPr>
        <w:t xml:space="preserve">sản xuất, </w:t>
      </w:r>
      <w:r w:rsidR="00E216CE" w:rsidRPr="00264AFF">
        <w:rPr>
          <w:sz w:val="28"/>
          <w:szCs w:val="28"/>
        </w:rPr>
        <w:t xml:space="preserve">hợp tác liên kết, hợp tác </w:t>
      </w:r>
      <w:r w:rsidR="00F161DF" w:rsidRPr="00264AFF">
        <w:rPr>
          <w:sz w:val="28"/>
          <w:szCs w:val="28"/>
          <w:lang w:val="vi-VN"/>
        </w:rPr>
        <w:t xml:space="preserve">kinh doanh trong </w:t>
      </w:r>
      <w:r w:rsidR="00E216CE" w:rsidRPr="00264AFF">
        <w:rPr>
          <w:sz w:val="28"/>
          <w:szCs w:val="28"/>
        </w:rPr>
        <w:t>các dự án ứng dụng mô hình kinh tế tuần hoàn</w:t>
      </w:r>
      <w:r w:rsidR="00F161DF" w:rsidRPr="00264AFF">
        <w:rPr>
          <w:sz w:val="28"/>
          <w:szCs w:val="28"/>
          <w:lang w:val="vi-VN"/>
        </w:rPr>
        <w:t>;</w:t>
      </w:r>
    </w:p>
    <w:p w14:paraId="4AF0E7A4" w14:textId="2B851C22" w:rsidR="00F161DF" w:rsidRPr="00264AFF" w:rsidRDefault="00B65C94" w:rsidP="00FA14FF">
      <w:pPr>
        <w:pStyle w:val="NormalWeb"/>
        <w:shd w:val="clear" w:color="auto" w:fill="FFFFFF"/>
        <w:spacing w:before="120" w:beforeAutospacing="0" w:after="120" w:afterAutospacing="0" w:line="234" w:lineRule="atLeast"/>
        <w:ind w:firstLine="720"/>
        <w:rPr>
          <w:sz w:val="28"/>
          <w:szCs w:val="28"/>
        </w:rPr>
      </w:pPr>
      <w:r>
        <w:rPr>
          <w:sz w:val="28"/>
          <w:szCs w:val="28"/>
        </w:rPr>
        <w:t>2.</w:t>
      </w:r>
      <w:r w:rsidR="00F161DF" w:rsidRPr="00264AFF">
        <w:rPr>
          <w:sz w:val="28"/>
          <w:szCs w:val="28"/>
          <w:lang w:val="vi-VN"/>
        </w:rPr>
        <w:t xml:space="preserve"> Các cơ quan, tổ chức, cá nhân khác liên quan tới quản lý, </w:t>
      </w:r>
      <w:r w:rsidR="000A08F4">
        <w:rPr>
          <w:sz w:val="28"/>
          <w:szCs w:val="28"/>
        </w:rPr>
        <w:t>thành lập, phát triển mới,</w:t>
      </w:r>
      <w:r w:rsidR="00E216CE" w:rsidRPr="00264AFF">
        <w:rPr>
          <w:sz w:val="28"/>
          <w:szCs w:val="28"/>
        </w:rPr>
        <w:t xml:space="preserve"> chuyển đổi</w:t>
      </w:r>
      <w:r w:rsidR="00F161DF" w:rsidRPr="00264AFF">
        <w:rPr>
          <w:sz w:val="28"/>
          <w:szCs w:val="28"/>
          <w:lang w:val="vi-VN"/>
        </w:rPr>
        <w:t xml:space="preserve"> </w:t>
      </w:r>
      <w:r w:rsidR="00E216CE" w:rsidRPr="00264AFF">
        <w:rPr>
          <w:sz w:val="28"/>
          <w:szCs w:val="28"/>
        </w:rPr>
        <w:t>các dự án ứng dụng mô hình kinh tế tuần hoàn</w:t>
      </w:r>
      <w:r w:rsidR="00F161DF" w:rsidRPr="00264AFF">
        <w:rPr>
          <w:sz w:val="28"/>
          <w:szCs w:val="28"/>
          <w:lang w:val="vi-VN"/>
        </w:rPr>
        <w:t>.</w:t>
      </w:r>
    </w:p>
    <w:p w14:paraId="458D2F81" w14:textId="1EC7F18C" w:rsidR="0033619A" w:rsidRDefault="000A08F4" w:rsidP="00D2302A">
      <w:pPr>
        <w:pStyle w:val="Caption"/>
        <w:rPr>
          <w:rFonts w:cs="Times New Roman"/>
          <w:szCs w:val="28"/>
        </w:rPr>
      </w:pPr>
      <w:r>
        <w:t xml:space="preserve">Điều </w:t>
      </w:r>
      <w:fldSimple w:instr=" SEQ Điều \* ARABIC ">
        <w:r w:rsidR="00E61651">
          <w:rPr>
            <w:noProof/>
          </w:rPr>
          <w:t>3</w:t>
        </w:r>
      </w:fldSimple>
      <w:r w:rsidR="0033619A" w:rsidRPr="00264AFF">
        <w:rPr>
          <w:rFonts w:cs="Times New Roman"/>
          <w:szCs w:val="28"/>
        </w:rPr>
        <w:t>. Giải thích từ ngữ</w:t>
      </w:r>
    </w:p>
    <w:p w14:paraId="7D399903" w14:textId="2C3BF891" w:rsidR="00560009" w:rsidRPr="00560009" w:rsidRDefault="00560009" w:rsidP="00FA14FF">
      <w:pPr>
        <w:ind w:firstLine="720"/>
      </w:pPr>
      <w:r>
        <w:t>Trong Nghị định này, các từ ngữ dưới đây được hiểu như sau:</w:t>
      </w:r>
    </w:p>
    <w:p w14:paraId="712A89B2" w14:textId="4F79AC4A" w:rsidR="00024FAB" w:rsidRPr="00024FAB" w:rsidRDefault="00024FAB" w:rsidP="00FA14FF">
      <w:pPr>
        <w:pStyle w:val="ListParagraph"/>
        <w:numPr>
          <w:ilvl w:val="0"/>
          <w:numId w:val="1"/>
        </w:numPr>
        <w:tabs>
          <w:tab w:val="left" w:pos="426"/>
          <w:tab w:val="left" w:pos="993"/>
        </w:tabs>
        <w:ind w:left="0" w:firstLine="720"/>
        <w:contextualSpacing w:val="0"/>
        <w:rPr>
          <w:rFonts w:cs="Times New Roman"/>
          <w:szCs w:val="28"/>
        </w:rPr>
      </w:pPr>
      <w:r>
        <w:rPr>
          <w:rFonts w:cs="Times New Roman"/>
          <w:szCs w:val="28"/>
        </w:rPr>
        <w:t xml:space="preserve">“Kinh tế tuần hoàn” </w:t>
      </w:r>
      <w:r w:rsidRPr="00024FAB">
        <w:rPr>
          <w:rFonts w:cs="Times New Roman"/>
          <w:szCs w:val="28"/>
        </w:rPr>
        <w:t xml:space="preserve">là một mô hình tổ chức hoạt động kinh tế hiện đại có tính khép kín và liên hoàn của nhiều đơn vị sản xuất gắn kết với nhau trên nguyên tắc tận dụng hiệu quả dịch vụ kết nối (tài chính, logistics, công nghệ thông tin và truyền thông), hướng tới liên kết sản xuất có tính tuần hoàn nhằm: tiết kiệm chi phí sản xuất và tối ưu hóa giá trị gia tăng trên cơ sở giảm thiểu chất thải trong quá trình sản xuất, hợp lý hóa quy trình đầu vào – đầu ra của các quy trình gắn với đổi mới sáng tạo, nâng cao năng suất lao động và thu nhập của người lao động, sản xuất và sử dụng hợp lý các dạng năng lượng tái tạo trong sản xuất, phục hồi tài nguyên có thể tái tạo được, thúc đẩy tiêu dùng bền vững, giảm phát thải và góp phần </w:t>
      </w:r>
      <w:r w:rsidR="00404327">
        <w:rPr>
          <w:rFonts w:cs="Times New Roman"/>
          <w:szCs w:val="28"/>
        </w:rPr>
        <w:t xml:space="preserve">ứng phó với </w:t>
      </w:r>
      <w:r w:rsidRPr="00024FAB">
        <w:rPr>
          <w:rFonts w:cs="Times New Roman"/>
          <w:szCs w:val="28"/>
        </w:rPr>
        <w:t>biến đổi khí hậu, bảo vệ môi trường.</w:t>
      </w:r>
    </w:p>
    <w:p w14:paraId="6A01E129" w14:textId="2E320BDD" w:rsidR="00B616D3" w:rsidRPr="00024FAB" w:rsidRDefault="00B616D3" w:rsidP="00FA14FF">
      <w:pPr>
        <w:pStyle w:val="ListParagraph"/>
        <w:numPr>
          <w:ilvl w:val="0"/>
          <w:numId w:val="1"/>
        </w:numPr>
        <w:tabs>
          <w:tab w:val="left" w:pos="426"/>
          <w:tab w:val="left" w:pos="993"/>
        </w:tabs>
        <w:ind w:left="0" w:firstLine="720"/>
        <w:contextualSpacing w:val="0"/>
        <w:rPr>
          <w:rFonts w:cs="Times New Roman"/>
          <w:szCs w:val="28"/>
        </w:rPr>
      </w:pPr>
      <w:r w:rsidRPr="00264AFF">
        <w:rPr>
          <w:rFonts w:cs="Times New Roman"/>
          <w:szCs w:val="28"/>
          <w:shd w:val="clear" w:color="auto" w:fill="FFFFFF"/>
        </w:rPr>
        <w:t xml:space="preserve">Dự án </w:t>
      </w:r>
      <w:r w:rsidR="00024FAB">
        <w:rPr>
          <w:rFonts w:cs="Times New Roman"/>
          <w:szCs w:val="28"/>
          <w:shd w:val="clear" w:color="auto" w:fill="FFFFFF"/>
        </w:rPr>
        <w:t>“</w:t>
      </w:r>
      <w:r w:rsidRPr="00264AFF">
        <w:rPr>
          <w:rFonts w:cs="Times New Roman"/>
          <w:szCs w:val="28"/>
          <w:shd w:val="clear" w:color="auto" w:fill="FFFFFF"/>
        </w:rPr>
        <w:t>kinh tế tuần hoàn</w:t>
      </w:r>
      <w:r w:rsidR="00024FAB">
        <w:rPr>
          <w:rFonts w:cs="Times New Roman"/>
          <w:szCs w:val="28"/>
          <w:shd w:val="clear" w:color="auto" w:fill="FFFFFF"/>
        </w:rPr>
        <w:t>”</w:t>
      </w:r>
      <w:r w:rsidRPr="00264AFF">
        <w:rPr>
          <w:rFonts w:cs="Times New Roman"/>
          <w:szCs w:val="28"/>
          <w:shd w:val="clear" w:color="auto" w:fill="FFFFFF"/>
        </w:rPr>
        <w:t>,</w:t>
      </w:r>
      <w:r w:rsidR="00024FAB">
        <w:rPr>
          <w:rFonts w:cs="Times New Roman"/>
          <w:szCs w:val="28"/>
          <w:shd w:val="clear" w:color="auto" w:fill="FFFFFF"/>
        </w:rPr>
        <w:t xml:space="preserve">  “</w:t>
      </w:r>
      <w:r w:rsidRPr="00264AFF">
        <w:rPr>
          <w:rFonts w:cs="Times New Roman"/>
          <w:szCs w:val="28"/>
          <w:shd w:val="clear" w:color="auto" w:fill="FFFFFF"/>
        </w:rPr>
        <w:t>kinh tế sinh thái tuần hoàn</w:t>
      </w:r>
      <w:r w:rsidR="00024FAB">
        <w:rPr>
          <w:rFonts w:cs="Times New Roman"/>
          <w:szCs w:val="28"/>
          <w:shd w:val="clear" w:color="auto" w:fill="FFFFFF"/>
        </w:rPr>
        <w:t>”</w:t>
      </w:r>
      <w:r w:rsidRPr="00264AFF">
        <w:rPr>
          <w:rFonts w:cs="Times New Roman"/>
          <w:szCs w:val="28"/>
          <w:shd w:val="clear" w:color="auto" w:fill="FFFFFF"/>
        </w:rPr>
        <w:t xml:space="preserve">, </w:t>
      </w:r>
      <w:r w:rsidR="00024FAB">
        <w:rPr>
          <w:rFonts w:cs="Times New Roman"/>
          <w:szCs w:val="28"/>
          <w:shd w:val="clear" w:color="auto" w:fill="FFFFFF"/>
        </w:rPr>
        <w:t>“</w:t>
      </w:r>
      <w:r w:rsidRPr="00264AFF">
        <w:rPr>
          <w:rFonts w:cs="Times New Roman"/>
          <w:szCs w:val="28"/>
          <w:shd w:val="clear" w:color="auto" w:fill="FFFFFF"/>
        </w:rPr>
        <w:t>tổ hợp kinh tế sinh thái tuần hoàn</w:t>
      </w:r>
      <w:r w:rsidR="00024FAB">
        <w:rPr>
          <w:rFonts w:cs="Times New Roman"/>
          <w:szCs w:val="28"/>
          <w:shd w:val="clear" w:color="auto" w:fill="FFFFFF"/>
        </w:rPr>
        <w:t>”</w:t>
      </w:r>
      <w:r w:rsidRPr="00264AFF">
        <w:rPr>
          <w:rFonts w:cs="Times New Roman"/>
          <w:szCs w:val="28"/>
          <w:shd w:val="clear" w:color="auto" w:fill="FFFFFF"/>
        </w:rPr>
        <w:t xml:space="preserve">, </w:t>
      </w:r>
      <w:r w:rsidR="00024FAB">
        <w:rPr>
          <w:rFonts w:cs="Times New Roman"/>
          <w:szCs w:val="28"/>
          <w:shd w:val="clear" w:color="auto" w:fill="FFFFFF"/>
        </w:rPr>
        <w:t>“</w:t>
      </w:r>
      <w:r w:rsidRPr="00264AFF">
        <w:rPr>
          <w:rFonts w:cs="Times New Roman"/>
          <w:szCs w:val="28"/>
          <w:shd w:val="clear" w:color="auto" w:fill="FFFFFF"/>
        </w:rPr>
        <w:t>tổ hợp kinh tế tuần hoà</w:t>
      </w:r>
      <w:r w:rsidR="00024FAB">
        <w:rPr>
          <w:rFonts w:cs="Times New Roman"/>
          <w:szCs w:val="28"/>
          <w:shd w:val="clear" w:color="auto" w:fill="FFFFFF"/>
        </w:rPr>
        <w:t>n”</w:t>
      </w:r>
      <w:r w:rsidRPr="00264AFF">
        <w:rPr>
          <w:rFonts w:cs="Times New Roman"/>
          <w:szCs w:val="28"/>
          <w:shd w:val="clear" w:color="auto" w:fill="FFFFFF"/>
        </w:rPr>
        <w:t xml:space="preserve">, “cụm kinh tế tuần hoàn”, “khu kinh tế tuần hoàn” </w:t>
      </w:r>
      <w:r w:rsidR="004412B1">
        <w:rPr>
          <w:rFonts w:cs="Times New Roman"/>
          <w:szCs w:val="28"/>
          <w:shd w:val="clear" w:color="auto" w:fill="FFFFFF"/>
        </w:rPr>
        <w:t>(sau đây gọi chung là “</w:t>
      </w:r>
      <w:r w:rsidR="00675B11">
        <w:rPr>
          <w:rFonts w:cs="Times New Roman"/>
          <w:szCs w:val="28"/>
          <w:shd w:val="clear" w:color="auto" w:fill="FFFFFF"/>
        </w:rPr>
        <w:t>d</w:t>
      </w:r>
      <w:r w:rsidR="004412B1">
        <w:rPr>
          <w:rFonts w:cs="Times New Roman"/>
          <w:szCs w:val="28"/>
          <w:shd w:val="clear" w:color="auto" w:fill="FFFFFF"/>
        </w:rPr>
        <w:t xml:space="preserve">ự án kinh tế tuần hoàn”) </w:t>
      </w:r>
      <w:r w:rsidRPr="00264AFF">
        <w:rPr>
          <w:rFonts w:cs="Times New Roman"/>
          <w:szCs w:val="28"/>
          <w:shd w:val="clear" w:color="auto" w:fill="FFFFFF"/>
        </w:rPr>
        <w:t xml:space="preserve">là khu vực có ranh giới địa lý xác định, có không gian kinh tế đa chiều bao gồm các hợp phần, lĩnh vực, hoạt động kinh tế được tích hợp quy hoạch đa năng, liên kết hoạt động chặt chẽ tạo thành </w:t>
      </w:r>
      <w:r w:rsidR="002B6A02" w:rsidRPr="00264AFF">
        <w:rPr>
          <w:rFonts w:cs="Times New Roman"/>
          <w:szCs w:val="28"/>
          <w:shd w:val="clear" w:color="auto" w:fill="FFFFFF"/>
        </w:rPr>
        <w:t xml:space="preserve">lưới, </w:t>
      </w:r>
      <w:r w:rsidRPr="00264AFF">
        <w:rPr>
          <w:rFonts w:cs="Times New Roman"/>
          <w:szCs w:val="28"/>
          <w:shd w:val="clear" w:color="auto" w:fill="FFFFFF"/>
        </w:rPr>
        <w:t>chuỗi giá trị có tính tuần hoàn</w:t>
      </w:r>
      <w:r w:rsidR="002B6A02" w:rsidRPr="00264AFF">
        <w:rPr>
          <w:rFonts w:cs="Times New Roman"/>
          <w:szCs w:val="28"/>
          <w:shd w:val="clear" w:color="auto" w:fill="FFFFFF"/>
        </w:rPr>
        <w:t>, liên kết</w:t>
      </w:r>
      <w:r w:rsidRPr="00264AFF">
        <w:rPr>
          <w:rFonts w:cs="Times New Roman"/>
          <w:szCs w:val="28"/>
          <w:shd w:val="clear" w:color="auto" w:fill="FFFFFF"/>
        </w:rPr>
        <w:t xml:space="preserve">. </w:t>
      </w:r>
    </w:p>
    <w:p w14:paraId="6E6D8192" w14:textId="5C1E9548" w:rsidR="00024FAB" w:rsidRDefault="00024FAB" w:rsidP="00FA14FF">
      <w:pPr>
        <w:pStyle w:val="ListParagraph"/>
        <w:numPr>
          <w:ilvl w:val="0"/>
          <w:numId w:val="1"/>
        </w:numPr>
        <w:tabs>
          <w:tab w:val="left" w:pos="426"/>
          <w:tab w:val="left" w:pos="993"/>
        </w:tabs>
        <w:ind w:left="0" w:firstLine="720"/>
        <w:contextualSpacing w:val="0"/>
        <w:rPr>
          <w:rFonts w:cs="Times New Roman"/>
          <w:szCs w:val="28"/>
        </w:rPr>
      </w:pPr>
      <w:r w:rsidRPr="00024FAB">
        <w:rPr>
          <w:rFonts w:cs="Times New Roman"/>
          <w:szCs w:val="28"/>
        </w:rPr>
        <w:t xml:space="preserve">Cơ chế thử nghiệm </w:t>
      </w:r>
      <w:r>
        <w:rPr>
          <w:rFonts w:cs="Times New Roman"/>
          <w:szCs w:val="28"/>
        </w:rPr>
        <w:t>phát triển kinh tế tuần hoàn</w:t>
      </w:r>
      <w:r w:rsidRPr="00024FAB">
        <w:rPr>
          <w:rFonts w:cs="Times New Roman"/>
          <w:szCs w:val="28"/>
        </w:rPr>
        <w:t xml:space="preserve"> là một môi trường thử nghiệm hạn chế, bị giới hạn về phạm vi và thời gian, trong đó các tổ chức tham gia có thể thử nghiệm các </w:t>
      </w:r>
      <w:r>
        <w:rPr>
          <w:rFonts w:cs="Times New Roman"/>
          <w:szCs w:val="28"/>
        </w:rPr>
        <w:t xml:space="preserve">mô hình, </w:t>
      </w:r>
      <w:r w:rsidRPr="00024FAB">
        <w:rPr>
          <w:rFonts w:cs="Times New Roman"/>
          <w:szCs w:val="28"/>
        </w:rPr>
        <w:t xml:space="preserve">giải pháp </w:t>
      </w:r>
      <w:r>
        <w:rPr>
          <w:rFonts w:cs="Times New Roman"/>
          <w:szCs w:val="28"/>
        </w:rPr>
        <w:t>phát triển kinh tế tuần hoàn trong các lĩnh vực cụ thể</w:t>
      </w:r>
      <w:r w:rsidRPr="00024FAB">
        <w:rPr>
          <w:rFonts w:cs="Times New Roman"/>
          <w:szCs w:val="28"/>
        </w:rPr>
        <w:t xml:space="preserve"> theo quy định tại Nghị định này và chịu sự giám sát của cơ quan nhà nước có thẩm quyền</w:t>
      </w:r>
      <w:r w:rsidR="009F6684">
        <w:rPr>
          <w:rFonts w:cs="Times New Roman"/>
          <w:szCs w:val="28"/>
        </w:rPr>
        <w:t xml:space="preserve"> để kiểm soát các rủi ro trong quá trình thử nghiệm</w:t>
      </w:r>
      <w:r w:rsidRPr="00024FAB">
        <w:rPr>
          <w:rFonts w:cs="Times New Roman"/>
          <w:szCs w:val="28"/>
        </w:rPr>
        <w:t>.</w:t>
      </w:r>
    </w:p>
    <w:p w14:paraId="2F0A747B" w14:textId="1C52D1F9" w:rsidR="002F4270" w:rsidRDefault="002F4270" w:rsidP="00FA14FF">
      <w:pPr>
        <w:pStyle w:val="ListParagraph"/>
        <w:numPr>
          <w:ilvl w:val="0"/>
          <w:numId w:val="1"/>
        </w:numPr>
        <w:tabs>
          <w:tab w:val="left" w:pos="426"/>
          <w:tab w:val="left" w:pos="993"/>
        </w:tabs>
        <w:ind w:left="0" w:firstLine="720"/>
        <w:contextualSpacing w:val="0"/>
        <w:rPr>
          <w:rFonts w:cs="Times New Roman"/>
          <w:szCs w:val="28"/>
        </w:rPr>
      </w:pPr>
      <w:r w:rsidRPr="002F4270">
        <w:rPr>
          <w:rFonts w:cs="Times New Roman"/>
          <w:szCs w:val="28"/>
        </w:rPr>
        <w:t xml:space="preserve">Tổ chức tham gia Cơ chế thử nghiệm là </w:t>
      </w:r>
      <w:r w:rsidR="00430BEE">
        <w:rPr>
          <w:rFonts w:cs="Times New Roman"/>
          <w:szCs w:val="28"/>
        </w:rPr>
        <w:t xml:space="preserve">doanh nghiệp, hợp tác xã và tổ chức khác </w:t>
      </w:r>
      <w:r w:rsidRPr="002F4270">
        <w:rPr>
          <w:rFonts w:cs="Times New Roman"/>
          <w:szCs w:val="28"/>
        </w:rPr>
        <w:t xml:space="preserve">được </w:t>
      </w:r>
      <w:r w:rsidR="00430BEE">
        <w:rPr>
          <w:rFonts w:cs="Times New Roman"/>
          <w:szCs w:val="28"/>
        </w:rPr>
        <w:t>Bộ Kế hoạch và Đầu tư</w:t>
      </w:r>
      <w:r w:rsidRPr="002F4270">
        <w:rPr>
          <w:rFonts w:cs="Times New Roman"/>
          <w:szCs w:val="28"/>
        </w:rPr>
        <w:t xml:space="preserve"> cấp giấy chứng nhận tham gia Cơ chế thử nghiệm.</w:t>
      </w:r>
    </w:p>
    <w:p w14:paraId="3BF25209" w14:textId="3938E92A" w:rsidR="00430BEE" w:rsidRPr="00264AFF" w:rsidRDefault="00430BEE" w:rsidP="00FA14FF">
      <w:pPr>
        <w:pStyle w:val="ListParagraph"/>
        <w:numPr>
          <w:ilvl w:val="0"/>
          <w:numId w:val="1"/>
        </w:numPr>
        <w:tabs>
          <w:tab w:val="left" w:pos="426"/>
          <w:tab w:val="left" w:pos="993"/>
        </w:tabs>
        <w:ind w:left="0" w:firstLine="720"/>
        <w:contextualSpacing w:val="0"/>
        <w:rPr>
          <w:rFonts w:cs="Times New Roman"/>
          <w:szCs w:val="28"/>
        </w:rPr>
      </w:pPr>
      <w:r w:rsidRPr="00430BEE">
        <w:rPr>
          <w:rFonts w:cs="Times New Roman"/>
          <w:szCs w:val="28"/>
        </w:rPr>
        <w:t xml:space="preserve">Tổ chức, cá nhân có liên quan đến Cơ chế thử nghiệm bao gồm các cơ quan quản lý, </w:t>
      </w:r>
      <w:r>
        <w:rPr>
          <w:rFonts w:cs="Times New Roman"/>
          <w:szCs w:val="28"/>
        </w:rPr>
        <w:t xml:space="preserve">doanh nghiệp, hợp tác xã, tổ chức và cá nhân khác </w:t>
      </w:r>
      <w:r w:rsidRPr="00430BEE">
        <w:rPr>
          <w:rFonts w:cs="Times New Roman"/>
          <w:szCs w:val="28"/>
        </w:rPr>
        <w:t xml:space="preserve">sử dụng </w:t>
      </w:r>
      <w:r>
        <w:rPr>
          <w:rFonts w:cs="Times New Roman"/>
          <w:szCs w:val="28"/>
        </w:rPr>
        <w:t xml:space="preserve">các mô hình, </w:t>
      </w:r>
      <w:r w:rsidRPr="00430BEE">
        <w:rPr>
          <w:rFonts w:cs="Times New Roman"/>
          <w:szCs w:val="28"/>
        </w:rPr>
        <w:t xml:space="preserve">giải pháp </w:t>
      </w:r>
      <w:r>
        <w:rPr>
          <w:rFonts w:cs="Times New Roman"/>
          <w:szCs w:val="28"/>
        </w:rPr>
        <w:t xml:space="preserve">phát triển kinh tế tuần hoàn </w:t>
      </w:r>
      <w:r w:rsidRPr="00430BEE">
        <w:rPr>
          <w:rFonts w:cs="Times New Roman"/>
          <w:szCs w:val="28"/>
        </w:rPr>
        <w:t xml:space="preserve">và các đối tác hợp tác có liên quan trực tiếp tới </w:t>
      </w:r>
      <w:r>
        <w:rPr>
          <w:rFonts w:cs="Times New Roman"/>
          <w:szCs w:val="28"/>
        </w:rPr>
        <w:t xml:space="preserve">các mô hình, </w:t>
      </w:r>
      <w:r w:rsidRPr="00430BEE">
        <w:rPr>
          <w:rFonts w:cs="Times New Roman"/>
          <w:szCs w:val="28"/>
        </w:rPr>
        <w:t>giải pháp của tổ chức tham gia Cơ chế thử nghiệm.</w:t>
      </w:r>
    </w:p>
    <w:p w14:paraId="54644380" w14:textId="6F1528D9" w:rsidR="0033619A" w:rsidRPr="00264AFF" w:rsidRDefault="00024FAB" w:rsidP="00D2302A">
      <w:pPr>
        <w:pStyle w:val="Caption"/>
        <w:rPr>
          <w:rFonts w:cs="Times New Roman"/>
          <w:szCs w:val="28"/>
        </w:rPr>
      </w:pPr>
      <w:r>
        <w:t xml:space="preserve">Điều </w:t>
      </w:r>
      <w:fldSimple w:instr=" SEQ Điều \* ARABIC ">
        <w:r w:rsidR="00E61651">
          <w:rPr>
            <w:noProof/>
          </w:rPr>
          <w:t>4</w:t>
        </w:r>
      </w:fldSimple>
      <w:r w:rsidR="0033619A" w:rsidRPr="00264AFF">
        <w:rPr>
          <w:rFonts w:cs="Times New Roman"/>
          <w:szCs w:val="28"/>
        </w:rPr>
        <w:t>. Mục tiêu của Cơ chế thử nghiệm</w:t>
      </w:r>
    </w:p>
    <w:p w14:paraId="20CC0C8F" w14:textId="6CDFADE4" w:rsidR="002B6A02" w:rsidRPr="00264AFF" w:rsidRDefault="00DA0DF3" w:rsidP="00FA14FF">
      <w:pPr>
        <w:pStyle w:val="ListParagraph"/>
        <w:numPr>
          <w:ilvl w:val="0"/>
          <w:numId w:val="12"/>
        </w:numPr>
        <w:tabs>
          <w:tab w:val="left" w:pos="426"/>
          <w:tab w:val="left" w:pos="993"/>
        </w:tabs>
        <w:ind w:left="0" w:firstLine="720"/>
        <w:contextualSpacing w:val="0"/>
        <w:rPr>
          <w:rFonts w:cs="Times New Roman"/>
          <w:szCs w:val="28"/>
        </w:rPr>
      </w:pPr>
      <w:r>
        <w:rPr>
          <w:rFonts w:cs="Times New Roman"/>
          <w:szCs w:val="28"/>
        </w:rPr>
        <w:t xml:space="preserve">Tạo môi trường thử nghiệm </w:t>
      </w:r>
      <w:r w:rsidR="00934429">
        <w:rPr>
          <w:rFonts w:cs="Times New Roman"/>
          <w:szCs w:val="28"/>
        </w:rPr>
        <w:t xml:space="preserve">có kiểm soát </w:t>
      </w:r>
      <w:r>
        <w:rPr>
          <w:rFonts w:cs="Times New Roman"/>
          <w:szCs w:val="28"/>
        </w:rPr>
        <w:t>cho c</w:t>
      </w:r>
      <w:r w:rsidR="002B6A02" w:rsidRPr="00264AFF">
        <w:rPr>
          <w:rFonts w:cs="Times New Roman"/>
          <w:szCs w:val="28"/>
        </w:rPr>
        <w:t xml:space="preserve">huyển đổi, phát triển, vận hành thành công các dự án tham gia cơ chế thử nghiệm </w:t>
      </w:r>
      <w:r>
        <w:rPr>
          <w:rFonts w:cs="Times New Roman"/>
          <w:szCs w:val="28"/>
        </w:rPr>
        <w:t>phát triển</w:t>
      </w:r>
      <w:r w:rsidR="002B6A02" w:rsidRPr="00264AFF">
        <w:rPr>
          <w:rFonts w:cs="Times New Roman"/>
          <w:szCs w:val="28"/>
        </w:rPr>
        <w:t xml:space="preserve"> kinh tế tuần hoàn nhằm </w:t>
      </w:r>
      <w:r w:rsidR="008A0FE9">
        <w:rPr>
          <w:rFonts w:cs="Times New Roman"/>
          <w:szCs w:val="28"/>
        </w:rPr>
        <w:t xml:space="preserve">tạo động lực sớm </w:t>
      </w:r>
      <w:r w:rsidR="00C52B3B" w:rsidRPr="00264AFF">
        <w:rPr>
          <w:rFonts w:cs="Times New Roman"/>
          <w:szCs w:val="28"/>
        </w:rPr>
        <w:t>hoàn thiện cơ chế, chính sách,</w:t>
      </w:r>
      <w:r w:rsidR="002B6A02" w:rsidRPr="00264AFF">
        <w:rPr>
          <w:rFonts w:cs="Times New Roman"/>
          <w:szCs w:val="28"/>
        </w:rPr>
        <w:t xml:space="preserve"> nâng cao hiệu quả </w:t>
      </w:r>
      <w:r w:rsidR="002B6A02" w:rsidRPr="00264AFF">
        <w:rPr>
          <w:rFonts w:cs="Times New Roman"/>
          <w:szCs w:val="28"/>
        </w:rPr>
        <w:lastRenderedPageBreak/>
        <w:t>kinh tế</w:t>
      </w:r>
      <w:r w:rsidR="008A0FE9">
        <w:rPr>
          <w:rFonts w:cs="Times New Roman"/>
          <w:szCs w:val="28"/>
        </w:rPr>
        <w:t xml:space="preserve"> và cải thiện việc làm, thu nhập cho người lao động</w:t>
      </w:r>
      <w:r w:rsidR="00A6280C">
        <w:rPr>
          <w:rFonts w:cs="Times New Roman"/>
          <w:szCs w:val="28"/>
        </w:rPr>
        <w:t xml:space="preserve"> trong quá trình tăng trưởng xanh, chuyển đổi xanh</w:t>
      </w:r>
      <w:r w:rsidR="00425177" w:rsidRPr="00264AFF">
        <w:rPr>
          <w:rFonts w:cs="Times New Roman"/>
          <w:szCs w:val="28"/>
        </w:rPr>
        <w:t xml:space="preserve">. </w:t>
      </w:r>
    </w:p>
    <w:p w14:paraId="226471C5" w14:textId="2D78DD44" w:rsidR="00C52B3B" w:rsidRPr="00264AFF" w:rsidRDefault="008A0FE9" w:rsidP="00FA14FF">
      <w:pPr>
        <w:pStyle w:val="ListParagraph"/>
        <w:numPr>
          <w:ilvl w:val="0"/>
          <w:numId w:val="12"/>
        </w:numPr>
        <w:tabs>
          <w:tab w:val="left" w:pos="426"/>
          <w:tab w:val="left" w:pos="993"/>
        </w:tabs>
        <w:ind w:left="0" w:firstLine="720"/>
        <w:contextualSpacing w:val="0"/>
        <w:rPr>
          <w:rFonts w:cs="Times New Roman"/>
          <w:szCs w:val="28"/>
        </w:rPr>
      </w:pPr>
      <w:r>
        <w:rPr>
          <w:rFonts w:cs="Times New Roman"/>
          <w:szCs w:val="28"/>
        </w:rPr>
        <w:t>Thúc đẩy đ</w:t>
      </w:r>
      <w:r w:rsidR="00C52B3B" w:rsidRPr="00264AFF">
        <w:rPr>
          <w:rFonts w:cs="Times New Roman"/>
          <w:szCs w:val="28"/>
        </w:rPr>
        <w:t>ổi mới sáng tạo, tiếp cận, thử nghiệm, ứng dụng các</w:t>
      </w:r>
      <w:r w:rsidR="00722690" w:rsidRPr="00264AFF">
        <w:rPr>
          <w:rFonts w:cs="Times New Roman"/>
          <w:szCs w:val="28"/>
        </w:rPr>
        <w:t xml:space="preserve"> thành tựu khoa học kỹ thuật, các</w:t>
      </w:r>
      <w:r w:rsidR="00C52B3B" w:rsidRPr="00264AFF">
        <w:rPr>
          <w:rFonts w:cs="Times New Roman"/>
          <w:szCs w:val="28"/>
        </w:rPr>
        <w:t xml:space="preserve"> giải pháp</w:t>
      </w:r>
      <w:r w:rsidR="00722690" w:rsidRPr="00264AFF">
        <w:rPr>
          <w:rFonts w:cs="Times New Roman"/>
          <w:szCs w:val="28"/>
        </w:rPr>
        <w:t xml:space="preserve"> chuyển đổi số</w:t>
      </w:r>
      <w:r w:rsidR="00C52B3B" w:rsidRPr="00264AFF">
        <w:rPr>
          <w:rFonts w:cs="Times New Roman"/>
          <w:szCs w:val="28"/>
        </w:rPr>
        <w:t>, công nghệ mới</w:t>
      </w:r>
      <w:r w:rsidR="00722690" w:rsidRPr="00264AFF">
        <w:rPr>
          <w:rFonts w:cs="Times New Roman"/>
          <w:szCs w:val="28"/>
        </w:rPr>
        <w:t xml:space="preserve"> </w:t>
      </w:r>
      <w:r w:rsidR="00C52B3B" w:rsidRPr="00264AFF">
        <w:rPr>
          <w:rFonts w:cs="Times New Roman"/>
          <w:szCs w:val="28"/>
        </w:rPr>
        <w:t xml:space="preserve">hiện đại, có tính đột phá, </w:t>
      </w:r>
      <w:r w:rsidR="00E24FA3">
        <w:rPr>
          <w:rFonts w:cs="Times New Roman"/>
          <w:szCs w:val="28"/>
        </w:rPr>
        <w:t>thích ứng với các xu hướng lớn</w:t>
      </w:r>
      <w:r w:rsidR="00722690" w:rsidRPr="00264AFF">
        <w:rPr>
          <w:rFonts w:cs="Times New Roman"/>
          <w:szCs w:val="28"/>
        </w:rPr>
        <w:t xml:space="preserve"> </w:t>
      </w:r>
      <w:r w:rsidR="00E24FA3">
        <w:rPr>
          <w:rFonts w:cs="Times New Roman"/>
          <w:szCs w:val="28"/>
        </w:rPr>
        <w:t xml:space="preserve">trên </w:t>
      </w:r>
      <w:r w:rsidR="00722690" w:rsidRPr="00264AFF">
        <w:rPr>
          <w:rFonts w:cs="Times New Roman"/>
          <w:szCs w:val="28"/>
        </w:rPr>
        <w:t xml:space="preserve">toàn cầu, </w:t>
      </w:r>
      <w:r w:rsidR="00E24FA3">
        <w:rPr>
          <w:rFonts w:cs="Times New Roman"/>
          <w:szCs w:val="28"/>
        </w:rPr>
        <w:t xml:space="preserve">thân thiện với chuỗi giá trị toàn cầu và khu vực, </w:t>
      </w:r>
      <w:r w:rsidR="00722690" w:rsidRPr="00264AFF">
        <w:rPr>
          <w:rFonts w:cs="Times New Roman"/>
          <w:szCs w:val="28"/>
        </w:rPr>
        <w:t>phù hợp</w:t>
      </w:r>
      <w:r w:rsidR="006359D5" w:rsidRPr="00264AFF">
        <w:rPr>
          <w:rFonts w:cs="Times New Roman"/>
          <w:szCs w:val="28"/>
        </w:rPr>
        <w:t xml:space="preserve"> </w:t>
      </w:r>
      <w:r w:rsidR="002F6741" w:rsidRPr="00264AFF">
        <w:rPr>
          <w:rFonts w:cs="Times New Roman"/>
          <w:szCs w:val="28"/>
        </w:rPr>
        <w:t>với xu hướng phát triển xanh, bền vững, tích hợp linh hoạt giữa các lĩnh vực nông</w:t>
      </w:r>
      <w:r w:rsidR="00E24FA3">
        <w:rPr>
          <w:rFonts w:cs="Times New Roman"/>
          <w:szCs w:val="28"/>
        </w:rPr>
        <w:t>, lâm</w:t>
      </w:r>
      <w:r w:rsidR="002F6741" w:rsidRPr="00264AFF">
        <w:rPr>
          <w:rFonts w:cs="Times New Roman"/>
          <w:szCs w:val="28"/>
        </w:rPr>
        <w:t xml:space="preserve"> nghiệp</w:t>
      </w:r>
      <w:r w:rsidR="00E24FA3">
        <w:rPr>
          <w:rFonts w:cs="Times New Roman"/>
          <w:szCs w:val="28"/>
        </w:rPr>
        <w:t xml:space="preserve"> và thủy sản</w:t>
      </w:r>
      <w:r w:rsidR="002F6741" w:rsidRPr="00264AFF">
        <w:rPr>
          <w:rFonts w:cs="Times New Roman"/>
          <w:szCs w:val="28"/>
        </w:rPr>
        <w:t>, công nghiệp, năng lượng, vật liệu xây dựng trên nền tảng đảm bảo an ninh lương thực, an ninh năng lượng</w:t>
      </w:r>
      <w:r w:rsidR="00C46322" w:rsidRPr="00264AFF">
        <w:rPr>
          <w:rFonts w:cs="Times New Roman"/>
          <w:szCs w:val="28"/>
        </w:rPr>
        <w:t>, hiệu quả kinh tế bền vững</w:t>
      </w:r>
      <w:r w:rsidR="00FA1AE8">
        <w:rPr>
          <w:rFonts w:cs="Times New Roman"/>
          <w:szCs w:val="28"/>
        </w:rPr>
        <w:t xml:space="preserve">, </w:t>
      </w:r>
      <w:r w:rsidR="00FA1AE8" w:rsidRPr="00BE194C">
        <w:rPr>
          <w:rFonts w:cs="Times New Roman"/>
          <w:szCs w:val="28"/>
        </w:rPr>
        <w:t>hạn chế tình trạng lãng phí các nguồn tài nguyên không tái tạo như: đất và nước, thích ứng với biến đổi khí hậu</w:t>
      </w:r>
      <w:r w:rsidR="009D1FE7" w:rsidRPr="00264AFF">
        <w:rPr>
          <w:rFonts w:cs="Times New Roman"/>
          <w:szCs w:val="28"/>
        </w:rPr>
        <w:t>.</w:t>
      </w:r>
    </w:p>
    <w:p w14:paraId="65BD3697" w14:textId="09D3751E" w:rsidR="00C46322" w:rsidRPr="00264AFF" w:rsidRDefault="006359D5" w:rsidP="00FA14FF">
      <w:pPr>
        <w:pStyle w:val="ListParagraph"/>
        <w:numPr>
          <w:ilvl w:val="0"/>
          <w:numId w:val="12"/>
        </w:numPr>
        <w:tabs>
          <w:tab w:val="left" w:pos="426"/>
          <w:tab w:val="left" w:pos="993"/>
        </w:tabs>
        <w:ind w:left="0" w:firstLine="720"/>
        <w:contextualSpacing w:val="0"/>
        <w:rPr>
          <w:rFonts w:cs="Times New Roman"/>
          <w:szCs w:val="28"/>
        </w:rPr>
      </w:pPr>
      <w:r w:rsidRPr="00264AFF">
        <w:rPr>
          <w:rFonts w:cs="Times New Roman"/>
          <w:szCs w:val="28"/>
        </w:rPr>
        <w:t>Xây dựng nền tảng n</w:t>
      </w:r>
      <w:r w:rsidR="00C46322" w:rsidRPr="00264AFF">
        <w:rPr>
          <w:rFonts w:cs="Times New Roman"/>
          <w:szCs w:val="28"/>
        </w:rPr>
        <w:t>âng cao</w:t>
      </w:r>
      <w:r w:rsidRPr="00264AFF">
        <w:rPr>
          <w:rFonts w:cs="Times New Roman"/>
          <w:szCs w:val="28"/>
        </w:rPr>
        <w:t xml:space="preserve"> năng lực cạnh tranh của sản phẩm tạo ra từ dự án kinh tế tuần hoàn, cải thiện năng suất, cơ cấu lao động ổn định, thiết lập </w:t>
      </w:r>
      <w:r w:rsidR="00C46322" w:rsidRPr="00264AFF">
        <w:rPr>
          <w:rFonts w:cs="Times New Roman"/>
          <w:szCs w:val="28"/>
        </w:rPr>
        <w:t xml:space="preserve">tính </w:t>
      </w:r>
      <w:r w:rsidR="0052365A" w:rsidRPr="00264AFF">
        <w:rPr>
          <w:rFonts w:cs="Times New Roman"/>
          <w:szCs w:val="28"/>
        </w:rPr>
        <w:t>chủ động, tăng khả năng</w:t>
      </w:r>
      <w:r w:rsidR="00425177" w:rsidRPr="00264AFF">
        <w:rPr>
          <w:rFonts w:cs="Times New Roman"/>
          <w:szCs w:val="28"/>
        </w:rPr>
        <w:t xml:space="preserve"> </w:t>
      </w:r>
      <w:r w:rsidR="00560009">
        <w:rPr>
          <w:rFonts w:cs="Times New Roman"/>
          <w:szCs w:val="28"/>
        </w:rPr>
        <w:t>chống chịu, thích ứng đối với</w:t>
      </w:r>
      <w:r w:rsidR="00C46322" w:rsidRPr="00264AFF">
        <w:rPr>
          <w:rFonts w:cs="Times New Roman"/>
          <w:szCs w:val="28"/>
        </w:rPr>
        <w:t xml:space="preserve"> các yếu tố </w:t>
      </w:r>
      <w:r w:rsidR="00560009">
        <w:rPr>
          <w:rFonts w:cs="Times New Roman"/>
          <w:szCs w:val="28"/>
        </w:rPr>
        <w:t>an ninh truyền thống và phi truyền thống</w:t>
      </w:r>
      <w:r w:rsidR="00C46322" w:rsidRPr="00264AFF">
        <w:rPr>
          <w:rFonts w:cs="Times New Roman"/>
          <w:szCs w:val="28"/>
        </w:rPr>
        <w:t xml:space="preserve">, </w:t>
      </w:r>
      <w:r w:rsidR="000757E4">
        <w:rPr>
          <w:rFonts w:cs="Times New Roman"/>
          <w:szCs w:val="28"/>
        </w:rPr>
        <w:t xml:space="preserve">thiên tai, dịch bệnh, </w:t>
      </w:r>
      <w:r w:rsidR="0052365A" w:rsidRPr="00264AFF">
        <w:rPr>
          <w:rFonts w:cs="Times New Roman"/>
          <w:szCs w:val="28"/>
        </w:rPr>
        <w:t xml:space="preserve">đứt gãy chuỗi cung ứng, </w:t>
      </w:r>
      <w:r w:rsidR="007B58D7" w:rsidRPr="00264AFF">
        <w:rPr>
          <w:rFonts w:cs="Times New Roman"/>
          <w:szCs w:val="28"/>
        </w:rPr>
        <w:t xml:space="preserve">thay đổi chính sách </w:t>
      </w:r>
      <w:r w:rsidR="00DA0DF3">
        <w:rPr>
          <w:rFonts w:cs="Times New Roman"/>
          <w:szCs w:val="28"/>
        </w:rPr>
        <w:t>thương mại và các quy định</w:t>
      </w:r>
      <w:r w:rsidR="00934429">
        <w:rPr>
          <w:rFonts w:cs="Times New Roman"/>
          <w:szCs w:val="28"/>
        </w:rPr>
        <w:t>,</w:t>
      </w:r>
      <w:r w:rsidR="00DA0DF3">
        <w:rPr>
          <w:rFonts w:cs="Times New Roman"/>
          <w:szCs w:val="28"/>
        </w:rPr>
        <w:t xml:space="preserve"> h</w:t>
      </w:r>
      <w:r w:rsidR="00934429">
        <w:rPr>
          <w:rFonts w:cs="Times New Roman"/>
          <w:szCs w:val="28"/>
        </w:rPr>
        <w:t>à</w:t>
      </w:r>
      <w:r w:rsidR="00DA0DF3">
        <w:rPr>
          <w:rFonts w:cs="Times New Roman"/>
          <w:szCs w:val="28"/>
        </w:rPr>
        <w:t>ng rào kỹ thuật ở các thị trường xuất nhập khẩu.</w:t>
      </w:r>
    </w:p>
    <w:p w14:paraId="1A59E735" w14:textId="20794CBE" w:rsidR="00560009" w:rsidRPr="00560009" w:rsidRDefault="00560009" w:rsidP="00FA14FF">
      <w:pPr>
        <w:pStyle w:val="ListParagraph"/>
        <w:numPr>
          <w:ilvl w:val="0"/>
          <w:numId w:val="12"/>
        </w:numPr>
        <w:tabs>
          <w:tab w:val="left" w:pos="426"/>
          <w:tab w:val="left" w:pos="993"/>
        </w:tabs>
        <w:ind w:left="0" w:firstLine="720"/>
        <w:contextualSpacing w:val="0"/>
        <w:rPr>
          <w:rFonts w:cs="Times New Roman"/>
          <w:szCs w:val="28"/>
        </w:rPr>
      </w:pPr>
      <w:r w:rsidRPr="00560009">
        <w:rPr>
          <w:rFonts w:cs="Times New Roman"/>
          <w:szCs w:val="28"/>
        </w:rPr>
        <w:t xml:space="preserve">Hạn chế rủi ro xảy ra đối với </w:t>
      </w:r>
      <w:r w:rsidR="000757E4">
        <w:rPr>
          <w:rFonts w:cs="Times New Roman"/>
          <w:szCs w:val="28"/>
        </w:rPr>
        <w:t xml:space="preserve">các </w:t>
      </w:r>
      <w:r w:rsidR="00C063D4">
        <w:rPr>
          <w:rFonts w:cs="Times New Roman"/>
          <w:szCs w:val="28"/>
        </w:rPr>
        <w:t xml:space="preserve">tổ chức, </w:t>
      </w:r>
      <w:r w:rsidR="000757E4">
        <w:rPr>
          <w:rFonts w:cs="Times New Roman"/>
          <w:szCs w:val="28"/>
        </w:rPr>
        <w:t>doanh nghiệp, hợp tác xã</w:t>
      </w:r>
      <w:r w:rsidR="00934429">
        <w:rPr>
          <w:rFonts w:cs="Times New Roman"/>
          <w:szCs w:val="28"/>
        </w:rPr>
        <w:t xml:space="preserve"> và người lao động</w:t>
      </w:r>
      <w:r w:rsidR="000757E4">
        <w:rPr>
          <w:rFonts w:cs="Times New Roman"/>
          <w:szCs w:val="28"/>
        </w:rPr>
        <w:t xml:space="preserve"> khi phát triển, chuyển đổi sang các dự án kinh tế tuần hoàn</w:t>
      </w:r>
      <w:r w:rsidRPr="00560009">
        <w:rPr>
          <w:rFonts w:cs="Times New Roman"/>
          <w:szCs w:val="28"/>
        </w:rPr>
        <w:t xml:space="preserve"> chưa được quy định trong khung khổ pháp lý, quy định quản lý chính thức.</w:t>
      </w:r>
    </w:p>
    <w:p w14:paraId="6AE83083" w14:textId="01B517F7" w:rsidR="00727D03" w:rsidRDefault="00560009" w:rsidP="00FA14FF">
      <w:pPr>
        <w:pStyle w:val="ListParagraph"/>
        <w:numPr>
          <w:ilvl w:val="0"/>
          <w:numId w:val="12"/>
        </w:numPr>
        <w:tabs>
          <w:tab w:val="left" w:pos="426"/>
          <w:tab w:val="left" w:pos="993"/>
        </w:tabs>
        <w:ind w:left="0" w:firstLine="720"/>
        <w:contextualSpacing w:val="0"/>
        <w:rPr>
          <w:rFonts w:cs="Times New Roman"/>
          <w:szCs w:val="28"/>
        </w:rPr>
      </w:pPr>
      <w:r w:rsidRPr="00560009">
        <w:rPr>
          <w:rFonts w:cs="Times New Roman"/>
          <w:szCs w:val="28"/>
        </w:rPr>
        <w:t xml:space="preserve">Kết quả triển khai </w:t>
      </w:r>
      <w:r w:rsidR="000757E4">
        <w:rPr>
          <w:rFonts w:cs="Times New Roman"/>
          <w:szCs w:val="28"/>
        </w:rPr>
        <w:t>Cơ chế thử nghiệm</w:t>
      </w:r>
      <w:r w:rsidRPr="00560009">
        <w:rPr>
          <w:rFonts w:cs="Times New Roman"/>
          <w:szCs w:val="28"/>
        </w:rPr>
        <w:t xml:space="preserve"> được sử dụng làm căn cứ thực tiễn để các cơ quan nhà nước có thẩm quyền xây dựng và hoàn thiện khung khổ pháp lý, quy định quản lý </w:t>
      </w:r>
      <w:r w:rsidR="00C063D4">
        <w:rPr>
          <w:rFonts w:cs="Times New Roman"/>
          <w:szCs w:val="28"/>
        </w:rPr>
        <w:t>chính thức</w:t>
      </w:r>
      <w:r w:rsidRPr="00560009">
        <w:rPr>
          <w:rFonts w:cs="Times New Roman"/>
          <w:szCs w:val="28"/>
        </w:rPr>
        <w:t>.</w:t>
      </w:r>
    </w:p>
    <w:p w14:paraId="2C31E4B2" w14:textId="4FFA1621" w:rsidR="002F00CE" w:rsidRPr="00264AFF" w:rsidRDefault="002F00CE" w:rsidP="00FA14FF">
      <w:pPr>
        <w:pStyle w:val="ListParagraph"/>
        <w:numPr>
          <w:ilvl w:val="0"/>
          <w:numId w:val="12"/>
        </w:numPr>
        <w:tabs>
          <w:tab w:val="left" w:pos="426"/>
          <w:tab w:val="left" w:pos="993"/>
        </w:tabs>
        <w:ind w:left="0" w:firstLine="720"/>
        <w:contextualSpacing w:val="0"/>
        <w:rPr>
          <w:rFonts w:cs="Times New Roman"/>
          <w:szCs w:val="28"/>
        </w:rPr>
      </w:pPr>
      <w:r>
        <w:rPr>
          <w:rFonts w:cs="Times New Roman"/>
          <w:szCs w:val="28"/>
        </w:rPr>
        <w:t>Các chính sách thử nghiệm không làm ảnh hưởng đến nhiệm vụ quốc phòng, an ninh.</w:t>
      </w:r>
    </w:p>
    <w:p w14:paraId="5161FA3B" w14:textId="0A588558" w:rsidR="001C488B" w:rsidRDefault="009C38A5" w:rsidP="00D2302A">
      <w:pPr>
        <w:pStyle w:val="Caption"/>
        <w:rPr>
          <w:rFonts w:cs="Times New Roman"/>
          <w:szCs w:val="28"/>
        </w:rPr>
      </w:pPr>
      <w:r>
        <w:t xml:space="preserve">Điều </w:t>
      </w:r>
      <w:fldSimple w:instr=" SEQ Điều \* ARABIC ">
        <w:r w:rsidR="00E61651">
          <w:rPr>
            <w:noProof/>
          </w:rPr>
          <w:t>5</w:t>
        </w:r>
      </w:fldSimple>
      <w:r w:rsidR="0033619A" w:rsidRPr="00264AFF">
        <w:rPr>
          <w:rFonts w:cs="Times New Roman"/>
          <w:szCs w:val="28"/>
        </w:rPr>
        <w:t xml:space="preserve">. Nguyên tắc xét duyệt tổ chức tham gia Cơ chế thử nghiệm </w:t>
      </w:r>
    </w:p>
    <w:p w14:paraId="49DA9133" w14:textId="7072A0DC" w:rsidR="001D4BD0" w:rsidRPr="001D4BD0" w:rsidRDefault="00F07E1D" w:rsidP="00FA14FF">
      <w:pPr>
        <w:tabs>
          <w:tab w:val="left" w:pos="993"/>
        </w:tabs>
        <w:ind w:firstLine="720"/>
      </w:pPr>
      <w:r>
        <w:t>Việc xét duyệt tổ chức tham gia Cơ chế thử nghiệm bảo đảm tính công bằng, khách quan, công khai và minh bạch thông qua các nguyên tắc sau:</w:t>
      </w:r>
    </w:p>
    <w:p w14:paraId="6A7914B7" w14:textId="2B02E77C" w:rsidR="001C488B" w:rsidRPr="00FA14FF" w:rsidRDefault="00FA14FF" w:rsidP="00FA14FF">
      <w:pPr>
        <w:pStyle w:val="ListParagraph"/>
        <w:numPr>
          <w:ilvl w:val="0"/>
          <w:numId w:val="13"/>
        </w:numPr>
        <w:tabs>
          <w:tab w:val="left" w:pos="426"/>
          <w:tab w:val="left" w:pos="993"/>
        </w:tabs>
        <w:ind w:left="0" w:firstLine="720"/>
        <w:contextualSpacing w:val="0"/>
        <w:rPr>
          <w:rFonts w:cs="Times New Roman"/>
          <w:szCs w:val="28"/>
        </w:rPr>
      </w:pPr>
      <w:r w:rsidRPr="00A92336">
        <w:rPr>
          <w:color w:val="000000"/>
          <w:szCs w:val="28"/>
        </w:rPr>
        <w:t xml:space="preserve">Việc được tham gia Cơ chế thử nghiệm không đồng nghĩa với việc tổ chức tham gia thử nghiệm sẽ được cấp </w:t>
      </w:r>
      <w:r w:rsidR="000351FB" w:rsidRPr="00183E7A">
        <w:rPr>
          <w:rFonts w:cs="Times New Roman"/>
          <w:szCs w:val="28"/>
        </w:rPr>
        <w:t xml:space="preserve">Giấy phép hoạt động chính thức </w:t>
      </w:r>
      <w:r w:rsidR="000F2BD7">
        <w:rPr>
          <w:rFonts w:cs="Times New Roman"/>
          <w:szCs w:val="28"/>
        </w:rPr>
        <w:t>cho các hoạt động</w:t>
      </w:r>
      <w:r w:rsidR="000351FB" w:rsidRPr="00183E7A">
        <w:rPr>
          <w:rFonts w:cs="Times New Roman"/>
          <w:szCs w:val="28"/>
        </w:rPr>
        <w:t xml:space="preserve"> sản xuất, phát triển, kinh doanh các sản phẩm hàng hóa, dịch vụ từ dự án kinh tế tuần hoàn</w:t>
      </w:r>
      <w:r w:rsidRPr="00A92336">
        <w:rPr>
          <w:color w:val="000000"/>
          <w:szCs w:val="28"/>
        </w:rPr>
        <w:t>.</w:t>
      </w:r>
    </w:p>
    <w:p w14:paraId="787B3A5E" w14:textId="77D46F94" w:rsidR="00FA14FF" w:rsidRPr="00FA14FF" w:rsidRDefault="00FA14FF" w:rsidP="00FA14FF">
      <w:pPr>
        <w:pStyle w:val="ListParagraph"/>
        <w:numPr>
          <w:ilvl w:val="0"/>
          <w:numId w:val="13"/>
        </w:numPr>
        <w:tabs>
          <w:tab w:val="left" w:pos="426"/>
          <w:tab w:val="left" w:pos="993"/>
        </w:tabs>
        <w:ind w:left="0" w:firstLine="720"/>
        <w:contextualSpacing w:val="0"/>
        <w:rPr>
          <w:rFonts w:cs="Times New Roman"/>
          <w:szCs w:val="28"/>
        </w:rPr>
      </w:pPr>
      <w:r>
        <w:rPr>
          <w:color w:val="000000"/>
          <w:szCs w:val="28"/>
        </w:rPr>
        <w:t>Các dự án kinh tế tuần hoàn được xem xét tham gia Cơ chế thử nghiệm ph</w:t>
      </w:r>
      <w:r w:rsidR="005624CB">
        <w:rPr>
          <w:color w:val="000000"/>
          <w:szCs w:val="28"/>
        </w:rPr>
        <w:t>ải</w:t>
      </w:r>
      <w:r>
        <w:rPr>
          <w:color w:val="000000"/>
          <w:szCs w:val="28"/>
        </w:rPr>
        <w:t xml:space="preserve"> thuộc các lĩnh vực được quy định tại </w:t>
      </w:r>
      <w:r w:rsidR="000F2BD7">
        <w:rPr>
          <w:color w:val="000000"/>
          <w:szCs w:val="28"/>
        </w:rPr>
        <w:t xml:space="preserve">Điều 7 </w:t>
      </w:r>
      <w:r>
        <w:rPr>
          <w:color w:val="000000"/>
          <w:szCs w:val="28"/>
        </w:rPr>
        <w:t>Nghị định này.</w:t>
      </w:r>
    </w:p>
    <w:p w14:paraId="53F419F6" w14:textId="15040685" w:rsidR="00FA14FF" w:rsidRPr="00264AFF" w:rsidRDefault="00FA14FF" w:rsidP="00FA14FF">
      <w:pPr>
        <w:pStyle w:val="ListParagraph"/>
        <w:numPr>
          <w:ilvl w:val="0"/>
          <w:numId w:val="13"/>
        </w:numPr>
        <w:tabs>
          <w:tab w:val="left" w:pos="426"/>
          <w:tab w:val="left" w:pos="993"/>
        </w:tabs>
        <w:ind w:left="0" w:firstLine="720"/>
        <w:contextualSpacing w:val="0"/>
        <w:rPr>
          <w:rFonts w:cs="Times New Roman"/>
          <w:szCs w:val="28"/>
        </w:rPr>
      </w:pPr>
      <w:r w:rsidRPr="0028478D">
        <w:rPr>
          <w:color w:val="000000"/>
          <w:szCs w:val="28"/>
        </w:rPr>
        <w:t>Quá trình xét duyệt tổ chức tham gia Cơ chế thử nghiệm đảm bảo tính minh bạch về tiêu chí, quy trình đánh giá, lựa chọn</w:t>
      </w:r>
      <w:r w:rsidRPr="0081436D">
        <w:rPr>
          <w:color w:val="000000"/>
          <w:szCs w:val="28"/>
        </w:rPr>
        <w:t>.</w:t>
      </w:r>
    </w:p>
    <w:p w14:paraId="257E64F6" w14:textId="328BBF60" w:rsidR="0033619A" w:rsidRPr="00264AFF" w:rsidRDefault="009C38A5" w:rsidP="00D2302A">
      <w:pPr>
        <w:pStyle w:val="Caption"/>
        <w:rPr>
          <w:rFonts w:cs="Times New Roman"/>
          <w:szCs w:val="28"/>
        </w:rPr>
      </w:pPr>
      <w:r>
        <w:t xml:space="preserve">Điều </w:t>
      </w:r>
      <w:fldSimple w:instr=" SEQ Điều \* ARABIC ">
        <w:r w:rsidR="00E61651">
          <w:rPr>
            <w:noProof/>
          </w:rPr>
          <w:t>6</w:t>
        </w:r>
      </w:fldSimple>
      <w:r>
        <w:t xml:space="preserve">. </w:t>
      </w:r>
      <w:r w:rsidR="0033619A" w:rsidRPr="00264AFF">
        <w:rPr>
          <w:rFonts w:cs="Times New Roman"/>
          <w:szCs w:val="28"/>
        </w:rPr>
        <w:t>Nguyên tắc đối xử với các tổ chức, nhà đầu tư không tham gia Cơ chế thử nghiệm</w:t>
      </w:r>
    </w:p>
    <w:p w14:paraId="781D80BB" w14:textId="350415D3" w:rsidR="00722AC2" w:rsidRPr="00F07E1D" w:rsidRDefault="00F07E1D" w:rsidP="00F07E1D">
      <w:pPr>
        <w:ind w:firstLine="720"/>
        <w:rPr>
          <w:rFonts w:cs="Times New Roman"/>
          <w:szCs w:val="28"/>
        </w:rPr>
      </w:pPr>
      <w:r w:rsidRPr="00F07E1D">
        <w:rPr>
          <w:rFonts w:cs="Times New Roman"/>
          <w:szCs w:val="28"/>
        </w:rPr>
        <w:t xml:space="preserve">Đối với tổ chức không có nhu cầu tham gia Cơ chế thử nghiệm hoặc không được tham gia Cơ chế thử nghiệm do không đáp ứng đầy đủ các tiêu chí tham gia </w:t>
      </w:r>
      <w:r w:rsidRPr="00F07E1D">
        <w:rPr>
          <w:rFonts w:cs="Times New Roman"/>
          <w:szCs w:val="28"/>
        </w:rPr>
        <w:lastRenderedPageBreak/>
        <w:t>Cơ chế thử nghiệm theo quy định tại Nghị định này, các tổ chức này hoạt động và tuân thủ theo các quy định của pháp luật hiện hành.</w:t>
      </w:r>
    </w:p>
    <w:p w14:paraId="7CF3F493" w14:textId="3BAB9BE4" w:rsidR="0033619A" w:rsidRPr="00264AFF" w:rsidRDefault="009C38A5" w:rsidP="00592F2A">
      <w:pPr>
        <w:pStyle w:val="Caption"/>
        <w:spacing w:line="252" w:lineRule="auto"/>
        <w:rPr>
          <w:rFonts w:cs="Times New Roman"/>
          <w:szCs w:val="28"/>
        </w:rPr>
      </w:pPr>
      <w:bookmarkStart w:id="0" w:name="_Ref136502363"/>
      <w:r>
        <w:t xml:space="preserve">Điều </w:t>
      </w:r>
      <w:fldSimple w:instr=" SEQ Điều \* ARABIC ">
        <w:r w:rsidR="00E61651">
          <w:rPr>
            <w:noProof/>
          </w:rPr>
          <w:t>7</w:t>
        </w:r>
      </w:fldSimple>
      <w:bookmarkEnd w:id="0"/>
      <w:r w:rsidR="0033619A" w:rsidRPr="00264AFF">
        <w:rPr>
          <w:rFonts w:cs="Times New Roman"/>
          <w:szCs w:val="28"/>
        </w:rPr>
        <w:t>. Các lĩnh vực được phép thử nghiệm tại Cơ chế thử nghiệm</w:t>
      </w:r>
    </w:p>
    <w:p w14:paraId="1D33FD6B" w14:textId="66DF5C15" w:rsidR="007673DD" w:rsidRPr="007673DD" w:rsidRDefault="007673DD" w:rsidP="00881311">
      <w:pPr>
        <w:pStyle w:val="ListParagraph"/>
        <w:numPr>
          <w:ilvl w:val="0"/>
          <w:numId w:val="15"/>
        </w:numPr>
        <w:tabs>
          <w:tab w:val="left" w:pos="426"/>
          <w:tab w:val="left" w:pos="993"/>
        </w:tabs>
        <w:ind w:left="0" w:firstLine="720"/>
        <w:contextualSpacing w:val="0"/>
        <w:rPr>
          <w:rFonts w:cs="Times New Roman"/>
          <w:szCs w:val="28"/>
        </w:rPr>
      </w:pPr>
      <w:r>
        <w:rPr>
          <w:color w:val="000000"/>
          <w:szCs w:val="28"/>
        </w:rPr>
        <w:t>Nông, lâm nghiệp và thủy sản;</w:t>
      </w:r>
    </w:p>
    <w:p w14:paraId="236965DC" w14:textId="72C9D1BC" w:rsidR="007673DD" w:rsidRPr="007673DD" w:rsidRDefault="007673DD" w:rsidP="00881311">
      <w:pPr>
        <w:pStyle w:val="ListParagraph"/>
        <w:numPr>
          <w:ilvl w:val="0"/>
          <w:numId w:val="15"/>
        </w:numPr>
        <w:tabs>
          <w:tab w:val="left" w:pos="426"/>
          <w:tab w:val="left" w:pos="993"/>
        </w:tabs>
        <w:ind w:left="0" w:firstLine="720"/>
        <w:contextualSpacing w:val="0"/>
        <w:rPr>
          <w:rFonts w:cs="Times New Roman"/>
          <w:szCs w:val="28"/>
        </w:rPr>
      </w:pPr>
      <w:r>
        <w:rPr>
          <w:color w:val="000000"/>
          <w:szCs w:val="28"/>
        </w:rPr>
        <w:t>Công nghiệp;</w:t>
      </w:r>
    </w:p>
    <w:p w14:paraId="20658308" w14:textId="529FCF18" w:rsidR="007673DD" w:rsidRPr="007673DD" w:rsidRDefault="007673DD" w:rsidP="00881311">
      <w:pPr>
        <w:pStyle w:val="ListParagraph"/>
        <w:numPr>
          <w:ilvl w:val="0"/>
          <w:numId w:val="15"/>
        </w:numPr>
        <w:tabs>
          <w:tab w:val="left" w:pos="426"/>
          <w:tab w:val="left" w:pos="993"/>
        </w:tabs>
        <w:ind w:left="0" w:firstLine="720"/>
        <w:contextualSpacing w:val="0"/>
        <w:rPr>
          <w:rFonts w:cs="Times New Roman"/>
          <w:szCs w:val="28"/>
        </w:rPr>
      </w:pPr>
      <w:r>
        <w:rPr>
          <w:color w:val="000000"/>
          <w:szCs w:val="28"/>
        </w:rPr>
        <w:t>Năng lượng tái tạo;</w:t>
      </w:r>
    </w:p>
    <w:p w14:paraId="305F2D93" w14:textId="61A5EB9B" w:rsidR="007673DD" w:rsidRPr="00FA14FF" w:rsidRDefault="007673DD" w:rsidP="00881311">
      <w:pPr>
        <w:pStyle w:val="ListParagraph"/>
        <w:numPr>
          <w:ilvl w:val="0"/>
          <w:numId w:val="15"/>
        </w:numPr>
        <w:tabs>
          <w:tab w:val="left" w:pos="426"/>
          <w:tab w:val="left" w:pos="993"/>
        </w:tabs>
        <w:ind w:left="0" w:firstLine="720"/>
        <w:contextualSpacing w:val="0"/>
        <w:rPr>
          <w:rFonts w:cs="Times New Roman"/>
          <w:szCs w:val="28"/>
        </w:rPr>
      </w:pPr>
      <w:r>
        <w:rPr>
          <w:color w:val="000000"/>
          <w:szCs w:val="28"/>
        </w:rPr>
        <w:t>Vật liệu xây dựng.</w:t>
      </w:r>
    </w:p>
    <w:p w14:paraId="43E66462" w14:textId="3B17751D" w:rsidR="00A02422" w:rsidRPr="006E4E86" w:rsidRDefault="009C38A5" w:rsidP="00592F2A">
      <w:pPr>
        <w:pStyle w:val="Caption"/>
        <w:spacing w:line="252" w:lineRule="auto"/>
        <w:rPr>
          <w:rFonts w:cs="Times New Roman"/>
          <w:spacing w:val="4"/>
          <w:szCs w:val="28"/>
        </w:rPr>
      </w:pPr>
      <w:r w:rsidRPr="006E4E86">
        <w:rPr>
          <w:spacing w:val="4"/>
        </w:rPr>
        <w:t xml:space="preserve">Điều </w:t>
      </w:r>
      <w:r w:rsidRPr="006E4E86">
        <w:rPr>
          <w:spacing w:val="4"/>
        </w:rPr>
        <w:fldChar w:fldCharType="begin"/>
      </w:r>
      <w:r w:rsidRPr="006E4E86">
        <w:rPr>
          <w:spacing w:val="4"/>
        </w:rPr>
        <w:instrText xml:space="preserve"> SEQ Điều \* ARABIC </w:instrText>
      </w:r>
      <w:r w:rsidRPr="006E4E86">
        <w:rPr>
          <w:spacing w:val="4"/>
        </w:rPr>
        <w:fldChar w:fldCharType="separate"/>
      </w:r>
      <w:r w:rsidR="00E61651">
        <w:rPr>
          <w:noProof/>
          <w:spacing w:val="4"/>
        </w:rPr>
        <w:t>8</w:t>
      </w:r>
      <w:r w:rsidRPr="006E4E86">
        <w:rPr>
          <w:noProof/>
          <w:spacing w:val="4"/>
        </w:rPr>
        <w:fldChar w:fldCharType="end"/>
      </w:r>
      <w:r w:rsidR="0033619A" w:rsidRPr="006E4E86">
        <w:rPr>
          <w:rFonts w:cs="Times New Roman"/>
          <w:spacing w:val="4"/>
          <w:szCs w:val="28"/>
        </w:rPr>
        <w:t xml:space="preserve">. Các nội dung chính sách được phép thử nghiệm tại Cơ chế thử nghiệm </w:t>
      </w:r>
    </w:p>
    <w:p w14:paraId="23D7A93C" w14:textId="77777777" w:rsidR="00F55B27" w:rsidRDefault="00F55B27" w:rsidP="00881311">
      <w:pPr>
        <w:pStyle w:val="ListParagraph"/>
        <w:numPr>
          <w:ilvl w:val="0"/>
          <w:numId w:val="16"/>
        </w:numPr>
        <w:tabs>
          <w:tab w:val="left" w:pos="426"/>
          <w:tab w:val="left" w:pos="993"/>
        </w:tabs>
        <w:ind w:left="0" w:firstLine="720"/>
        <w:contextualSpacing w:val="0"/>
        <w:rPr>
          <w:color w:val="000000"/>
          <w:szCs w:val="28"/>
        </w:rPr>
      </w:pPr>
      <w:bookmarkStart w:id="1" w:name="_Hlk128991343"/>
      <w:r>
        <w:rPr>
          <w:color w:val="000000"/>
          <w:szCs w:val="28"/>
        </w:rPr>
        <w:t>Các nội dung chính sách thử nghiệm trong Cơ chế thử nghiệm bao gồm:</w:t>
      </w:r>
    </w:p>
    <w:p w14:paraId="2845C6A4" w14:textId="66437B92" w:rsidR="007673DD" w:rsidRPr="007673DD" w:rsidRDefault="006635A1" w:rsidP="00881311">
      <w:pPr>
        <w:pStyle w:val="ListParagraph"/>
        <w:tabs>
          <w:tab w:val="left" w:pos="426"/>
          <w:tab w:val="left" w:pos="993"/>
        </w:tabs>
        <w:contextualSpacing w:val="0"/>
        <w:rPr>
          <w:color w:val="000000"/>
          <w:szCs w:val="28"/>
        </w:rPr>
      </w:pPr>
      <w:r>
        <w:rPr>
          <w:color w:val="000000"/>
          <w:szCs w:val="28"/>
        </w:rPr>
        <w:t xml:space="preserve">a) </w:t>
      </w:r>
      <w:r w:rsidR="007673DD" w:rsidRPr="007673DD">
        <w:rPr>
          <w:color w:val="000000"/>
          <w:szCs w:val="28"/>
        </w:rPr>
        <w:t>Chính sách khu công nghiệp, khu kinh tế.</w:t>
      </w:r>
    </w:p>
    <w:p w14:paraId="17E25979" w14:textId="40159ECD" w:rsidR="007673DD" w:rsidRPr="007673DD" w:rsidRDefault="006635A1" w:rsidP="00881311">
      <w:pPr>
        <w:pStyle w:val="ListParagraph"/>
        <w:tabs>
          <w:tab w:val="left" w:pos="426"/>
          <w:tab w:val="left" w:pos="993"/>
        </w:tabs>
        <w:contextualSpacing w:val="0"/>
        <w:rPr>
          <w:color w:val="000000"/>
          <w:szCs w:val="28"/>
        </w:rPr>
      </w:pPr>
      <w:r>
        <w:rPr>
          <w:color w:val="000000"/>
          <w:szCs w:val="28"/>
        </w:rPr>
        <w:t xml:space="preserve">b) </w:t>
      </w:r>
      <w:r w:rsidR="007673DD" w:rsidRPr="007673DD">
        <w:rPr>
          <w:color w:val="000000"/>
          <w:szCs w:val="28"/>
        </w:rPr>
        <w:t>Phân loại xanh.</w:t>
      </w:r>
    </w:p>
    <w:p w14:paraId="4CBA91BA" w14:textId="5B70DE8B" w:rsidR="007673DD" w:rsidRPr="007673DD" w:rsidRDefault="006635A1" w:rsidP="00881311">
      <w:pPr>
        <w:pStyle w:val="ListParagraph"/>
        <w:tabs>
          <w:tab w:val="left" w:pos="426"/>
          <w:tab w:val="left" w:pos="993"/>
        </w:tabs>
        <w:contextualSpacing w:val="0"/>
        <w:rPr>
          <w:color w:val="000000"/>
          <w:szCs w:val="28"/>
        </w:rPr>
      </w:pPr>
      <w:r>
        <w:rPr>
          <w:color w:val="000000"/>
          <w:szCs w:val="28"/>
        </w:rPr>
        <w:t xml:space="preserve">c) </w:t>
      </w:r>
      <w:r w:rsidR="007673DD" w:rsidRPr="007673DD">
        <w:rPr>
          <w:color w:val="000000"/>
          <w:szCs w:val="28"/>
        </w:rPr>
        <w:t>Chính sách tư vấn công nghệ, chuyển giao công nghệ.</w:t>
      </w:r>
    </w:p>
    <w:p w14:paraId="2C75776B" w14:textId="2E3BA1ED" w:rsidR="007673DD" w:rsidRPr="007673DD" w:rsidRDefault="006635A1" w:rsidP="00881311">
      <w:pPr>
        <w:pStyle w:val="ListParagraph"/>
        <w:tabs>
          <w:tab w:val="left" w:pos="426"/>
          <w:tab w:val="left" w:pos="993"/>
        </w:tabs>
        <w:contextualSpacing w:val="0"/>
        <w:rPr>
          <w:color w:val="000000"/>
          <w:szCs w:val="28"/>
        </w:rPr>
      </w:pPr>
      <w:r>
        <w:rPr>
          <w:color w:val="000000"/>
          <w:szCs w:val="28"/>
        </w:rPr>
        <w:t xml:space="preserve">đ) </w:t>
      </w:r>
      <w:r w:rsidR="007673DD" w:rsidRPr="007673DD">
        <w:rPr>
          <w:color w:val="000000"/>
          <w:szCs w:val="28"/>
        </w:rPr>
        <w:t>Chính sách tín dụng xanh, trái phiếu xanh.</w:t>
      </w:r>
    </w:p>
    <w:p w14:paraId="31731E76" w14:textId="6D36721E" w:rsidR="007673DD" w:rsidRPr="007673DD" w:rsidRDefault="006635A1" w:rsidP="00881311">
      <w:pPr>
        <w:pStyle w:val="ListParagraph"/>
        <w:tabs>
          <w:tab w:val="left" w:pos="426"/>
          <w:tab w:val="left" w:pos="993"/>
        </w:tabs>
        <w:contextualSpacing w:val="0"/>
        <w:rPr>
          <w:color w:val="000000"/>
          <w:szCs w:val="28"/>
        </w:rPr>
      </w:pPr>
      <w:r>
        <w:rPr>
          <w:color w:val="000000"/>
          <w:szCs w:val="28"/>
        </w:rPr>
        <w:t xml:space="preserve">e) </w:t>
      </w:r>
      <w:r w:rsidR="007673DD" w:rsidRPr="007673DD">
        <w:rPr>
          <w:color w:val="000000"/>
          <w:szCs w:val="28"/>
        </w:rPr>
        <w:t xml:space="preserve">Chính sách </w:t>
      </w:r>
      <w:r w:rsidR="00EA5290">
        <w:rPr>
          <w:color w:val="000000"/>
          <w:szCs w:val="28"/>
        </w:rPr>
        <w:t>hỗ trợ phát triển nguồn nhân lực</w:t>
      </w:r>
      <w:r w:rsidR="007673DD" w:rsidRPr="007673DD">
        <w:rPr>
          <w:color w:val="000000"/>
          <w:szCs w:val="28"/>
        </w:rPr>
        <w:t>.</w:t>
      </w:r>
    </w:p>
    <w:p w14:paraId="28645F7F" w14:textId="63176BB8" w:rsidR="007673DD" w:rsidRDefault="006635A1" w:rsidP="00881311">
      <w:pPr>
        <w:pStyle w:val="ListParagraph"/>
        <w:tabs>
          <w:tab w:val="left" w:pos="426"/>
          <w:tab w:val="left" w:pos="993"/>
        </w:tabs>
        <w:contextualSpacing w:val="0"/>
        <w:rPr>
          <w:color w:val="000000"/>
          <w:szCs w:val="28"/>
        </w:rPr>
      </w:pPr>
      <w:r>
        <w:rPr>
          <w:color w:val="000000"/>
          <w:szCs w:val="28"/>
        </w:rPr>
        <w:t xml:space="preserve">g) </w:t>
      </w:r>
      <w:r w:rsidR="007673DD" w:rsidRPr="007673DD">
        <w:rPr>
          <w:color w:val="000000"/>
          <w:szCs w:val="28"/>
        </w:rPr>
        <w:t>Chính sách đất đai</w:t>
      </w:r>
      <w:r w:rsidR="007673DD">
        <w:rPr>
          <w:color w:val="000000"/>
          <w:szCs w:val="28"/>
        </w:rPr>
        <w:t>.</w:t>
      </w:r>
    </w:p>
    <w:p w14:paraId="3B901EC0" w14:textId="5F001654" w:rsidR="00F55B27" w:rsidRDefault="00F55B27" w:rsidP="00881311">
      <w:pPr>
        <w:pStyle w:val="ListParagraph"/>
        <w:numPr>
          <w:ilvl w:val="0"/>
          <w:numId w:val="16"/>
        </w:numPr>
        <w:tabs>
          <w:tab w:val="left" w:pos="426"/>
          <w:tab w:val="left" w:pos="993"/>
        </w:tabs>
        <w:ind w:left="0" w:firstLine="720"/>
        <w:contextualSpacing w:val="0"/>
        <w:rPr>
          <w:color w:val="000000"/>
          <w:szCs w:val="28"/>
        </w:rPr>
      </w:pPr>
      <w:r>
        <w:rPr>
          <w:color w:val="000000"/>
          <w:szCs w:val="28"/>
        </w:rPr>
        <w:t xml:space="preserve">Các nội dung chính sách tại Khoản 1 Điều này được quy định cụ thể </w:t>
      </w:r>
      <w:r w:rsidR="00316E82">
        <w:rPr>
          <w:color w:val="000000"/>
          <w:szCs w:val="28"/>
        </w:rPr>
        <w:t>t</w:t>
      </w:r>
      <w:r>
        <w:rPr>
          <w:color w:val="000000"/>
          <w:szCs w:val="28"/>
        </w:rPr>
        <w:t xml:space="preserve">ại Chương </w:t>
      </w:r>
      <w:r w:rsidR="00883C1B">
        <w:rPr>
          <w:color w:val="000000"/>
          <w:szCs w:val="28"/>
        </w:rPr>
        <w:t>I</w:t>
      </w:r>
      <w:r>
        <w:rPr>
          <w:color w:val="000000"/>
          <w:szCs w:val="28"/>
        </w:rPr>
        <w:t>II của Nghị định.</w:t>
      </w:r>
    </w:p>
    <w:p w14:paraId="367AC6D3" w14:textId="524A16F8" w:rsidR="00F55B27" w:rsidRPr="007673DD" w:rsidRDefault="00F55B27" w:rsidP="00881311">
      <w:pPr>
        <w:pStyle w:val="ListParagraph"/>
        <w:numPr>
          <w:ilvl w:val="0"/>
          <w:numId w:val="16"/>
        </w:numPr>
        <w:tabs>
          <w:tab w:val="left" w:pos="426"/>
          <w:tab w:val="left" w:pos="993"/>
        </w:tabs>
        <w:ind w:left="0" w:firstLine="720"/>
        <w:contextualSpacing w:val="0"/>
        <w:rPr>
          <w:color w:val="000000"/>
          <w:szCs w:val="28"/>
        </w:rPr>
      </w:pPr>
      <w:r>
        <w:rPr>
          <w:color w:val="000000"/>
          <w:szCs w:val="28"/>
        </w:rPr>
        <w:t xml:space="preserve"> </w:t>
      </w:r>
      <w:r w:rsidR="00883C1B">
        <w:rPr>
          <w:color w:val="000000"/>
          <w:szCs w:val="28"/>
        </w:rPr>
        <w:t>Ngoài các nội dung chính sách thử nghiệm trong Cơ chế thử nghiệm, tổ chức tham gia Cơ chế thử nghiệm được hưởng các ưu đãi phù hợp khác theo quy định của pháp luật.</w:t>
      </w:r>
    </w:p>
    <w:bookmarkEnd w:id="1"/>
    <w:p w14:paraId="372DE9D2" w14:textId="77777777" w:rsidR="001642DF" w:rsidRPr="00264AFF" w:rsidRDefault="001642DF" w:rsidP="00881311">
      <w:pPr>
        <w:pStyle w:val="ListParagraph"/>
        <w:contextualSpacing w:val="0"/>
        <w:rPr>
          <w:rFonts w:cs="Times New Roman"/>
          <w:szCs w:val="28"/>
        </w:rPr>
      </w:pPr>
    </w:p>
    <w:p w14:paraId="615E55B4" w14:textId="57FC97D6" w:rsidR="0033619A" w:rsidRPr="000C7900" w:rsidRDefault="0033619A" w:rsidP="00881311">
      <w:pPr>
        <w:pStyle w:val="ListParagraph"/>
        <w:ind w:left="0"/>
        <w:contextualSpacing w:val="0"/>
        <w:jc w:val="center"/>
        <w:rPr>
          <w:rFonts w:cs="Times New Roman"/>
          <w:b/>
          <w:bCs/>
          <w:szCs w:val="28"/>
        </w:rPr>
      </w:pPr>
      <w:r w:rsidRPr="000C7900">
        <w:rPr>
          <w:rFonts w:cs="Times New Roman"/>
          <w:b/>
          <w:bCs/>
          <w:szCs w:val="28"/>
        </w:rPr>
        <w:t>C</w:t>
      </w:r>
      <w:r w:rsidR="000C7900" w:rsidRPr="000C7900">
        <w:rPr>
          <w:rFonts w:cs="Times New Roman"/>
          <w:b/>
          <w:bCs/>
          <w:szCs w:val="28"/>
        </w:rPr>
        <w:t>hương</w:t>
      </w:r>
      <w:r w:rsidRPr="000C7900">
        <w:rPr>
          <w:rFonts w:cs="Times New Roman"/>
          <w:b/>
          <w:bCs/>
          <w:szCs w:val="28"/>
        </w:rPr>
        <w:t xml:space="preserve"> II</w:t>
      </w:r>
    </w:p>
    <w:p w14:paraId="7B0AD532" w14:textId="77777777" w:rsidR="0033619A" w:rsidRPr="000C7900" w:rsidRDefault="0033619A" w:rsidP="00881311">
      <w:pPr>
        <w:ind w:left="426" w:right="424"/>
        <w:jc w:val="center"/>
        <w:rPr>
          <w:rFonts w:cs="Times New Roman"/>
          <w:b/>
          <w:bCs/>
          <w:szCs w:val="28"/>
        </w:rPr>
      </w:pPr>
      <w:r w:rsidRPr="000C7900">
        <w:rPr>
          <w:rFonts w:cs="Times New Roman"/>
          <w:b/>
          <w:bCs/>
          <w:szCs w:val="28"/>
        </w:rPr>
        <w:t>ĐĂNG KÝ VÀ CẤP GIẤY CHỨNG NHẬN THAM GIA CƠ CHẾ THỬ NGHIỆM</w:t>
      </w:r>
    </w:p>
    <w:p w14:paraId="740239EB" w14:textId="123B0B19" w:rsidR="001A5364" w:rsidRPr="00264AFF" w:rsidRDefault="001A5364" w:rsidP="00592F2A">
      <w:pPr>
        <w:pStyle w:val="Caption"/>
        <w:spacing w:line="252" w:lineRule="auto"/>
        <w:rPr>
          <w:rFonts w:cs="Times New Roman"/>
          <w:szCs w:val="28"/>
        </w:rPr>
      </w:pPr>
      <w:bookmarkStart w:id="2" w:name="_Ref136506618"/>
      <w:r>
        <w:t xml:space="preserve">Điều </w:t>
      </w:r>
      <w:fldSimple w:instr=" SEQ Điều \* ARABIC ">
        <w:r w:rsidR="00E61651">
          <w:rPr>
            <w:noProof/>
          </w:rPr>
          <w:t>9</w:t>
        </w:r>
      </w:fldSimple>
      <w:r w:rsidRPr="00264AFF">
        <w:rPr>
          <w:rFonts w:cs="Times New Roman"/>
          <w:szCs w:val="28"/>
        </w:rPr>
        <w:t>. Thẩm quyền tiếp nhận hồ sơ, thẩm định, cấp và thu hồi Giấy chứng nhận tham gia Cơ chế thử nghiệm.</w:t>
      </w:r>
    </w:p>
    <w:p w14:paraId="1474D4C0" w14:textId="77777777" w:rsidR="001A5364" w:rsidRPr="00A92336" w:rsidRDefault="001A5364" w:rsidP="00592F2A">
      <w:pPr>
        <w:pStyle w:val="ListParagraph"/>
        <w:ind w:left="0" w:firstLine="720"/>
        <w:contextualSpacing w:val="0"/>
        <w:rPr>
          <w:b/>
          <w:bCs/>
          <w:szCs w:val="28"/>
          <w:lang w:val="vi-VN"/>
        </w:rPr>
      </w:pPr>
      <w:r>
        <w:rPr>
          <w:bCs/>
          <w:color w:val="000000"/>
          <w:szCs w:val="28"/>
        </w:rPr>
        <w:t>Bộ Kế hoạch và Đầu tư</w:t>
      </w:r>
      <w:r w:rsidRPr="00A92336">
        <w:rPr>
          <w:bCs/>
          <w:color w:val="000000"/>
          <w:szCs w:val="28"/>
        </w:rPr>
        <w:t xml:space="preserve"> là cơ quan đầu mối tiếp nhận hồ sơ đăng ký tham gia Cơ chế thử nghiệm; phối hợp với các Bộ liên quan để thẩm định hồ sơ đăng ký tham gia Cơ chế thử nghiệm (sau đây gọi là hồ sơ); cấp và thu hồi Giấy chứng nhận tham gia thử nghiệm.</w:t>
      </w:r>
    </w:p>
    <w:p w14:paraId="69A1D433" w14:textId="12E2EAAE" w:rsidR="0033619A" w:rsidRPr="00264AFF" w:rsidRDefault="009C38A5" w:rsidP="00592F2A">
      <w:pPr>
        <w:pStyle w:val="Caption"/>
        <w:spacing w:line="252" w:lineRule="auto"/>
        <w:rPr>
          <w:rFonts w:cs="Times New Roman"/>
          <w:szCs w:val="28"/>
        </w:rPr>
      </w:pPr>
      <w:r>
        <w:t xml:space="preserve">Điều </w:t>
      </w:r>
      <w:fldSimple w:instr=" SEQ Điều \* ARABIC ">
        <w:r w:rsidR="00E61651">
          <w:rPr>
            <w:noProof/>
          </w:rPr>
          <w:t>10</w:t>
        </w:r>
      </w:fldSimple>
      <w:bookmarkEnd w:id="2"/>
      <w:r w:rsidR="0033619A" w:rsidRPr="00264AFF">
        <w:rPr>
          <w:rFonts w:cs="Times New Roman"/>
          <w:szCs w:val="28"/>
        </w:rPr>
        <w:t>. Điều kiện và tiêu chí tham gia Cơ chế thử nghiệm.</w:t>
      </w:r>
    </w:p>
    <w:p w14:paraId="2234E8B5" w14:textId="1CB4CE53" w:rsidR="006C5355" w:rsidRDefault="006C5355" w:rsidP="00881311">
      <w:pPr>
        <w:ind w:firstLine="720"/>
        <w:rPr>
          <w:szCs w:val="28"/>
        </w:rPr>
      </w:pPr>
      <w:r>
        <w:rPr>
          <w:rFonts w:cs="Times New Roman"/>
          <w:szCs w:val="28"/>
        </w:rPr>
        <w:t xml:space="preserve">Tổ chức được xem xét </w:t>
      </w:r>
      <w:r>
        <w:rPr>
          <w:szCs w:val="28"/>
        </w:rPr>
        <w:t xml:space="preserve">cấp Giấy chứng nhận tham gia Cơ chế thử nghiệm khi đáp ứng </w:t>
      </w:r>
      <w:r w:rsidR="00587A3F" w:rsidRPr="00587A3F">
        <w:rPr>
          <w:b/>
          <w:bCs/>
          <w:i/>
          <w:iCs/>
          <w:szCs w:val="28"/>
        </w:rPr>
        <w:t>đồng thời</w:t>
      </w:r>
      <w:r w:rsidR="00587A3F">
        <w:rPr>
          <w:szCs w:val="28"/>
        </w:rPr>
        <w:t xml:space="preserve"> </w:t>
      </w:r>
      <w:r>
        <w:rPr>
          <w:szCs w:val="28"/>
        </w:rPr>
        <w:t>các điều kiện và tiêu chí như sau:</w:t>
      </w:r>
    </w:p>
    <w:p w14:paraId="618F97F2" w14:textId="3E80F040" w:rsidR="00587A3F" w:rsidRDefault="00587A3F" w:rsidP="00881311">
      <w:pPr>
        <w:ind w:firstLine="720"/>
        <w:rPr>
          <w:rFonts w:cs="Times New Roman"/>
          <w:szCs w:val="28"/>
        </w:rPr>
      </w:pPr>
      <w:r>
        <w:rPr>
          <w:szCs w:val="28"/>
        </w:rPr>
        <w:lastRenderedPageBreak/>
        <w:t>1. Điều kiện</w:t>
      </w:r>
    </w:p>
    <w:p w14:paraId="2C305216" w14:textId="4B233EE7" w:rsidR="00587A3F" w:rsidRDefault="00214136" w:rsidP="00214136">
      <w:pPr>
        <w:spacing w:before="60" w:after="60" w:line="360" w:lineRule="exact"/>
        <w:ind w:firstLine="720"/>
        <w:rPr>
          <w:rFonts w:eastAsia="Times New Roman"/>
          <w:szCs w:val="28"/>
        </w:rPr>
      </w:pPr>
      <w:r>
        <w:rPr>
          <w:szCs w:val="28"/>
        </w:rPr>
        <w:t>a</w:t>
      </w:r>
      <w:r w:rsidR="006635A1">
        <w:rPr>
          <w:szCs w:val="28"/>
        </w:rPr>
        <w:t>)</w:t>
      </w:r>
      <w:r w:rsidR="00AB0299" w:rsidRPr="00A92336">
        <w:rPr>
          <w:szCs w:val="28"/>
          <w:lang w:val="vi-VN"/>
        </w:rPr>
        <w:t xml:space="preserve"> </w:t>
      </w:r>
      <w:r w:rsidR="00AB0299" w:rsidRPr="00A92336">
        <w:rPr>
          <w:szCs w:val="28"/>
        </w:rPr>
        <w:t>Là pháp nhân được thành lập và hoạt động hợp pháp trên lãnh thổ Việt Nam</w:t>
      </w:r>
      <w:r w:rsidR="0080312E">
        <w:rPr>
          <w:szCs w:val="28"/>
        </w:rPr>
        <w:t>, hoặc hoạt động theo các hình thức</w:t>
      </w:r>
      <w:r w:rsidR="0080312E" w:rsidRPr="0080312E">
        <w:t xml:space="preserve"> </w:t>
      </w:r>
      <w:r w:rsidR="0080312E" w:rsidRPr="0080312E">
        <w:rPr>
          <w:szCs w:val="28"/>
        </w:rPr>
        <w:t>công ty hợp danh, doanh nghiệp tư nhân, tổ hợp tác</w:t>
      </w:r>
      <w:r w:rsidR="00AB0299" w:rsidRPr="00A92336">
        <w:rPr>
          <w:szCs w:val="28"/>
          <w:lang w:val="vi-VN"/>
        </w:rPr>
        <w:t>;</w:t>
      </w:r>
      <w:r w:rsidR="00AB0299" w:rsidRPr="00A92336">
        <w:rPr>
          <w:szCs w:val="28"/>
        </w:rPr>
        <w:t xml:space="preserve"> </w:t>
      </w:r>
      <w:r w:rsidR="00AB0299">
        <w:rPr>
          <w:rFonts w:eastAsia="Times New Roman"/>
          <w:szCs w:val="28"/>
        </w:rPr>
        <w:t>k</w:t>
      </w:r>
      <w:r w:rsidR="00AB0299" w:rsidRPr="00A92336">
        <w:rPr>
          <w:rFonts w:eastAsia="Times New Roman"/>
          <w:szCs w:val="28"/>
        </w:rPr>
        <w:t>hông đang trong quá trình chia, tách, hợp nhất, sáp nhập, chuyển đổi, giải thể, phá sản theo quyết định đã được ban hành</w:t>
      </w:r>
      <w:r w:rsidR="00AB0299">
        <w:rPr>
          <w:rFonts w:eastAsia="Times New Roman"/>
          <w:szCs w:val="28"/>
        </w:rPr>
        <w:t xml:space="preserve">; </w:t>
      </w:r>
    </w:p>
    <w:p w14:paraId="6BA3C9CC" w14:textId="2230FCC9" w:rsidR="00AB0299" w:rsidRDefault="00587A3F" w:rsidP="00214136">
      <w:pPr>
        <w:spacing w:before="60" w:after="60" w:line="360" w:lineRule="exact"/>
        <w:ind w:firstLine="720"/>
        <w:rPr>
          <w:rFonts w:eastAsia="Times New Roman"/>
          <w:szCs w:val="28"/>
        </w:rPr>
      </w:pPr>
      <w:r>
        <w:rPr>
          <w:rFonts w:eastAsia="Times New Roman"/>
          <w:szCs w:val="28"/>
        </w:rPr>
        <w:t>b</w:t>
      </w:r>
      <w:r w:rsidR="006635A1">
        <w:rPr>
          <w:rFonts w:eastAsia="Times New Roman"/>
          <w:szCs w:val="28"/>
        </w:rPr>
        <w:t>)</w:t>
      </w:r>
      <w:r>
        <w:rPr>
          <w:rFonts w:eastAsia="Times New Roman"/>
          <w:szCs w:val="28"/>
        </w:rPr>
        <w:t xml:space="preserve"> Có năng lực tài chính hoặc kế hoạch tiếp cận tài chính rõ ràng, khả thi; </w:t>
      </w:r>
      <w:r w:rsidR="00AB0299">
        <w:rPr>
          <w:rFonts w:eastAsia="Times New Roman"/>
          <w:szCs w:val="28"/>
        </w:rPr>
        <w:t>k</w:t>
      </w:r>
      <w:r w:rsidR="00AB0299" w:rsidRPr="00A92336">
        <w:rPr>
          <w:rFonts w:eastAsia="Times New Roman"/>
          <w:szCs w:val="28"/>
        </w:rPr>
        <w:t xml:space="preserve">hông </w:t>
      </w:r>
      <w:r w:rsidR="00AB0299">
        <w:rPr>
          <w:rFonts w:eastAsia="Times New Roman"/>
          <w:szCs w:val="28"/>
        </w:rPr>
        <w:t>có nợ xấu, vi phạm nghiêm trọng về thuế hoặc công bố thông tin theo quy định của pháp luật</w:t>
      </w:r>
      <w:r w:rsidR="00AB0299" w:rsidRPr="00A92336">
        <w:rPr>
          <w:rFonts w:eastAsia="Times New Roman"/>
          <w:szCs w:val="28"/>
        </w:rPr>
        <w:t>.</w:t>
      </w:r>
    </w:p>
    <w:p w14:paraId="0356C754" w14:textId="36118BE2" w:rsidR="00214136" w:rsidRPr="00A92336" w:rsidRDefault="00587A3F" w:rsidP="00214136">
      <w:pPr>
        <w:spacing w:before="60" w:after="60" w:line="360" w:lineRule="exact"/>
        <w:ind w:firstLine="720"/>
        <w:rPr>
          <w:szCs w:val="28"/>
        </w:rPr>
      </w:pPr>
      <w:r>
        <w:rPr>
          <w:rFonts w:eastAsia="Times New Roman"/>
          <w:szCs w:val="28"/>
        </w:rPr>
        <w:t>c</w:t>
      </w:r>
      <w:r w:rsidR="006635A1">
        <w:rPr>
          <w:rFonts w:eastAsia="Times New Roman"/>
          <w:szCs w:val="28"/>
        </w:rPr>
        <w:t>)</w:t>
      </w:r>
      <w:r w:rsidR="00214136">
        <w:rPr>
          <w:rFonts w:eastAsia="Times New Roman"/>
          <w:szCs w:val="28"/>
        </w:rPr>
        <w:t xml:space="preserve"> Có dự án kinh tế tuần hoàn cụ thể hoặc đề xuất dự án kinh tế tuần hoàn cụ thể thuộc các lĩnh vực quy định tại </w:t>
      </w:r>
      <w:r w:rsidR="00214136">
        <w:rPr>
          <w:rFonts w:eastAsia="Times New Roman"/>
          <w:szCs w:val="28"/>
        </w:rPr>
        <w:fldChar w:fldCharType="begin"/>
      </w:r>
      <w:r w:rsidR="00214136">
        <w:rPr>
          <w:rFonts w:eastAsia="Times New Roman"/>
          <w:szCs w:val="28"/>
        </w:rPr>
        <w:instrText xml:space="preserve"> REF _Ref136502363 \h </w:instrText>
      </w:r>
      <w:r w:rsidR="00214136">
        <w:rPr>
          <w:rFonts w:eastAsia="Times New Roman"/>
          <w:szCs w:val="28"/>
        </w:rPr>
      </w:r>
      <w:r w:rsidR="00214136">
        <w:rPr>
          <w:rFonts w:eastAsia="Times New Roman"/>
          <w:szCs w:val="28"/>
        </w:rPr>
        <w:fldChar w:fldCharType="separate"/>
      </w:r>
      <w:r w:rsidR="00E61651">
        <w:t xml:space="preserve">Điều </w:t>
      </w:r>
      <w:r w:rsidR="00E61651">
        <w:rPr>
          <w:noProof/>
        </w:rPr>
        <w:t>7</w:t>
      </w:r>
      <w:r w:rsidR="00214136">
        <w:rPr>
          <w:rFonts w:eastAsia="Times New Roman"/>
          <w:szCs w:val="28"/>
        </w:rPr>
        <w:fldChar w:fldCharType="end"/>
      </w:r>
      <w:r w:rsidR="00214136">
        <w:rPr>
          <w:rFonts w:eastAsia="Times New Roman"/>
          <w:szCs w:val="28"/>
        </w:rPr>
        <w:t xml:space="preserve">. </w:t>
      </w:r>
    </w:p>
    <w:p w14:paraId="5C0EAF59" w14:textId="5F5BF86D" w:rsidR="003D4D27" w:rsidRPr="00264AFF" w:rsidRDefault="00214136" w:rsidP="006E4E86">
      <w:pPr>
        <w:keepNext/>
        <w:ind w:firstLine="720"/>
        <w:rPr>
          <w:rFonts w:cs="Times New Roman"/>
          <w:szCs w:val="28"/>
        </w:rPr>
      </w:pPr>
      <w:r>
        <w:rPr>
          <w:rFonts w:cs="Times New Roman"/>
          <w:szCs w:val="28"/>
        </w:rPr>
        <w:t xml:space="preserve">2. </w:t>
      </w:r>
      <w:r w:rsidR="00915F59">
        <w:rPr>
          <w:rFonts w:cs="Times New Roman"/>
          <w:szCs w:val="28"/>
        </w:rPr>
        <w:t>Các t</w:t>
      </w:r>
      <w:r w:rsidR="003D4D27" w:rsidRPr="00264AFF">
        <w:rPr>
          <w:rFonts w:cs="Times New Roman"/>
          <w:szCs w:val="28"/>
        </w:rPr>
        <w:t xml:space="preserve">iêu chí </w:t>
      </w:r>
    </w:p>
    <w:p w14:paraId="330A2413" w14:textId="7FCDB8D3" w:rsidR="00915F59" w:rsidRDefault="001A5364" w:rsidP="00915F59">
      <w:pPr>
        <w:pStyle w:val="ListParagraph"/>
        <w:ind w:left="0" w:firstLine="720"/>
        <w:contextualSpacing w:val="0"/>
        <w:rPr>
          <w:rFonts w:cs="Times New Roman"/>
          <w:szCs w:val="28"/>
        </w:rPr>
      </w:pPr>
      <w:r>
        <w:rPr>
          <w:rFonts w:cs="Times New Roman"/>
          <w:szCs w:val="28"/>
        </w:rPr>
        <w:t>a</w:t>
      </w:r>
      <w:r w:rsidR="006635A1">
        <w:rPr>
          <w:rFonts w:cs="Times New Roman"/>
          <w:szCs w:val="28"/>
        </w:rPr>
        <w:t>)</w:t>
      </w:r>
      <w:r w:rsidR="00915F59">
        <w:rPr>
          <w:rFonts w:cs="Times New Roman"/>
          <w:szCs w:val="28"/>
        </w:rPr>
        <w:t xml:space="preserve"> Dự án kinh tế tuần hoàn có kế hoạch khả thi và có tiềm năng phát huy tác động tích cực </w:t>
      </w:r>
      <w:r w:rsidR="00915F59" w:rsidRPr="005A280F">
        <w:rPr>
          <w:rFonts w:cs="Times New Roman"/>
          <w:b/>
          <w:bCs/>
          <w:i/>
          <w:iCs/>
          <w:szCs w:val="28"/>
        </w:rPr>
        <w:t xml:space="preserve">cả </w:t>
      </w:r>
      <w:r w:rsidR="00915F59">
        <w:rPr>
          <w:rFonts w:cs="Times New Roman"/>
          <w:szCs w:val="28"/>
        </w:rPr>
        <w:t>về kinh tế, xã hội và môi trường</w:t>
      </w:r>
      <w:r w:rsidR="00A533A5">
        <w:rPr>
          <w:rFonts w:cs="Times New Roman"/>
          <w:szCs w:val="28"/>
        </w:rPr>
        <w:t>, trong đó tác động về kinh tế là chủ đạo, thể hiện qua lợi nhuận của doanh nghiệp, năng suất lao động, việc làm và thu nhập cho người lao động</w:t>
      </w:r>
      <w:r w:rsidR="0076378E">
        <w:rPr>
          <w:rFonts w:cs="Times New Roman"/>
          <w:szCs w:val="28"/>
        </w:rPr>
        <w:t xml:space="preserve"> từ việc thực hiện dự án</w:t>
      </w:r>
      <w:r w:rsidR="00915F59">
        <w:rPr>
          <w:rFonts w:cs="Times New Roman"/>
          <w:szCs w:val="28"/>
        </w:rPr>
        <w:t xml:space="preserve">. </w:t>
      </w:r>
    </w:p>
    <w:p w14:paraId="11B3AD73" w14:textId="69781451" w:rsidR="00A64633" w:rsidRPr="006E4E86" w:rsidRDefault="001A5364" w:rsidP="00915F59">
      <w:pPr>
        <w:pStyle w:val="ListParagraph"/>
        <w:ind w:left="0" w:firstLine="720"/>
        <w:contextualSpacing w:val="0"/>
        <w:rPr>
          <w:rFonts w:cs="Times New Roman"/>
          <w:spacing w:val="-2"/>
          <w:szCs w:val="28"/>
        </w:rPr>
      </w:pPr>
      <w:r w:rsidRPr="006E4E86">
        <w:rPr>
          <w:rFonts w:cs="Times New Roman"/>
          <w:spacing w:val="-2"/>
          <w:szCs w:val="28"/>
        </w:rPr>
        <w:t>b</w:t>
      </w:r>
      <w:r w:rsidR="006635A1" w:rsidRPr="006E4E86">
        <w:rPr>
          <w:rFonts w:cs="Times New Roman"/>
          <w:spacing w:val="-2"/>
          <w:szCs w:val="28"/>
        </w:rPr>
        <w:t>)</w:t>
      </w:r>
      <w:r w:rsidR="00A64633" w:rsidRPr="006E4E86">
        <w:rPr>
          <w:rFonts w:cs="Times New Roman"/>
          <w:spacing w:val="-2"/>
          <w:szCs w:val="28"/>
        </w:rPr>
        <w:t xml:space="preserve"> </w:t>
      </w:r>
      <w:r w:rsidR="003D4D27" w:rsidRPr="006E4E86">
        <w:rPr>
          <w:rFonts w:cs="Times New Roman"/>
          <w:spacing w:val="-2"/>
          <w:szCs w:val="28"/>
        </w:rPr>
        <w:t>Dự án kinh tế tu</w:t>
      </w:r>
      <w:r w:rsidR="00A64633" w:rsidRPr="006E4E86">
        <w:rPr>
          <w:rFonts w:cs="Times New Roman"/>
          <w:spacing w:val="-2"/>
          <w:szCs w:val="28"/>
        </w:rPr>
        <w:t>ần</w:t>
      </w:r>
      <w:r w:rsidR="003D4D27" w:rsidRPr="006E4E86">
        <w:rPr>
          <w:rFonts w:cs="Times New Roman"/>
          <w:spacing w:val="-2"/>
          <w:szCs w:val="28"/>
        </w:rPr>
        <w:t xml:space="preserve"> hoàn</w:t>
      </w:r>
      <w:r w:rsidR="00587A3F" w:rsidRPr="006E4E86">
        <w:rPr>
          <w:rFonts w:cs="Times New Roman"/>
          <w:spacing w:val="-2"/>
          <w:szCs w:val="28"/>
        </w:rPr>
        <w:t xml:space="preserve"> chủ yếu</w:t>
      </w:r>
      <w:r w:rsidR="003D4D27" w:rsidRPr="006E4E86">
        <w:rPr>
          <w:rFonts w:cs="Times New Roman"/>
          <w:spacing w:val="-2"/>
          <w:szCs w:val="28"/>
        </w:rPr>
        <w:t xml:space="preserve"> </w:t>
      </w:r>
      <w:r w:rsidR="00A64633" w:rsidRPr="006E4E86">
        <w:rPr>
          <w:rFonts w:cs="Times New Roman"/>
          <w:spacing w:val="-2"/>
          <w:szCs w:val="28"/>
        </w:rPr>
        <w:t>s</w:t>
      </w:r>
      <w:r w:rsidR="003D4D27" w:rsidRPr="006E4E86">
        <w:rPr>
          <w:rFonts w:cs="Times New Roman"/>
          <w:spacing w:val="-2"/>
          <w:szCs w:val="28"/>
        </w:rPr>
        <w:t>ử dụng nguyên li</w:t>
      </w:r>
      <w:r w:rsidR="00587A3F" w:rsidRPr="006E4E86">
        <w:rPr>
          <w:rFonts w:cs="Times New Roman"/>
          <w:spacing w:val="-2"/>
          <w:szCs w:val="28"/>
        </w:rPr>
        <w:t>ệ</w:t>
      </w:r>
      <w:r w:rsidR="003D4D27" w:rsidRPr="006E4E86">
        <w:rPr>
          <w:rFonts w:cs="Times New Roman"/>
          <w:spacing w:val="-2"/>
          <w:szCs w:val="28"/>
        </w:rPr>
        <w:t xml:space="preserve">u đầu </w:t>
      </w:r>
      <w:r w:rsidR="00912B4E" w:rsidRPr="006E4E86">
        <w:rPr>
          <w:rFonts w:cs="Times New Roman"/>
          <w:spacing w:val="-2"/>
          <w:szCs w:val="28"/>
        </w:rPr>
        <w:t>v</w:t>
      </w:r>
      <w:r w:rsidR="003D4D27" w:rsidRPr="006E4E86">
        <w:rPr>
          <w:rFonts w:cs="Times New Roman"/>
          <w:spacing w:val="-2"/>
          <w:szCs w:val="28"/>
        </w:rPr>
        <w:t>ào trong nước</w:t>
      </w:r>
      <w:r w:rsidR="00587A3F" w:rsidRPr="006E4E86">
        <w:rPr>
          <w:rFonts w:cs="Times New Roman"/>
          <w:spacing w:val="-2"/>
          <w:szCs w:val="28"/>
        </w:rPr>
        <w:t>.</w:t>
      </w:r>
    </w:p>
    <w:p w14:paraId="689654E5" w14:textId="416535D1" w:rsidR="00A64633" w:rsidRPr="00264AFF" w:rsidRDefault="001A5364" w:rsidP="00915F59">
      <w:pPr>
        <w:pStyle w:val="ListParagraph"/>
        <w:ind w:left="0" w:firstLine="720"/>
        <w:contextualSpacing w:val="0"/>
        <w:rPr>
          <w:rFonts w:cs="Times New Roman"/>
          <w:szCs w:val="28"/>
        </w:rPr>
      </w:pPr>
      <w:r>
        <w:rPr>
          <w:rFonts w:cs="Times New Roman"/>
          <w:szCs w:val="28"/>
        </w:rPr>
        <w:t>c</w:t>
      </w:r>
      <w:r w:rsidR="006635A1">
        <w:rPr>
          <w:rFonts w:cs="Times New Roman"/>
          <w:szCs w:val="28"/>
        </w:rPr>
        <w:t>)</w:t>
      </w:r>
      <w:r w:rsidR="00A64633" w:rsidRPr="00264AFF">
        <w:rPr>
          <w:rFonts w:cs="Times New Roman"/>
          <w:szCs w:val="28"/>
        </w:rPr>
        <w:t xml:space="preserve"> Dự án </w:t>
      </w:r>
      <w:r w:rsidR="00587A3F">
        <w:rPr>
          <w:rFonts w:cs="Times New Roman"/>
          <w:szCs w:val="28"/>
        </w:rPr>
        <w:t xml:space="preserve">kinh tế tuần hoàn </w:t>
      </w:r>
      <w:r w:rsidR="00FD72B2">
        <w:rPr>
          <w:rFonts w:cs="Times New Roman"/>
          <w:szCs w:val="28"/>
        </w:rPr>
        <w:t>được thiết kế</w:t>
      </w:r>
      <w:r w:rsidR="00587A3F">
        <w:rPr>
          <w:rFonts w:cs="Times New Roman"/>
          <w:szCs w:val="28"/>
        </w:rPr>
        <w:t xml:space="preserve"> trên nền tảng tiếp cận, </w:t>
      </w:r>
      <w:r w:rsidR="00A64633" w:rsidRPr="00264AFF">
        <w:rPr>
          <w:rFonts w:cs="Times New Roman"/>
          <w:szCs w:val="28"/>
        </w:rPr>
        <w:t>ứ</w:t>
      </w:r>
      <w:r w:rsidR="00912B4E" w:rsidRPr="00264AFF">
        <w:rPr>
          <w:rFonts w:cs="Times New Roman"/>
          <w:szCs w:val="28"/>
        </w:rPr>
        <w:t>ng dụng</w:t>
      </w:r>
      <w:r w:rsidR="00587A3F">
        <w:rPr>
          <w:rFonts w:cs="Times New Roman"/>
          <w:szCs w:val="28"/>
        </w:rPr>
        <w:t xml:space="preserve"> và làm chủ</w:t>
      </w:r>
      <w:r w:rsidR="00A64633" w:rsidRPr="00264AFF">
        <w:rPr>
          <w:rFonts w:cs="Times New Roman"/>
          <w:szCs w:val="28"/>
        </w:rPr>
        <w:t xml:space="preserve"> các thành tựu của </w:t>
      </w:r>
      <w:r w:rsidR="00587A3F">
        <w:rPr>
          <w:rFonts w:cs="Times New Roman"/>
          <w:szCs w:val="28"/>
        </w:rPr>
        <w:t>C</w:t>
      </w:r>
      <w:r w:rsidR="00A64633" w:rsidRPr="00264AFF">
        <w:rPr>
          <w:rFonts w:cs="Times New Roman"/>
          <w:szCs w:val="28"/>
        </w:rPr>
        <w:t xml:space="preserve">ách mạng </w:t>
      </w:r>
      <w:r w:rsidR="00587A3F">
        <w:rPr>
          <w:rFonts w:cs="Times New Roman"/>
          <w:szCs w:val="28"/>
        </w:rPr>
        <w:t xml:space="preserve">Công nghiệp </w:t>
      </w:r>
      <w:r w:rsidR="00A64633" w:rsidRPr="00264AFF">
        <w:rPr>
          <w:rFonts w:cs="Times New Roman"/>
          <w:szCs w:val="28"/>
        </w:rPr>
        <w:t>4.0</w:t>
      </w:r>
      <w:r w:rsidR="00587A3F">
        <w:rPr>
          <w:rFonts w:cs="Times New Roman"/>
          <w:szCs w:val="28"/>
        </w:rPr>
        <w:t xml:space="preserve">; trường hợp nhập khẩu và </w:t>
      </w:r>
      <w:r w:rsidR="00A64633" w:rsidRPr="00264AFF">
        <w:rPr>
          <w:rFonts w:cs="Times New Roman"/>
          <w:szCs w:val="28"/>
        </w:rPr>
        <w:t xml:space="preserve">sử dụng các công nghệ </w:t>
      </w:r>
      <w:r w:rsidR="0031281D">
        <w:rPr>
          <w:rFonts w:cs="Times New Roman"/>
          <w:szCs w:val="28"/>
        </w:rPr>
        <w:t xml:space="preserve">tiên tiến </w:t>
      </w:r>
      <w:r w:rsidR="00587A3F">
        <w:rPr>
          <w:rFonts w:cs="Times New Roman"/>
          <w:szCs w:val="28"/>
        </w:rPr>
        <w:t>thì phải có kế hoạch rõ ràng và khả thi về chuyển giao công nghệ, làm chủ và tiến tới phát triển công nghệ ở Việt Nam</w:t>
      </w:r>
      <w:r w:rsidR="00A64633" w:rsidRPr="00264AFF">
        <w:rPr>
          <w:rFonts w:cs="Times New Roman"/>
          <w:szCs w:val="28"/>
        </w:rPr>
        <w:t>.</w:t>
      </w:r>
    </w:p>
    <w:p w14:paraId="333F6C12" w14:textId="7050C150" w:rsidR="000D5C7E" w:rsidRDefault="009C38A5" w:rsidP="00D2302A">
      <w:pPr>
        <w:pStyle w:val="Caption"/>
        <w:rPr>
          <w:rFonts w:cs="Times New Roman"/>
          <w:szCs w:val="28"/>
        </w:rPr>
      </w:pPr>
      <w:bookmarkStart w:id="3" w:name="_Ref136504542"/>
      <w:r>
        <w:t xml:space="preserve">Điều </w:t>
      </w:r>
      <w:fldSimple w:instr=" SEQ Điều \* ARABIC ">
        <w:r w:rsidR="00E61651">
          <w:rPr>
            <w:noProof/>
          </w:rPr>
          <w:t>11</w:t>
        </w:r>
      </w:fldSimple>
      <w:bookmarkEnd w:id="3"/>
      <w:r w:rsidR="0033619A" w:rsidRPr="00264AFF">
        <w:rPr>
          <w:rFonts w:cs="Times New Roman"/>
          <w:szCs w:val="28"/>
        </w:rPr>
        <w:t>. Hồ sơ đăng ký</w:t>
      </w:r>
    </w:p>
    <w:p w14:paraId="25C77B3E" w14:textId="23929A28" w:rsidR="000761C8" w:rsidRPr="000761C8" w:rsidRDefault="000761C8" w:rsidP="000761C8">
      <w:pPr>
        <w:ind w:firstLine="720"/>
      </w:pPr>
      <w:r>
        <w:t>1. Hồ sơ đăng ký tham gia Cơ chế thử nghiệm gồm một (01) bản gốc và năm (05) bản sao, mỗi bộ Hồ sơ bao gồm các tài liệu cụ thể như sau:</w:t>
      </w:r>
    </w:p>
    <w:p w14:paraId="28083A10" w14:textId="13D55220" w:rsidR="00B44036" w:rsidRPr="005A280F" w:rsidRDefault="006635A1" w:rsidP="006E4E86">
      <w:pPr>
        <w:pStyle w:val="ListParagraph"/>
        <w:tabs>
          <w:tab w:val="left" w:pos="426"/>
          <w:tab w:val="left" w:pos="993"/>
        </w:tabs>
        <w:ind w:left="0" w:firstLine="720"/>
        <w:contextualSpacing w:val="0"/>
        <w:rPr>
          <w:color w:val="000000"/>
          <w:szCs w:val="28"/>
        </w:rPr>
      </w:pPr>
      <w:r>
        <w:rPr>
          <w:color w:val="000000"/>
          <w:szCs w:val="28"/>
        </w:rPr>
        <w:t xml:space="preserve">a) </w:t>
      </w:r>
      <w:r w:rsidR="00B44036" w:rsidRPr="005A280F">
        <w:rPr>
          <w:color w:val="000000"/>
          <w:szCs w:val="28"/>
        </w:rPr>
        <w:t xml:space="preserve">Văn bản đề nghị thực hiện dự án </w:t>
      </w:r>
      <w:r w:rsidR="000761C8">
        <w:rPr>
          <w:color w:val="000000"/>
          <w:szCs w:val="28"/>
        </w:rPr>
        <w:t>kinh tế tuần hoàn</w:t>
      </w:r>
      <w:r w:rsidR="00B44036" w:rsidRPr="005A280F">
        <w:rPr>
          <w:color w:val="000000"/>
          <w:szCs w:val="28"/>
        </w:rPr>
        <w:t xml:space="preserve">, gồm cả cam kết chịu mọi chi phí, rủi ro nếu dự án không được </w:t>
      </w:r>
      <w:r w:rsidR="000761C8">
        <w:rPr>
          <w:color w:val="000000"/>
          <w:szCs w:val="28"/>
        </w:rPr>
        <w:t>cấp Giấy chứng nhận tham gia Cơ chế thử nghiệm</w:t>
      </w:r>
      <w:r w:rsidR="00B44036" w:rsidRPr="005A280F">
        <w:rPr>
          <w:color w:val="000000"/>
          <w:szCs w:val="28"/>
        </w:rPr>
        <w:t>;</w:t>
      </w:r>
    </w:p>
    <w:p w14:paraId="5EA84823" w14:textId="7E47232B" w:rsidR="00B44036" w:rsidRPr="005A280F" w:rsidRDefault="006635A1" w:rsidP="006E4E86">
      <w:pPr>
        <w:pStyle w:val="ListParagraph"/>
        <w:tabs>
          <w:tab w:val="left" w:pos="426"/>
          <w:tab w:val="left" w:pos="993"/>
        </w:tabs>
        <w:ind w:left="0" w:firstLine="720"/>
        <w:contextualSpacing w:val="0"/>
        <w:rPr>
          <w:color w:val="000000"/>
          <w:szCs w:val="28"/>
        </w:rPr>
      </w:pPr>
      <w:r>
        <w:rPr>
          <w:color w:val="000000"/>
          <w:szCs w:val="28"/>
        </w:rPr>
        <w:t xml:space="preserve">b) </w:t>
      </w:r>
      <w:r w:rsidR="00B44036" w:rsidRPr="005A280F">
        <w:rPr>
          <w:color w:val="000000"/>
          <w:szCs w:val="28"/>
        </w:rPr>
        <w:t xml:space="preserve">Tài liệu về tư cách pháp lý của </w:t>
      </w:r>
      <w:r w:rsidR="000761C8">
        <w:rPr>
          <w:color w:val="000000"/>
          <w:szCs w:val="28"/>
        </w:rPr>
        <w:t>tổ chức đề xuất tham gia Cơ chế thử nghiệm</w:t>
      </w:r>
      <w:r w:rsidR="00B44036" w:rsidRPr="005A280F">
        <w:rPr>
          <w:color w:val="000000"/>
          <w:szCs w:val="28"/>
        </w:rPr>
        <w:t>;</w:t>
      </w:r>
    </w:p>
    <w:p w14:paraId="78E44CC4" w14:textId="576B7B05" w:rsidR="00B44036" w:rsidRPr="005A280F" w:rsidRDefault="006635A1" w:rsidP="006E4E86">
      <w:pPr>
        <w:pStyle w:val="ListParagraph"/>
        <w:tabs>
          <w:tab w:val="left" w:pos="426"/>
          <w:tab w:val="left" w:pos="993"/>
        </w:tabs>
        <w:ind w:left="0" w:firstLine="720"/>
        <w:contextualSpacing w:val="0"/>
        <w:rPr>
          <w:color w:val="000000"/>
          <w:szCs w:val="28"/>
        </w:rPr>
      </w:pPr>
      <w:r>
        <w:rPr>
          <w:color w:val="000000"/>
          <w:szCs w:val="28"/>
        </w:rPr>
        <w:t xml:space="preserve">c) </w:t>
      </w:r>
      <w:r w:rsidR="00B44036" w:rsidRPr="005A280F">
        <w:rPr>
          <w:color w:val="000000"/>
          <w:szCs w:val="28"/>
        </w:rPr>
        <w:t>Tài liệu chứng minh năng lực tài chính</w:t>
      </w:r>
      <w:r w:rsidR="005A280F" w:rsidRPr="005A280F">
        <w:rPr>
          <w:color w:val="000000"/>
          <w:szCs w:val="28"/>
        </w:rPr>
        <w:t xml:space="preserve"> hoặc khả năng tiếp cận tài chính</w:t>
      </w:r>
      <w:r w:rsidR="00B44036" w:rsidRPr="005A280F">
        <w:rPr>
          <w:color w:val="000000"/>
          <w:szCs w:val="28"/>
        </w:rPr>
        <w:t xml:space="preserve"> của </w:t>
      </w:r>
      <w:r w:rsidR="000761C8">
        <w:rPr>
          <w:color w:val="000000"/>
          <w:szCs w:val="28"/>
        </w:rPr>
        <w:t>tổ chức đề xuất tham gia Cơ chế thử nghiệm,</w:t>
      </w:r>
      <w:r w:rsidR="00B44036" w:rsidRPr="005A280F">
        <w:rPr>
          <w:color w:val="000000"/>
          <w:szCs w:val="28"/>
        </w:rPr>
        <w:t xml:space="preserve"> gồm ít nhất một trong các tài liệu sau: báo cáo tài chính 02 năm gần nhất; cam kết hỗ trợ tài chính của công ty mẹ</w:t>
      </w:r>
      <w:r w:rsidR="000761C8">
        <w:rPr>
          <w:color w:val="000000"/>
          <w:szCs w:val="28"/>
        </w:rPr>
        <w:t xml:space="preserve"> (nếu có)</w:t>
      </w:r>
      <w:r w:rsidR="00B44036" w:rsidRPr="005A280F">
        <w:rPr>
          <w:color w:val="000000"/>
          <w:szCs w:val="28"/>
        </w:rPr>
        <w:t>; cam kết hỗ trợ tài chính của tổ chức tài chính; bảo lãnh về năng lực tài chính của nhà đầu tư; tài liệu khác chứng minh năng lực tài chính củ</w:t>
      </w:r>
      <w:r w:rsidR="000761C8">
        <w:rPr>
          <w:color w:val="000000"/>
          <w:szCs w:val="28"/>
        </w:rPr>
        <w:t>a tổ chức</w:t>
      </w:r>
      <w:r w:rsidR="00B44036" w:rsidRPr="005A280F">
        <w:rPr>
          <w:color w:val="000000"/>
          <w:szCs w:val="28"/>
        </w:rPr>
        <w:t>;</w:t>
      </w:r>
    </w:p>
    <w:p w14:paraId="165D4237" w14:textId="002DC9CC" w:rsidR="00B44036" w:rsidRPr="005A280F" w:rsidRDefault="006635A1" w:rsidP="006E4E86">
      <w:pPr>
        <w:pStyle w:val="ListParagraph"/>
        <w:tabs>
          <w:tab w:val="left" w:pos="426"/>
          <w:tab w:val="left" w:pos="993"/>
        </w:tabs>
        <w:ind w:left="0" w:firstLine="720"/>
        <w:contextualSpacing w:val="0"/>
        <w:rPr>
          <w:color w:val="000000"/>
          <w:szCs w:val="28"/>
        </w:rPr>
      </w:pPr>
      <w:r>
        <w:rPr>
          <w:color w:val="000000"/>
          <w:szCs w:val="28"/>
        </w:rPr>
        <w:t xml:space="preserve">d) </w:t>
      </w:r>
      <w:r w:rsidR="00B44036" w:rsidRPr="005A280F">
        <w:rPr>
          <w:color w:val="000000"/>
          <w:szCs w:val="28"/>
        </w:rPr>
        <w:t>Thuyết minh dự án</w:t>
      </w:r>
      <w:r w:rsidR="000761C8">
        <w:rPr>
          <w:color w:val="000000"/>
          <w:szCs w:val="28"/>
        </w:rPr>
        <w:t xml:space="preserve"> kinh tế tuần hoàn</w:t>
      </w:r>
      <w:r w:rsidR="00B44036" w:rsidRPr="005A280F">
        <w:rPr>
          <w:color w:val="000000"/>
          <w:szCs w:val="28"/>
        </w:rPr>
        <w:t>, đề xuất dự án đầu tư, sơ đồ nguyên lý</w:t>
      </w:r>
      <w:r w:rsidR="00CB664A" w:rsidRPr="005A280F">
        <w:rPr>
          <w:color w:val="000000"/>
          <w:szCs w:val="28"/>
        </w:rPr>
        <w:t xml:space="preserve"> chu trình vận động liên kết giữa các hợp phần</w:t>
      </w:r>
      <w:r w:rsidR="00B44036" w:rsidRPr="005A280F">
        <w:rPr>
          <w:color w:val="000000"/>
          <w:szCs w:val="28"/>
        </w:rPr>
        <w:t xml:space="preserve">, </w:t>
      </w:r>
      <w:r w:rsidR="00E912A0" w:rsidRPr="005A280F">
        <w:rPr>
          <w:color w:val="000000"/>
          <w:szCs w:val="28"/>
        </w:rPr>
        <w:t>m</w:t>
      </w:r>
      <w:r w:rsidR="00B44036" w:rsidRPr="005A280F">
        <w:rPr>
          <w:color w:val="000000"/>
          <w:szCs w:val="28"/>
        </w:rPr>
        <w:t xml:space="preserve">ô phỏng quy hoạch mặt bằng </w:t>
      </w:r>
      <w:r w:rsidR="00CB664A" w:rsidRPr="005A280F">
        <w:rPr>
          <w:color w:val="000000"/>
          <w:szCs w:val="28"/>
        </w:rPr>
        <w:t xml:space="preserve">theo </w:t>
      </w:r>
      <w:r w:rsidR="00B44036" w:rsidRPr="005A280F">
        <w:rPr>
          <w:color w:val="000000"/>
          <w:szCs w:val="28"/>
        </w:rPr>
        <w:t xml:space="preserve">phân khu chức năng, bảng thống kê chỉ tiêu, diện tích các loại đất dự kiến sử dụng trong dự án kinh tế tuần hoàn, trích lục, sơ đồ thửa đất, vị trí thửa đất dự kiến triển khai dự án </w:t>
      </w:r>
      <w:r w:rsidR="000761C8">
        <w:rPr>
          <w:color w:val="000000"/>
          <w:szCs w:val="28"/>
        </w:rPr>
        <w:t xml:space="preserve">kinh tế tuần hoàn </w:t>
      </w:r>
      <w:r w:rsidR="00B44036" w:rsidRPr="005A280F">
        <w:rPr>
          <w:color w:val="000000"/>
          <w:szCs w:val="28"/>
        </w:rPr>
        <w:t>tham gia cơ chế thử nghiệm.</w:t>
      </w:r>
    </w:p>
    <w:p w14:paraId="6961E42D" w14:textId="7AB04BED" w:rsidR="00B44036" w:rsidRPr="005A280F" w:rsidRDefault="0098308F" w:rsidP="00592F2A">
      <w:pPr>
        <w:pStyle w:val="ListParagraph"/>
        <w:spacing w:line="250" w:lineRule="auto"/>
        <w:ind w:left="0" w:firstLine="720"/>
        <w:contextualSpacing w:val="0"/>
        <w:rPr>
          <w:rFonts w:cs="Times New Roman"/>
          <w:szCs w:val="28"/>
        </w:rPr>
      </w:pPr>
      <w:r w:rsidRPr="005A280F">
        <w:rPr>
          <w:rFonts w:cs="Times New Roman"/>
          <w:szCs w:val="28"/>
        </w:rPr>
        <w:lastRenderedPageBreak/>
        <w:t>Trong đó, đ</w:t>
      </w:r>
      <w:r w:rsidR="00B44036" w:rsidRPr="005A280F">
        <w:rPr>
          <w:rFonts w:cs="Times New Roman"/>
          <w:szCs w:val="28"/>
        </w:rPr>
        <w:t xml:space="preserve">ề xuất dự án đầu tư gồm các nội dung chủ yếu sau: </w:t>
      </w:r>
      <w:r w:rsidRPr="005A280F">
        <w:rPr>
          <w:rFonts w:cs="Times New Roman"/>
          <w:szCs w:val="28"/>
        </w:rPr>
        <w:t>N</w:t>
      </w:r>
      <w:r w:rsidR="00B44036" w:rsidRPr="005A280F">
        <w:rPr>
          <w:rFonts w:cs="Times New Roman"/>
          <w:szCs w:val="28"/>
        </w:rPr>
        <w:t>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16A816B0" w14:textId="344FC1B4" w:rsidR="0098308F" w:rsidRPr="005A280F" w:rsidRDefault="006635A1" w:rsidP="00592F2A">
      <w:pPr>
        <w:pStyle w:val="ListParagraph"/>
        <w:tabs>
          <w:tab w:val="left" w:pos="426"/>
          <w:tab w:val="left" w:pos="993"/>
        </w:tabs>
        <w:spacing w:line="250" w:lineRule="auto"/>
        <w:ind w:left="0" w:firstLine="720"/>
        <w:contextualSpacing w:val="0"/>
        <w:rPr>
          <w:color w:val="000000"/>
          <w:szCs w:val="28"/>
        </w:rPr>
      </w:pPr>
      <w:r>
        <w:rPr>
          <w:color w:val="000000"/>
          <w:szCs w:val="28"/>
        </w:rPr>
        <w:t xml:space="preserve">đ) </w:t>
      </w:r>
      <w:r w:rsidR="00B44036" w:rsidRPr="005A280F">
        <w:rPr>
          <w:color w:val="000000"/>
          <w:szCs w:val="28"/>
        </w:rPr>
        <w:t>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r w:rsidR="005274C4" w:rsidRPr="005A280F">
        <w:rPr>
          <w:color w:val="000000"/>
          <w:szCs w:val="28"/>
        </w:rPr>
        <w:t xml:space="preserve">  </w:t>
      </w:r>
    </w:p>
    <w:p w14:paraId="7BB55F4B" w14:textId="42713BE8" w:rsidR="00B44036" w:rsidRPr="005A280F" w:rsidRDefault="005274C4" w:rsidP="00592F2A">
      <w:pPr>
        <w:pStyle w:val="ListParagraph"/>
        <w:spacing w:line="250" w:lineRule="auto"/>
        <w:ind w:left="0" w:firstLine="720"/>
        <w:contextualSpacing w:val="0"/>
        <w:rPr>
          <w:rFonts w:cs="Times New Roman"/>
          <w:szCs w:val="28"/>
        </w:rPr>
      </w:pPr>
      <w:r w:rsidRPr="005A280F">
        <w:rPr>
          <w:rFonts w:cs="Times New Roman"/>
          <w:szCs w:val="28"/>
        </w:rPr>
        <w:t>Trường hợp nhà đầu tư</w:t>
      </w:r>
      <w:r w:rsidR="0098308F" w:rsidRPr="005A280F">
        <w:rPr>
          <w:rFonts w:cs="Times New Roman"/>
          <w:szCs w:val="28"/>
        </w:rPr>
        <w:t xml:space="preserve"> đã chủ động ứng tiền thỏa thuận giải phóng mặt bằng xong nhà đầu tư</w:t>
      </w:r>
      <w:r w:rsidRPr="005A280F">
        <w:rPr>
          <w:rFonts w:cs="Times New Roman"/>
          <w:szCs w:val="28"/>
        </w:rPr>
        <w:t xml:space="preserve"> đề nghị nhà nước giao đất, cho thuê đất, cho phép chuyển mục đích sử dụng đất</w:t>
      </w:r>
      <w:r w:rsidR="0098308F" w:rsidRPr="005A280F">
        <w:rPr>
          <w:rFonts w:cs="Times New Roman"/>
          <w:szCs w:val="28"/>
        </w:rPr>
        <w:t xml:space="preserve"> thì</w:t>
      </w:r>
      <w:r w:rsidRPr="005A280F">
        <w:rPr>
          <w:rFonts w:cs="Times New Roman"/>
          <w:szCs w:val="28"/>
        </w:rPr>
        <w:t xml:space="preserve"> dựa trên bản </w:t>
      </w:r>
      <w:r w:rsidR="0098308F" w:rsidRPr="005A280F">
        <w:rPr>
          <w:rFonts w:cs="Times New Roman"/>
          <w:szCs w:val="28"/>
        </w:rPr>
        <w:t xml:space="preserve">trích lục, sơ đồ thửa đất, </w:t>
      </w:r>
      <w:r w:rsidRPr="005A280F">
        <w:rPr>
          <w:rFonts w:cs="Times New Roman"/>
          <w:szCs w:val="28"/>
        </w:rPr>
        <w:t xml:space="preserve">mô phỏng mặt bằng dự án kinh tế tuần hoàn tham gia cơ chế </w:t>
      </w:r>
      <w:r w:rsidR="0098308F" w:rsidRPr="005A280F">
        <w:rPr>
          <w:rFonts w:cs="Times New Roman"/>
          <w:szCs w:val="28"/>
        </w:rPr>
        <w:t>thử nghiệm</w:t>
      </w:r>
      <w:r w:rsidRPr="005A280F">
        <w:rPr>
          <w:rFonts w:cs="Times New Roman"/>
          <w:szCs w:val="28"/>
        </w:rPr>
        <w:t>, nhà đầu tư lập trích lục, sơ đồ, tọa độ, vị trí ranh giới thửa đất, lập bảng thống kê chỉ tiêu diện tích, phân loai đất theo mục đích sử dụng tương ứng gửi hồ sơ đến nơi tiếp nhận</w:t>
      </w:r>
      <w:r w:rsidR="00CE6482" w:rsidRPr="005A280F">
        <w:rPr>
          <w:rFonts w:cs="Times New Roman"/>
          <w:szCs w:val="28"/>
        </w:rPr>
        <w:t>, tổ công tác chuyên trách thẩm định,</w:t>
      </w:r>
      <w:r w:rsidRPr="005A280F">
        <w:rPr>
          <w:rFonts w:cs="Times New Roman"/>
          <w:szCs w:val="28"/>
        </w:rPr>
        <w:t xml:space="preserve"> trình ủy ban nh</w:t>
      </w:r>
      <w:r w:rsidR="00CE6482" w:rsidRPr="005A280F">
        <w:rPr>
          <w:rFonts w:cs="Times New Roman"/>
          <w:szCs w:val="28"/>
        </w:rPr>
        <w:t>ân</w:t>
      </w:r>
      <w:r w:rsidRPr="005A280F">
        <w:rPr>
          <w:rFonts w:cs="Times New Roman"/>
          <w:szCs w:val="28"/>
        </w:rPr>
        <w:t xml:space="preserve"> dân tỉnh xem xét quyết định</w:t>
      </w:r>
      <w:r w:rsidR="00CE6482" w:rsidRPr="005A280F">
        <w:rPr>
          <w:rFonts w:cs="Times New Roman"/>
          <w:szCs w:val="28"/>
        </w:rPr>
        <w:t xml:space="preserve"> việc giao đất, cho thuê đất, cho phép chuyển mục đích sử dụng đất</w:t>
      </w:r>
      <w:r w:rsidRPr="005A280F">
        <w:rPr>
          <w:rFonts w:cs="Times New Roman"/>
          <w:szCs w:val="28"/>
        </w:rPr>
        <w:t>.</w:t>
      </w:r>
    </w:p>
    <w:p w14:paraId="4BC9D264" w14:textId="181F5AD1" w:rsidR="000761C8" w:rsidRDefault="006635A1" w:rsidP="00592F2A">
      <w:pPr>
        <w:pStyle w:val="ListParagraph"/>
        <w:tabs>
          <w:tab w:val="left" w:pos="426"/>
          <w:tab w:val="left" w:pos="993"/>
        </w:tabs>
        <w:spacing w:line="250" w:lineRule="auto"/>
        <w:ind w:left="0" w:firstLine="720"/>
        <w:contextualSpacing w:val="0"/>
        <w:rPr>
          <w:color w:val="000000"/>
          <w:szCs w:val="28"/>
        </w:rPr>
      </w:pPr>
      <w:r>
        <w:rPr>
          <w:color w:val="000000"/>
          <w:szCs w:val="28"/>
        </w:rPr>
        <w:t xml:space="preserve">e) </w:t>
      </w:r>
      <w:r w:rsidR="000761C8" w:rsidRPr="000761C8">
        <w:rPr>
          <w:color w:val="000000"/>
          <w:szCs w:val="28"/>
        </w:rPr>
        <w:t xml:space="preserve">Kế hoạch thử nghiệm, bao gồm: phạm vi và thời gian thử nghiệm, kinh phí dự kiến cho hoạt động thử nghiệm, nguồn lực tham gia thử nghiệm, các nguyên tắc trao đổi, báo cáo </w:t>
      </w:r>
      <w:r w:rsidR="009623B1">
        <w:rPr>
          <w:color w:val="000000"/>
          <w:szCs w:val="28"/>
        </w:rPr>
        <w:t xml:space="preserve">thông tin và kiến nghị </w:t>
      </w:r>
      <w:r w:rsidR="000761C8" w:rsidRPr="000761C8">
        <w:rPr>
          <w:color w:val="000000"/>
          <w:szCs w:val="28"/>
        </w:rPr>
        <w:t>với Bộ Kế hoạch và Đầu tư trong giai đoạn thử nghiệm và kế hoạch chấm dứt thử nghiệm.</w:t>
      </w:r>
    </w:p>
    <w:p w14:paraId="7815AFA9" w14:textId="6C0BAEC1" w:rsidR="00B44036" w:rsidRPr="005A280F" w:rsidRDefault="006635A1" w:rsidP="00592F2A">
      <w:pPr>
        <w:pStyle w:val="ListParagraph"/>
        <w:tabs>
          <w:tab w:val="left" w:pos="426"/>
          <w:tab w:val="left" w:pos="993"/>
        </w:tabs>
        <w:spacing w:line="250" w:lineRule="auto"/>
        <w:ind w:left="0" w:firstLine="720"/>
        <w:contextualSpacing w:val="0"/>
        <w:rPr>
          <w:color w:val="000000"/>
          <w:szCs w:val="28"/>
        </w:rPr>
      </w:pPr>
      <w:r>
        <w:rPr>
          <w:color w:val="000000"/>
          <w:szCs w:val="28"/>
        </w:rPr>
        <w:t xml:space="preserve">g) </w:t>
      </w:r>
      <w:r w:rsidR="00B44036" w:rsidRPr="005A280F">
        <w:rPr>
          <w:color w:val="000000"/>
          <w:szCs w:val="28"/>
        </w:rPr>
        <w:t>Nội dung giải trình về công nghệ sử dụng trong dự án đầu tư đối với dự án thuộc diện thẩm định, lấy ý kiến về công nghệ theo quy định của pháp luật về chuyển giao công nghệ;</w:t>
      </w:r>
    </w:p>
    <w:p w14:paraId="7300EA7E" w14:textId="682C6F2C" w:rsidR="00B44036" w:rsidRPr="005A280F" w:rsidRDefault="006635A1" w:rsidP="00592F2A">
      <w:pPr>
        <w:pStyle w:val="ListParagraph"/>
        <w:tabs>
          <w:tab w:val="left" w:pos="426"/>
          <w:tab w:val="left" w:pos="993"/>
        </w:tabs>
        <w:spacing w:line="250" w:lineRule="auto"/>
        <w:ind w:left="0" w:firstLine="720"/>
        <w:contextualSpacing w:val="0"/>
        <w:rPr>
          <w:color w:val="000000"/>
          <w:szCs w:val="28"/>
        </w:rPr>
      </w:pPr>
      <w:r>
        <w:rPr>
          <w:color w:val="000000"/>
          <w:szCs w:val="28"/>
        </w:rPr>
        <w:t xml:space="preserve">h) </w:t>
      </w:r>
      <w:r w:rsidR="00B44036" w:rsidRPr="005A280F">
        <w:rPr>
          <w:color w:val="000000"/>
          <w:szCs w:val="28"/>
        </w:rPr>
        <w:t xml:space="preserve">Hợp đồng </w:t>
      </w:r>
      <w:r w:rsidR="000761C8">
        <w:rPr>
          <w:color w:val="000000"/>
          <w:szCs w:val="28"/>
        </w:rPr>
        <w:t>hợp tác kinh doanh (</w:t>
      </w:r>
      <w:r w:rsidR="00B44036" w:rsidRPr="005A280F">
        <w:rPr>
          <w:color w:val="000000"/>
          <w:szCs w:val="28"/>
        </w:rPr>
        <w:t>BCC</w:t>
      </w:r>
      <w:r w:rsidR="000761C8">
        <w:rPr>
          <w:color w:val="000000"/>
          <w:szCs w:val="28"/>
        </w:rPr>
        <w:t>)</w:t>
      </w:r>
      <w:r w:rsidR="00B44036" w:rsidRPr="005A280F">
        <w:rPr>
          <w:color w:val="000000"/>
          <w:szCs w:val="28"/>
        </w:rPr>
        <w:t xml:space="preserve"> đối với dự án đầu tư theo hình thức hợp đồng BCC;</w:t>
      </w:r>
    </w:p>
    <w:p w14:paraId="0530C69C" w14:textId="0B94947F" w:rsidR="00B44036" w:rsidRDefault="006635A1" w:rsidP="00592F2A">
      <w:pPr>
        <w:pStyle w:val="ListParagraph"/>
        <w:tabs>
          <w:tab w:val="left" w:pos="426"/>
          <w:tab w:val="left" w:pos="993"/>
        </w:tabs>
        <w:spacing w:line="250" w:lineRule="auto"/>
        <w:ind w:left="0" w:firstLine="720"/>
        <w:contextualSpacing w:val="0"/>
        <w:rPr>
          <w:color w:val="000000"/>
          <w:szCs w:val="28"/>
        </w:rPr>
      </w:pPr>
      <w:r>
        <w:rPr>
          <w:color w:val="000000"/>
          <w:szCs w:val="28"/>
        </w:rPr>
        <w:t xml:space="preserve">i) </w:t>
      </w:r>
      <w:r w:rsidR="00B44036" w:rsidRPr="005A280F">
        <w:rPr>
          <w:color w:val="000000"/>
          <w:szCs w:val="28"/>
        </w:rPr>
        <w:t>Tài liệu khác liên quan đến dự án đầu tư, yêu cầu về điều kiện, năng lực của nhà đầu tư theo quy định của pháp luật (nếu có).</w:t>
      </w:r>
    </w:p>
    <w:p w14:paraId="363F65E9" w14:textId="4DDAEDD5" w:rsidR="00AA3D38" w:rsidRPr="00AA3D38" w:rsidRDefault="00AA3D38" w:rsidP="00592F2A">
      <w:pPr>
        <w:spacing w:before="60" w:after="60" w:line="250" w:lineRule="auto"/>
        <w:ind w:firstLine="720"/>
        <w:rPr>
          <w:szCs w:val="28"/>
        </w:rPr>
      </w:pPr>
      <w:r w:rsidRPr="00AA3D38">
        <w:rPr>
          <w:szCs w:val="28"/>
        </w:rPr>
        <w:t>2. Nguyên tắc lập và gửi hồ sơ đăng ký tham gia Cơ chế thử nghiệm</w:t>
      </w:r>
      <w:r>
        <w:rPr>
          <w:szCs w:val="28"/>
        </w:rPr>
        <w:t>:</w:t>
      </w:r>
    </w:p>
    <w:p w14:paraId="39355D0F" w14:textId="5AF8C72E" w:rsidR="00AA3D38" w:rsidRPr="006635A1" w:rsidRDefault="006635A1" w:rsidP="00592F2A">
      <w:pPr>
        <w:tabs>
          <w:tab w:val="left" w:pos="993"/>
        </w:tabs>
        <w:spacing w:line="250" w:lineRule="auto"/>
        <w:ind w:firstLine="720"/>
        <w:rPr>
          <w:szCs w:val="28"/>
          <w:lang w:val="vi-VN"/>
        </w:rPr>
      </w:pPr>
      <w:r>
        <w:rPr>
          <w:szCs w:val="28"/>
        </w:rPr>
        <w:t xml:space="preserve">a) </w:t>
      </w:r>
      <w:r w:rsidR="00AA3D38" w:rsidRPr="006635A1">
        <w:rPr>
          <w:szCs w:val="28"/>
          <w:lang w:val="vi-VN"/>
        </w:rPr>
        <w:t>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4F3FD1E1" w14:textId="62CE72E8" w:rsidR="00AA3D38" w:rsidRPr="00AA3D38" w:rsidRDefault="006635A1" w:rsidP="00592F2A">
      <w:pPr>
        <w:pStyle w:val="ListParagraph"/>
        <w:tabs>
          <w:tab w:val="left" w:pos="993"/>
        </w:tabs>
        <w:spacing w:line="250" w:lineRule="auto"/>
        <w:ind w:left="0" w:firstLine="720"/>
        <w:contextualSpacing w:val="0"/>
        <w:rPr>
          <w:szCs w:val="28"/>
          <w:lang w:val="vi-VN"/>
        </w:rPr>
      </w:pPr>
      <w:r>
        <w:rPr>
          <w:szCs w:val="28"/>
        </w:rPr>
        <w:t xml:space="preserve">b) </w:t>
      </w:r>
      <w:r w:rsidR="00AA3D38" w:rsidRPr="00AA3D38">
        <w:rPr>
          <w:szCs w:val="28"/>
          <w:lang w:val="vi-VN"/>
        </w:rPr>
        <w:t>Các bản sao hồ sơ, tài liệu phải là bản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r w:rsidR="00AA3D38" w:rsidRPr="00AA3D38">
        <w:rPr>
          <w:szCs w:val="28"/>
        </w:rPr>
        <w:t xml:space="preserve"> </w:t>
      </w:r>
      <w:r w:rsidR="00AA3D38" w:rsidRPr="00AA3D38">
        <w:rPr>
          <w:szCs w:val="28"/>
          <w:lang w:val="vi-VN"/>
        </w:rPr>
        <w:t>Sơ yếu lý lịch cá nhân tự lập được chứng thực chữ ký theo quy định của pháp luật</w:t>
      </w:r>
      <w:r w:rsidR="00DD2CDD">
        <w:rPr>
          <w:szCs w:val="28"/>
        </w:rPr>
        <w:t>.</w:t>
      </w:r>
    </w:p>
    <w:p w14:paraId="1A6AB4C0" w14:textId="361F9FD3" w:rsidR="00617622" w:rsidRPr="00264AFF" w:rsidRDefault="009C38A5" w:rsidP="00D2302A">
      <w:pPr>
        <w:pStyle w:val="Caption"/>
        <w:rPr>
          <w:rFonts w:cs="Times New Roman"/>
          <w:szCs w:val="28"/>
        </w:rPr>
      </w:pPr>
      <w:r>
        <w:lastRenderedPageBreak/>
        <w:t xml:space="preserve">Điều </w:t>
      </w:r>
      <w:fldSimple w:instr=" SEQ Điều \* ARABIC ">
        <w:r w:rsidR="00E61651">
          <w:rPr>
            <w:noProof/>
          </w:rPr>
          <w:t>12</w:t>
        </w:r>
      </w:fldSimple>
      <w:r w:rsidR="0033619A" w:rsidRPr="00264AFF">
        <w:rPr>
          <w:rFonts w:cs="Times New Roman"/>
          <w:szCs w:val="28"/>
        </w:rPr>
        <w:t xml:space="preserve">. Trình tự cấp Giấy chứng nhận tham gia cơ chế thử nghiệm </w:t>
      </w:r>
    </w:p>
    <w:p w14:paraId="24584164" w14:textId="3D35DD88" w:rsidR="00F00568" w:rsidRPr="002A2E4D" w:rsidRDefault="002A2E4D" w:rsidP="002A2E4D">
      <w:pPr>
        <w:pStyle w:val="ListParagraph"/>
        <w:numPr>
          <w:ilvl w:val="0"/>
          <w:numId w:val="20"/>
        </w:numPr>
        <w:tabs>
          <w:tab w:val="left" w:pos="851"/>
          <w:tab w:val="left" w:pos="993"/>
        </w:tabs>
        <w:ind w:left="0" w:firstLine="720"/>
        <w:rPr>
          <w:szCs w:val="28"/>
          <w:lang w:val="vi-VN"/>
        </w:rPr>
      </w:pPr>
      <w:r w:rsidRPr="002A2E4D">
        <w:rPr>
          <w:szCs w:val="28"/>
          <w:lang w:val="vi-VN"/>
        </w:rPr>
        <w:t xml:space="preserve">Tổ chức </w:t>
      </w:r>
      <w:r w:rsidRPr="002A2E4D">
        <w:rPr>
          <w:szCs w:val="28"/>
        </w:rPr>
        <w:t>đăng ký tham gia Cơ chế thử nghiệm</w:t>
      </w:r>
      <w:r w:rsidRPr="002A2E4D">
        <w:rPr>
          <w:szCs w:val="28"/>
          <w:lang w:val="vi-VN"/>
        </w:rPr>
        <w:t xml:space="preserve"> </w:t>
      </w:r>
      <w:r w:rsidRPr="002A2E4D">
        <w:rPr>
          <w:szCs w:val="28"/>
        </w:rPr>
        <w:t>nộp h</w:t>
      </w:r>
      <w:r w:rsidRPr="002A2E4D">
        <w:rPr>
          <w:szCs w:val="28"/>
          <w:lang w:val="vi-VN"/>
        </w:rPr>
        <w:t xml:space="preserve">ồ sơ quy định tại </w:t>
      </w:r>
      <w:r>
        <w:rPr>
          <w:szCs w:val="28"/>
          <w:lang w:val="vi-VN"/>
        </w:rPr>
        <w:fldChar w:fldCharType="begin"/>
      </w:r>
      <w:r>
        <w:rPr>
          <w:szCs w:val="28"/>
          <w:lang w:val="vi-VN"/>
        </w:rPr>
        <w:instrText xml:space="preserve"> REF _Ref136504542 \h </w:instrText>
      </w:r>
      <w:r>
        <w:rPr>
          <w:szCs w:val="28"/>
          <w:lang w:val="vi-VN"/>
        </w:rPr>
      </w:r>
      <w:r>
        <w:rPr>
          <w:szCs w:val="28"/>
          <w:lang w:val="vi-VN"/>
        </w:rPr>
        <w:fldChar w:fldCharType="separate"/>
      </w:r>
      <w:r w:rsidR="00E61651">
        <w:t xml:space="preserve">Điều </w:t>
      </w:r>
      <w:r w:rsidR="00E61651">
        <w:rPr>
          <w:noProof/>
        </w:rPr>
        <w:t>11</w:t>
      </w:r>
      <w:r>
        <w:rPr>
          <w:szCs w:val="28"/>
          <w:lang w:val="vi-VN"/>
        </w:rPr>
        <w:fldChar w:fldCharType="end"/>
      </w:r>
      <w:r>
        <w:rPr>
          <w:szCs w:val="28"/>
        </w:rPr>
        <w:t xml:space="preserve"> </w:t>
      </w:r>
      <w:r w:rsidRPr="002A2E4D">
        <w:rPr>
          <w:szCs w:val="28"/>
        </w:rPr>
        <w:t xml:space="preserve">Nghị </w:t>
      </w:r>
      <w:r w:rsidRPr="002A2E4D">
        <w:rPr>
          <w:szCs w:val="28"/>
          <w:lang w:val="vi-VN"/>
        </w:rPr>
        <w:t xml:space="preserve">định này trực tiếp </w:t>
      </w:r>
      <w:r w:rsidRPr="002A2E4D">
        <w:rPr>
          <w:szCs w:val="28"/>
        </w:rPr>
        <w:t xml:space="preserve">hoặc gửi qua dịch vụ bưu chính đến </w:t>
      </w:r>
      <w:r>
        <w:rPr>
          <w:szCs w:val="28"/>
        </w:rPr>
        <w:t>Bộ Kế hoạch và Đầu tư</w:t>
      </w:r>
      <w:r w:rsidR="00F00568" w:rsidRPr="002A2E4D">
        <w:rPr>
          <w:szCs w:val="28"/>
          <w:lang w:val="vi-VN"/>
        </w:rPr>
        <w:t>.</w:t>
      </w:r>
    </w:p>
    <w:p w14:paraId="1A4D0627" w14:textId="00D8006F" w:rsidR="002C4D95" w:rsidRPr="002A2E4D" w:rsidRDefault="00F00568" w:rsidP="002A2E4D">
      <w:pPr>
        <w:pStyle w:val="ListParagraph"/>
        <w:numPr>
          <w:ilvl w:val="0"/>
          <w:numId w:val="20"/>
        </w:numPr>
        <w:tabs>
          <w:tab w:val="left" w:pos="851"/>
          <w:tab w:val="left" w:pos="993"/>
        </w:tabs>
        <w:ind w:left="0" w:firstLine="720"/>
        <w:rPr>
          <w:szCs w:val="28"/>
          <w:lang w:val="vi-VN"/>
        </w:rPr>
      </w:pPr>
      <w:r w:rsidRPr="002A2E4D">
        <w:rPr>
          <w:szCs w:val="28"/>
          <w:lang w:val="vi-VN"/>
        </w:rPr>
        <w:t xml:space="preserve">Trong vòng </w:t>
      </w:r>
      <w:r w:rsidR="002A2E4D">
        <w:rPr>
          <w:szCs w:val="28"/>
        </w:rPr>
        <w:t>03</w:t>
      </w:r>
      <w:r w:rsidR="003C768D" w:rsidRPr="002A2E4D">
        <w:rPr>
          <w:szCs w:val="28"/>
          <w:lang w:val="vi-VN"/>
        </w:rPr>
        <w:t xml:space="preserve"> ngày làm việc, </w:t>
      </w:r>
      <w:r w:rsidR="002A2E4D" w:rsidRPr="0059074A">
        <w:rPr>
          <w:szCs w:val="28"/>
          <w:lang w:val="vi-VN"/>
        </w:rPr>
        <w:t>kể</w:t>
      </w:r>
      <w:r w:rsidR="002A2E4D" w:rsidRPr="00A92336">
        <w:rPr>
          <w:szCs w:val="28"/>
          <w:lang w:val="vi-VN"/>
        </w:rPr>
        <w:t xml:space="preserve"> từ ngày nhận được hồ sơ, </w:t>
      </w:r>
      <w:r w:rsidR="002A2E4D">
        <w:rPr>
          <w:szCs w:val="28"/>
        </w:rPr>
        <w:t>Bộ Kế hoạch và Đầu tư</w:t>
      </w:r>
      <w:r w:rsidR="002A2E4D" w:rsidRPr="00A92336">
        <w:rPr>
          <w:szCs w:val="28"/>
          <w:lang w:val="vi-VN"/>
        </w:rPr>
        <w:t xml:space="preserve"> có văn bản xác nhận đã nhận đầy đủ hồ sơ hợp lệ. Trường hợp</w:t>
      </w:r>
      <w:r w:rsidR="002A2E4D" w:rsidRPr="00A92336">
        <w:rPr>
          <w:szCs w:val="28"/>
        </w:rPr>
        <w:t xml:space="preserve"> hồ sơ</w:t>
      </w:r>
      <w:r w:rsidR="002A2E4D" w:rsidRPr="00A92336">
        <w:rPr>
          <w:szCs w:val="28"/>
          <w:lang w:val="vi-VN"/>
        </w:rPr>
        <w:t xml:space="preserve"> không đầy đủ</w:t>
      </w:r>
      <w:r w:rsidR="002A2E4D" w:rsidRPr="00A92336">
        <w:rPr>
          <w:szCs w:val="28"/>
        </w:rPr>
        <w:t>,</w:t>
      </w:r>
      <w:r w:rsidR="002A2E4D" w:rsidRPr="00A92336">
        <w:rPr>
          <w:szCs w:val="28"/>
          <w:lang w:val="vi-VN"/>
        </w:rPr>
        <w:t xml:space="preserve"> hợp lệ, </w:t>
      </w:r>
      <w:r w:rsidR="002A2E4D" w:rsidRPr="002A2E4D">
        <w:rPr>
          <w:szCs w:val="28"/>
          <w:lang w:val="vi-VN"/>
        </w:rPr>
        <w:t xml:space="preserve">Bộ Kế hoạch và Đầu tư </w:t>
      </w:r>
      <w:r w:rsidR="002A2E4D" w:rsidRPr="00A92336">
        <w:rPr>
          <w:szCs w:val="28"/>
          <w:lang w:val="vi-VN"/>
        </w:rPr>
        <w:t xml:space="preserve">có văn bản yêu cầu </w:t>
      </w:r>
      <w:r w:rsidR="002A2E4D" w:rsidRPr="00A92336">
        <w:rPr>
          <w:szCs w:val="28"/>
        </w:rPr>
        <w:t xml:space="preserve">các </w:t>
      </w:r>
      <w:r w:rsidR="002A2E4D" w:rsidRPr="00A92336">
        <w:rPr>
          <w:szCs w:val="28"/>
          <w:lang w:val="vi-VN"/>
        </w:rPr>
        <w:t xml:space="preserve">tổ chức </w:t>
      </w:r>
      <w:r w:rsidR="002A2E4D" w:rsidRPr="00A92336">
        <w:rPr>
          <w:szCs w:val="28"/>
        </w:rPr>
        <w:t xml:space="preserve">đăng ký tham gia Cơ chế thử nghiệm </w:t>
      </w:r>
      <w:r w:rsidR="002A2E4D" w:rsidRPr="00A92336">
        <w:rPr>
          <w:szCs w:val="28"/>
          <w:lang w:val="vi-VN"/>
        </w:rPr>
        <w:t xml:space="preserve">bổ sung </w:t>
      </w:r>
      <w:r w:rsidR="002A2E4D" w:rsidRPr="00A92336">
        <w:rPr>
          <w:szCs w:val="28"/>
        </w:rPr>
        <w:t>thành phần</w:t>
      </w:r>
      <w:r w:rsidR="002A2E4D" w:rsidRPr="00A92336">
        <w:rPr>
          <w:szCs w:val="28"/>
          <w:lang w:val="vi-VN"/>
        </w:rPr>
        <w:t xml:space="preserve"> hồ sơ.</w:t>
      </w:r>
      <w:r w:rsidR="002A2E4D">
        <w:t xml:space="preserve"> </w:t>
      </w:r>
      <w:r w:rsidR="002A2E4D" w:rsidRPr="00F175C1">
        <w:rPr>
          <w:szCs w:val="28"/>
          <w:lang w:val="vi-VN"/>
        </w:rPr>
        <w:t>Thời gian bổ sung, hoàn thiện thành phần hồ sơ không tính vào thời gian thẩm định hồ sơ.</w:t>
      </w:r>
    </w:p>
    <w:p w14:paraId="218D4727" w14:textId="7B41FE68" w:rsidR="002A2E4D" w:rsidRDefault="002A2E4D" w:rsidP="002A2E4D">
      <w:pPr>
        <w:pStyle w:val="NormalWeb"/>
        <w:shd w:val="clear" w:color="auto" w:fill="FFFFFF"/>
        <w:spacing w:before="120" w:beforeAutospacing="0" w:after="120" w:afterAutospacing="0" w:line="234" w:lineRule="atLeast"/>
        <w:ind w:firstLine="720"/>
        <w:rPr>
          <w:sz w:val="28"/>
          <w:szCs w:val="28"/>
        </w:rPr>
      </w:pPr>
      <w:r w:rsidRPr="002A2E4D">
        <w:rPr>
          <w:sz w:val="28"/>
          <w:szCs w:val="28"/>
        </w:rPr>
        <w:t xml:space="preserve">Trong thời hạn 15 ngày làm việc kể từ ngày </w:t>
      </w:r>
      <w:r>
        <w:rPr>
          <w:sz w:val="28"/>
          <w:szCs w:val="28"/>
        </w:rPr>
        <w:t>Bộ Kế hoạch và Đầu tư</w:t>
      </w:r>
      <w:r w:rsidRPr="002A2E4D">
        <w:rPr>
          <w:sz w:val="28"/>
          <w:szCs w:val="28"/>
        </w:rPr>
        <w:t xml:space="preserve"> có văn bản yêu cầu bổ sung thành phần hồ sơ nhưng tổ chức đăng ký tham gia Cơ chế thử nghiệm không gửi bổ sung đầy đủ thành phần hồ sơ thì </w:t>
      </w:r>
      <w:r w:rsidR="00AD1090">
        <w:rPr>
          <w:sz w:val="28"/>
          <w:szCs w:val="28"/>
        </w:rPr>
        <w:t>Bộ Kế hoạch và Đầu tư</w:t>
      </w:r>
      <w:r w:rsidRPr="002A2E4D">
        <w:rPr>
          <w:sz w:val="28"/>
          <w:szCs w:val="28"/>
        </w:rPr>
        <w:t xml:space="preserve"> có văn bản trả lại hồ sơ cho tổ chức. </w:t>
      </w:r>
    </w:p>
    <w:p w14:paraId="0019862A" w14:textId="10B8BECD" w:rsidR="002A2E4D" w:rsidRPr="002A2E4D" w:rsidRDefault="002C4D95" w:rsidP="002A2E4D">
      <w:pPr>
        <w:pStyle w:val="ListParagraph"/>
        <w:numPr>
          <w:ilvl w:val="0"/>
          <w:numId w:val="20"/>
        </w:numPr>
        <w:tabs>
          <w:tab w:val="left" w:pos="851"/>
          <w:tab w:val="left" w:pos="993"/>
        </w:tabs>
        <w:ind w:left="0" w:firstLine="720"/>
        <w:rPr>
          <w:szCs w:val="28"/>
          <w:lang w:val="vi-VN"/>
        </w:rPr>
      </w:pPr>
      <w:bookmarkStart w:id="4" w:name="_Ref136506400"/>
      <w:r w:rsidRPr="002A2E4D">
        <w:rPr>
          <w:szCs w:val="28"/>
          <w:lang w:val="vi-VN"/>
        </w:rPr>
        <w:t xml:space="preserve">Trong vòng </w:t>
      </w:r>
      <w:r w:rsidR="00EC00C6">
        <w:rPr>
          <w:szCs w:val="28"/>
        </w:rPr>
        <w:t>6</w:t>
      </w:r>
      <w:r w:rsidR="002A2E4D" w:rsidRPr="002A2E4D">
        <w:rPr>
          <w:szCs w:val="28"/>
          <w:lang w:val="vi-VN"/>
        </w:rPr>
        <w:t>0</w:t>
      </w:r>
      <w:r w:rsidR="00F00568" w:rsidRPr="002A2E4D">
        <w:rPr>
          <w:szCs w:val="28"/>
          <w:lang w:val="vi-VN"/>
        </w:rPr>
        <w:t xml:space="preserve"> ngày làm việc</w:t>
      </w:r>
      <w:r w:rsidRPr="002A2E4D">
        <w:rPr>
          <w:szCs w:val="28"/>
          <w:lang w:val="vi-VN"/>
        </w:rPr>
        <w:t xml:space="preserve">, </w:t>
      </w:r>
      <w:r w:rsidR="002A2E4D" w:rsidRPr="002A2E4D">
        <w:rPr>
          <w:szCs w:val="28"/>
          <w:lang w:val="vi-VN"/>
        </w:rPr>
        <w:t xml:space="preserve">kể từ ngày gửi văn bản xác nhận đã nhận đầy đủ hồ sơ hợp lệ, </w:t>
      </w:r>
      <w:r w:rsidR="002A2E4D">
        <w:rPr>
          <w:szCs w:val="28"/>
        </w:rPr>
        <w:t>Bộ Kế hoạch và Đầu tư</w:t>
      </w:r>
      <w:r w:rsidR="002A2E4D" w:rsidRPr="002A2E4D">
        <w:rPr>
          <w:szCs w:val="28"/>
          <w:lang w:val="vi-VN"/>
        </w:rPr>
        <w:t xml:space="preserve"> phối hợp với các Bộ</w:t>
      </w:r>
      <w:r w:rsidR="005B1D5B">
        <w:rPr>
          <w:szCs w:val="28"/>
        </w:rPr>
        <w:t>, địa phương</w:t>
      </w:r>
      <w:r w:rsidR="002A2E4D" w:rsidRPr="002A2E4D">
        <w:rPr>
          <w:szCs w:val="28"/>
          <w:lang w:val="vi-VN"/>
        </w:rPr>
        <w:t xml:space="preserve"> liên quan tiến hành thẩm định hồ sơ bao gồm cả việc kiểm tra tại chỗ (nếu cần thiết).</w:t>
      </w:r>
      <w:bookmarkEnd w:id="4"/>
    </w:p>
    <w:p w14:paraId="7A64B66C" w14:textId="02531C49" w:rsidR="002A2E4D" w:rsidRDefault="002A2E4D" w:rsidP="002A2E4D">
      <w:pPr>
        <w:tabs>
          <w:tab w:val="left" w:pos="851"/>
          <w:tab w:val="left" w:pos="993"/>
        </w:tabs>
        <w:ind w:firstLine="851"/>
        <w:rPr>
          <w:szCs w:val="28"/>
          <w:lang w:val="vi-VN"/>
        </w:rPr>
      </w:pPr>
      <w:r w:rsidRPr="002A2E4D">
        <w:rPr>
          <w:szCs w:val="28"/>
          <w:lang w:val="vi-VN"/>
        </w:rPr>
        <w:t xml:space="preserve">Trên cơ sở nhận được đầy đủ hồ sơ hợp lệ, </w:t>
      </w:r>
      <w:r>
        <w:rPr>
          <w:szCs w:val="28"/>
        </w:rPr>
        <w:t>Bộ Kế hoạch và Đầu tư</w:t>
      </w:r>
      <w:r w:rsidRPr="002A2E4D">
        <w:rPr>
          <w:szCs w:val="28"/>
          <w:lang w:val="vi-VN"/>
        </w:rPr>
        <w:t xml:space="preserve"> có văn bản gửi lấy ý kiến tham gia góp ý của các Bộ liên quan. Trong thời hạn </w:t>
      </w:r>
      <w:r w:rsidR="00EC00C6">
        <w:rPr>
          <w:szCs w:val="28"/>
        </w:rPr>
        <w:t>15</w:t>
      </w:r>
      <w:r w:rsidRPr="002A2E4D">
        <w:rPr>
          <w:szCs w:val="28"/>
          <w:lang w:val="vi-VN"/>
        </w:rPr>
        <w:t xml:space="preserve"> ngày làm việc kể từ ngày Bộ Kế hoạch và Đầu tư có văn bản đề nghị, các Bộ liên quan gửi Bộ Kế hoạch và Đầu tư văn bản tham gia ý kiến đối với hồ sơ.</w:t>
      </w:r>
    </w:p>
    <w:p w14:paraId="3AE25804" w14:textId="5FC88013" w:rsidR="002A2E4D" w:rsidRPr="002A2E4D" w:rsidRDefault="002A2E4D" w:rsidP="002A2E4D">
      <w:pPr>
        <w:tabs>
          <w:tab w:val="left" w:pos="851"/>
          <w:tab w:val="left" w:pos="993"/>
        </w:tabs>
        <w:ind w:firstLine="851"/>
        <w:rPr>
          <w:szCs w:val="28"/>
          <w:lang w:val="vi-VN"/>
        </w:rPr>
      </w:pPr>
      <w:r w:rsidRPr="002A2E4D">
        <w:rPr>
          <w:szCs w:val="28"/>
          <w:lang w:val="vi-VN"/>
        </w:rPr>
        <w:t xml:space="preserve">Trường hợp hồ sơ cần giải trình, làm rõ, </w:t>
      </w:r>
      <w:r>
        <w:rPr>
          <w:szCs w:val="28"/>
          <w:lang w:val="vi-VN"/>
        </w:rPr>
        <w:t>Bộ Kế hoạch và Đầu tư</w:t>
      </w:r>
      <w:r w:rsidRPr="002A2E4D">
        <w:rPr>
          <w:szCs w:val="28"/>
          <w:lang w:val="vi-VN"/>
        </w:rPr>
        <w:t xml:space="preserve"> có văn bản yêu cầu tổ chức giải trình, hoàn thiện hồ sơ trong thời hạn 10 ngày làm việc</w:t>
      </w:r>
      <w:r w:rsidR="00D10A1A">
        <w:rPr>
          <w:szCs w:val="28"/>
        </w:rPr>
        <w:t xml:space="preserve"> kể từ ngày Bộ Kế hoạch và Đ</w:t>
      </w:r>
      <w:r w:rsidR="00B46D9C">
        <w:rPr>
          <w:szCs w:val="28"/>
        </w:rPr>
        <w:t>ầ</w:t>
      </w:r>
      <w:r w:rsidR="00D10A1A">
        <w:rPr>
          <w:szCs w:val="28"/>
        </w:rPr>
        <w:t>u tư có văn bản yêu cầu</w:t>
      </w:r>
      <w:r w:rsidRPr="002A2E4D">
        <w:rPr>
          <w:szCs w:val="28"/>
          <w:lang w:val="vi-VN"/>
        </w:rPr>
        <w:t xml:space="preserve">. Sau thời hạn 15 ngày làm việc kể từ ngày </w:t>
      </w:r>
      <w:r>
        <w:rPr>
          <w:szCs w:val="28"/>
          <w:lang w:val="vi-VN"/>
        </w:rPr>
        <w:t>Bộ Kế hoạch và Đầu tư</w:t>
      </w:r>
      <w:r w:rsidRPr="002A2E4D">
        <w:rPr>
          <w:szCs w:val="28"/>
          <w:lang w:val="vi-VN"/>
        </w:rPr>
        <w:t xml:space="preserve"> có văn bản yêu cầu giải trình, hoàn thiện hồ sơ mà tổ chức không gửi lại văn bản giải trình, bổ sung hồ sơ thì Bộ Kế hoạch và Đầu tư có văn bản trả lại hồ sơ cho tổ chức. Thời gian giải trình, hoàn thiện hồ sơ không tính vào thời gian thẩm định hồ sơ. </w:t>
      </w:r>
    </w:p>
    <w:p w14:paraId="0E5DF40D" w14:textId="0A6C9359" w:rsidR="002A2E4D" w:rsidRDefault="002A2E4D" w:rsidP="002A2E4D">
      <w:pPr>
        <w:tabs>
          <w:tab w:val="left" w:pos="851"/>
          <w:tab w:val="left" w:pos="993"/>
        </w:tabs>
        <w:ind w:firstLine="851"/>
        <w:rPr>
          <w:szCs w:val="28"/>
          <w:lang w:val="vi-VN"/>
        </w:rPr>
      </w:pPr>
      <w:r w:rsidRPr="002A2E4D">
        <w:rPr>
          <w:szCs w:val="28"/>
          <w:lang w:val="vi-VN"/>
        </w:rPr>
        <w:t xml:space="preserve">Trong thời hạn </w:t>
      </w:r>
      <w:r w:rsidR="00EC00C6">
        <w:rPr>
          <w:szCs w:val="28"/>
        </w:rPr>
        <w:t>2</w:t>
      </w:r>
      <w:r w:rsidRPr="002A2E4D">
        <w:rPr>
          <w:szCs w:val="28"/>
          <w:lang w:val="vi-VN"/>
        </w:rPr>
        <w:t>0 ngày làm việc, kể từ ngày nhận được văn bản giải trình, hồ sơ bổ sung, Bộ Kế hoạch và Đầu tư sẽ tiến hành thẩm định lại hồ sơ bao gồm cả việc xin ý kiến các Bộ liên quan (nếu cần thiết).</w:t>
      </w:r>
    </w:p>
    <w:p w14:paraId="30FC3ED1" w14:textId="1B656FC8" w:rsidR="00F00568" w:rsidRPr="00B46D9C" w:rsidRDefault="00EB46D5" w:rsidP="006E4E86">
      <w:pPr>
        <w:pStyle w:val="Caption"/>
        <w:rPr>
          <w:bCs/>
          <w:szCs w:val="28"/>
          <w:lang w:val="vi-VN"/>
        </w:rPr>
      </w:pPr>
      <w:r w:rsidRPr="006E4E86">
        <w:rPr>
          <w:b w:val="0"/>
          <w:bCs/>
          <w:szCs w:val="28"/>
        </w:rPr>
        <w:t xml:space="preserve">Sau khi thời gian </w:t>
      </w:r>
      <w:r w:rsidRPr="006E4E86">
        <w:rPr>
          <w:rFonts w:eastAsia="Times New Roman"/>
          <w:b w:val="0"/>
          <w:bCs/>
          <w:color w:val="000000"/>
          <w:spacing w:val="-2"/>
          <w:szCs w:val="28"/>
          <w:lang w:val="nl-NL"/>
        </w:rPr>
        <w:t xml:space="preserve">thẩm định quy định tại khoản </w:t>
      </w:r>
      <w:r w:rsidRPr="006E4E86">
        <w:rPr>
          <w:rFonts w:eastAsia="Times New Roman"/>
          <w:b w:val="0"/>
          <w:bCs/>
          <w:color w:val="000000"/>
          <w:spacing w:val="-2"/>
          <w:szCs w:val="28"/>
          <w:lang w:val="nl-NL"/>
        </w:rPr>
        <w:fldChar w:fldCharType="begin"/>
      </w:r>
      <w:r w:rsidRPr="006E4E86">
        <w:rPr>
          <w:rFonts w:eastAsia="Times New Roman"/>
          <w:b w:val="0"/>
          <w:bCs/>
          <w:color w:val="000000"/>
          <w:spacing w:val="-2"/>
          <w:szCs w:val="28"/>
          <w:lang w:val="nl-NL"/>
        </w:rPr>
        <w:instrText xml:space="preserve"> REF _Ref136506400 \r \h </w:instrText>
      </w:r>
      <w:r w:rsidR="00E7303D">
        <w:rPr>
          <w:rFonts w:eastAsia="Times New Roman"/>
          <w:b w:val="0"/>
          <w:bCs/>
          <w:color w:val="000000"/>
          <w:spacing w:val="-2"/>
          <w:szCs w:val="28"/>
          <w:lang w:val="nl-NL"/>
        </w:rPr>
        <w:instrText xml:space="preserve"> \* MERGEFORMAT </w:instrText>
      </w:r>
      <w:r w:rsidRPr="006E4E86">
        <w:rPr>
          <w:rFonts w:eastAsia="Times New Roman"/>
          <w:b w:val="0"/>
          <w:bCs/>
          <w:color w:val="000000"/>
          <w:spacing w:val="-2"/>
          <w:szCs w:val="28"/>
          <w:lang w:val="nl-NL"/>
        </w:rPr>
      </w:r>
      <w:r w:rsidRPr="006E4E86">
        <w:rPr>
          <w:rFonts w:eastAsia="Times New Roman"/>
          <w:b w:val="0"/>
          <w:bCs/>
          <w:color w:val="000000"/>
          <w:spacing w:val="-2"/>
          <w:szCs w:val="28"/>
          <w:lang w:val="nl-NL"/>
        </w:rPr>
        <w:fldChar w:fldCharType="separate"/>
      </w:r>
      <w:r w:rsidR="00E61651">
        <w:rPr>
          <w:rFonts w:eastAsia="Times New Roman"/>
          <w:b w:val="0"/>
          <w:bCs/>
          <w:color w:val="000000"/>
          <w:spacing w:val="-2"/>
          <w:szCs w:val="28"/>
          <w:lang w:val="nl-NL"/>
        </w:rPr>
        <w:t>3</w:t>
      </w:r>
      <w:r w:rsidRPr="006E4E86">
        <w:rPr>
          <w:rFonts w:eastAsia="Times New Roman"/>
          <w:b w:val="0"/>
          <w:bCs/>
          <w:color w:val="000000"/>
          <w:spacing w:val="-2"/>
          <w:szCs w:val="28"/>
          <w:lang w:val="nl-NL"/>
        </w:rPr>
        <w:fldChar w:fldCharType="end"/>
      </w:r>
      <w:r w:rsidRPr="006E4E86">
        <w:rPr>
          <w:rFonts w:eastAsia="Times New Roman"/>
          <w:b w:val="0"/>
          <w:bCs/>
          <w:color w:val="000000"/>
          <w:spacing w:val="-2"/>
          <w:szCs w:val="28"/>
          <w:lang w:val="nl-NL"/>
        </w:rPr>
        <w:t xml:space="preserve"> Điều này kết thúc, Bộ Kế hoạch và Đầu tư cấp Giấy chứng nhận tham gia Cơ chế thử nghiệm đối với tổ chức có hồ sơ đáp ứng các điều kiện và tiêu chí theo quy định tại </w:t>
      </w:r>
      <w:r w:rsidR="00E7303D">
        <w:rPr>
          <w:rFonts w:eastAsia="Times New Roman"/>
          <w:b w:val="0"/>
          <w:bCs/>
          <w:color w:val="000000"/>
          <w:spacing w:val="-2"/>
          <w:szCs w:val="28"/>
          <w:lang w:val="nl-NL"/>
        </w:rPr>
        <w:t xml:space="preserve">Điều 9 </w:t>
      </w:r>
      <w:r w:rsidRPr="006E4E86">
        <w:rPr>
          <w:rFonts w:eastAsia="Times New Roman"/>
          <w:b w:val="0"/>
          <w:bCs/>
          <w:color w:val="000000"/>
          <w:spacing w:val="-2"/>
          <w:szCs w:val="28"/>
          <w:lang w:val="nl-NL"/>
        </w:rPr>
        <w:t>Nghị định này</w:t>
      </w:r>
      <w:r w:rsidR="00415457">
        <w:rPr>
          <w:rFonts w:eastAsia="Times New Roman"/>
          <w:b w:val="0"/>
          <w:bCs/>
          <w:color w:val="000000"/>
          <w:spacing w:val="-2"/>
          <w:szCs w:val="28"/>
          <w:lang w:val="nl-NL"/>
        </w:rPr>
        <w:t>. Giấy chứng nhận</w:t>
      </w:r>
      <w:r w:rsidR="002A7DD6">
        <w:rPr>
          <w:rFonts w:eastAsia="Times New Roman"/>
          <w:b w:val="0"/>
          <w:bCs/>
          <w:color w:val="000000"/>
          <w:spacing w:val="-2"/>
          <w:szCs w:val="28"/>
          <w:lang w:val="nl-NL"/>
        </w:rPr>
        <w:t xml:space="preserve"> tham gia Cơ chế thử nghiệm</w:t>
      </w:r>
      <w:r w:rsidR="00415457">
        <w:rPr>
          <w:rFonts w:eastAsia="Times New Roman"/>
          <w:b w:val="0"/>
          <w:bCs/>
          <w:color w:val="000000"/>
          <w:spacing w:val="-2"/>
          <w:szCs w:val="28"/>
          <w:lang w:val="nl-NL"/>
        </w:rPr>
        <w:t xml:space="preserve"> nêu rõ các nội dung chính sách trong Cơ chế thử nghiệm (quy định tại Chương III) được áp dụng với Dự án tham gia Cơ chế thử nghiệm.</w:t>
      </w:r>
      <w:r w:rsidRPr="006E4E86">
        <w:rPr>
          <w:rFonts w:eastAsia="Times New Roman"/>
          <w:b w:val="0"/>
          <w:bCs/>
          <w:color w:val="000000"/>
          <w:spacing w:val="-2"/>
          <w:szCs w:val="28"/>
          <w:lang w:val="nl-NL"/>
        </w:rPr>
        <w:t xml:space="preserve"> Trường hợp từ chối, Bộ Kế hoạch và Đầu tư trả lời bằng văn bản và nêu rõ lý do.</w:t>
      </w:r>
    </w:p>
    <w:p w14:paraId="160171B7" w14:textId="277255DD" w:rsidR="0033619A" w:rsidRPr="00264AFF" w:rsidRDefault="009C38A5" w:rsidP="00D2302A">
      <w:pPr>
        <w:pStyle w:val="Caption"/>
        <w:rPr>
          <w:rFonts w:cs="Times New Roman"/>
          <w:szCs w:val="28"/>
        </w:rPr>
      </w:pPr>
      <w:r>
        <w:t xml:space="preserve">Điều </w:t>
      </w:r>
      <w:fldSimple w:instr=" SEQ Điều \* ARABIC ">
        <w:r w:rsidR="00E61651">
          <w:rPr>
            <w:noProof/>
          </w:rPr>
          <w:t>13</w:t>
        </w:r>
      </w:fldSimple>
      <w:r w:rsidR="0033619A" w:rsidRPr="00264AFF">
        <w:rPr>
          <w:rFonts w:cs="Times New Roman"/>
          <w:szCs w:val="28"/>
        </w:rPr>
        <w:t>. Thời gian thử nghiệm.</w:t>
      </w:r>
    </w:p>
    <w:p w14:paraId="21D63638" w14:textId="505004DC" w:rsidR="00E33E9F" w:rsidRPr="00E33E9F" w:rsidRDefault="001376FB" w:rsidP="00E33E9F">
      <w:pPr>
        <w:pStyle w:val="ListParagraph"/>
        <w:numPr>
          <w:ilvl w:val="0"/>
          <w:numId w:val="21"/>
        </w:numPr>
        <w:tabs>
          <w:tab w:val="left" w:pos="851"/>
          <w:tab w:val="left" w:pos="993"/>
        </w:tabs>
        <w:ind w:left="0" w:firstLine="720"/>
        <w:contextualSpacing w:val="0"/>
        <w:rPr>
          <w:szCs w:val="28"/>
        </w:rPr>
      </w:pPr>
      <w:r w:rsidRPr="00E33E9F">
        <w:rPr>
          <w:szCs w:val="28"/>
        </w:rPr>
        <w:t xml:space="preserve">Thời gian thử nghiệm </w:t>
      </w:r>
      <w:r w:rsidR="00E33E9F">
        <w:rPr>
          <w:szCs w:val="28"/>
        </w:rPr>
        <w:t>tối đa</w:t>
      </w:r>
      <w:r w:rsidRPr="00E33E9F">
        <w:rPr>
          <w:szCs w:val="28"/>
        </w:rPr>
        <w:t xml:space="preserve"> </w:t>
      </w:r>
      <w:r w:rsidR="00C21A68" w:rsidRPr="00E33E9F">
        <w:rPr>
          <w:szCs w:val="28"/>
        </w:rPr>
        <w:t xml:space="preserve">05 năm, </w:t>
      </w:r>
      <w:r w:rsidR="00DB00EC">
        <w:rPr>
          <w:szCs w:val="28"/>
        </w:rPr>
        <w:t xml:space="preserve">có thể gia hạn 01 lần với thời gian gia hạn tối đa 05 năm, </w:t>
      </w:r>
      <w:r w:rsidR="00E33E9F" w:rsidRPr="00E33E9F">
        <w:rPr>
          <w:szCs w:val="28"/>
        </w:rPr>
        <w:t xml:space="preserve">tính từ thời điểm được </w:t>
      </w:r>
      <w:r w:rsidR="00DB00EC">
        <w:rPr>
          <w:szCs w:val="28"/>
        </w:rPr>
        <w:t>Bộ Kế hoạch và Đầu tư</w:t>
      </w:r>
      <w:r w:rsidR="00E33E9F" w:rsidRPr="00E33E9F">
        <w:rPr>
          <w:szCs w:val="28"/>
        </w:rPr>
        <w:t xml:space="preserve"> cấp Giấy </w:t>
      </w:r>
      <w:r w:rsidR="00E33E9F" w:rsidRPr="00E33E9F">
        <w:rPr>
          <w:szCs w:val="28"/>
        </w:rPr>
        <w:lastRenderedPageBreak/>
        <w:t xml:space="preserve">chứng nhận tham gia Cơ chế thử nghiệm. Một số yếu tố được cân nhắc để quyết định thời gian thử nghiệm </w:t>
      </w:r>
      <w:r w:rsidR="00DB00EC">
        <w:rPr>
          <w:szCs w:val="28"/>
        </w:rPr>
        <w:t xml:space="preserve">hoặc thời gian gia hạn thử nghiệm </w:t>
      </w:r>
      <w:r w:rsidR="00E83A38">
        <w:rPr>
          <w:szCs w:val="28"/>
        </w:rPr>
        <w:t xml:space="preserve">có thể </w:t>
      </w:r>
      <w:r w:rsidR="00E33E9F" w:rsidRPr="00E33E9F">
        <w:rPr>
          <w:szCs w:val="28"/>
        </w:rPr>
        <w:t>bao gồm</w:t>
      </w:r>
      <w:r w:rsidR="00E83A38">
        <w:rPr>
          <w:szCs w:val="28"/>
        </w:rPr>
        <w:t xml:space="preserve"> tác động kinh tế, xã hội, môi trường thực tế,</w:t>
      </w:r>
      <w:r w:rsidR="00E33E9F" w:rsidRPr="00E33E9F">
        <w:rPr>
          <w:szCs w:val="28"/>
        </w:rPr>
        <w:t xml:space="preserve"> mức độ phức tạp, </w:t>
      </w:r>
      <w:r w:rsidR="00DB00EC">
        <w:rPr>
          <w:szCs w:val="28"/>
        </w:rPr>
        <w:t>tính chất, lĩnh vực và thời gian cần thiết để tạo tác động lan tỏa</w:t>
      </w:r>
      <w:r w:rsidR="00E33E9F" w:rsidRPr="00E33E9F">
        <w:rPr>
          <w:szCs w:val="28"/>
        </w:rPr>
        <w:t xml:space="preserve"> của </w:t>
      </w:r>
      <w:r w:rsidR="00DB00EC">
        <w:rPr>
          <w:szCs w:val="28"/>
        </w:rPr>
        <w:t>dự án kinh tế tuần hoàn</w:t>
      </w:r>
      <w:r w:rsidR="00E33E9F" w:rsidRPr="00E33E9F">
        <w:rPr>
          <w:szCs w:val="28"/>
        </w:rPr>
        <w:t xml:space="preserve"> và đề xuất cụ thể của tổ chức đăng ký tham gia Cơ chế thử nghiệm. </w:t>
      </w:r>
    </w:p>
    <w:p w14:paraId="31EAC375" w14:textId="77777777" w:rsidR="00E33E9F" w:rsidRPr="00E33E9F" w:rsidRDefault="00E33E9F" w:rsidP="00E33E9F">
      <w:pPr>
        <w:pStyle w:val="ListParagraph"/>
        <w:numPr>
          <w:ilvl w:val="0"/>
          <w:numId w:val="21"/>
        </w:numPr>
        <w:tabs>
          <w:tab w:val="left" w:pos="851"/>
          <w:tab w:val="left" w:pos="993"/>
        </w:tabs>
        <w:ind w:left="0" w:firstLine="720"/>
        <w:contextualSpacing w:val="0"/>
        <w:rPr>
          <w:szCs w:val="28"/>
        </w:rPr>
      </w:pPr>
      <w:r w:rsidRPr="00E33E9F">
        <w:rPr>
          <w:szCs w:val="28"/>
        </w:rPr>
        <w:t xml:space="preserve">Thời hạn của Giấy chứng nhận tham gia Cơ chế thử nghiệm không vượt quá thời hạn (nếu có) của Giấy phép thành lập, đăng ký kinh doanh của tổ chức tham gia Cơ chế thử nghiệm. </w:t>
      </w:r>
    </w:p>
    <w:p w14:paraId="4A99FD9E" w14:textId="5F779B05" w:rsidR="00706CD3" w:rsidRPr="00E33E9F" w:rsidRDefault="00E33E9F" w:rsidP="00E33E9F">
      <w:pPr>
        <w:pStyle w:val="ListParagraph"/>
        <w:numPr>
          <w:ilvl w:val="0"/>
          <w:numId w:val="21"/>
        </w:numPr>
        <w:tabs>
          <w:tab w:val="left" w:pos="851"/>
          <w:tab w:val="left" w:pos="993"/>
        </w:tabs>
        <w:ind w:left="0" w:firstLine="720"/>
        <w:contextualSpacing w:val="0"/>
        <w:rPr>
          <w:szCs w:val="28"/>
        </w:rPr>
      </w:pPr>
      <w:r w:rsidRPr="00E33E9F">
        <w:rPr>
          <w:szCs w:val="28"/>
        </w:rPr>
        <w:t xml:space="preserve">Căn cứ vào tình hình thực hiện thử nghiệm thực tế, </w:t>
      </w:r>
      <w:r w:rsidR="00DB00EC">
        <w:rPr>
          <w:szCs w:val="28"/>
        </w:rPr>
        <w:t>Bộ Kế hoạch và Đầu tư</w:t>
      </w:r>
      <w:r w:rsidRPr="00E33E9F">
        <w:rPr>
          <w:szCs w:val="28"/>
        </w:rPr>
        <w:t xml:space="preserve"> có thể điều chỉnh thời gian thử nghiệm.</w:t>
      </w:r>
    </w:p>
    <w:p w14:paraId="182FDA02" w14:textId="77777777" w:rsidR="00B843A8" w:rsidRPr="006E4E86" w:rsidRDefault="00B843A8" w:rsidP="00D2302A">
      <w:pPr>
        <w:jc w:val="center"/>
        <w:rPr>
          <w:rFonts w:cs="Times New Roman"/>
          <w:b/>
          <w:bCs/>
          <w:sz w:val="50"/>
          <w:szCs w:val="50"/>
        </w:rPr>
      </w:pPr>
    </w:p>
    <w:p w14:paraId="1415D13C" w14:textId="516E86A2" w:rsidR="0033619A" w:rsidRPr="00EB46D5" w:rsidRDefault="00EB46D5" w:rsidP="00D2302A">
      <w:pPr>
        <w:jc w:val="center"/>
        <w:rPr>
          <w:rFonts w:cs="Times New Roman"/>
          <w:b/>
          <w:bCs/>
          <w:szCs w:val="28"/>
        </w:rPr>
      </w:pPr>
      <w:r w:rsidRPr="00EB46D5">
        <w:rPr>
          <w:rFonts w:cs="Times New Roman"/>
          <w:b/>
          <w:bCs/>
          <w:szCs w:val="28"/>
        </w:rPr>
        <w:t>Chương</w:t>
      </w:r>
      <w:r w:rsidR="0033619A" w:rsidRPr="00EB46D5">
        <w:rPr>
          <w:rFonts w:cs="Times New Roman"/>
          <w:b/>
          <w:bCs/>
          <w:szCs w:val="28"/>
        </w:rPr>
        <w:t xml:space="preserve"> III</w:t>
      </w:r>
    </w:p>
    <w:p w14:paraId="2408B3EE" w14:textId="77777777" w:rsidR="0033619A" w:rsidRPr="00EB46D5" w:rsidRDefault="0033619A" w:rsidP="00D2302A">
      <w:pPr>
        <w:jc w:val="center"/>
        <w:rPr>
          <w:rFonts w:cs="Times New Roman"/>
          <w:b/>
          <w:bCs/>
          <w:szCs w:val="28"/>
        </w:rPr>
      </w:pPr>
      <w:r w:rsidRPr="00EB46D5">
        <w:rPr>
          <w:rFonts w:cs="Times New Roman"/>
          <w:b/>
          <w:bCs/>
          <w:szCs w:val="28"/>
        </w:rPr>
        <w:t>CÁC NỘI DUNG CHÍNH SÁCH TRONG CƠ CHẾ THỬ NGHIỆM</w:t>
      </w:r>
    </w:p>
    <w:p w14:paraId="7CEB6FB9" w14:textId="466A3BA9" w:rsidR="0033619A" w:rsidRPr="00264AFF" w:rsidRDefault="009C38A5" w:rsidP="00D2302A">
      <w:pPr>
        <w:pStyle w:val="Caption"/>
        <w:rPr>
          <w:rFonts w:cs="Times New Roman"/>
          <w:szCs w:val="28"/>
        </w:rPr>
      </w:pPr>
      <w:r>
        <w:t xml:space="preserve">Điều </w:t>
      </w:r>
      <w:fldSimple w:instr=" SEQ Điều \* ARABIC ">
        <w:r w:rsidR="00E61651">
          <w:rPr>
            <w:noProof/>
          </w:rPr>
          <w:t>14</w:t>
        </w:r>
      </w:fldSimple>
      <w:r w:rsidR="0033619A" w:rsidRPr="00264AFF">
        <w:rPr>
          <w:rFonts w:cs="Times New Roman"/>
          <w:szCs w:val="28"/>
        </w:rPr>
        <w:t>. Chính sách khu công nghiệp, khu kinh tế</w:t>
      </w:r>
    </w:p>
    <w:p w14:paraId="6FB03681" w14:textId="28D753ED" w:rsidR="00A64B6A" w:rsidRDefault="00A64B6A" w:rsidP="004F3F04">
      <w:pPr>
        <w:ind w:firstLine="720"/>
        <w:rPr>
          <w:rFonts w:cs="Times New Roman"/>
          <w:szCs w:val="28"/>
        </w:rPr>
      </w:pPr>
      <w:bookmarkStart w:id="5" w:name="_Hlk136592993"/>
      <w:r>
        <w:rPr>
          <w:rFonts w:cs="Times New Roman"/>
          <w:szCs w:val="28"/>
        </w:rPr>
        <w:t>Dự án kinh tế tuần hoàn tham gia Cơ chế thử nghiệm có các cấu phần công nghiệp</w:t>
      </w:r>
      <w:r w:rsidR="00462C0C">
        <w:rPr>
          <w:rFonts w:cs="Times New Roman"/>
          <w:szCs w:val="28"/>
        </w:rPr>
        <w:t xml:space="preserve"> </w:t>
      </w:r>
      <w:r>
        <w:rPr>
          <w:rFonts w:cs="Times New Roman"/>
          <w:szCs w:val="28"/>
        </w:rPr>
        <w:t>- năng lượng và dịch vụ với tổng tỷ trọng ít nhất 50% trong tổng doanh thu được phép thực hiện trong khu công nghiệp, khu kinh tế và được hưởng ưu đãi đầu tư theo quy định của pháp luật về khu công nghiệp, khu kinh tế.</w:t>
      </w:r>
      <w:bookmarkEnd w:id="5"/>
    </w:p>
    <w:p w14:paraId="6F2A0A3C" w14:textId="4CA8B7D9" w:rsidR="0033619A" w:rsidRPr="00264AFF" w:rsidRDefault="009C38A5" w:rsidP="00D2302A">
      <w:pPr>
        <w:pStyle w:val="Caption"/>
        <w:rPr>
          <w:rFonts w:cs="Times New Roman"/>
          <w:szCs w:val="28"/>
        </w:rPr>
      </w:pPr>
      <w:r>
        <w:t xml:space="preserve">Điều </w:t>
      </w:r>
      <w:fldSimple w:instr=" SEQ Điều \* ARABIC ">
        <w:r w:rsidR="00E61651">
          <w:rPr>
            <w:noProof/>
          </w:rPr>
          <w:t>15</w:t>
        </w:r>
      </w:fldSimple>
      <w:r w:rsidR="0033619A" w:rsidRPr="00264AFF">
        <w:rPr>
          <w:rFonts w:cs="Times New Roman"/>
          <w:szCs w:val="28"/>
        </w:rPr>
        <w:t>. Phân loại xanh</w:t>
      </w:r>
    </w:p>
    <w:p w14:paraId="5BBFADB6" w14:textId="0DEF9AD9" w:rsidR="0091081F" w:rsidRDefault="0091081F" w:rsidP="006F114C">
      <w:pPr>
        <w:ind w:firstLine="720"/>
        <w:rPr>
          <w:rFonts w:cs="Times New Roman"/>
          <w:szCs w:val="28"/>
        </w:rPr>
      </w:pPr>
      <w:r>
        <w:rPr>
          <w:rFonts w:cs="Times New Roman"/>
          <w:szCs w:val="28"/>
        </w:rPr>
        <w:t>1.</w:t>
      </w:r>
      <w:r w:rsidR="0002372E">
        <w:rPr>
          <w:rFonts w:cs="Times New Roman"/>
          <w:szCs w:val="28"/>
        </w:rPr>
        <w:t xml:space="preserve"> Phân loại xanh là cơ sở để cân nhắc, xác định mức độ ưu đãi chính sách cho dự án kinh tế tuần hoàn trong khung khổ cơ chế thử nghiệm, bao gồm chính sách </w:t>
      </w:r>
      <w:r w:rsidR="0002372E" w:rsidRPr="0002372E">
        <w:rPr>
          <w:rFonts w:cs="Times New Roman"/>
          <w:szCs w:val="28"/>
        </w:rPr>
        <w:t>tư vấn công nghệ, tư vấn chuyển giao công nghệ</w:t>
      </w:r>
      <w:r w:rsidR="0002372E">
        <w:rPr>
          <w:rFonts w:cs="Times New Roman"/>
          <w:szCs w:val="28"/>
        </w:rPr>
        <w:t>; chính sách tín dụng xanh; chính sách phát triển nguồn nhân lực; chính sách đất đai.</w:t>
      </w:r>
    </w:p>
    <w:p w14:paraId="5794D0D9" w14:textId="5778A20B" w:rsidR="00255613" w:rsidRDefault="0091081F" w:rsidP="006F114C">
      <w:pPr>
        <w:ind w:firstLine="720"/>
        <w:rPr>
          <w:rFonts w:cs="Times New Roman"/>
          <w:szCs w:val="28"/>
        </w:rPr>
      </w:pPr>
      <w:r>
        <w:rPr>
          <w:rFonts w:cs="Times New Roman"/>
          <w:szCs w:val="28"/>
        </w:rPr>
        <w:t>2</w:t>
      </w:r>
      <w:r w:rsidR="006F114C">
        <w:rPr>
          <w:rFonts w:cs="Times New Roman"/>
          <w:szCs w:val="28"/>
        </w:rPr>
        <w:t xml:space="preserve">. </w:t>
      </w:r>
      <w:r w:rsidR="00255613">
        <w:rPr>
          <w:rFonts w:cs="Times New Roman"/>
          <w:szCs w:val="28"/>
        </w:rPr>
        <w:t>Phân loại xanh đối với dự án kinh tế tuần hoàn</w:t>
      </w:r>
      <w:r w:rsidR="008E7FDA">
        <w:rPr>
          <w:rFonts w:cs="Times New Roman"/>
          <w:szCs w:val="28"/>
        </w:rPr>
        <w:t xml:space="preserve"> tham gia Cơ chế thử nghiệm</w:t>
      </w:r>
      <w:r w:rsidR="00255613">
        <w:rPr>
          <w:rFonts w:cs="Times New Roman"/>
          <w:szCs w:val="28"/>
        </w:rPr>
        <w:t xml:space="preserve"> bao gồm:</w:t>
      </w:r>
    </w:p>
    <w:p w14:paraId="0E122D98" w14:textId="3B890490" w:rsidR="0006272C" w:rsidRPr="00264AFF" w:rsidRDefault="00255613" w:rsidP="006F114C">
      <w:pPr>
        <w:ind w:firstLine="720"/>
        <w:rPr>
          <w:rFonts w:cs="Times New Roman"/>
          <w:szCs w:val="28"/>
        </w:rPr>
      </w:pPr>
      <w:r>
        <w:rPr>
          <w:rFonts w:cs="Times New Roman"/>
          <w:szCs w:val="28"/>
        </w:rPr>
        <w:t>a</w:t>
      </w:r>
      <w:r w:rsidR="006635A1">
        <w:rPr>
          <w:rFonts w:cs="Times New Roman"/>
          <w:szCs w:val="28"/>
        </w:rPr>
        <w:t>)</w:t>
      </w:r>
      <w:r>
        <w:rPr>
          <w:rFonts w:cs="Times New Roman"/>
          <w:szCs w:val="28"/>
        </w:rPr>
        <w:t xml:space="preserve"> </w:t>
      </w:r>
      <w:r w:rsidR="0006272C" w:rsidRPr="00264AFF">
        <w:rPr>
          <w:rFonts w:cs="Times New Roman"/>
          <w:szCs w:val="28"/>
        </w:rPr>
        <w:t xml:space="preserve">Dự án kinh tế tuần hoàn toàn phần </w:t>
      </w:r>
      <w:r w:rsidR="006F114C">
        <w:rPr>
          <w:rFonts w:cs="Times New Roman"/>
          <w:szCs w:val="28"/>
        </w:rPr>
        <w:t>l</w:t>
      </w:r>
      <w:r w:rsidR="0006272C" w:rsidRPr="00264AFF">
        <w:rPr>
          <w:rFonts w:cs="Times New Roman"/>
          <w:szCs w:val="28"/>
        </w:rPr>
        <w:t xml:space="preserve">à dự án kinh tế tuần hoàn </w:t>
      </w:r>
      <w:r w:rsidR="004F57EA" w:rsidRPr="00264AFF">
        <w:rPr>
          <w:rFonts w:cs="Times New Roman"/>
          <w:szCs w:val="28"/>
        </w:rPr>
        <w:t>gồm chuỗi các hoạt động</w:t>
      </w:r>
      <w:r w:rsidR="00593420" w:rsidRPr="00264AFF">
        <w:rPr>
          <w:rFonts w:cs="Times New Roman"/>
          <w:szCs w:val="28"/>
        </w:rPr>
        <w:t xml:space="preserve"> canh tác,</w:t>
      </w:r>
      <w:r w:rsidR="006F114C">
        <w:rPr>
          <w:rFonts w:cs="Times New Roman"/>
          <w:szCs w:val="28"/>
        </w:rPr>
        <w:t xml:space="preserve"> </w:t>
      </w:r>
      <w:r w:rsidR="00593420" w:rsidRPr="00264AFF">
        <w:rPr>
          <w:rFonts w:cs="Times New Roman"/>
          <w:szCs w:val="28"/>
        </w:rPr>
        <w:t>nuôi trồng, khai thác, thu gom,</w:t>
      </w:r>
      <w:r w:rsidR="004F57EA" w:rsidRPr="00264AFF">
        <w:rPr>
          <w:rFonts w:cs="Times New Roman"/>
          <w:szCs w:val="28"/>
        </w:rPr>
        <w:t xml:space="preserve"> sản xuất</w:t>
      </w:r>
      <w:r w:rsidR="00593420" w:rsidRPr="00264AFF">
        <w:rPr>
          <w:rFonts w:cs="Times New Roman"/>
          <w:szCs w:val="28"/>
        </w:rPr>
        <w:t>, chế biến, tái chế, tái tạo nối tiếp tạo lên chuỗi</w:t>
      </w:r>
      <w:r w:rsidR="0006272C" w:rsidRPr="00264AFF">
        <w:rPr>
          <w:rFonts w:cs="Times New Roman"/>
          <w:szCs w:val="28"/>
        </w:rPr>
        <w:t xml:space="preserve"> chu trình vận động</w:t>
      </w:r>
      <w:r w:rsidR="00593420" w:rsidRPr="00264AFF">
        <w:rPr>
          <w:rFonts w:cs="Times New Roman"/>
          <w:szCs w:val="28"/>
        </w:rPr>
        <w:t xml:space="preserve"> dòng chảy vật chất liên tục </w:t>
      </w:r>
      <w:r w:rsidR="00E216C0" w:rsidRPr="00264AFF">
        <w:rPr>
          <w:rFonts w:cs="Times New Roman"/>
          <w:szCs w:val="28"/>
        </w:rPr>
        <w:t>cấu thành lên</w:t>
      </w:r>
      <w:r w:rsidR="00640A38">
        <w:rPr>
          <w:rFonts w:cs="Times New Roman"/>
          <w:szCs w:val="28"/>
        </w:rPr>
        <w:t xml:space="preserve"> lưới,</w:t>
      </w:r>
      <w:r w:rsidR="0006272C" w:rsidRPr="00264AFF">
        <w:rPr>
          <w:rFonts w:cs="Times New Roman"/>
          <w:szCs w:val="28"/>
        </w:rPr>
        <w:t xml:space="preserve"> chuỗi</w:t>
      </w:r>
      <w:r w:rsidR="00640A38">
        <w:rPr>
          <w:rFonts w:cs="Times New Roman"/>
          <w:szCs w:val="28"/>
        </w:rPr>
        <w:t xml:space="preserve"> </w:t>
      </w:r>
      <w:r w:rsidR="00E216C0" w:rsidRPr="00264AFF">
        <w:rPr>
          <w:rFonts w:cs="Times New Roman"/>
          <w:szCs w:val="28"/>
        </w:rPr>
        <w:t>giá trị</w:t>
      </w:r>
      <w:r w:rsidR="00434562" w:rsidRPr="00264AFF">
        <w:rPr>
          <w:rFonts w:cs="Times New Roman"/>
          <w:szCs w:val="28"/>
        </w:rPr>
        <w:t xml:space="preserve"> hoạt động</w:t>
      </w:r>
      <w:r w:rsidR="00E216C0" w:rsidRPr="00264AFF">
        <w:rPr>
          <w:rFonts w:cs="Times New Roman"/>
          <w:szCs w:val="28"/>
        </w:rPr>
        <w:t xml:space="preserve"> không phát thải khí nhà kín</w:t>
      </w:r>
      <w:r w:rsidR="004F57EA" w:rsidRPr="00264AFF">
        <w:rPr>
          <w:rFonts w:cs="Times New Roman"/>
          <w:szCs w:val="28"/>
        </w:rPr>
        <w:t>h</w:t>
      </w:r>
      <w:r w:rsidR="00434562" w:rsidRPr="00264AFF">
        <w:rPr>
          <w:rFonts w:cs="Times New Roman"/>
          <w:szCs w:val="28"/>
        </w:rPr>
        <w:t xml:space="preserve"> ra môi trường</w:t>
      </w:r>
      <w:r w:rsidR="005A5AE4" w:rsidRPr="00264AFF">
        <w:rPr>
          <w:rFonts w:cs="Times New Roman"/>
          <w:szCs w:val="28"/>
        </w:rPr>
        <w:t xml:space="preserve">. Dự án kinh tế tuần hoàn toàn phần vận động </w:t>
      </w:r>
      <w:r w:rsidR="004F57EA" w:rsidRPr="00264AFF">
        <w:rPr>
          <w:rFonts w:cs="Times New Roman"/>
          <w:szCs w:val="28"/>
        </w:rPr>
        <w:t xml:space="preserve">dựa trên nguyên tắc </w:t>
      </w:r>
      <w:r w:rsidR="00593420" w:rsidRPr="00264AFF">
        <w:rPr>
          <w:rFonts w:cs="Times New Roman"/>
          <w:szCs w:val="28"/>
        </w:rPr>
        <w:t xml:space="preserve">sử dụng </w:t>
      </w:r>
      <w:r w:rsidR="004F57EA" w:rsidRPr="00264AFF">
        <w:rPr>
          <w:rFonts w:cs="Times New Roman"/>
          <w:szCs w:val="28"/>
        </w:rPr>
        <w:t xml:space="preserve">toàn bộ </w:t>
      </w:r>
      <w:r w:rsidR="005A5AE4" w:rsidRPr="00264AFF">
        <w:rPr>
          <w:rFonts w:cs="Times New Roman"/>
          <w:szCs w:val="28"/>
        </w:rPr>
        <w:t xml:space="preserve">sản phẩm, </w:t>
      </w:r>
      <w:r w:rsidR="004F57EA" w:rsidRPr="00264AFF">
        <w:rPr>
          <w:rFonts w:cs="Times New Roman"/>
          <w:szCs w:val="28"/>
        </w:rPr>
        <w:t>phế phẩm, phụ phẩm</w:t>
      </w:r>
      <w:r w:rsidR="00593420" w:rsidRPr="00264AFF">
        <w:rPr>
          <w:rFonts w:cs="Times New Roman"/>
          <w:szCs w:val="28"/>
        </w:rPr>
        <w:t>, chất thải</w:t>
      </w:r>
      <w:r w:rsidR="004F57EA" w:rsidRPr="00264AFF">
        <w:rPr>
          <w:rFonts w:cs="Times New Roman"/>
          <w:szCs w:val="28"/>
        </w:rPr>
        <w:t xml:space="preserve"> của chu trình </w:t>
      </w:r>
      <w:r w:rsidR="00593420" w:rsidRPr="00264AFF">
        <w:rPr>
          <w:rFonts w:cs="Times New Roman"/>
          <w:szCs w:val="28"/>
        </w:rPr>
        <w:t>sản xuất, chế biến ban đầu</w:t>
      </w:r>
      <w:r w:rsidR="004F57EA" w:rsidRPr="00264AFF">
        <w:rPr>
          <w:rFonts w:cs="Times New Roman"/>
          <w:szCs w:val="28"/>
        </w:rPr>
        <w:t xml:space="preserve"> được </w:t>
      </w:r>
      <w:r w:rsidR="005A5AE4" w:rsidRPr="00264AFF">
        <w:rPr>
          <w:rFonts w:cs="Times New Roman"/>
          <w:szCs w:val="28"/>
        </w:rPr>
        <w:t>tái chế,</w:t>
      </w:r>
      <w:r w:rsidR="008E7FDA">
        <w:rPr>
          <w:rFonts w:cs="Times New Roman"/>
          <w:szCs w:val="28"/>
        </w:rPr>
        <w:t xml:space="preserve"> </w:t>
      </w:r>
      <w:r w:rsidR="00593420" w:rsidRPr="00264AFF">
        <w:rPr>
          <w:rFonts w:cs="Times New Roman"/>
          <w:szCs w:val="28"/>
        </w:rPr>
        <w:t xml:space="preserve">tái </w:t>
      </w:r>
      <w:r w:rsidR="004F57EA" w:rsidRPr="00264AFF">
        <w:rPr>
          <w:rFonts w:cs="Times New Roman"/>
          <w:szCs w:val="28"/>
        </w:rPr>
        <w:t>sử dụng</w:t>
      </w:r>
      <w:r w:rsidR="00593420" w:rsidRPr="00264AFF">
        <w:rPr>
          <w:rFonts w:cs="Times New Roman"/>
          <w:szCs w:val="28"/>
        </w:rPr>
        <w:t xml:space="preserve"> </w:t>
      </w:r>
      <w:r w:rsidR="004F57EA" w:rsidRPr="00264AFF">
        <w:rPr>
          <w:rFonts w:cs="Times New Roman"/>
          <w:szCs w:val="28"/>
        </w:rPr>
        <w:t>làm nguyên liệu</w:t>
      </w:r>
      <w:r w:rsidR="005A5AE4" w:rsidRPr="00264AFF">
        <w:rPr>
          <w:rFonts w:cs="Times New Roman"/>
          <w:szCs w:val="28"/>
        </w:rPr>
        <w:t>, phương tiện, công cụ</w:t>
      </w:r>
      <w:r w:rsidR="004F57EA" w:rsidRPr="00264AFF">
        <w:rPr>
          <w:rFonts w:cs="Times New Roman"/>
          <w:szCs w:val="28"/>
        </w:rPr>
        <w:t xml:space="preserve"> đầu vào</w:t>
      </w:r>
      <w:r w:rsidR="00593420" w:rsidRPr="00264AFF">
        <w:rPr>
          <w:rFonts w:cs="Times New Roman"/>
          <w:szCs w:val="28"/>
        </w:rPr>
        <w:t xml:space="preserve"> cho chu trình hoạt động sản xuất, chế biến, chế tạo, tái tạo kế tiếp.</w:t>
      </w:r>
    </w:p>
    <w:p w14:paraId="331AA87B" w14:textId="2157EBB7" w:rsidR="0006272C" w:rsidRDefault="00255613" w:rsidP="006F114C">
      <w:pPr>
        <w:ind w:firstLine="720"/>
        <w:rPr>
          <w:rFonts w:cs="Times New Roman"/>
          <w:szCs w:val="28"/>
        </w:rPr>
      </w:pPr>
      <w:r>
        <w:rPr>
          <w:rFonts w:cs="Times New Roman"/>
          <w:szCs w:val="28"/>
        </w:rPr>
        <w:t>b</w:t>
      </w:r>
      <w:r w:rsidR="006635A1">
        <w:rPr>
          <w:rFonts w:cs="Times New Roman"/>
          <w:szCs w:val="28"/>
        </w:rPr>
        <w:t>)</w:t>
      </w:r>
      <w:r>
        <w:rPr>
          <w:rFonts w:cs="Times New Roman"/>
          <w:szCs w:val="28"/>
        </w:rPr>
        <w:t xml:space="preserve"> </w:t>
      </w:r>
      <w:r w:rsidR="00E216C0" w:rsidRPr="00264AFF">
        <w:rPr>
          <w:rFonts w:cs="Times New Roman"/>
          <w:szCs w:val="28"/>
        </w:rPr>
        <w:t xml:space="preserve">Dự án kinh tế tuần hoàn bán phần (một phần): </w:t>
      </w:r>
      <w:r w:rsidR="005A5AE4" w:rsidRPr="00264AFF">
        <w:rPr>
          <w:rFonts w:cs="Times New Roman"/>
          <w:szCs w:val="28"/>
        </w:rPr>
        <w:t xml:space="preserve">Là dự án kinh tế tuần hoàn gồm chuỗi các hoạt động canh tác, nuôi trồng, khai thác, thu gom, sản xuất, chế biến, tái chế, tái tạo nối tiếp tạo lên chuỗi chu trình vận động dòng chảy vật chất liên tục, nối tiếp cấu thành lên chuỗi giá trị. Trong đó, tổng khối lượng giảm phát thải khí nhà kính của chuỗi các hoạt động canh tác, nuôi trồng, khai thác, thu gom, </w:t>
      </w:r>
      <w:r w:rsidR="005A5AE4" w:rsidRPr="00264AFF">
        <w:rPr>
          <w:rFonts w:cs="Times New Roman"/>
          <w:szCs w:val="28"/>
        </w:rPr>
        <w:lastRenderedPageBreak/>
        <w:t xml:space="preserve">sản xuất, chế biến, tái chế, tái tạo nối tiếp cấu thành lên chuỗi hoạt </w:t>
      </w:r>
      <w:r w:rsidR="005624CB">
        <w:rPr>
          <w:rFonts w:cs="Times New Roman"/>
          <w:szCs w:val="28"/>
        </w:rPr>
        <w:t xml:space="preserve">động </w:t>
      </w:r>
      <w:r w:rsidR="00E216C0" w:rsidRPr="00264AFF">
        <w:rPr>
          <w:rFonts w:cs="Times New Roman"/>
          <w:szCs w:val="28"/>
        </w:rPr>
        <w:t>có tỷ lệ giảm phát thải khí nhà kính lớn hơn tỷ lệ phát thải</w:t>
      </w:r>
      <w:r w:rsidR="005A5AE4" w:rsidRPr="00264AFF">
        <w:rPr>
          <w:rFonts w:cs="Times New Roman"/>
          <w:szCs w:val="28"/>
        </w:rPr>
        <w:t xml:space="preserve"> khí nhà kính.</w:t>
      </w:r>
    </w:p>
    <w:p w14:paraId="3288CBB4" w14:textId="49ED7675" w:rsidR="008E7FDA" w:rsidRDefault="0091081F" w:rsidP="006F114C">
      <w:pPr>
        <w:ind w:firstLine="720"/>
        <w:rPr>
          <w:rFonts w:eastAsia="Times New Roman" w:cs="Times New Roman"/>
          <w:bCs/>
          <w:szCs w:val="28"/>
        </w:rPr>
      </w:pPr>
      <w:r>
        <w:rPr>
          <w:rFonts w:cs="Times New Roman"/>
          <w:szCs w:val="28"/>
        </w:rPr>
        <w:t>3</w:t>
      </w:r>
      <w:r w:rsidR="008E7FDA">
        <w:rPr>
          <w:rFonts w:cs="Times New Roman"/>
          <w:szCs w:val="28"/>
        </w:rPr>
        <w:t xml:space="preserve">. </w:t>
      </w:r>
      <w:r w:rsidR="008E7FDA">
        <w:rPr>
          <w:rFonts w:eastAsia="Times New Roman" w:cs="Times New Roman"/>
          <w:bCs/>
          <w:szCs w:val="28"/>
        </w:rPr>
        <w:t>V</w:t>
      </w:r>
      <w:r w:rsidR="008E7FDA" w:rsidRPr="00CC3BFF">
        <w:rPr>
          <w:rFonts w:eastAsia="Times New Roman" w:cs="Times New Roman"/>
          <w:bCs/>
          <w:szCs w:val="28"/>
        </w:rPr>
        <w:t xml:space="preserve">iệc xác nhận dự án hoặc hạng mục của dự án thuộc danh mục </w:t>
      </w:r>
      <w:r w:rsidR="008E7FDA">
        <w:rPr>
          <w:rFonts w:eastAsia="Times New Roman" w:cs="Times New Roman"/>
          <w:bCs/>
          <w:szCs w:val="28"/>
        </w:rPr>
        <w:t xml:space="preserve">dự án kinh tế tuần hoàn toàn phần hoặc </w:t>
      </w:r>
      <w:r w:rsidR="00F1376F" w:rsidRPr="00F1376F">
        <w:rPr>
          <w:rFonts w:eastAsia="Times New Roman" w:cs="Times New Roman"/>
          <w:bCs/>
          <w:szCs w:val="28"/>
        </w:rPr>
        <w:t xml:space="preserve">dự án kinh tế tuần hoàn </w:t>
      </w:r>
      <w:r w:rsidR="008E7FDA">
        <w:rPr>
          <w:rFonts w:eastAsia="Times New Roman" w:cs="Times New Roman"/>
          <w:bCs/>
          <w:szCs w:val="28"/>
        </w:rPr>
        <w:t>bán phần được thực</w:t>
      </w:r>
      <w:r w:rsidR="00E7437B">
        <w:rPr>
          <w:rFonts w:eastAsia="Times New Roman" w:cs="Times New Roman"/>
          <w:bCs/>
          <w:szCs w:val="28"/>
        </w:rPr>
        <w:t xml:space="preserve"> hiện</w:t>
      </w:r>
      <w:r w:rsidR="008E7FDA">
        <w:rPr>
          <w:rFonts w:eastAsia="Times New Roman" w:cs="Times New Roman"/>
          <w:bCs/>
          <w:szCs w:val="28"/>
        </w:rPr>
        <w:t xml:space="preserve"> theo một trong hai phương án sau:</w:t>
      </w:r>
    </w:p>
    <w:p w14:paraId="28CCE74D" w14:textId="44FA913D" w:rsidR="008E7FDA" w:rsidRDefault="006635A1" w:rsidP="006F114C">
      <w:pPr>
        <w:ind w:firstLine="720"/>
        <w:rPr>
          <w:rFonts w:cs="Times New Roman"/>
          <w:spacing w:val="-4"/>
          <w:szCs w:val="28"/>
          <w:shd w:val="clear" w:color="auto" w:fill="FFFFFF"/>
        </w:rPr>
      </w:pPr>
      <w:r>
        <w:rPr>
          <w:rFonts w:eastAsia="Times New Roman" w:cs="Times New Roman"/>
          <w:bCs/>
          <w:szCs w:val="28"/>
        </w:rPr>
        <w:t xml:space="preserve">a) </w:t>
      </w:r>
      <w:r w:rsidR="008E7FDA">
        <w:rPr>
          <w:rFonts w:eastAsia="Times New Roman" w:cs="Times New Roman"/>
          <w:bCs/>
          <w:szCs w:val="28"/>
        </w:rPr>
        <w:t xml:space="preserve">Phương án 1: </w:t>
      </w:r>
      <w:r w:rsidR="008E7FDA">
        <w:rPr>
          <w:rFonts w:cs="Times New Roman"/>
          <w:spacing w:val="-4"/>
          <w:szCs w:val="28"/>
          <w:shd w:val="clear" w:color="auto" w:fill="FFFFFF"/>
        </w:rPr>
        <w:t>T</w:t>
      </w:r>
      <w:r w:rsidR="008E7FDA" w:rsidRPr="00D049B5">
        <w:rPr>
          <w:rFonts w:cs="Times New Roman"/>
          <w:spacing w:val="-4"/>
          <w:szCs w:val="28"/>
          <w:shd w:val="clear" w:color="auto" w:fill="FFFFFF"/>
        </w:rPr>
        <w:t>ổ chức đánh giá sự phù hợp theo quy định của pháp luật về chất lượng sản phẩm, hàng hóa, pháp luật về đo lường và pháp luật khác có liên quan</w:t>
      </w:r>
      <w:r w:rsidR="008E7FDA">
        <w:rPr>
          <w:rFonts w:cs="Times New Roman"/>
          <w:spacing w:val="-4"/>
          <w:szCs w:val="28"/>
          <w:shd w:val="clear" w:color="auto" w:fill="FFFFFF"/>
        </w:rPr>
        <w:t>.</w:t>
      </w:r>
    </w:p>
    <w:p w14:paraId="679C183B" w14:textId="5BA2AF1E" w:rsidR="008E7FDA" w:rsidRDefault="008E7FDA" w:rsidP="006F114C">
      <w:pPr>
        <w:ind w:firstLine="720"/>
        <w:rPr>
          <w:rFonts w:cs="Times New Roman"/>
          <w:szCs w:val="28"/>
        </w:rPr>
      </w:pPr>
      <w:r>
        <w:rPr>
          <w:rFonts w:cs="Times New Roman"/>
          <w:szCs w:val="28"/>
        </w:rPr>
        <w:t>b</w:t>
      </w:r>
      <w:r w:rsidR="006635A1">
        <w:rPr>
          <w:rFonts w:cs="Times New Roman"/>
          <w:szCs w:val="28"/>
        </w:rPr>
        <w:t>)</w:t>
      </w:r>
      <w:r>
        <w:rPr>
          <w:rFonts w:cs="Times New Roman"/>
          <w:szCs w:val="28"/>
        </w:rPr>
        <w:t xml:space="preserve"> Phương án 2: </w:t>
      </w:r>
      <w:r w:rsidRPr="00CC3BFF">
        <w:rPr>
          <w:rFonts w:eastAsia="Times New Roman" w:cs="Times New Roman"/>
          <w:szCs w:val="28"/>
        </w:rPr>
        <w:t>Cơ quan nhà nước có thẩm quyền xác nhận dự án hoặc hạng mục của dự án thuộc danh m</w:t>
      </w:r>
      <w:r>
        <w:rPr>
          <w:rFonts w:eastAsia="Times New Roman" w:cs="Times New Roman"/>
          <w:szCs w:val="28"/>
        </w:rPr>
        <w:t>ụ</w:t>
      </w:r>
      <w:r w:rsidRPr="00CC3BFF">
        <w:rPr>
          <w:rFonts w:eastAsia="Times New Roman" w:cs="Times New Roman"/>
          <w:szCs w:val="28"/>
        </w:rPr>
        <w:t>c phân loại xanh</w:t>
      </w:r>
      <w:r>
        <w:rPr>
          <w:rFonts w:eastAsia="Times New Roman" w:cs="Times New Roman"/>
          <w:szCs w:val="28"/>
        </w:rPr>
        <w:t>.</w:t>
      </w:r>
    </w:p>
    <w:p w14:paraId="2789A1E0" w14:textId="19688FA8" w:rsidR="008E7FDA" w:rsidRPr="00264AFF" w:rsidRDefault="0091081F" w:rsidP="006F114C">
      <w:pPr>
        <w:ind w:firstLine="720"/>
        <w:rPr>
          <w:rFonts w:cs="Times New Roman"/>
          <w:szCs w:val="28"/>
        </w:rPr>
      </w:pPr>
      <w:r>
        <w:rPr>
          <w:rFonts w:cs="Times New Roman"/>
          <w:szCs w:val="28"/>
        </w:rPr>
        <w:t>4</w:t>
      </w:r>
      <w:r w:rsidR="008E7FDA">
        <w:rPr>
          <w:rFonts w:cs="Times New Roman"/>
          <w:szCs w:val="28"/>
        </w:rPr>
        <w:t xml:space="preserve">. Bộ Kế hoạch và Đầu tư chủ trì, phối hợp với Bộ Tài nguyên và Môi trường, Bộ Nông nghiệp và Phát triển nông thôn, Bộ Công Thương, Bộ Xây dựng, </w:t>
      </w:r>
      <w:r w:rsidR="00316E82">
        <w:rPr>
          <w:rFonts w:cs="Times New Roman"/>
          <w:szCs w:val="28"/>
        </w:rPr>
        <w:t xml:space="preserve">Bộ Khoa học và Công nghệ, </w:t>
      </w:r>
      <w:r w:rsidR="008E7FDA">
        <w:rPr>
          <w:rFonts w:cs="Times New Roman"/>
          <w:szCs w:val="28"/>
        </w:rPr>
        <w:t xml:space="preserve">và các bộ, ngành liên quan ban hành hướng dẫn thực hiện khoản 2 </w:t>
      </w:r>
      <w:r w:rsidR="00640A38">
        <w:rPr>
          <w:rFonts w:cs="Times New Roman"/>
          <w:szCs w:val="28"/>
        </w:rPr>
        <w:t xml:space="preserve">và khoản 3 </w:t>
      </w:r>
      <w:r w:rsidR="008E7FDA">
        <w:rPr>
          <w:rFonts w:cs="Times New Roman"/>
          <w:szCs w:val="28"/>
        </w:rPr>
        <w:t>Điều này.</w:t>
      </w:r>
    </w:p>
    <w:p w14:paraId="7E09A67B" w14:textId="1FAF0A89" w:rsidR="0006272C" w:rsidRPr="00264AFF" w:rsidRDefault="009C38A5" w:rsidP="00D2302A">
      <w:pPr>
        <w:pStyle w:val="Caption"/>
        <w:rPr>
          <w:rFonts w:cs="Times New Roman"/>
          <w:szCs w:val="28"/>
        </w:rPr>
      </w:pPr>
      <w:r>
        <w:t xml:space="preserve">Điều </w:t>
      </w:r>
      <w:fldSimple w:instr=" SEQ Điều \* ARABIC ">
        <w:r w:rsidR="00E61651">
          <w:rPr>
            <w:noProof/>
          </w:rPr>
          <w:t>16</w:t>
        </w:r>
      </w:fldSimple>
      <w:r w:rsidR="0033619A" w:rsidRPr="00264AFF">
        <w:rPr>
          <w:rFonts w:cs="Times New Roman"/>
          <w:szCs w:val="28"/>
        </w:rPr>
        <w:t xml:space="preserve">. </w:t>
      </w:r>
      <w:bookmarkStart w:id="6" w:name="_Hlk136592131"/>
      <w:r w:rsidR="0033619A" w:rsidRPr="00264AFF">
        <w:rPr>
          <w:rFonts w:cs="Times New Roman"/>
          <w:szCs w:val="28"/>
        </w:rPr>
        <w:t xml:space="preserve">Chính sách </w:t>
      </w:r>
      <w:r w:rsidR="00E61651">
        <w:rPr>
          <w:rFonts w:cs="Times New Roman"/>
          <w:szCs w:val="28"/>
        </w:rPr>
        <w:t xml:space="preserve">giới thiệu </w:t>
      </w:r>
      <w:r w:rsidR="0033619A" w:rsidRPr="00264AFF">
        <w:rPr>
          <w:rFonts w:cs="Times New Roman"/>
          <w:szCs w:val="28"/>
        </w:rPr>
        <w:t>công nghệ, chuyển giao công nghệ</w:t>
      </w:r>
      <w:bookmarkEnd w:id="6"/>
      <w:r w:rsidR="0033619A" w:rsidRPr="00264AFF">
        <w:rPr>
          <w:rFonts w:cs="Times New Roman"/>
          <w:szCs w:val="28"/>
        </w:rPr>
        <w:t xml:space="preserve"> </w:t>
      </w:r>
    </w:p>
    <w:p w14:paraId="7B7E7621" w14:textId="3EA26C80" w:rsidR="00434562" w:rsidRPr="00264AFF" w:rsidRDefault="00F3209A" w:rsidP="00F3209A">
      <w:pPr>
        <w:ind w:firstLine="720"/>
        <w:rPr>
          <w:rFonts w:cs="Times New Roman"/>
          <w:szCs w:val="28"/>
        </w:rPr>
      </w:pPr>
      <w:r>
        <w:rPr>
          <w:rFonts w:cs="Times New Roman"/>
          <w:szCs w:val="28"/>
        </w:rPr>
        <w:t xml:space="preserve">1. </w:t>
      </w:r>
      <w:bookmarkStart w:id="7" w:name="_Hlk136596370"/>
      <w:r w:rsidR="00202B75" w:rsidRPr="00264AFF">
        <w:rPr>
          <w:rFonts w:cs="Times New Roman"/>
          <w:szCs w:val="28"/>
        </w:rPr>
        <w:t>Dự án kinh tế tuần hoàn tham gia cơ chế thử nghiệm</w:t>
      </w:r>
      <w:r w:rsidR="008A12E5" w:rsidRPr="00264AFF">
        <w:rPr>
          <w:rFonts w:cs="Times New Roman"/>
          <w:szCs w:val="28"/>
        </w:rPr>
        <w:t xml:space="preserve"> được nhà nước, chính quyền địa phương</w:t>
      </w:r>
      <w:r w:rsidR="00424671">
        <w:rPr>
          <w:rFonts w:cs="Times New Roman"/>
          <w:szCs w:val="28"/>
        </w:rPr>
        <w:t xml:space="preserve"> hỗ trợ</w:t>
      </w:r>
      <w:r w:rsidR="00434562" w:rsidRPr="00264AFF">
        <w:rPr>
          <w:rFonts w:cs="Times New Roman"/>
          <w:szCs w:val="28"/>
        </w:rPr>
        <w:t xml:space="preserve"> </w:t>
      </w:r>
      <w:r w:rsidR="00424671">
        <w:rPr>
          <w:rFonts w:cs="Times New Roman"/>
          <w:szCs w:val="28"/>
        </w:rPr>
        <w:t xml:space="preserve">kết nối với chuyên gia </w:t>
      </w:r>
      <w:r w:rsidR="00434562" w:rsidRPr="00264AFF">
        <w:rPr>
          <w:rFonts w:cs="Times New Roman"/>
          <w:szCs w:val="28"/>
        </w:rPr>
        <w:t xml:space="preserve">tư vấn </w:t>
      </w:r>
      <w:bookmarkStart w:id="8" w:name="_Hlk136596270"/>
      <w:r w:rsidR="00434562" w:rsidRPr="00264AFF">
        <w:rPr>
          <w:rFonts w:cs="Times New Roman"/>
          <w:szCs w:val="28"/>
        </w:rPr>
        <w:t>công nghệ,</w:t>
      </w:r>
      <w:r w:rsidR="008A12E5" w:rsidRPr="00264AFF">
        <w:rPr>
          <w:rFonts w:cs="Times New Roman"/>
          <w:szCs w:val="28"/>
        </w:rPr>
        <w:t xml:space="preserve"> hỗ trợ </w:t>
      </w:r>
      <w:r w:rsidR="008362A4">
        <w:rPr>
          <w:rFonts w:cs="Times New Roman"/>
          <w:szCs w:val="28"/>
        </w:rPr>
        <w:t xml:space="preserve">tối đa </w:t>
      </w:r>
      <w:r w:rsidR="008A12E5" w:rsidRPr="00264AFF">
        <w:rPr>
          <w:rFonts w:cs="Times New Roman"/>
          <w:szCs w:val="28"/>
        </w:rPr>
        <w:t>50% chi phí chuyên gia tư vấn công nghệ</w:t>
      </w:r>
      <w:bookmarkEnd w:id="8"/>
      <w:r w:rsidR="008A12E5" w:rsidRPr="00264AFF">
        <w:rPr>
          <w:rFonts w:cs="Times New Roman"/>
          <w:szCs w:val="28"/>
        </w:rPr>
        <w:t xml:space="preserve">. </w:t>
      </w:r>
      <w:bookmarkEnd w:id="7"/>
      <w:r w:rsidR="00CE46D4">
        <w:rPr>
          <w:rFonts w:cs="Times New Roman"/>
          <w:szCs w:val="28"/>
        </w:rPr>
        <w:t>Tổ chức tham gia Cơ chế thử nghiệm</w:t>
      </w:r>
      <w:r w:rsidR="008A12E5" w:rsidRPr="00264AFF">
        <w:rPr>
          <w:rFonts w:cs="Times New Roman"/>
          <w:szCs w:val="28"/>
        </w:rPr>
        <w:t xml:space="preserve"> lập danh sách, hồ sơ thông tin chuyển môn, năng lực chuyên gia, hồ sơ chứng minh chi phí hợp lý theo quy định của pháp luật thuế, khoa học công nghệ, pháp luật khác về việc</w:t>
      </w:r>
      <w:r w:rsidR="00434562" w:rsidRPr="00264AFF">
        <w:rPr>
          <w:rFonts w:cs="Times New Roman"/>
          <w:szCs w:val="28"/>
        </w:rPr>
        <w:t xml:space="preserve"> ưu đãi</w:t>
      </w:r>
      <w:r w:rsidR="008A12E5" w:rsidRPr="00264AFF">
        <w:rPr>
          <w:rFonts w:cs="Times New Roman"/>
          <w:szCs w:val="28"/>
        </w:rPr>
        <w:t xml:space="preserve"> chi trả cho chuyên gia làm việc </w:t>
      </w:r>
      <w:r w:rsidR="00434562" w:rsidRPr="00264AFF">
        <w:rPr>
          <w:rFonts w:cs="Times New Roman"/>
          <w:szCs w:val="28"/>
        </w:rPr>
        <w:t>trong dự án tham gia cơ chế thử nghiệm.</w:t>
      </w:r>
    </w:p>
    <w:p w14:paraId="61D2DB53" w14:textId="1280CF0C" w:rsidR="000270EA" w:rsidRDefault="00CE46D4" w:rsidP="00F3209A">
      <w:pPr>
        <w:ind w:firstLine="720"/>
        <w:rPr>
          <w:rFonts w:cs="Times New Roman"/>
          <w:szCs w:val="28"/>
        </w:rPr>
      </w:pPr>
      <w:r>
        <w:rPr>
          <w:rFonts w:cs="Times New Roman"/>
          <w:szCs w:val="28"/>
        </w:rPr>
        <w:t xml:space="preserve">2. </w:t>
      </w:r>
      <w:r w:rsidR="008A12E5" w:rsidRPr="00264AFF">
        <w:rPr>
          <w:rFonts w:cs="Times New Roman"/>
          <w:szCs w:val="28"/>
        </w:rPr>
        <w:t xml:space="preserve">Đối với các dự án kinh tế tuần hoàn tham gia </w:t>
      </w:r>
      <w:r>
        <w:rPr>
          <w:rFonts w:cs="Times New Roman"/>
          <w:szCs w:val="28"/>
        </w:rPr>
        <w:t>C</w:t>
      </w:r>
      <w:r w:rsidR="008A12E5" w:rsidRPr="00264AFF">
        <w:rPr>
          <w:rFonts w:cs="Times New Roman"/>
          <w:szCs w:val="28"/>
        </w:rPr>
        <w:t>ơ chế thử nghiệm được nhận chuyển giao công nghệ</w:t>
      </w:r>
      <w:r w:rsidR="00434562" w:rsidRPr="00264AFF">
        <w:rPr>
          <w:rFonts w:cs="Times New Roman"/>
          <w:szCs w:val="28"/>
        </w:rPr>
        <w:t xml:space="preserve"> </w:t>
      </w:r>
      <w:bookmarkStart w:id="9" w:name="_Hlk136596848"/>
      <w:r w:rsidR="00434562" w:rsidRPr="00264AFF">
        <w:rPr>
          <w:rFonts w:cs="Times New Roman"/>
          <w:szCs w:val="28"/>
        </w:rPr>
        <w:t xml:space="preserve">được nhà nước </w:t>
      </w:r>
      <w:bookmarkStart w:id="10" w:name="_Hlk136596959"/>
      <w:r w:rsidR="00434562" w:rsidRPr="00264AFF">
        <w:rPr>
          <w:rFonts w:cs="Times New Roman"/>
          <w:szCs w:val="28"/>
        </w:rPr>
        <w:t xml:space="preserve">miễn thuế nhập khẩu, chuyển giao trang thiết bị công nghệ phục vụ dự án tham gia cơ chế thử nghiệm, </w:t>
      </w:r>
      <w:r w:rsidR="00CD0762">
        <w:rPr>
          <w:rFonts w:cs="Times New Roman"/>
          <w:szCs w:val="28"/>
        </w:rPr>
        <w:t xml:space="preserve">được hưởng </w:t>
      </w:r>
      <w:r w:rsidR="00DD2CDD" w:rsidRPr="00DD2CDD">
        <w:rPr>
          <w:rFonts w:cs="Times New Roman"/>
          <w:szCs w:val="28"/>
        </w:rPr>
        <w:t>chế độ dự án ưu tiên trong việc thực hiện thủ tục hải quan, kiểm tra, giám sát hải quan đối với hàng hóa xuất khẩu, nhập khẩu</w:t>
      </w:r>
      <w:bookmarkEnd w:id="10"/>
      <w:r w:rsidR="008A12E5" w:rsidRPr="00264AFF">
        <w:rPr>
          <w:rFonts w:cs="Times New Roman"/>
          <w:szCs w:val="28"/>
        </w:rPr>
        <w:t>.</w:t>
      </w:r>
      <w:bookmarkEnd w:id="9"/>
      <w:r w:rsidR="008A12E5" w:rsidRPr="00264AFF">
        <w:rPr>
          <w:rFonts w:cs="Times New Roman"/>
          <w:szCs w:val="28"/>
        </w:rPr>
        <w:t xml:space="preserve"> </w:t>
      </w:r>
      <w:r w:rsidRPr="00CE46D4">
        <w:rPr>
          <w:rFonts w:cs="Times New Roman"/>
          <w:szCs w:val="28"/>
        </w:rPr>
        <w:t>Tổ chức tham gia Cơ chế thử nghiệm</w:t>
      </w:r>
      <w:r w:rsidR="008A12E5" w:rsidRPr="00264AFF">
        <w:rPr>
          <w:rFonts w:cs="Times New Roman"/>
          <w:szCs w:val="28"/>
        </w:rPr>
        <w:t xml:space="preserve"> lập danh sách thông tin, mô tả về công nghệ gồm tên loại, lĩnh vực, xuất x</w:t>
      </w:r>
      <w:r w:rsidR="00434562" w:rsidRPr="00264AFF">
        <w:rPr>
          <w:rFonts w:cs="Times New Roman"/>
          <w:szCs w:val="28"/>
        </w:rPr>
        <w:t>ứ</w:t>
      </w:r>
      <w:r w:rsidR="008A12E5" w:rsidRPr="00264AFF">
        <w:rPr>
          <w:rFonts w:cs="Times New Roman"/>
          <w:szCs w:val="28"/>
        </w:rPr>
        <w:t>, tính ứng dụng công nghệ, đánh giá sơ bộ tiềm năng phát triển trong tương lai</w:t>
      </w:r>
      <w:r w:rsidR="00434562" w:rsidRPr="00264AFF">
        <w:rPr>
          <w:rFonts w:cs="Times New Roman"/>
          <w:szCs w:val="28"/>
        </w:rPr>
        <w:t>, các văn bản thể hiện sự quan tâm tới việc tiêu thụ, bao tiêu, sử dụng đầu ra của các sản phẩm được sản xuất ra bởi công nghệ sử dụng trong dự án kinh tế tuần hoàn đăng k</w:t>
      </w:r>
      <w:r w:rsidR="008E7FDA">
        <w:rPr>
          <w:rFonts w:cs="Times New Roman"/>
          <w:szCs w:val="28"/>
        </w:rPr>
        <w:t>ý</w:t>
      </w:r>
      <w:r w:rsidR="00434562" w:rsidRPr="00264AFF">
        <w:rPr>
          <w:rFonts w:cs="Times New Roman"/>
          <w:szCs w:val="28"/>
        </w:rPr>
        <w:t xml:space="preserve"> tham gia </w:t>
      </w:r>
      <w:r w:rsidR="00F21A8E">
        <w:rPr>
          <w:rFonts w:cs="Times New Roman"/>
          <w:szCs w:val="28"/>
        </w:rPr>
        <w:t>C</w:t>
      </w:r>
      <w:r w:rsidR="00434562" w:rsidRPr="00264AFF">
        <w:rPr>
          <w:rFonts w:cs="Times New Roman"/>
          <w:szCs w:val="28"/>
        </w:rPr>
        <w:t>ơ chế thử nghiệm</w:t>
      </w:r>
      <w:r w:rsidR="008A12E5" w:rsidRPr="00264AFF">
        <w:rPr>
          <w:rFonts w:cs="Times New Roman"/>
          <w:szCs w:val="28"/>
        </w:rPr>
        <w:t>.</w:t>
      </w:r>
    </w:p>
    <w:p w14:paraId="7F40AB2E" w14:textId="7E95AE4D" w:rsidR="003C6D6F" w:rsidRPr="00264AFF" w:rsidRDefault="003C6D6F" w:rsidP="00F3209A">
      <w:pPr>
        <w:ind w:firstLine="720"/>
        <w:rPr>
          <w:rFonts w:cs="Times New Roman"/>
          <w:szCs w:val="28"/>
        </w:rPr>
      </w:pPr>
      <w:r>
        <w:rPr>
          <w:rFonts w:cs="Times New Roman"/>
          <w:szCs w:val="28"/>
        </w:rPr>
        <w:t xml:space="preserve">3. </w:t>
      </w:r>
      <w:bookmarkStart w:id="11" w:name="_Hlk136597112"/>
      <w:r w:rsidR="00FF4B77">
        <w:rPr>
          <w:rFonts w:cs="Times New Roman"/>
          <w:szCs w:val="28"/>
        </w:rPr>
        <w:t>Nhà nước h</w:t>
      </w:r>
      <w:r w:rsidRPr="003C6D6F">
        <w:rPr>
          <w:rFonts w:cs="Times New Roman"/>
          <w:szCs w:val="28"/>
        </w:rPr>
        <w:t xml:space="preserve">ỗ trợ tối đa 50% chi phí cho </w:t>
      </w:r>
      <w:r w:rsidR="001277A5">
        <w:rPr>
          <w:rFonts w:cs="Times New Roman"/>
          <w:szCs w:val="28"/>
        </w:rPr>
        <w:t>các tổ chức</w:t>
      </w:r>
      <w:r w:rsidRPr="003C6D6F">
        <w:rPr>
          <w:rFonts w:cs="Times New Roman"/>
          <w:szCs w:val="28"/>
        </w:rPr>
        <w:t xml:space="preserve"> thuê, mua các giải pháp chuyển đổi số</w:t>
      </w:r>
      <w:r>
        <w:rPr>
          <w:rFonts w:cs="Times New Roman"/>
          <w:szCs w:val="28"/>
        </w:rPr>
        <w:t xml:space="preserve"> để thực hiện dự án kinh tế tuần hoàn.</w:t>
      </w:r>
      <w:bookmarkEnd w:id="11"/>
    </w:p>
    <w:p w14:paraId="7A64914D" w14:textId="0AFCA715" w:rsidR="0033619A" w:rsidRPr="00264AFF" w:rsidRDefault="009C38A5" w:rsidP="00D2302A">
      <w:pPr>
        <w:pStyle w:val="Caption"/>
        <w:rPr>
          <w:rFonts w:cs="Times New Roman"/>
          <w:szCs w:val="28"/>
        </w:rPr>
      </w:pPr>
      <w:r>
        <w:t xml:space="preserve">Điều </w:t>
      </w:r>
      <w:fldSimple w:instr=" SEQ Điều \* ARABIC ">
        <w:r w:rsidR="00E61651">
          <w:rPr>
            <w:noProof/>
          </w:rPr>
          <w:t>17</w:t>
        </w:r>
      </w:fldSimple>
      <w:r w:rsidR="0033619A" w:rsidRPr="00264AFF">
        <w:rPr>
          <w:rFonts w:cs="Times New Roman"/>
          <w:szCs w:val="28"/>
        </w:rPr>
        <w:t xml:space="preserve">. </w:t>
      </w:r>
      <w:bookmarkStart w:id="12" w:name="_Hlk136592428"/>
      <w:r w:rsidR="0033619A" w:rsidRPr="00264AFF">
        <w:rPr>
          <w:rFonts w:cs="Times New Roman"/>
          <w:szCs w:val="28"/>
        </w:rPr>
        <w:t>Chính sách tín dụng xanh, trái phiếu xanh</w:t>
      </w:r>
      <w:bookmarkEnd w:id="12"/>
    </w:p>
    <w:p w14:paraId="35B9A875" w14:textId="222788A3" w:rsidR="004960E8" w:rsidRDefault="004D2D2B" w:rsidP="00F5148C">
      <w:pPr>
        <w:ind w:firstLine="720"/>
        <w:rPr>
          <w:rFonts w:cs="Times New Roman"/>
          <w:szCs w:val="28"/>
        </w:rPr>
      </w:pPr>
      <w:r>
        <w:rPr>
          <w:rFonts w:cs="Times New Roman"/>
          <w:szCs w:val="28"/>
        </w:rPr>
        <w:t xml:space="preserve">1. </w:t>
      </w:r>
      <w:bookmarkStart w:id="13" w:name="_Hlk136597334"/>
      <w:r w:rsidR="004960E8" w:rsidRPr="00264AFF">
        <w:rPr>
          <w:rFonts w:cs="Times New Roman"/>
          <w:szCs w:val="28"/>
        </w:rPr>
        <w:t xml:space="preserve">Dự án kinh tế tuần hoàn tham gia </w:t>
      </w:r>
      <w:r w:rsidR="003C6D6F">
        <w:rPr>
          <w:rFonts w:cs="Times New Roman"/>
          <w:szCs w:val="28"/>
        </w:rPr>
        <w:t>C</w:t>
      </w:r>
      <w:r w:rsidR="004960E8" w:rsidRPr="00264AFF">
        <w:rPr>
          <w:rFonts w:cs="Times New Roman"/>
          <w:szCs w:val="28"/>
        </w:rPr>
        <w:t>ơ chế thử nghiệm được cấp giấy chứng nhận đăng k</w:t>
      </w:r>
      <w:r>
        <w:rPr>
          <w:rFonts w:cs="Times New Roman"/>
          <w:szCs w:val="28"/>
        </w:rPr>
        <w:t>ý</w:t>
      </w:r>
      <w:r w:rsidR="004960E8" w:rsidRPr="00264AFF">
        <w:rPr>
          <w:rFonts w:cs="Times New Roman"/>
          <w:szCs w:val="28"/>
        </w:rPr>
        <w:t xml:space="preserve"> tham gia cơ chế thử nghiệm được tiếp cận, huy động, vay vốn ưu đãi, vay vốn không bảo lãnh chính phủ đối với các khoản tín dụng xanh của các </w:t>
      </w:r>
      <w:r w:rsidR="003C6D6F">
        <w:rPr>
          <w:rFonts w:cs="Times New Roman"/>
          <w:szCs w:val="28"/>
        </w:rPr>
        <w:t>tổ chức tín dụng</w:t>
      </w:r>
      <w:r w:rsidR="004960E8" w:rsidRPr="00264AFF">
        <w:rPr>
          <w:rFonts w:cs="Times New Roman"/>
          <w:szCs w:val="28"/>
        </w:rPr>
        <w:t xml:space="preserve">, </w:t>
      </w:r>
      <w:r w:rsidR="003C6D6F">
        <w:rPr>
          <w:rFonts w:cs="Times New Roman"/>
          <w:szCs w:val="28"/>
        </w:rPr>
        <w:t>chi nhánh ngân hàng nước ngoài, tổ chức tài chính quốc tế</w:t>
      </w:r>
      <w:r w:rsidR="004960E8" w:rsidRPr="00264AFF">
        <w:rPr>
          <w:rFonts w:cs="Times New Roman"/>
          <w:szCs w:val="28"/>
        </w:rPr>
        <w:t xml:space="preserve">, Ngân hàng </w:t>
      </w:r>
      <w:r w:rsidR="003C6D6F">
        <w:rPr>
          <w:rFonts w:cs="Times New Roman"/>
          <w:szCs w:val="28"/>
        </w:rPr>
        <w:t>P</w:t>
      </w:r>
      <w:r w:rsidR="004960E8" w:rsidRPr="00264AFF">
        <w:rPr>
          <w:rFonts w:cs="Times New Roman"/>
          <w:szCs w:val="28"/>
        </w:rPr>
        <w:t xml:space="preserve">hát triển Việt Nam, quỹ đầu tư phát triển </w:t>
      </w:r>
      <w:r w:rsidR="00FF4B77">
        <w:rPr>
          <w:rFonts w:cs="Times New Roman"/>
          <w:szCs w:val="28"/>
        </w:rPr>
        <w:t>địa phương</w:t>
      </w:r>
      <w:r w:rsidR="004960E8" w:rsidRPr="00264AFF">
        <w:rPr>
          <w:rFonts w:cs="Times New Roman"/>
          <w:szCs w:val="28"/>
        </w:rPr>
        <w:t xml:space="preserve">, các quỹ an </w:t>
      </w:r>
      <w:r w:rsidR="004960E8" w:rsidRPr="00264AFF">
        <w:rPr>
          <w:rFonts w:cs="Times New Roman"/>
          <w:szCs w:val="28"/>
        </w:rPr>
        <w:lastRenderedPageBreak/>
        <w:t>sinh xã hội, quỹ môi trường, quỹ phát triển xanh, quỹ phát triển khoa học công nghệ của doanh nghiệp, tổ chức, định chế tài chính.</w:t>
      </w:r>
    </w:p>
    <w:bookmarkEnd w:id="13"/>
    <w:p w14:paraId="6CA639E5" w14:textId="458B77E2" w:rsidR="003C6D6F" w:rsidRPr="00264AFF" w:rsidRDefault="003C6D6F" w:rsidP="00592F2A">
      <w:pPr>
        <w:ind w:firstLine="720"/>
        <w:rPr>
          <w:rFonts w:cs="Times New Roman"/>
          <w:szCs w:val="28"/>
        </w:rPr>
      </w:pPr>
      <w:r>
        <w:rPr>
          <w:rFonts w:cs="Times New Roman"/>
          <w:szCs w:val="28"/>
        </w:rPr>
        <w:t xml:space="preserve">2. Chính sách trái phiếu xanh </w:t>
      </w:r>
    </w:p>
    <w:p w14:paraId="7BA9E8CA" w14:textId="54920721" w:rsidR="000B2FE1" w:rsidRPr="00264AFF" w:rsidRDefault="003C6D6F" w:rsidP="003C6D6F">
      <w:pPr>
        <w:ind w:firstLine="720"/>
        <w:rPr>
          <w:rFonts w:cs="Times New Roman"/>
          <w:szCs w:val="28"/>
        </w:rPr>
      </w:pPr>
      <w:r>
        <w:rPr>
          <w:rFonts w:cs="Times New Roman"/>
          <w:szCs w:val="28"/>
        </w:rPr>
        <w:t xml:space="preserve">a) </w:t>
      </w:r>
      <w:r w:rsidR="004960E8" w:rsidRPr="00264AFF">
        <w:rPr>
          <w:rFonts w:cs="Times New Roman"/>
          <w:szCs w:val="28"/>
        </w:rPr>
        <w:t xml:space="preserve">Dự án kinh tế tuần hoàn tham gia </w:t>
      </w:r>
      <w:r w:rsidR="00FE50E0">
        <w:rPr>
          <w:rFonts w:cs="Times New Roman"/>
          <w:szCs w:val="28"/>
        </w:rPr>
        <w:t>C</w:t>
      </w:r>
      <w:r w:rsidR="004960E8" w:rsidRPr="00264AFF">
        <w:rPr>
          <w:rFonts w:cs="Times New Roman"/>
          <w:szCs w:val="28"/>
        </w:rPr>
        <w:t xml:space="preserve">ơ chế thử nghiệm được cấp </w:t>
      </w:r>
      <w:r w:rsidR="00FE50E0">
        <w:rPr>
          <w:rFonts w:cs="Times New Roman"/>
          <w:szCs w:val="28"/>
        </w:rPr>
        <w:t>G</w:t>
      </w:r>
      <w:r w:rsidR="004960E8" w:rsidRPr="00264AFF">
        <w:rPr>
          <w:rFonts w:cs="Times New Roman"/>
          <w:szCs w:val="28"/>
        </w:rPr>
        <w:t xml:space="preserve">iấy chứng nhận tham gia </w:t>
      </w:r>
      <w:r w:rsidR="00FE50E0">
        <w:rPr>
          <w:rFonts w:cs="Times New Roman"/>
          <w:szCs w:val="28"/>
        </w:rPr>
        <w:t>C</w:t>
      </w:r>
      <w:r w:rsidR="004960E8" w:rsidRPr="00264AFF">
        <w:rPr>
          <w:rFonts w:cs="Times New Roman"/>
          <w:szCs w:val="28"/>
        </w:rPr>
        <w:t xml:space="preserve">ơ chế thử nghiệm được phép hợp tác </w:t>
      </w:r>
      <w:r w:rsidR="008F0410" w:rsidRPr="00264AFF">
        <w:rPr>
          <w:rFonts w:cs="Times New Roman"/>
          <w:szCs w:val="28"/>
        </w:rPr>
        <w:t xml:space="preserve">với các đơn vị có chức năng, đủ điều kiện, được phép phát hành trái phiếu xanh theo quy định của pháp luật về trái phiếu, được hợp tác </w:t>
      </w:r>
      <w:r w:rsidR="004960E8" w:rsidRPr="00264AFF">
        <w:rPr>
          <w:rFonts w:cs="Times New Roman"/>
          <w:szCs w:val="28"/>
        </w:rPr>
        <w:t>với quỹ</w:t>
      </w:r>
      <w:r w:rsidR="008F0410" w:rsidRPr="00264AFF">
        <w:rPr>
          <w:rFonts w:cs="Times New Roman"/>
          <w:szCs w:val="28"/>
        </w:rPr>
        <w:t xml:space="preserve"> đầu tư phát triển </w:t>
      </w:r>
      <w:r w:rsidR="00A618FD">
        <w:rPr>
          <w:rFonts w:cs="Times New Roman"/>
          <w:szCs w:val="28"/>
        </w:rPr>
        <w:t>địa phương</w:t>
      </w:r>
      <w:r w:rsidR="008F0410" w:rsidRPr="00264AFF">
        <w:rPr>
          <w:rFonts w:cs="Times New Roman"/>
          <w:szCs w:val="28"/>
        </w:rPr>
        <w:t xml:space="preserve"> để phát hành trái phiếu xanh chính quyền địa phương, được phép liên kết đối tác trong nước, quốc tế xây dựng thử nghiệm sàn giao dịch trái phiếu xanh</w:t>
      </w:r>
      <w:r w:rsidR="006C7E72" w:rsidRPr="00264AFF">
        <w:rPr>
          <w:rFonts w:cs="Times New Roman"/>
          <w:szCs w:val="28"/>
        </w:rPr>
        <w:t xml:space="preserve">, tín chỉ cacbon tự nguyện ứng dụng công nghệ chuỗi khối block chain, NFT, công nghệ chống giả gắn chip RFID. </w:t>
      </w:r>
    </w:p>
    <w:p w14:paraId="75741371" w14:textId="0128649E" w:rsidR="000B2FE1" w:rsidRPr="00264AFF" w:rsidRDefault="003C6D6F" w:rsidP="003C6D6F">
      <w:pPr>
        <w:ind w:firstLine="720"/>
        <w:rPr>
          <w:rFonts w:cs="Times New Roman"/>
          <w:szCs w:val="28"/>
        </w:rPr>
      </w:pPr>
      <w:r>
        <w:rPr>
          <w:rFonts w:cs="Times New Roman"/>
          <w:szCs w:val="28"/>
        </w:rPr>
        <w:t xml:space="preserve">b) </w:t>
      </w:r>
      <w:r w:rsidR="000B2FE1" w:rsidRPr="00264AFF">
        <w:rPr>
          <w:rFonts w:cs="Times New Roman"/>
          <w:szCs w:val="28"/>
        </w:rPr>
        <w:t>Mỗi tỉnh, thành phố không được có quá 05 (năm)</w:t>
      </w:r>
      <w:r>
        <w:rPr>
          <w:rFonts w:cs="Times New Roman"/>
          <w:szCs w:val="28"/>
        </w:rPr>
        <w:t xml:space="preserve"> </w:t>
      </w:r>
      <w:r w:rsidR="00561EA1">
        <w:rPr>
          <w:rFonts w:cs="Times New Roman"/>
          <w:szCs w:val="28"/>
        </w:rPr>
        <w:t>tổ chức</w:t>
      </w:r>
      <w:r w:rsidR="006C7E72" w:rsidRPr="00264AFF">
        <w:rPr>
          <w:rFonts w:cs="Times New Roman"/>
          <w:szCs w:val="28"/>
        </w:rPr>
        <w:t xml:space="preserve"> tham gia </w:t>
      </w:r>
      <w:r w:rsidR="00561EA1">
        <w:rPr>
          <w:rFonts w:cs="Times New Roman"/>
          <w:szCs w:val="28"/>
        </w:rPr>
        <w:t>C</w:t>
      </w:r>
      <w:r w:rsidR="006C7E72" w:rsidRPr="00264AFF">
        <w:rPr>
          <w:rFonts w:cs="Times New Roman"/>
          <w:szCs w:val="28"/>
        </w:rPr>
        <w:t xml:space="preserve">ơ chế thử </w:t>
      </w:r>
      <w:r w:rsidR="00561EA1">
        <w:rPr>
          <w:rFonts w:cs="Times New Roman"/>
          <w:szCs w:val="28"/>
        </w:rPr>
        <w:t xml:space="preserve">nghiệm </w:t>
      </w:r>
      <w:r w:rsidR="000B2FE1" w:rsidRPr="00264AFF">
        <w:rPr>
          <w:rFonts w:cs="Times New Roman"/>
          <w:szCs w:val="28"/>
        </w:rPr>
        <w:t>được phát hành trái phiếu xanh và chỉ có duy nhất 01</w:t>
      </w:r>
      <w:r w:rsidR="004960E2">
        <w:rPr>
          <w:rFonts w:cs="Times New Roman"/>
          <w:szCs w:val="28"/>
        </w:rPr>
        <w:t xml:space="preserve"> </w:t>
      </w:r>
      <w:r w:rsidR="000B2FE1" w:rsidRPr="00264AFF">
        <w:rPr>
          <w:rFonts w:cs="Times New Roman"/>
          <w:szCs w:val="28"/>
        </w:rPr>
        <w:t>(một) đơn vị được cho phép hợp tác liên kết với quỹ đầu tư phát triển địa phương thử nghiệm vận hành hoạt động sàn giao dịch trái phiếu xanh, tín chỉ cacbon tự nguyện. Thời hạn trái phiếu xanh, thời gian vận hành thử nghiệm hoạt động sàn giao dịch trái phiếu xanh, tín chỉ cacbon tự nguyện</w:t>
      </w:r>
      <w:r w:rsidR="000A2748" w:rsidRPr="00264AFF">
        <w:rPr>
          <w:rFonts w:cs="Times New Roman"/>
          <w:szCs w:val="28"/>
        </w:rPr>
        <w:t xml:space="preserve"> không vượt quá thời hạn dự án tham gia cơ chế thử nghiệm, trừ trường hợp có các quy định mới khác </w:t>
      </w:r>
      <w:r w:rsidR="00561EA1">
        <w:rPr>
          <w:rFonts w:cs="Times New Roman"/>
          <w:szCs w:val="28"/>
        </w:rPr>
        <w:t>ở cấp Luật, Nghị quyết của</w:t>
      </w:r>
      <w:r w:rsidR="000A2748" w:rsidRPr="00264AFF">
        <w:rPr>
          <w:rFonts w:cs="Times New Roman"/>
          <w:szCs w:val="28"/>
        </w:rPr>
        <w:t xml:space="preserve"> Quốc hội.</w:t>
      </w:r>
    </w:p>
    <w:p w14:paraId="25C8D2EB" w14:textId="6EB2DB5F" w:rsidR="000A2748" w:rsidRPr="00264AFF" w:rsidRDefault="00561EA1" w:rsidP="003C6D6F">
      <w:pPr>
        <w:ind w:firstLine="720"/>
        <w:rPr>
          <w:rFonts w:cs="Times New Roman"/>
          <w:szCs w:val="28"/>
        </w:rPr>
      </w:pPr>
      <w:r>
        <w:rPr>
          <w:rFonts w:cs="Times New Roman"/>
          <w:szCs w:val="28"/>
        </w:rPr>
        <w:t xml:space="preserve">c) </w:t>
      </w:r>
      <w:r w:rsidR="00FE50E0">
        <w:rPr>
          <w:rFonts w:cs="Times New Roman"/>
          <w:szCs w:val="28"/>
        </w:rPr>
        <w:t>Tổ chức</w:t>
      </w:r>
      <w:r w:rsidR="000A2748" w:rsidRPr="00264AFF">
        <w:rPr>
          <w:rFonts w:cs="Times New Roman"/>
          <w:szCs w:val="28"/>
        </w:rPr>
        <w:t xml:space="preserve"> tham gia </w:t>
      </w:r>
      <w:r w:rsidR="00FE50E0">
        <w:rPr>
          <w:rFonts w:cs="Times New Roman"/>
          <w:szCs w:val="28"/>
        </w:rPr>
        <w:t>C</w:t>
      </w:r>
      <w:r w:rsidR="000A2748" w:rsidRPr="00264AFF">
        <w:rPr>
          <w:rFonts w:cs="Times New Roman"/>
          <w:szCs w:val="28"/>
        </w:rPr>
        <w:t xml:space="preserve">ơ chế thử nghiệm sau khi được cấp </w:t>
      </w:r>
      <w:r w:rsidR="00FE50E0">
        <w:rPr>
          <w:rFonts w:cs="Times New Roman"/>
          <w:szCs w:val="28"/>
        </w:rPr>
        <w:t>G</w:t>
      </w:r>
      <w:r w:rsidR="000A2748" w:rsidRPr="00264AFF">
        <w:rPr>
          <w:rFonts w:cs="Times New Roman"/>
          <w:szCs w:val="28"/>
        </w:rPr>
        <w:t xml:space="preserve">iấy chứng nhận đăng kí tham gia </w:t>
      </w:r>
      <w:r w:rsidR="00FE50E0">
        <w:rPr>
          <w:rFonts w:cs="Times New Roman"/>
          <w:szCs w:val="28"/>
        </w:rPr>
        <w:t>C</w:t>
      </w:r>
      <w:r w:rsidR="000A2748" w:rsidRPr="00264AFF">
        <w:rPr>
          <w:rFonts w:cs="Times New Roman"/>
          <w:szCs w:val="28"/>
        </w:rPr>
        <w:t>ơ chế thử nghiệm</w:t>
      </w:r>
      <w:r w:rsidR="00FE50E0">
        <w:rPr>
          <w:rFonts w:cs="Times New Roman"/>
          <w:szCs w:val="28"/>
        </w:rPr>
        <w:t xml:space="preserve"> thực hiện quy trình</w:t>
      </w:r>
      <w:r w:rsidR="000A2748" w:rsidRPr="00264AFF">
        <w:rPr>
          <w:rFonts w:cs="Times New Roman"/>
          <w:szCs w:val="28"/>
        </w:rPr>
        <w:t xml:space="preserve"> phát hành trái phiếu xanh </w:t>
      </w:r>
      <w:r w:rsidR="00FE50E0">
        <w:rPr>
          <w:rFonts w:cs="Times New Roman"/>
          <w:szCs w:val="28"/>
        </w:rPr>
        <w:t xml:space="preserve">theo quy định của pháp luật </w:t>
      </w:r>
      <w:r w:rsidR="000A2748" w:rsidRPr="00264AFF">
        <w:rPr>
          <w:rFonts w:cs="Times New Roman"/>
          <w:szCs w:val="28"/>
        </w:rPr>
        <w:t xml:space="preserve">về </w:t>
      </w:r>
      <w:r w:rsidR="00D960D1" w:rsidRPr="00264AFF">
        <w:rPr>
          <w:rFonts w:cs="Times New Roman"/>
          <w:szCs w:val="28"/>
        </w:rPr>
        <w:t xml:space="preserve">phát hành </w:t>
      </w:r>
      <w:r w:rsidR="000A2748" w:rsidRPr="00264AFF">
        <w:rPr>
          <w:rFonts w:cs="Times New Roman"/>
          <w:szCs w:val="28"/>
        </w:rPr>
        <w:t>trái phiếu</w:t>
      </w:r>
      <w:r w:rsidR="00D960D1" w:rsidRPr="00264AFF">
        <w:rPr>
          <w:rFonts w:cs="Times New Roman"/>
          <w:szCs w:val="28"/>
        </w:rPr>
        <w:t>.</w:t>
      </w:r>
    </w:p>
    <w:p w14:paraId="7F271F6B" w14:textId="2BE13B93" w:rsidR="0033619A" w:rsidRPr="00264AFF" w:rsidRDefault="009C38A5" w:rsidP="00D2302A">
      <w:pPr>
        <w:pStyle w:val="Caption"/>
        <w:rPr>
          <w:rFonts w:cs="Times New Roman"/>
          <w:szCs w:val="28"/>
        </w:rPr>
      </w:pPr>
      <w:r>
        <w:t xml:space="preserve">Điều </w:t>
      </w:r>
      <w:fldSimple w:instr=" SEQ Điều \* ARABIC ">
        <w:r w:rsidR="00E61651">
          <w:rPr>
            <w:noProof/>
          </w:rPr>
          <w:t>18</w:t>
        </w:r>
      </w:fldSimple>
      <w:r w:rsidR="0033619A" w:rsidRPr="00264AFF">
        <w:rPr>
          <w:rFonts w:cs="Times New Roman"/>
          <w:szCs w:val="28"/>
        </w:rPr>
        <w:t xml:space="preserve">. </w:t>
      </w:r>
      <w:bookmarkStart w:id="14" w:name="_Hlk136592450"/>
      <w:r w:rsidR="0033619A" w:rsidRPr="00264AFF">
        <w:rPr>
          <w:rFonts w:cs="Times New Roman"/>
          <w:szCs w:val="28"/>
        </w:rPr>
        <w:t xml:space="preserve">Chính sách </w:t>
      </w:r>
      <w:r w:rsidR="00C43B05">
        <w:rPr>
          <w:rFonts w:cs="Times New Roman"/>
          <w:szCs w:val="28"/>
        </w:rPr>
        <w:t>hỗ trợ phát triển nguồn nhân lực</w:t>
      </w:r>
      <w:bookmarkEnd w:id="14"/>
    </w:p>
    <w:p w14:paraId="53CC7232" w14:textId="05805A05" w:rsidR="00C43B05" w:rsidRDefault="00C43B05" w:rsidP="00B941D6">
      <w:pPr>
        <w:ind w:firstLine="720"/>
        <w:rPr>
          <w:rFonts w:cs="Times New Roman"/>
          <w:szCs w:val="28"/>
        </w:rPr>
      </w:pPr>
      <w:r>
        <w:rPr>
          <w:rFonts w:cs="Times New Roman"/>
          <w:szCs w:val="28"/>
        </w:rPr>
        <w:t xml:space="preserve">1. </w:t>
      </w:r>
      <w:bookmarkStart w:id="15" w:name="_Hlk136598015"/>
      <w:r>
        <w:rPr>
          <w:rFonts w:cs="Times New Roman"/>
          <w:szCs w:val="28"/>
        </w:rPr>
        <w:t xml:space="preserve">Nhà nước </w:t>
      </w:r>
      <w:bookmarkStart w:id="16" w:name="_Hlk136597844"/>
      <w:r>
        <w:rPr>
          <w:rFonts w:cs="Times New Roman"/>
          <w:szCs w:val="28"/>
        </w:rPr>
        <w:t>hỗ trợ tối đa 70% tổng chi phí cho một khóa quản trị doanh nghiệp cho Tổ chức tham gia Cơ chế thử nghiệm</w:t>
      </w:r>
      <w:bookmarkEnd w:id="16"/>
      <w:r>
        <w:rPr>
          <w:rFonts w:cs="Times New Roman"/>
          <w:szCs w:val="28"/>
        </w:rPr>
        <w:t>.</w:t>
      </w:r>
      <w:bookmarkEnd w:id="15"/>
    </w:p>
    <w:p w14:paraId="0151A855" w14:textId="7DFC73D5" w:rsidR="00E72C80" w:rsidRPr="00264AFF" w:rsidRDefault="00C43B05" w:rsidP="00B941D6">
      <w:pPr>
        <w:ind w:firstLine="720"/>
        <w:rPr>
          <w:rFonts w:cs="Times New Roman"/>
          <w:szCs w:val="28"/>
        </w:rPr>
      </w:pPr>
      <w:r>
        <w:rPr>
          <w:rFonts w:cs="Times New Roman"/>
          <w:szCs w:val="28"/>
        </w:rPr>
        <w:t>2</w:t>
      </w:r>
      <w:r w:rsidR="00B941D6">
        <w:rPr>
          <w:rFonts w:cs="Times New Roman"/>
          <w:szCs w:val="28"/>
        </w:rPr>
        <w:t xml:space="preserve">. </w:t>
      </w:r>
      <w:bookmarkStart w:id="17" w:name="_Hlk136598168"/>
      <w:r w:rsidR="00E72C80" w:rsidRPr="00264AFF">
        <w:rPr>
          <w:rFonts w:cs="Times New Roman"/>
          <w:szCs w:val="28"/>
        </w:rPr>
        <w:t xml:space="preserve">Nhà nước </w:t>
      </w:r>
      <w:bookmarkStart w:id="18" w:name="_Hlk136598357"/>
      <w:r w:rsidR="00E72C80" w:rsidRPr="00264AFF">
        <w:rPr>
          <w:rFonts w:cs="Times New Roman"/>
          <w:szCs w:val="28"/>
        </w:rPr>
        <w:t xml:space="preserve">hỗ trợ </w:t>
      </w:r>
      <w:r w:rsidR="008362A4">
        <w:rPr>
          <w:rFonts w:cs="Times New Roman"/>
          <w:szCs w:val="28"/>
        </w:rPr>
        <w:t xml:space="preserve">tối đa </w:t>
      </w:r>
      <w:r w:rsidR="00857DA5" w:rsidRPr="00264AFF">
        <w:rPr>
          <w:rFonts w:cs="Times New Roman"/>
          <w:szCs w:val="28"/>
        </w:rPr>
        <w:t xml:space="preserve">50% </w:t>
      </w:r>
      <w:r w:rsidR="00E7437B">
        <w:rPr>
          <w:rFonts w:cs="Times New Roman"/>
          <w:szCs w:val="28"/>
        </w:rPr>
        <w:t>học</w:t>
      </w:r>
      <w:r w:rsidR="00E7437B" w:rsidRPr="00264AFF">
        <w:rPr>
          <w:rFonts w:cs="Times New Roman"/>
          <w:szCs w:val="28"/>
        </w:rPr>
        <w:t xml:space="preserve"> </w:t>
      </w:r>
      <w:r w:rsidR="00857DA5" w:rsidRPr="00264AFF">
        <w:rPr>
          <w:rFonts w:cs="Times New Roman"/>
          <w:szCs w:val="28"/>
        </w:rPr>
        <w:t xml:space="preserve">phí </w:t>
      </w:r>
      <w:r w:rsidR="00E72C80" w:rsidRPr="00264AFF">
        <w:rPr>
          <w:rFonts w:cs="Times New Roman"/>
          <w:szCs w:val="28"/>
        </w:rPr>
        <w:t>đào tạo nghề</w:t>
      </w:r>
      <w:r w:rsidR="00857DA5" w:rsidRPr="00264AFF">
        <w:rPr>
          <w:rFonts w:cs="Times New Roman"/>
          <w:szCs w:val="28"/>
        </w:rPr>
        <w:t xml:space="preserve">, </w:t>
      </w:r>
      <w:r w:rsidR="00E7437B">
        <w:rPr>
          <w:rFonts w:cs="Times New Roman"/>
          <w:szCs w:val="28"/>
        </w:rPr>
        <w:t>học</w:t>
      </w:r>
      <w:r w:rsidR="00857DA5" w:rsidRPr="00264AFF">
        <w:rPr>
          <w:rFonts w:cs="Times New Roman"/>
          <w:szCs w:val="28"/>
        </w:rPr>
        <w:t xml:space="preserve"> phí chuyển đổi nghề </w:t>
      </w:r>
      <w:r w:rsidR="00E7437B">
        <w:rPr>
          <w:rFonts w:cs="Times New Roman"/>
          <w:szCs w:val="28"/>
        </w:rPr>
        <w:t xml:space="preserve">theo thông báo học phí do các cơ sở giáo dục nghề nghiệp ban hành </w:t>
      </w:r>
      <w:r w:rsidR="00857DA5" w:rsidRPr="00264AFF">
        <w:rPr>
          <w:rFonts w:cs="Times New Roman"/>
          <w:szCs w:val="28"/>
        </w:rPr>
        <w:t xml:space="preserve">nhưng không vượt quá 03 (ba) tháng lương cơ sở </w:t>
      </w:r>
      <w:r w:rsidR="00B941D6">
        <w:rPr>
          <w:rFonts w:cs="Times New Roman"/>
          <w:szCs w:val="28"/>
        </w:rPr>
        <w:t xml:space="preserve">cho mỗi người lao động </w:t>
      </w:r>
      <w:r w:rsidR="00857DA5" w:rsidRPr="00264AFF">
        <w:rPr>
          <w:rFonts w:cs="Times New Roman"/>
          <w:szCs w:val="28"/>
        </w:rPr>
        <w:t xml:space="preserve">tại khu vực triển khai dự án </w:t>
      </w:r>
      <w:r w:rsidR="00B941D6">
        <w:rPr>
          <w:rFonts w:cs="Times New Roman"/>
          <w:szCs w:val="28"/>
        </w:rPr>
        <w:t xml:space="preserve">kinh tế tuần hoàn </w:t>
      </w:r>
      <w:r w:rsidR="00857DA5" w:rsidRPr="00264AFF">
        <w:rPr>
          <w:rFonts w:cs="Times New Roman"/>
          <w:szCs w:val="28"/>
        </w:rPr>
        <w:t>tham gia cơ chế thử nghiệm</w:t>
      </w:r>
      <w:bookmarkEnd w:id="17"/>
      <w:bookmarkEnd w:id="18"/>
      <w:r w:rsidR="00857DA5" w:rsidRPr="00264AFF">
        <w:rPr>
          <w:rFonts w:cs="Times New Roman"/>
          <w:szCs w:val="28"/>
        </w:rPr>
        <w:t xml:space="preserve">. </w:t>
      </w:r>
      <w:r w:rsidR="00B941D6">
        <w:rPr>
          <w:rFonts w:cs="Times New Roman"/>
          <w:szCs w:val="28"/>
        </w:rPr>
        <w:t>Tổ chức tham gia C</w:t>
      </w:r>
      <w:r w:rsidR="00857DA5" w:rsidRPr="00264AFF">
        <w:rPr>
          <w:rFonts w:cs="Times New Roman"/>
          <w:szCs w:val="28"/>
        </w:rPr>
        <w:t xml:space="preserve">ơ chế thử nghiệm lập danh sách lao động cần được đào tạo nghề, chuyển đổi nghề nghiệp gửi đơn vị có thẩm quyền </w:t>
      </w:r>
      <w:r w:rsidR="00BD21AC" w:rsidRPr="00264AFF">
        <w:rPr>
          <w:rFonts w:cs="Times New Roman"/>
          <w:szCs w:val="28"/>
        </w:rPr>
        <w:t>cấp thu hồi giấy chứng nhận đăng kí tham gia cơ chế thử nghiệm phê duyệt.</w:t>
      </w:r>
    </w:p>
    <w:p w14:paraId="708FC393" w14:textId="4C08F088" w:rsidR="00857DA5" w:rsidRPr="00264AFF" w:rsidRDefault="00C43B05" w:rsidP="00B941D6">
      <w:pPr>
        <w:ind w:firstLine="720"/>
        <w:rPr>
          <w:rFonts w:cs="Times New Roman"/>
          <w:szCs w:val="28"/>
        </w:rPr>
      </w:pPr>
      <w:r>
        <w:rPr>
          <w:rFonts w:cs="Times New Roman"/>
          <w:szCs w:val="28"/>
        </w:rPr>
        <w:t>3</w:t>
      </w:r>
      <w:r w:rsidR="00B941D6">
        <w:rPr>
          <w:rFonts w:cs="Times New Roman"/>
          <w:szCs w:val="28"/>
        </w:rPr>
        <w:t xml:space="preserve">. </w:t>
      </w:r>
      <w:bookmarkStart w:id="19" w:name="_Hlk136598446"/>
      <w:r w:rsidR="004C2458" w:rsidRPr="004C2458">
        <w:rPr>
          <w:rFonts w:cs="Times New Roman"/>
          <w:szCs w:val="28"/>
        </w:rPr>
        <w:t>Chính phủ, Ủy ban nhân dân các tỉnh, thành phố trực thuộc trung ương chịu trách nhiệm kết nối các đơn vị cung ứng lao động, các cơ sở giáo dục nghề nghiệp,... tham gia cơ chế thử nghiệm và các hoạt động hỗ trợ khác theo quy định, cung cấp nguồn lao động đảm bảo chất lượng, đủ số lượng theo yêu cầu cho việc thực hiện dự án kinh tế tuần hoàn</w:t>
      </w:r>
      <w:bookmarkEnd w:id="19"/>
      <w:r w:rsidR="00857DA5" w:rsidRPr="00264AFF">
        <w:rPr>
          <w:rFonts w:cs="Times New Roman"/>
          <w:szCs w:val="28"/>
        </w:rPr>
        <w:t>.</w:t>
      </w:r>
    </w:p>
    <w:p w14:paraId="1AED542B" w14:textId="7796B42E" w:rsidR="0033619A" w:rsidRPr="00264AFF" w:rsidRDefault="009C38A5" w:rsidP="00D2302A">
      <w:pPr>
        <w:pStyle w:val="Caption"/>
        <w:rPr>
          <w:rFonts w:cs="Times New Roman"/>
          <w:szCs w:val="28"/>
        </w:rPr>
      </w:pPr>
      <w:r>
        <w:lastRenderedPageBreak/>
        <w:t xml:space="preserve">Điều </w:t>
      </w:r>
      <w:fldSimple w:instr=" SEQ Điều \* ARABIC ">
        <w:r w:rsidR="00E61651">
          <w:rPr>
            <w:noProof/>
          </w:rPr>
          <w:t>19</w:t>
        </w:r>
      </w:fldSimple>
      <w:r w:rsidR="0033619A" w:rsidRPr="00264AFF">
        <w:rPr>
          <w:rFonts w:cs="Times New Roman"/>
          <w:szCs w:val="28"/>
        </w:rPr>
        <w:t>. Chính sách đất đai</w:t>
      </w:r>
    </w:p>
    <w:p w14:paraId="60D78BB7" w14:textId="52557246" w:rsidR="00815E3B" w:rsidRPr="00264AFF" w:rsidRDefault="002356D0" w:rsidP="00FE5B44">
      <w:pPr>
        <w:pStyle w:val="ListParagraph"/>
        <w:numPr>
          <w:ilvl w:val="0"/>
          <w:numId w:val="11"/>
        </w:numPr>
        <w:tabs>
          <w:tab w:val="left" w:pos="993"/>
        </w:tabs>
        <w:ind w:left="0" w:firstLine="720"/>
        <w:contextualSpacing w:val="0"/>
        <w:rPr>
          <w:rFonts w:cs="Times New Roman"/>
          <w:szCs w:val="28"/>
        </w:rPr>
      </w:pPr>
      <w:bookmarkStart w:id="20" w:name="_Hlk136531387"/>
      <w:r>
        <w:rPr>
          <w:rFonts w:cs="Times New Roman"/>
          <w:szCs w:val="28"/>
        </w:rPr>
        <w:t>Tổ chức tham gia Cơ chế thử nghiệm được</w:t>
      </w:r>
      <w:r w:rsidR="00815E3B" w:rsidRPr="00264AFF">
        <w:rPr>
          <w:rFonts w:cs="Times New Roman"/>
          <w:szCs w:val="28"/>
        </w:rPr>
        <w:t xml:space="preserve"> </w:t>
      </w:r>
      <w:bookmarkEnd w:id="20"/>
      <w:r w:rsidR="00815E3B" w:rsidRPr="00264AFF">
        <w:rPr>
          <w:rFonts w:cs="Times New Roman"/>
          <w:szCs w:val="28"/>
        </w:rPr>
        <w:t xml:space="preserve">phép </w:t>
      </w:r>
      <w:bookmarkStart w:id="21" w:name="_Hlk136598799"/>
      <w:r w:rsidR="00815E3B" w:rsidRPr="00264AFF">
        <w:rPr>
          <w:rFonts w:cs="Times New Roman"/>
          <w:szCs w:val="28"/>
        </w:rPr>
        <w:t xml:space="preserve">sử dụng đất </w:t>
      </w:r>
      <w:r w:rsidR="00494FD5">
        <w:rPr>
          <w:rFonts w:cs="Times New Roman"/>
          <w:szCs w:val="28"/>
        </w:rPr>
        <w:t>kết hợp đa mục đích</w:t>
      </w:r>
      <w:r w:rsidR="00815E3B" w:rsidRPr="00264AFF">
        <w:rPr>
          <w:rFonts w:cs="Times New Roman"/>
          <w:szCs w:val="28"/>
        </w:rPr>
        <w:t xml:space="preserve"> </w:t>
      </w:r>
      <w:r w:rsidR="00494FD5">
        <w:rPr>
          <w:rFonts w:cs="Times New Roman"/>
          <w:szCs w:val="28"/>
        </w:rPr>
        <w:t xml:space="preserve">đối với các loại đất quy định tại khoản 2 và tiết đ, khoản 3 Điều 218 của Luật Đất đai, </w:t>
      </w:r>
      <w:r w:rsidR="00815E3B" w:rsidRPr="00264AFF">
        <w:rPr>
          <w:rFonts w:cs="Times New Roman"/>
          <w:szCs w:val="28"/>
        </w:rPr>
        <w:t xml:space="preserve">bao gồm cả phần mái, mặt nước, hàng rào xung quanh bên trong ranh giới quy hoạch dự án </w:t>
      </w:r>
      <w:r>
        <w:rPr>
          <w:rFonts w:cs="Times New Roman"/>
          <w:szCs w:val="28"/>
        </w:rPr>
        <w:t>kinh tế tuần hoàn</w:t>
      </w:r>
      <w:r w:rsidR="00815E3B" w:rsidRPr="00264AFF">
        <w:rPr>
          <w:rFonts w:cs="Times New Roman"/>
          <w:szCs w:val="28"/>
        </w:rPr>
        <w:t xml:space="preserve"> tham gia </w:t>
      </w:r>
      <w:r>
        <w:rPr>
          <w:rFonts w:cs="Times New Roman"/>
          <w:szCs w:val="28"/>
        </w:rPr>
        <w:t>C</w:t>
      </w:r>
      <w:r w:rsidR="00815E3B" w:rsidRPr="00264AFF">
        <w:rPr>
          <w:rFonts w:cs="Times New Roman"/>
          <w:szCs w:val="28"/>
        </w:rPr>
        <w:t>ơ chế thử nghiệm</w:t>
      </w:r>
      <w:bookmarkEnd w:id="21"/>
      <w:r w:rsidR="00494FD5">
        <w:rPr>
          <w:rFonts w:cs="Times New Roman"/>
          <w:szCs w:val="28"/>
        </w:rPr>
        <w:t>. D</w:t>
      </w:r>
      <w:r w:rsidR="00494FD5" w:rsidRPr="00494FD5">
        <w:rPr>
          <w:rFonts w:cs="Times New Roman"/>
          <w:szCs w:val="28"/>
        </w:rPr>
        <w:t xml:space="preserve">iện tích đất sử dụng vào mục đích kết hợp không </w:t>
      </w:r>
      <w:r w:rsidR="00494FD5">
        <w:rPr>
          <w:rFonts w:cs="Times New Roman"/>
          <w:szCs w:val="28"/>
        </w:rPr>
        <w:t xml:space="preserve">vượt </w:t>
      </w:r>
      <w:r w:rsidR="00494FD5" w:rsidRPr="00494FD5">
        <w:rPr>
          <w:rFonts w:cs="Times New Roman"/>
          <w:szCs w:val="28"/>
        </w:rPr>
        <w:t>quá diện tích đất sử dụng vào mục đích chính</w:t>
      </w:r>
      <w:r w:rsidR="00815E3B" w:rsidRPr="00264AFF">
        <w:rPr>
          <w:rFonts w:cs="Times New Roman"/>
          <w:szCs w:val="28"/>
        </w:rPr>
        <w:t>.</w:t>
      </w:r>
    </w:p>
    <w:p w14:paraId="57D1B144" w14:textId="0B02B114" w:rsidR="00082B84" w:rsidRPr="00264AFF" w:rsidRDefault="0073538F" w:rsidP="00FE5B44">
      <w:pPr>
        <w:pStyle w:val="ListParagraph"/>
        <w:numPr>
          <w:ilvl w:val="0"/>
          <w:numId w:val="11"/>
        </w:numPr>
        <w:tabs>
          <w:tab w:val="left" w:pos="993"/>
        </w:tabs>
        <w:ind w:left="0" w:firstLine="720"/>
        <w:contextualSpacing w:val="0"/>
        <w:rPr>
          <w:rFonts w:cs="Times New Roman"/>
          <w:szCs w:val="28"/>
        </w:rPr>
      </w:pPr>
      <w:bookmarkStart w:id="22" w:name="_Hlk136598813"/>
      <w:r w:rsidRPr="00264AFF">
        <w:rPr>
          <w:rFonts w:cs="Times New Roman"/>
          <w:szCs w:val="28"/>
        </w:rPr>
        <w:t>Chính quyền địa phương các tỉnh, thành phố ư</w:t>
      </w:r>
      <w:r w:rsidR="00815E3B" w:rsidRPr="00264AFF">
        <w:rPr>
          <w:rFonts w:cs="Times New Roman"/>
          <w:szCs w:val="28"/>
        </w:rPr>
        <w:t>u tiên sử dụng mặt bằng sạch có sẵn</w:t>
      </w:r>
      <w:r w:rsidRPr="00264AFF">
        <w:rPr>
          <w:rFonts w:cs="Times New Roman"/>
          <w:szCs w:val="28"/>
        </w:rPr>
        <w:t xml:space="preserve">, chịu trách nhiệm giải phóng sạch mặt bằng </w:t>
      </w:r>
      <w:r w:rsidR="00082B84" w:rsidRPr="00264AFF">
        <w:rPr>
          <w:rFonts w:cs="Times New Roman"/>
          <w:szCs w:val="28"/>
        </w:rPr>
        <w:t>trong trường hợp nhà đầu tư ứng tiền giải ph</w:t>
      </w:r>
      <w:r w:rsidR="00E37FC1">
        <w:rPr>
          <w:rFonts w:cs="Times New Roman"/>
          <w:szCs w:val="28"/>
        </w:rPr>
        <w:t>ó</w:t>
      </w:r>
      <w:r w:rsidR="00082B84" w:rsidRPr="00264AFF">
        <w:rPr>
          <w:rFonts w:cs="Times New Roman"/>
          <w:szCs w:val="28"/>
        </w:rPr>
        <w:t>ng mặt bằng</w:t>
      </w:r>
      <w:r w:rsidRPr="00264AFF">
        <w:rPr>
          <w:rFonts w:cs="Times New Roman"/>
          <w:szCs w:val="28"/>
        </w:rPr>
        <w:t xml:space="preserve"> khu đất</w:t>
      </w:r>
      <w:r w:rsidR="00815E3B" w:rsidRPr="00264AFF">
        <w:rPr>
          <w:rFonts w:cs="Times New Roman"/>
          <w:szCs w:val="28"/>
        </w:rPr>
        <w:t xml:space="preserve"> tại địa phương có vị trí, địa hình, đặc điểm phù hợp </w:t>
      </w:r>
      <w:r w:rsidRPr="00264AFF">
        <w:rPr>
          <w:rFonts w:cs="Times New Roman"/>
          <w:szCs w:val="28"/>
        </w:rPr>
        <w:t xml:space="preserve">với quy mô dự án </w:t>
      </w:r>
      <w:r w:rsidR="00B16BB0">
        <w:rPr>
          <w:rFonts w:cs="Times New Roman"/>
          <w:szCs w:val="28"/>
        </w:rPr>
        <w:t xml:space="preserve">kinh tế tuần hoàn </w:t>
      </w:r>
      <w:r w:rsidRPr="00264AFF">
        <w:rPr>
          <w:rFonts w:cs="Times New Roman"/>
          <w:szCs w:val="28"/>
        </w:rPr>
        <w:t xml:space="preserve">được cấp </w:t>
      </w:r>
      <w:r w:rsidR="00B16BB0">
        <w:rPr>
          <w:rFonts w:cs="Times New Roman"/>
          <w:szCs w:val="28"/>
        </w:rPr>
        <w:t>G</w:t>
      </w:r>
      <w:r w:rsidRPr="00264AFF">
        <w:rPr>
          <w:rFonts w:cs="Times New Roman"/>
          <w:szCs w:val="28"/>
        </w:rPr>
        <w:t xml:space="preserve">iấy chứng nhận </w:t>
      </w:r>
      <w:r w:rsidR="00B16BB0">
        <w:rPr>
          <w:rFonts w:cs="Times New Roman"/>
          <w:szCs w:val="28"/>
        </w:rPr>
        <w:t xml:space="preserve">tham gia Cơ chế </w:t>
      </w:r>
      <w:r w:rsidRPr="00264AFF">
        <w:rPr>
          <w:rFonts w:cs="Times New Roman"/>
          <w:szCs w:val="28"/>
        </w:rPr>
        <w:t>thử nghiệm</w:t>
      </w:r>
      <w:r w:rsidR="00082B84" w:rsidRPr="00264AFF">
        <w:rPr>
          <w:rFonts w:cs="Times New Roman"/>
          <w:szCs w:val="28"/>
        </w:rPr>
        <w:t xml:space="preserve"> dự kiến để triển khai xây dựng dự án</w:t>
      </w:r>
      <w:r w:rsidRPr="00264AFF">
        <w:rPr>
          <w:rFonts w:cs="Times New Roman"/>
          <w:szCs w:val="28"/>
        </w:rPr>
        <w:t xml:space="preserve">. </w:t>
      </w:r>
      <w:bookmarkEnd w:id="22"/>
    </w:p>
    <w:p w14:paraId="558DF856" w14:textId="77777777" w:rsidR="00B843A8" w:rsidRDefault="00B843A8" w:rsidP="00D2302A">
      <w:pPr>
        <w:jc w:val="center"/>
        <w:rPr>
          <w:rFonts w:cs="Times New Roman"/>
          <w:b/>
          <w:bCs/>
          <w:szCs w:val="28"/>
        </w:rPr>
      </w:pPr>
    </w:p>
    <w:p w14:paraId="1DC2B8AF" w14:textId="7ECB3A71" w:rsidR="0033619A" w:rsidRPr="00ED4E36" w:rsidRDefault="00ED4E36" w:rsidP="00D2302A">
      <w:pPr>
        <w:jc w:val="center"/>
        <w:rPr>
          <w:rFonts w:cs="Times New Roman"/>
          <w:b/>
          <w:bCs/>
          <w:szCs w:val="28"/>
        </w:rPr>
      </w:pPr>
      <w:r w:rsidRPr="00ED4E36">
        <w:rPr>
          <w:rFonts w:cs="Times New Roman"/>
          <w:b/>
          <w:bCs/>
          <w:szCs w:val="28"/>
        </w:rPr>
        <w:t>Chương IV</w:t>
      </w:r>
    </w:p>
    <w:p w14:paraId="5233DADA" w14:textId="5E19CBFB" w:rsidR="0033619A" w:rsidRPr="00ED4E36" w:rsidRDefault="0033619A" w:rsidP="00D2302A">
      <w:pPr>
        <w:jc w:val="center"/>
        <w:rPr>
          <w:rFonts w:cs="Times New Roman"/>
          <w:b/>
          <w:bCs/>
          <w:szCs w:val="28"/>
        </w:rPr>
      </w:pPr>
      <w:r w:rsidRPr="00ED4E36">
        <w:rPr>
          <w:rFonts w:cs="Times New Roman"/>
          <w:b/>
          <w:bCs/>
          <w:szCs w:val="28"/>
        </w:rPr>
        <w:t>GIÁM SÁT</w:t>
      </w:r>
      <w:r w:rsidR="00A6024C">
        <w:rPr>
          <w:rFonts w:cs="Times New Roman"/>
          <w:b/>
          <w:bCs/>
          <w:szCs w:val="28"/>
        </w:rPr>
        <w:t>,</w:t>
      </w:r>
      <w:r w:rsidRPr="00ED4E36">
        <w:rPr>
          <w:rFonts w:cs="Times New Roman"/>
          <w:b/>
          <w:bCs/>
          <w:szCs w:val="28"/>
        </w:rPr>
        <w:t xml:space="preserve"> ĐÁNH GIÁ</w:t>
      </w:r>
      <w:r w:rsidR="00A6024C">
        <w:rPr>
          <w:rFonts w:cs="Times New Roman"/>
          <w:b/>
          <w:bCs/>
          <w:szCs w:val="28"/>
        </w:rPr>
        <w:t>, GIA HẠN</w:t>
      </w:r>
      <w:r w:rsidRPr="00ED4E36">
        <w:rPr>
          <w:rFonts w:cs="Times New Roman"/>
          <w:b/>
          <w:bCs/>
          <w:szCs w:val="28"/>
        </w:rPr>
        <w:t xml:space="preserve"> </w:t>
      </w:r>
      <w:r w:rsidR="00A6024C">
        <w:rPr>
          <w:rFonts w:cs="Times New Roman"/>
          <w:b/>
          <w:bCs/>
          <w:szCs w:val="28"/>
        </w:rPr>
        <w:t xml:space="preserve">VÀ KẾT THÚC </w:t>
      </w:r>
      <w:r w:rsidRPr="00ED4E36">
        <w:rPr>
          <w:rFonts w:cs="Times New Roman"/>
          <w:b/>
          <w:bCs/>
          <w:szCs w:val="28"/>
        </w:rPr>
        <w:t>THỬ NGHIỆM</w:t>
      </w:r>
    </w:p>
    <w:p w14:paraId="2A5FCFC3" w14:textId="19B06F51" w:rsidR="0033619A" w:rsidRPr="00264AFF" w:rsidRDefault="009C38A5" w:rsidP="00D2302A">
      <w:pPr>
        <w:pStyle w:val="Caption"/>
        <w:rPr>
          <w:rFonts w:cs="Times New Roman"/>
          <w:szCs w:val="28"/>
        </w:rPr>
      </w:pPr>
      <w:r>
        <w:t xml:space="preserve">Điều </w:t>
      </w:r>
      <w:fldSimple w:instr=" SEQ Điều \* ARABIC ">
        <w:r w:rsidR="00E61651">
          <w:rPr>
            <w:noProof/>
          </w:rPr>
          <w:t>20</w:t>
        </w:r>
      </w:fldSimple>
      <w:r w:rsidR="0033619A" w:rsidRPr="00264AFF">
        <w:rPr>
          <w:rFonts w:cs="Times New Roman"/>
          <w:szCs w:val="28"/>
        </w:rPr>
        <w:t>. Chế độ báo cáo.</w:t>
      </w:r>
    </w:p>
    <w:p w14:paraId="74784AD8" w14:textId="1CA536B6" w:rsidR="00ED4E36" w:rsidRPr="00ED4E36" w:rsidRDefault="00ED4E36" w:rsidP="00ED4E36">
      <w:pPr>
        <w:pStyle w:val="Caption"/>
        <w:rPr>
          <w:rFonts w:cs="Times New Roman"/>
          <w:b w:val="0"/>
          <w:iCs w:val="0"/>
          <w:szCs w:val="28"/>
        </w:rPr>
      </w:pPr>
      <w:r w:rsidRPr="00ED4E36">
        <w:rPr>
          <w:rFonts w:cs="Times New Roman"/>
          <w:b w:val="0"/>
          <w:iCs w:val="0"/>
          <w:szCs w:val="28"/>
        </w:rPr>
        <w:t xml:space="preserve">1. </w:t>
      </w:r>
      <w:r>
        <w:rPr>
          <w:rFonts w:cs="Times New Roman"/>
          <w:b w:val="0"/>
          <w:iCs w:val="0"/>
          <w:szCs w:val="28"/>
        </w:rPr>
        <w:t>Bộ Kế hoạch và Đầu tư</w:t>
      </w:r>
      <w:r w:rsidRPr="00ED4E36">
        <w:rPr>
          <w:rFonts w:cs="Times New Roman"/>
          <w:b w:val="0"/>
          <w:iCs w:val="0"/>
          <w:szCs w:val="28"/>
        </w:rPr>
        <w:t xml:space="preserve"> có quyền yêu cầu các tổ chức tham gia Cơ chế thử nghiệm cung cấp thông tin có liên quan tới quá trình thử nghiệm theo định kỳ và đột xuất. </w:t>
      </w:r>
    </w:p>
    <w:p w14:paraId="45DC3881" w14:textId="056D8063" w:rsidR="00ED4E36" w:rsidRPr="00ED4E36" w:rsidRDefault="00ED4E36" w:rsidP="003E3540">
      <w:pPr>
        <w:pStyle w:val="Caption"/>
        <w:keepNext w:val="0"/>
        <w:rPr>
          <w:rFonts w:cs="Times New Roman"/>
          <w:b w:val="0"/>
          <w:iCs w:val="0"/>
          <w:szCs w:val="28"/>
        </w:rPr>
      </w:pPr>
      <w:r w:rsidRPr="00ED4E36">
        <w:rPr>
          <w:rFonts w:cs="Times New Roman"/>
          <w:b w:val="0"/>
          <w:iCs w:val="0"/>
          <w:szCs w:val="28"/>
        </w:rPr>
        <w:t xml:space="preserve">2. Tổ chức tham gia Cơ chế thử nghiệm có trách nhiệm báo cáo định kỳ </w:t>
      </w:r>
      <w:r w:rsidR="00AC4ED6">
        <w:rPr>
          <w:rFonts w:cs="Times New Roman"/>
          <w:b w:val="0"/>
          <w:iCs w:val="0"/>
          <w:szCs w:val="28"/>
        </w:rPr>
        <w:t>6 tháng</w:t>
      </w:r>
      <w:r w:rsidR="0080312E">
        <w:rPr>
          <w:rFonts w:cs="Times New Roman"/>
          <w:b w:val="0"/>
          <w:iCs w:val="0"/>
          <w:szCs w:val="28"/>
        </w:rPr>
        <w:t xml:space="preserve"> </w:t>
      </w:r>
      <w:r w:rsidRPr="00ED4E36">
        <w:rPr>
          <w:rFonts w:cs="Times New Roman"/>
          <w:b w:val="0"/>
          <w:iCs w:val="0"/>
          <w:szCs w:val="28"/>
        </w:rPr>
        <w:t xml:space="preserve">và cung cấp thông tin đột xuất về quá trình thử nghiệm, các rủi ro phát sinh, kết quả triển khai thử nghiệm cho </w:t>
      </w:r>
      <w:r w:rsidR="002959CD" w:rsidRPr="002959CD">
        <w:rPr>
          <w:rFonts w:cs="Times New Roman"/>
          <w:b w:val="0"/>
          <w:iCs w:val="0"/>
          <w:szCs w:val="28"/>
        </w:rPr>
        <w:t>Bộ Kế hoạch và Đầu tư</w:t>
      </w:r>
      <w:r w:rsidR="005B1D5B">
        <w:rPr>
          <w:rFonts w:cs="Times New Roman"/>
          <w:b w:val="0"/>
          <w:iCs w:val="0"/>
          <w:szCs w:val="28"/>
        </w:rPr>
        <w:t>, và Ủy ban nhân dân tỉnh nơi thực hiện dự án</w:t>
      </w:r>
      <w:r w:rsidR="002959CD" w:rsidRPr="002959CD">
        <w:rPr>
          <w:rFonts w:cs="Times New Roman"/>
          <w:b w:val="0"/>
          <w:iCs w:val="0"/>
          <w:szCs w:val="28"/>
        </w:rPr>
        <w:t xml:space="preserve"> </w:t>
      </w:r>
      <w:r w:rsidRPr="00ED4E36">
        <w:rPr>
          <w:rFonts w:cs="Times New Roman"/>
          <w:b w:val="0"/>
          <w:iCs w:val="0"/>
          <w:szCs w:val="28"/>
        </w:rPr>
        <w:t xml:space="preserve">theo quy định. Tổ chức tham gia Cơ chế thử nghiệm tự thiết lập các chỉ tiêu báo cáo tương ứng với </w:t>
      </w:r>
      <w:r w:rsidR="002959CD">
        <w:rPr>
          <w:rFonts w:cs="Times New Roman"/>
          <w:b w:val="0"/>
          <w:iCs w:val="0"/>
          <w:szCs w:val="28"/>
        </w:rPr>
        <w:t>ngành, lĩnh vực</w:t>
      </w:r>
      <w:r w:rsidRPr="00ED4E36">
        <w:rPr>
          <w:rFonts w:cs="Times New Roman"/>
          <w:b w:val="0"/>
          <w:iCs w:val="0"/>
          <w:szCs w:val="28"/>
        </w:rPr>
        <w:t xml:space="preserve"> của </w:t>
      </w:r>
      <w:r w:rsidR="002959CD">
        <w:rPr>
          <w:rFonts w:cs="Times New Roman"/>
          <w:b w:val="0"/>
          <w:iCs w:val="0"/>
          <w:szCs w:val="28"/>
        </w:rPr>
        <w:t>dự án kinh tế tuần hoàn</w:t>
      </w:r>
      <w:r w:rsidRPr="00ED4E36">
        <w:rPr>
          <w:rFonts w:cs="Times New Roman"/>
          <w:b w:val="0"/>
          <w:iCs w:val="0"/>
          <w:szCs w:val="28"/>
        </w:rPr>
        <w:t xml:space="preserve"> thử nghiệm theo quy định tại Nghị định này.</w:t>
      </w:r>
    </w:p>
    <w:p w14:paraId="2C708667" w14:textId="65F62E8E" w:rsidR="00ED4E36" w:rsidRPr="00ED4E36" w:rsidRDefault="00ED4E36" w:rsidP="003E3540">
      <w:pPr>
        <w:pStyle w:val="Caption"/>
        <w:keepNext w:val="0"/>
        <w:rPr>
          <w:rFonts w:cs="Times New Roman"/>
          <w:b w:val="0"/>
          <w:iCs w:val="0"/>
          <w:szCs w:val="28"/>
        </w:rPr>
      </w:pPr>
      <w:r w:rsidRPr="00ED4E36">
        <w:rPr>
          <w:rFonts w:cs="Times New Roman"/>
          <w:b w:val="0"/>
          <w:iCs w:val="0"/>
          <w:szCs w:val="28"/>
        </w:rPr>
        <w:t xml:space="preserve">Tổ chức tham gia Cơ chế thử nghiệm phải lập báo cáo định kỳ hàng quý về các </w:t>
      </w:r>
      <w:r w:rsidR="002959CD">
        <w:rPr>
          <w:rFonts w:cs="Times New Roman"/>
          <w:b w:val="0"/>
          <w:iCs w:val="0"/>
          <w:szCs w:val="28"/>
        </w:rPr>
        <w:t xml:space="preserve">tình hình thực hiện, vướng mắc (nếu có), </w:t>
      </w:r>
      <w:r w:rsidRPr="00ED4E36">
        <w:rPr>
          <w:rFonts w:cs="Times New Roman"/>
          <w:b w:val="0"/>
          <w:iCs w:val="0"/>
          <w:szCs w:val="28"/>
        </w:rPr>
        <w:t xml:space="preserve">chỉ tiêu vận hành của </w:t>
      </w:r>
      <w:r w:rsidR="002959CD">
        <w:rPr>
          <w:rFonts w:cs="Times New Roman"/>
          <w:b w:val="0"/>
          <w:iCs w:val="0"/>
          <w:szCs w:val="28"/>
        </w:rPr>
        <w:t>dự án kinh tế tuần hoàn</w:t>
      </w:r>
      <w:r w:rsidRPr="00ED4E36">
        <w:rPr>
          <w:rFonts w:cs="Times New Roman"/>
          <w:b w:val="0"/>
          <w:iCs w:val="0"/>
          <w:szCs w:val="28"/>
        </w:rPr>
        <w:t xml:space="preserve"> tham gia. Kỳ báo cáo quý được tính từ ngày 01 tháng đầu quý đến hết ngày cuối cùng của tháng cuối quý; thời hạn nộp báo cáo chậm nhất là ngày 10 của tháng đầu tiên quý tiếp theo;</w:t>
      </w:r>
    </w:p>
    <w:p w14:paraId="73E0F994" w14:textId="5361524E" w:rsidR="00ED4E36" w:rsidRPr="00ED4E36" w:rsidRDefault="00ED4E36" w:rsidP="00ED4E36">
      <w:pPr>
        <w:pStyle w:val="Caption"/>
        <w:rPr>
          <w:rFonts w:cs="Times New Roman"/>
          <w:b w:val="0"/>
          <w:iCs w:val="0"/>
          <w:szCs w:val="28"/>
        </w:rPr>
      </w:pPr>
      <w:r w:rsidRPr="00ED4E36">
        <w:rPr>
          <w:rFonts w:cs="Times New Roman"/>
          <w:b w:val="0"/>
          <w:iCs w:val="0"/>
          <w:szCs w:val="28"/>
        </w:rPr>
        <w:t xml:space="preserve">Tổ chức tham gia Cơ chế thử nghiệm phải lập báo cáo </w:t>
      </w:r>
      <w:r w:rsidR="002959CD">
        <w:rPr>
          <w:rFonts w:cs="Times New Roman"/>
          <w:b w:val="0"/>
          <w:iCs w:val="0"/>
          <w:szCs w:val="28"/>
        </w:rPr>
        <w:t>định kỳ mỗi</w:t>
      </w:r>
      <w:r w:rsidRPr="00ED4E36">
        <w:rPr>
          <w:rFonts w:cs="Times New Roman"/>
          <w:b w:val="0"/>
          <w:iCs w:val="0"/>
          <w:szCs w:val="28"/>
        </w:rPr>
        <w:t xml:space="preserve"> sáu (06) tháng </w:t>
      </w:r>
      <w:r w:rsidR="002959CD">
        <w:rPr>
          <w:rFonts w:cs="Times New Roman"/>
          <w:b w:val="0"/>
          <w:iCs w:val="0"/>
          <w:szCs w:val="28"/>
        </w:rPr>
        <w:t>về</w:t>
      </w:r>
      <w:r w:rsidRPr="00ED4E36">
        <w:rPr>
          <w:rFonts w:cs="Times New Roman"/>
          <w:b w:val="0"/>
          <w:iCs w:val="0"/>
          <w:szCs w:val="28"/>
        </w:rPr>
        <w:t xml:space="preserve"> tình trạng triển khai và vận hành, </w:t>
      </w:r>
      <w:r w:rsidR="002959CD">
        <w:rPr>
          <w:rFonts w:cs="Times New Roman"/>
          <w:b w:val="0"/>
          <w:iCs w:val="0"/>
          <w:szCs w:val="28"/>
        </w:rPr>
        <w:t xml:space="preserve">các kết quả về kinh tế-xã hội-môi trường đã đạt được, </w:t>
      </w:r>
      <w:r w:rsidRPr="00ED4E36">
        <w:rPr>
          <w:rFonts w:cs="Times New Roman"/>
          <w:b w:val="0"/>
          <w:iCs w:val="0"/>
          <w:szCs w:val="28"/>
        </w:rPr>
        <w:t>mức độ tiếp nhận của thị trường, các vấn đề phát sinh</w:t>
      </w:r>
      <w:r w:rsidR="002959CD">
        <w:rPr>
          <w:rFonts w:cs="Times New Roman"/>
          <w:b w:val="0"/>
          <w:iCs w:val="0"/>
          <w:szCs w:val="28"/>
        </w:rPr>
        <w:t xml:space="preserve"> (nếu có), các kiến nghị (nếu có)</w:t>
      </w:r>
      <w:r w:rsidR="006F551D">
        <w:rPr>
          <w:rFonts w:cs="Times New Roman"/>
          <w:b w:val="0"/>
          <w:iCs w:val="0"/>
          <w:szCs w:val="28"/>
        </w:rPr>
        <w:t>.</w:t>
      </w:r>
    </w:p>
    <w:p w14:paraId="18D38CA4" w14:textId="39363178" w:rsidR="00ED4E36" w:rsidRDefault="00181642" w:rsidP="00592F2A">
      <w:pPr>
        <w:pStyle w:val="Caption"/>
        <w:keepNext w:val="0"/>
        <w:rPr>
          <w:rFonts w:cs="Times New Roman"/>
          <w:b w:val="0"/>
          <w:iCs w:val="0"/>
          <w:szCs w:val="28"/>
        </w:rPr>
      </w:pPr>
      <w:r>
        <w:rPr>
          <w:rFonts w:cs="Times New Roman"/>
          <w:b w:val="0"/>
          <w:iCs w:val="0"/>
          <w:szCs w:val="28"/>
        </w:rPr>
        <w:t xml:space="preserve">3. </w:t>
      </w:r>
      <w:r w:rsidR="00ED4E36" w:rsidRPr="00ED4E36">
        <w:rPr>
          <w:rFonts w:cs="Times New Roman"/>
          <w:b w:val="0"/>
          <w:iCs w:val="0"/>
          <w:szCs w:val="28"/>
        </w:rPr>
        <w:t>Trước khi kết thúc thời hạn thử nghiệm ít nhất 90 ngày làm việc, tổ chức tham gia Cơ chế thử nghiệm phải nộp báo cáo</w:t>
      </w:r>
      <w:r>
        <w:rPr>
          <w:rFonts w:cs="Times New Roman"/>
          <w:b w:val="0"/>
          <w:iCs w:val="0"/>
          <w:szCs w:val="28"/>
        </w:rPr>
        <w:t xml:space="preserve"> tổng kết và</w:t>
      </w:r>
      <w:r w:rsidR="00ED4E36" w:rsidRPr="00ED4E36">
        <w:rPr>
          <w:rFonts w:cs="Times New Roman"/>
          <w:b w:val="0"/>
          <w:iCs w:val="0"/>
          <w:szCs w:val="28"/>
        </w:rPr>
        <w:t xml:space="preserve"> đánh giá </w:t>
      </w:r>
      <w:r>
        <w:rPr>
          <w:rFonts w:cs="Times New Roman"/>
          <w:b w:val="0"/>
          <w:iCs w:val="0"/>
          <w:szCs w:val="28"/>
        </w:rPr>
        <w:t>hoạt động</w:t>
      </w:r>
      <w:r w:rsidR="00ED4E36" w:rsidRPr="00ED4E36">
        <w:rPr>
          <w:rFonts w:cs="Times New Roman"/>
          <w:b w:val="0"/>
          <w:iCs w:val="0"/>
          <w:szCs w:val="28"/>
        </w:rPr>
        <w:t xml:space="preserve"> thử nghiệm</w:t>
      </w:r>
      <w:r>
        <w:rPr>
          <w:rFonts w:cs="Times New Roman"/>
          <w:b w:val="0"/>
          <w:iCs w:val="0"/>
          <w:szCs w:val="28"/>
        </w:rPr>
        <w:t>. Bộ Kế hoạch và Đầu tư</w:t>
      </w:r>
      <w:r w:rsidRPr="00181642">
        <w:rPr>
          <w:rFonts w:cs="Times New Roman"/>
          <w:b w:val="0"/>
          <w:iCs w:val="0"/>
          <w:szCs w:val="28"/>
        </w:rPr>
        <w:t xml:space="preserve"> căn cứ trên báo cáo tổng kết quá trình thử nghiệm của các tổ chức tham gia Cơ chế thử nghiệm và quá trình theo dõi, giám sát, ý kiến góp ý, nhận xét của các Bộ</w:t>
      </w:r>
      <w:r w:rsidR="005B1D5B">
        <w:rPr>
          <w:rFonts w:cs="Times New Roman"/>
          <w:b w:val="0"/>
          <w:iCs w:val="0"/>
          <w:szCs w:val="28"/>
        </w:rPr>
        <w:t>, địa phương</w:t>
      </w:r>
      <w:r w:rsidRPr="00181642">
        <w:rPr>
          <w:rFonts w:cs="Times New Roman"/>
          <w:b w:val="0"/>
          <w:iCs w:val="0"/>
          <w:szCs w:val="28"/>
        </w:rPr>
        <w:t xml:space="preserve"> liên quan (nếu có) để có phương án </w:t>
      </w:r>
      <w:r w:rsidRPr="00181642">
        <w:rPr>
          <w:rFonts w:cs="Times New Roman"/>
          <w:b w:val="0"/>
          <w:iCs w:val="0"/>
          <w:szCs w:val="28"/>
        </w:rPr>
        <w:lastRenderedPageBreak/>
        <w:t xml:space="preserve">xử lý tiếp theo sau khi kết thúc thời gian thử nghiệm bao gồm: </w:t>
      </w:r>
      <w:r>
        <w:rPr>
          <w:rFonts w:cs="Times New Roman"/>
          <w:b w:val="0"/>
          <w:iCs w:val="0"/>
          <w:szCs w:val="28"/>
        </w:rPr>
        <w:t>gia hạn thử nghiệm hoặc</w:t>
      </w:r>
      <w:r w:rsidRPr="00181642">
        <w:rPr>
          <w:rFonts w:cs="Times New Roman"/>
          <w:b w:val="0"/>
          <w:iCs w:val="0"/>
          <w:szCs w:val="28"/>
        </w:rPr>
        <w:t xml:space="preserve"> chứng nhận hoàn thành thử nghiệm</w:t>
      </w:r>
      <w:r>
        <w:rPr>
          <w:rFonts w:cs="Times New Roman"/>
          <w:b w:val="0"/>
          <w:iCs w:val="0"/>
          <w:szCs w:val="28"/>
        </w:rPr>
        <w:t>.</w:t>
      </w:r>
    </w:p>
    <w:p w14:paraId="6F4284B6" w14:textId="72D3F305" w:rsidR="006F551D" w:rsidRPr="00A06F47" w:rsidRDefault="006F551D" w:rsidP="006F551D">
      <w:pPr>
        <w:pStyle w:val="Caption"/>
        <w:spacing w:line="252" w:lineRule="auto"/>
        <w:rPr>
          <w:color w:val="000000"/>
          <w:spacing w:val="-2"/>
          <w:szCs w:val="28"/>
          <w:lang w:val="nl-NL"/>
        </w:rPr>
      </w:pPr>
      <w:r>
        <w:t xml:space="preserve">Điều </w:t>
      </w:r>
      <w:fldSimple w:instr=" SEQ Điều \* ARABIC ">
        <w:r w:rsidR="00E61651">
          <w:rPr>
            <w:noProof/>
          </w:rPr>
          <w:t>21</w:t>
        </w:r>
      </w:fldSimple>
      <w:r w:rsidRPr="00A06F47">
        <w:rPr>
          <w:szCs w:val="28"/>
        </w:rPr>
        <w:t>.</w:t>
      </w:r>
      <w:r w:rsidRPr="00A06F47">
        <w:rPr>
          <w:color w:val="000000"/>
          <w:spacing w:val="-2"/>
          <w:szCs w:val="28"/>
          <w:lang w:val="nl-NL"/>
        </w:rPr>
        <w:t xml:space="preserve"> Dừng thử nghiệm</w:t>
      </w:r>
    </w:p>
    <w:p w14:paraId="65EA35E6" w14:textId="6C67A03D" w:rsidR="006F551D" w:rsidRPr="00A92336" w:rsidRDefault="006F551D" w:rsidP="006F551D">
      <w:pPr>
        <w:numPr>
          <w:ilvl w:val="0"/>
          <w:numId w:val="26"/>
        </w:numPr>
        <w:tabs>
          <w:tab w:val="left" w:pos="993"/>
        </w:tabs>
        <w:ind w:left="0" w:firstLine="720"/>
        <w:rPr>
          <w:rFonts w:eastAsia="Times New Roman"/>
          <w:color w:val="000000"/>
          <w:spacing w:val="-2"/>
          <w:szCs w:val="28"/>
          <w:lang w:val="nl-NL"/>
        </w:rPr>
      </w:pP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xem xét có văn bản thu hồi Giấy chứng nhận tham gia Cơ chế thử nghiệm đã cấp trong các trường hợp sau đây:</w:t>
      </w:r>
    </w:p>
    <w:p w14:paraId="65229517" w14:textId="77777777" w:rsidR="006F551D" w:rsidRPr="00A92336" w:rsidRDefault="006F551D" w:rsidP="006F551D">
      <w:pPr>
        <w:ind w:firstLine="720"/>
        <w:rPr>
          <w:rFonts w:eastAsia="Times New Roman"/>
          <w:color w:val="000000"/>
          <w:spacing w:val="-2"/>
          <w:szCs w:val="28"/>
          <w:lang w:val="nl-NL"/>
        </w:rPr>
      </w:pPr>
      <w:r w:rsidRPr="00A92336">
        <w:rPr>
          <w:rFonts w:eastAsia="Times New Roman"/>
          <w:color w:val="000000"/>
          <w:spacing w:val="-2"/>
          <w:szCs w:val="28"/>
          <w:lang w:val="nl-NL"/>
        </w:rPr>
        <w:t xml:space="preserve">a) </w:t>
      </w:r>
      <w:r>
        <w:rPr>
          <w:rFonts w:eastAsia="Times New Roman"/>
          <w:color w:val="000000"/>
          <w:spacing w:val="-2"/>
          <w:szCs w:val="28"/>
          <w:lang w:val="nl-NL"/>
        </w:rPr>
        <w:t>S</w:t>
      </w:r>
      <w:r w:rsidRPr="00A92336">
        <w:rPr>
          <w:rFonts w:eastAsia="Times New Roman"/>
          <w:color w:val="000000"/>
          <w:spacing w:val="-2"/>
          <w:szCs w:val="28"/>
          <w:lang w:val="nl-NL"/>
        </w:rPr>
        <w:t>au 90 ngày</w:t>
      </w:r>
      <w:r>
        <w:rPr>
          <w:rFonts w:eastAsia="Times New Roman"/>
          <w:color w:val="000000"/>
          <w:spacing w:val="-2"/>
          <w:szCs w:val="28"/>
          <w:lang w:val="nl-NL"/>
        </w:rPr>
        <w:t xml:space="preserve"> làm việc</w:t>
      </w:r>
      <w:r w:rsidRPr="00A92336">
        <w:rPr>
          <w:rFonts w:eastAsia="Times New Roman"/>
          <w:color w:val="000000"/>
          <w:spacing w:val="-2"/>
          <w:szCs w:val="28"/>
          <w:lang w:val="nl-NL"/>
        </w:rPr>
        <w:t xml:space="preserve"> kể từ ngày được cấp Giấy chứng nhận tham gia Cơ chế thử nghiệm, tổ chức không triển khai thử nghi</w:t>
      </w:r>
      <w:r>
        <w:rPr>
          <w:rFonts w:eastAsia="Times New Roman"/>
          <w:color w:val="000000"/>
          <w:spacing w:val="-2"/>
          <w:szCs w:val="28"/>
          <w:lang w:val="nl-NL"/>
        </w:rPr>
        <w:t>ệm mà không có lý do chính đáng;</w:t>
      </w:r>
    </w:p>
    <w:p w14:paraId="334541A7" w14:textId="1EB345C3" w:rsidR="006F551D"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b</w:t>
      </w:r>
      <w:r w:rsidRPr="00A92336">
        <w:rPr>
          <w:rFonts w:eastAsia="Times New Roman"/>
          <w:color w:val="000000"/>
          <w:spacing w:val="-2"/>
          <w:szCs w:val="28"/>
          <w:lang w:val="nl-NL"/>
        </w:rPr>
        <w:t xml:space="preserve">) Xuất hiện những rủi ro theo đánh giá của các cơ </w:t>
      </w:r>
      <w:r>
        <w:rPr>
          <w:rFonts w:eastAsia="Times New Roman"/>
          <w:color w:val="000000"/>
          <w:spacing w:val="-2"/>
          <w:szCs w:val="28"/>
          <w:lang w:val="nl-NL"/>
        </w:rPr>
        <w:t>nhà nước có thẩm quyền</w:t>
      </w:r>
      <w:r w:rsidRPr="00A92336">
        <w:rPr>
          <w:rFonts w:eastAsia="Times New Roman"/>
          <w:color w:val="000000"/>
          <w:spacing w:val="-2"/>
          <w:szCs w:val="28"/>
          <w:lang w:val="nl-NL"/>
        </w:rPr>
        <w:t xml:space="preserve"> có liên quan là nghiêm trọng, có khả năng gây rủi ro lớn</w:t>
      </w:r>
      <w:r>
        <w:rPr>
          <w:rFonts w:eastAsia="Times New Roman"/>
          <w:color w:val="000000"/>
          <w:spacing w:val="-2"/>
          <w:szCs w:val="28"/>
          <w:lang w:val="nl-NL"/>
        </w:rPr>
        <w:t xml:space="preserve"> về kinh tế, xã hội</w:t>
      </w:r>
      <w:r w:rsidR="00A618FD">
        <w:rPr>
          <w:rFonts w:eastAsia="Times New Roman"/>
          <w:color w:val="000000"/>
          <w:spacing w:val="-2"/>
          <w:szCs w:val="28"/>
          <w:lang w:val="nl-NL"/>
        </w:rPr>
        <w:t>,</w:t>
      </w:r>
      <w:r>
        <w:rPr>
          <w:rFonts w:eastAsia="Times New Roman"/>
          <w:color w:val="000000"/>
          <w:spacing w:val="-2"/>
          <w:szCs w:val="28"/>
          <w:lang w:val="nl-NL"/>
        </w:rPr>
        <w:t xml:space="preserve"> môi trường</w:t>
      </w:r>
      <w:r w:rsidR="00A618FD">
        <w:rPr>
          <w:rFonts w:eastAsia="Times New Roman"/>
          <w:color w:val="000000"/>
          <w:spacing w:val="-2"/>
          <w:szCs w:val="28"/>
          <w:lang w:val="nl-NL"/>
        </w:rPr>
        <w:t xml:space="preserve"> và an ninh, quốc phòng</w:t>
      </w:r>
      <w:r w:rsidRPr="00A92336">
        <w:rPr>
          <w:rFonts w:eastAsia="Times New Roman"/>
          <w:color w:val="000000"/>
          <w:spacing w:val="-2"/>
          <w:szCs w:val="28"/>
          <w:lang w:val="nl-NL"/>
        </w:rPr>
        <w:t>; các sự cố về kỹ thuật không thể khắc phục</w:t>
      </w:r>
      <w:r>
        <w:rPr>
          <w:rFonts w:eastAsia="Times New Roman"/>
          <w:color w:val="000000"/>
          <w:spacing w:val="-2"/>
          <w:szCs w:val="28"/>
          <w:lang w:val="nl-NL"/>
        </w:rPr>
        <w:t>,</w:t>
      </w:r>
      <w:r w:rsidRPr="00C42D88">
        <w:rPr>
          <w:rFonts w:eastAsia="Times New Roman"/>
          <w:color w:val="000000"/>
          <w:spacing w:val="-2"/>
          <w:szCs w:val="28"/>
          <w:lang w:val="nl-NL"/>
        </w:rPr>
        <w:t xml:space="preserve"> </w:t>
      </w:r>
      <w:r w:rsidRPr="00A92336">
        <w:rPr>
          <w:rFonts w:eastAsia="Times New Roman"/>
          <w:color w:val="000000"/>
          <w:spacing w:val="-2"/>
          <w:szCs w:val="28"/>
          <w:lang w:val="nl-NL"/>
        </w:rPr>
        <w:t>vi phạm các quy định</w:t>
      </w:r>
      <w:r>
        <w:rPr>
          <w:rFonts w:eastAsia="Times New Roman"/>
          <w:color w:val="000000"/>
          <w:spacing w:val="-2"/>
          <w:szCs w:val="28"/>
          <w:lang w:val="nl-NL"/>
        </w:rPr>
        <w:t xml:space="preserve"> pháp luật</w:t>
      </w:r>
      <w:r w:rsidRPr="00A92336">
        <w:rPr>
          <w:rFonts w:eastAsia="Times New Roman"/>
          <w:color w:val="000000"/>
          <w:spacing w:val="-2"/>
          <w:szCs w:val="28"/>
          <w:lang w:val="nl-NL"/>
        </w:rPr>
        <w:t xml:space="preserve"> có liên quan </w:t>
      </w:r>
      <w:r>
        <w:rPr>
          <w:rFonts w:eastAsia="Times New Roman"/>
          <w:color w:val="000000"/>
          <w:spacing w:val="-2"/>
          <w:szCs w:val="28"/>
          <w:lang w:val="nl-NL"/>
        </w:rPr>
        <w:t>khi có bản án, quyết định thi hành án, quyết định xử phạt vi phạm hành chính có hiệu lực</w:t>
      </w:r>
      <w:r w:rsidRPr="008B39B1">
        <w:rPr>
          <w:rFonts w:eastAsia="Times New Roman"/>
          <w:color w:val="000000"/>
          <w:spacing w:val="-2"/>
          <w:szCs w:val="28"/>
          <w:lang w:val="nl-NL"/>
        </w:rPr>
        <w:t>;</w:t>
      </w:r>
      <w:r w:rsidDel="00C42D88">
        <w:rPr>
          <w:rFonts w:eastAsia="Times New Roman"/>
          <w:color w:val="000000"/>
          <w:spacing w:val="-2"/>
          <w:szCs w:val="28"/>
          <w:lang w:val="nl-NL"/>
        </w:rPr>
        <w:t xml:space="preserve"> </w:t>
      </w:r>
    </w:p>
    <w:p w14:paraId="784FF33C" w14:textId="74246813" w:rsidR="006F551D" w:rsidRPr="00A92336"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c</w:t>
      </w:r>
      <w:r w:rsidRPr="00A92336">
        <w:rPr>
          <w:rFonts w:eastAsia="Times New Roman"/>
          <w:color w:val="000000"/>
          <w:spacing w:val="-2"/>
          <w:szCs w:val="28"/>
          <w:lang w:val="nl-NL"/>
        </w:rPr>
        <w:t>) Tổ chức tự nguyện chấm dứt hoạt động thử nghiệm</w:t>
      </w:r>
      <w:r>
        <w:rPr>
          <w:rFonts w:eastAsia="Times New Roman"/>
          <w:color w:val="000000"/>
          <w:spacing w:val="-2"/>
          <w:szCs w:val="28"/>
          <w:lang w:val="nl-NL"/>
        </w:rPr>
        <w:t>;</w:t>
      </w:r>
    </w:p>
    <w:p w14:paraId="2E3346F3" w14:textId="6678B602" w:rsidR="006F551D" w:rsidRPr="00A92336"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d</w:t>
      </w:r>
      <w:r w:rsidRPr="00A92336">
        <w:rPr>
          <w:rFonts w:eastAsia="Times New Roman"/>
          <w:color w:val="000000"/>
          <w:spacing w:val="-2"/>
          <w:szCs w:val="28"/>
          <w:lang w:val="nl-NL"/>
        </w:rPr>
        <w:t>) Tổ chức chấm dứt hoạt động theo các quy định của pháp luật</w:t>
      </w:r>
      <w:r>
        <w:rPr>
          <w:rFonts w:eastAsia="Times New Roman"/>
          <w:color w:val="000000"/>
          <w:spacing w:val="-2"/>
          <w:szCs w:val="28"/>
          <w:lang w:val="nl-NL"/>
        </w:rPr>
        <w:t>;</w:t>
      </w:r>
    </w:p>
    <w:p w14:paraId="00359F63" w14:textId="7F9F0D95" w:rsidR="006F551D" w:rsidRPr="00A92336"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đ</w:t>
      </w:r>
      <w:r w:rsidRPr="00A92336">
        <w:rPr>
          <w:rFonts w:eastAsia="Times New Roman"/>
          <w:color w:val="000000"/>
          <w:spacing w:val="-2"/>
          <w:szCs w:val="28"/>
          <w:lang w:val="nl-NL"/>
        </w:rPr>
        <w:t>) Có thay đổi quy định pháp luật dẫn đến phải thu hồi Giấy chứng nhận tham gia Cơ chế thử nghiệm đã cấp</w:t>
      </w:r>
      <w:r>
        <w:rPr>
          <w:rFonts w:eastAsia="Times New Roman"/>
          <w:color w:val="000000"/>
          <w:spacing w:val="-2"/>
          <w:szCs w:val="28"/>
          <w:lang w:val="nl-NL"/>
        </w:rPr>
        <w:t>;</w:t>
      </w:r>
    </w:p>
    <w:p w14:paraId="24305AE7" w14:textId="0768B87F" w:rsidR="006F551D"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e</w:t>
      </w:r>
      <w:r w:rsidRPr="00A92336">
        <w:rPr>
          <w:rFonts w:eastAsia="Times New Roman"/>
          <w:color w:val="000000"/>
          <w:spacing w:val="-2"/>
          <w:szCs w:val="28"/>
          <w:lang w:val="nl-NL"/>
        </w:rPr>
        <w:t>) Giải pháp thử nghiệm không đáp ứng được các tiêu chí thử nghiệm theo đánh giá</w:t>
      </w:r>
      <w:r>
        <w:rPr>
          <w:rFonts w:eastAsia="Times New Roman"/>
          <w:color w:val="000000"/>
          <w:spacing w:val="-2"/>
          <w:szCs w:val="28"/>
          <w:lang w:val="nl-NL"/>
        </w:rPr>
        <w:t xml:space="preserve"> của cơ quan quản lý;</w:t>
      </w:r>
    </w:p>
    <w:p w14:paraId="6E1C23C3" w14:textId="5E87FAB1" w:rsidR="006F551D" w:rsidRDefault="006F551D" w:rsidP="006F551D">
      <w:pPr>
        <w:autoSpaceDE w:val="0"/>
        <w:autoSpaceDN w:val="0"/>
        <w:ind w:firstLine="720"/>
        <w:rPr>
          <w:rFonts w:eastAsia="Times New Roman"/>
          <w:szCs w:val="28"/>
        </w:rPr>
      </w:pPr>
      <w:r>
        <w:rPr>
          <w:rFonts w:eastAsia="Times New Roman"/>
          <w:color w:val="000000"/>
          <w:spacing w:val="-2"/>
          <w:szCs w:val="28"/>
          <w:lang w:val="nl-NL"/>
        </w:rPr>
        <w:t xml:space="preserve">g) </w:t>
      </w:r>
      <w:r w:rsidRPr="00FC15B9">
        <w:rPr>
          <w:rFonts w:eastAsia="Times New Roman"/>
          <w:color w:val="000000"/>
          <w:spacing w:val="-2"/>
          <w:szCs w:val="28"/>
          <w:lang w:val="nl-NL"/>
        </w:rPr>
        <w:t>T</w:t>
      </w:r>
      <w:r w:rsidRPr="00A541CB">
        <w:rPr>
          <w:rFonts w:eastAsia="Times New Roman"/>
          <w:szCs w:val="28"/>
        </w:rPr>
        <w:t>hay đổi một trong các nội dung sau: thực hiện chia, tách, hợp nhất, sáp nhập, chuyển đổi doanh nghiệp.</w:t>
      </w:r>
    </w:p>
    <w:p w14:paraId="4894E1E1" w14:textId="77777777" w:rsidR="006F551D" w:rsidRPr="00037B22" w:rsidRDefault="006F551D" w:rsidP="006F551D">
      <w:pPr>
        <w:numPr>
          <w:ilvl w:val="0"/>
          <w:numId w:val="26"/>
        </w:numPr>
        <w:tabs>
          <w:tab w:val="left" w:pos="993"/>
        </w:tabs>
        <w:ind w:left="0" w:firstLine="720"/>
        <w:rPr>
          <w:rFonts w:eastAsia="Times New Roman"/>
          <w:color w:val="000000"/>
          <w:spacing w:val="-2"/>
          <w:szCs w:val="28"/>
          <w:lang w:val="nl-NL"/>
        </w:rPr>
      </w:pPr>
      <w:r w:rsidRPr="00C42D88">
        <w:rPr>
          <w:rFonts w:eastAsia="Times New Roman"/>
          <w:color w:val="000000"/>
          <w:spacing w:val="-2"/>
          <w:szCs w:val="28"/>
          <w:lang w:val="nl-NL"/>
        </w:rPr>
        <w:t>Các tổ chức tham gia Cơ chế thử n</w:t>
      </w:r>
      <w:r w:rsidRPr="00037B22">
        <w:rPr>
          <w:rFonts w:eastAsia="Times New Roman"/>
          <w:color w:val="000000"/>
          <w:spacing w:val="-2"/>
          <w:szCs w:val="28"/>
          <w:lang w:val="nl-NL"/>
        </w:rPr>
        <w:t xml:space="preserve">ghiệm bị dừng thử nghiệm không đồng nghĩa với việc không đáp ứng các điều kiện hoạt động theo quy định pháp luật hiện hành. Các tổ chức tự chịu trách nhiệm trong việc tuân thủ các quy định pháp luật có liên quan trong quá trình hoạt động. </w:t>
      </w:r>
    </w:p>
    <w:p w14:paraId="12AA6043" w14:textId="77777777" w:rsidR="006F551D" w:rsidRPr="00FC15B9" w:rsidRDefault="006F551D" w:rsidP="006F551D">
      <w:pPr>
        <w:numPr>
          <w:ilvl w:val="0"/>
          <w:numId w:val="26"/>
        </w:numPr>
        <w:tabs>
          <w:tab w:val="left" w:pos="993"/>
        </w:tabs>
        <w:ind w:left="0" w:firstLine="720"/>
        <w:rPr>
          <w:rFonts w:eastAsia="Times New Roman"/>
          <w:color w:val="000000"/>
          <w:spacing w:val="-2"/>
          <w:szCs w:val="28"/>
          <w:lang w:val="nl-NL"/>
        </w:rPr>
      </w:pPr>
      <w:r w:rsidRPr="00FC15B9">
        <w:rPr>
          <w:rFonts w:eastAsia="Times New Roman"/>
          <w:color w:val="000000"/>
          <w:spacing w:val="-2"/>
          <w:szCs w:val="28"/>
          <w:lang w:val="nl-NL"/>
        </w:rPr>
        <w:t xml:space="preserve">Trình tự xử lý </w:t>
      </w:r>
    </w:p>
    <w:p w14:paraId="66E52145" w14:textId="275C7BFE" w:rsidR="006F551D" w:rsidRPr="00A92336" w:rsidRDefault="006F551D" w:rsidP="006F551D">
      <w:pPr>
        <w:ind w:firstLine="720"/>
        <w:rPr>
          <w:rFonts w:eastAsia="Times New Roman"/>
          <w:color w:val="000000"/>
          <w:spacing w:val="-2"/>
          <w:szCs w:val="28"/>
          <w:lang w:val="nl-NL"/>
        </w:rPr>
      </w:pPr>
      <w:r w:rsidRPr="00D5240F">
        <w:rPr>
          <w:rFonts w:eastAsia="Times New Roman"/>
          <w:color w:val="000000"/>
          <w:spacing w:val="-2"/>
          <w:szCs w:val="28"/>
          <w:lang w:val="nl-NL"/>
        </w:rPr>
        <w:t xml:space="preserve">a) </w:t>
      </w:r>
      <w:r w:rsidRPr="00A92336">
        <w:rPr>
          <w:rFonts w:eastAsia="Arial"/>
          <w:color w:val="000000"/>
          <w:szCs w:val="28"/>
        </w:rPr>
        <w:t>Trong thời hạn 30 ngày</w:t>
      </w:r>
      <w:r>
        <w:rPr>
          <w:rFonts w:eastAsia="Arial"/>
          <w:color w:val="000000"/>
          <w:szCs w:val="28"/>
        </w:rPr>
        <w:t xml:space="preserve"> làm việc</w:t>
      </w:r>
      <w:r w:rsidRPr="00A92336">
        <w:rPr>
          <w:rFonts w:eastAsia="Arial"/>
          <w:color w:val="000000"/>
          <w:szCs w:val="28"/>
        </w:rPr>
        <w:t xml:space="preserve"> kể từ ngày nhận được báo cáo </w:t>
      </w:r>
      <w:r>
        <w:rPr>
          <w:rFonts w:eastAsia="Arial"/>
          <w:color w:val="000000"/>
          <w:szCs w:val="28"/>
        </w:rPr>
        <w:t xml:space="preserve">định kỳ hoặc trên cơ sở các thông tin, bằng chứng liên quan về rủi ro đối với dự án kinh tế tuần hoàn tham gia Cơ chế thử nghiệm theo các trường hợp được nêu tại khoản 1 Điều này, Bộ Kế hoạch và Đầu tư </w:t>
      </w:r>
      <w:r w:rsidRPr="00A92336">
        <w:rPr>
          <w:rFonts w:eastAsia="Arial"/>
          <w:color w:val="000000"/>
          <w:szCs w:val="28"/>
        </w:rPr>
        <w:t>tiến hành đánh giá toàn bộ quá trình thử nghiệm</w:t>
      </w:r>
      <w:r>
        <w:rPr>
          <w:rFonts w:eastAsia="Arial"/>
          <w:color w:val="000000"/>
          <w:szCs w:val="28"/>
        </w:rPr>
        <w:t xml:space="preserve"> dự án kinh tế tuần hoàn</w:t>
      </w:r>
      <w:r w:rsidRPr="00A92336">
        <w:rPr>
          <w:rFonts w:eastAsia="Arial"/>
          <w:color w:val="000000"/>
          <w:szCs w:val="28"/>
        </w:rPr>
        <w:t xml:space="preserve">;  </w:t>
      </w:r>
    </w:p>
    <w:p w14:paraId="7F3A5457" w14:textId="42198D24" w:rsidR="006F551D" w:rsidRPr="00A92336" w:rsidRDefault="006F551D" w:rsidP="006F551D">
      <w:pPr>
        <w:tabs>
          <w:tab w:val="left" w:pos="540"/>
        </w:tabs>
        <w:ind w:firstLine="720"/>
        <w:rPr>
          <w:rFonts w:eastAsia="Times New Roman"/>
          <w:color w:val="000000"/>
          <w:spacing w:val="-2"/>
          <w:szCs w:val="28"/>
          <w:lang w:val="nl-NL"/>
        </w:rPr>
      </w:pP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có văn bản gửi lấy ý kiến tham gia góp ý của các Bộ liên quan (nếu cần thiết). Trong thời hạn 15 ngày làm việc kể từ ngày nhận được văn bản của </w:t>
      </w: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các Bộ liên quan gửi </w:t>
      </w: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văn bản tham gia ý kiến đối với </w:t>
      </w:r>
      <w:r>
        <w:rPr>
          <w:rFonts w:eastAsia="Times New Roman"/>
          <w:color w:val="000000"/>
          <w:spacing w:val="-2"/>
          <w:szCs w:val="28"/>
          <w:lang w:val="nl-NL"/>
        </w:rPr>
        <w:t>quá trình</w:t>
      </w:r>
      <w:r w:rsidRPr="00A92336">
        <w:rPr>
          <w:rFonts w:eastAsia="Times New Roman"/>
          <w:color w:val="000000"/>
          <w:spacing w:val="-2"/>
          <w:szCs w:val="28"/>
          <w:lang w:val="nl-NL"/>
        </w:rPr>
        <w:t xml:space="preserve"> thử nghiệm</w:t>
      </w:r>
      <w:r>
        <w:rPr>
          <w:rFonts w:eastAsia="Times New Roman"/>
          <w:color w:val="000000"/>
          <w:spacing w:val="-2"/>
          <w:szCs w:val="28"/>
          <w:lang w:val="nl-NL"/>
        </w:rPr>
        <w:t xml:space="preserve"> dự án kinh tế tuần hoàn</w:t>
      </w:r>
      <w:r w:rsidRPr="00A92336">
        <w:rPr>
          <w:rFonts w:eastAsia="Times New Roman"/>
          <w:color w:val="000000"/>
          <w:spacing w:val="-2"/>
          <w:szCs w:val="28"/>
          <w:lang w:val="nl-NL"/>
        </w:rPr>
        <w:t>.</w:t>
      </w:r>
    </w:p>
    <w:p w14:paraId="7BC28C9B" w14:textId="767CF13E" w:rsidR="006F551D" w:rsidRPr="00A92336" w:rsidRDefault="006F551D" w:rsidP="006F551D">
      <w:pPr>
        <w:tabs>
          <w:tab w:val="left" w:pos="540"/>
        </w:tabs>
        <w:ind w:firstLine="720"/>
        <w:rPr>
          <w:rFonts w:eastAsia="Times New Roman"/>
          <w:color w:val="000000"/>
          <w:spacing w:val="-2"/>
          <w:szCs w:val="28"/>
          <w:lang w:val="nl-NL"/>
        </w:rPr>
      </w:pPr>
      <w:r w:rsidRPr="00A92336">
        <w:rPr>
          <w:rFonts w:eastAsia="Times New Roman"/>
          <w:color w:val="000000"/>
          <w:spacing w:val="-2"/>
          <w:szCs w:val="28"/>
          <w:lang w:val="nl-NL"/>
        </w:rPr>
        <w:t xml:space="preserve">Trường hợp cần giải trình, làm rõ, </w:t>
      </w: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có văn bản yêu cầu </w:t>
      </w:r>
      <w:r w:rsidRPr="00A92336">
        <w:rPr>
          <w:rFonts w:eastAsia="Arial"/>
          <w:color w:val="000000"/>
          <w:szCs w:val="28"/>
        </w:rPr>
        <w:t>tổ chức tham gia Cơ chế thử nghiệm</w:t>
      </w:r>
      <w:r w:rsidRPr="00A92336">
        <w:rPr>
          <w:rFonts w:eastAsia="Times New Roman"/>
          <w:color w:val="000000"/>
          <w:spacing w:val="-2"/>
          <w:szCs w:val="28"/>
          <w:lang w:val="nl-NL"/>
        </w:rPr>
        <w:t xml:space="preserve"> giải trình, hoàn thiện báo cáo.</w:t>
      </w:r>
    </w:p>
    <w:p w14:paraId="71991203" w14:textId="1F0BE50E" w:rsidR="006F551D" w:rsidRPr="00A92336" w:rsidRDefault="006F551D" w:rsidP="006F551D">
      <w:pPr>
        <w:ind w:firstLine="720"/>
        <w:rPr>
          <w:rFonts w:eastAsia="Times New Roman"/>
          <w:color w:val="000000"/>
          <w:spacing w:val="-2"/>
          <w:szCs w:val="28"/>
          <w:lang w:val="nl-NL"/>
        </w:rPr>
      </w:pPr>
      <w:r>
        <w:rPr>
          <w:rFonts w:eastAsia="Times New Roman"/>
          <w:color w:val="000000"/>
          <w:spacing w:val="-2"/>
          <w:szCs w:val="28"/>
          <w:lang w:val="nl-NL"/>
        </w:rPr>
        <w:lastRenderedPageBreak/>
        <w:t>b</w:t>
      </w:r>
      <w:r w:rsidRPr="00A92336">
        <w:rPr>
          <w:rFonts w:eastAsia="Times New Roman"/>
          <w:color w:val="000000"/>
          <w:spacing w:val="-2"/>
          <w:szCs w:val="28"/>
          <w:lang w:val="nl-NL"/>
        </w:rPr>
        <w:t>) Trong thời hạn 45 ngày</w:t>
      </w:r>
      <w:r>
        <w:rPr>
          <w:rFonts w:eastAsia="Times New Roman"/>
          <w:color w:val="000000"/>
          <w:spacing w:val="-2"/>
          <w:szCs w:val="28"/>
          <w:lang w:val="nl-NL"/>
        </w:rPr>
        <w:t xml:space="preserve"> làm việc</w:t>
      </w:r>
      <w:r w:rsidRPr="00A92336">
        <w:rPr>
          <w:rFonts w:eastAsia="Times New Roman"/>
          <w:color w:val="000000"/>
          <w:spacing w:val="-2"/>
          <w:szCs w:val="28"/>
          <w:lang w:val="nl-NL"/>
        </w:rPr>
        <w:t xml:space="preserve"> </w:t>
      </w:r>
      <w:r w:rsidRPr="006F551D">
        <w:rPr>
          <w:rFonts w:eastAsia="Times New Roman"/>
          <w:color w:val="000000"/>
          <w:spacing w:val="-2"/>
          <w:szCs w:val="28"/>
          <w:lang w:val="nl-NL"/>
        </w:rPr>
        <w:t>kể từ ngày nhận được báo cáo định kỳ hoặc trên cơ sở các thông tin, bằng chứng liên quan về rủi ro đối với dự án kinh tế tuần hoàn tham gia Cơ chế thử nghiệm theo các trường hợp được nêu tại khoản 1 Điều này</w:t>
      </w:r>
      <w:r w:rsidRPr="00A92336">
        <w:rPr>
          <w:szCs w:val="28"/>
        </w:rPr>
        <w:t xml:space="preserve">, </w:t>
      </w:r>
      <w:r>
        <w:rPr>
          <w:szCs w:val="28"/>
        </w:rPr>
        <w:t>Bộ Kế hoạch và Đầu tư</w:t>
      </w:r>
      <w:r w:rsidRPr="00A92336">
        <w:rPr>
          <w:szCs w:val="28"/>
        </w:rPr>
        <w:t xml:space="preserve"> ban hành quyết định về việc dừng thử nghiệm đối với </w:t>
      </w:r>
      <w:r w:rsidRPr="00A92336">
        <w:rPr>
          <w:rFonts w:eastAsia="Arial"/>
          <w:color w:val="000000"/>
          <w:szCs w:val="28"/>
        </w:rPr>
        <w:t>tổ chức tham gia Cơ chế thử nghiệm</w:t>
      </w:r>
      <w:r>
        <w:rPr>
          <w:szCs w:val="28"/>
        </w:rPr>
        <w:t>;</w:t>
      </w:r>
    </w:p>
    <w:p w14:paraId="1854F919" w14:textId="26FB5A6C" w:rsidR="006F551D" w:rsidRPr="00A92336" w:rsidRDefault="006F551D" w:rsidP="006F551D">
      <w:pPr>
        <w:ind w:firstLine="720"/>
        <w:rPr>
          <w:rFonts w:eastAsia="Times New Roman"/>
          <w:color w:val="000000"/>
          <w:spacing w:val="-2"/>
          <w:szCs w:val="28"/>
          <w:lang w:val="nl-NL"/>
        </w:rPr>
      </w:pPr>
      <w:r>
        <w:rPr>
          <w:rFonts w:eastAsia="Times New Roman"/>
          <w:color w:val="000000"/>
          <w:spacing w:val="-2"/>
          <w:szCs w:val="28"/>
          <w:lang w:val="nl-NL"/>
        </w:rPr>
        <w:t>c</w:t>
      </w:r>
      <w:r w:rsidRPr="00A92336">
        <w:rPr>
          <w:rFonts w:eastAsia="Times New Roman"/>
          <w:color w:val="000000"/>
          <w:spacing w:val="-2"/>
          <w:szCs w:val="28"/>
          <w:lang w:val="nl-NL"/>
        </w:rPr>
        <w:t xml:space="preserve">) Ngay khi nhận được thông báo về quyết định dừng thử nghiệm của </w:t>
      </w:r>
      <w:r>
        <w:rPr>
          <w:rFonts w:eastAsia="Times New Roman"/>
          <w:color w:val="000000"/>
          <w:spacing w:val="-2"/>
          <w:szCs w:val="28"/>
          <w:lang w:val="nl-NL"/>
        </w:rPr>
        <w:t>Bộ Kế hoạch và Đầu tư</w:t>
      </w:r>
      <w:r w:rsidRPr="00A92336">
        <w:rPr>
          <w:rFonts w:eastAsia="Times New Roman"/>
          <w:color w:val="000000"/>
          <w:spacing w:val="-2"/>
          <w:szCs w:val="28"/>
          <w:lang w:val="nl-NL"/>
        </w:rPr>
        <w:t xml:space="preserve">, tổ chức tham gia Cơ chế thử nghiệm có trách nhiệm: </w:t>
      </w:r>
    </w:p>
    <w:p w14:paraId="0EE4FF3D" w14:textId="0F3B09DE" w:rsidR="006F551D" w:rsidRPr="00A92336" w:rsidRDefault="00F93769" w:rsidP="006F551D">
      <w:pPr>
        <w:ind w:firstLine="720"/>
        <w:rPr>
          <w:rFonts w:eastAsia="Times New Roman"/>
          <w:color w:val="000000"/>
          <w:spacing w:val="-2"/>
          <w:szCs w:val="28"/>
          <w:lang w:val="nl-NL"/>
        </w:rPr>
      </w:pPr>
      <w:r>
        <w:rPr>
          <w:rFonts w:eastAsia="Times New Roman"/>
          <w:color w:val="000000"/>
          <w:spacing w:val="-2"/>
          <w:szCs w:val="28"/>
          <w:lang w:val="nl-NL"/>
        </w:rPr>
        <w:t xml:space="preserve">- </w:t>
      </w:r>
      <w:r w:rsidR="006F551D" w:rsidRPr="00A92336">
        <w:rPr>
          <w:rFonts w:eastAsia="Times New Roman"/>
          <w:color w:val="000000"/>
          <w:spacing w:val="-2"/>
          <w:szCs w:val="28"/>
          <w:lang w:val="nl-NL"/>
        </w:rPr>
        <w:t>Lập kế hoạch chấm dứt thử nghiệm</w:t>
      </w:r>
      <w:r w:rsidR="006F551D">
        <w:rPr>
          <w:rFonts w:eastAsia="Times New Roman"/>
          <w:color w:val="000000"/>
          <w:spacing w:val="-2"/>
          <w:szCs w:val="28"/>
          <w:lang w:val="nl-NL"/>
        </w:rPr>
        <w:t xml:space="preserve"> và công khai kế hoạch chấm dứt thử nghiệm</w:t>
      </w:r>
      <w:r w:rsidR="006F551D" w:rsidRPr="00A92336">
        <w:rPr>
          <w:rFonts w:eastAsia="Times New Roman"/>
          <w:color w:val="000000"/>
          <w:spacing w:val="-2"/>
          <w:szCs w:val="28"/>
          <w:lang w:val="nl-NL"/>
        </w:rPr>
        <w:t>, đảm bảo tính khả thi để hoàn tất trong thời hạn tối đa 06 tháng;</w:t>
      </w:r>
    </w:p>
    <w:p w14:paraId="341EA49A" w14:textId="0F65C85F" w:rsidR="006F551D" w:rsidRPr="00A92336" w:rsidRDefault="00F93769" w:rsidP="006F551D">
      <w:pPr>
        <w:ind w:firstLine="720"/>
        <w:rPr>
          <w:rFonts w:eastAsia="Times New Roman"/>
          <w:color w:val="000000"/>
          <w:spacing w:val="-2"/>
          <w:szCs w:val="28"/>
          <w:lang w:val="nl-NL"/>
        </w:rPr>
      </w:pPr>
      <w:r>
        <w:rPr>
          <w:rFonts w:eastAsia="Times New Roman"/>
          <w:color w:val="000000"/>
          <w:spacing w:val="-2"/>
          <w:szCs w:val="28"/>
          <w:lang w:val="nl-NL"/>
        </w:rPr>
        <w:t xml:space="preserve">- </w:t>
      </w:r>
      <w:r w:rsidR="006F551D" w:rsidRPr="00A92336">
        <w:rPr>
          <w:rFonts w:eastAsia="Times New Roman"/>
          <w:color w:val="000000"/>
          <w:spacing w:val="-2"/>
          <w:szCs w:val="28"/>
          <w:lang w:val="nl-NL"/>
        </w:rPr>
        <w:t>Bảo đảm quyền lợi khách hàng và có cơ chế giải quyết khiếu nại, bồi thường cho khách hàng trong trường hợp khách hàng bị thiệt hại do việc tổ chức dừng tham gia Cơ chế thử nghiệm;</w:t>
      </w:r>
    </w:p>
    <w:p w14:paraId="169D7979" w14:textId="655869FB" w:rsidR="006F551D" w:rsidRDefault="00F93769" w:rsidP="006F551D">
      <w:pPr>
        <w:ind w:firstLine="720"/>
        <w:rPr>
          <w:rFonts w:eastAsia="Times New Roman"/>
          <w:color w:val="000000"/>
          <w:spacing w:val="-2"/>
          <w:szCs w:val="28"/>
          <w:lang w:val="nl-NL"/>
        </w:rPr>
      </w:pPr>
      <w:r>
        <w:rPr>
          <w:rFonts w:eastAsia="Times New Roman"/>
          <w:color w:val="000000"/>
          <w:spacing w:val="-2"/>
          <w:szCs w:val="28"/>
          <w:lang w:val="nl-NL"/>
        </w:rPr>
        <w:t xml:space="preserve">- </w:t>
      </w:r>
      <w:r w:rsidR="006F551D" w:rsidRPr="00A92336">
        <w:rPr>
          <w:rFonts w:eastAsia="Times New Roman"/>
          <w:color w:val="000000"/>
          <w:spacing w:val="-2"/>
          <w:szCs w:val="28"/>
          <w:lang w:val="nl-NL"/>
        </w:rPr>
        <w:t xml:space="preserve">Kịp thời báo cáo </w:t>
      </w:r>
      <w:r w:rsidR="006F551D">
        <w:rPr>
          <w:rFonts w:eastAsia="Times New Roman"/>
          <w:color w:val="000000"/>
          <w:spacing w:val="-2"/>
          <w:szCs w:val="28"/>
          <w:lang w:val="nl-NL"/>
        </w:rPr>
        <w:t>Bộ Kế hoạch và Đầu tư</w:t>
      </w:r>
      <w:r w:rsidR="006F551D" w:rsidRPr="00A92336">
        <w:rPr>
          <w:rFonts w:eastAsia="Times New Roman"/>
          <w:color w:val="000000"/>
          <w:spacing w:val="-2"/>
          <w:szCs w:val="28"/>
          <w:lang w:val="nl-NL"/>
        </w:rPr>
        <w:t xml:space="preserve"> bằng văn bản về thiệt hại phát sinh và biện pháp xử lý trong trường hợp phát sinh tranh chấp, khiếu nại do việc dừng tham gia Cơ chế thử nghiệm</w:t>
      </w:r>
      <w:r w:rsidR="006F551D">
        <w:rPr>
          <w:rFonts w:eastAsia="Times New Roman"/>
          <w:color w:val="000000"/>
          <w:spacing w:val="-2"/>
          <w:szCs w:val="28"/>
          <w:lang w:val="nl-NL"/>
        </w:rPr>
        <w:t>;</w:t>
      </w:r>
      <w:r w:rsidR="006F551D" w:rsidRPr="00A92336">
        <w:rPr>
          <w:rFonts w:eastAsia="Times New Roman"/>
          <w:color w:val="000000"/>
          <w:spacing w:val="-2"/>
          <w:szCs w:val="28"/>
          <w:lang w:val="nl-NL"/>
        </w:rPr>
        <w:t xml:space="preserve"> </w:t>
      </w:r>
    </w:p>
    <w:p w14:paraId="3249D30D" w14:textId="756DC44C" w:rsidR="006F551D" w:rsidRPr="00A92336" w:rsidRDefault="00F93769" w:rsidP="006F551D">
      <w:pPr>
        <w:ind w:firstLine="720"/>
        <w:rPr>
          <w:rFonts w:eastAsia="Times New Roman"/>
          <w:color w:val="000000"/>
          <w:spacing w:val="-2"/>
          <w:szCs w:val="28"/>
          <w:lang w:val="nl-NL"/>
        </w:rPr>
      </w:pPr>
      <w:r>
        <w:rPr>
          <w:rFonts w:eastAsia="Times New Roman"/>
          <w:color w:val="000000"/>
          <w:spacing w:val="-2"/>
          <w:szCs w:val="28"/>
          <w:lang w:val="nl-NL"/>
        </w:rPr>
        <w:t>- T</w:t>
      </w:r>
      <w:r w:rsidR="006F551D">
        <w:rPr>
          <w:rFonts w:eastAsia="Times New Roman"/>
          <w:color w:val="000000"/>
          <w:spacing w:val="-2"/>
          <w:szCs w:val="28"/>
          <w:lang w:val="nl-NL"/>
        </w:rPr>
        <w:t xml:space="preserve">hông báo công khai trên trang tin điện tử chính thức của tổ chức tham gia thử nghiệm về việc </w:t>
      </w:r>
      <w:r w:rsidR="008247EF">
        <w:rPr>
          <w:rFonts w:eastAsia="Times New Roman"/>
          <w:color w:val="000000"/>
          <w:spacing w:val="-2"/>
          <w:szCs w:val="28"/>
          <w:lang w:val="nl-NL"/>
        </w:rPr>
        <w:t xml:space="preserve">dừng </w:t>
      </w:r>
      <w:r w:rsidR="006F551D">
        <w:rPr>
          <w:rFonts w:eastAsia="Times New Roman"/>
          <w:color w:val="000000"/>
          <w:spacing w:val="-2"/>
          <w:szCs w:val="28"/>
          <w:lang w:val="nl-NL"/>
        </w:rPr>
        <w:t>tham gia thử nghiệm.</w:t>
      </w:r>
    </w:p>
    <w:p w14:paraId="5532671F" w14:textId="0F107F17" w:rsidR="006F551D" w:rsidRPr="00A92336" w:rsidRDefault="00F93769" w:rsidP="006F551D">
      <w:pPr>
        <w:ind w:firstLine="720"/>
        <w:rPr>
          <w:rFonts w:eastAsia="Times New Roman"/>
          <w:color w:val="000000"/>
          <w:spacing w:val="-2"/>
          <w:szCs w:val="28"/>
          <w:lang w:val="nl-NL"/>
        </w:rPr>
      </w:pPr>
      <w:r>
        <w:rPr>
          <w:rFonts w:eastAsia="Times New Roman"/>
          <w:color w:val="000000"/>
          <w:spacing w:val="-2"/>
          <w:szCs w:val="28"/>
          <w:lang w:val="nl-NL"/>
        </w:rPr>
        <w:t>4</w:t>
      </w:r>
      <w:r w:rsidR="006F551D">
        <w:rPr>
          <w:rFonts w:eastAsia="Times New Roman"/>
          <w:color w:val="000000"/>
          <w:spacing w:val="-2"/>
          <w:szCs w:val="28"/>
          <w:lang w:val="nl-NL"/>
        </w:rPr>
        <w:t xml:space="preserve">. </w:t>
      </w:r>
      <w:r w:rsidR="006F551D" w:rsidRPr="00A92336">
        <w:rPr>
          <w:rFonts w:eastAsia="Times New Roman"/>
          <w:color w:val="000000"/>
          <w:spacing w:val="-2"/>
          <w:szCs w:val="28"/>
          <w:lang w:val="nl-NL"/>
        </w:rPr>
        <w:t xml:space="preserve"> Đối với các trường hợp dừng thử nghiệm khẩn cấp do yêu cầu từ các cơ quan nhà nước có thẩm quyền hoặc do rủi ro nghiêm trọng xảy ra trong quá trình thử nghiệm, ngay sau khi nhận được thông báo </w:t>
      </w:r>
      <w:r w:rsidR="006F551D">
        <w:rPr>
          <w:rFonts w:eastAsia="Times New Roman"/>
          <w:color w:val="000000"/>
          <w:spacing w:val="-2"/>
          <w:szCs w:val="28"/>
          <w:lang w:val="nl-NL"/>
        </w:rPr>
        <w:t xml:space="preserve">bằng văn bản </w:t>
      </w:r>
      <w:r w:rsidR="006F551D" w:rsidRPr="00A92336">
        <w:rPr>
          <w:rFonts w:eastAsia="Times New Roman"/>
          <w:color w:val="000000"/>
          <w:spacing w:val="-2"/>
          <w:szCs w:val="28"/>
          <w:lang w:val="nl-NL"/>
        </w:rPr>
        <w:t xml:space="preserve">về quyết định dừng thử nghiệm của </w:t>
      </w:r>
      <w:r w:rsidR="006F551D">
        <w:rPr>
          <w:rFonts w:eastAsia="Times New Roman"/>
          <w:color w:val="000000"/>
          <w:spacing w:val="-2"/>
          <w:szCs w:val="28"/>
          <w:lang w:val="nl-NL"/>
        </w:rPr>
        <w:t>Bộ Kế hoạch và Đầu tư</w:t>
      </w:r>
      <w:r w:rsidR="006F551D" w:rsidRPr="00A92336">
        <w:rPr>
          <w:rFonts w:eastAsia="Times New Roman"/>
          <w:color w:val="000000"/>
          <w:spacing w:val="-2"/>
          <w:szCs w:val="28"/>
          <w:lang w:val="nl-NL"/>
        </w:rPr>
        <w:t xml:space="preserve">, tổ chức tham gia Cơ chế thử nghiệm có trách nhiệm thực hiện </w:t>
      </w:r>
      <w:r w:rsidR="006F551D">
        <w:rPr>
          <w:rFonts w:eastAsia="Times New Roman"/>
          <w:color w:val="000000"/>
          <w:spacing w:val="-2"/>
          <w:szCs w:val="28"/>
          <w:lang w:val="nl-NL"/>
        </w:rPr>
        <w:t xml:space="preserve">ngay lập tức các </w:t>
      </w:r>
      <w:r w:rsidR="006F551D" w:rsidRPr="00A92336">
        <w:rPr>
          <w:rFonts w:eastAsia="Times New Roman"/>
          <w:color w:val="000000"/>
          <w:spacing w:val="-2"/>
          <w:szCs w:val="28"/>
          <w:lang w:val="nl-NL"/>
        </w:rPr>
        <w:t xml:space="preserve">quy định tại điểm d Khoản </w:t>
      </w:r>
      <w:r w:rsidR="00650F98">
        <w:rPr>
          <w:rFonts w:eastAsia="Times New Roman"/>
          <w:color w:val="000000"/>
          <w:spacing w:val="-2"/>
          <w:szCs w:val="28"/>
          <w:lang w:val="nl-NL"/>
        </w:rPr>
        <w:t>1</w:t>
      </w:r>
      <w:r w:rsidR="00650F98" w:rsidRPr="00A92336">
        <w:rPr>
          <w:rFonts w:eastAsia="Times New Roman"/>
          <w:color w:val="000000"/>
          <w:spacing w:val="-2"/>
          <w:szCs w:val="28"/>
          <w:lang w:val="nl-NL"/>
        </w:rPr>
        <w:t xml:space="preserve"> </w:t>
      </w:r>
      <w:r w:rsidR="006F551D" w:rsidRPr="00A92336">
        <w:rPr>
          <w:rFonts w:eastAsia="Times New Roman"/>
          <w:color w:val="000000"/>
          <w:spacing w:val="-2"/>
          <w:szCs w:val="28"/>
          <w:lang w:val="nl-NL"/>
        </w:rPr>
        <w:t xml:space="preserve">Điều này. </w:t>
      </w:r>
    </w:p>
    <w:p w14:paraId="289867DC" w14:textId="4DC8FACB" w:rsidR="0033619A" w:rsidRPr="00264AFF" w:rsidRDefault="009C38A5" w:rsidP="00D2302A">
      <w:pPr>
        <w:pStyle w:val="Caption"/>
        <w:rPr>
          <w:rFonts w:cs="Times New Roman"/>
          <w:szCs w:val="28"/>
        </w:rPr>
      </w:pPr>
      <w:r>
        <w:t xml:space="preserve">Điều </w:t>
      </w:r>
      <w:fldSimple w:instr=" SEQ Điều \* ARABIC ">
        <w:r w:rsidR="00E61651">
          <w:rPr>
            <w:noProof/>
          </w:rPr>
          <w:t>22</w:t>
        </w:r>
      </w:fldSimple>
      <w:r w:rsidR="0033619A" w:rsidRPr="00264AFF">
        <w:rPr>
          <w:rFonts w:cs="Times New Roman"/>
          <w:szCs w:val="28"/>
        </w:rPr>
        <w:t>. Gia hạn thời gian thử nghiệm.</w:t>
      </w:r>
    </w:p>
    <w:p w14:paraId="7925AAA4" w14:textId="07447DB5" w:rsidR="00181642" w:rsidRPr="00B94D40" w:rsidRDefault="00181642" w:rsidP="003E3540">
      <w:pPr>
        <w:pStyle w:val="Caption"/>
        <w:keepNext w:val="0"/>
        <w:rPr>
          <w:rFonts w:cs="Times New Roman"/>
          <w:b w:val="0"/>
          <w:iCs w:val="0"/>
          <w:szCs w:val="28"/>
        </w:rPr>
      </w:pPr>
      <w:r w:rsidRPr="00B94D40">
        <w:rPr>
          <w:rFonts w:cs="Times New Roman"/>
          <w:b w:val="0"/>
          <w:iCs w:val="0"/>
          <w:szCs w:val="28"/>
        </w:rPr>
        <w:t xml:space="preserve">1. </w:t>
      </w:r>
      <w:r w:rsidR="008247EF">
        <w:rPr>
          <w:rFonts w:cs="Times New Roman"/>
          <w:b w:val="0"/>
          <w:iCs w:val="0"/>
          <w:szCs w:val="28"/>
        </w:rPr>
        <w:t>T</w:t>
      </w:r>
      <w:r w:rsidRPr="00B94D40">
        <w:rPr>
          <w:rFonts w:cs="Times New Roman"/>
          <w:b w:val="0"/>
          <w:iCs w:val="0"/>
          <w:szCs w:val="28"/>
        </w:rPr>
        <w:t xml:space="preserve">ổ chức tham gia Cơ chế thử nghiệm có nhu cầu gia hạn thời gian thử nghiệm có văn bản đề nghị gia hạn thử nghiệm cùng báo cáo kết quả thử nghiệm gửi </w:t>
      </w:r>
      <w:r w:rsidR="00B94D40">
        <w:rPr>
          <w:rFonts w:cs="Times New Roman"/>
          <w:b w:val="0"/>
          <w:iCs w:val="0"/>
          <w:szCs w:val="28"/>
        </w:rPr>
        <w:t>Bộ Kế hoạch và Đầu tư</w:t>
      </w:r>
      <w:r w:rsidRPr="00B94D40">
        <w:rPr>
          <w:rFonts w:cs="Times New Roman"/>
          <w:b w:val="0"/>
          <w:iCs w:val="0"/>
          <w:szCs w:val="28"/>
        </w:rPr>
        <w:t xml:space="preserve">; </w:t>
      </w:r>
    </w:p>
    <w:p w14:paraId="35104D3D" w14:textId="008EF2DB" w:rsidR="00181642" w:rsidRPr="00B94D40" w:rsidRDefault="00181642" w:rsidP="006E4E86">
      <w:pPr>
        <w:pStyle w:val="Caption"/>
        <w:keepNext w:val="0"/>
        <w:rPr>
          <w:rFonts w:cs="Times New Roman"/>
          <w:b w:val="0"/>
          <w:iCs w:val="0"/>
          <w:szCs w:val="28"/>
        </w:rPr>
      </w:pPr>
      <w:r w:rsidRPr="00B94D40">
        <w:rPr>
          <w:rFonts w:cs="Times New Roman"/>
          <w:b w:val="0"/>
          <w:iCs w:val="0"/>
          <w:szCs w:val="28"/>
        </w:rPr>
        <w:t xml:space="preserve">2. Quyết định kéo dài thời gian thử nghiệm được xem xét dựa trên báo cáo kết quả thử nghiệm và tình hình thực tế là quyết định cuối cùng của </w:t>
      </w:r>
      <w:r w:rsidR="00B94D40">
        <w:rPr>
          <w:rFonts w:cs="Times New Roman"/>
          <w:b w:val="0"/>
          <w:iCs w:val="0"/>
          <w:szCs w:val="28"/>
        </w:rPr>
        <w:t>Bộ Kế hoạch và Đầu tư</w:t>
      </w:r>
      <w:r w:rsidRPr="00B94D40">
        <w:rPr>
          <w:rFonts w:cs="Times New Roman"/>
          <w:b w:val="0"/>
          <w:iCs w:val="0"/>
          <w:szCs w:val="28"/>
        </w:rPr>
        <w:t xml:space="preserve"> với thời gian gia hạn thử nghiệm không quá </w:t>
      </w:r>
      <w:r w:rsidR="00B94D40">
        <w:rPr>
          <w:rFonts w:cs="Times New Roman"/>
          <w:b w:val="0"/>
          <w:iCs w:val="0"/>
          <w:szCs w:val="28"/>
        </w:rPr>
        <w:t>năm</w:t>
      </w:r>
      <w:r w:rsidRPr="00B94D40">
        <w:rPr>
          <w:rFonts w:cs="Times New Roman"/>
          <w:b w:val="0"/>
          <w:iCs w:val="0"/>
          <w:szCs w:val="28"/>
        </w:rPr>
        <w:t xml:space="preserve"> (0</w:t>
      </w:r>
      <w:r w:rsidR="00B94D40">
        <w:rPr>
          <w:rFonts w:cs="Times New Roman"/>
          <w:b w:val="0"/>
          <w:iCs w:val="0"/>
          <w:szCs w:val="28"/>
        </w:rPr>
        <w:t>5</w:t>
      </w:r>
      <w:r w:rsidRPr="00B94D40">
        <w:rPr>
          <w:rFonts w:cs="Times New Roman"/>
          <w:b w:val="0"/>
          <w:iCs w:val="0"/>
          <w:szCs w:val="28"/>
        </w:rPr>
        <w:t xml:space="preserve">) năm và có thể được gia hạn </w:t>
      </w:r>
      <w:r w:rsidR="00B94D40">
        <w:rPr>
          <w:rFonts w:cs="Times New Roman"/>
          <w:b w:val="0"/>
          <w:iCs w:val="0"/>
          <w:szCs w:val="28"/>
        </w:rPr>
        <w:t>tối đa một (01)</w:t>
      </w:r>
      <w:r w:rsidRPr="00B94D40">
        <w:rPr>
          <w:rFonts w:cs="Times New Roman"/>
          <w:b w:val="0"/>
          <w:iCs w:val="0"/>
          <w:szCs w:val="28"/>
        </w:rPr>
        <w:t xml:space="preserve"> lần. </w:t>
      </w:r>
    </w:p>
    <w:p w14:paraId="4D6FFA25" w14:textId="77777777" w:rsidR="00181642" w:rsidRPr="00B94D40" w:rsidRDefault="00181642" w:rsidP="00D74593">
      <w:pPr>
        <w:pStyle w:val="Caption"/>
        <w:rPr>
          <w:rFonts w:cs="Times New Roman"/>
          <w:b w:val="0"/>
          <w:iCs w:val="0"/>
          <w:szCs w:val="28"/>
        </w:rPr>
      </w:pPr>
      <w:r w:rsidRPr="00B94D40">
        <w:rPr>
          <w:rFonts w:cs="Times New Roman"/>
          <w:b w:val="0"/>
          <w:iCs w:val="0"/>
          <w:szCs w:val="28"/>
        </w:rPr>
        <w:t xml:space="preserve">3. Trình tự xử lý </w:t>
      </w:r>
    </w:p>
    <w:p w14:paraId="5BDC473D" w14:textId="0D5FCEE3" w:rsidR="00181642" w:rsidRPr="00B94D40" w:rsidRDefault="00181642" w:rsidP="006E4E86">
      <w:pPr>
        <w:pStyle w:val="Caption"/>
        <w:keepNext w:val="0"/>
        <w:rPr>
          <w:rFonts w:cs="Times New Roman"/>
          <w:b w:val="0"/>
          <w:iCs w:val="0"/>
          <w:szCs w:val="28"/>
        </w:rPr>
      </w:pPr>
      <w:r w:rsidRPr="00B94D40">
        <w:rPr>
          <w:rFonts w:cs="Times New Roman"/>
          <w:b w:val="0"/>
          <w:iCs w:val="0"/>
          <w:szCs w:val="28"/>
        </w:rPr>
        <w:t xml:space="preserve">a) Tối thiểu </w:t>
      </w:r>
      <w:r w:rsidR="00B94D40">
        <w:rPr>
          <w:rFonts w:cs="Times New Roman"/>
          <w:b w:val="0"/>
          <w:iCs w:val="0"/>
          <w:szCs w:val="28"/>
        </w:rPr>
        <w:t>9</w:t>
      </w:r>
      <w:r w:rsidRPr="00B94D40">
        <w:rPr>
          <w:rFonts w:cs="Times New Roman"/>
          <w:b w:val="0"/>
          <w:iCs w:val="0"/>
          <w:szCs w:val="28"/>
        </w:rPr>
        <w:t>0 ngày làm việc trước khi kết thúc thời gian thử nghiệm, tổ chức tham gia Cơ chế thử nghiệm phải gửi văn bản đề nghị gia hạn thử nghiệm cùng báo cáo kết quả thử nghiệm</w:t>
      </w:r>
      <w:r w:rsidR="00F479F0">
        <w:rPr>
          <w:rFonts w:cs="Times New Roman"/>
          <w:b w:val="0"/>
          <w:iCs w:val="0"/>
          <w:szCs w:val="28"/>
        </w:rPr>
        <w:t xml:space="preserve"> đến </w:t>
      </w:r>
      <w:r w:rsidR="00F479F0" w:rsidRPr="00F479F0">
        <w:rPr>
          <w:rFonts w:cs="Times New Roman"/>
          <w:b w:val="0"/>
          <w:iCs w:val="0"/>
          <w:szCs w:val="28"/>
        </w:rPr>
        <w:t>Bộ Kế hoạch và Đầu tư</w:t>
      </w:r>
      <w:r w:rsidRPr="00B94D40">
        <w:rPr>
          <w:rFonts w:cs="Times New Roman"/>
          <w:b w:val="0"/>
          <w:iCs w:val="0"/>
          <w:szCs w:val="28"/>
        </w:rPr>
        <w:t>;</w:t>
      </w:r>
    </w:p>
    <w:p w14:paraId="2CA5DB48" w14:textId="21394B9A" w:rsidR="00181642" w:rsidRPr="00B94D40" w:rsidRDefault="00181642" w:rsidP="006E4E86">
      <w:pPr>
        <w:pStyle w:val="Caption"/>
        <w:keepNext w:val="0"/>
        <w:rPr>
          <w:rFonts w:cs="Times New Roman"/>
          <w:b w:val="0"/>
          <w:iCs w:val="0"/>
          <w:szCs w:val="28"/>
        </w:rPr>
      </w:pPr>
      <w:r w:rsidRPr="00B94D40">
        <w:rPr>
          <w:rFonts w:cs="Times New Roman"/>
          <w:b w:val="0"/>
          <w:iCs w:val="0"/>
          <w:szCs w:val="28"/>
        </w:rPr>
        <w:t xml:space="preserve">b) Trong vòng 30 ngày làm việc kể từ ngày nhận được văn bản </w:t>
      </w:r>
      <w:r w:rsidR="00B94D40">
        <w:rPr>
          <w:rFonts w:cs="Times New Roman"/>
          <w:b w:val="0"/>
          <w:iCs w:val="0"/>
          <w:szCs w:val="28"/>
        </w:rPr>
        <w:t xml:space="preserve">đề nghị </w:t>
      </w:r>
      <w:r w:rsidRPr="00B94D40">
        <w:rPr>
          <w:rFonts w:cs="Times New Roman"/>
          <w:b w:val="0"/>
          <w:iCs w:val="0"/>
          <w:szCs w:val="28"/>
        </w:rPr>
        <w:t xml:space="preserve">gia hạn thử nghiệm cùng báo cáo kết quả thử nghiệm, </w:t>
      </w:r>
      <w:r w:rsidR="00B94D40" w:rsidRPr="00B94D40">
        <w:rPr>
          <w:rFonts w:cs="Times New Roman"/>
          <w:b w:val="0"/>
          <w:iCs w:val="0"/>
          <w:szCs w:val="28"/>
        </w:rPr>
        <w:t xml:space="preserve">Bộ Kế hoạch và Đầu tư </w:t>
      </w:r>
      <w:r w:rsidRPr="00B94D40">
        <w:rPr>
          <w:rFonts w:cs="Times New Roman"/>
          <w:b w:val="0"/>
          <w:iCs w:val="0"/>
          <w:szCs w:val="28"/>
        </w:rPr>
        <w:t xml:space="preserve">tiến hành đánh giá toàn bộ quá trình thử nghiệm;  </w:t>
      </w:r>
    </w:p>
    <w:p w14:paraId="71DA371D" w14:textId="525B7802" w:rsidR="00181642" w:rsidRPr="00B94D40" w:rsidRDefault="00B94D40" w:rsidP="00592F2A">
      <w:pPr>
        <w:pStyle w:val="Caption"/>
        <w:keepNext w:val="0"/>
        <w:rPr>
          <w:rFonts w:cs="Times New Roman"/>
          <w:b w:val="0"/>
          <w:iCs w:val="0"/>
          <w:szCs w:val="28"/>
        </w:rPr>
      </w:pPr>
      <w:r w:rsidRPr="00B94D40">
        <w:rPr>
          <w:rFonts w:cs="Times New Roman"/>
          <w:b w:val="0"/>
          <w:iCs w:val="0"/>
          <w:szCs w:val="28"/>
        </w:rPr>
        <w:t>Bộ Kế hoạch và Đầu tư</w:t>
      </w:r>
      <w:r w:rsidR="00181642" w:rsidRPr="00B94D40">
        <w:rPr>
          <w:rFonts w:cs="Times New Roman"/>
          <w:b w:val="0"/>
          <w:iCs w:val="0"/>
          <w:szCs w:val="28"/>
        </w:rPr>
        <w:t xml:space="preserve"> có văn bản gửi lấy ý kiến tham gia góp ý của các Bộ</w:t>
      </w:r>
      <w:r>
        <w:rPr>
          <w:rFonts w:cs="Times New Roman"/>
          <w:b w:val="0"/>
          <w:iCs w:val="0"/>
          <w:szCs w:val="28"/>
        </w:rPr>
        <w:t>, ngành</w:t>
      </w:r>
      <w:r w:rsidR="00181642" w:rsidRPr="00B94D40">
        <w:rPr>
          <w:rFonts w:cs="Times New Roman"/>
          <w:b w:val="0"/>
          <w:iCs w:val="0"/>
          <w:szCs w:val="28"/>
        </w:rPr>
        <w:t xml:space="preserve"> liên quan (nếu cần thiết). Trong thời hạn 15 ngày làm việc kể từ ngày </w:t>
      </w:r>
      <w:r w:rsidR="00181642" w:rsidRPr="00B94D40">
        <w:rPr>
          <w:rFonts w:cs="Times New Roman"/>
          <w:b w:val="0"/>
          <w:iCs w:val="0"/>
          <w:szCs w:val="28"/>
        </w:rPr>
        <w:lastRenderedPageBreak/>
        <w:t xml:space="preserve">nhận được văn bản của </w:t>
      </w:r>
      <w:r w:rsidRPr="00B94D40">
        <w:rPr>
          <w:rFonts w:cs="Times New Roman"/>
          <w:b w:val="0"/>
          <w:iCs w:val="0"/>
          <w:szCs w:val="28"/>
        </w:rPr>
        <w:t>Bộ Kế hoạch và Đầu tư</w:t>
      </w:r>
      <w:r w:rsidR="00181642" w:rsidRPr="00B94D40">
        <w:rPr>
          <w:rFonts w:cs="Times New Roman"/>
          <w:b w:val="0"/>
          <w:iCs w:val="0"/>
          <w:szCs w:val="28"/>
        </w:rPr>
        <w:t>, các Bộ</w:t>
      </w:r>
      <w:r>
        <w:rPr>
          <w:rFonts w:cs="Times New Roman"/>
          <w:b w:val="0"/>
          <w:iCs w:val="0"/>
          <w:szCs w:val="28"/>
        </w:rPr>
        <w:t>, ngành</w:t>
      </w:r>
      <w:r w:rsidR="00181642" w:rsidRPr="00B94D40">
        <w:rPr>
          <w:rFonts w:cs="Times New Roman"/>
          <w:b w:val="0"/>
          <w:iCs w:val="0"/>
          <w:szCs w:val="28"/>
        </w:rPr>
        <w:t xml:space="preserve"> liên quan gửi </w:t>
      </w:r>
      <w:r w:rsidRPr="00B94D40">
        <w:rPr>
          <w:rFonts w:cs="Times New Roman"/>
          <w:b w:val="0"/>
          <w:iCs w:val="0"/>
          <w:szCs w:val="28"/>
        </w:rPr>
        <w:t xml:space="preserve">Bộ Kế hoạch và Đầu tư </w:t>
      </w:r>
      <w:r w:rsidR="00181642" w:rsidRPr="00B94D40">
        <w:rPr>
          <w:rFonts w:cs="Times New Roman"/>
          <w:b w:val="0"/>
          <w:iCs w:val="0"/>
          <w:szCs w:val="28"/>
        </w:rPr>
        <w:t xml:space="preserve">văn bản tham gia ý kiến đối với </w:t>
      </w:r>
      <w:r w:rsidRPr="00B94D40">
        <w:rPr>
          <w:rFonts w:cs="Times New Roman"/>
          <w:b w:val="0"/>
          <w:iCs w:val="0"/>
          <w:szCs w:val="28"/>
        </w:rPr>
        <w:t>văn bản đề nghị gia hạn thử nghiệm cùng báo cáo kết quả thử nghiệm</w:t>
      </w:r>
      <w:r w:rsidR="00181642" w:rsidRPr="00B94D40">
        <w:rPr>
          <w:rFonts w:cs="Times New Roman"/>
          <w:b w:val="0"/>
          <w:iCs w:val="0"/>
          <w:szCs w:val="28"/>
        </w:rPr>
        <w:t>;</w:t>
      </w:r>
    </w:p>
    <w:p w14:paraId="5B814B32" w14:textId="192685A5" w:rsidR="00181642" w:rsidRPr="00B94D40" w:rsidRDefault="00181642" w:rsidP="00592F2A">
      <w:pPr>
        <w:pStyle w:val="Caption"/>
        <w:keepNext w:val="0"/>
        <w:rPr>
          <w:rFonts w:cs="Times New Roman"/>
          <w:b w:val="0"/>
          <w:iCs w:val="0"/>
          <w:szCs w:val="28"/>
        </w:rPr>
      </w:pPr>
      <w:r w:rsidRPr="00B94D40">
        <w:rPr>
          <w:rFonts w:cs="Times New Roman"/>
          <w:b w:val="0"/>
          <w:iCs w:val="0"/>
          <w:szCs w:val="28"/>
        </w:rPr>
        <w:t xml:space="preserve">Trường hợp cần giải trình, làm rõ, </w:t>
      </w:r>
      <w:r w:rsidR="00B94D40" w:rsidRPr="00B94D40">
        <w:rPr>
          <w:rFonts w:cs="Times New Roman"/>
          <w:b w:val="0"/>
          <w:iCs w:val="0"/>
          <w:szCs w:val="28"/>
        </w:rPr>
        <w:t xml:space="preserve">Bộ Kế hoạch và Đầu tư </w:t>
      </w:r>
      <w:r w:rsidRPr="00B94D40">
        <w:rPr>
          <w:rFonts w:cs="Times New Roman"/>
          <w:b w:val="0"/>
          <w:iCs w:val="0"/>
          <w:szCs w:val="28"/>
        </w:rPr>
        <w:t>có văn bản yêu cầu tổ chức tham gia Cơ chế thử nghiệm giải trình, hoàn thiện báo cáo.</w:t>
      </w:r>
    </w:p>
    <w:p w14:paraId="1FAF9809" w14:textId="4384F8EC" w:rsidR="00082B84" w:rsidRPr="00B94D40" w:rsidRDefault="00181642" w:rsidP="00592F2A">
      <w:pPr>
        <w:pStyle w:val="Caption"/>
        <w:keepNext w:val="0"/>
        <w:rPr>
          <w:rFonts w:cs="Times New Roman"/>
          <w:b w:val="0"/>
          <w:iCs w:val="0"/>
          <w:szCs w:val="28"/>
        </w:rPr>
      </w:pPr>
      <w:r w:rsidRPr="00B94D40">
        <w:rPr>
          <w:rFonts w:cs="Times New Roman"/>
          <w:b w:val="0"/>
          <w:iCs w:val="0"/>
          <w:szCs w:val="28"/>
        </w:rPr>
        <w:t xml:space="preserve">c) Trong thời hạn 45 ngày làm việc kể từ ngày nhận được </w:t>
      </w:r>
      <w:r w:rsidR="00B94D40" w:rsidRPr="00B94D40">
        <w:rPr>
          <w:rFonts w:cs="Times New Roman"/>
          <w:b w:val="0"/>
          <w:iCs w:val="0"/>
          <w:szCs w:val="28"/>
        </w:rPr>
        <w:t>văn bản đề nghị gia hạn thử nghiệm cùng báo cáo kết quả thử nghiệm</w:t>
      </w:r>
      <w:r w:rsidRPr="00B94D40">
        <w:rPr>
          <w:rFonts w:cs="Times New Roman"/>
          <w:b w:val="0"/>
          <w:iCs w:val="0"/>
          <w:szCs w:val="28"/>
        </w:rPr>
        <w:t xml:space="preserve">, </w:t>
      </w:r>
      <w:r w:rsidR="00B94D40" w:rsidRPr="00B94D40">
        <w:rPr>
          <w:rFonts w:cs="Times New Roman"/>
          <w:b w:val="0"/>
          <w:iCs w:val="0"/>
          <w:szCs w:val="28"/>
        </w:rPr>
        <w:t xml:space="preserve">Bộ Kế hoạch và Đầu tư </w:t>
      </w:r>
      <w:r w:rsidRPr="00B94D40">
        <w:rPr>
          <w:rFonts w:cs="Times New Roman"/>
          <w:b w:val="0"/>
          <w:iCs w:val="0"/>
          <w:szCs w:val="28"/>
        </w:rPr>
        <w:t>có văn bản phản hồi về đề nghị gia hạn thời gian thử nghiệm.</w:t>
      </w:r>
    </w:p>
    <w:p w14:paraId="79D539B0" w14:textId="623F5558" w:rsidR="0033619A" w:rsidRPr="00264AFF" w:rsidRDefault="009C38A5" w:rsidP="00D2302A">
      <w:pPr>
        <w:pStyle w:val="Caption"/>
        <w:rPr>
          <w:rFonts w:cs="Times New Roman"/>
          <w:szCs w:val="28"/>
        </w:rPr>
      </w:pPr>
      <w:r>
        <w:t xml:space="preserve">Điều </w:t>
      </w:r>
      <w:fldSimple w:instr=" SEQ Điều \* ARABIC ">
        <w:r w:rsidR="00E61651">
          <w:rPr>
            <w:noProof/>
          </w:rPr>
          <w:t>23</w:t>
        </w:r>
      </w:fldSimple>
      <w:r w:rsidR="0033619A" w:rsidRPr="00264AFF">
        <w:rPr>
          <w:rFonts w:cs="Times New Roman"/>
          <w:szCs w:val="28"/>
        </w:rPr>
        <w:t>. Chứng nhận hoàn thành thử nghiệm</w:t>
      </w:r>
    </w:p>
    <w:p w14:paraId="7374C508" w14:textId="79CB9051" w:rsidR="00181642" w:rsidRPr="00A92336" w:rsidRDefault="00181642" w:rsidP="00F479F0">
      <w:pPr>
        <w:pStyle w:val="ListParagraph"/>
        <w:ind w:left="0" w:firstLine="720"/>
        <w:contextualSpacing w:val="0"/>
        <w:rPr>
          <w:szCs w:val="28"/>
        </w:rPr>
      </w:pPr>
      <w:r w:rsidRPr="00A92336">
        <w:rPr>
          <w:szCs w:val="28"/>
        </w:rPr>
        <w:t xml:space="preserve">1. Giấy chứng nhận hoàn thành thử nghiệm của </w:t>
      </w:r>
      <w:r w:rsidRPr="00A92336">
        <w:rPr>
          <w:rFonts w:eastAsia="Arial"/>
          <w:color w:val="000000"/>
          <w:szCs w:val="28"/>
        </w:rPr>
        <w:t>tổ chức tham gia Cơ chế thử nghiệm</w:t>
      </w:r>
      <w:r w:rsidRPr="00A92336">
        <w:rPr>
          <w:szCs w:val="28"/>
        </w:rPr>
        <w:t xml:space="preserve"> được cấp </w:t>
      </w:r>
      <w:r w:rsidR="00F479F0">
        <w:rPr>
          <w:szCs w:val="28"/>
        </w:rPr>
        <w:t>k</w:t>
      </w:r>
      <w:r w:rsidRPr="00F21ABB">
        <w:rPr>
          <w:szCs w:val="28"/>
        </w:rPr>
        <w:t>hi việ</w:t>
      </w:r>
      <w:r w:rsidRPr="00037B22">
        <w:rPr>
          <w:szCs w:val="28"/>
        </w:rPr>
        <w:t xml:space="preserve">c triển khai </w:t>
      </w:r>
      <w:r w:rsidRPr="00FC15B9">
        <w:rPr>
          <w:szCs w:val="28"/>
        </w:rPr>
        <w:t xml:space="preserve">giải pháp thử nghiệm </w:t>
      </w:r>
      <w:r w:rsidRPr="00D5240F">
        <w:rPr>
          <w:szCs w:val="28"/>
        </w:rPr>
        <w:t>c</w:t>
      </w:r>
      <w:r w:rsidRPr="00F4051C">
        <w:rPr>
          <w:szCs w:val="28"/>
        </w:rPr>
        <w:t>ủa tổ ch</w:t>
      </w:r>
      <w:r w:rsidRPr="00067EEB">
        <w:rPr>
          <w:szCs w:val="28"/>
        </w:rPr>
        <w:t>ứ</w:t>
      </w:r>
      <w:r w:rsidRPr="008F26CB">
        <w:rPr>
          <w:szCs w:val="28"/>
        </w:rPr>
        <w:t xml:space="preserve">c </w:t>
      </w:r>
      <w:r w:rsidRPr="00EC5CE0">
        <w:rPr>
          <w:szCs w:val="28"/>
        </w:rPr>
        <w:t>được đánh giá là không vi phạ</w:t>
      </w:r>
      <w:r w:rsidRPr="00555DAB">
        <w:rPr>
          <w:szCs w:val="28"/>
        </w:rPr>
        <w:t xml:space="preserve">m </w:t>
      </w:r>
      <w:r w:rsidRPr="00FC15B9">
        <w:rPr>
          <w:szCs w:val="28"/>
        </w:rPr>
        <w:t>các quy đị</w:t>
      </w:r>
      <w:r w:rsidRPr="00D5240F">
        <w:rPr>
          <w:szCs w:val="28"/>
        </w:rPr>
        <w:t>nh phá</w:t>
      </w:r>
      <w:r w:rsidRPr="00F4051C">
        <w:rPr>
          <w:szCs w:val="28"/>
        </w:rPr>
        <w:t>p luật</w:t>
      </w:r>
      <w:r w:rsidRPr="006E6322">
        <w:rPr>
          <w:szCs w:val="28"/>
        </w:rPr>
        <w:t xml:space="preserve">, </w:t>
      </w:r>
      <w:r w:rsidRPr="00CC4085">
        <w:rPr>
          <w:rFonts w:eastAsia="Arial"/>
          <w:color w:val="000000"/>
          <w:szCs w:val="28"/>
        </w:rPr>
        <w:t xml:space="preserve">tổ </w:t>
      </w:r>
      <w:r w:rsidRPr="000A5D61">
        <w:rPr>
          <w:rFonts w:eastAsia="Arial"/>
          <w:color w:val="000000"/>
          <w:szCs w:val="28"/>
        </w:rPr>
        <w:t>chức tham gia Cơ chế thử nghiệm</w:t>
      </w:r>
      <w:r w:rsidRPr="005378C4">
        <w:rPr>
          <w:szCs w:val="28"/>
        </w:rPr>
        <w:t xml:space="preserve"> được cấp </w:t>
      </w:r>
      <w:r w:rsidRPr="006162E4">
        <w:rPr>
          <w:szCs w:val="28"/>
        </w:rPr>
        <w:t>Giấy ch</w:t>
      </w:r>
      <w:r w:rsidRPr="007C37AC">
        <w:rPr>
          <w:szCs w:val="28"/>
        </w:rPr>
        <w:t>ứng nhận hoàn thành thử nghiệm</w:t>
      </w:r>
      <w:r w:rsidRPr="0028478D">
        <w:rPr>
          <w:szCs w:val="28"/>
        </w:rPr>
        <w:t>.</w:t>
      </w:r>
    </w:p>
    <w:p w14:paraId="61B7A77C" w14:textId="77777777" w:rsidR="00181642" w:rsidRPr="00A92336" w:rsidRDefault="00181642" w:rsidP="00F479F0">
      <w:pPr>
        <w:ind w:firstLine="720"/>
        <w:rPr>
          <w:rFonts w:eastAsia="Times New Roman"/>
          <w:color w:val="000000"/>
          <w:spacing w:val="-2"/>
          <w:szCs w:val="28"/>
          <w:lang w:val="nl-NL"/>
        </w:rPr>
      </w:pPr>
      <w:r w:rsidRPr="00A92336">
        <w:rPr>
          <w:rFonts w:eastAsia="Times New Roman"/>
          <w:color w:val="000000"/>
          <w:spacing w:val="-2"/>
          <w:szCs w:val="28"/>
          <w:lang w:val="nl-NL"/>
        </w:rPr>
        <w:t xml:space="preserve">2. Trình tự xử lý </w:t>
      </w:r>
    </w:p>
    <w:p w14:paraId="012FD081" w14:textId="611E3F45" w:rsidR="00F479F0" w:rsidRPr="00F479F0" w:rsidRDefault="00F479F0" w:rsidP="00F479F0">
      <w:pPr>
        <w:ind w:firstLine="720"/>
        <w:rPr>
          <w:rFonts w:eastAsia="Times New Roman"/>
          <w:color w:val="000000"/>
          <w:spacing w:val="-2"/>
          <w:szCs w:val="28"/>
          <w:lang w:val="nl-NL"/>
        </w:rPr>
      </w:pPr>
      <w:r w:rsidRPr="00F479F0">
        <w:rPr>
          <w:rFonts w:eastAsia="Times New Roman"/>
          <w:color w:val="000000"/>
          <w:spacing w:val="-2"/>
          <w:szCs w:val="28"/>
          <w:lang w:val="nl-NL"/>
        </w:rPr>
        <w:t>a) Tối thiểu 90 ngày làm việc trước khi kết thúc thời gian thử nghiệm, tổ chức tham gia Cơ chế thử nghiệm phải gửi báo cáo tổng kết và đánh giá kết quả thử nghiệm</w:t>
      </w:r>
      <w:r>
        <w:rPr>
          <w:rFonts w:eastAsia="Times New Roman"/>
          <w:color w:val="000000"/>
          <w:spacing w:val="-2"/>
          <w:szCs w:val="28"/>
          <w:lang w:val="nl-NL"/>
        </w:rPr>
        <w:t xml:space="preserve"> đến </w:t>
      </w:r>
      <w:r w:rsidRPr="00F479F0">
        <w:rPr>
          <w:rFonts w:eastAsia="Times New Roman"/>
          <w:color w:val="000000"/>
          <w:spacing w:val="-2"/>
          <w:szCs w:val="28"/>
          <w:lang w:val="nl-NL"/>
        </w:rPr>
        <w:t>Bộ Kế hoạch và Đầu tư;</w:t>
      </w:r>
    </w:p>
    <w:p w14:paraId="225E8C81" w14:textId="17ABE6DA" w:rsidR="00F479F0" w:rsidRPr="00F479F0" w:rsidRDefault="00F479F0" w:rsidP="00F479F0">
      <w:pPr>
        <w:ind w:firstLine="720"/>
        <w:rPr>
          <w:rFonts w:eastAsia="Times New Roman"/>
          <w:color w:val="000000"/>
          <w:spacing w:val="-2"/>
          <w:szCs w:val="28"/>
          <w:lang w:val="nl-NL"/>
        </w:rPr>
      </w:pPr>
      <w:r w:rsidRPr="00F479F0">
        <w:rPr>
          <w:rFonts w:eastAsia="Times New Roman"/>
          <w:color w:val="000000"/>
          <w:spacing w:val="-2"/>
          <w:szCs w:val="28"/>
          <w:lang w:val="nl-NL"/>
        </w:rPr>
        <w:t xml:space="preserve">b) Trong vòng 30 ngày làm việc kể từ ngày nhận được báo cáo tổng kết và đánh giá kết quả thử nghiệm, Bộ Kế hoạch và Đầu tư tiến hành đánh giá toàn bộ quá trình thử nghiệm;  </w:t>
      </w:r>
    </w:p>
    <w:p w14:paraId="2040E7B7" w14:textId="38C3F716" w:rsidR="00F479F0" w:rsidRPr="00F479F0" w:rsidRDefault="00F479F0" w:rsidP="00F479F0">
      <w:pPr>
        <w:ind w:firstLine="720"/>
        <w:rPr>
          <w:rFonts w:eastAsia="Times New Roman"/>
          <w:color w:val="000000"/>
          <w:spacing w:val="-2"/>
          <w:szCs w:val="28"/>
          <w:lang w:val="nl-NL"/>
        </w:rPr>
      </w:pPr>
      <w:r w:rsidRPr="00F479F0">
        <w:rPr>
          <w:rFonts w:eastAsia="Times New Roman"/>
          <w:color w:val="000000"/>
          <w:spacing w:val="-2"/>
          <w:szCs w:val="28"/>
          <w:lang w:val="nl-NL"/>
        </w:rPr>
        <w:t>Bộ Kế hoạch và Đầu tư có văn bản gửi lấy ý kiến tham gia góp ý của các Bộ, ngành liên quan (nếu cần thiết). Trong thời hạn 15 ngày làm việc kể từ ngày nhận được văn bản của Bộ Kế hoạch và Đầu tư, các Bộ, ngành liên quan gửi Bộ Kế hoạch và Đầu tư văn bản tham gia ý kiến đối với báo cáo tổng kết và đánh giá kết quả thử nghiệm;</w:t>
      </w:r>
    </w:p>
    <w:p w14:paraId="750614F5" w14:textId="77777777" w:rsidR="00F479F0" w:rsidRPr="00F479F0" w:rsidRDefault="00F479F0" w:rsidP="00F479F0">
      <w:pPr>
        <w:ind w:firstLine="720"/>
        <w:rPr>
          <w:rFonts w:eastAsia="Times New Roman"/>
          <w:color w:val="000000"/>
          <w:spacing w:val="-2"/>
          <w:szCs w:val="28"/>
          <w:lang w:val="nl-NL"/>
        </w:rPr>
      </w:pPr>
      <w:r w:rsidRPr="00F479F0">
        <w:rPr>
          <w:rFonts w:eastAsia="Times New Roman"/>
          <w:color w:val="000000"/>
          <w:spacing w:val="-2"/>
          <w:szCs w:val="28"/>
          <w:lang w:val="nl-NL"/>
        </w:rPr>
        <w:t>Trường hợp cần giải trình, làm rõ, Bộ Kế hoạch và Đầu tư có văn bản yêu cầu tổ chức tham gia Cơ chế thử nghiệm giải trình, hoàn thiện báo cáo.</w:t>
      </w:r>
    </w:p>
    <w:p w14:paraId="64403848" w14:textId="4A745F75" w:rsidR="00082B84" w:rsidRDefault="00F479F0" w:rsidP="00F479F0">
      <w:pPr>
        <w:ind w:firstLine="720"/>
        <w:rPr>
          <w:rFonts w:eastAsia="Times New Roman"/>
          <w:color w:val="000000"/>
          <w:spacing w:val="-2"/>
          <w:szCs w:val="28"/>
          <w:lang w:val="nl-NL"/>
        </w:rPr>
      </w:pPr>
      <w:r w:rsidRPr="00F479F0">
        <w:rPr>
          <w:rFonts w:eastAsia="Times New Roman"/>
          <w:color w:val="000000"/>
          <w:spacing w:val="-2"/>
          <w:szCs w:val="28"/>
          <w:lang w:val="nl-NL"/>
        </w:rPr>
        <w:t xml:space="preserve">c) Trong thời hạn 45 ngày làm việc kể từ ngày nhận được báo cáo tổng kết và đánh giá kết quả thử nghiệm, Bộ Kế hoạch và Đầu tư có văn bản phản hồi về </w:t>
      </w:r>
      <w:r>
        <w:rPr>
          <w:rFonts w:eastAsia="Times New Roman"/>
          <w:color w:val="000000"/>
          <w:spacing w:val="-2"/>
          <w:szCs w:val="28"/>
          <w:lang w:val="nl-NL"/>
        </w:rPr>
        <w:t xml:space="preserve">việc chấp Giấy chứng nhận hoàn thành </w:t>
      </w:r>
      <w:r w:rsidRPr="00F479F0">
        <w:rPr>
          <w:rFonts w:eastAsia="Times New Roman"/>
          <w:color w:val="000000"/>
          <w:spacing w:val="-2"/>
          <w:szCs w:val="28"/>
          <w:lang w:val="nl-NL"/>
        </w:rPr>
        <w:t>thử nghiệm.</w:t>
      </w:r>
    </w:p>
    <w:p w14:paraId="71B7E21A" w14:textId="77777777" w:rsidR="0076109D" w:rsidRPr="00264AFF" w:rsidRDefault="0076109D" w:rsidP="00F479F0">
      <w:pPr>
        <w:ind w:firstLine="720"/>
        <w:rPr>
          <w:rFonts w:cs="Times New Roman"/>
          <w:szCs w:val="28"/>
        </w:rPr>
      </w:pPr>
    </w:p>
    <w:p w14:paraId="0412FBD1" w14:textId="427CDBAD" w:rsidR="0033619A" w:rsidRPr="00ED4E36" w:rsidRDefault="00ED4E36" w:rsidP="006E4E86">
      <w:pPr>
        <w:keepNext/>
        <w:jc w:val="center"/>
        <w:rPr>
          <w:rFonts w:cs="Times New Roman"/>
          <w:b/>
          <w:bCs/>
          <w:szCs w:val="28"/>
        </w:rPr>
      </w:pPr>
      <w:r w:rsidRPr="00ED4E36">
        <w:rPr>
          <w:rFonts w:cs="Times New Roman"/>
          <w:b/>
          <w:bCs/>
          <w:szCs w:val="28"/>
        </w:rPr>
        <w:t>Chương V</w:t>
      </w:r>
    </w:p>
    <w:p w14:paraId="67534389" w14:textId="77777777" w:rsidR="0033619A" w:rsidRPr="00ED4E36" w:rsidRDefault="0033619A" w:rsidP="006E4E86">
      <w:pPr>
        <w:keepNext/>
        <w:jc w:val="center"/>
        <w:rPr>
          <w:rFonts w:cs="Times New Roman"/>
          <w:b/>
          <w:bCs/>
          <w:szCs w:val="28"/>
        </w:rPr>
      </w:pPr>
      <w:r w:rsidRPr="00ED4E36">
        <w:rPr>
          <w:rFonts w:cs="Times New Roman"/>
          <w:b/>
          <w:bCs/>
          <w:szCs w:val="28"/>
        </w:rPr>
        <w:t>TRÁCH NHIỆM CỦA CÁC BÊN LIÊN QUAN</w:t>
      </w:r>
    </w:p>
    <w:p w14:paraId="0052CAF8" w14:textId="66C88266" w:rsidR="0033619A" w:rsidRPr="00592F2A" w:rsidRDefault="009C38A5" w:rsidP="00D2302A">
      <w:pPr>
        <w:pStyle w:val="Caption"/>
        <w:rPr>
          <w:rFonts w:ascii="Times New Roman Bold" w:hAnsi="Times New Roman Bold" w:cs="Times New Roman"/>
          <w:spacing w:val="-6"/>
          <w:szCs w:val="28"/>
        </w:rPr>
      </w:pPr>
      <w:r w:rsidRPr="00592F2A">
        <w:rPr>
          <w:rFonts w:ascii="Times New Roman Bold" w:hAnsi="Times New Roman Bold"/>
          <w:spacing w:val="-6"/>
        </w:rPr>
        <w:t xml:space="preserve">Điều </w:t>
      </w:r>
      <w:r w:rsidRPr="00592F2A">
        <w:rPr>
          <w:rFonts w:ascii="Times New Roman Bold" w:hAnsi="Times New Roman Bold"/>
          <w:spacing w:val="-6"/>
        </w:rPr>
        <w:fldChar w:fldCharType="begin"/>
      </w:r>
      <w:r w:rsidRPr="00592F2A">
        <w:rPr>
          <w:rFonts w:ascii="Times New Roman Bold" w:hAnsi="Times New Roman Bold"/>
          <w:spacing w:val="-6"/>
        </w:rPr>
        <w:instrText xml:space="preserve"> SEQ Điều \* ARABIC </w:instrText>
      </w:r>
      <w:r w:rsidRPr="00592F2A">
        <w:rPr>
          <w:rFonts w:ascii="Times New Roman Bold" w:hAnsi="Times New Roman Bold"/>
          <w:spacing w:val="-6"/>
        </w:rPr>
        <w:fldChar w:fldCharType="separate"/>
      </w:r>
      <w:r w:rsidR="00E61651">
        <w:rPr>
          <w:rFonts w:ascii="Times New Roman Bold" w:hAnsi="Times New Roman Bold"/>
          <w:noProof/>
          <w:spacing w:val="-6"/>
        </w:rPr>
        <w:t>24</w:t>
      </w:r>
      <w:r w:rsidRPr="00592F2A">
        <w:rPr>
          <w:rFonts w:ascii="Times New Roman Bold" w:hAnsi="Times New Roman Bold"/>
          <w:noProof/>
          <w:spacing w:val="-6"/>
        </w:rPr>
        <w:fldChar w:fldCharType="end"/>
      </w:r>
      <w:r w:rsidR="0033619A" w:rsidRPr="00592F2A">
        <w:rPr>
          <w:rFonts w:ascii="Times New Roman Bold" w:hAnsi="Times New Roman Bold" w:cs="Times New Roman"/>
          <w:spacing w:val="-6"/>
          <w:szCs w:val="28"/>
        </w:rPr>
        <w:t>. Trách nhiệm của tổ chức, nhà đầu tư tham gia Cơ chế thử nghiệm</w:t>
      </w:r>
    </w:p>
    <w:p w14:paraId="3FE3B38E" w14:textId="204D5C3D" w:rsidR="00090374" w:rsidRDefault="00090374" w:rsidP="008443AF">
      <w:pPr>
        <w:pStyle w:val="ListParagraph"/>
        <w:numPr>
          <w:ilvl w:val="0"/>
          <w:numId w:val="22"/>
        </w:numPr>
        <w:tabs>
          <w:tab w:val="left" w:pos="851"/>
          <w:tab w:val="left" w:pos="993"/>
        </w:tabs>
        <w:ind w:left="0" w:firstLine="709"/>
        <w:contextualSpacing w:val="0"/>
        <w:rPr>
          <w:color w:val="000000"/>
          <w:szCs w:val="28"/>
        </w:rPr>
      </w:pPr>
      <w:bookmarkStart w:id="23" w:name="_Hlk99023835"/>
      <w:r>
        <w:rPr>
          <w:color w:val="000000"/>
          <w:szCs w:val="28"/>
        </w:rPr>
        <w:t xml:space="preserve">Chịu hoàn toàn trách nhiệm trước pháp luật về tính chính xác, đầy đủ và trung thực của các thông tin cung cấp trong hồ sơ đăng ký tham gia Cơ chế thử nghiệm; chịu trách nhiệm đối với mọi hoạt động trong quá trình vận hành, triển khai thử nghiệm </w:t>
      </w:r>
      <w:r w:rsidR="008443AF">
        <w:rPr>
          <w:color w:val="000000"/>
          <w:szCs w:val="28"/>
        </w:rPr>
        <w:t>dự án kinh tế tuần hoàn</w:t>
      </w:r>
      <w:r>
        <w:rPr>
          <w:color w:val="000000"/>
          <w:szCs w:val="28"/>
        </w:rPr>
        <w:t xml:space="preserve">. </w:t>
      </w:r>
    </w:p>
    <w:p w14:paraId="1D6C18C4" w14:textId="77777777" w:rsidR="00090374" w:rsidRDefault="00090374" w:rsidP="008443AF">
      <w:pPr>
        <w:pStyle w:val="ListParagraph"/>
        <w:numPr>
          <w:ilvl w:val="0"/>
          <w:numId w:val="22"/>
        </w:numPr>
        <w:tabs>
          <w:tab w:val="left" w:pos="851"/>
          <w:tab w:val="left" w:pos="993"/>
        </w:tabs>
        <w:ind w:left="0" w:firstLine="709"/>
        <w:contextualSpacing w:val="0"/>
        <w:rPr>
          <w:color w:val="000000"/>
          <w:szCs w:val="28"/>
        </w:rPr>
      </w:pPr>
      <w:r>
        <w:rPr>
          <w:color w:val="000000"/>
          <w:szCs w:val="28"/>
        </w:rPr>
        <w:lastRenderedPageBreak/>
        <w:t>Tuân thủ đầy đủ các</w:t>
      </w:r>
      <w:r w:rsidRPr="00A92336">
        <w:rPr>
          <w:color w:val="000000"/>
          <w:szCs w:val="28"/>
        </w:rPr>
        <w:t xml:space="preserve"> </w:t>
      </w:r>
      <w:r>
        <w:rPr>
          <w:color w:val="000000"/>
          <w:szCs w:val="28"/>
        </w:rPr>
        <w:t>quy định</w:t>
      </w:r>
      <w:r w:rsidRPr="00A92336">
        <w:rPr>
          <w:color w:val="000000"/>
          <w:szCs w:val="28"/>
        </w:rPr>
        <w:t xml:space="preserve"> </w:t>
      </w:r>
      <w:r>
        <w:rPr>
          <w:color w:val="000000"/>
          <w:szCs w:val="28"/>
        </w:rPr>
        <w:t xml:space="preserve">tại Nghị định này và các quy định pháp luật có liên quan và nội dung tại </w:t>
      </w:r>
      <w:r w:rsidRPr="00A92336">
        <w:rPr>
          <w:color w:val="000000"/>
          <w:szCs w:val="28"/>
        </w:rPr>
        <w:t xml:space="preserve">Giấy chứng nhận tham gia </w:t>
      </w:r>
      <w:r>
        <w:rPr>
          <w:color w:val="000000"/>
          <w:szCs w:val="28"/>
        </w:rPr>
        <w:t xml:space="preserve">Cơ chế </w:t>
      </w:r>
      <w:r w:rsidRPr="00A92336">
        <w:rPr>
          <w:color w:val="000000"/>
          <w:szCs w:val="28"/>
        </w:rPr>
        <w:t>thử nghiệm</w:t>
      </w:r>
      <w:r w:rsidRPr="00D5240F">
        <w:rPr>
          <w:color w:val="000000"/>
          <w:szCs w:val="28"/>
        </w:rPr>
        <w:t xml:space="preserve"> </w:t>
      </w:r>
      <w:r>
        <w:rPr>
          <w:color w:val="000000"/>
          <w:szCs w:val="28"/>
        </w:rPr>
        <w:t xml:space="preserve">trong quá trình thử nghiệm; </w:t>
      </w:r>
    </w:p>
    <w:p w14:paraId="56FEEA4C" w14:textId="77777777" w:rsidR="00090374" w:rsidRDefault="00090374" w:rsidP="008443AF">
      <w:pPr>
        <w:pStyle w:val="ListParagraph"/>
        <w:numPr>
          <w:ilvl w:val="0"/>
          <w:numId w:val="22"/>
        </w:numPr>
        <w:tabs>
          <w:tab w:val="left" w:pos="851"/>
          <w:tab w:val="left" w:pos="993"/>
        </w:tabs>
        <w:ind w:left="0" w:firstLine="709"/>
        <w:contextualSpacing w:val="0"/>
        <w:rPr>
          <w:color w:val="000000"/>
          <w:szCs w:val="28"/>
        </w:rPr>
      </w:pPr>
      <w:r>
        <w:rPr>
          <w:color w:val="000000"/>
          <w:szCs w:val="28"/>
        </w:rPr>
        <w:t xml:space="preserve">Thường xuyên rà soát, phát hiện các dấu hiệu nghi vấn liên quan đến hoạt </w:t>
      </w:r>
      <w:r w:rsidRPr="00592F2A">
        <w:rPr>
          <w:color w:val="000000"/>
          <w:spacing w:val="-4"/>
          <w:szCs w:val="28"/>
        </w:rPr>
        <w:t>động vi phạm pháp luật, kịp thời báo cáo cơ quan có thẩm quyền để điều tra, xử lý.</w:t>
      </w:r>
      <w:r>
        <w:rPr>
          <w:color w:val="000000"/>
          <w:szCs w:val="28"/>
        </w:rPr>
        <w:t xml:space="preserve"> </w:t>
      </w:r>
    </w:p>
    <w:p w14:paraId="0C6F5050" w14:textId="77777777" w:rsidR="00090374" w:rsidRDefault="00090374" w:rsidP="008443AF">
      <w:pPr>
        <w:pStyle w:val="ListParagraph"/>
        <w:numPr>
          <w:ilvl w:val="0"/>
          <w:numId w:val="22"/>
        </w:numPr>
        <w:tabs>
          <w:tab w:val="left" w:pos="851"/>
          <w:tab w:val="left" w:pos="993"/>
        </w:tabs>
        <w:ind w:left="0" w:firstLine="709"/>
        <w:contextualSpacing w:val="0"/>
        <w:rPr>
          <w:color w:val="000000"/>
          <w:szCs w:val="28"/>
        </w:rPr>
      </w:pPr>
      <w:r>
        <w:rPr>
          <w:color w:val="000000"/>
          <w:szCs w:val="28"/>
        </w:rPr>
        <w:t>Thực hiện chế độ báo cáo theo quy định tại Nghị định này và theo yêu cầu của cơ quan quản lý nhà nước có thẩm quyền;</w:t>
      </w:r>
      <w:r w:rsidRPr="00D5240F">
        <w:rPr>
          <w:color w:val="000000"/>
          <w:szCs w:val="28"/>
        </w:rPr>
        <w:t xml:space="preserve"> </w:t>
      </w:r>
      <w:r>
        <w:rPr>
          <w:color w:val="000000"/>
          <w:szCs w:val="28"/>
        </w:rPr>
        <w:t>cung cấp thông tin đầy đủ, minh bạch, chính xác cho các tổ chức, cá nhân có liên quan đến Cơ chế thử nghiệm.</w:t>
      </w:r>
    </w:p>
    <w:p w14:paraId="3D48DAA4" w14:textId="77777777" w:rsidR="00744710" w:rsidRDefault="00090374" w:rsidP="00592F2A">
      <w:pPr>
        <w:pStyle w:val="ListParagraph"/>
        <w:numPr>
          <w:ilvl w:val="0"/>
          <w:numId w:val="22"/>
        </w:numPr>
        <w:tabs>
          <w:tab w:val="left" w:pos="851"/>
          <w:tab w:val="left" w:pos="993"/>
        </w:tabs>
        <w:spacing w:line="240" w:lineRule="auto"/>
        <w:ind w:left="0" w:firstLine="709"/>
        <w:contextualSpacing w:val="0"/>
        <w:rPr>
          <w:color w:val="000000"/>
          <w:szCs w:val="28"/>
        </w:rPr>
      </w:pPr>
      <w:r w:rsidRPr="00744710">
        <w:rPr>
          <w:color w:val="000000"/>
          <w:szCs w:val="28"/>
        </w:rPr>
        <w:t xml:space="preserve">Phối hợp chặt chẽ với </w:t>
      </w:r>
      <w:r w:rsidR="008443AF" w:rsidRPr="00744710">
        <w:rPr>
          <w:color w:val="000000"/>
          <w:szCs w:val="28"/>
        </w:rPr>
        <w:t>Bộ Kế hoạch và Đầu tư</w:t>
      </w:r>
      <w:r w:rsidRPr="00744710">
        <w:rPr>
          <w:color w:val="000000"/>
          <w:szCs w:val="28"/>
        </w:rPr>
        <w:t>, các cơ quan nhà nước có thẩm quyền khác trong quá trình kiểm tra, giám sát thử nghiệm khi có yêu cầu.</w:t>
      </w:r>
    </w:p>
    <w:p w14:paraId="3CEEB4B2" w14:textId="77777777" w:rsidR="00744710" w:rsidRDefault="00090374" w:rsidP="00592F2A">
      <w:pPr>
        <w:pStyle w:val="ListParagraph"/>
        <w:numPr>
          <w:ilvl w:val="0"/>
          <w:numId w:val="22"/>
        </w:numPr>
        <w:tabs>
          <w:tab w:val="left" w:pos="851"/>
          <w:tab w:val="left" w:pos="993"/>
        </w:tabs>
        <w:spacing w:line="240" w:lineRule="auto"/>
        <w:ind w:left="0" w:firstLine="709"/>
        <w:contextualSpacing w:val="0"/>
        <w:rPr>
          <w:color w:val="000000"/>
          <w:szCs w:val="28"/>
        </w:rPr>
      </w:pPr>
      <w:r w:rsidRPr="00744710">
        <w:rPr>
          <w:color w:val="000000"/>
          <w:szCs w:val="28"/>
        </w:rPr>
        <w:t>Chủ động tự giám sát, đánh giá rủi ro thường xuyên trong quá trình thử nghiệm.</w:t>
      </w:r>
    </w:p>
    <w:p w14:paraId="355AAA85" w14:textId="77777777" w:rsidR="00744710" w:rsidRDefault="00090374" w:rsidP="00592F2A">
      <w:pPr>
        <w:pStyle w:val="ListParagraph"/>
        <w:numPr>
          <w:ilvl w:val="0"/>
          <w:numId w:val="22"/>
        </w:numPr>
        <w:tabs>
          <w:tab w:val="left" w:pos="851"/>
          <w:tab w:val="left" w:pos="993"/>
        </w:tabs>
        <w:spacing w:line="240" w:lineRule="auto"/>
        <w:ind w:left="0" w:firstLine="709"/>
        <w:contextualSpacing w:val="0"/>
        <w:rPr>
          <w:color w:val="000000"/>
          <w:szCs w:val="28"/>
        </w:rPr>
      </w:pPr>
      <w:r w:rsidRPr="00744710">
        <w:rPr>
          <w:color w:val="000000"/>
          <w:szCs w:val="28"/>
        </w:rPr>
        <w:t xml:space="preserve">Thực hiện nghĩa vụ kê khai, nộp thuế theo quy định của pháp luật thuế, quản lý thuế và các văn bản hướng dẫn có liên quan. </w:t>
      </w:r>
    </w:p>
    <w:p w14:paraId="4CEBAA9C" w14:textId="2D418E7C" w:rsidR="00090374" w:rsidRPr="00744710" w:rsidRDefault="00090374" w:rsidP="00592F2A">
      <w:pPr>
        <w:pStyle w:val="ListParagraph"/>
        <w:numPr>
          <w:ilvl w:val="0"/>
          <w:numId w:val="22"/>
        </w:numPr>
        <w:tabs>
          <w:tab w:val="left" w:pos="851"/>
          <w:tab w:val="left" w:pos="993"/>
        </w:tabs>
        <w:spacing w:line="240" w:lineRule="auto"/>
        <w:ind w:left="0" w:firstLine="709"/>
        <w:contextualSpacing w:val="0"/>
        <w:rPr>
          <w:color w:val="000000"/>
          <w:szCs w:val="28"/>
        </w:rPr>
      </w:pPr>
      <w:r w:rsidRPr="00744710">
        <w:rPr>
          <w:color w:val="000000"/>
          <w:szCs w:val="28"/>
        </w:rPr>
        <w:t xml:space="preserve">Thực hiện các trách nhiệm theo thỏa thuận với các tổ chức, cá nhân có </w:t>
      </w:r>
      <w:r w:rsidRPr="00592F2A">
        <w:rPr>
          <w:color w:val="000000"/>
          <w:spacing w:val="-8"/>
          <w:szCs w:val="28"/>
        </w:rPr>
        <w:t>liên quan đến Cơ chế thử nghiệm, quy định tại Nghị định này và pháp luật có liên quan.</w:t>
      </w:r>
    </w:p>
    <w:bookmarkEnd w:id="23"/>
    <w:p w14:paraId="03414AAA" w14:textId="607516EE" w:rsidR="0033619A" w:rsidRPr="00264AFF" w:rsidRDefault="009C38A5" w:rsidP="00F721F1">
      <w:pPr>
        <w:pStyle w:val="Caption"/>
        <w:rPr>
          <w:rFonts w:cs="Times New Roman"/>
          <w:szCs w:val="28"/>
        </w:rPr>
      </w:pPr>
      <w:r>
        <w:t xml:space="preserve">Điều </w:t>
      </w:r>
      <w:fldSimple w:instr=" SEQ Điều \* ARABIC ">
        <w:r w:rsidR="00E61651">
          <w:rPr>
            <w:noProof/>
          </w:rPr>
          <w:t>25</w:t>
        </w:r>
      </w:fldSimple>
      <w:r w:rsidR="0033619A" w:rsidRPr="00264AFF">
        <w:rPr>
          <w:rFonts w:cs="Times New Roman"/>
          <w:szCs w:val="28"/>
        </w:rPr>
        <w:t>. Trách nhiệm tổ chức thực hiện</w:t>
      </w:r>
    </w:p>
    <w:p w14:paraId="7ADA0292" w14:textId="24EAD3BE" w:rsidR="0033619A" w:rsidRDefault="0033619A" w:rsidP="00592F2A">
      <w:pPr>
        <w:pStyle w:val="ListParagraph"/>
        <w:numPr>
          <w:ilvl w:val="0"/>
          <w:numId w:val="23"/>
        </w:numPr>
        <w:tabs>
          <w:tab w:val="left" w:pos="851"/>
          <w:tab w:val="left" w:pos="993"/>
        </w:tabs>
        <w:spacing w:line="240" w:lineRule="auto"/>
        <w:ind w:left="0" w:firstLine="709"/>
        <w:contextualSpacing w:val="0"/>
        <w:rPr>
          <w:color w:val="000000"/>
          <w:szCs w:val="28"/>
        </w:rPr>
      </w:pPr>
      <w:r w:rsidRPr="00744710">
        <w:rPr>
          <w:color w:val="000000"/>
          <w:szCs w:val="28"/>
        </w:rPr>
        <w:t>Bộ Kế hoạch và Đầu tư</w:t>
      </w:r>
    </w:p>
    <w:p w14:paraId="3098357B" w14:textId="55816EA4" w:rsidR="00627FF6"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a) </w:t>
      </w:r>
      <w:r w:rsidR="00627FF6" w:rsidRPr="00627FF6">
        <w:rPr>
          <w:color w:val="000000"/>
          <w:szCs w:val="28"/>
        </w:rPr>
        <w:t xml:space="preserve">Trên cơ sở nhận được đầy đủ hồ sơ đăng ký tham gia Cơ chế thử nghiệm của tổ chức tham gia Cơ chế thử nghiệm, </w:t>
      </w:r>
      <w:r w:rsidR="00270B8A">
        <w:rPr>
          <w:color w:val="000000"/>
          <w:szCs w:val="28"/>
        </w:rPr>
        <w:t>Bộ Kế hoạch và Đầu tư</w:t>
      </w:r>
      <w:r w:rsidR="00627FF6" w:rsidRPr="00627FF6">
        <w:rPr>
          <w:color w:val="000000"/>
          <w:szCs w:val="28"/>
        </w:rPr>
        <w:t xml:space="preserve"> chủ trì, phối hợp với các Bộ có liên quan thẩm định hồ sơ đăng ký tham gia Cơ chế thử nghiệm; đánh giá việc đáp ứng quy định tại Nghị định này để chấp thuận việc tham gia Cơ chế thử nghiệm đối với từng trường hợp</w:t>
      </w:r>
      <w:r w:rsidR="00B10814">
        <w:rPr>
          <w:color w:val="000000"/>
          <w:szCs w:val="28"/>
        </w:rPr>
        <w:t>;</w:t>
      </w:r>
    </w:p>
    <w:p w14:paraId="5A486CE6" w14:textId="617E5B9F" w:rsidR="00627FF6"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b) </w:t>
      </w:r>
      <w:r w:rsidR="00627FF6" w:rsidRPr="00627FF6">
        <w:rPr>
          <w:color w:val="000000"/>
          <w:szCs w:val="28"/>
        </w:rPr>
        <w:t xml:space="preserve">Đầu mối tiếp nhận, xử lý việc dừng thử nghiệm, gia hạn thời gian thử nghiệm; đầu mối cấp, thu hồi Giấy chứng nhận </w:t>
      </w:r>
      <w:r w:rsidR="00C17448">
        <w:rPr>
          <w:color w:val="000000"/>
          <w:szCs w:val="28"/>
        </w:rPr>
        <w:t xml:space="preserve">tham gia Cơ chế </w:t>
      </w:r>
      <w:r w:rsidR="00627FF6" w:rsidRPr="00627FF6">
        <w:rPr>
          <w:color w:val="000000"/>
          <w:szCs w:val="28"/>
        </w:rPr>
        <w:t>thử nghiệm, Giấy chứng nhận hoàn thành thử nghiệm, dừng, gia hạn thử nghiệm</w:t>
      </w:r>
      <w:r w:rsidR="00B10814">
        <w:rPr>
          <w:color w:val="000000"/>
          <w:szCs w:val="28"/>
        </w:rPr>
        <w:t>;</w:t>
      </w:r>
    </w:p>
    <w:p w14:paraId="27869CC1" w14:textId="478DDEFE" w:rsidR="00627FF6"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c) </w:t>
      </w:r>
      <w:r w:rsidR="00627FF6" w:rsidRPr="00627FF6">
        <w:rPr>
          <w:color w:val="000000"/>
          <w:szCs w:val="28"/>
        </w:rPr>
        <w:t>Theo dõi tình hình thực hiện, hướng dẫn và xử lý vướng mắc trong quá trình thử nghiệm (nếu có)</w:t>
      </w:r>
      <w:r w:rsidR="00B10814">
        <w:rPr>
          <w:color w:val="000000"/>
          <w:szCs w:val="28"/>
        </w:rPr>
        <w:t>;</w:t>
      </w:r>
    </w:p>
    <w:p w14:paraId="723872D9" w14:textId="28B09642" w:rsidR="00627FF6"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d) </w:t>
      </w:r>
      <w:r w:rsidR="00627FF6" w:rsidRPr="00627FF6">
        <w:rPr>
          <w:color w:val="000000"/>
          <w:szCs w:val="28"/>
        </w:rPr>
        <w:t xml:space="preserve">Cập nhật danh sách các tổ chức tham gia Cơ chế thử nghiệm trên trang thông tin điện tử chính thức của </w:t>
      </w:r>
      <w:r w:rsidR="00787EFE">
        <w:rPr>
          <w:color w:val="000000"/>
          <w:szCs w:val="28"/>
        </w:rPr>
        <w:t>Bộ Kế hoạch và Đầu tư</w:t>
      </w:r>
      <w:r w:rsidR="00B10814">
        <w:rPr>
          <w:color w:val="000000"/>
          <w:szCs w:val="28"/>
        </w:rPr>
        <w:t>;</w:t>
      </w:r>
    </w:p>
    <w:p w14:paraId="7A9AEDC2" w14:textId="19812F9B" w:rsid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đ) </w:t>
      </w:r>
      <w:r w:rsidR="00627FF6" w:rsidRPr="00627FF6">
        <w:rPr>
          <w:color w:val="000000"/>
          <w:szCs w:val="28"/>
        </w:rPr>
        <w:t>Chủ trì thực hiện kiểm tra, quản lý và giám sát quá trình thử nghiệm của các tổ chức tham gia Cơ chế thử nghiệm</w:t>
      </w:r>
      <w:r w:rsidR="00B10814">
        <w:rPr>
          <w:color w:val="000000"/>
          <w:szCs w:val="28"/>
        </w:rPr>
        <w:t>;</w:t>
      </w:r>
    </w:p>
    <w:p w14:paraId="19D65561" w14:textId="0C0C07AE" w:rsidR="0075043D"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e) </w:t>
      </w:r>
      <w:r w:rsidR="0075043D">
        <w:rPr>
          <w:color w:val="000000"/>
          <w:szCs w:val="28"/>
        </w:rPr>
        <w:t>Chủ trì, phối hợp với các bộ, ngành, địa phương tổ chức các hoạt động kết nối doanh nghiệp, nhà đầu tư trong lĩnh vực kinh tế tuần hoàn theo quy định của pháp luật</w:t>
      </w:r>
      <w:r w:rsidR="00B10814">
        <w:rPr>
          <w:color w:val="000000"/>
          <w:szCs w:val="28"/>
        </w:rPr>
        <w:t>;</w:t>
      </w:r>
    </w:p>
    <w:p w14:paraId="24A0204B" w14:textId="05EA6DFE" w:rsidR="00627FF6" w:rsidRPr="00627FF6" w:rsidRDefault="006635A1" w:rsidP="00592F2A">
      <w:pPr>
        <w:pStyle w:val="ListParagraph"/>
        <w:tabs>
          <w:tab w:val="left" w:pos="851"/>
          <w:tab w:val="left" w:pos="993"/>
        </w:tabs>
        <w:spacing w:line="240" w:lineRule="auto"/>
        <w:ind w:left="0" w:firstLine="720"/>
        <w:contextualSpacing w:val="0"/>
        <w:rPr>
          <w:color w:val="000000"/>
          <w:szCs w:val="28"/>
        </w:rPr>
      </w:pPr>
      <w:r>
        <w:rPr>
          <w:color w:val="000000"/>
          <w:szCs w:val="28"/>
        </w:rPr>
        <w:t xml:space="preserve">g) </w:t>
      </w:r>
      <w:r w:rsidR="00627FF6" w:rsidRPr="00627FF6">
        <w:rPr>
          <w:color w:val="000000"/>
          <w:szCs w:val="28"/>
        </w:rPr>
        <w:t xml:space="preserve">Định kỳ hàng năm tổng hợp, báo cáo </w:t>
      </w:r>
      <w:r w:rsidR="003F6DA9">
        <w:rPr>
          <w:color w:val="000000"/>
          <w:szCs w:val="28"/>
        </w:rPr>
        <w:t>cấp có thẩm quyền</w:t>
      </w:r>
      <w:r w:rsidR="00627FF6" w:rsidRPr="00627FF6">
        <w:rPr>
          <w:color w:val="000000"/>
          <w:szCs w:val="28"/>
        </w:rPr>
        <w:t xml:space="preserve"> tình hình thực hiện</w:t>
      </w:r>
      <w:r w:rsidR="003F6DA9">
        <w:rPr>
          <w:color w:val="000000"/>
          <w:szCs w:val="28"/>
        </w:rPr>
        <w:t xml:space="preserve"> và kiến nghị các giải pháp liên quan nhằm tháo gỡ vướng mắc (nếu có) </w:t>
      </w:r>
      <w:r w:rsidR="00C17448">
        <w:rPr>
          <w:color w:val="000000"/>
          <w:szCs w:val="28"/>
        </w:rPr>
        <w:t>nhằm</w:t>
      </w:r>
      <w:r w:rsidR="003F6DA9">
        <w:rPr>
          <w:color w:val="000000"/>
          <w:szCs w:val="28"/>
        </w:rPr>
        <w:t xml:space="preserve"> hoàn thiện khung pháp lý cho phát triển kinh tế tuần hoàn</w:t>
      </w:r>
      <w:r w:rsidR="00627FF6" w:rsidRPr="00627FF6">
        <w:rPr>
          <w:color w:val="000000"/>
          <w:szCs w:val="28"/>
        </w:rPr>
        <w:t>.</w:t>
      </w:r>
    </w:p>
    <w:p w14:paraId="3553A990" w14:textId="0A33EBA4" w:rsidR="003F6DA9" w:rsidRDefault="003F6DA9" w:rsidP="00FE2008">
      <w:pPr>
        <w:pStyle w:val="ListParagraph"/>
        <w:numPr>
          <w:ilvl w:val="0"/>
          <w:numId w:val="23"/>
        </w:numPr>
        <w:tabs>
          <w:tab w:val="left" w:pos="851"/>
          <w:tab w:val="left" w:pos="993"/>
        </w:tabs>
        <w:ind w:left="0" w:firstLine="709"/>
        <w:contextualSpacing w:val="0"/>
        <w:rPr>
          <w:color w:val="000000"/>
          <w:szCs w:val="28"/>
        </w:rPr>
      </w:pPr>
      <w:r>
        <w:rPr>
          <w:color w:val="000000"/>
          <w:szCs w:val="28"/>
        </w:rPr>
        <w:lastRenderedPageBreak/>
        <w:t>Bộ Công an</w:t>
      </w:r>
    </w:p>
    <w:p w14:paraId="2650A771" w14:textId="776382D6" w:rsidR="003F6DA9" w:rsidRPr="003F6DA9"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a) </w:t>
      </w:r>
      <w:r w:rsidR="003F6DA9" w:rsidRPr="003F6DA9">
        <w:rPr>
          <w:color w:val="000000"/>
          <w:szCs w:val="28"/>
        </w:rPr>
        <w:t xml:space="preserve">Phối hợp với </w:t>
      </w:r>
      <w:r w:rsidR="003F6DA9">
        <w:rPr>
          <w:color w:val="000000"/>
          <w:szCs w:val="28"/>
        </w:rPr>
        <w:t>Bộ Kế hoạch và Đầu tư</w:t>
      </w:r>
      <w:r w:rsidR="003F6DA9" w:rsidRPr="003F6DA9">
        <w:rPr>
          <w:color w:val="000000"/>
          <w:szCs w:val="28"/>
        </w:rPr>
        <w:t xml:space="preserve"> trong việc thẩm định, đánh giá việc đáp ứng các điều kiện và tiêu chí (liên quan đến chức năng quản lý nhà nước của Bộ Công an) đã được quy định tại Nghị định và các quy định pháp luật có liên quan đối với hồ sơ đăng ký tham gia Cơ chế thử nghiệm của các tổ chức tham gia Cơ chế thử nghiệm;</w:t>
      </w:r>
    </w:p>
    <w:p w14:paraId="7F3469B2" w14:textId="2526975C" w:rsidR="003F6DA9" w:rsidRPr="003F6DA9"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b) </w:t>
      </w:r>
      <w:r w:rsidR="003F6DA9" w:rsidRPr="003F6DA9">
        <w:rPr>
          <w:color w:val="000000"/>
          <w:szCs w:val="28"/>
        </w:rPr>
        <w:t xml:space="preserve">Phối hợp với </w:t>
      </w:r>
      <w:r w:rsidR="003F6DA9">
        <w:rPr>
          <w:color w:val="000000"/>
          <w:szCs w:val="28"/>
        </w:rPr>
        <w:t>Bộ Kế hoạch và Đầu tư</w:t>
      </w:r>
      <w:r w:rsidR="003F6DA9" w:rsidRPr="003F6DA9">
        <w:rPr>
          <w:color w:val="000000"/>
          <w:szCs w:val="28"/>
        </w:rPr>
        <w:t xml:space="preserve"> trong việc cấp, thu hồi Giấy chứng nhận tham gia</w:t>
      </w:r>
      <w:r w:rsidR="00C17448">
        <w:rPr>
          <w:color w:val="000000"/>
          <w:szCs w:val="28"/>
        </w:rPr>
        <w:t xml:space="preserve"> Cơ chế</w:t>
      </w:r>
      <w:r w:rsidR="003F6DA9" w:rsidRPr="003F6DA9">
        <w:rPr>
          <w:color w:val="000000"/>
          <w:szCs w:val="28"/>
        </w:rPr>
        <w:t xml:space="preserve"> thử nghiệm, Giấy chứng nhận hoàn thành thử nghiệm, dừng, gia hạn thử nghiệm;</w:t>
      </w:r>
    </w:p>
    <w:p w14:paraId="18C7D517" w14:textId="273F42AC" w:rsidR="003F6DA9" w:rsidRPr="003F6DA9"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c) </w:t>
      </w:r>
      <w:r w:rsidR="003F6DA9" w:rsidRPr="003F6DA9">
        <w:rPr>
          <w:color w:val="000000"/>
          <w:szCs w:val="28"/>
        </w:rPr>
        <w:t xml:space="preserve">Phối hợp với </w:t>
      </w:r>
      <w:r w:rsidR="003F6DA9">
        <w:rPr>
          <w:color w:val="000000"/>
          <w:szCs w:val="28"/>
        </w:rPr>
        <w:t>Bộ Kế hoạch và Đầu tư</w:t>
      </w:r>
      <w:r w:rsidR="003F6DA9" w:rsidRPr="003F6DA9">
        <w:rPr>
          <w:color w:val="000000"/>
          <w:szCs w:val="28"/>
        </w:rPr>
        <w:t xml:space="preserve">, các bộ, ngành liên quan trong quá trình kiểm tra, quản lý, giám sát và hướng dẫn, xử lý vướng mắc trong quá trình thử nghiệm (nếu có). Chủ động cung cấp thông tin cho </w:t>
      </w:r>
      <w:r w:rsidR="003F6DA9">
        <w:rPr>
          <w:color w:val="000000"/>
          <w:szCs w:val="28"/>
        </w:rPr>
        <w:t>Bộ Kế hoạch và Đầu tư</w:t>
      </w:r>
      <w:r w:rsidR="003F6DA9" w:rsidRPr="003F6DA9">
        <w:rPr>
          <w:color w:val="000000"/>
          <w:szCs w:val="28"/>
        </w:rPr>
        <w:t xml:space="preserve"> và các cơ quan liên quan khi phát hiện tổ chức tham gia Cơ chế thử nghiệm có dấu hiệu vi phạm pháp luật hoặc có nguy cơ phát sinh các rủi ro ảnh hưởng tới </w:t>
      </w:r>
      <w:r w:rsidR="003F6DA9">
        <w:rPr>
          <w:color w:val="000000"/>
          <w:szCs w:val="28"/>
        </w:rPr>
        <w:t>phát triển kinh tế-xã hội và bảo vệ môi trường trên địa bàn thực hiện dự án kinh tế tuần hoàn</w:t>
      </w:r>
      <w:r w:rsidR="003F6DA9" w:rsidRPr="003F6DA9">
        <w:rPr>
          <w:color w:val="000000"/>
          <w:szCs w:val="28"/>
        </w:rPr>
        <w:t xml:space="preserve">; </w:t>
      </w:r>
    </w:p>
    <w:p w14:paraId="45469DE9" w14:textId="6B2C3C15" w:rsidR="003F6DA9" w:rsidRPr="003F6DA9"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d) </w:t>
      </w:r>
      <w:r w:rsidR="003F6DA9" w:rsidRPr="003F6DA9">
        <w:rPr>
          <w:color w:val="000000"/>
          <w:szCs w:val="28"/>
        </w:rPr>
        <w:t xml:space="preserve">Chủ động phát hiện, điều tra và xử lý kịp thời các hành vi lợi dụng </w:t>
      </w:r>
      <w:r w:rsidR="003F6DA9">
        <w:rPr>
          <w:color w:val="000000"/>
          <w:szCs w:val="28"/>
        </w:rPr>
        <w:t>Cơ chế thử nghiệm</w:t>
      </w:r>
      <w:r w:rsidR="003F6DA9" w:rsidRPr="003F6DA9">
        <w:rPr>
          <w:color w:val="000000"/>
          <w:szCs w:val="28"/>
        </w:rPr>
        <w:t xml:space="preserve"> để thực hiện hành vi vi phạm pháp luật;</w:t>
      </w:r>
    </w:p>
    <w:p w14:paraId="4124C338" w14:textId="67261762" w:rsidR="003F6DA9" w:rsidRPr="003F6DA9"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đ) </w:t>
      </w:r>
      <w:r w:rsidR="003F6DA9" w:rsidRPr="003F6DA9">
        <w:rPr>
          <w:color w:val="000000"/>
          <w:szCs w:val="28"/>
        </w:rPr>
        <w:t xml:space="preserve">Phối hợp </w:t>
      </w:r>
      <w:r w:rsidR="003F6DA9">
        <w:rPr>
          <w:color w:val="000000"/>
          <w:szCs w:val="28"/>
        </w:rPr>
        <w:t>Bộ Kế hoạch và Đầu tư</w:t>
      </w:r>
      <w:r w:rsidR="003F6DA9" w:rsidRPr="003F6DA9">
        <w:rPr>
          <w:color w:val="000000"/>
          <w:szCs w:val="28"/>
        </w:rPr>
        <w:t>, các bộ, ngành liên quan tổng kết, đánh giá kết quả thực hiện, kiến nghị, đề xuất chính sách phù hợp.</w:t>
      </w:r>
    </w:p>
    <w:p w14:paraId="18A186B4" w14:textId="659CD493" w:rsidR="0033619A" w:rsidRDefault="0033619A" w:rsidP="00FE2008">
      <w:pPr>
        <w:pStyle w:val="ListParagraph"/>
        <w:keepNext/>
        <w:numPr>
          <w:ilvl w:val="0"/>
          <w:numId w:val="23"/>
        </w:numPr>
        <w:tabs>
          <w:tab w:val="left" w:pos="851"/>
          <w:tab w:val="left" w:pos="993"/>
        </w:tabs>
        <w:ind w:left="0" w:firstLine="709"/>
        <w:contextualSpacing w:val="0"/>
        <w:rPr>
          <w:color w:val="000000"/>
          <w:szCs w:val="28"/>
        </w:rPr>
      </w:pPr>
      <w:r w:rsidRPr="00744710">
        <w:rPr>
          <w:color w:val="000000"/>
          <w:szCs w:val="28"/>
        </w:rPr>
        <w:t>Bộ Tài nguyên và Môi trường</w:t>
      </w:r>
    </w:p>
    <w:p w14:paraId="08C70305" w14:textId="4DDFB079" w:rsidR="002215AB" w:rsidRPr="002215AB" w:rsidRDefault="006635A1" w:rsidP="00FE2008">
      <w:pPr>
        <w:pStyle w:val="ListParagraph"/>
        <w:tabs>
          <w:tab w:val="left" w:pos="851"/>
          <w:tab w:val="left" w:pos="993"/>
        </w:tabs>
        <w:ind w:left="0" w:firstLine="720"/>
        <w:contextualSpacing w:val="0"/>
        <w:rPr>
          <w:color w:val="000000"/>
          <w:szCs w:val="28"/>
        </w:rPr>
      </w:pPr>
      <w:bookmarkStart w:id="24" w:name="_Hlk136522024"/>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Tài nguyên và Môi trường</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p>
    <w:p w14:paraId="55CB808D" w14:textId="2AA5F8AB"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p>
    <w:p w14:paraId="7B0F81BA" w14:textId="3B6E9265"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1CF0BAFA" w14:textId="355ACB1D"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bookmarkEnd w:id="24"/>
    <w:p w14:paraId="07B95BC5" w14:textId="5D0B83F0" w:rsidR="0033619A" w:rsidRDefault="0033619A" w:rsidP="00592F2A">
      <w:pPr>
        <w:pStyle w:val="ListParagraph"/>
        <w:keepNext/>
        <w:numPr>
          <w:ilvl w:val="0"/>
          <w:numId w:val="23"/>
        </w:numPr>
        <w:tabs>
          <w:tab w:val="left" w:pos="851"/>
          <w:tab w:val="left" w:pos="993"/>
        </w:tabs>
        <w:spacing w:line="247" w:lineRule="auto"/>
        <w:ind w:left="0" w:firstLine="709"/>
        <w:contextualSpacing w:val="0"/>
        <w:rPr>
          <w:color w:val="000000"/>
          <w:szCs w:val="28"/>
        </w:rPr>
      </w:pPr>
      <w:r w:rsidRPr="00744710">
        <w:rPr>
          <w:color w:val="000000"/>
          <w:szCs w:val="28"/>
        </w:rPr>
        <w:t>Bộ Nông nghiệp và Phát triển nông thôn</w:t>
      </w:r>
    </w:p>
    <w:p w14:paraId="7AFE9B31" w14:textId="6B6A567A"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Nông nghiệp và Phát triển nông thôn</w:t>
      </w:r>
      <w:r w:rsidR="002215AB" w:rsidRPr="002215AB">
        <w:rPr>
          <w:color w:val="000000"/>
          <w:szCs w:val="28"/>
        </w:rPr>
        <w:t xml:space="preserve">) đã được quy định tại Nghị định và các </w:t>
      </w:r>
      <w:r w:rsidR="002215AB" w:rsidRPr="002215AB">
        <w:rPr>
          <w:color w:val="000000"/>
          <w:szCs w:val="28"/>
        </w:rPr>
        <w:lastRenderedPageBreak/>
        <w:t>quy định pháp luật có liên quan đối với hồ sơ đăng ký tham gia Cơ chế thử nghiệm của các tổ chức tham gia Cơ chế thử nghiệm</w:t>
      </w:r>
      <w:r w:rsidR="00B10814">
        <w:rPr>
          <w:color w:val="000000"/>
          <w:szCs w:val="28"/>
        </w:rPr>
        <w:t>;</w:t>
      </w:r>
    </w:p>
    <w:p w14:paraId="1494B385" w14:textId="2EAF6CBC"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 </w:t>
      </w:r>
      <w:r w:rsidR="00C17448">
        <w:rPr>
          <w:color w:val="000000"/>
          <w:szCs w:val="28"/>
        </w:rPr>
        <w:t xml:space="preserve">Cơ chế </w:t>
      </w:r>
      <w:r w:rsidR="002215AB" w:rsidRPr="002215AB">
        <w:rPr>
          <w:color w:val="000000"/>
          <w:szCs w:val="28"/>
        </w:rPr>
        <w:t>thử nghiệm, Giấy chứng nhận hoàn thành thử nghiệm, dừng, gia hạn thử nghiệm;</w:t>
      </w:r>
    </w:p>
    <w:p w14:paraId="27B7AD97" w14:textId="3011D4EA"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4C8B3D24" w14:textId="62EB3473" w:rsidR="002215AB" w:rsidRPr="002215AB" w:rsidRDefault="006635A1" w:rsidP="00FE2008">
      <w:pPr>
        <w:pStyle w:val="ListParagraph"/>
        <w:tabs>
          <w:tab w:val="left" w:pos="851"/>
          <w:tab w:val="left" w:pos="993"/>
        </w:tabs>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6D0246C4" w14:textId="1DD173A5" w:rsidR="0033619A" w:rsidRDefault="0033619A" w:rsidP="00F2049D">
      <w:pPr>
        <w:pStyle w:val="ListParagraph"/>
        <w:keepNext/>
        <w:numPr>
          <w:ilvl w:val="0"/>
          <w:numId w:val="23"/>
        </w:numPr>
        <w:tabs>
          <w:tab w:val="left" w:pos="851"/>
          <w:tab w:val="left" w:pos="993"/>
        </w:tabs>
        <w:ind w:left="0" w:firstLine="709"/>
        <w:contextualSpacing w:val="0"/>
        <w:rPr>
          <w:color w:val="000000"/>
          <w:szCs w:val="28"/>
        </w:rPr>
      </w:pPr>
      <w:r w:rsidRPr="00744710">
        <w:rPr>
          <w:color w:val="000000"/>
          <w:szCs w:val="28"/>
        </w:rPr>
        <w:t>Bộ Công Thương</w:t>
      </w:r>
    </w:p>
    <w:p w14:paraId="0A5ED08B" w14:textId="69847A16"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Công Thương</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727327DB" w14:textId="5860D39B"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 </w:t>
      </w:r>
      <w:r w:rsidR="00C17448">
        <w:rPr>
          <w:color w:val="000000"/>
          <w:szCs w:val="28"/>
        </w:rPr>
        <w:t xml:space="preserve">Cơ chế </w:t>
      </w:r>
      <w:r w:rsidR="002215AB" w:rsidRPr="002215AB">
        <w:rPr>
          <w:color w:val="000000"/>
          <w:szCs w:val="28"/>
        </w:rPr>
        <w:t>thử nghiệm, Giấy chứng nhận hoàn thành thử nghiệm, dừng, gia hạn thử nghiệm;</w:t>
      </w:r>
    </w:p>
    <w:p w14:paraId="46CCE1B6" w14:textId="121FBCCF"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3CFBE559" w14:textId="4AE51BD6"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0B61C1DF" w14:textId="074E322C" w:rsidR="0033619A" w:rsidRDefault="0033619A" w:rsidP="00F2049D">
      <w:pPr>
        <w:pStyle w:val="ListParagraph"/>
        <w:keepNext/>
        <w:numPr>
          <w:ilvl w:val="0"/>
          <w:numId w:val="23"/>
        </w:numPr>
        <w:tabs>
          <w:tab w:val="left" w:pos="851"/>
          <w:tab w:val="left" w:pos="993"/>
        </w:tabs>
        <w:ind w:left="0" w:firstLine="709"/>
        <w:contextualSpacing w:val="0"/>
        <w:rPr>
          <w:color w:val="000000"/>
          <w:szCs w:val="28"/>
        </w:rPr>
      </w:pPr>
      <w:r w:rsidRPr="00744710">
        <w:rPr>
          <w:color w:val="000000"/>
          <w:szCs w:val="28"/>
        </w:rPr>
        <w:t>Bộ Xây dựng</w:t>
      </w:r>
    </w:p>
    <w:p w14:paraId="08C799EE" w14:textId="1A4C80D3"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Xây dựng</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6C68F15C" w14:textId="03F6E889"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b)</w:t>
      </w:r>
      <w:r w:rsidR="00B10814">
        <w:rPr>
          <w:color w:val="000000"/>
          <w:szCs w:val="28"/>
        </w:rPr>
        <w:t xml:space="preserve">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r w:rsidR="00B10814">
        <w:rPr>
          <w:color w:val="000000"/>
          <w:szCs w:val="28"/>
        </w:rPr>
        <w:t>;</w:t>
      </w:r>
    </w:p>
    <w:p w14:paraId="11005594" w14:textId="35C7A316"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54DFCBAE" w14:textId="5BC2046A" w:rsidR="002215AB" w:rsidRPr="002215AB" w:rsidRDefault="006635A1" w:rsidP="00F2049D">
      <w:pPr>
        <w:pStyle w:val="ListParagraph"/>
        <w:tabs>
          <w:tab w:val="left" w:pos="851"/>
          <w:tab w:val="left" w:pos="993"/>
        </w:tabs>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40573472" w14:textId="5DE7826C" w:rsidR="0033619A" w:rsidRPr="00744710" w:rsidRDefault="0033619A" w:rsidP="00FE2008">
      <w:pPr>
        <w:pStyle w:val="ListParagraph"/>
        <w:numPr>
          <w:ilvl w:val="0"/>
          <w:numId w:val="23"/>
        </w:numPr>
        <w:tabs>
          <w:tab w:val="left" w:pos="851"/>
          <w:tab w:val="left" w:pos="993"/>
        </w:tabs>
        <w:spacing w:line="247" w:lineRule="auto"/>
        <w:ind w:left="0" w:firstLine="709"/>
        <w:contextualSpacing w:val="0"/>
        <w:rPr>
          <w:color w:val="000000"/>
          <w:szCs w:val="28"/>
        </w:rPr>
      </w:pPr>
      <w:r w:rsidRPr="00744710">
        <w:rPr>
          <w:color w:val="000000"/>
          <w:szCs w:val="28"/>
        </w:rPr>
        <w:lastRenderedPageBreak/>
        <w:t>Bộ Khoa học và Công nghệ</w:t>
      </w:r>
    </w:p>
    <w:p w14:paraId="08C05EB3" w14:textId="324386FE" w:rsidR="002215AB" w:rsidRPr="002215AB" w:rsidRDefault="006635A1"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Khoa học và Công nghệ</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56FDAFE0" w14:textId="1992DDD0" w:rsidR="002215AB" w:rsidRPr="002215AB" w:rsidRDefault="006635A1"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p>
    <w:p w14:paraId="5D50FCB7" w14:textId="07461204" w:rsidR="002215AB" w:rsidRPr="002215AB" w:rsidRDefault="006635A1"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06FBD83E" w14:textId="6560418F" w:rsidR="002215AB" w:rsidRDefault="006635A1"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19B48070" w14:textId="1F36AA85" w:rsidR="00622F4B" w:rsidRDefault="006635A1" w:rsidP="00FE2008">
      <w:pPr>
        <w:pStyle w:val="ListParagraph"/>
        <w:tabs>
          <w:tab w:val="left" w:pos="851"/>
          <w:tab w:val="left" w:pos="993"/>
        </w:tabs>
        <w:spacing w:line="247" w:lineRule="auto"/>
        <w:ind w:left="0" w:firstLine="720"/>
        <w:contextualSpacing w:val="0"/>
        <w:rPr>
          <w:color w:val="000000"/>
          <w:szCs w:val="28"/>
        </w:rPr>
      </w:pPr>
      <w:r>
        <w:rPr>
          <w:rFonts w:cs="Times New Roman"/>
          <w:szCs w:val="28"/>
        </w:rPr>
        <w:t xml:space="preserve">đ) </w:t>
      </w:r>
      <w:r w:rsidR="00622F4B" w:rsidRPr="00BE194C">
        <w:rPr>
          <w:rFonts w:cs="Times New Roman"/>
          <w:szCs w:val="28"/>
        </w:rPr>
        <w:t>Phối hợp với Bộ Kế hoạch và Đầu tư, các bộ ngành có liên quan trong quá trình tư vấn công nghệ, chuyển giao công nghệ</w:t>
      </w:r>
      <w:r w:rsidR="00622F4B">
        <w:rPr>
          <w:rFonts w:cs="Times New Roman"/>
          <w:szCs w:val="28"/>
        </w:rPr>
        <w:t>.</w:t>
      </w:r>
    </w:p>
    <w:p w14:paraId="7F3478D9" w14:textId="5C74E8E1" w:rsidR="00D25D38" w:rsidRPr="00D25D38" w:rsidRDefault="00D25D38" w:rsidP="00FE2008">
      <w:pPr>
        <w:numPr>
          <w:ilvl w:val="0"/>
          <w:numId w:val="23"/>
        </w:numPr>
        <w:tabs>
          <w:tab w:val="left" w:pos="851"/>
          <w:tab w:val="left" w:pos="993"/>
        </w:tabs>
        <w:spacing w:line="247" w:lineRule="auto"/>
        <w:ind w:left="0" w:firstLine="709"/>
        <w:rPr>
          <w:color w:val="000000"/>
          <w:szCs w:val="28"/>
        </w:rPr>
      </w:pPr>
      <w:r w:rsidRPr="00D25D38">
        <w:rPr>
          <w:color w:val="000000"/>
          <w:szCs w:val="28"/>
        </w:rPr>
        <w:t xml:space="preserve">Bộ </w:t>
      </w:r>
      <w:r>
        <w:rPr>
          <w:color w:val="000000"/>
          <w:szCs w:val="28"/>
        </w:rPr>
        <w:t>Lao động-Thương binh và Xã hội</w:t>
      </w:r>
    </w:p>
    <w:p w14:paraId="1B0D1DA3" w14:textId="639E9317" w:rsidR="00D25D38" w:rsidRPr="00D25D38" w:rsidRDefault="006635A1" w:rsidP="00FE2008">
      <w:pPr>
        <w:tabs>
          <w:tab w:val="left" w:pos="851"/>
          <w:tab w:val="left" w:pos="993"/>
        </w:tabs>
        <w:spacing w:line="247" w:lineRule="auto"/>
        <w:ind w:firstLine="720"/>
        <w:rPr>
          <w:color w:val="000000"/>
          <w:szCs w:val="28"/>
        </w:rPr>
      </w:pPr>
      <w:r>
        <w:rPr>
          <w:color w:val="000000"/>
          <w:szCs w:val="28"/>
        </w:rPr>
        <w:t xml:space="preserve">a) </w:t>
      </w:r>
      <w:r w:rsidR="00D25D38" w:rsidRPr="00D25D38">
        <w:rPr>
          <w:color w:val="000000"/>
          <w:szCs w:val="28"/>
        </w:rPr>
        <w:t>Phối hợp với Bộ Kế hoạch và Đầu tư trong việc thẩm định, đánh giá việc đáp ứng các điều kiện và tiêu chí (liên quan đến chức năng quản lý nhà nước của Bộ Lao động-Thương binh và Xã hội)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6136B2FB" w14:textId="19A16C53" w:rsidR="00D25D38" w:rsidRPr="00D25D38" w:rsidRDefault="006635A1" w:rsidP="00FE2008">
      <w:pPr>
        <w:tabs>
          <w:tab w:val="left" w:pos="851"/>
          <w:tab w:val="left" w:pos="993"/>
        </w:tabs>
        <w:spacing w:line="247" w:lineRule="auto"/>
        <w:ind w:firstLine="720"/>
        <w:rPr>
          <w:color w:val="000000"/>
          <w:szCs w:val="28"/>
        </w:rPr>
      </w:pPr>
      <w:r>
        <w:rPr>
          <w:color w:val="000000"/>
          <w:szCs w:val="28"/>
        </w:rPr>
        <w:t xml:space="preserve">b) </w:t>
      </w:r>
      <w:r w:rsidR="00D25D38" w:rsidRPr="00D25D38">
        <w:rPr>
          <w:color w:val="000000"/>
          <w:szCs w:val="28"/>
        </w:rPr>
        <w:t>Phối hợp với Bộ Kế hoạch và Đầu tư trong việc cấp, thu hồi Giấy chứng nhận tham gia Cơ chế thử nghiệm, Giấy chứng nhận hoàn thành thử nghiệm, dừng, gia hạn thử nghiệm;</w:t>
      </w:r>
    </w:p>
    <w:p w14:paraId="0A7D2CF1" w14:textId="708D2C3B" w:rsidR="00D25D38" w:rsidRPr="00D25D38" w:rsidRDefault="006635A1" w:rsidP="00FE2008">
      <w:pPr>
        <w:tabs>
          <w:tab w:val="left" w:pos="851"/>
          <w:tab w:val="left" w:pos="993"/>
        </w:tabs>
        <w:spacing w:line="247" w:lineRule="auto"/>
        <w:ind w:firstLine="720"/>
        <w:rPr>
          <w:color w:val="000000"/>
          <w:szCs w:val="28"/>
        </w:rPr>
      </w:pPr>
      <w:r>
        <w:rPr>
          <w:color w:val="000000"/>
          <w:szCs w:val="28"/>
        </w:rPr>
        <w:t xml:space="preserve">c) </w:t>
      </w:r>
      <w:r w:rsidR="00D25D38" w:rsidRPr="00D25D38">
        <w:rPr>
          <w:color w:val="000000"/>
          <w:szCs w:val="28"/>
        </w:rPr>
        <w:t>Phối hợp với Bộ Kế hoạch và Đầu tư, các bộ ngành liên quan trong quá trình kiểm tra, quản lý, giám sát và hướng dẫn, xử lý các vướng mắc trong quá trình thử nghiệm (nếu có);</w:t>
      </w:r>
    </w:p>
    <w:p w14:paraId="7F31C049" w14:textId="5C596206" w:rsidR="00D25D38" w:rsidRPr="00D25D38" w:rsidRDefault="006635A1" w:rsidP="00FE2008">
      <w:pPr>
        <w:tabs>
          <w:tab w:val="left" w:pos="851"/>
          <w:tab w:val="left" w:pos="993"/>
        </w:tabs>
        <w:spacing w:line="247" w:lineRule="auto"/>
        <w:ind w:firstLine="720"/>
        <w:rPr>
          <w:color w:val="000000"/>
          <w:szCs w:val="28"/>
        </w:rPr>
      </w:pPr>
      <w:r>
        <w:rPr>
          <w:color w:val="000000"/>
          <w:szCs w:val="28"/>
        </w:rPr>
        <w:t xml:space="preserve">d) </w:t>
      </w:r>
      <w:r w:rsidR="00D25D38" w:rsidRPr="00D25D38">
        <w:rPr>
          <w:color w:val="000000"/>
          <w:szCs w:val="28"/>
        </w:rPr>
        <w:t>Phối hợp Bộ Kế hoạch và Đầu tư, các bộ, ngành liên quan tổng kết, đánh giá kết quả thực hiện, kiến nghị, đề xuất chính sách phù hợp.</w:t>
      </w:r>
    </w:p>
    <w:p w14:paraId="065CF50C" w14:textId="15834B2B" w:rsidR="00001771" w:rsidRDefault="0033619A" w:rsidP="00FE2008">
      <w:pPr>
        <w:pStyle w:val="ListParagraph"/>
        <w:numPr>
          <w:ilvl w:val="0"/>
          <w:numId w:val="23"/>
        </w:numPr>
        <w:tabs>
          <w:tab w:val="left" w:pos="851"/>
          <w:tab w:val="left" w:pos="993"/>
        </w:tabs>
        <w:spacing w:line="247" w:lineRule="auto"/>
        <w:ind w:left="0" w:firstLine="709"/>
        <w:contextualSpacing w:val="0"/>
        <w:rPr>
          <w:color w:val="000000"/>
          <w:szCs w:val="28"/>
        </w:rPr>
      </w:pPr>
      <w:r w:rsidRPr="00744710">
        <w:rPr>
          <w:color w:val="000000"/>
          <w:szCs w:val="28"/>
        </w:rPr>
        <w:t>Bộ Tài chính</w:t>
      </w:r>
    </w:p>
    <w:p w14:paraId="36F35AB6" w14:textId="2C6B691C" w:rsidR="002215AB" w:rsidRPr="002215AB" w:rsidRDefault="008F282E" w:rsidP="00FE2008">
      <w:pPr>
        <w:pStyle w:val="ListParagraph"/>
        <w:widowControl w:val="0"/>
        <w:tabs>
          <w:tab w:val="left" w:pos="851"/>
          <w:tab w:val="left" w:pos="993"/>
        </w:tabs>
        <w:spacing w:line="247" w:lineRule="auto"/>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Tài chính</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p>
    <w:p w14:paraId="30EBC79E" w14:textId="5D1EA73B" w:rsidR="002215AB" w:rsidRPr="002215AB" w:rsidRDefault="008F282E"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p>
    <w:p w14:paraId="6055C785" w14:textId="7F8B431C" w:rsidR="002215AB" w:rsidRDefault="008F282E" w:rsidP="00FE2008">
      <w:pPr>
        <w:pStyle w:val="ListParagraph"/>
        <w:tabs>
          <w:tab w:val="left" w:pos="851"/>
          <w:tab w:val="left" w:pos="993"/>
        </w:tabs>
        <w:spacing w:line="247" w:lineRule="auto"/>
        <w:ind w:left="0" w:firstLine="720"/>
        <w:contextualSpacing w:val="0"/>
        <w:rPr>
          <w:color w:val="000000"/>
          <w:szCs w:val="28"/>
        </w:rPr>
      </w:pPr>
      <w:r>
        <w:rPr>
          <w:color w:val="000000"/>
          <w:szCs w:val="28"/>
        </w:rPr>
        <w:lastRenderedPageBreak/>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30F8786C" w14:textId="557DCADF" w:rsidR="00D55927" w:rsidRDefault="008F282E"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d) </w:t>
      </w:r>
      <w:r w:rsidR="003E043C" w:rsidRPr="003E043C">
        <w:rPr>
          <w:color w:val="000000"/>
          <w:szCs w:val="28"/>
        </w:rPr>
        <w:t>Căn cứ các nhiệm vụ được cấp có thẩm quyền phê duyệt, trên cơ sở đề xuất của Bộ Kế hoạch và Đầu tư, Bộ Tài chính tổng hợp, trình cấp có thẩm quyền bố trí kinh phí vốn thường xuyên thực hiện các nội dung hỗ trợ theo quy định của Luật N</w:t>
      </w:r>
      <w:r w:rsidR="003E043C">
        <w:rPr>
          <w:color w:val="000000"/>
          <w:szCs w:val="28"/>
        </w:rPr>
        <w:t>gân sách Nhà nước</w:t>
      </w:r>
      <w:r w:rsidR="003E043C" w:rsidRPr="003E043C">
        <w:rPr>
          <w:color w:val="000000"/>
          <w:szCs w:val="28"/>
        </w:rPr>
        <w:t xml:space="preserve"> và khả năng cân đối của ngân sách</w:t>
      </w:r>
      <w:r w:rsidR="00B10814">
        <w:rPr>
          <w:color w:val="000000"/>
          <w:szCs w:val="28"/>
        </w:rPr>
        <w:t>;</w:t>
      </w:r>
    </w:p>
    <w:p w14:paraId="4056EB8F" w14:textId="55DCADF8" w:rsidR="00650F98" w:rsidRPr="002215AB" w:rsidRDefault="008F282E"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đ) </w:t>
      </w:r>
      <w:r w:rsidR="00650F98">
        <w:rPr>
          <w:color w:val="000000"/>
          <w:szCs w:val="28"/>
        </w:rPr>
        <w:t>Ban hành thông tư hướng dẫn thực hiện về tài chính cho các chính sách liên quan trong cơ chế thử nghiệm phát triển kinh tế tuần hoàn</w:t>
      </w:r>
      <w:r w:rsidR="00B10814">
        <w:rPr>
          <w:color w:val="000000"/>
          <w:szCs w:val="28"/>
        </w:rPr>
        <w:t>;</w:t>
      </w:r>
    </w:p>
    <w:p w14:paraId="55D43253" w14:textId="56C90BA2" w:rsidR="002215AB" w:rsidRPr="002215AB" w:rsidRDefault="008F282E"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e)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75C8DA9C" w14:textId="2F45D435" w:rsidR="00744710" w:rsidRDefault="00744710" w:rsidP="00FE2008">
      <w:pPr>
        <w:pStyle w:val="ListParagraph"/>
        <w:numPr>
          <w:ilvl w:val="0"/>
          <w:numId w:val="23"/>
        </w:numPr>
        <w:tabs>
          <w:tab w:val="left" w:pos="851"/>
          <w:tab w:val="left" w:pos="1134"/>
        </w:tabs>
        <w:spacing w:line="247" w:lineRule="auto"/>
        <w:ind w:left="0" w:firstLine="709"/>
        <w:contextualSpacing w:val="0"/>
        <w:rPr>
          <w:color w:val="000000"/>
          <w:szCs w:val="28"/>
        </w:rPr>
      </w:pPr>
      <w:r>
        <w:rPr>
          <w:color w:val="000000"/>
          <w:szCs w:val="28"/>
        </w:rPr>
        <w:t>Ngân hàng Nhà nước Việt Nam</w:t>
      </w:r>
    </w:p>
    <w:p w14:paraId="7015A6CD" w14:textId="0E0ADE96"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w:t>
      </w:r>
      <w:r w:rsidR="002215AB">
        <w:rPr>
          <w:color w:val="000000"/>
          <w:szCs w:val="28"/>
        </w:rPr>
        <w:t>Ngân hàng Nhà nước Việt Nam</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09AD02A2" w14:textId="3AF70C00"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p>
    <w:p w14:paraId="4D4AB394" w14:textId="310815E8"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45D80D7B" w14:textId="1B17BC30"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00AB6125" w14:textId="17F3B327" w:rsidR="00627FF6" w:rsidRDefault="00627FF6" w:rsidP="00FE2008">
      <w:pPr>
        <w:pStyle w:val="ListParagraph"/>
        <w:numPr>
          <w:ilvl w:val="0"/>
          <w:numId w:val="23"/>
        </w:numPr>
        <w:tabs>
          <w:tab w:val="left" w:pos="851"/>
          <w:tab w:val="left" w:pos="1134"/>
        </w:tabs>
        <w:spacing w:line="247" w:lineRule="auto"/>
        <w:ind w:left="0" w:firstLine="709"/>
        <w:contextualSpacing w:val="0"/>
        <w:rPr>
          <w:color w:val="000000"/>
          <w:szCs w:val="28"/>
        </w:rPr>
      </w:pPr>
      <w:r>
        <w:rPr>
          <w:color w:val="000000"/>
          <w:szCs w:val="28"/>
        </w:rPr>
        <w:t>Bộ Tư pháp</w:t>
      </w:r>
    </w:p>
    <w:p w14:paraId="6BD800CC" w14:textId="5209CBA6"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a)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thẩm định, đánh giá việc đáp ứng các điều kiện và tiêu chí (liên quan đến chức năng quản lý nhà nước của Bộ </w:t>
      </w:r>
      <w:r w:rsidR="002215AB">
        <w:rPr>
          <w:color w:val="000000"/>
          <w:szCs w:val="28"/>
        </w:rPr>
        <w:t>Tư pháp</w:t>
      </w:r>
      <w:r w:rsidR="002215AB"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58A39096" w14:textId="45194853" w:rsidR="002215AB" w:rsidRP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b)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xml:space="preserve"> trong việc cấp, thu hồi Giấy chứng nhận tham gia</w:t>
      </w:r>
      <w:r w:rsidR="00C17448">
        <w:rPr>
          <w:color w:val="000000"/>
          <w:szCs w:val="28"/>
        </w:rPr>
        <w:t xml:space="preserve"> Cơ chế</w:t>
      </w:r>
      <w:r w:rsidR="002215AB" w:rsidRPr="002215AB">
        <w:rPr>
          <w:color w:val="000000"/>
          <w:szCs w:val="28"/>
        </w:rPr>
        <w:t xml:space="preserve"> thử nghiệm, Giấy chứng nhận hoàn thành thử nghiệm, dừng, gia hạn thử nghiệm;</w:t>
      </w:r>
    </w:p>
    <w:p w14:paraId="15EEBBB6" w14:textId="535FFF1D" w:rsidR="002215AB" w:rsidRPr="002215AB" w:rsidRDefault="00827426" w:rsidP="00FE2008">
      <w:pPr>
        <w:pStyle w:val="ListParagraph"/>
        <w:widowControl w:val="0"/>
        <w:tabs>
          <w:tab w:val="left" w:pos="851"/>
          <w:tab w:val="left" w:pos="993"/>
        </w:tabs>
        <w:spacing w:line="247" w:lineRule="auto"/>
        <w:ind w:left="0" w:firstLine="720"/>
        <w:contextualSpacing w:val="0"/>
        <w:rPr>
          <w:color w:val="000000"/>
          <w:szCs w:val="28"/>
        </w:rPr>
      </w:pPr>
      <w:r>
        <w:rPr>
          <w:color w:val="000000"/>
          <w:szCs w:val="28"/>
        </w:rPr>
        <w:t xml:space="preserve">c) </w:t>
      </w:r>
      <w:r w:rsidR="002215AB" w:rsidRPr="002215AB">
        <w:rPr>
          <w:color w:val="000000"/>
          <w:szCs w:val="28"/>
        </w:rPr>
        <w:t xml:space="preserve">Phối hợp với </w:t>
      </w:r>
      <w:r w:rsidR="002215AB">
        <w:rPr>
          <w:color w:val="000000"/>
          <w:szCs w:val="28"/>
        </w:rPr>
        <w:t>Bộ Kế hoạch và Đầu tư</w:t>
      </w:r>
      <w:r w:rsidR="002215AB" w:rsidRPr="002215AB">
        <w:rPr>
          <w:color w:val="000000"/>
          <w:szCs w:val="28"/>
        </w:rPr>
        <w:t>, các bộ ngành liên quan trong quá trình kiểm tra, quản lý, giám sát và hướng dẫn, xử lý các vướng mắc trong quá trình thử nghiệm (nếu có);</w:t>
      </w:r>
    </w:p>
    <w:p w14:paraId="02A3FA35" w14:textId="1B2E27E9" w:rsidR="002215AB" w:rsidRDefault="00827426" w:rsidP="00FE2008">
      <w:pPr>
        <w:pStyle w:val="ListParagraph"/>
        <w:tabs>
          <w:tab w:val="left" w:pos="851"/>
          <w:tab w:val="left" w:pos="993"/>
        </w:tabs>
        <w:spacing w:line="247" w:lineRule="auto"/>
        <w:ind w:left="0" w:firstLine="720"/>
        <w:contextualSpacing w:val="0"/>
        <w:rPr>
          <w:color w:val="000000"/>
          <w:szCs w:val="28"/>
        </w:rPr>
      </w:pPr>
      <w:r>
        <w:rPr>
          <w:color w:val="000000"/>
          <w:szCs w:val="28"/>
        </w:rPr>
        <w:t xml:space="preserve">d) </w:t>
      </w:r>
      <w:r w:rsidR="002215AB" w:rsidRPr="002215AB">
        <w:rPr>
          <w:color w:val="000000"/>
          <w:szCs w:val="28"/>
        </w:rPr>
        <w:t xml:space="preserve">Phối hợp </w:t>
      </w:r>
      <w:r w:rsidR="002215AB">
        <w:rPr>
          <w:color w:val="000000"/>
          <w:szCs w:val="28"/>
        </w:rPr>
        <w:t>Bộ Kế hoạch và Đầu tư</w:t>
      </w:r>
      <w:r w:rsidR="002215AB" w:rsidRPr="002215AB">
        <w:rPr>
          <w:color w:val="000000"/>
          <w:szCs w:val="28"/>
        </w:rPr>
        <w:t>, các bộ, ngành liên quan tổng kết, đánh giá kết quả thực hiện, kiến nghị, đề xuất chính sách phù hợp.</w:t>
      </w:r>
    </w:p>
    <w:p w14:paraId="3B6FCAD9" w14:textId="62523683" w:rsidR="0078623C" w:rsidRDefault="0078623C" w:rsidP="00592F2A">
      <w:pPr>
        <w:pStyle w:val="ListParagraph"/>
        <w:keepNext/>
        <w:numPr>
          <w:ilvl w:val="0"/>
          <w:numId w:val="23"/>
        </w:numPr>
        <w:tabs>
          <w:tab w:val="left" w:pos="851"/>
          <w:tab w:val="left" w:pos="1134"/>
        </w:tabs>
        <w:ind w:left="0" w:firstLine="709"/>
        <w:contextualSpacing w:val="0"/>
        <w:rPr>
          <w:color w:val="000000"/>
          <w:szCs w:val="28"/>
        </w:rPr>
      </w:pPr>
      <w:r>
        <w:rPr>
          <w:color w:val="000000"/>
          <w:szCs w:val="28"/>
        </w:rPr>
        <w:lastRenderedPageBreak/>
        <w:t>Bộ Ngoại giao</w:t>
      </w:r>
    </w:p>
    <w:p w14:paraId="4E72D705" w14:textId="5CD6911F" w:rsidR="0078623C" w:rsidRPr="002215AB" w:rsidRDefault="00827426" w:rsidP="006E4E86">
      <w:pPr>
        <w:pStyle w:val="ListParagraph"/>
        <w:tabs>
          <w:tab w:val="left" w:pos="851"/>
          <w:tab w:val="left" w:pos="993"/>
        </w:tabs>
        <w:ind w:left="0" w:firstLine="720"/>
        <w:contextualSpacing w:val="0"/>
        <w:rPr>
          <w:color w:val="000000"/>
          <w:szCs w:val="28"/>
        </w:rPr>
      </w:pPr>
      <w:r>
        <w:rPr>
          <w:color w:val="000000"/>
          <w:szCs w:val="28"/>
        </w:rPr>
        <w:t xml:space="preserve">a) </w:t>
      </w:r>
      <w:r w:rsidR="0078623C" w:rsidRPr="002215AB">
        <w:rPr>
          <w:color w:val="000000"/>
          <w:szCs w:val="28"/>
        </w:rPr>
        <w:t xml:space="preserve">Phối hợp với </w:t>
      </w:r>
      <w:r w:rsidR="0078623C">
        <w:rPr>
          <w:color w:val="000000"/>
          <w:szCs w:val="28"/>
        </w:rPr>
        <w:t>Bộ Kế hoạch và Đầu tư</w:t>
      </w:r>
      <w:r w:rsidR="0078623C" w:rsidRPr="002215AB">
        <w:rPr>
          <w:color w:val="000000"/>
          <w:szCs w:val="28"/>
        </w:rPr>
        <w:t xml:space="preserve"> trong việc thẩm định, đánh giá việc đáp ứng các điều kiện và tiêu chí (liên quan đến chức năng quản lý nhà nước của Bộ </w:t>
      </w:r>
      <w:r w:rsidR="0078623C">
        <w:rPr>
          <w:color w:val="000000"/>
          <w:szCs w:val="28"/>
        </w:rPr>
        <w:t>Ngoại giao</w:t>
      </w:r>
      <w:r w:rsidR="0078623C"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26AFB76E" w14:textId="1C45FA1E" w:rsidR="0078623C" w:rsidRPr="002215AB" w:rsidRDefault="00827426" w:rsidP="006E4E86">
      <w:pPr>
        <w:pStyle w:val="ListParagraph"/>
        <w:tabs>
          <w:tab w:val="left" w:pos="851"/>
          <w:tab w:val="left" w:pos="993"/>
        </w:tabs>
        <w:ind w:left="0" w:firstLine="720"/>
        <w:contextualSpacing w:val="0"/>
        <w:rPr>
          <w:color w:val="000000"/>
          <w:szCs w:val="28"/>
        </w:rPr>
      </w:pPr>
      <w:r>
        <w:rPr>
          <w:color w:val="000000"/>
          <w:szCs w:val="28"/>
        </w:rPr>
        <w:t xml:space="preserve">b) </w:t>
      </w:r>
      <w:r w:rsidR="0078623C" w:rsidRPr="002215AB">
        <w:rPr>
          <w:color w:val="000000"/>
          <w:szCs w:val="28"/>
        </w:rPr>
        <w:t xml:space="preserve">Phối hợp với </w:t>
      </w:r>
      <w:r w:rsidR="0078623C">
        <w:rPr>
          <w:color w:val="000000"/>
          <w:szCs w:val="28"/>
        </w:rPr>
        <w:t>Bộ Kế hoạch và Đầu tư</w:t>
      </w:r>
      <w:r w:rsidR="0078623C" w:rsidRPr="002215AB">
        <w:rPr>
          <w:color w:val="000000"/>
          <w:szCs w:val="28"/>
        </w:rPr>
        <w:t xml:space="preserve"> trong việc cấp, thu hồi Giấy chứng nhận tham gia</w:t>
      </w:r>
      <w:r w:rsidR="00C17448">
        <w:rPr>
          <w:color w:val="000000"/>
          <w:szCs w:val="28"/>
        </w:rPr>
        <w:t xml:space="preserve"> Cơ chế</w:t>
      </w:r>
      <w:r w:rsidR="0078623C" w:rsidRPr="002215AB">
        <w:rPr>
          <w:color w:val="000000"/>
          <w:szCs w:val="28"/>
        </w:rPr>
        <w:t xml:space="preserve"> thử nghiệm, Giấy chứng nhận hoàn thành thử nghiệm, dừng, gia hạn thử nghiệm;</w:t>
      </w:r>
    </w:p>
    <w:p w14:paraId="3E1CBDEB" w14:textId="7B5349A0" w:rsidR="0078623C" w:rsidRPr="002215AB" w:rsidRDefault="00827426" w:rsidP="006E4E86">
      <w:pPr>
        <w:pStyle w:val="ListParagraph"/>
        <w:tabs>
          <w:tab w:val="left" w:pos="851"/>
          <w:tab w:val="left" w:pos="993"/>
        </w:tabs>
        <w:ind w:left="0" w:firstLine="720"/>
        <w:contextualSpacing w:val="0"/>
        <w:rPr>
          <w:color w:val="000000"/>
          <w:szCs w:val="28"/>
        </w:rPr>
      </w:pPr>
      <w:r>
        <w:rPr>
          <w:color w:val="000000"/>
          <w:szCs w:val="28"/>
        </w:rPr>
        <w:t xml:space="preserve">c) </w:t>
      </w:r>
      <w:r w:rsidR="0078623C" w:rsidRPr="002215AB">
        <w:rPr>
          <w:color w:val="000000"/>
          <w:szCs w:val="28"/>
        </w:rPr>
        <w:t xml:space="preserve">Phối hợp với </w:t>
      </w:r>
      <w:r w:rsidR="0078623C">
        <w:rPr>
          <w:color w:val="000000"/>
          <w:szCs w:val="28"/>
        </w:rPr>
        <w:t>Bộ Kế hoạch và Đầu tư</w:t>
      </w:r>
      <w:r w:rsidR="0078623C" w:rsidRPr="002215AB">
        <w:rPr>
          <w:color w:val="000000"/>
          <w:szCs w:val="28"/>
        </w:rPr>
        <w:t>, các bộ ngành liên quan trong quá trình kiểm tra, quản lý, giám sát và hướng dẫn, xử lý các vướng mắc trong quá trình thử nghiệm (nếu có);</w:t>
      </w:r>
    </w:p>
    <w:p w14:paraId="6FAEBABB" w14:textId="2E8A28BB" w:rsidR="0078623C" w:rsidRDefault="00827426" w:rsidP="006E4E86">
      <w:pPr>
        <w:pStyle w:val="ListParagraph"/>
        <w:tabs>
          <w:tab w:val="left" w:pos="851"/>
          <w:tab w:val="left" w:pos="993"/>
        </w:tabs>
        <w:ind w:left="0" w:firstLine="720"/>
        <w:contextualSpacing w:val="0"/>
        <w:rPr>
          <w:color w:val="000000"/>
          <w:szCs w:val="28"/>
        </w:rPr>
      </w:pPr>
      <w:r>
        <w:rPr>
          <w:rFonts w:cs="Times New Roman"/>
          <w:szCs w:val="28"/>
        </w:rPr>
        <w:t xml:space="preserve">d) </w:t>
      </w:r>
      <w:r w:rsidR="005940B2" w:rsidRPr="004E7BC3">
        <w:rPr>
          <w:rFonts w:cs="Times New Roman"/>
          <w:szCs w:val="28"/>
        </w:rPr>
        <w:t>Phối hợp với</w:t>
      </w:r>
      <w:r w:rsidR="005940B2">
        <w:rPr>
          <w:rFonts w:cs="Times New Roman"/>
          <w:szCs w:val="28"/>
        </w:rPr>
        <w:t xml:space="preserve"> </w:t>
      </w:r>
      <w:r w:rsidR="005940B2" w:rsidRPr="004E7BC3">
        <w:rPr>
          <w:rFonts w:cs="Times New Roman"/>
          <w:szCs w:val="28"/>
        </w:rPr>
        <w:t xml:space="preserve">Bộ Kế hoạch và Đầu tư và các bộ, ban, ngành, tỉnh, thành liên quan nghiên cứu, tham mưu về xu thế, khuôn khổ luật lệ quốc tế, kinh nghiệm của các nước gắn với việc triển khai mô hình kinh tế tuần hoàn; tổng kết, đánh giá </w:t>
      </w:r>
      <w:r w:rsidR="005940B2" w:rsidRPr="00592F2A">
        <w:rPr>
          <w:rFonts w:cs="Times New Roman"/>
          <w:spacing w:val="-6"/>
          <w:szCs w:val="28"/>
        </w:rPr>
        <w:t>kết quả thực hiện, kiến nghị nhằm hoàn thiện khung chính sách và pháp lý trong nước</w:t>
      </w:r>
      <w:r w:rsidR="00B10814" w:rsidRPr="00592F2A">
        <w:rPr>
          <w:rFonts w:cs="Times New Roman"/>
          <w:spacing w:val="-6"/>
          <w:szCs w:val="28"/>
        </w:rPr>
        <w:t>;</w:t>
      </w:r>
    </w:p>
    <w:p w14:paraId="1A5320DD" w14:textId="679FEF75" w:rsidR="0078623C" w:rsidRDefault="00827426" w:rsidP="006E4E86">
      <w:pPr>
        <w:pStyle w:val="ListParagraph"/>
        <w:tabs>
          <w:tab w:val="left" w:pos="851"/>
          <w:tab w:val="left" w:pos="993"/>
        </w:tabs>
        <w:ind w:left="0" w:firstLine="720"/>
        <w:contextualSpacing w:val="0"/>
        <w:rPr>
          <w:color w:val="000000"/>
          <w:szCs w:val="28"/>
        </w:rPr>
      </w:pPr>
      <w:r>
        <w:rPr>
          <w:rFonts w:cs="Times New Roman"/>
          <w:szCs w:val="28"/>
        </w:rPr>
        <w:t xml:space="preserve">đ) </w:t>
      </w:r>
      <w:r w:rsidR="005940B2">
        <w:rPr>
          <w:rFonts w:cs="Times New Roman"/>
          <w:szCs w:val="28"/>
        </w:rPr>
        <w:t>P</w:t>
      </w:r>
      <w:r w:rsidR="005940B2" w:rsidRPr="004E7BC3">
        <w:rPr>
          <w:rFonts w:cs="Times New Roman"/>
          <w:szCs w:val="28"/>
        </w:rPr>
        <w:t>hối hợp với Bộ Kế hoạch và Đầu tư, các bộ, ban, ngành và tỉnh, thành, doanh nghiệp liên quan trong v</w:t>
      </w:r>
      <w:r w:rsidR="005940B2">
        <w:rPr>
          <w:rFonts w:cs="Times New Roman"/>
          <w:szCs w:val="28"/>
        </w:rPr>
        <w:t>iệc</w:t>
      </w:r>
      <w:r w:rsidR="005940B2" w:rsidRPr="004E7BC3">
        <w:rPr>
          <w:rFonts w:cs="Times New Roman"/>
          <w:szCs w:val="28"/>
        </w:rPr>
        <w:t xml:space="preserve"> hỗ trợ huy động, tận dụng các nguồn lực quốc tế, thúc đẩy đàm phán với các đối tác phát triển để hỗ trợ việc phát triển kinh tế tuần hoàn, trước mắt là cơ chế thử nghiệm phát triển kinh tế tuần hoàn</w:t>
      </w:r>
      <w:r w:rsidR="0078623C">
        <w:rPr>
          <w:rFonts w:cs="Times New Roman"/>
          <w:szCs w:val="28"/>
        </w:rPr>
        <w:t>.</w:t>
      </w:r>
    </w:p>
    <w:p w14:paraId="52703B5D" w14:textId="79EAA55B" w:rsidR="00906737" w:rsidRDefault="00906737" w:rsidP="006E4E86">
      <w:pPr>
        <w:pStyle w:val="ListParagraph"/>
        <w:keepNext/>
        <w:numPr>
          <w:ilvl w:val="0"/>
          <w:numId w:val="23"/>
        </w:numPr>
        <w:tabs>
          <w:tab w:val="left" w:pos="851"/>
          <w:tab w:val="left" w:pos="1134"/>
        </w:tabs>
        <w:ind w:left="0" w:firstLine="709"/>
        <w:contextualSpacing w:val="0"/>
        <w:rPr>
          <w:color w:val="000000"/>
          <w:szCs w:val="28"/>
        </w:rPr>
      </w:pPr>
      <w:r>
        <w:rPr>
          <w:color w:val="000000"/>
          <w:szCs w:val="28"/>
        </w:rPr>
        <w:t>Bộ Thông tin và Truyền thông</w:t>
      </w:r>
    </w:p>
    <w:p w14:paraId="42B930DD" w14:textId="054958F1" w:rsidR="00906737" w:rsidRPr="002215AB"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a) </w:t>
      </w:r>
      <w:r w:rsidR="00906737" w:rsidRPr="002215AB">
        <w:rPr>
          <w:color w:val="000000"/>
          <w:szCs w:val="28"/>
        </w:rPr>
        <w:t xml:space="preserve">Phối hợp với </w:t>
      </w:r>
      <w:r w:rsidR="00906737">
        <w:rPr>
          <w:color w:val="000000"/>
          <w:szCs w:val="28"/>
        </w:rPr>
        <w:t>Bộ Kế hoạch và Đầu tư</w:t>
      </w:r>
      <w:r w:rsidR="00906737" w:rsidRPr="002215AB">
        <w:rPr>
          <w:color w:val="000000"/>
          <w:szCs w:val="28"/>
        </w:rPr>
        <w:t xml:space="preserve"> trong việc thẩm định, đánh giá việc đáp ứng các điều kiện và tiêu chí (liên quan đến chức năng quản lý nhà nước của Bộ </w:t>
      </w:r>
      <w:r w:rsidR="00906737">
        <w:rPr>
          <w:color w:val="000000"/>
          <w:szCs w:val="28"/>
        </w:rPr>
        <w:t>Thông tin và Truyền thông</w:t>
      </w:r>
      <w:r w:rsidR="00906737" w:rsidRPr="002215AB">
        <w:rPr>
          <w:color w:val="000000"/>
          <w:szCs w:val="28"/>
        </w:rPr>
        <w:t>) đã được quy định tại Nghị định và các quy định pháp luật có liên quan đối với hồ sơ đăng ký tham gia Cơ chế thử nghiệm của các tổ chức tham gia Cơ chế thử nghiệm</w:t>
      </w:r>
      <w:r w:rsidR="00B10814">
        <w:rPr>
          <w:color w:val="000000"/>
          <w:szCs w:val="28"/>
        </w:rPr>
        <w:t>;</w:t>
      </w:r>
    </w:p>
    <w:p w14:paraId="55946A72" w14:textId="62571019" w:rsidR="00906737" w:rsidRPr="002215AB"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b) </w:t>
      </w:r>
      <w:r w:rsidR="00906737" w:rsidRPr="002215AB">
        <w:rPr>
          <w:color w:val="000000"/>
          <w:szCs w:val="28"/>
        </w:rPr>
        <w:t xml:space="preserve">Phối hợp với </w:t>
      </w:r>
      <w:r w:rsidR="00906737">
        <w:rPr>
          <w:color w:val="000000"/>
          <w:szCs w:val="28"/>
        </w:rPr>
        <w:t>Bộ Kế hoạch và Đầu tư</w:t>
      </w:r>
      <w:r w:rsidR="00906737" w:rsidRPr="002215AB">
        <w:rPr>
          <w:color w:val="000000"/>
          <w:szCs w:val="28"/>
        </w:rPr>
        <w:t xml:space="preserve"> trong việc cấp, thu hồi Giấy chứng nhận tham gia</w:t>
      </w:r>
      <w:r w:rsidR="00C17448">
        <w:rPr>
          <w:color w:val="000000"/>
          <w:szCs w:val="28"/>
        </w:rPr>
        <w:t xml:space="preserve"> Cơ chế</w:t>
      </w:r>
      <w:r w:rsidR="00906737" w:rsidRPr="002215AB">
        <w:rPr>
          <w:color w:val="000000"/>
          <w:szCs w:val="28"/>
        </w:rPr>
        <w:t xml:space="preserve"> thử nghiệm, Giấy chứng nhận hoàn thành thử nghiệm, dừng, gia hạn thử nghiệm;</w:t>
      </w:r>
    </w:p>
    <w:p w14:paraId="39C4814A" w14:textId="382C75CD" w:rsidR="00906737" w:rsidRPr="002215AB"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c) </w:t>
      </w:r>
      <w:r w:rsidR="00906737" w:rsidRPr="002215AB">
        <w:rPr>
          <w:color w:val="000000"/>
          <w:szCs w:val="28"/>
        </w:rPr>
        <w:t xml:space="preserve">Phối hợp với </w:t>
      </w:r>
      <w:r w:rsidR="00906737">
        <w:rPr>
          <w:color w:val="000000"/>
          <w:szCs w:val="28"/>
        </w:rPr>
        <w:t>Bộ Kế hoạch và Đầu tư</w:t>
      </w:r>
      <w:r w:rsidR="00906737" w:rsidRPr="002215AB">
        <w:rPr>
          <w:color w:val="000000"/>
          <w:szCs w:val="28"/>
        </w:rPr>
        <w:t>, các bộ ngành liên quan trong quá trình kiểm tra, quản lý, giám sát và hướng dẫn, xử lý các vướng mắc trong quá trình thử nghiệm (nếu có);</w:t>
      </w:r>
    </w:p>
    <w:p w14:paraId="42A0C09C" w14:textId="69D9B157" w:rsidR="00906737" w:rsidRPr="00EA5290"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d) </w:t>
      </w:r>
      <w:r w:rsidR="00906737" w:rsidRPr="002215AB">
        <w:rPr>
          <w:color w:val="000000"/>
          <w:szCs w:val="28"/>
        </w:rPr>
        <w:t xml:space="preserve">Phối hợp </w:t>
      </w:r>
      <w:r w:rsidR="00906737">
        <w:rPr>
          <w:color w:val="000000"/>
          <w:szCs w:val="28"/>
        </w:rPr>
        <w:t>Bộ Kế hoạch và Đầu tư</w:t>
      </w:r>
      <w:r w:rsidR="00906737" w:rsidRPr="002215AB">
        <w:rPr>
          <w:color w:val="000000"/>
          <w:szCs w:val="28"/>
        </w:rPr>
        <w:t>, các bộ, ngành liên quan tổng kết, đánh giá kết quả thực hiện, kiến nghị, đề xuất chính sách phù hợp</w:t>
      </w:r>
      <w:r w:rsidR="00906737">
        <w:rPr>
          <w:rFonts w:cs="Times New Roman"/>
          <w:szCs w:val="28"/>
        </w:rPr>
        <w:t>;</w:t>
      </w:r>
    </w:p>
    <w:p w14:paraId="3BAC1AE9" w14:textId="47768AA3" w:rsidR="00906737" w:rsidRDefault="008E1836" w:rsidP="006E4E86">
      <w:pPr>
        <w:pStyle w:val="ListParagraph"/>
        <w:tabs>
          <w:tab w:val="left" w:pos="851"/>
          <w:tab w:val="left" w:pos="993"/>
        </w:tabs>
        <w:ind w:left="0" w:firstLine="720"/>
        <w:contextualSpacing w:val="0"/>
        <w:rPr>
          <w:color w:val="000000"/>
          <w:szCs w:val="28"/>
        </w:rPr>
      </w:pPr>
      <w:r>
        <w:rPr>
          <w:rFonts w:cs="Times New Roman"/>
          <w:szCs w:val="28"/>
        </w:rPr>
        <w:t xml:space="preserve">đ) </w:t>
      </w:r>
      <w:r w:rsidR="000351FB" w:rsidRPr="00183E7A">
        <w:rPr>
          <w:rFonts w:cs="Times New Roman"/>
          <w:szCs w:val="28"/>
        </w:rPr>
        <w:t>Phối hợp với các bộ, ngành triển khai chính sách tư vấn công nghệ, hỗ trợ chuyển giao công nghệ, đào tạo nhân lực, ứng dụng mô hình kinh tế tuần hoàn (liên quan đến chức năng quản lý nhà nước của Bộ Thông tin và Truyền thông)</w:t>
      </w:r>
      <w:r w:rsidR="000351FB">
        <w:rPr>
          <w:rFonts w:cs="Times New Roman"/>
          <w:szCs w:val="28"/>
        </w:rPr>
        <w:t xml:space="preserve"> </w:t>
      </w:r>
      <w:r w:rsidR="00906737">
        <w:t>và công tác truyền thông, nâng cao nhận thức về kinh tế tuần hoàn cho cán bộ công chức, viên chức các cấp, cộng đồng doanh nghiệp và người dân.</w:t>
      </w:r>
    </w:p>
    <w:p w14:paraId="4B9717FA" w14:textId="162988C2" w:rsidR="00D55927" w:rsidRDefault="00D55927" w:rsidP="00EA5290">
      <w:pPr>
        <w:pStyle w:val="ListParagraph"/>
        <w:keepNext/>
        <w:numPr>
          <w:ilvl w:val="0"/>
          <w:numId w:val="23"/>
        </w:numPr>
        <w:tabs>
          <w:tab w:val="left" w:pos="851"/>
          <w:tab w:val="left" w:pos="1134"/>
        </w:tabs>
        <w:ind w:left="0" w:firstLine="709"/>
        <w:contextualSpacing w:val="0"/>
        <w:rPr>
          <w:color w:val="000000"/>
          <w:szCs w:val="28"/>
        </w:rPr>
      </w:pPr>
      <w:r w:rsidRPr="00D55927">
        <w:rPr>
          <w:color w:val="000000"/>
          <w:szCs w:val="28"/>
        </w:rPr>
        <w:lastRenderedPageBreak/>
        <w:t xml:space="preserve">Ủy ban nhân dân </w:t>
      </w:r>
      <w:r>
        <w:rPr>
          <w:color w:val="000000"/>
          <w:szCs w:val="28"/>
        </w:rPr>
        <w:t>các</w:t>
      </w:r>
      <w:r w:rsidRPr="00D55927">
        <w:rPr>
          <w:color w:val="000000"/>
          <w:szCs w:val="28"/>
        </w:rPr>
        <w:t xml:space="preserve"> tỉnh</w:t>
      </w:r>
      <w:r>
        <w:rPr>
          <w:color w:val="000000"/>
          <w:szCs w:val="28"/>
        </w:rPr>
        <w:t>, thành phố trực thuộc Trung ương</w:t>
      </w:r>
    </w:p>
    <w:p w14:paraId="146DA321" w14:textId="69E5C235" w:rsidR="00D55927" w:rsidRPr="00D55927"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a) </w:t>
      </w:r>
      <w:r w:rsidR="001D7ED5">
        <w:rPr>
          <w:color w:val="000000"/>
          <w:szCs w:val="28"/>
        </w:rPr>
        <w:t>Rà soát</w:t>
      </w:r>
      <w:r w:rsidR="00D55927" w:rsidRPr="00D55927">
        <w:rPr>
          <w:color w:val="000000"/>
          <w:szCs w:val="28"/>
        </w:rPr>
        <w:t xml:space="preserve">, </w:t>
      </w:r>
      <w:r w:rsidR="001D7ED5">
        <w:rPr>
          <w:color w:val="000000"/>
          <w:szCs w:val="28"/>
        </w:rPr>
        <w:t xml:space="preserve">đề xuất xây dựng, </w:t>
      </w:r>
      <w:r w:rsidR="00D55927" w:rsidRPr="00D55927">
        <w:rPr>
          <w:color w:val="000000"/>
          <w:szCs w:val="28"/>
        </w:rPr>
        <w:t xml:space="preserve">sửa đổi và ban hành chủ trương, chính sách về </w:t>
      </w:r>
      <w:r w:rsidR="00D55927">
        <w:rPr>
          <w:color w:val="000000"/>
          <w:szCs w:val="28"/>
        </w:rPr>
        <w:t>phát triển kinh tế tuần hoàn</w:t>
      </w:r>
      <w:r w:rsidR="00D55927" w:rsidRPr="00D55927">
        <w:rPr>
          <w:color w:val="000000"/>
          <w:szCs w:val="28"/>
        </w:rPr>
        <w:t xml:space="preserve"> phù hợp với quy định của pháp luật</w:t>
      </w:r>
      <w:r w:rsidR="00033FAC">
        <w:rPr>
          <w:color w:val="000000"/>
          <w:szCs w:val="28"/>
        </w:rPr>
        <w:t xml:space="preserve"> và tình hình thực tế của địa phương</w:t>
      </w:r>
      <w:r w:rsidR="00B10814">
        <w:rPr>
          <w:color w:val="000000"/>
          <w:szCs w:val="28"/>
        </w:rPr>
        <w:t>;</w:t>
      </w:r>
    </w:p>
    <w:p w14:paraId="4D17F09F" w14:textId="2E584EFC" w:rsidR="00D55927" w:rsidRPr="00D55927"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b) </w:t>
      </w:r>
      <w:r w:rsidR="00D55927" w:rsidRPr="00D55927">
        <w:rPr>
          <w:color w:val="000000"/>
          <w:szCs w:val="28"/>
        </w:rPr>
        <w:t xml:space="preserve">Bảo đảm nguồn kinh phí từ ngân sách địa phương để thực hiện nội dung hỗ trợ </w:t>
      </w:r>
      <w:r w:rsidR="00D55927">
        <w:rPr>
          <w:color w:val="000000"/>
          <w:szCs w:val="28"/>
        </w:rPr>
        <w:t xml:space="preserve">thực hiện dự án kinh tế tuần hoàn </w:t>
      </w:r>
      <w:r w:rsidR="00D55927" w:rsidRPr="00D55927">
        <w:rPr>
          <w:color w:val="000000"/>
          <w:szCs w:val="28"/>
        </w:rPr>
        <w:t>theo quy định của Nghị định này</w:t>
      </w:r>
      <w:r w:rsidR="00B10814">
        <w:rPr>
          <w:color w:val="000000"/>
          <w:szCs w:val="28"/>
        </w:rPr>
        <w:t>;</w:t>
      </w:r>
    </w:p>
    <w:p w14:paraId="2A76D01E" w14:textId="0CDAEA53" w:rsidR="00D55927"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c) </w:t>
      </w:r>
      <w:r w:rsidR="00D55927" w:rsidRPr="00D55927">
        <w:rPr>
          <w:color w:val="000000"/>
          <w:szCs w:val="28"/>
        </w:rPr>
        <w:t xml:space="preserve">Xây dựng, tổ chức thực hiện hỗ trợ </w:t>
      </w:r>
      <w:r w:rsidR="00D55927">
        <w:rPr>
          <w:color w:val="000000"/>
          <w:szCs w:val="28"/>
        </w:rPr>
        <w:t>Tổ chức tham gia Cơ chế thử nghiệm về các nội dung sản xuất bền vững, trách nhiệm xã hội của doanh nghiệp, k</w:t>
      </w:r>
      <w:r w:rsidR="00D55927" w:rsidRPr="00D55927">
        <w:rPr>
          <w:color w:val="000000"/>
          <w:szCs w:val="28"/>
        </w:rPr>
        <w:t>hởi nghiệp sáng tạo</w:t>
      </w:r>
      <w:r w:rsidR="00D55927">
        <w:rPr>
          <w:color w:val="000000"/>
          <w:szCs w:val="28"/>
        </w:rPr>
        <w:t>,</w:t>
      </w:r>
      <w:r w:rsidR="00D55927" w:rsidRPr="00D55927">
        <w:rPr>
          <w:color w:val="000000"/>
          <w:szCs w:val="28"/>
        </w:rPr>
        <w:t xml:space="preserve"> tham gia cụm liên kết ngành, chuỗi giá trị trên địa bàn</w:t>
      </w:r>
      <w:r w:rsidR="00B10814">
        <w:rPr>
          <w:color w:val="000000"/>
          <w:szCs w:val="28"/>
        </w:rPr>
        <w:t>;</w:t>
      </w:r>
    </w:p>
    <w:p w14:paraId="34025657" w14:textId="455C1E49" w:rsidR="0075043D" w:rsidRPr="00D55927"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d) </w:t>
      </w:r>
      <w:r w:rsidR="0075043D">
        <w:rPr>
          <w:color w:val="000000"/>
          <w:szCs w:val="28"/>
        </w:rPr>
        <w:t>Phối hợp với các bộ, ngành kết nối doanh nghiệp, nhà đầu tư trong lĩnh vực kinh tế tuần hoàn theo quy định của pháp luật</w:t>
      </w:r>
      <w:r w:rsidR="00B10814">
        <w:rPr>
          <w:color w:val="000000"/>
          <w:szCs w:val="28"/>
        </w:rPr>
        <w:t>;</w:t>
      </w:r>
    </w:p>
    <w:p w14:paraId="3D26C878" w14:textId="14011F5E" w:rsidR="00D55927" w:rsidRPr="00D55927" w:rsidRDefault="008E1836" w:rsidP="006E4E86">
      <w:pPr>
        <w:pStyle w:val="ListParagraph"/>
        <w:tabs>
          <w:tab w:val="left" w:pos="851"/>
          <w:tab w:val="left" w:pos="993"/>
        </w:tabs>
        <w:ind w:left="0" w:firstLine="720"/>
        <w:contextualSpacing w:val="0"/>
        <w:rPr>
          <w:color w:val="000000"/>
          <w:szCs w:val="28"/>
        </w:rPr>
      </w:pPr>
      <w:r>
        <w:rPr>
          <w:color w:val="000000"/>
          <w:szCs w:val="28"/>
        </w:rPr>
        <w:t xml:space="preserve">đ) </w:t>
      </w:r>
      <w:r w:rsidR="00D55927" w:rsidRPr="00D55927">
        <w:rPr>
          <w:color w:val="000000"/>
          <w:szCs w:val="28"/>
        </w:rPr>
        <w:t>Định kỳ</w:t>
      </w:r>
      <w:r w:rsidR="0037712E">
        <w:rPr>
          <w:color w:val="000000"/>
          <w:szCs w:val="28"/>
        </w:rPr>
        <w:t xml:space="preserve"> trước ngày </w:t>
      </w:r>
      <w:r w:rsidR="006E4E86">
        <w:rPr>
          <w:color w:val="000000"/>
          <w:szCs w:val="28"/>
        </w:rPr>
        <w:t xml:space="preserve">01 </w:t>
      </w:r>
      <w:r w:rsidR="0037712E">
        <w:rPr>
          <w:color w:val="000000"/>
          <w:szCs w:val="28"/>
        </w:rPr>
        <w:t>tháng 12</w:t>
      </w:r>
      <w:r w:rsidR="00D55927" w:rsidRPr="00D55927">
        <w:rPr>
          <w:color w:val="000000"/>
          <w:szCs w:val="28"/>
        </w:rPr>
        <w:t xml:space="preserve"> hàng năm báo cáo Bộ Kế hoạch và Đầu tư, các cơ quan liên quan tình hình </w:t>
      </w:r>
      <w:r w:rsidR="00D55927">
        <w:rPr>
          <w:color w:val="000000"/>
          <w:szCs w:val="28"/>
        </w:rPr>
        <w:t>thực hiện Nghị định tại</w:t>
      </w:r>
      <w:r w:rsidR="00D55927" w:rsidRPr="00D55927">
        <w:rPr>
          <w:color w:val="000000"/>
          <w:szCs w:val="28"/>
        </w:rPr>
        <w:t xml:space="preserve"> địa phương.</w:t>
      </w:r>
    </w:p>
    <w:p w14:paraId="3122763D" w14:textId="59902138" w:rsidR="003874FE" w:rsidRPr="00A06F47" w:rsidRDefault="003874FE" w:rsidP="00731FC5">
      <w:pPr>
        <w:pStyle w:val="Heading1"/>
        <w:spacing w:after="120"/>
        <w:jc w:val="center"/>
        <w:rPr>
          <w:rFonts w:ascii="Times New Roman" w:hAnsi="Times New Roman"/>
          <w:color w:val="000000"/>
          <w:spacing w:val="-2"/>
          <w:sz w:val="28"/>
          <w:szCs w:val="28"/>
          <w:lang w:val="nl-NL"/>
        </w:rPr>
      </w:pPr>
      <w:r w:rsidRPr="00A06F47">
        <w:rPr>
          <w:rFonts w:ascii="Times New Roman" w:hAnsi="Times New Roman"/>
          <w:bCs w:val="0"/>
          <w:color w:val="000000"/>
          <w:spacing w:val="-2"/>
          <w:sz w:val="28"/>
          <w:szCs w:val="28"/>
          <w:lang w:val="vi-VN"/>
        </w:rPr>
        <w:t>Chương V</w:t>
      </w:r>
      <w:r>
        <w:rPr>
          <w:rFonts w:ascii="Times New Roman" w:hAnsi="Times New Roman"/>
          <w:bCs w:val="0"/>
          <w:color w:val="000000"/>
          <w:spacing w:val="-2"/>
          <w:sz w:val="28"/>
          <w:szCs w:val="28"/>
        </w:rPr>
        <w:t>I</w:t>
      </w:r>
      <w:r w:rsidRPr="00A06F47">
        <w:rPr>
          <w:rFonts w:ascii="Times New Roman" w:hAnsi="Times New Roman"/>
          <w:bCs w:val="0"/>
          <w:color w:val="000000"/>
          <w:spacing w:val="-2"/>
          <w:sz w:val="28"/>
          <w:szCs w:val="28"/>
          <w:lang w:val="vi-VN"/>
        </w:rPr>
        <w:br/>
        <w:t>ĐIỀU KHOẢN THI HÀNH</w:t>
      </w:r>
    </w:p>
    <w:p w14:paraId="121EE093" w14:textId="29FF490B" w:rsidR="003874FE" w:rsidRPr="00A06F47" w:rsidRDefault="003874FE" w:rsidP="003874FE">
      <w:pPr>
        <w:pStyle w:val="Caption"/>
        <w:spacing w:line="252" w:lineRule="auto"/>
        <w:rPr>
          <w:color w:val="000000"/>
          <w:spacing w:val="-2"/>
          <w:szCs w:val="28"/>
          <w:lang w:val="nl-NL"/>
        </w:rPr>
      </w:pPr>
      <w:r>
        <w:t xml:space="preserve">Điều </w:t>
      </w:r>
      <w:fldSimple w:instr=" SEQ Điều \* ARABIC ">
        <w:r w:rsidR="00E61651">
          <w:rPr>
            <w:noProof/>
          </w:rPr>
          <w:t>26</w:t>
        </w:r>
      </w:fldSimple>
      <w:r w:rsidRPr="00A06F47">
        <w:rPr>
          <w:color w:val="000000"/>
          <w:spacing w:val="-2"/>
          <w:szCs w:val="28"/>
          <w:lang w:val="vi-VN"/>
        </w:rPr>
        <w:t>. Hiệu lực thi hành</w:t>
      </w:r>
    </w:p>
    <w:p w14:paraId="459A15C8" w14:textId="0738AB65" w:rsidR="003874FE" w:rsidRPr="00A92336" w:rsidRDefault="003874FE" w:rsidP="003874FE">
      <w:pPr>
        <w:shd w:val="clear" w:color="auto" w:fill="FFFFFF"/>
        <w:autoSpaceDE w:val="0"/>
        <w:autoSpaceDN w:val="0"/>
        <w:ind w:firstLine="720"/>
        <w:rPr>
          <w:rFonts w:eastAsia="Times New Roman"/>
          <w:color w:val="000000"/>
          <w:spacing w:val="-2"/>
          <w:szCs w:val="28"/>
          <w:lang w:val="nl-NL"/>
        </w:rPr>
      </w:pPr>
      <w:r w:rsidRPr="00A92336">
        <w:rPr>
          <w:rFonts w:eastAsia="Times New Roman"/>
          <w:color w:val="000000"/>
          <w:spacing w:val="-2"/>
          <w:szCs w:val="28"/>
          <w:lang w:val="nl-NL"/>
        </w:rPr>
        <w:t>Nghị định này có hiệu lực thi hành kể từ ngày…</w:t>
      </w:r>
    </w:p>
    <w:p w14:paraId="43428434" w14:textId="0171BA1C" w:rsidR="003874FE" w:rsidRPr="00A06F47" w:rsidRDefault="003874FE" w:rsidP="003874FE">
      <w:pPr>
        <w:pStyle w:val="Caption"/>
        <w:spacing w:line="252" w:lineRule="auto"/>
        <w:rPr>
          <w:color w:val="000000"/>
          <w:spacing w:val="-2"/>
          <w:szCs w:val="28"/>
          <w:lang w:val="vi-VN"/>
        </w:rPr>
      </w:pPr>
      <w:r>
        <w:t xml:space="preserve">Điều </w:t>
      </w:r>
      <w:fldSimple w:instr=" SEQ Điều \* ARABIC ">
        <w:r w:rsidR="00E61651">
          <w:rPr>
            <w:noProof/>
          </w:rPr>
          <w:t>27</w:t>
        </w:r>
      </w:fldSimple>
      <w:r w:rsidRPr="00A06F47">
        <w:rPr>
          <w:bCs/>
          <w:color w:val="000000"/>
          <w:spacing w:val="-2"/>
          <w:szCs w:val="28"/>
          <w:lang w:val="vi-VN"/>
        </w:rPr>
        <w:t>.</w:t>
      </w:r>
      <w:r w:rsidRPr="00A06F47">
        <w:rPr>
          <w:color w:val="000000"/>
          <w:spacing w:val="-2"/>
          <w:szCs w:val="28"/>
          <w:lang w:val="vi-VN"/>
        </w:rPr>
        <w:t xml:space="preserve"> Trách nhiệm thi hành</w:t>
      </w:r>
    </w:p>
    <w:p w14:paraId="69D6A3F7" w14:textId="77777777" w:rsidR="003874FE" w:rsidRPr="00A92336" w:rsidRDefault="003874FE" w:rsidP="00731FC5">
      <w:pPr>
        <w:shd w:val="clear" w:color="auto" w:fill="FFFFFF"/>
        <w:autoSpaceDE w:val="0"/>
        <w:autoSpaceDN w:val="0"/>
        <w:spacing w:after="240"/>
        <w:ind w:firstLine="720"/>
        <w:rPr>
          <w:rFonts w:eastAsia="Times New Roman"/>
          <w:color w:val="000000"/>
          <w:spacing w:val="-2"/>
          <w:szCs w:val="28"/>
          <w:lang w:val="vi-VN"/>
        </w:rPr>
      </w:pPr>
      <w:r w:rsidRPr="00A92336">
        <w:rPr>
          <w:rFonts w:eastAsia="Times New Roman"/>
          <w:color w:val="000000"/>
          <w:spacing w:val="-2"/>
          <w:szCs w:val="28"/>
          <w:lang w:val="vi-VN"/>
        </w:rPr>
        <w:t>Các Bộ trưởng, Thủ trưởng cơ quan ngang Bộ, Thủ trưởng cơ quan thuộc Chính phủ, Chủ tịch Ủy ban nhân dân các tỉnh, thành phố trực thuộc Trung ương</w:t>
      </w:r>
      <w:r>
        <w:rPr>
          <w:rFonts w:eastAsia="Times New Roman"/>
          <w:color w:val="000000"/>
          <w:spacing w:val="-2"/>
          <w:szCs w:val="28"/>
        </w:rPr>
        <w:t>, các tổ chức và cá nhân có liên quan</w:t>
      </w:r>
      <w:r w:rsidRPr="00A92336">
        <w:rPr>
          <w:rFonts w:eastAsia="Times New Roman"/>
          <w:color w:val="000000"/>
          <w:spacing w:val="-2"/>
          <w:szCs w:val="28"/>
          <w:lang w:val="vi-VN"/>
        </w:rPr>
        <w:t xml:space="preserve"> chịu trách nhiệm thi hành Nghị định này./.</w:t>
      </w:r>
    </w:p>
    <w:tbl>
      <w:tblPr>
        <w:tblW w:w="0" w:type="auto"/>
        <w:tblLook w:val="04A0" w:firstRow="1" w:lastRow="0" w:firstColumn="1" w:lastColumn="0" w:noHBand="0" w:noVBand="1"/>
      </w:tblPr>
      <w:tblGrid>
        <w:gridCol w:w="6345"/>
        <w:gridCol w:w="2690"/>
      </w:tblGrid>
      <w:tr w:rsidR="003874FE" w:rsidRPr="003C0A45" w14:paraId="592F79AD" w14:textId="77777777" w:rsidTr="00B4010C">
        <w:tc>
          <w:tcPr>
            <w:tcW w:w="6345" w:type="dxa"/>
            <w:shd w:val="clear" w:color="auto" w:fill="auto"/>
          </w:tcPr>
          <w:tbl>
            <w:tblPr>
              <w:tblW w:w="5707" w:type="dxa"/>
              <w:tblCellSpacing w:w="0" w:type="dxa"/>
              <w:tblCellMar>
                <w:left w:w="0" w:type="dxa"/>
                <w:right w:w="0" w:type="dxa"/>
              </w:tblCellMar>
              <w:tblLook w:val="04A0" w:firstRow="1" w:lastRow="0" w:firstColumn="1" w:lastColumn="0" w:noHBand="0" w:noVBand="1"/>
            </w:tblPr>
            <w:tblGrid>
              <w:gridCol w:w="4962"/>
              <w:gridCol w:w="745"/>
            </w:tblGrid>
            <w:tr w:rsidR="003874FE" w:rsidRPr="003C0A45" w14:paraId="23884DAB" w14:textId="77777777" w:rsidTr="003874FE">
              <w:trPr>
                <w:tblCellSpacing w:w="0" w:type="dxa"/>
              </w:trPr>
              <w:tc>
                <w:tcPr>
                  <w:tcW w:w="4962" w:type="dxa"/>
                  <w:tcMar>
                    <w:top w:w="0" w:type="dxa"/>
                    <w:left w:w="108" w:type="dxa"/>
                    <w:bottom w:w="0" w:type="dxa"/>
                    <w:right w:w="108" w:type="dxa"/>
                  </w:tcMar>
                  <w:hideMark/>
                </w:tcPr>
                <w:p w14:paraId="6A5D3C34" w14:textId="77777777" w:rsidR="003874FE" w:rsidRPr="003874FE" w:rsidRDefault="003874FE" w:rsidP="00C93B3B">
                  <w:pPr>
                    <w:spacing w:after="100" w:afterAutospacing="1" w:line="240" w:lineRule="auto"/>
                    <w:ind w:left="-110"/>
                    <w:jc w:val="left"/>
                    <w:rPr>
                      <w:rFonts w:eastAsia="Times New Roman"/>
                      <w:sz w:val="22"/>
                    </w:rPr>
                  </w:pPr>
                  <w:r w:rsidRPr="003874FE">
                    <w:rPr>
                      <w:rFonts w:eastAsia="Times New Roman"/>
                      <w:b/>
                      <w:bCs/>
                      <w:i/>
                      <w:iCs/>
                      <w:sz w:val="24"/>
                      <w:szCs w:val="24"/>
                      <w:lang w:val="vi-VN"/>
                    </w:rPr>
                    <w:t>Nơi nhận:</w:t>
                  </w:r>
                  <w:r w:rsidRPr="003874FE">
                    <w:rPr>
                      <w:rFonts w:eastAsia="Times New Roman"/>
                      <w:b/>
                      <w:bCs/>
                      <w:i/>
                      <w:iCs/>
                      <w:sz w:val="22"/>
                      <w:lang w:val="vi-VN"/>
                    </w:rPr>
                    <w:br/>
                  </w:r>
                  <w:r w:rsidRPr="003874FE">
                    <w:rPr>
                      <w:rFonts w:eastAsia="Times New Roman"/>
                      <w:sz w:val="22"/>
                      <w:lang w:val="vi-VN"/>
                    </w:rPr>
                    <w:t>- Ban Bí thư Trung ương Đảng;</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Thủ tướng, các Phó Thủ tướng Chính phủ;</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Các bộ, cơ quan ngang bộ, cơ quan thuộc Chính phủ;</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 xml:space="preserve">HĐND, UBND các tỉnh, thành phố trực thuộc </w:t>
                  </w:r>
                  <w:r w:rsidRPr="003874FE">
                    <w:rPr>
                      <w:rFonts w:eastAsia="Times New Roman"/>
                      <w:sz w:val="22"/>
                    </w:rPr>
                    <w:t>TW;</w:t>
                  </w:r>
                  <w:r w:rsidRPr="003874FE">
                    <w:rPr>
                      <w:rFonts w:eastAsia="Times New Roman"/>
                      <w:sz w:val="22"/>
                    </w:rPr>
                    <w:br/>
                    <w:t xml:space="preserve">- </w:t>
                  </w:r>
                  <w:r w:rsidRPr="003874FE">
                    <w:rPr>
                      <w:rFonts w:eastAsia="Times New Roman"/>
                      <w:sz w:val="22"/>
                      <w:lang w:val="vi-VN"/>
                    </w:rPr>
                    <w:t>Văn phòng Trung ương và các Ban của Đảng;</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Văn phòng Tổng Bí thư;</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Văn phòng Chủ tịch nước;</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 xml:space="preserve">Hội đồng dân tộc và các </w:t>
                  </w:r>
                  <w:r w:rsidRPr="003874FE">
                    <w:rPr>
                      <w:rFonts w:eastAsia="Times New Roman"/>
                      <w:sz w:val="22"/>
                      <w:shd w:val="clear" w:color="auto" w:fill="FFFFFF"/>
                      <w:lang w:val="vi-VN"/>
                    </w:rPr>
                    <w:t>Ủy ban</w:t>
                  </w:r>
                  <w:r w:rsidRPr="003874FE">
                    <w:rPr>
                      <w:rFonts w:eastAsia="Times New Roman"/>
                      <w:sz w:val="22"/>
                      <w:lang w:val="vi-VN"/>
                    </w:rPr>
                    <w:t xml:space="preserve"> của Quốc hội;</w:t>
                  </w:r>
                  <w:r w:rsidRPr="003874FE">
                    <w:rPr>
                      <w:rFonts w:eastAsia="Times New Roman"/>
                      <w:sz w:val="22"/>
                      <w:lang w:val="vi-VN"/>
                    </w:rPr>
                    <w:br/>
                  </w:r>
                  <w:r w:rsidRPr="003874FE">
                    <w:rPr>
                      <w:rFonts w:eastAsia="Times New Roman"/>
                      <w:sz w:val="22"/>
                      <w:shd w:val="clear" w:color="auto" w:fill="FFFFFF"/>
                    </w:rPr>
                    <w:t xml:space="preserve">- </w:t>
                  </w:r>
                  <w:r w:rsidRPr="003874FE">
                    <w:rPr>
                      <w:rFonts w:eastAsia="Times New Roman"/>
                      <w:sz w:val="22"/>
                      <w:shd w:val="clear" w:color="auto" w:fill="FFFFFF"/>
                      <w:lang w:val="vi-VN"/>
                    </w:rPr>
                    <w:t>Văn</w:t>
                  </w:r>
                  <w:r w:rsidRPr="003874FE">
                    <w:rPr>
                      <w:rFonts w:eastAsia="Times New Roman"/>
                      <w:sz w:val="22"/>
                      <w:lang w:val="vi-VN"/>
                    </w:rPr>
                    <w:t xml:space="preserve"> phòng Quốc hội;</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Tòa án nhân dân tối cao;</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Viện kiểm sát nhân dân tối cao;</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Kiểm toán nhà nước;</w:t>
                  </w:r>
                  <w:r w:rsidRPr="003874FE">
                    <w:rPr>
                      <w:rFonts w:eastAsia="Times New Roman"/>
                      <w:sz w:val="22"/>
                      <w:lang w:val="vi-VN"/>
                    </w:rPr>
                    <w:br/>
                  </w:r>
                  <w:r w:rsidRPr="003874FE">
                    <w:rPr>
                      <w:rFonts w:eastAsia="Times New Roman"/>
                      <w:sz w:val="22"/>
                      <w:shd w:val="clear" w:color="auto" w:fill="FFFFFF"/>
                    </w:rPr>
                    <w:t xml:space="preserve">- </w:t>
                  </w:r>
                  <w:r w:rsidRPr="003874FE">
                    <w:rPr>
                      <w:rFonts w:eastAsia="Times New Roman"/>
                      <w:sz w:val="22"/>
                      <w:shd w:val="clear" w:color="auto" w:fill="FFFFFF"/>
                      <w:lang w:val="vi-VN"/>
                    </w:rPr>
                    <w:t>Ủy ban</w:t>
                  </w:r>
                  <w:r w:rsidRPr="003874FE">
                    <w:rPr>
                      <w:rFonts w:eastAsia="Times New Roman"/>
                      <w:sz w:val="22"/>
                      <w:lang w:val="vi-VN"/>
                    </w:rPr>
                    <w:t xml:space="preserve"> Giám sát tài chính Quốc gia;</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Ngân hàng Chính sách xã hội;</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Ngân hàng Phát triển Việt Nam;</w:t>
                  </w:r>
                  <w:r w:rsidRPr="003874FE">
                    <w:rPr>
                      <w:rFonts w:eastAsia="Times New Roman"/>
                      <w:sz w:val="22"/>
                      <w:lang w:val="vi-VN"/>
                    </w:rPr>
                    <w:br/>
                  </w:r>
                  <w:r w:rsidRPr="003874FE">
                    <w:rPr>
                      <w:rFonts w:eastAsia="Times New Roman"/>
                      <w:sz w:val="22"/>
                      <w:shd w:val="clear" w:color="auto" w:fill="FFFFFF"/>
                    </w:rPr>
                    <w:t xml:space="preserve">- </w:t>
                  </w:r>
                  <w:r w:rsidRPr="003874FE">
                    <w:rPr>
                      <w:rFonts w:eastAsia="Times New Roman"/>
                      <w:sz w:val="22"/>
                      <w:shd w:val="clear" w:color="auto" w:fill="FFFFFF"/>
                      <w:lang w:val="vi-VN"/>
                    </w:rPr>
                    <w:t>Ủy ban</w:t>
                  </w:r>
                  <w:r w:rsidRPr="003874FE">
                    <w:rPr>
                      <w:rFonts w:eastAsia="Times New Roman"/>
                      <w:sz w:val="22"/>
                      <w:lang w:val="vi-VN"/>
                    </w:rPr>
                    <w:t xml:space="preserve"> trung ương Mặt trận Tổ quốc Việt Nam;</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 xml:space="preserve">Cơ quan </w:t>
                  </w:r>
                  <w:r w:rsidRPr="003874FE">
                    <w:rPr>
                      <w:rFonts w:eastAsia="Times New Roman"/>
                      <w:sz w:val="22"/>
                    </w:rPr>
                    <w:t>tr</w:t>
                  </w:r>
                  <w:r w:rsidRPr="003874FE">
                    <w:rPr>
                      <w:rFonts w:eastAsia="Times New Roman"/>
                      <w:sz w:val="22"/>
                      <w:lang w:val="vi-VN"/>
                    </w:rPr>
                    <w:t>ung ương của các đoàn thể;</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VPCP: BTCN, các PCN, Tr</w:t>
                  </w:r>
                  <w:r w:rsidRPr="003874FE">
                    <w:rPr>
                      <w:rFonts w:eastAsia="Times New Roman"/>
                      <w:sz w:val="22"/>
                    </w:rPr>
                    <w:t xml:space="preserve">ợ </w:t>
                  </w:r>
                  <w:r w:rsidRPr="003874FE">
                    <w:rPr>
                      <w:rFonts w:eastAsia="Times New Roman"/>
                      <w:sz w:val="22"/>
                      <w:lang w:val="vi-VN"/>
                    </w:rPr>
                    <w:t>lý TTg, TGĐ Cổng TTĐT</w:t>
                  </w:r>
                  <w:r w:rsidRPr="003874FE">
                    <w:rPr>
                      <w:rFonts w:eastAsia="Times New Roman"/>
                      <w:sz w:val="22"/>
                    </w:rPr>
                    <w:t xml:space="preserve">, </w:t>
                  </w:r>
                  <w:r w:rsidRPr="003874FE">
                    <w:rPr>
                      <w:rFonts w:eastAsia="Times New Roman"/>
                      <w:sz w:val="22"/>
                      <w:lang w:val="vi-VN"/>
                    </w:rPr>
                    <w:t>các Vụ, Cục, đơn vị trực thuộc, Công báo;</w:t>
                  </w:r>
                  <w:r w:rsidRPr="003874FE">
                    <w:rPr>
                      <w:rFonts w:eastAsia="Times New Roman"/>
                      <w:sz w:val="22"/>
                      <w:lang w:val="vi-VN"/>
                    </w:rPr>
                    <w:br/>
                  </w:r>
                  <w:r w:rsidRPr="003874FE">
                    <w:rPr>
                      <w:rFonts w:eastAsia="Times New Roman"/>
                      <w:sz w:val="22"/>
                    </w:rPr>
                    <w:t xml:space="preserve">- </w:t>
                  </w:r>
                  <w:r w:rsidRPr="003874FE">
                    <w:rPr>
                      <w:rFonts w:eastAsia="Times New Roman"/>
                      <w:sz w:val="22"/>
                      <w:lang w:val="vi-VN"/>
                    </w:rPr>
                    <w:t>Lưu: VT, KTTH (3).</w:t>
                  </w:r>
                </w:p>
              </w:tc>
              <w:tc>
                <w:tcPr>
                  <w:tcW w:w="745" w:type="dxa"/>
                  <w:tcMar>
                    <w:top w:w="0" w:type="dxa"/>
                    <w:left w:w="108" w:type="dxa"/>
                    <w:bottom w:w="0" w:type="dxa"/>
                    <w:right w:w="108" w:type="dxa"/>
                  </w:tcMar>
                  <w:hideMark/>
                </w:tcPr>
                <w:p w14:paraId="15DB924D" w14:textId="77777777" w:rsidR="003874FE" w:rsidRPr="003C0A45" w:rsidRDefault="003874FE" w:rsidP="00B4010C">
                  <w:pPr>
                    <w:spacing w:after="240" w:line="240" w:lineRule="auto"/>
                    <w:jc w:val="center"/>
                    <w:rPr>
                      <w:rFonts w:eastAsia="Times New Roman"/>
                      <w:sz w:val="24"/>
                      <w:szCs w:val="24"/>
                    </w:rPr>
                  </w:pPr>
                  <w:r w:rsidRPr="003C0A45">
                    <w:rPr>
                      <w:rFonts w:eastAsia="Times New Roman"/>
                      <w:b/>
                      <w:bCs/>
                      <w:sz w:val="24"/>
                      <w:szCs w:val="24"/>
                    </w:rPr>
                    <w:br/>
                  </w:r>
                  <w:r w:rsidRPr="003C0A45">
                    <w:rPr>
                      <w:rFonts w:eastAsia="Times New Roman"/>
                      <w:b/>
                      <w:bCs/>
                      <w:sz w:val="24"/>
                      <w:szCs w:val="24"/>
                    </w:rPr>
                    <w:br/>
                  </w:r>
                  <w:r w:rsidRPr="003C0A45">
                    <w:rPr>
                      <w:rFonts w:eastAsia="Times New Roman"/>
                      <w:b/>
                      <w:bCs/>
                      <w:sz w:val="24"/>
                      <w:szCs w:val="24"/>
                    </w:rPr>
                    <w:br/>
                  </w:r>
                </w:p>
              </w:tc>
            </w:tr>
          </w:tbl>
          <w:p w14:paraId="3F186DB7" w14:textId="77777777" w:rsidR="003874FE" w:rsidRPr="003C0A45" w:rsidRDefault="003874FE" w:rsidP="00B4010C">
            <w:pPr>
              <w:spacing w:after="0" w:line="240" w:lineRule="auto"/>
              <w:rPr>
                <w:color w:val="000000"/>
                <w:lang w:val="vi-VN"/>
              </w:rPr>
            </w:pPr>
          </w:p>
        </w:tc>
        <w:tc>
          <w:tcPr>
            <w:tcW w:w="2690" w:type="dxa"/>
            <w:shd w:val="clear" w:color="auto" w:fill="auto"/>
          </w:tcPr>
          <w:p w14:paraId="2735E218" w14:textId="77777777" w:rsidR="003874FE" w:rsidRPr="003C0A45" w:rsidRDefault="003874FE" w:rsidP="003874FE">
            <w:pPr>
              <w:spacing w:after="0" w:line="240" w:lineRule="auto"/>
              <w:jc w:val="center"/>
              <w:rPr>
                <w:color w:val="000000"/>
                <w:lang w:val="vi-VN"/>
              </w:rPr>
            </w:pPr>
            <w:r w:rsidRPr="003874FE">
              <w:rPr>
                <w:rFonts w:eastAsia="Times New Roman"/>
                <w:b/>
                <w:bCs/>
                <w:szCs w:val="28"/>
              </w:rPr>
              <w:t>TM. CHÍNH PHỦ</w:t>
            </w:r>
            <w:r w:rsidRPr="003874FE">
              <w:rPr>
                <w:rFonts w:eastAsia="Times New Roman"/>
                <w:b/>
                <w:bCs/>
                <w:szCs w:val="28"/>
              </w:rPr>
              <w:br/>
              <w:t>THỦ TƯỚNG</w:t>
            </w:r>
          </w:p>
        </w:tc>
      </w:tr>
    </w:tbl>
    <w:p w14:paraId="1DB704CD" w14:textId="77777777" w:rsidR="003874FE" w:rsidRPr="0075043D" w:rsidRDefault="003874FE" w:rsidP="0075043D">
      <w:pPr>
        <w:tabs>
          <w:tab w:val="left" w:pos="851"/>
          <w:tab w:val="left" w:pos="993"/>
        </w:tabs>
        <w:spacing w:before="0" w:after="0" w:line="240" w:lineRule="auto"/>
        <w:rPr>
          <w:color w:val="000000"/>
          <w:sz w:val="2"/>
          <w:szCs w:val="2"/>
        </w:rPr>
      </w:pPr>
    </w:p>
    <w:sectPr w:rsidR="003874FE" w:rsidRPr="0075043D" w:rsidSect="00C93B3B">
      <w:headerReference w:type="default" r:id="rId8"/>
      <w:pgSz w:w="11906" w:h="16838" w:code="9"/>
      <w:pgMar w:top="1134" w:right="1134" w:bottom="1134"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157C4" w14:textId="77777777" w:rsidR="0054703A" w:rsidRDefault="0054703A" w:rsidP="00B65C94">
      <w:pPr>
        <w:spacing w:before="0" w:after="0" w:line="240" w:lineRule="auto"/>
      </w:pPr>
      <w:r>
        <w:separator/>
      </w:r>
    </w:p>
  </w:endnote>
  <w:endnote w:type="continuationSeparator" w:id="0">
    <w:p w14:paraId="7047A0E9" w14:textId="77777777" w:rsidR="0054703A" w:rsidRDefault="0054703A" w:rsidP="00B65C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F26C" w14:textId="77777777" w:rsidR="0054703A" w:rsidRDefault="0054703A" w:rsidP="00B65C94">
      <w:pPr>
        <w:spacing w:before="0" w:after="0" w:line="240" w:lineRule="auto"/>
      </w:pPr>
      <w:r>
        <w:separator/>
      </w:r>
    </w:p>
  </w:footnote>
  <w:footnote w:type="continuationSeparator" w:id="0">
    <w:p w14:paraId="46059756" w14:textId="77777777" w:rsidR="0054703A" w:rsidRDefault="0054703A" w:rsidP="00B65C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24"/>
        <w:szCs w:val="24"/>
      </w:rPr>
      <w:id w:val="-984240250"/>
      <w:docPartObj>
        <w:docPartGallery w:val="Page Numbers (Top of Page)"/>
        <w:docPartUnique/>
      </w:docPartObj>
    </w:sdtPr>
    <w:sdtEndPr>
      <w:rPr>
        <w:noProof/>
      </w:rPr>
    </w:sdtEndPr>
    <w:sdtContent>
      <w:p w14:paraId="4F21C6E9" w14:textId="2854D87B" w:rsidR="00B65C94" w:rsidRPr="00B65C94" w:rsidRDefault="00B65C94" w:rsidP="00B65C94">
        <w:pPr>
          <w:pStyle w:val="Header"/>
          <w:jc w:val="center"/>
          <w:rPr>
            <w:rFonts w:cs="Times New Roman"/>
            <w:sz w:val="24"/>
            <w:szCs w:val="24"/>
          </w:rPr>
        </w:pPr>
        <w:r w:rsidRPr="00B65C94">
          <w:rPr>
            <w:rFonts w:cs="Times New Roman"/>
            <w:sz w:val="24"/>
            <w:szCs w:val="24"/>
          </w:rPr>
          <w:fldChar w:fldCharType="begin"/>
        </w:r>
        <w:r w:rsidRPr="00B65C94">
          <w:rPr>
            <w:rFonts w:cs="Times New Roman"/>
            <w:sz w:val="24"/>
            <w:szCs w:val="24"/>
          </w:rPr>
          <w:instrText xml:space="preserve"> PAGE   \* MERGEFORMAT </w:instrText>
        </w:r>
        <w:r w:rsidRPr="00B65C94">
          <w:rPr>
            <w:rFonts w:cs="Times New Roman"/>
            <w:sz w:val="24"/>
            <w:szCs w:val="24"/>
          </w:rPr>
          <w:fldChar w:fldCharType="separate"/>
        </w:r>
        <w:r w:rsidRPr="00B65C94">
          <w:rPr>
            <w:rFonts w:cs="Times New Roman"/>
            <w:noProof/>
            <w:sz w:val="24"/>
            <w:szCs w:val="24"/>
          </w:rPr>
          <w:t>2</w:t>
        </w:r>
        <w:r w:rsidRPr="00B65C94">
          <w:rPr>
            <w:rFonts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422"/>
    <w:multiLevelType w:val="hybridMultilevel"/>
    <w:tmpl w:val="12000C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A6ADE"/>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6145220"/>
    <w:multiLevelType w:val="hybridMultilevel"/>
    <w:tmpl w:val="C7408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50542"/>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C054665"/>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15396993"/>
    <w:multiLevelType w:val="hybridMultilevel"/>
    <w:tmpl w:val="6C1E2A1E"/>
    <w:lvl w:ilvl="0" w:tplc="04090019">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6FA3B92"/>
    <w:multiLevelType w:val="hybridMultilevel"/>
    <w:tmpl w:val="58F0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4021B"/>
    <w:multiLevelType w:val="hybridMultilevel"/>
    <w:tmpl w:val="F4AACB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461DB0"/>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175966F4"/>
    <w:multiLevelType w:val="hybridMultilevel"/>
    <w:tmpl w:val="EF342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7214A"/>
    <w:multiLevelType w:val="hybridMultilevel"/>
    <w:tmpl w:val="B3460A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8687857"/>
    <w:multiLevelType w:val="hybridMultilevel"/>
    <w:tmpl w:val="28A4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24BD9"/>
    <w:multiLevelType w:val="hybridMultilevel"/>
    <w:tmpl w:val="D0968F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1E667856"/>
    <w:multiLevelType w:val="hybridMultilevel"/>
    <w:tmpl w:val="C7408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1A5736"/>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205F2539"/>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21091828"/>
    <w:multiLevelType w:val="hybridMultilevel"/>
    <w:tmpl w:val="D0968F34"/>
    <w:lvl w:ilvl="0" w:tplc="C9566C94">
      <w:start w:val="1"/>
      <w:numFmt w:val="decimal"/>
      <w:lvlText w:val="%1."/>
      <w:lvlJc w:val="left"/>
      <w:pPr>
        <w:ind w:left="786"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407476B"/>
    <w:multiLevelType w:val="hybridMultilevel"/>
    <w:tmpl w:val="C7408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F5266C"/>
    <w:multiLevelType w:val="hybridMultilevel"/>
    <w:tmpl w:val="673AB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C7482"/>
    <w:multiLevelType w:val="hybridMultilevel"/>
    <w:tmpl w:val="C7408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CA7402"/>
    <w:multiLevelType w:val="hybridMultilevel"/>
    <w:tmpl w:val="7DE6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65824"/>
    <w:multiLevelType w:val="hybridMultilevel"/>
    <w:tmpl w:val="673AB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730786"/>
    <w:multiLevelType w:val="hybridMultilevel"/>
    <w:tmpl w:val="C740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1100"/>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569C5C64"/>
    <w:multiLevelType w:val="hybridMultilevel"/>
    <w:tmpl w:val="C7408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830CC3"/>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6" w15:restartNumberingAfterBreak="0">
    <w:nsid w:val="5BB62035"/>
    <w:multiLevelType w:val="hybridMultilevel"/>
    <w:tmpl w:val="012C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041E7"/>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FBA31B9"/>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5FF638DB"/>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61D161ED"/>
    <w:multiLevelType w:val="hybridMultilevel"/>
    <w:tmpl w:val="2254313E"/>
    <w:lvl w:ilvl="0" w:tplc="A60ED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0162"/>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15:restartNumberingAfterBreak="0">
    <w:nsid w:val="6B3D42C2"/>
    <w:multiLevelType w:val="hybridMultilevel"/>
    <w:tmpl w:val="1ACA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D3FAB"/>
    <w:multiLevelType w:val="hybridMultilevel"/>
    <w:tmpl w:val="7C1A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8449E"/>
    <w:multiLevelType w:val="multilevel"/>
    <w:tmpl w:val="40DCB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8749AE"/>
    <w:multiLevelType w:val="hybridMultilevel"/>
    <w:tmpl w:val="6C1E2A1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70FB0ABC"/>
    <w:multiLevelType w:val="hybridMultilevel"/>
    <w:tmpl w:val="94261BF2"/>
    <w:lvl w:ilvl="0" w:tplc="C2302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A451A8"/>
    <w:multiLevelType w:val="hybridMultilevel"/>
    <w:tmpl w:val="EF342A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4500D2"/>
    <w:multiLevelType w:val="hybridMultilevel"/>
    <w:tmpl w:val="9744BA9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9042672">
    <w:abstractNumId w:val="22"/>
  </w:num>
  <w:num w:numId="2" w16cid:durableId="739711067">
    <w:abstractNumId w:val="32"/>
  </w:num>
  <w:num w:numId="3" w16cid:durableId="1293630349">
    <w:abstractNumId w:val="20"/>
  </w:num>
  <w:num w:numId="4" w16cid:durableId="335423455">
    <w:abstractNumId w:val="30"/>
  </w:num>
  <w:num w:numId="5" w16cid:durableId="43985386">
    <w:abstractNumId w:val="33"/>
  </w:num>
  <w:num w:numId="6" w16cid:durableId="752093981">
    <w:abstractNumId w:val="7"/>
  </w:num>
  <w:num w:numId="7" w16cid:durableId="842009456">
    <w:abstractNumId w:val="0"/>
  </w:num>
  <w:num w:numId="8" w16cid:durableId="21975673">
    <w:abstractNumId w:val="6"/>
  </w:num>
  <w:num w:numId="9" w16cid:durableId="2975059">
    <w:abstractNumId w:val="36"/>
  </w:num>
  <w:num w:numId="10" w16cid:durableId="2068256905">
    <w:abstractNumId w:val="26"/>
  </w:num>
  <w:num w:numId="11" w16cid:durableId="1166749835">
    <w:abstractNumId w:val="11"/>
  </w:num>
  <w:num w:numId="12" w16cid:durableId="766997426">
    <w:abstractNumId w:val="24"/>
  </w:num>
  <w:num w:numId="13" w16cid:durableId="645404053">
    <w:abstractNumId w:val="17"/>
  </w:num>
  <w:num w:numId="14" w16cid:durableId="1315645948">
    <w:abstractNumId w:val="34"/>
  </w:num>
  <w:num w:numId="15" w16cid:durableId="2053380073">
    <w:abstractNumId w:val="19"/>
  </w:num>
  <w:num w:numId="16" w16cid:durableId="1370295803">
    <w:abstractNumId w:val="2"/>
  </w:num>
  <w:num w:numId="17" w16cid:durableId="1242906514">
    <w:abstractNumId w:val="13"/>
  </w:num>
  <w:num w:numId="18" w16cid:durableId="1488667224">
    <w:abstractNumId w:val="37"/>
  </w:num>
  <w:num w:numId="19" w16cid:durableId="2031032581">
    <w:abstractNumId w:val="9"/>
  </w:num>
  <w:num w:numId="20" w16cid:durableId="1332290950">
    <w:abstractNumId w:val="18"/>
  </w:num>
  <w:num w:numId="21" w16cid:durableId="587809447">
    <w:abstractNumId w:val="21"/>
  </w:num>
  <w:num w:numId="22" w16cid:durableId="812021726">
    <w:abstractNumId w:val="16"/>
  </w:num>
  <w:num w:numId="23" w16cid:durableId="261845658">
    <w:abstractNumId w:val="12"/>
  </w:num>
  <w:num w:numId="24" w16cid:durableId="1822387885">
    <w:abstractNumId w:val="5"/>
  </w:num>
  <w:num w:numId="25" w16cid:durableId="1776631626">
    <w:abstractNumId w:val="23"/>
  </w:num>
  <w:num w:numId="26" w16cid:durableId="1218319167">
    <w:abstractNumId w:val="10"/>
  </w:num>
  <w:num w:numId="27" w16cid:durableId="265843761">
    <w:abstractNumId w:val="8"/>
  </w:num>
  <w:num w:numId="28" w16cid:durableId="1747848509">
    <w:abstractNumId w:val="35"/>
  </w:num>
  <w:num w:numId="29" w16cid:durableId="1891769196">
    <w:abstractNumId w:val="27"/>
  </w:num>
  <w:num w:numId="30" w16cid:durableId="1920825686">
    <w:abstractNumId w:val="14"/>
  </w:num>
  <w:num w:numId="31" w16cid:durableId="1464734751">
    <w:abstractNumId w:val="29"/>
  </w:num>
  <w:num w:numId="32" w16cid:durableId="688331579">
    <w:abstractNumId w:val="15"/>
  </w:num>
  <w:num w:numId="33" w16cid:durableId="1383212840">
    <w:abstractNumId w:val="4"/>
  </w:num>
  <w:num w:numId="34" w16cid:durableId="930427702">
    <w:abstractNumId w:val="28"/>
  </w:num>
  <w:num w:numId="35" w16cid:durableId="560480323">
    <w:abstractNumId w:val="1"/>
  </w:num>
  <w:num w:numId="36" w16cid:durableId="905989375">
    <w:abstractNumId w:val="25"/>
  </w:num>
  <w:num w:numId="37" w16cid:durableId="1755659791">
    <w:abstractNumId w:val="3"/>
  </w:num>
  <w:num w:numId="38" w16cid:durableId="557283364">
    <w:abstractNumId w:val="38"/>
  </w:num>
  <w:num w:numId="39" w16cid:durableId="7622612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9A"/>
    <w:rsid w:val="00001771"/>
    <w:rsid w:val="000040AA"/>
    <w:rsid w:val="00006F39"/>
    <w:rsid w:val="0002372E"/>
    <w:rsid w:val="00024FAB"/>
    <w:rsid w:val="00026E86"/>
    <w:rsid w:val="000270EA"/>
    <w:rsid w:val="00033FAC"/>
    <w:rsid w:val="000351FB"/>
    <w:rsid w:val="000439B0"/>
    <w:rsid w:val="000624FE"/>
    <w:rsid w:val="0006272C"/>
    <w:rsid w:val="000666CB"/>
    <w:rsid w:val="000757E4"/>
    <w:rsid w:val="000761C8"/>
    <w:rsid w:val="00082B84"/>
    <w:rsid w:val="000841F5"/>
    <w:rsid w:val="00090374"/>
    <w:rsid w:val="000937D6"/>
    <w:rsid w:val="0009740F"/>
    <w:rsid w:val="000A0241"/>
    <w:rsid w:val="000A08F4"/>
    <w:rsid w:val="000A2748"/>
    <w:rsid w:val="000A2CD6"/>
    <w:rsid w:val="000B0CFC"/>
    <w:rsid w:val="000B2FE1"/>
    <w:rsid w:val="000C56EB"/>
    <w:rsid w:val="000C5B3A"/>
    <w:rsid w:val="000C7900"/>
    <w:rsid w:val="000D5C7E"/>
    <w:rsid w:val="000E2756"/>
    <w:rsid w:val="000E2DEE"/>
    <w:rsid w:val="000F07A7"/>
    <w:rsid w:val="000F2BD7"/>
    <w:rsid w:val="000F522D"/>
    <w:rsid w:val="00123857"/>
    <w:rsid w:val="001277A5"/>
    <w:rsid w:val="001376FB"/>
    <w:rsid w:val="001406BE"/>
    <w:rsid w:val="00143A69"/>
    <w:rsid w:val="00147648"/>
    <w:rsid w:val="00155A68"/>
    <w:rsid w:val="001611C8"/>
    <w:rsid w:val="001642DF"/>
    <w:rsid w:val="00181642"/>
    <w:rsid w:val="001840F9"/>
    <w:rsid w:val="00185AC8"/>
    <w:rsid w:val="001A5364"/>
    <w:rsid w:val="001A7980"/>
    <w:rsid w:val="001B31CA"/>
    <w:rsid w:val="001B56AD"/>
    <w:rsid w:val="001C10BA"/>
    <w:rsid w:val="001C488B"/>
    <w:rsid w:val="001D4BD0"/>
    <w:rsid w:val="001D7ED5"/>
    <w:rsid w:val="001E4F21"/>
    <w:rsid w:val="001F10FA"/>
    <w:rsid w:val="00202B75"/>
    <w:rsid w:val="00205DEC"/>
    <w:rsid w:val="00207AA3"/>
    <w:rsid w:val="00214136"/>
    <w:rsid w:val="002148E5"/>
    <w:rsid w:val="002162C2"/>
    <w:rsid w:val="002215AB"/>
    <w:rsid w:val="00223126"/>
    <w:rsid w:val="002236BD"/>
    <w:rsid w:val="0022542F"/>
    <w:rsid w:val="002356D0"/>
    <w:rsid w:val="00242062"/>
    <w:rsid w:val="00255613"/>
    <w:rsid w:val="00261327"/>
    <w:rsid w:val="00262D40"/>
    <w:rsid w:val="00264AFF"/>
    <w:rsid w:val="00265EB2"/>
    <w:rsid w:val="00270B8A"/>
    <w:rsid w:val="002763D3"/>
    <w:rsid w:val="00285611"/>
    <w:rsid w:val="00293F00"/>
    <w:rsid w:val="002959CD"/>
    <w:rsid w:val="002A096E"/>
    <w:rsid w:val="002A2E4D"/>
    <w:rsid w:val="002A7DD6"/>
    <w:rsid w:val="002B520D"/>
    <w:rsid w:val="002B6A02"/>
    <w:rsid w:val="002C3227"/>
    <w:rsid w:val="002C4D95"/>
    <w:rsid w:val="002C6567"/>
    <w:rsid w:val="002D6C63"/>
    <w:rsid w:val="002F00CE"/>
    <w:rsid w:val="002F0567"/>
    <w:rsid w:val="002F4270"/>
    <w:rsid w:val="002F6741"/>
    <w:rsid w:val="002F7D4B"/>
    <w:rsid w:val="003113FD"/>
    <w:rsid w:val="0031281D"/>
    <w:rsid w:val="00316E82"/>
    <w:rsid w:val="00323658"/>
    <w:rsid w:val="003237BC"/>
    <w:rsid w:val="0032560E"/>
    <w:rsid w:val="00327BBD"/>
    <w:rsid w:val="0033619A"/>
    <w:rsid w:val="0035331C"/>
    <w:rsid w:val="00363D4B"/>
    <w:rsid w:val="0037712E"/>
    <w:rsid w:val="0038178C"/>
    <w:rsid w:val="003874FE"/>
    <w:rsid w:val="00387629"/>
    <w:rsid w:val="003A784E"/>
    <w:rsid w:val="003C3FB3"/>
    <w:rsid w:val="003C6D6F"/>
    <w:rsid w:val="003C768D"/>
    <w:rsid w:val="003D4D27"/>
    <w:rsid w:val="003E043C"/>
    <w:rsid w:val="003E3540"/>
    <w:rsid w:val="003F6DA9"/>
    <w:rsid w:val="00403811"/>
    <w:rsid w:val="00404327"/>
    <w:rsid w:val="00415457"/>
    <w:rsid w:val="00417F2B"/>
    <w:rsid w:val="004228AA"/>
    <w:rsid w:val="00424671"/>
    <w:rsid w:val="00425177"/>
    <w:rsid w:val="00430BEE"/>
    <w:rsid w:val="00434562"/>
    <w:rsid w:val="004372B3"/>
    <w:rsid w:val="004412B1"/>
    <w:rsid w:val="00447423"/>
    <w:rsid w:val="00462C0C"/>
    <w:rsid w:val="004632BB"/>
    <w:rsid w:val="00463700"/>
    <w:rsid w:val="00494FD5"/>
    <w:rsid w:val="004960E2"/>
    <w:rsid w:val="004960E8"/>
    <w:rsid w:val="0049656E"/>
    <w:rsid w:val="004C2458"/>
    <w:rsid w:val="004C6114"/>
    <w:rsid w:val="004D254C"/>
    <w:rsid w:val="004D2D2B"/>
    <w:rsid w:val="004D79FA"/>
    <w:rsid w:val="004E146B"/>
    <w:rsid w:val="004E24C8"/>
    <w:rsid w:val="004F3F04"/>
    <w:rsid w:val="004F57EA"/>
    <w:rsid w:val="0052365A"/>
    <w:rsid w:val="005274C4"/>
    <w:rsid w:val="005301D0"/>
    <w:rsid w:val="0054703A"/>
    <w:rsid w:val="0054749E"/>
    <w:rsid w:val="005506C8"/>
    <w:rsid w:val="00552047"/>
    <w:rsid w:val="00560009"/>
    <w:rsid w:val="00561EA1"/>
    <w:rsid w:val="005624CB"/>
    <w:rsid w:val="00587A3F"/>
    <w:rsid w:val="00592F2A"/>
    <w:rsid w:val="00593420"/>
    <w:rsid w:val="005940B2"/>
    <w:rsid w:val="00596A9A"/>
    <w:rsid w:val="005A280F"/>
    <w:rsid w:val="005A2F45"/>
    <w:rsid w:val="005A5AE4"/>
    <w:rsid w:val="005B1D5B"/>
    <w:rsid w:val="005B6B0C"/>
    <w:rsid w:val="005C7CAE"/>
    <w:rsid w:val="005D0DE0"/>
    <w:rsid w:val="005D63A7"/>
    <w:rsid w:val="005E33D6"/>
    <w:rsid w:val="005E3E53"/>
    <w:rsid w:val="005F441F"/>
    <w:rsid w:val="00607ED2"/>
    <w:rsid w:val="006127ED"/>
    <w:rsid w:val="00617622"/>
    <w:rsid w:val="00622F4B"/>
    <w:rsid w:val="0062673F"/>
    <w:rsid w:val="00627FF6"/>
    <w:rsid w:val="006359D5"/>
    <w:rsid w:val="00636F51"/>
    <w:rsid w:val="00640A38"/>
    <w:rsid w:val="00650F98"/>
    <w:rsid w:val="00652F7D"/>
    <w:rsid w:val="00653A13"/>
    <w:rsid w:val="006635A1"/>
    <w:rsid w:val="00671E4B"/>
    <w:rsid w:val="00675B11"/>
    <w:rsid w:val="00675D81"/>
    <w:rsid w:val="00682ACD"/>
    <w:rsid w:val="00691187"/>
    <w:rsid w:val="006B446B"/>
    <w:rsid w:val="006B4BBE"/>
    <w:rsid w:val="006C2E0D"/>
    <w:rsid w:val="006C5355"/>
    <w:rsid w:val="006C7E72"/>
    <w:rsid w:val="006D68C5"/>
    <w:rsid w:val="006D7356"/>
    <w:rsid w:val="006E4E86"/>
    <w:rsid w:val="006E63C7"/>
    <w:rsid w:val="006F114C"/>
    <w:rsid w:val="006F551D"/>
    <w:rsid w:val="00702C8B"/>
    <w:rsid w:val="00706CD3"/>
    <w:rsid w:val="007076E0"/>
    <w:rsid w:val="00722690"/>
    <w:rsid w:val="00722AC2"/>
    <w:rsid w:val="00727D03"/>
    <w:rsid w:val="007316DA"/>
    <w:rsid w:val="00731FC5"/>
    <w:rsid w:val="0073230B"/>
    <w:rsid w:val="0073538F"/>
    <w:rsid w:val="007425D7"/>
    <w:rsid w:val="00744710"/>
    <w:rsid w:val="00747DF0"/>
    <w:rsid w:val="0075043D"/>
    <w:rsid w:val="0076109D"/>
    <w:rsid w:val="0076378E"/>
    <w:rsid w:val="007671B6"/>
    <w:rsid w:val="007673DD"/>
    <w:rsid w:val="0078623C"/>
    <w:rsid w:val="00787EFE"/>
    <w:rsid w:val="007B58D7"/>
    <w:rsid w:val="007B7883"/>
    <w:rsid w:val="007C5AF0"/>
    <w:rsid w:val="007D47BE"/>
    <w:rsid w:val="007F1830"/>
    <w:rsid w:val="007F76AF"/>
    <w:rsid w:val="0080312E"/>
    <w:rsid w:val="008138F4"/>
    <w:rsid w:val="0081440C"/>
    <w:rsid w:val="00815E3B"/>
    <w:rsid w:val="00821626"/>
    <w:rsid w:val="008247EF"/>
    <w:rsid w:val="00827426"/>
    <w:rsid w:val="00834D15"/>
    <w:rsid w:val="008362A4"/>
    <w:rsid w:val="008443AF"/>
    <w:rsid w:val="0084663A"/>
    <w:rsid w:val="00847A6A"/>
    <w:rsid w:val="00856BEC"/>
    <w:rsid w:val="00857AD9"/>
    <w:rsid w:val="00857DA5"/>
    <w:rsid w:val="0086070E"/>
    <w:rsid w:val="00881311"/>
    <w:rsid w:val="008826CA"/>
    <w:rsid w:val="00883C1B"/>
    <w:rsid w:val="00883C93"/>
    <w:rsid w:val="008852F3"/>
    <w:rsid w:val="00885AD9"/>
    <w:rsid w:val="008A0FE9"/>
    <w:rsid w:val="008A12E5"/>
    <w:rsid w:val="008A7D3D"/>
    <w:rsid w:val="008B5F2B"/>
    <w:rsid w:val="008B6FE9"/>
    <w:rsid w:val="008E1836"/>
    <w:rsid w:val="008E7FDA"/>
    <w:rsid w:val="008F0410"/>
    <w:rsid w:val="008F282E"/>
    <w:rsid w:val="00903922"/>
    <w:rsid w:val="00906737"/>
    <w:rsid w:val="009072C7"/>
    <w:rsid w:val="0091081F"/>
    <w:rsid w:val="00912B4E"/>
    <w:rsid w:val="00914B3A"/>
    <w:rsid w:val="00915F59"/>
    <w:rsid w:val="00934429"/>
    <w:rsid w:val="0093569C"/>
    <w:rsid w:val="00935743"/>
    <w:rsid w:val="009623B1"/>
    <w:rsid w:val="0098131C"/>
    <w:rsid w:val="0098308F"/>
    <w:rsid w:val="009970A9"/>
    <w:rsid w:val="009A3DAE"/>
    <w:rsid w:val="009A7708"/>
    <w:rsid w:val="009C1FA5"/>
    <w:rsid w:val="009C38A5"/>
    <w:rsid w:val="009C41FD"/>
    <w:rsid w:val="009D1FE7"/>
    <w:rsid w:val="009F6684"/>
    <w:rsid w:val="00A02422"/>
    <w:rsid w:val="00A04E17"/>
    <w:rsid w:val="00A33B2C"/>
    <w:rsid w:val="00A4196A"/>
    <w:rsid w:val="00A533A5"/>
    <w:rsid w:val="00A6024C"/>
    <w:rsid w:val="00A618FD"/>
    <w:rsid w:val="00A6280C"/>
    <w:rsid w:val="00A64633"/>
    <w:rsid w:val="00A64B6A"/>
    <w:rsid w:val="00A80219"/>
    <w:rsid w:val="00A82945"/>
    <w:rsid w:val="00A916AC"/>
    <w:rsid w:val="00A97E3C"/>
    <w:rsid w:val="00AA2453"/>
    <w:rsid w:val="00AA2E99"/>
    <w:rsid w:val="00AA3D38"/>
    <w:rsid w:val="00AB0299"/>
    <w:rsid w:val="00AC2B7B"/>
    <w:rsid w:val="00AC4ED6"/>
    <w:rsid w:val="00AC5D3C"/>
    <w:rsid w:val="00AC7450"/>
    <w:rsid w:val="00AD1090"/>
    <w:rsid w:val="00AF5694"/>
    <w:rsid w:val="00B05609"/>
    <w:rsid w:val="00B10814"/>
    <w:rsid w:val="00B11243"/>
    <w:rsid w:val="00B11BA5"/>
    <w:rsid w:val="00B14D34"/>
    <w:rsid w:val="00B16BB0"/>
    <w:rsid w:val="00B212A6"/>
    <w:rsid w:val="00B44036"/>
    <w:rsid w:val="00B46D9C"/>
    <w:rsid w:val="00B616D3"/>
    <w:rsid w:val="00B6221D"/>
    <w:rsid w:val="00B642A8"/>
    <w:rsid w:val="00B65C94"/>
    <w:rsid w:val="00B843A8"/>
    <w:rsid w:val="00B9167A"/>
    <w:rsid w:val="00B941D6"/>
    <w:rsid w:val="00B94D40"/>
    <w:rsid w:val="00BA1EBA"/>
    <w:rsid w:val="00BB7321"/>
    <w:rsid w:val="00BD21AC"/>
    <w:rsid w:val="00BD2541"/>
    <w:rsid w:val="00BD43C0"/>
    <w:rsid w:val="00BD4EB2"/>
    <w:rsid w:val="00BE4CFB"/>
    <w:rsid w:val="00BF7043"/>
    <w:rsid w:val="00C063D4"/>
    <w:rsid w:val="00C17448"/>
    <w:rsid w:val="00C1799A"/>
    <w:rsid w:val="00C21A68"/>
    <w:rsid w:val="00C40197"/>
    <w:rsid w:val="00C43271"/>
    <w:rsid w:val="00C4332A"/>
    <w:rsid w:val="00C43B05"/>
    <w:rsid w:val="00C44BEA"/>
    <w:rsid w:val="00C46322"/>
    <w:rsid w:val="00C52B3B"/>
    <w:rsid w:val="00C85CDC"/>
    <w:rsid w:val="00C93B3B"/>
    <w:rsid w:val="00CB1975"/>
    <w:rsid w:val="00CB2FD1"/>
    <w:rsid w:val="00CB664A"/>
    <w:rsid w:val="00CD0762"/>
    <w:rsid w:val="00CE46D4"/>
    <w:rsid w:val="00CE4869"/>
    <w:rsid w:val="00CE523A"/>
    <w:rsid w:val="00CE6482"/>
    <w:rsid w:val="00CF06C4"/>
    <w:rsid w:val="00D10A1A"/>
    <w:rsid w:val="00D14636"/>
    <w:rsid w:val="00D2302A"/>
    <w:rsid w:val="00D2531B"/>
    <w:rsid w:val="00D25D38"/>
    <w:rsid w:val="00D34B20"/>
    <w:rsid w:val="00D42F50"/>
    <w:rsid w:val="00D44ABC"/>
    <w:rsid w:val="00D51106"/>
    <w:rsid w:val="00D554F4"/>
    <w:rsid w:val="00D55927"/>
    <w:rsid w:val="00D66D0D"/>
    <w:rsid w:val="00D7044C"/>
    <w:rsid w:val="00D74593"/>
    <w:rsid w:val="00D90A5F"/>
    <w:rsid w:val="00D92E27"/>
    <w:rsid w:val="00D960D1"/>
    <w:rsid w:val="00DA0DF3"/>
    <w:rsid w:val="00DB00EC"/>
    <w:rsid w:val="00DC0201"/>
    <w:rsid w:val="00DD2CDD"/>
    <w:rsid w:val="00DE5727"/>
    <w:rsid w:val="00DF02CD"/>
    <w:rsid w:val="00DF0E6B"/>
    <w:rsid w:val="00E10692"/>
    <w:rsid w:val="00E12507"/>
    <w:rsid w:val="00E14F37"/>
    <w:rsid w:val="00E216C0"/>
    <w:rsid w:val="00E216CE"/>
    <w:rsid w:val="00E242C5"/>
    <w:rsid w:val="00E24B2A"/>
    <w:rsid w:val="00E24FA3"/>
    <w:rsid w:val="00E31AD9"/>
    <w:rsid w:val="00E33E9F"/>
    <w:rsid w:val="00E370EA"/>
    <w:rsid w:val="00E37FC1"/>
    <w:rsid w:val="00E57DED"/>
    <w:rsid w:val="00E61651"/>
    <w:rsid w:val="00E63E5F"/>
    <w:rsid w:val="00E72C80"/>
    <w:rsid w:val="00E7303D"/>
    <w:rsid w:val="00E7437B"/>
    <w:rsid w:val="00E83A38"/>
    <w:rsid w:val="00E912A0"/>
    <w:rsid w:val="00EA5290"/>
    <w:rsid w:val="00EB361F"/>
    <w:rsid w:val="00EB46D5"/>
    <w:rsid w:val="00EC00C6"/>
    <w:rsid w:val="00ED4E36"/>
    <w:rsid w:val="00EE0FF4"/>
    <w:rsid w:val="00EF406B"/>
    <w:rsid w:val="00EF5A8C"/>
    <w:rsid w:val="00F00568"/>
    <w:rsid w:val="00F07E1D"/>
    <w:rsid w:val="00F1376F"/>
    <w:rsid w:val="00F14C97"/>
    <w:rsid w:val="00F161DF"/>
    <w:rsid w:val="00F17335"/>
    <w:rsid w:val="00F2049D"/>
    <w:rsid w:val="00F21884"/>
    <w:rsid w:val="00F21A8E"/>
    <w:rsid w:val="00F228AB"/>
    <w:rsid w:val="00F3209A"/>
    <w:rsid w:val="00F479F0"/>
    <w:rsid w:val="00F5148C"/>
    <w:rsid w:val="00F55B27"/>
    <w:rsid w:val="00F6017C"/>
    <w:rsid w:val="00F659A3"/>
    <w:rsid w:val="00F721F1"/>
    <w:rsid w:val="00F81D98"/>
    <w:rsid w:val="00F93769"/>
    <w:rsid w:val="00FA14FF"/>
    <w:rsid w:val="00FA1AE8"/>
    <w:rsid w:val="00FA3F66"/>
    <w:rsid w:val="00FA49A6"/>
    <w:rsid w:val="00FC3EEA"/>
    <w:rsid w:val="00FC4228"/>
    <w:rsid w:val="00FD1509"/>
    <w:rsid w:val="00FD72B2"/>
    <w:rsid w:val="00FE1C7D"/>
    <w:rsid w:val="00FE2008"/>
    <w:rsid w:val="00FE43C6"/>
    <w:rsid w:val="00FE50E0"/>
    <w:rsid w:val="00FE5B44"/>
    <w:rsid w:val="00FE6914"/>
    <w:rsid w:val="00FF0E0A"/>
    <w:rsid w:val="00FF1BCA"/>
    <w:rsid w:val="00FF4B7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9005"/>
  <w15:chartTrackingRefBased/>
  <w15:docId w15:val="{DD84D5A5-F84F-4056-A2E2-FAE441E3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94"/>
    <w:pPr>
      <w:spacing w:before="120" w:after="120" w:line="252" w:lineRule="auto"/>
      <w:jc w:val="both"/>
    </w:pPr>
    <w:rPr>
      <w:rFonts w:ascii="Times New Roman" w:hAnsi="Times New Roman"/>
      <w:color w:val="000000" w:themeColor="text1"/>
      <w:sz w:val="28"/>
    </w:rPr>
  </w:style>
  <w:style w:type="paragraph" w:styleId="Heading1">
    <w:name w:val="heading 1"/>
    <w:basedOn w:val="Normal"/>
    <w:next w:val="Normal"/>
    <w:link w:val="Heading1Char"/>
    <w:uiPriority w:val="9"/>
    <w:qFormat/>
    <w:rsid w:val="003874FE"/>
    <w:pPr>
      <w:keepNext/>
      <w:spacing w:before="240" w:after="60" w:line="259" w:lineRule="auto"/>
      <w:jc w:val="left"/>
      <w:outlineLvl w:val="0"/>
    </w:pPr>
    <w:rPr>
      <w:rFonts w:ascii="Calibri Light" w:eastAsia="Times New Roman" w:hAnsi="Calibri Light" w:cs="Times New Roman"/>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1DF"/>
    <w:pPr>
      <w:spacing w:before="100" w:beforeAutospacing="1" w:after="100" w:afterAutospacing="1" w:line="240" w:lineRule="auto"/>
    </w:pPr>
    <w:rPr>
      <w:rFonts w:eastAsia="Times New Roman" w:cs="Times New Roman"/>
      <w:sz w:val="24"/>
      <w:szCs w:val="24"/>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List Paragraph leve"/>
    <w:basedOn w:val="Normal"/>
    <w:link w:val="ListParagraphChar"/>
    <w:uiPriority w:val="34"/>
    <w:qFormat/>
    <w:rsid w:val="00B616D3"/>
    <w:pPr>
      <w:ind w:left="720"/>
      <w:contextualSpacing/>
    </w:pPr>
  </w:style>
  <w:style w:type="paragraph" w:styleId="Caption">
    <w:name w:val="caption"/>
    <w:basedOn w:val="Normal"/>
    <w:next w:val="Normal"/>
    <w:uiPriority w:val="35"/>
    <w:unhideWhenUsed/>
    <w:qFormat/>
    <w:rsid w:val="00D51106"/>
    <w:pPr>
      <w:keepNext/>
      <w:spacing w:line="240" w:lineRule="auto"/>
      <w:ind w:firstLine="720"/>
    </w:pPr>
    <w:rPr>
      <w:b/>
      <w:iCs/>
      <w:szCs w:val="18"/>
    </w:rPr>
  </w:style>
  <w:style w:type="paragraph" w:styleId="Header">
    <w:name w:val="header"/>
    <w:basedOn w:val="Normal"/>
    <w:link w:val="HeaderChar"/>
    <w:uiPriority w:val="99"/>
    <w:unhideWhenUsed/>
    <w:rsid w:val="00B65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94"/>
  </w:style>
  <w:style w:type="paragraph" w:styleId="Footer">
    <w:name w:val="footer"/>
    <w:basedOn w:val="Normal"/>
    <w:link w:val="FooterChar"/>
    <w:uiPriority w:val="99"/>
    <w:unhideWhenUsed/>
    <w:rsid w:val="00B65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94"/>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560009"/>
    <w:rPr>
      <w:rFonts w:ascii="Times New Roman" w:hAnsi="Times New Roman"/>
      <w:color w:val="000000" w:themeColor="text1"/>
      <w:sz w:val="28"/>
    </w:rPr>
  </w:style>
  <w:style w:type="character" w:customStyle="1" w:styleId="Heading1Char">
    <w:name w:val="Heading 1 Char"/>
    <w:basedOn w:val="DefaultParagraphFont"/>
    <w:link w:val="Heading1"/>
    <w:uiPriority w:val="9"/>
    <w:rsid w:val="003874FE"/>
    <w:rPr>
      <w:rFonts w:ascii="Calibri Light" w:eastAsia="Times New Roman" w:hAnsi="Calibri Light" w:cs="Times New Roman"/>
      <w:b/>
      <w:bCs/>
      <w:kern w:val="32"/>
      <w:sz w:val="32"/>
      <w:szCs w:val="32"/>
    </w:rPr>
  </w:style>
  <w:style w:type="character" w:styleId="Hyperlink">
    <w:name w:val="Hyperlink"/>
    <w:basedOn w:val="DefaultParagraphFont"/>
    <w:uiPriority w:val="99"/>
    <w:semiHidden/>
    <w:unhideWhenUsed/>
    <w:rsid w:val="00D55927"/>
    <w:rPr>
      <w:color w:val="0000FF"/>
      <w:u w:val="single"/>
    </w:rPr>
  </w:style>
  <w:style w:type="paragraph" w:styleId="Revision">
    <w:name w:val="Revision"/>
    <w:hidden/>
    <w:uiPriority w:val="99"/>
    <w:semiHidden/>
    <w:rsid w:val="0078623C"/>
    <w:pPr>
      <w:spacing w:after="0" w:line="240" w:lineRule="auto"/>
    </w:pPr>
    <w:rPr>
      <w:rFonts w:ascii="Times New Roman" w:hAnsi="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6647">
      <w:bodyDiv w:val="1"/>
      <w:marLeft w:val="0"/>
      <w:marRight w:val="0"/>
      <w:marTop w:val="0"/>
      <w:marBottom w:val="0"/>
      <w:divBdr>
        <w:top w:val="none" w:sz="0" w:space="0" w:color="auto"/>
        <w:left w:val="none" w:sz="0" w:space="0" w:color="auto"/>
        <w:bottom w:val="none" w:sz="0" w:space="0" w:color="auto"/>
        <w:right w:val="none" w:sz="0" w:space="0" w:color="auto"/>
      </w:divBdr>
    </w:div>
    <w:div w:id="202714459">
      <w:bodyDiv w:val="1"/>
      <w:marLeft w:val="0"/>
      <w:marRight w:val="0"/>
      <w:marTop w:val="0"/>
      <w:marBottom w:val="0"/>
      <w:divBdr>
        <w:top w:val="none" w:sz="0" w:space="0" w:color="auto"/>
        <w:left w:val="none" w:sz="0" w:space="0" w:color="auto"/>
        <w:bottom w:val="none" w:sz="0" w:space="0" w:color="auto"/>
        <w:right w:val="none" w:sz="0" w:space="0" w:color="auto"/>
      </w:divBdr>
    </w:div>
    <w:div w:id="615789535">
      <w:bodyDiv w:val="1"/>
      <w:marLeft w:val="0"/>
      <w:marRight w:val="0"/>
      <w:marTop w:val="0"/>
      <w:marBottom w:val="0"/>
      <w:divBdr>
        <w:top w:val="none" w:sz="0" w:space="0" w:color="auto"/>
        <w:left w:val="none" w:sz="0" w:space="0" w:color="auto"/>
        <w:bottom w:val="none" w:sz="0" w:space="0" w:color="auto"/>
        <w:right w:val="none" w:sz="0" w:space="0" w:color="auto"/>
      </w:divBdr>
    </w:div>
    <w:div w:id="637108156">
      <w:bodyDiv w:val="1"/>
      <w:marLeft w:val="0"/>
      <w:marRight w:val="0"/>
      <w:marTop w:val="0"/>
      <w:marBottom w:val="0"/>
      <w:divBdr>
        <w:top w:val="none" w:sz="0" w:space="0" w:color="auto"/>
        <w:left w:val="none" w:sz="0" w:space="0" w:color="auto"/>
        <w:bottom w:val="none" w:sz="0" w:space="0" w:color="auto"/>
        <w:right w:val="none" w:sz="0" w:space="0" w:color="auto"/>
      </w:divBdr>
    </w:div>
    <w:div w:id="20542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E80B-E784-43C3-8CA5-BE3C51D5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Duong Nguyen</dc:creator>
  <cp:keywords/>
  <dc:description/>
  <cp:lastModifiedBy>Anh Duong Nguyen</cp:lastModifiedBy>
  <cp:revision>4</cp:revision>
  <cp:lastPrinted>2024-10-23T01:06:00Z</cp:lastPrinted>
  <dcterms:created xsi:type="dcterms:W3CDTF">2024-12-24T06:15:00Z</dcterms:created>
  <dcterms:modified xsi:type="dcterms:W3CDTF">2024-12-27T08:23:00Z</dcterms:modified>
</cp:coreProperties>
</file>