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52" w:type="pct"/>
        <w:jc w:val="center"/>
        <w:tblLook w:val="01E0" w:firstRow="1" w:lastRow="1" w:firstColumn="1" w:lastColumn="1" w:noHBand="0" w:noVBand="0"/>
      </w:tblPr>
      <w:tblGrid>
        <w:gridCol w:w="3786"/>
        <w:gridCol w:w="5897"/>
      </w:tblGrid>
      <w:tr w:rsidR="00E319E5" w:rsidRPr="00D07818" w14:paraId="5BA7B965" w14:textId="77777777" w:rsidTr="00E319E5">
        <w:trPr>
          <w:jc w:val="center"/>
        </w:trPr>
        <w:tc>
          <w:tcPr>
            <w:tcW w:w="1955" w:type="pct"/>
          </w:tcPr>
          <w:p w14:paraId="3A3F527F" w14:textId="671AC255" w:rsidR="00E319E5" w:rsidRPr="00B463A2" w:rsidRDefault="00E319E5" w:rsidP="006125E6">
            <w:pPr>
              <w:widowControl w:val="0"/>
              <w:tabs>
                <w:tab w:val="right" w:leader="dot" w:pos="7920"/>
              </w:tabs>
              <w:spacing w:before="0" w:after="0"/>
              <w:ind w:firstLine="0"/>
              <w:jc w:val="center"/>
              <w:rPr>
                <w:b/>
                <w:sz w:val="26"/>
                <w:szCs w:val="26"/>
                <w:vertAlign w:val="superscript"/>
              </w:rPr>
            </w:pPr>
            <w:r>
              <w:rPr>
                <w:b/>
                <w:noProof/>
                <w:sz w:val="26"/>
                <w:szCs w:val="26"/>
              </w:rPr>
              <mc:AlternateContent>
                <mc:Choice Requires="wps">
                  <w:drawing>
                    <wp:anchor distT="0" distB="0" distL="114300" distR="114300" simplePos="0" relativeHeight="251660288" behindDoc="0" locked="0" layoutInCell="1" allowOverlap="1" wp14:anchorId="316CD00A" wp14:editId="368664C7">
                      <wp:simplePos x="0" y="0"/>
                      <wp:positionH relativeFrom="column">
                        <wp:posOffset>662940</wp:posOffset>
                      </wp:positionH>
                      <wp:positionV relativeFrom="paragraph">
                        <wp:posOffset>307975</wp:posOffset>
                      </wp:positionV>
                      <wp:extent cx="990600" cy="0"/>
                      <wp:effectExtent l="0" t="0" r="0" b="0"/>
                      <wp:wrapNone/>
                      <wp:docPr id="4208619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C79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4.25pt" to="130.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"/>
                  </w:pict>
                </mc:Fallback>
              </mc:AlternateContent>
            </w:r>
            <w:r>
              <w:rPr>
                <w:b/>
                <w:sz w:val="26"/>
                <w:szCs w:val="26"/>
              </w:rPr>
              <w:t>BỘ KẾ HOẠCH VÀ ĐẦU TƯ</w:t>
            </w:r>
            <w:r w:rsidRPr="00B463A2">
              <w:rPr>
                <w:b/>
                <w:sz w:val="26"/>
                <w:szCs w:val="26"/>
              </w:rPr>
              <w:br/>
            </w:r>
          </w:p>
        </w:tc>
        <w:tc>
          <w:tcPr>
            <w:tcW w:w="3045" w:type="pct"/>
          </w:tcPr>
          <w:p w14:paraId="2A4CB425" w14:textId="1D69191A" w:rsidR="00E319E5" w:rsidRPr="00B463A2" w:rsidRDefault="00E319E5" w:rsidP="006125E6">
            <w:pPr>
              <w:widowControl w:val="0"/>
              <w:tabs>
                <w:tab w:val="right" w:leader="dot" w:pos="7920"/>
              </w:tabs>
              <w:spacing w:before="0" w:after="0"/>
              <w:ind w:firstLine="0"/>
              <w:jc w:val="center"/>
              <w:rPr>
                <w:sz w:val="26"/>
                <w:szCs w:val="26"/>
                <w:vertAlign w:val="superscript"/>
              </w:rPr>
            </w:pPr>
            <w:r>
              <w:rPr>
                <w:b/>
                <w:noProof/>
                <w:sz w:val="26"/>
                <w:szCs w:val="26"/>
              </w:rPr>
              <mc:AlternateContent>
                <mc:Choice Requires="wps">
                  <w:drawing>
                    <wp:anchor distT="0" distB="0" distL="114300" distR="114300" simplePos="0" relativeHeight="251659264" behindDoc="0" locked="0" layoutInCell="1" allowOverlap="1" wp14:anchorId="3675DE15" wp14:editId="76A55B90">
                      <wp:simplePos x="0" y="0"/>
                      <wp:positionH relativeFrom="column">
                        <wp:posOffset>774065</wp:posOffset>
                      </wp:positionH>
                      <wp:positionV relativeFrom="paragraph">
                        <wp:posOffset>509905</wp:posOffset>
                      </wp:positionV>
                      <wp:extent cx="1962150" cy="0"/>
                      <wp:effectExtent l="0" t="0" r="0" b="0"/>
                      <wp:wrapNone/>
                      <wp:docPr id="12671007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0C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40.15pt" to="215.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"/>
                  </w:pict>
                </mc:Fallback>
              </mc:AlternateContent>
            </w:r>
            <w:r w:rsidRPr="00B463A2">
              <w:rPr>
                <w:b/>
                <w:sz w:val="26"/>
                <w:szCs w:val="26"/>
              </w:rPr>
              <w:t>CỘNG HÒA XÃ HỘI CHỦ NGHĨA VIỆT NAM</w:t>
            </w:r>
            <w:r w:rsidRPr="00B463A2">
              <w:rPr>
                <w:b/>
                <w:sz w:val="26"/>
                <w:szCs w:val="26"/>
              </w:rPr>
              <w:br/>
            </w:r>
            <w:r w:rsidRPr="00E319E5">
              <w:rPr>
                <w:b/>
              </w:rPr>
              <w:t>Độc lập - Tự do - Hạnh phúc</w:t>
            </w:r>
            <w:r w:rsidRPr="00B463A2">
              <w:rPr>
                <w:b/>
                <w:sz w:val="26"/>
                <w:szCs w:val="26"/>
              </w:rPr>
              <w:t xml:space="preserve"> </w:t>
            </w:r>
            <w:r w:rsidRPr="00B463A2">
              <w:rPr>
                <w:b/>
                <w:sz w:val="26"/>
                <w:szCs w:val="26"/>
              </w:rPr>
              <w:br/>
            </w:r>
          </w:p>
        </w:tc>
      </w:tr>
      <w:tr w:rsidR="00E319E5" w:rsidRPr="00D07818" w14:paraId="40D9FF05" w14:textId="77777777" w:rsidTr="00E319E5">
        <w:trPr>
          <w:trHeight w:val="80"/>
          <w:jc w:val="center"/>
        </w:trPr>
        <w:tc>
          <w:tcPr>
            <w:tcW w:w="1955" w:type="pct"/>
          </w:tcPr>
          <w:p w14:paraId="4C803C3F" w14:textId="4E3877F3" w:rsidR="00E319E5" w:rsidRPr="00E319E5" w:rsidRDefault="00E319E5" w:rsidP="006125E6">
            <w:pPr>
              <w:widowControl w:val="0"/>
              <w:tabs>
                <w:tab w:val="right" w:leader="dot" w:pos="7920"/>
              </w:tabs>
              <w:spacing w:before="40" w:after="40"/>
              <w:ind w:firstLine="0"/>
              <w:jc w:val="center"/>
              <w:rPr>
                <w:sz w:val="26"/>
                <w:szCs w:val="26"/>
              </w:rPr>
            </w:pPr>
            <w:r w:rsidRPr="00E319E5">
              <w:rPr>
                <w:sz w:val="26"/>
                <w:szCs w:val="26"/>
              </w:rPr>
              <w:t xml:space="preserve">Số:     </w:t>
            </w:r>
            <w:r w:rsidR="00BE409D">
              <w:rPr>
                <w:sz w:val="26"/>
                <w:szCs w:val="26"/>
              </w:rPr>
              <w:t xml:space="preserve">  </w:t>
            </w:r>
            <w:r w:rsidRPr="00E319E5">
              <w:rPr>
                <w:sz w:val="26"/>
                <w:szCs w:val="26"/>
              </w:rPr>
              <w:t>/BC-BKHĐT</w:t>
            </w:r>
          </w:p>
        </w:tc>
        <w:tc>
          <w:tcPr>
            <w:tcW w:w="3045" w:type="pct"/>
          </w:tcPr>
          <w:p w14:paraId="6E940D95" w14:textId="0578A294" w:rsidR="00E319E5" w:rsidRPr="00172541" w:rsidRDefault="00E319E5" w:rsidP="006125E6">
            <w:pPr>
              <w:widowControl w:val="0"/>
              <w:tabs>
                <w:tab w:val="right" w:leader="dot" w:pos="7920"/>
              </w:tabs>
              <w:spacing w:before="40" w:after="40"/>
              <w:ind w:firstLine="0"/>
              <w:jc w:val="center"/>
              <w:rPr>
                <w:i/>
                <w:sz w:val="26"/>
                <w:szCs w:val="26"/>
              </w:rPr>
            </w:pPr>
            <w:r w:rsidRPr="00172541">
              <w:rPr>
                <w:i/>
              </w:rPr>
              <w:t xml:space="preserve">Hà Nội, ngày    tháng </w:t>
            </w:r>
            <w:r w:rsidR="002E22A4">
              <w:rPr>
                <w:i/>
              </w:rPr>
              <w:t xml:space="preserve">   </w:t>
            </w:r>
            <w:r w:rsidRPr="00172541">
              <w:rPr>
                <w:i/>
              </w:rPr>
              <w:t>năm 202</w:t>
            </w:r>
            <w:r w:rsidR="002E22A4">
              <w:rPr>
                <w:i/>
              </w:rPr>
              <w:t>5</w:t>
            </w:r>
          </w:p>
        </w:tc>
      </w:tr>
    </w:tbl>
    <w:p w14:paraId="06194041" w14:textId="675E8F73" w:rsidR="00E319E5" w:rsidRPr="001C7406" w:rsidRDefault="00BE409D" w:rsidP="001C7406">
      <w:pPr>
        <w:widowControl w:val="0"/>
        <w:tabs>
          <w:tab w:val="right" w:leader="dot" w:pos="7920"/>
        </w:tabs>
        <w:spacing w:line="240" w:lineRule="auto"/>
        <w:jc w:val="center"/>
        <w:rPr>
          <w:b/>
          <w:sz w:val="20"/>
          <w:szCs w:val="20"/>
        </w:rPr>
      </w:pPr>
      <w:r w:rsidRPr="00BE409D">
        <w:rPr>
          <w:rFonts w:eastAsia="Calibri"/>
          <w:noProof/>
          <w:color w:val="000000"/>
        </w:rPr>
        <mc:AlternateContent>
          <mc:Choice Requires="wps">
            <w:drawing>
              <wp:anchor distT="0" distB="0" distL="114300" distR="114300" simplePos="0" relativeHeight="251663360" behindDoc="0" locked="0" layoutInCell="1" allowOverlap="1" wp14:anchorId="1B4478E0" wp14:editId="6D779210">
                <wp:simplePos x="0" y="0"/>
                <wp:positionH relativeFrom="column">
                  <wp:posOffset>-107950</wp:posOffset>
                </wp:positionH>
                <wp:positionV relativeFrom="paragraph">
                  <wp:posOffset>167005</wp:posOffset>
                </wp:positionV>
                <wp:extent cx="1590675" cy="390525"/>
                <wp:effectExtent l="0" t="0" r="28575" b="28575"/>
                <wp:wrapNone/>
                <wp:docPr id="1972738675" name="Rectangle 1"/>
                <wp:cNvGraphicFramePr/>
                <a:graphic xmlns:a="http://schemas.openxmlformats.org/drawingml/2006/main">
                  <a:graphicData uri="http://schemas.microsoft.com/office/word/2010/wordprocessingShape">
                    <wps:wsp>
                      <wps:cNvSpPr/>
                      <wps:spPr>
                        <a:xfrm>
                          <a:off x="0" y="0"/>
                          <a:ext cx="1590675"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4C0CAD" w14:textId="77777777" w:rsidR="00BE409D" w:rsidRDefault="00BE409D" w:rsidP="00BE409D">
                            <w:pPr>
                              <w:spacing w:before="60" w:line="240" w:lineRule="auto"/>
                              <w:ind w:firstLine="0"/>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478E0" id="Rectangle 1" o:spid="_x0000_s1026" style="position:absolute;left:0;text-align:left;margin-left:-8.5pt;margin-top:13.15pt;width:125.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" fillcolor="window" strokecolor="windowText" strokeweight="1pt">
                <v:textbox>
                  <w:txbxContent>
                    <w:p w14:paraId="094C0CAD" w14:textId="77777777" w:rsidR="00BE409D" w:rsidRDefault="00BE409D" w:rsidP="00BE409D">
                      <w:pPr>
                        <w:spacing w:before="60" w:line="240" w:lineRule="auto"/>
                        <w:ind w:firstLine="0"/>
                        <w:jc w:val="center"/>
                      </w:pPr>
                      <w:r>
                        <w:t>DỰ THẢO</w:t>
                      </w:r>
                    </w:p>
                  </w:txbxContent>
                </v:textbox>
              </v:rect>
            </w:pict>
          </mc:Fallback>
        </mc:AlternateContent>
      </w:r>
    </w:p>
    <w:p w14:paraId="11C2C480" w14:textId="77777777" w:rsidR="00E319E5" w:rsidRPr="00D07818" w:rsidRDefault="00E319E5" w:rsidP="00641DFE">
      <w:pPr>
        <w:widowControl w:val="0"/>
        <w:tabs>
          <w:tab w:val="right" w:leader="dot" w:pos="7920"/>
        </w:tabs>
        <w:spacing w:line="376" w:lineRule="exact"/>
        <w:ind w:firstLine="0"/>
        <w:jc w:val="center"/>
        <w:rPr>
          <w:b/>
        </w:rPr>
      </w:pPr>
      <w:r w:rsidRPr="00D07818">
        <w:rPr>
          <w:b/>
        </w:rPr>
        <w:t xml:space="preserve">BÁO CÁO </w:t>
      </w:r>
    </w:p>
    <w:p w14:paraId="28D5B49E" w14:textId="3CF2615F" w:rsidR="00E319E5" w:rsidRPr="001720A6" w:rsidRDefault="005A52AD" w:rsidP="00641DFE">
      <w:pPr>
        <w:widowControl w:val="0"/>
        <w:tabs>
          <w:tab w:val="right" w:leader="dot" w:pos="7920"/>
        </w:tabs>
        <w:spacing w:line="376" w:lineRule="exact"/>
        <w:ind w:firstLine="0"/>
        <w:jc w:val="center"/>
        <w:rPr>
          <w:rFonts w:ascii="Times New Roman Bold" w:hAnsi="Times New Roman Bold"/>
          <w:b/>
          <w:spacing w:val="-6"/>
        </w:rPr>
      </w:pPr>
      <w:r w:rsidRPr="00D07818">
        <w:rPr>
          <w:b/>
        </w:rPr>
        <w:t>Đánh giá tác động của chính sách</w:t>
      </w:r>
      <w:r>
        <w:rPr>
          <w:b/>
        </w:rPr>
        <w:t xml:space="preserve"> trong </w:t>
      </w:r>
      <w:r w:rsidR="00181B29">
        <w:rPr>
          <w:b/>
        </w:rPr>
        <w:t xml:space="preserve">dự thảo </w:t>
      </w:r>
      <w:r w:rsidR="00E319E5" w:rsidRPr="001720A6">
        <w:rPr>
          <w:rFonts w:ascii="Times New Roman Bold" w:hAnsi="Times New Roman Bold"/>
          <w:b/>
          <w:spacing w:val="-6"/>
        </w:rPr>
        <w:t>Nghị định của Chính phủ về Cơ chế th</w:t>
      </w:r>
      <w:r w:rsidR="00772C41" w:rsidRPr="001720A6">
        <w:rPr>
          <w:rFonts w:ascii="Times New Roman Bold" w:hAnsi="Times New Roman Bold"/>
          <w:b/>
          <w:spacing w:val="-6"/>
        </w:rPr>
        <w:t>ử nghiệm</w:t>
      </w:r>
      <w:r w:rsidR="00E319E5" w:rsidRPr="001720A6">
        <w:rPr>
          <w:rFonts w:ascii="Times New Roman Bold" w:hAnsi="Times New Roman Bold"/>
          <w:b/>
          <w:spacing w:val="-6"/>
        </w:rPr>
        <w:t xml:space="preserve"> phát triển kinh tế tuần hoàn</w:t>
      </w:r>
    </w:p>
    <w:p w14:paraId="297ECD91" w14:textId="5612034E" w:rsidR="00E319E5" w:rsidRPr="00D07818" w:rsidRDefault="00E319E5" w:rsidP="00E319E5">
      <w:pPr>
        <w:widowControl w:val="0"/>
        <w:tabs>
          <w:tab w:val="right" w:leader="dot" w:pos="7920"/>
        </w:tabs>
        <w:spacing w:line="376" w:lineRule="exact"/>
        <w:jc w:val="center"/>
        <w:rPr>
          <w:b/>
          <w:sz w:val="8"/>
          <w:vertAlign w:val="superscript"/>
        </w:rPr>
      </w:pPr>
      <w:r>
        <w:rPr>
          <w:b/>
          <w:noProof/>
          <w:sz w:val="8"/>
          <w:vertAlign w:val="superscript"/>
        </w:rPr>
        <mc:AlternateContent>
          <mc:Choice Requires="wps">
            <w:drawing>
              <wp:anchor distT="0" distB="0" distL="114300" distR="114300" simplePos="0" relativeHeight="251661312" behindDoc="0" locked="0" layoutInCell="1" allowOverlap="1" wp14:anchorId="62D5AC49" wp14:editId="2B093B99">
                <wp:simplePos x="0" y="0"/>
                <wp:positionH relativeFrom="column">
                  <wp:posOffset>2346960</wp:posOffset>
                </wp:positionH>
                <wp:positionV relativeFrom="paragraph">
                  <wp:posOffset>42545</wp:posOffset>
                </wp:positionV>
                <wp:extent cx="1162050" cy="0"/>
                <wp:effectExtent l="0" t="0" r="0" b="0"/>
                <wp:wrapNone/>
                <wp:docPr id="974364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DD1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3.35pt" to="27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YV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"/>
            </w:pict>
          </mc:Fallback>
        </mc:AlternateContent>
      </w:r>
    </w:p>
    <w:p w14:paraId="34D836A3" w14:textId="0C2A9C57" w:rsidR="0090434E" w:rsidRPr="001C7406" w:rsidRDefault="0090434E" w:rsidP="001C7406">
      <w:pPr>
        <w:spacing w:after="480"/>
        <w:ind w:firstLine="0"/>
        <w:jc w:val="center"/>
      </w:pPr>
      <w:r w:rsidRPr="001C7406">
        <w:t>Kính gửi: Chính phủ</w:t>
      </w:r>
    </w:p>
    <w:p w14:paraId="00A1080D" w14:textId="5ED05B9C" w:rsidR="00E319E5" w:rsidRPr="000D4AFF" w:rsidRDefault="00E319E5" w:rsidP="001720A6">
      <w:pPr>
        <w:spacing w:before="360"/>
        <w:rPr>
          <w:b/>
          <w:bCs/>
        </w:rPr>
      </w:pPr>
      <w:r w:rsidRPr="000D4AFF">
        <w:rPr>
          <w:b/>
          <w:bCs/>
        </w:rPr>
        <w:t>I. XÁC ĐỊNH VẤN ĐỀ</w:t>
      </w:r>
    </w:p>
    <w:p w14:paraId="72AA6B7F" w14:textId="77777777" w:rsidR="00E319E5" w:rsidRPr="00527B58" w:rsidRDefault="00E319E5" w:rsidP="00272D3C">
      <w:pPr>
        <w:rPr>
          <w:b/>
          <w:bCs/>
          <w:i/>
          <w:iCs/>
        </w:rPr>
      </w:pPr>
      <w:r w:rsidRPr="00527B58">
        <w:rPr>
          <w:b/>
          <w:bCs/>
          <w:i/>
          <w:iCs/>
        </w:rPr>
        <w:t>1. Bối cảnh xây dựng chính sách</w:t>
      </w:r>
    </w:p>
    <w:p w14:paraId="10CE9810" w14:textId="420CCF7A" w:rsidR="000B295E" w:rsidRDefault="000B295E" w:rsidP="001C7406">
      <w:pPr>
        <w:spacing w:line="247" w:lineRule="auto"/>
        <w:jc w:val="both"/>
        <w:rPr>
          <w:lang w:val="en-GB"/>
        </w:rPr>
      </w:pPr>
      <w:r w:rsidRPr="00C8503D">
        <w:rPr>
          <w:lang w:val="en-GB"/>
        </w:rPr>
        <w:t>Trong những năm qua, các quốc gia trên thế giới đang quan tâm hơn đến với mô hình kinh tế tuần hoàn (KTTH). Trong bối cảnh dịch COVID-19 từ năm 2020, các quốc gia cũng nhìn nhận nghiêm túc hơn yêu cầu phát triển bền vững</w:t>
      </w:r>
      <w:r>
        <w:rPr>
          <w:lang w:val="en-GB"/>
        </w:rPr>
        <w:t>,</w:t>
      </w:r>
      <w:r w:rsidRPr="00C8503D">
        <w:rPr>
          <w:lang w:val="en-GB"/>
        </w:rPr>
        <w:t xml:space="preserve"> tăng cường mức độ độc lập, tự chủ của nền kinh tế và sức chống chịu của chuỗi cung ứng</w:t>
      </w:r>
      <w:r>
        <w:rPr>
          <w:lang w:val="en-GB"/>
        </w:rPr>
        <w:t>; theo đó, KTTH được nhìn nhận là một hướng đi quan trọng.</w:t>
      </w:r>
      <w:r w:rsidR="00BD6AC5">
        <w:rPr>
          <w:lang w:val="en-GB"/>
        </w:rPr>
        <w:t xml:space="preserve"> Hợp tác quốc tế cũng gia tăng, cả về phát triển bền vững, các nội dung liên quan đến chính sách công nghiệp nói chung và chính sách phát triển ngành gắn với tư duy kinh tế tuần hoàn. Hiệp hội các quốc gia Đông Nam Á (ASEAN) đã đề ra Khung khổ về Kinh tế tuần hoàn vào tháng 10 năm 2021.</w:t>
      </w:r>
    </w:p>
    <w:p w14:paraId="5F829DD5" w14:textId="1978D233" w:rsidR="004D4D8B" w:rsidRPr="00481EAD" w:rsidRDefault="004D4D8B" w:rsidP="001C7406">
      <w:pPr>
        <w:spacing w:line="247" w:lineRule="auto"/>
        <w:jc w:val="both"/>
        <w:rPr>
          <w:lang w:eastAsia="en-GB"/>
        </w:rPr>
      </w:pPr>
      <w:r>
        <w:rPr>
          <w:lang w:val="en-GB"/>
        </w:rPr>
        <w:t xml:space="preserve">Một số bài học có thể rút ra từ kinh nghiệm quốc tế về phát triển KTTH. </w:t>
      </w:r>
      <w:r w:rsidRPr="00C8503D">
        <w:rPr>
          <w:i/>
          <w:iCs/>
          <w:lang w:eastAsia="en-GB"/>
        </w:rPr>
        <w:t>Thứ nhất,</w:t>
      </w:r>
      <w:r w:rsidRPr="00C8503D">
        <w:rPr>
          <w:lang w:eastAsia="en-GB"/>
        </w:rPr>
        <w:t xml:space="preserve"> quyết tâm và tư duy mở hướng mạnh mẽ tới khía cạnh “kinh tế” trong KTTH có ý nghĩa quan trọng, từ đó, mới có cách tiếp cận nền KTTH một cách tổng thể nhất, trên bình diện quốc gia, với một hệ thống khung khổ pháp lý hoàn chỉnh để đạt được một hệ thống chính sách hoàn thiện.</w:t>
      </w:r>
      <w:r>
        <w:rPr>
          <w:lang w:eastAsia="en-GB"/>
        </w:rPr>
        <w:t xml:space="preserve"> </w:t>
      </w:r>
      <w:r w:rsidRPr="00C8503D">
        <w:rPr>
          <w:lang w:eastAsia="en-GB"/>
        </w:rPr>
        <w:t>Việc phát huy trách nhiệm xã hội của doanh nghiệp là cần thiết, song sẽ khó có thể phụ thuộc hoàn toàn vào sự chủ động của riêng doanh nghiệp. Tư duy về tối ưu quan hệ đầu vào-đầu ra giữa các phân ngành công nghiệp cũng rất quan trọng, để bảo đảm phát triển KTTH vừa kích thích sự phát triển khoa học – công nghệ, đồng thời tạo cầu cho các mặt hàng quan trọng có thể tái chế được.</w:t>
      </w:r>
      <w:r>
        <w:rPr>
          <w:lang w:eastAsia="en-GB"/>
        </w:rPr>
        <w:t xml:space="preserve"> </w:t>
      </w:r>
      <w:r w:rsidRPr="00C8503D">
        <w:rPr>
          <w:i/>
          <w:iCs/>
          <w:lang w:eastAsia="en-GB"/>
        </w:rPr>
        <w:t>Thứ hai</w:t>
      </w:r>
      <w:r w:rsidRPr="00C8503D">
        <w:rPr>
          <w:lang w:eastAsia="en-GB"/>
        </w:rPr>
        <w:t>, n</w:t>
      </w:r>
      <w:r w:rsidRPr="00C8503D">
        <w:rPr>
          <w:lang w:val="vi-VN" w:eastAsia="en-GB"/>
        </w:rPr>
        <w:t xml:space="preserve">hững thách thức và cơ hội liên quan đến việc chuyển đổi sang </w:t>
      </w:r>
      <w:r w:rsidRPr="00C8503D">
        <w:rPr>
          <w:lang w:eastAsia="en-GB"/>
        </w:rPr>
        <w:t>KTTH</w:t>
      </w:r>
      <w:r w:rsidRPr="00C8503D">
        <w:rPr>
          <w:lang w:val="vi-VN" w:eastAsia="en-GB"/>
        </w:rPr>
        <w:t xml:space="preserve"> sẽ khác nhau tùy theo</w:t>
      </w:r>
      <w:r w:rsidRPr="00C8503D">
        <w:rPr>
          <w:lang w:eastAsia="en-GB"/>
        </w:rPr>
        <w:t xml:space="preserve"> </w:t>
      </w:r>
      <w:r w:rsidRPr="00C8503D">
        <w:rPr>
          <w:lang w:val="vi-VN" w:eastAsia="en-GB"/>
        </w:rPr>
        <w:t xml:space="preserve">sự khác biệt trong giai đoạn phát triển, tài nguyên và thể chế chính trị của mỗi quốc gia. </w:t>
      </w:r>
      <w:r w:rsidRPr="00C8503D">
        <w:rPr>
          <w:lang w:eastAsia="en-GB"/>
        </w:rPr>
        <w:t>Phát triển KTTH không thực hiện đồng nhất cho cả nền kinh tế, mà cần có những lĩnh vực ưu tiên, trọng tâm. Dù những lĩnh vực này có sự khác biệt giữa các quốc gia, một yêu cầu chung là phải</w:t>
      </w:r>
      <w:r w:rsidRPr="00C8503D">
        <w:rPr>
          <w:lang w:val="vi-VN" w:eastAsia="en-GB"/>
        </w:rPr>
        <w:t xml:space="preserve"> phát triển các khuôn khổ quản trị mạnh mẽ để giảm thiểu các rủi ro về sức khỏe và môi trường </w:t>
      </w:r>
      <w:r w:rsidRPr="00C8503D">
        <w:rPr>
          <w:lang w:eastAsia="en-GB"/>
        </w:rPr>
        <w:t>do quản lý kém đối với</w:t>
      </w:r>
      <w:r w:rsidRPr="00C8503D">
        <w:rPr>
          <w:lang w:val="vi-VN" w:eastAsia="en-GB"/>
        </w:rPr>
        <w:t xml:space="preserve"> các hoạt động sản xuất và quản lý chất thải.</w:t>
      </w:r>
      <w:r>
        <w:rPr>
          <w:lang w:eastAsia="en-GB"/>
        </w:rPr>
        <w:t xml:space="preserve"> </w:t>
      </w:r>
      <w:r w:rsidRPr="00C8503D">
        <w:rPr>
          <w:i/>
          <w:iCs/>
          <w:lang w:eastAsia="en-GB"/>
        </w:rPr>
        <w:t>Thứ ba</w:t>
      </w:r>
      <w:r w:rsidRPr="00C8503D">
        <w:rPr>
          <w:lang w:eastAsia="en-GB"/>
        </w:rPr>
        <w:t>, t</w:t>
      </w:r>
      <w:r w:rsidRPr="00C8503D">
        <w:rPr>
          <w:lang w:val="vi-VN" w:eastAsia="en-GB"/>
        </w:rPr>
        <w:t xml:space="preserve">rong các nền kinh tế sử dụng nhiều tài nguyên, việc chuyển đổi theo hướng </w:t>
      </w:r>
      <w:r w:rsidRPr="00C8503D">
        <w:rPr>
          <w:lang w:eastAsia="en-GB"/>
        </w:rPr>
        <w:t>KTTH</w:t>
      </w:r>
      <w:r w:rsidRPr="00C8503D">
        <w:rPr>
          <w:lang w:val="vi-VN" w:eastAsia="en-GB"/>
        </w:rPr>
        <w:t xml:space="preserve"> có thể mang lại </w:t>
      </w:r>
      <w:r>
        <w:rPr>
          <w:lang w:eastAsia="en-GB"/>
        </w:rPr>
        <w:t xml:space="preserve">nhiều </w:t>
      </w:r>
      <w:r w:rsidRPr="00C8503D">
        <w:rPr>
          <w:lang w:val="vi-VN" w:eastAsia="en-GB"/>
        </w:rPr>
        <w:t xml:space="preserve">cơ hội theo </w:t>
      </w:r>
      <w:r w:rsidRPr="00C8503D">
        <w:rPr>
          <w:lang w:val="vi-VN" w:eastAsia="en-GB"/>
        </w:rPr>
        <w:lastRenderedPageBreak/>
        <w:t>đuổi đa dạng hóa kinh tế và tiếp cận các thị trường có giá trị cao hơn. Tuy nhiên, trong trung và dài hạn, việc tiếp tục phụ thuộc vào khai thác tài nguyên thiên nhiên sẽ đặt ra những thách thức đáng kể đối với tăng trưởng kinh tế.</w:t>
      </w:r>
      <w:r w:rsidRPr="00C8503D">
        <w:rPr>
          <w:lang w:eastAsia="en-GB"/>
        </w:rPr>
        <w:t xml:space="preserve"> </w:t>
      </w:r>
      <w:r w:rsidRPr="00C8503D">
        <w:rPr>
          <w:i/>
          <w:iCs/>
          <w:lang w:eastAsia="en-GB"/>
        </w:rPr>
        <w:t xml:space="preserve">Thứ tư, </w:t>
      </w:r>
      <w:r w:rsidRPr="00C8503D">
        <w:rPr>
          <w:lang w:eastAsia="en-GB"/>
        </w:rPr>
        <w:t xml:space="preserve">hợp tác quốc tế </w:t>
      </w:r>
      <w:r>
        <w:rPr>
          <w:lang w:eastAsia="en-GB"/>
        </w:rPr>
        <w:t>có vai trò</w:t>
      </w:r>
      <w:r w:rsidRPr="00C8503D">
        <w:rPr>
          <w:lang w:eastAsia="en-GB"/>
        </w:rPr>
        <w:t xml:space="preserve"> rất quan trọng. Phát triển KTTH không gắn với tư duy đóng </w:t>
      </w:r>
      <w:r>
        <w:rPr>
          <w:lang w:eastAsia="en-GB"/>
        </w:rPr>
        <w:t>kín</w:t>
      </w:r>
      <w:r w:rsidRPr="00C8503D">
        <w:rPr>
          <w:lang w:eastAsia="en-GB"/>
        </w:rPr>
        <w:t xml:space="preserve"> nền kinh tế, thay vào đó, càng đòi hỏi phải thảo luận, chia sẻ kinh nghiệm và khó khăn một cách cởi mở nhất, để từ đó cùng hành động, tiếp cận khoa học-công nghệ</w:t>
      </w:r>
      <w:r>
        <w:rPr>
          <w:lang w:eastAsia="en-GB"/>
        </w:rPr>
        <w:t>, đổi mới sáng tạo</w:t>
      </w:r>
      <w:r w:rsidRPr="00C8503D">
        <w:rPr>
          <w:lang w:eastAsia="en-GB"/>
        </w:rPr>
        <w:t xml:space="preserve"> và các nguồn lực cần thiết để phát triển KTTH.</w:t>
      </w:r>
      <w:r w:rsidR="00481EAD">
        <w:rPr>
          <w:lang w:eastAsia="en-GB"/>
        </w:rPr>
        <w:t xml:space="preserve"> </w:t>
      </w:r>
      <w:r w:rsidR="00481EAD">
        <w:rPr>
          <w:i/>
          <w:iCs/>
          <w:lang w:eastAsia="en-GB"/>
        </w:rPr>
        <w:t xml:space="preserve">Thứ năm, </w:t>
      </w:r>
      <w:r w:rsidR="00481EAD">
        <w:rPr>
          <w:lang w:eastAsia="en-GB"/>
        </w:rPr>
        <w:t xml:space="preserve">việc hỗ trợ doanh nghiệp tham gia thực hiện dự án KTTH là rất cần thiết. Khảo sát của Bộ Kế hoạch và Đầu tư về kinh nghiệm của Đức và Hà Lan vào tháng 10 năm 2022 - với sự hỗ trợ của cơ quan Hợp tác Quốc tế Đức (GIZ) - đã cho thấy yêu cầu quan trọng về hỗ trợ doanh nghiệp. </w:t>
      </w:r>
    </w:p>
    <w:p w14:paraId="60AC4F57" w14:textId="77777777" w:rsidR="000B295E" w:rsidRDefault="000B295E" w:rsidP="000B295E">
      <w:pPr>
        <w:jc w:val="both"/>
      </w:pPr>
      <w:r>
        <w:t>D</w:t>
      </w:r>
      <w:r w:rsidRPr="00C8503D">
        <w:t xml:space="preserve">ù đạt được nhiều thành tựu về phát triển kinh tế-xã hội, Việt Nam </w:t>
      </w:r>
      <w:r w:rsidRPr="00C8503D">
        <w:rPr>
          <w:lang w:val="vi-VN"/>
        </w:rPr>
        <w:t xml:space="preserve">đang phải đối mặt với </w:t>
      </w:r>
      <w:r>
        <w:t xml:space="preserve">không ít </w:t>
      </w:r>
      <w:r w:rsidRPr="00C8503D">
        <w:rPr>
          <w:lang w:val="vi-VN"/>
        </w:rPr>
        <w:t>thách thức</w:t>
      </w:r>
      <w:r w:rsidRPr="00C8503D">
        <w:t xml:space="preserve"> </w:t>
      </w:r>
      <w:r w:rsidRPr="00C8503D">
        <w:rPr>
          <w:lang w:val="vi-VN"/>
        </w:rPr>
        <w:t xml:space="preserve">về cạn kiệt tài nguyên, ô nhiễm môi trường và biến đổi khí hậu. </w:t>
      </w:r>
      <w:r w:rsidRPr="00C8503D">
        <w:t xml:space="preserve">Những thách thức này </w:t>
      </w:r>
      <w:r>
        <w:t>trở nên</w:t>
      </w:r>
      <w:r w:rsidRPr="00C8503D">
        <w:t xml:space="preserve"> phức tạp hơn </w:t>
      </w:r>
      <w:r>
        <w:t>khi mà</w:t>
      </w:r>
      <w:r w:rsidRPr="00C8503D">
        <w:t xml:space="preserve"> Việt Nam đang </w:t>
      </w:r>
      <w:r>
        <w:t>tiếp tục quá trình</w:t>
      </w:r>
      <w:r w:rsidRPr="00C8503D">
        <w:t xml:space="preserve"> gia tăng dân số và đô thị hóa</w:t>
      </w:r>
      <w:r>
        <w:t>,</w:t>
      </w:r>
      <w:r w:rsidRPr="00C8503D">
        <w:t xml:space="preserve"> quá trình công nghiệp hóa song còn chậm chuyển đổi từ cách tiếp cận kinh tế tuyến tính truyền thống kéo theo hệ lụy ngày càng nghiêm trọng đối với nguồn cung tài nguyên (</w:t>
      </w:r>
      <w:r>
        <w:t>bao gồm</w:t>
      </w:r>
      <w:r w:rsidRPr="00C8503D">
        <w:t xml:space="preserve"> đất đai), lượng chất thải lớn, an ninh môi trường và an ninh nguồn nước. </w:t>
      </w:r>
    </w:p>
    <w:p w14:paraId="2049A0C3" w14:textId="44570FAA" w:rsidR="005874EF" w:rsidRPr="00C8503D" w:rsidRDefault="004D4D8B" w:rsidP="005874EF">
      <w:pPr>
        <w:jc w:val="both"/>
      </w:pPr>
      <w:r>
        <w:t xml:space="preserve">Việt Nam đã có mô hình KTTH từ nhiều thập niên trước, điển hình gắn với cách tổ chức vườn-ao-chuồng (VAC), vườn-ao-chuồng-rừng (VACR)… Tuy nhiên, các mô hình này đều có quy mô tương đối nhỏ, chưa nhấn mạnh các yêu cầu ứng dụng công nghệ và đổi mới sáng tạo, tạo giá trị gia tăng và tăng năng suất, tư duy liên kết giữa các ngành và hoạt động một cách đủ tinh vi. Một số hạn chế, bất cập trong phát triển KTTH ở Việt Nam bao gồm: </w:t>
      </w:r>
      <w:r w:rsidR="005874EF">
        <w:t>(i)</w:t>
      </w:r>
      <w:r w:rsidR="005874EF" w:rsidRPr="00C8503D">
        <w:rPr>
          <w:rFonts w:eastAsia="Calibri"/>
        </w:rPr>
        <w:t xml:space="preserve"> khung khổ thể chế cho phát triển KTTH chưa hoàn thiện</w:t>
      </w:r>
      <w:r w:rsidR="005874EF">
        <w:rPr>
          <w:rFonts w:eastAsia="Calibri"/>
        </w:rPr>
        <w:t xml:space="preserve">; (ii) </w:t>
      </w:r>
      <w:r w:rsidR="005874EF" w:rsidRPr="00C8503D">
        <w:rPr>
          <w:rFonts w:eastAsia="Calibri"/>
        </w:rPr>
        <w:t>nhận thức về KTTH và sự cần thiết chuyển đổi sang phát triển mô hình KTTH còn hạn chế</w:t>
      </w:r>
      <w:r w:rsidR="005874EF">
        <w:rPr>
          <w:rFonts w:eastAsia="Calibri"/>
        </w:rPr>
        <w:t xml:space="preserve">; (iii) </w:t>
      </w:r>
      <w:r w:rsidR="005874EF" w:rsidRPr="00C8503D">
        <w:rPr>
          <w:rFonts w:eastAsia="Calibri"/>
        </w:rPr>
        <w:t xml:space="preserve">nguồn nhân lực </w:t>
      </w:r>
      <w:r w:rsidR="005874EF">
        <w:rPr>
          <w:rFonts w:eastAsia="Calibri"/>
        </w:rPr>
        <w:t>sẵn sàng cho quá trình</w:t>
      </w:r>
      <w:r w:rsidR="005874EF" w:rsidRPr="00C8503D">
        <w:rPr>
          <w:rFonts w:eastAsia="Calibri"/>
        </w:rPr>
        <w:t xml:space="preserve"> chuyển đổi sang phát triển KTTH còn yếu</w:t>
      </w:r>
      <w:r w:rsidR="005874EF">
        <w:rPr>
          <w:rFonts w:eastAsia="Calibri"/>
        </w:rPr>
        <w:t xml:space="preserve">; (iv) </w:t>
      </w:r>
      <w:r w:rsidR="005874EF" w:rsidRPr="00C8503D">
        <w:rPr>
          <w:rFonts w:eastAsia="Calibri"/>
        </w:rPr>
        <w:t>phần lớn các doanh nghiệp Việt Nam là doanh nghiệp nhỏ và vừa (DNNVV), rất hạn chế về năng lực công nghệ tái chế, tái sử dụng, chưa nói đến năng lực đóng góp vào phục hồi các nguồn tài nguyên</w:t>
      </w:r>
      <w:r w:rsidR="005874EF">
        <w:rPr>
          <w:rFonts w:eastAsia="Calibri"/>
        </w:rPr>
        <w:t xml:space="preserve">; và (v) </w:t>
      </w:r>
      <w:r w:rsidR="005874EF" w:rsidRPr="00C8503D">
        <w:rPr>
          <w:rFonts w:eastAsia="Calibri"/>
        </w:rPr>
        <w:t>cách thức tiến hành, chuyển đổi từ nền kinh tế truyền thống (“</w:t>
      </w:r>
      <w:r w:rsidR="005874EF" w:rsidRPr="002C5F2B">
        <w:rPr>
          <w:rFonts w:eastAsia="Calibri"/>
          <w:i/>
          <w:iCs/>
        </w:rPr>
        <w:t>nền kinh tế nâu</w:t>
      </w:r>
      <w:r w:rsidR="005874EF" w:rsidRPr="00C8503D">
        <w:rPr>
          <w:rFonts w:eastAsia="Calibri"/>
        </w:rPr>
        <w:t>” và “</w:t>
      </w:r>
      <w:r w:rsidR="005874EF" w:rsidRPr="002C5F2B">
        <w:rPr>
          <w:rFonts w:eastAsia="Calibri"/>
          <w:i/>
          <w:iCs/>
        </w:rPr>
        <w:t>kinh tế tuyến tính</w:t>
      </w:r>
      <w:r w:rsidR="005874EF" w:rsidRPr="00C8503D">
        <w:rPr>
          <w:rFonts w:eastAsia="Calibri"/>
        </w:rPr>
        <w:t>”) sang xây dựng mô hình KTTH (và rộng hơn là “</w:t>
      </w:r>
      <w:r w:rsidR="005874EF" w:rsidRPr="002C5F2B">
        <w:rPr>
          <w:rFonts w:eastAsia="Calibri"/>
          <w:i/>
          <w:iCs/>
        </w:rPr>
        <w:t>kinh tế xanh</w:t>
      </w:r>
      <w:r w:rsidR="005874EF" w:rsidRPr="00C8503D">
        <w:rPr>
          <w:rFonts w:eastAsia="Calibri"/>
        </w:rPr>
        <w:t xml:space="preserve">”) qua đó đóng góp vào đổi mới mô hình tăng trưởng, cơ cấu lại nền kinh tế còn thiếu định hướng đủ cụ thể, kịp thời, thiếu hệ thống tiêu chí đủ chi tiết và cơ chế ưu đãi phù hợp. </w:t>
      </w:r>
    </w:p>
    <w:p w14:paraId="4D6C98EB" w14:textId="6B96F618" w:rsidR="000B295E" w:rsidRPr="00AD09E2" w:rsidRDefault="000B295E" w:rsidP="000B295E">
      <w:pPr>
        <w:jc w:val="both"/>
      </w:pPr>
      <w:r w:rsidRPr="00AD09E2">
        <w:t xml:space="preserve">Nhận thức được tính cấp thiết của việc cần phải thúc đẩy phát triển KTTH ở Việt Nam, </w:t>
      </w:r>
      <w:r>
        <w:t>ngay</w:t>
      </w:r>
      <w:r w:rsidRPr="00AD09E2">
        <w:t xml:space="preserve"> từ năm 2020, </w:t>
      </w:r>
      <w:r w:rsidR="00FA3D95">
        <w:t>Việt Nam</w:t>
      </w:r>
      <w:r w:rsidRPr="00AD09E2">
        <w:t xml:space="preserve"> đã chủ động </w:t>
      </w:r>
      <w:r w:rsidR="00FA3D95">
        <w:t>nghiên cứu, xác định chủ trương, tư duy, định hướng và các nhiệm vụ phát triển KTTH. Nhiều hoạt động</w:t>
      </w:r>
      <w:r w:rsidRPr="00AD09E2">
        <w:t xml:space="preserve"> nghiên cứu </w:t>
      </w:r>
      <w:r>
        <w:t xml:space="preserve">cơ bản, và tham vấn các chuyên gia, nhà đầu tư </w:t>
      </w:r>
      <w:r w:rsidRPr="00AD09E2">
        <w:t>về KTTH</w:t>
      </w:r>
      <w:r w:rsidR="00FA3D95">
        <w:t xml:space="preserve"> đã được thực hiện</w:t>
      </w:r>
      <w:r>
        <w:t xml:space="preserve">. </w:t>
      </w:r>
      <w:r w:rsidR="00FA3D95">
        <w:t xml:space="preserve">Luật Bảo vệ môi trường năm 2020 và Nghị định số 08/2022/NĐ-CP ngày </w:t>
      </w:r>
      <w:r w:rsidR="0058218E">
        <w:t>10</w:t>
      </w:r>
      <w:r w:rsidR="00FA3D95">
        <w:t xml:space="preserve"> tháng 01 năm 2022 hướng dẫn Luật Bảo vệ môi trường đã quy định các nội dung cụ thể về kinh tế tuần hoàn, trong đó có nhiệm vụ về xây dựng Kế hoạch hành động quốc gia về kinh tế tuần hoàn. </w:t>
      </w:r>
      <w:r>
        <w:t>Nghị quyết số 01/NQ-CP ngày 01</w:t>
      </w:r>
      <w:r w:rsidR="00FA3D95">
        <w:t xml:space="preserve"> tháng </w:t>
      </w:r>
      <w:r>
        <w:lastRenderedPageBreak/>
        <w:t>01</w:t>
      </w:r>
      <w:r w:rsidR="00FA3D95">
        <w:t xml:space="preserve"> năm </w:t>
      </w:r>
      <w:r>
        <w:t>2021 của Chính phủ về nhiệm vụ, giải pháp chủ yếu thực hiện Kế hoạch phát triển kinh tế-xã hội và dự toán ngân sách nhà nước năm 2021 đã giao Bộ Kế hoạch và Đầu tư chủ trì xây dựng Đề án</w:t>
      </w:r>
      <w:r w:rsidR="00FA3D95">
        <w:t xml:space="preserve"> Phát triển kinh tế tuần hoàn ở Việt Nam</w:t>
      </w:r>
      <w:r>
        <w:t xml:space="preserve">.  </w:t>
      </w:r>
    </w:p>
    <w:p w14:paraId="5A3340D1" w14:textId="7A22AD7E" w:rsidR="000B295E" w:rsidRDefault="000B295E" w:rsidP="000B295E">
      <w:pPr>
        <w:widowControl w:val="0"/>
        <w:adjustRightInd w:val="0"/>
        <w:snapToGrid w:val="0"/>
        <w:ind w:firstLine="567"/>
        <w:jc w:val="both"/>
      </w:pPr>
      <w:r>
        <w:t xml:space="preserve">Đề án </w:t>
      </w:r>
      <w:r w:rsidRPr="00500D00">
        <w:rPr>
          <w:i/>
          <w:iCs/>
        </w:rPr>
        <w:t>Phát triển kinh tế tuần hoàn ở Việt Nam</w:t>
      </w:r>
      <w:r>
        <w:t xml:space="preserve"> được xây dựng ở một thời điểm rất quan trọng. </w:t>
      </w:r>
      <w:r w:rsidRPr="00C8503D">
        <w:t xml:space="preserve">Việt Nam phải cân nhắc những định hướng, yêu cầu chính sách nhằm bảo đảm phát triển bền vững hơn. </w:t>
      </w:r>
      <w:r>
        <w:t xml:space="preserve">Cam kết đưa phát thải ròng về “0” vào năm 2050 chính là một nền tảng bước đầu. </w:t>
      </w:r>
      <w:r w:rsidRPr="00C8503D">
        <w:t>Việt Nam cũng phải xử lý thách thức về gián đoạn chuỗi cung ứng bằng các</w:t>
      </w:r>
      <w:r>
        <w:t>h</w:t>
      </w:r>
      <w:r w:rsidRPr="00C8503D">
        <w:t xml:space="preserve"> thích ứng</w:t>
      </w:r>
      <w:r>
        <w:t xml:space="preserve"> theo hướng tăng cường mức độ độc lập, tự chủ của nền kinh tế</w:t>
      </w:r>
      <w:r w:rsidRPr="00C8503D">
        <w:t xml:space="preserve">, trong đó có việc sử dụng các nguyên liệu, đầu vào hiệu quả hơn. </w:t>
      </w:r>
      <w:r>
        <w:t>Y</w:t>
      </w:r>
      <w:r w:rsidRPr="00C8503D">
        <w:t xml:space="preserve">êu cầu </w:t>
      </w:r>
      <w:r>
        <w:t xml:space="preserve">thực hiện hiệu quả Chương trình </w:t>
      </w:r>
      <w:r w:rsidRPr="00C8503D">
        <w:t>phục hồi và phát triển kinh tế</w:t>
      </w:r>
      <w:r>
        <w:t>-xã hội</w:t>
      </w:r>
      <w:r w:rsidRPr="00C8503D">
        <w:t xml:space="preserve"> sau những khó khăn nghiêm trọng của nền kinh tế trong các năm 2020-2021 cũng đòi hỏi phải chủ động thúc đẩy các mô hình kinh tế mới nhằm tạo thêm không gian </w:t>
      </w:r>
      <w:r>
        <w:t>phát triển</w:t>
      </w:r>
      <w:r w:rsidR="005A5EF2">
        <w:t xml:space="preserve"> bền vững</w:t>
      </w:r>
      <w:r>
        <w:t xml:space="preserve"> </w:t>
      </w:r>
      <w:r w:rsidRPr="00C8503D">
        <w:t>cho doanh nghiệp. Chiến lược phát triển kinh tế-xã hội 10 năm 2021-2030 đã đề ra phương hướng, nhiệm vụ về “</w:t>
      </w:r>
      <w:r w:rsidRPr="00524531">
        <w:rPr>
          <w:i/>
          <w:iCs/>
        </w:rPr>
        <w:t>Giải quyết hài hòa mối quan hệ giữa phát triển kinh tế với bảo vệ môi trường</w:t>
      </w:r>
      <w:r w:rsidRPr="00C8503D">
        <w:t xml:space="preserve">”. </w:t>
      </w:r>
    </w:p>
    <w:p w14:paraId="7B4A7CC5" w14:textId="473DDBE6" w:rsidR="000B295E" w:rsidRPr="00CF3D80" w:rsidRDefault="000B295E" w:rsidP="000B295E">
      <w:pPr>
        <w:jc w:val="both"/>
        <w:rPr>
          <w:sz w:val="26"/>
        </w:rPr>
      </w:pPr>
      <w:r>
        <w:rPr>
          <w:szCs w:val="26"/>
        </w:rPr>
        <w:t xml:space="preserve">Trên cơ sở tham mưu của Bộ Kế hoạch và Đầu tư, Thủ tướng Chính phủ đã ban hành Quyết định số 687/QĐ-TTg </w:t>
      </w:r>
      <w:r w:rsidR="00FA3D95">
        <w:rPr>
          <w:szCs w:val="26"/>
        </w:rPr>
        <w:t xml:space="preserve">ngày 07 tháng 6 năm 2022 </w:t>
      </w:r>
      <w:r>
        <w:rPr>
          <w:szCs w:val="26"/>
        </w:rPr>
        <w:t>phê duyệt Đề án Phát triển kinh tế tuần hoàn ở Việt Nam. Quyết định số 687/QĐ-TTg đã khẳng định c</w:t>
      </w:r>
      <w:r w:rsidRPr="009254AD">
        <w:rPr>
          <w:szCs w:val="26"/>
        </w:rPr>
        <w:t>hủ động phát triển KTTH là tất yếu, phù hợp với xu hướng, yêu cầu tạo đột phá trong phục hồi kinh tế và thực hiện các Mục tiêu phát triển bền vững (SDG); 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rPr>
          <w:szCs w:val="26"/>
        </w:rPr>
        <w:t xml:space="preserve"> Bên cạnh đó, p</w:t>
      </w:r>
      <w:r w:rsidRPr="009254AD">
        <w:rPr>
          <w:szCs w:val="26"/>
        </w:rPr>
        <w:t>hát triển KTTH phải dựa trên cách tiếp cận mở, hướng nhiều hơn đến tạo dựng không gian và thuận lợi cho phát huy hiệu quả kinh tế, trên cơ sở tăng cường hợp tác quốc tế, bảo đảm huy động và sử dụng hiệu quả tri thức nhân loại, các thành tựu của Cách mạng Công nghiệp 4.0 và chuyển đổi số, các nguồn lực cần thiết từ khu vực kinh tế tư nhân, các tổ chức quốc tế và các đối tác nước ngoài</w:t>
      </w:r>
      <w:r>
        <w:rPr>
          <w:szCs w:val="26"/>
        </w:rPr>
        <w:t>. Phát triển KTTH cũng đòi hỏi phải có</w:t>
      </w:r>
      <w:r w:rsidRPr="009254AD">
        <w:rPr>
          <w:szCs w:val="26"/>
        </w:rPr>
        <w:t xml:space="preserve"> các chính sách dài hạn nhằm khuyến khích, ưu đãi, tạo thuận lợi cho phát triển KTTH, gắn với lộ trình, kết quả cụ thể, đồng thời hoàn thiện cơ sở pháp lý vững chắc và tạo dựng sự linh hoạt, chủ động nhằm </w:t>
      </w:r>
      <w:r w:rsidRPr="009254AD">
        <w:rPr>
          <w:b/>
          <w:bCs/>
          <w:i/>
          <w:iCs/>
          <w:szCs w:val="26"/>
        </w:rPr>
        <w:t>sớm</w:t>
      </w:r>
      <w:r w:rsidRPr="009254AD">
        <w:rPr>
          <w:szCs w:val="26"/>
        </w:rPr>
        <w:t xml:space="preserve"> phát huy mô hình KTTH theo cấp độ phù hợp ở các ngành, lĩnh vực, địa phương; tránh áp dụng rập khuôn, đồng nhất KTTH cho toàn bộ nền kinh tế.</w:t>
      </w:r>
    </w:p>
    <w:p w14:paraId="73A19284" w14:textId="77777777" w:rsidR="000B295E" w:rsidRDefault="000B295E" w:rsidP="000B295E">
      <w:pPr>
        <w:jc w:val="both"/>
        <w:rPr>
          <w:bCs/>
          <w:iCs/>
        </w:rPr>
      </w:pPr>
      <w:r>
        <w:t>Quyết định số 687/QĐ-TTg</w:t>
      </w:r>
      <w:r w:rsidRPr="009254AD">
        <w:t xml:space="preserve"> cũng đ</w:t>
      </w:r>
      <w:r>
        <w:t>ề</w:t>
      </w:r>
      <w:r w:rsidRPr="009254AD">
        <w:t xml:space="preserve"> ra các nhiệm vụ giải pháp cụ thể</w:t>
      </w:r>
      <w:r>
        <w:t>, có tính “dài hơi”</w:t>
      </w:r>
      <w:r w:rsidRPr="009254AD">
        <w:t xml:space="preserve"> mà các bộ, ngành cần phải thực hiện đồng bộ</w:t>
      </w:r>
      <w:r>
        <w:t xml:space="preserve">, trong đó có: </w:t>
      </w:r>
      <w:r w:rsidRPr="009254AD">
        <w:t>(i) Rà soát, hoàn thiện khung chính sách và pháp lý nhằm tạo điều kiện cho phát triển KTTH; (ii) Tăng cường đối thoại công – tư về phát triển KTTH, trên cơ sở phát huy trách nhiệm xã hội của doanh nghiệp; (iii) Có cơ chế, chính sách thu hút và sử dụng đầu tư, phát triển nguồn nhân lực trong phát triển KTTH</w:t>
      </w:r>
      <w:r>
        <w:t>; (iv) H</w:t>
      </w:r>
      <w:r w:rsidRPr="002013A5">
        <w:t xml:space="preserve">ài hòa </w:t>
      </w:r>
      <w:r w:rsidRPr="002013A5">
        <w:lastRenderedPageBreak/>
        <w:t>hóa các tiêu chuẩn đối với các sản phẩm hàng hóa, dịch vụ từ mô hình KTTH</w:t>
      </w:r>
      <w:r>
        <w:t>; T</w:t>
      </w:r>
      <w:r w:rsidRPr="002013A5">
        <w:rPr>
          <w:bCs/>
          <w:iCs/>
        </w:rPr>
        <w:t>rao đổi, phối hợp với các đối tác nhằm tạo thuận lợi thương mại, công nhận lẫn nhau cho các sản phẩm hàng hóa và dịch vụ từ mô hình KTTH</w:t>
      </w:r>
      <w:r>
        <w:rPr>
          <w:bCs/>
          <w:iCs/>
        </w:rPr>
        <w:t>.</w:t>
      </w:r>
    </w:p>
    <w:p w14:paraId="18245AEB" w14:textId="327FC0AB" w:rsidR="00527B58" w:rsidRPr="00D07818" w:rsidRDefault="000B295E" w:rsidP="000B295E">
      <w:pPr>
        <w:jc w:val="both"/>
      </w:pPr>
      <w:r>
        <w:rPr>
          <w:bCs/>
          <w:iCs/>
        </w:rPr>
        <w:t>Tuy nhiên, để tạo dựng “</w:t>
      </w:r>
      <w:r w:rsidRPr="002C5F2B">
        <w:rPr>
          <w:bCs/>
          <w:i/>
        </w:rPr>
        <w:t>sức sống</w:t>
      </w:r>
      <w:r>
        <w:rPr>
          <w:bCs/>
          <w:iCs/>
        </w:rPr>
        <w:t>” cho các chính sách phát triển KTTH thì cách tiếp cận tuần tự, truyền thống là không đủ. Bối cảnh phục hồi kinh tế cần có thêm động lực từ chính nỗ lực thúc đẩy “</w:t>
      </w:r>
      <w:r w:rsidRPr="002C5F2B">
        <w:rPr>
          <w:bCs/>
          <w:i/>
        </w:rPr>
        <w:t>phục hồi xanh</w:t>
      </w:r>
      <w:r>
        <w:rPr>
          <w:bCs/>
          <w:iCs/>
        </w:rPr>
        <w:t xml:space="preserve">”. Theo đó, một nhiệm vụ quan trọng để sớm cụ thể hóa các định hướng này là </w:t>
      </w:r>
      <w:r w:rsidRPr="009254AD">
        <w:t>xây dựng Nghị định về cơ chế thử nghiệm phát triển KTTH</w:t>
      </w:r>
      <w:r>
        <w:t xml:space="preserve">. </w:t>
      </w:r>
      <w:r w:rsidR="00671534">
        <w:t xml:space="preserve">Nhiệm vụ này được giao tại </w:t>
      </w:r>
      <w:r w:rsidR="00671534">
        <w:rPr>
          <w:noProof/>
          <w:kern w:val="2"/>
          <w:lang w:val="da-DK"/>
        </w:rPr>
        <w:t xml:space="preserve">Quyết định số 687/QĐ-TTg ngày 07 tháng 6 năm 2022 của Thủ tướng Chính phủ phê duyệt Đề án Phát triển kinh tế tuần hoàn ở Việt Nam, </w:t>
      </w:r>
      <w:r w:rsidR="00671534" w:rsidRPr="00153BCE">
        <w:rPr>
          <w:noProof/>
          <w:kern w:val="2"/>
          <w:lang w:val="da-DK"/>
        </w:rPr>
        <w:t>Nghị quyết số 66/NQ-CP ngày 09 tháng 5 năm 2024 của Chính phủ ban hành Chương trình hành động của Chính phủ thực hiện Nghị quyết số 41-NQ/TW ngày 10 tháng 10 năm 2023 của Bộ Chính trị về xây dựng và phát huy vai trò của đội ngũ doanh nhân Việt Nam trong thời kỳ mới, và Nghị quyết số 111/NQ-CP ngày 22 tháng 7 năm 2024 của Chính phủ ban hành Chương trình hành động của Chính phủ thực hiện Nghị quyết số 29-NQ/TW ngày 17 tháng 11 năm 2022 của Ban Chấp hành Trung ương Đảng khóa XIII về tiếp tục đẩy mạnh công nghiệp hóa, hiện đại hóa đất nước đến năm 2030, tầm nhìn đến năm 2045</w:t>
      </w:r>
      <w:r w:rsidR="00671534">
        <w:rPr>
          <w:noProof/>
          <w:kern w:val="2"/>
          <w:lang w:val="da-DK"/>
        </w:rPr>
        <w:t xml:space="preserve">. </w:t>
      </w:r>
      <w:r w:rsidR="00671534">
        <w:t>Bộ Kế hoạch và Đầu tư xác định việc xây dựng Nghị định về cơ chế thử nghiệm phát triển KTTH phù hợp và cụ thể hóa nội dung quy định tại khoản 4 Điều 142 Luật Bảo vệ môi trường về “</w:t>
      </w:r>
      <w:r w:rsidR="00671534" w:rsidRPr="002C5F2B">
        <w:rPr>
          <w:i/>
          <w:iCs/>
        </w:rPr>
        <w:t>Chính phủ quy định tiêu chí, lộ trình, cơ chế khuyến khích thực hiện kinh tế tuần hoàn phù hợp với điều kiện kinh tế - xã hội của đất nước</w:t>
      </w:r>
      <w:r w:rsidR="00671534">
        <w:t xml:space="preserve">”. </w:t>
      </w:r>
      <w:r>
        <w:t xml:space="preserve">này được giao cho Bộ Kế hoạch và Đầu tư chủ trì, trình Chính phủ </w:t>
      </w:r>
      <w:r w:rsidR="00124C68">
        <w:t>xem xét, quyết định</w:t>
      </w:r>
      <w:r w:rsidRPr="009254AD">
        <w:t>.</w:t>
      </w:r>
    </w:p>
    <w:p w14:paraId="0EEACBD8" w14:textId="77777777" w:rsidR="00E319E5" w:rsidRPr="00527B58" w:rsidRDefault="00E319E5" w:rsidP="00272D3C">
      <w:pPr>
        <w:rPr>
          <w:b/>
          <w:bCs/>
          <w:i/>
          <w:iCs/>
        </w:rPr>
      </w:pPr>
      <w:r w:rsidRPr="00527B58">
        <w:rPr>
          <w:b/>
          <w:bCs/>
          <w:i/>
          <w:iCs/>
        </w:rPr>
        <w:t>2. Mục tiêu xây dựng chính sách</w:t>
      </w:r>
    </w:p>
    <w:p w14:paraId="14FE5D8B" w14:textId="7D575983" w:rsidR="005874EF" w:rsidRDefault="00916098" w:rsidP="00916098">
      <w:pPr>
        <w:spacing w:line="340" w:lineRule="exact"/>
        <w:ind w:firstLine="706"/>
        <w:jc w:val="both"/>
      </w:pPr>
      <w:r>
        <w:t xml:space="preserve">a. </w:t>
      </w:r>
      <w:r w:rsidR="00E319E5" w:rsidRPr="00D07818">
        <w:t>Mục tiêu tổng thể</w:t>
      </w:r>
      <w:r>
        <w:t xml:space="preserve"> </w:t>
      </w:r>
    </w:p>
    <w:p w14:paraId="37B36B1C" w14:textId="1DB0717C" w:rsidR="00916098" w:rsidRPr="002D6068" w:rsidRDefault="00916098" w:rsidP="00916098">
      <w:pPr>
        <w:spacing w:line="340" w:lineRule="exact"/>
        <w:ind w:firstLine="706"/>
        <w:jc w:val="both"/>
        <w:rPr>
          <w:lang w:val="vi-VN"/>
        </w:rPr>
      </w:pPr>
      <w:r w:rsidRPr="002D6068">
        <w:t xml:space="preserve">Nghị định quy định </w:t>
      </w:r>
      <w:r>
        <w:t xml:space="preserve">cơ chế thử nghiệm phát triển kinh tế tuần hoàn, để </w:t>
      </w:r>
      <w:r w:rsidR="004D4D8B">
        <w:t xml:space="preserve">thúc đẩy, khuyến khích </w:t>
      </w:r>
      <w:r>
        <w:t>các nhà đầu tư, doanh nghiệp sớm thử nghiệm các ý tưởng, sáng kiến kinh tế tuần hoàn, đồng thời đóng góp vào quá trình chuyển đổi xanh, phục hồi xanh ở Việt Nam. Trên cơ sở đó, việc tổng kết thi hành Nghị định sẽ tạo điều kiện</w:t>
      </w:r>
      <w:r w:rsidR="005874EF">
        <w:t>, căn cứ thực tiễn</w:t>
      </w:r>
      <w:r>
        <w:t xml:space="preserve"> cho việc hoàn thiện khung khổ pháp lý cho kinh tế tuần hoàn ở Việt Nam</w:t>
      </w:r>
      <w:r w:rsidRPr="002D6068">
        <w:t>.</w:t>
      </w:r>
      <w:r w:rsidRPr="002D6068">
        <w:rPr>
          <w:lang w:val="vi-VN"/>
        </w:rPr>
        <w:t xml:space="preserve"> </w:t>
      </w:r>
    </w:p>
    <w:p w14:paraId="2F069D4F" w14:textId="1A21EEE2" w:rsidR="00E319E5" w:rsidRDefault="00916098" w:rsidP="00272D3C">
      <w:r>
        <w:t>b.</w:t>
      </w:r>
      <w:r w:rsidR="00E319E5" w:rsidRPr="00D07818">
        <w:t xml:space="preserve"> Mục tiêu cụ thể</w:t>
      </w:r>
    </w:p>
    <w:p w14:paraId="68A084DF" w14:textId="792D3507" w:rsidR="0064698E" w:rsidRDefault="0064698E" w:rsidP="005874EF">
      <w:pPr>
        <w:jc w:val="both"/>
      </w:pPr>
      <w:r>
        <w:t>- Tạo đột phá về tư duy chính sách hướng tới mở rộng không gian kinh tế thông qua mô hình kinh tế tuần hoàn.</w:t>
      </w:r>
    </w:p>
    <w:p w14:paraId="63E7BFC8" w14:textId="7A34717E" w:rsidR="005874EF" w:rsidRDefault="005874EF" w:rsidP="005874EF">
      <w:pPr>
        <w:jc w:val="both"/>
      </w:pPr>
      <w:r>
        <w:t xml:space="preserve">- Tạo cơ chế thử nghiệm </w:t>
      </w:r>
      <w:r w:rsidR="005A5EF2">
        <w:t xml:space="preserve">có kiểm soát </w:t>
      </w:r>
      <w:r>
        <w:t>với các ưu đãi chính sách phù hợp nhằm khuyến khích doanh nghiệp sớm đầu tư vào các dự án kinh tế tuần hoàn trong một số lĩnh vực (nông, lâm nghiệp và thủy sản; công nghiệp; năng lượng; vật liệu xây dựng) có nhiều tiềm năng và có thể tạo động lực cho sớm phục hồi kinh tế và hiện thực hóa tăng trưởng xanh ở Việt Nam.</w:t>
      </w:r>
    </w:p>
    <w:p w14:paraId="13512876" w14:textId="111DF2CA" w:rsidR="005874EF" w:rsidRDefault="005874EF" w:rsidP="001C7406">
      <w:pPr>
        <w:spacing w:line="240" w:lineRule="auto"/>
        <w:jc w:val="both"/>
      </w:pPr>
      <w:r>
        <w:lastRenderedPageBreak/>
        <w:t>- Phân</w:t>
      </w:r>
      <w:r w:rsidR="005A5EF2">
        <w:t xml:space="preserve"> công</w:t>
      </w:r>
      <w:r>
        <w:t xml:space="preserve"> nhiệm vụ và trách nhiệm của các bộ, ngành, địa phương trong triển khai thực hiện sớm các nhiệm vụ nhằm tạo môi trường thử nghiệm cho phát triển kinh tế tuần hoàn.</w:t>
      </w:r>
    </w:p>
    <w:p w14:paraId="19F7F85C" w14:textId="5DA19EBB" w:rsidR="005874EF" w:rsidRPr="00D07818" w:rsidRDefault="005874EF" w:rsidP="001C7406">
      <w:pPr>
        <w:spacing w:line="240" w:lineRule="auto"/>
        <w:jc w:val="both"/>
      </w:pPr>
      <w:r>
        <w:t xml:space="preserve">- </w:t>
      </w:r>
      <w:r w:rsidR="0064698E">
        <w:t>Góp phần cải thiện mức độ độc lập, tự chủ của nền kinh tế trong bối cảnh mới, gắn với bảo vệ môi trường,</w:t>
      </w:r>
      <w:r w:rsidR="005A5EF2">
        <w:t xml:space="preserve"> thích ứng sớm và hiệu quả với biến đổi khí hậu,</w:t>
      </w:r>
      <w:r w:rsidR="0064698E">
        <w:t xml:space="preserve"> giữ vững quốc phòng, an ninh.</w:t>
      </w:r>
    </w:p>
    <w:p w14:paraId="6F0F1459" w14:textId="23A5BBB3" w:rsidR="005515F5" w:rsidRPr="005515F5" w:rsidRDefault="005515F5" w:rsidP="001C7406">
      <w:pPr>
        <w:spacing w:line="240" w:lineRule="auto"/>
        <w:rPr>
          <w:b/>
          <w:bCs/>
          <w:i/>
          <w:iCs/>
        </w:rPr>
      </w:pPr>
      <w:r w:rsidRPr="005515F5">
        <w:rPr>
          <w:b/>
          <w:bCs/>
          <w:i/>
          <w:iCs/>
        </w:rPr>
        <w:t>3. Lĩnh vực tham gia Cơ chế thử nghiệm</w:t>
      </w:r>
    </w:p>
    <w:p w14:paraId="36350904" w14:textId="4FC87982" w:rsidR="005515F5" w:rsidRDefault="005515F5" w:rsidP="001C7406">
      <w:pPr>
        <w:spacing w:line="240" w:lineRule="auto"/>
        <w:jc w:val="both"/>
      </w:pPr>
      <w:r>
        <w:t>Các lĩnh vực tham gia Cơ chế thử nghiệm bao gồm:</w:t>
      </w:r>
    </w:p>
    <w:p w14:paraId="2DB85067" w14:textId="460F702F" w:rsidR="005515F5" w:rsidRDefault="005515F5" w:rsidP="001C7406">
      <w:pPr>
        <w:spacing w:before="80" w:after="80" w:line="240" w:lineRule="auto"/>
        <w:jc w:val="both"/>
      </w:pPr>
      <w:r>
        <w:t>- Nông, lâm nghiệp và thủy sản;</w:t>
      </w:r>
    </w:p>
    <w:p w14:paraId="5C3BF040" w14:textId="3CB1B3AC" w:rsidR="005515F5" w:rsidRDefault="005515F5" w:rsidP="001C7406">
      <w:pPr>
        <w:spacing w:before="80" w:after="80" w:line="240" w:lineRule="auto"/>
        <w:jc w:val="both"/>
      </w:pPr>
      <w:r>
        <w:t>- Công nghiệp;</w:t>
      </w:r>
    </w:p>
    <w:p w14:paraId="1B00BC25" w14:textId="3DA8436B" w:rsidR="005515F5" w:rsidRDefault="005515F5" w:rsidP="001C7406">
      <w:pPr>
        <w:spacing w:before="80" w:after="80" w:line="240" w:lineRule="auto"/>
        <w:jc w:val="both"/>
      </w:pPr>
      <w:r>
        <w:t>- Năng lượng;</w:t>
      </w:r>
    </w:p>
    <w:p w14:paraId="5F89187C" w14:textId="67E98DB1" w:rsidR="005515F5" w:rsidRDefault="005515F5" w:rsidP="001C7406">
      <w:pPr>
        <w:spacing w:before="80" w:after="80" w:line="240" w:lineRule="auto"/>
        <w:jc w:val="both"/>
      </w:pPr>
      <w:r>
        <w:t>- Vật liệu xây dựng.</w:t>
      </w:r>
    </w:p>
    <w:p w14:paraId="07F0620E" w14:textId="36860D6B" w:rsidR="005515F5" w:rsidRDefault="00CE710E" w:rsidP="001C7406">
      <w:pPr>
        <w:spacing w:line="240" w:lineRule="auto"/>
        <w:jc w:val="both"/>
      </w:pPr>
      <w:r w:rsidRPr="0079333A">
        <w:rPr>
          <w:b/>
          <w:bCs/>
          <w:i/>
          <w:iCs/>
        </w:rPr>
        <w:t>Lĩnh vực nông, lâm nghiệp và thủy sản</w:t>
      </w:r>
      <w:r>
        <w:t xml:space="preserve"> được lựa chọn là do đây là một ngành quan trọng chưa có sự đột phá về tăng năng suất lao động, thúc đẩy ứng dụng khoa học công nghệ gắn với phát triển bền vững, giảm phát thải ra môi trường. Điều này là một nguyên nhân dẫn tới tình trạng tăng trưởng của ngành này chưa được cải thiện một cách đáng kể trong nhiều năm qua</w:t>
      </w:r>
      <w:r w:rsidR="00FF4455">
        <w:t xml:space="preserve"> (trung bình đạt 2,98%/năm trong giai đoạn 2016-2021, </w:t>
      </w:r>
      <w:r w:rsidR="003A7506">
        <w:t>3,36</w:t>
      </w:r>
      <w:r w:rsidR="00FF4455">
        <w:t>% năm 2022</w:t>
      </w:r>
      <w:r w:rsidR="00D815A9">
        <w:t>,</w:t>
      </w:r>
      <w:r w:rsidR="003A7506">
        <w:t xml:space="preserve"> </w:t>
      </w:r>
      <w:r w:rsidR="001A03F2">
        <w:t>3,83</w:t>
      </w:r>
      <w:r w:rsidR="00D815A9">
        <w:t xml:space="preserve">% năm 2023, </w:t>
      </w:r>
      <w:r w:rsidR="003A7506">
        <w:t xml:space="preserve">và </w:t>
      </w:r>
      <w:r w:rsidR="00D815A9">
        <w:t>3,38</w:t>
      </w:r>
      <w:r w:rsidR="003A7506">
        <w:t xml:space="preserve">% trong </w:t>
      </w:r>
      <w:r w:rsidR="00D815A9">
        <w:t xml:space="preserve">6 tháng đầu năm </w:t>
      </w:r>
      <w:r w:rsidR="003A7506">
        <w:t>202</w:t>
      </w:r>
      <w:r w:rsidR="00D815A9">
        <w:t>4</w:t>
      </w:r>
      <w:r w:rsidR="00FF4455">
        <w:t>)</w:t>
      </w:r>
      <w:r>
        <w:t>. Các chính sách về thúc đẩy liên kết nội ngành, và giữa ngành này với các khu vực khác (công nghiệp, dịch vụ) đã được thực hiện trong nhiều năm qua và, dù đã có đóng góp trong việc</w:t>
      </w:r>
      <w:r w:rsidR="00FF4455">
        <w:t xml:space="preserve"> cải thiện liên kết giữa các doanh nghiệp, song chưa tạo được tác động lan tỏa về năng suất, </w:t>
      </w:r>
      <w:r w:rsidR="003A7506">
        <w:t xml:space="preserve">chất lượng, </w:t>
      </w:r>
      <w:r w:rsidR="00FF4455">
        <w:t xml:space="preserve">chuyển giao khoa học-công nghệ, các tiêu chuẩn, quy chuẩn gắn với sản xuất bền vững. </w:t>
      </w:r>
      <w:r w:rsidR="002905EA">
        <w:t xml:space="preserve">Bên cạnh đó, không ít các mặt hàng nông, lâm nghiệp và thủy sản của Việt Nam đang phải đối mặt với xu hướng gia tăng các quy định hướng tới phát triển bền vững ở các thị trường xuất khẩu (chẳng hạn như quy định chống phá rừng của EU (EUDR),...). </w:t>
      </w:r>
      <w:r w:rsidR="00FF4455">
        <w:t>Nếu tạo được đột phá mới thông qua ứng dụng mô hình kinh tế tuần hoàn, Việt Nam có thể đạt tăng trưởng cao hơn trong lĩnh vực nông, lâm nghiệp và thủy sản, đạt giá trị cao hơn trong xuất khẩu, cải thiện năng suất và thu nhập cho người lao động (đặc biệt là lao động nữ), và đóng góp hiệu quả vào giảm phát thải (thậm chí có thể bán tín chỉ các-bon), an ninh lương thực ở khu vực và thế giới.</w:t>
      </w:r>
    </w:p>
    <w:p w14:paraId="6364087B" w14:textId="49AFF03E" w:rsidR="00C27186" w:rsidRDefault="00C27186" w:rsidP="001C7406">
      <w:pPr>
        <w:spacing w:line="240" w:lineRule="auto"/>
        <w:jc w:val="both"/>
      </w:pPr>
      <w:r>
        <w:t>Tiếp theo Quyết định số 687/QĐ-TTg ngày 07</w:t>
      </w:r>
      <w:r w:rsidR="0009648D">
        <w:t xml:space="preserve"> tháng </w:t>
      </w:r>
      <w:r>
        <w:t>6</w:t>
      </w:r>
      <w:r w:rsidR="0009648D">
        <w:t xml:space="preserve"> năm </w:t>
      </w:r>
      <w:r>
        <w:t>2022 phê duyệt Đề án Phát triển kinh tế tuần hoàn ở Việt Nam, Thủ tướng Chính phủ đã ban hành Quyết định số 540/QĐ-TTg ngày 19</w:t>
      </w:r>
      <w:r w:rsidR="0009648D">
        <w:t xml:space="preserve"> tháng </w:t>
      </w:r>
      <w:r>
        <w:t>6</w:t>
      </w:r>
      <w:r w:rsidR="0009648D">
        <w:t xml:space="preserve"> năm 2</w:t>
      </w:r>
      <w:r>
        <w:t xml:space="preserve">024 phê duyệt </w:t>
      </w:r>
      <w:r w:rsidRPr="00114BE8">
        <w:t>Đề án Phát triển khoa học và ứng dụng, chuyển giao công nghệ thúc đẩy kinh tế tuần hoàn trong nông nghiệp đến năm 2030</w:t>
      </w:r>
      <w:r>
        <w:t>, trong đó đề ra một số quan điểm “</w:t>
      </w:r>
      <w:r w:rsidRPr="008C1195">
        <w:rPr>
          <w:i/>
          <w:iCs/>
        </w:rPr>
        <w:t>Phát triển kinh tế tuần hoàn trong nông nghiệp (hay nông nghiệp tuần hoàn</w:t>
      </w:r>
      <w:r w:rsidR="005F723E">
        <w:rPr>
          <w:i/>
          <w:iCs/>
        </w:rPr>
        <w:t>- NNTH</w:t>
      </w:r>
      <w:r w:rsidRPr="008C1195">
        <w:rPr>
          <w:i/>
          <w:iCs/>
        </w:rPr>
        <w:t>) là định hướng quan trọng trong sử dụng hiệu quả tài nguyên, nâng cao giá trị gia tăng, bảo vệ môi trường, tạo việc làm và thúc đẩy phát triển nông nghiệp xanh, trách nhiệm và bền vững</w:t>
      </w:r>
      <w:r>
        <w:t>.” và “</w:t>
      </w:r>
      <w:r w:rsidRPr="008C1195">
        <w:rPr>
          <w:i/>
          <w:iCs/>
        </w:rPr>
        <w:t xml:space="preserve">Khoa học, công nghệ và đổi mới sáng tạo là công cụ nền tảng quan trọng trong </w:t>
      </w:r>
      <w:r w:rsidR="002A0404">
        <w:rPr>
          <w:i/>
          <w:iCs/>
        </w:rPr>
        <w:t>NNTH</w:t>
      </w:r>
      <w:r w:rsidRPr="008C1195">
        <w:rPr>
          <w:i/>
          <w:iCs/>
        </w:rPr>
        <w:t xml:space="preserve">, góp phần hiện thực hoá Chiến lược phát triển nông </w:t>
      </w:r>
      <w:r w:rsidRPr="008C1195">
        <w:rPr>
          <w:i/>
          <w:iCs/>
        </w:rPr>
        <w:lastRenderedPageBreak/>
        <w:t>nghiệp và nông thôn bền vững giai đoạn 2021 - 2030, tầm nhìn đến năm 2050</w:t>
      </w:r>
      <w:r>
        <w:t>”,</w:t>
      </w:r>
      <w:r w:rsidR="005F723E">
        <w:t xml:space="preserve"> “</w:t>
      </w:r>
      <w:r w:rsidR="005F723E" w:rsidRPr="0079333A">
        <w:rPr>
          <w:i/>
          <w:iCs/>
        </w:rPr>
        <w:t xml:space="preserve">Tập trung ban hành các cơ chế, chính sách khuyến khích, ưu đãi, tạo thuận lợi cho phát triển </w:t>
      </w:r>
      <w:r w:rsidR="005F723E">
        <w:rPr>
          <w:i/>
          <w:iCs/>
        </w:rPr>
        <w:t>NNT</w:t>
      </w:r>
      <w:r w:rsidR="005F723E" w:rsidRPr="0079333A">
        <w:rPr>
          <w:i/>
          <w:iCs/>
        </w:rPr>
        <w:t>H; nhân rộng, phát huy mô hình NNTH hiệu quả và phù hợp với đặc thù theo vùng miền, đối tượng trên cơ sở kế thừa những kinh nghiệm thực tiễn và thu hút các nguồn lực từ khu vực kinh tế tư nhân trong và ngoài nước</w:t>
      </w:r>
      <w:r w:rsidR="005F723E">
        <w:t>”</w:t>
      </w:r>
      <w:r w:rsidR="00444D2E">
        <w:t>,</w:t>
      </w:r>
      <w:r>
        <w:t xml:space="preserve"> bên cạnh các quan điểm khác.</w:t>
      </w:r>
    </w:p>
    <w:p w14:paraId="0C1F4DF0" w14:textId="0F3D2385" w:rsidR="00FF4455" w:rsidRDefault="00FF4455" w:rsidP="001C7406">
      <w:pPr>
        <w:spacing w:line="240" w:lineRule="auto"/>
        <w:jc w:val="both"/>
      </w:pPr>
      <w:r w:rsidRPr="0079333A">
        <w:rPr>
          <w:b/>
          <w:bCs/>
          <w:i/>
          <w:iCs/>
        </w:rPr>
        <w:t>Lĩnh vực công nghiệp</w:t>
      </w:r>
      <w:r>
        <w:t xml:space="preserve"> được lựa chọn do cách tổ chức sản xuất duy trì nhiều năm trước đây chưa tạo ra được đột phá về liên kết nội ngành, và liên kết với nông, lâm nghiệp và thủy sản, và dịch vụ. </w:t>
      </w:r>
      <w:r w:rsidR="003A7506">
        <w:t xml:space="preserve">Tăng trưởng của khu vực công nghiệp chỉ đạt 7,78% vào năm 2022, </w:t>
      </w:r>
      <w:r w:rsidR="001A03F2">
        <w:t>3,02</w:t>
      </w:r>
      <w:r w:rsidR="00D815A9">
        <w:t xml:space="preserve">% năm 2023, </w:t>
      </w:r>
      <w:r w:rsidR="003A7506">
        <w:t xml:space="preserve">và </w:t>
      </w:r>
      <w:r w:rsidR="001A03F2">
        <w:t>7,54</w:t>
      </w:r>
      <w:r w:rsidR="003A7506">
        <w:t xml:space="preserve">% </w:t>
      </w:r>
      <w:r w:rsidR="00D815A9">
        <w:t>trong 6 tháng đầu năm 2024</w:t>
      </w:r>
      <w:r w:rsidR="003A7506">
        <w:t xml:space="preserve">. </w:t>
      </w:r>
      <w:r>
        <w:t xml:space="preserve">Bản thân liên kết giữa doanh nghiệp trong nước và doanh nghiệp có vốn đầu tư nước ngoài, dù có nhiều cải thiện, vẫn chưa đáp ứng yêu cầu phát triển công nghiệp gắn với khả năng cải thiện mức độ độc lập, tự chủ của nền kinh tế trong bối cảnh hội nhập và khai thác các hiệp định thương mại tự do thế hệ mới. </w:t>
      </w:r>
      <w:r w:rsidR="00FD6345">
        <w:t xml:space="preserve">Mặt khác, các mặt hàng công nghiệp xuất khẩu của Việt Nam đang và sẽ phải đối mặt với nhiều khó khăn từ các quy định, cơ chế thúc đẩy phát triển bền vững ở các thị trường xuất khẩu (chẳng hạn như Cơ chế điều chỉnh biên giới các-bon của EU (CBAM),...). </w:t>
      </w:r>
      <w:r>
        <w:t>Phát triển các dự án, mô hình kinh tế tuần hoàn trong lĩnh vực công nghiệp sẽ là tác nhân quan trọng để doanh nghiệp thay đổi đáng kể về mô hình sản xuất, tư duy liên kết và thích ứng với các yêu cầu của thị trường xuất khẩu.</w:t>
      </w:r>
    </w:p>
    <w:p w14:paraId="481F3C89" w14:textId="428CADA8" w:rsidR="00FF4455" w:rsidRDefault="00FF4455" w:rsidP="001C7406">
      <w:pPr>
        <w:spacing w:line="240" w:lineRule="auto"/>
        <w:jc w:val="both"/>
      </w:pPr>
      <w:r w:rsidRPr="0079333A">
        <w:rPr>
          <w:b/>
          <w:bCs/>
          <w:i/>
          <w:iCs/>
        </w:rPr>
        <w:t>Lĩnh vực năng lượng</w:t>
      </w:r>
      <w:r>
        <w:t xml:space="preserve"> được lựa chọn do đây các vấn đề về an ninh năng lượng, giảm phát thải trong quá trình sản xuất và tiêu dùng năng lượng, tư duy phát triển xanh một cách nhất quán (ví dụ như ô tô điện chỉ đạt hiệu quả giảm phát thải tốt nhất nếu nguồn điện được sản xuất cũng “sạch”). </w:t>
      </w:r>
      <w:r w:rsidR="003A7F75">
        <w:t>Quyết định số 500/QĐ-TTg ngày 15</w:t>
      </w:r>
      <w:r w:rsidR="0009648D">
        <w:t xml:space="preserve"> tháng </w:t>
      </w:r>
      <w:r w:rsidR="003A7F75">
        <w:t>5</w:t>
      </w:r>
      <w:r w:rsidR="0009648D">
        <w:t xml:space="preserve"> năm </w:t>
      </w:r>
      <w:r w:rsidR="003A7F75">
        <w:t>2023 của Thủ tướng Chính phủ về phê duyệt Quy hoạch phát triển điện lực quốc gia thời kỳ 2021-2030, tầm nhìn đến năm 20450 đã đề ra một quan điểm phát triển là “</w:t>
      </w:r>
      <w:r w:rsidR="003A7F75" w:rsidRPr="0079333A">
        <w:rPr>
          <w:i/>
          <w:iCs/>
        </w:rPr>
        <w:t xml:space="preserve">Phát triển điện phải bám sát xu thế phát triển của khoa học - công nghệ trên thế giới, nhất là về năng lượng tái tạo, năng lượng mới, gắn với quá trình chuyển đổi nền kinh tế đất nước theo hướng kinh tế xanh, </w:t>
      </w:r>
      <w:r w:rsidR="003A7F75" w:rsidRPr="0079333A">
        <w:rPr>
          <w:b/>
          <w:bCs/>
          <w:i/>
          <w:iCs/>
        </w:rPr>
        <w:t>kinh tế tuần hoàn</w:t>
      </w:r>
      <w:r w:rsidR="003A7F75" w:rsidRPr="0079333A">
        <w:rPr>
          <w:i/>
          <w:iCs/>
        </w:rPr>
        <w:t>, kinh tế các-bon thấp..</w:t>
      </w:r>
      <w:r w:rsidR="003A7F75">
        <w:t xml:space="preserve">.”, bên cạnh các quan điểm phát triển khác. </w:t>
      </w:r>
      <w:r w:rsidR="00D07834">
        <w:t>Quyết định số 165/QĐ-TTg ngày 28</w:t>
      </w:r>
      <w:r w:rsidR="0009648D">
        <w:t xml:space="preserve"> tháng </w:t>
      </w:r>
      <w:r w:rsidR="00D07834">
        <w:t>02</w:t>
      </w:r>
      <w:r w:rsidR="0009648D">
        <w:t xml:space="preserve"> năm </w:t>
      </w:r>
      <w:r w:rsidR="00D07834">
        <w:t>2023 của Thủ tướng Chính phủ về phê duyệt Đề án Tái cơ cấu ngành Công Thương giai đoạn đến năm 2030 cũng đề ra một nhiệm vụ về “</w:t>
      </w:r>
      <w:r w:rsidR="00D07834" w:rsidRPr="0079333A">
        <w:rPr>
          <w:i/>
          <w:iCs/>
        </w:rPr>
        <w:t>Khuyến khích đầu tư xây dựng các nhà máy điện sử dụng rác thải đô thị, sinh khối và chất thải rắn đi đôi với công tác bảo vệ môi trường và phát triển kinh tế tuần hoàn</w:t>
      </w:r>
      <w:r w:rsidR="00D07834">
        <w:t xml:space="preserve">”. </w:t>
      </w:r>
      <w:r>
        <w:t xml:space="preserve">Bản thân các nhà đầu tư </w:t>
      </w:r>
      <w:r w:rsidR="003F75BB">
        <w:t xml:space="preserve">trong nước và </w:t>
      </w:r>
      <w:r>
        <w:t>nước ngoài cũng rất quan tâm đến lĩnh vực năng lượng gắn với phát triển bền vững ở Việt Nam.</w:t>
      </w:r>
      <w:r w:rsidR="003F75BB">
        <w:t xml:space="preserve"> Bên cạnh đó, thúc đẩy các mô hình, dự án kinh tế tuần hoàn trong lĩnh vực năng lượng ở phạm vi và quy mô phù hợp có thể giúp tránh nguy cơ thiếu điện cục bộ, bên cạnh các giải pháp khác.</w:t>
      </w:r>
    </w:p>
    <w:p w14:paraId="0F780499" w14:textId="4B7406AB" w:rsidR="00FF4455" w:rsidRPr="005157E4" w:rsidRDefault="00FF4455" w:rsidP="001C7406">
      <w:pPr>
        <w:spacing w:line="240" w:lineRule="auto"/>
        <w:jc w:val="both"/>
      </w:pPr>
      <w:r w:rsidRPr="005157E4">
        <w:rPr>
          <w:b/>
          <w:bCs/>
          <w:i/>
          <w:iCs/>
        </w:rPr>
        <w:t>Lĩnh vực vật liệu xây dựng</w:t>
      </w:r>
      <w:r w:rsidRPr="005157E4">
        <w:t xml:space="preserve"> được lựa chọn nhằm đáp ứng yêu cầu sản xuất và phát triển bền vững của ngành. Cần lưu ý, Việt Nam vẫn đang có nhu cầu xây dựng hạ tầng và các công trình dân dụng tương đối lớn. </w:t>
      </w:r>
      <w:r w:rsidR="007813FD" w:rsidRPr="005157E4">
        <w:t xml:space="preserve">Chẳng hạn, nhu cầu vật liệu đắp nền để phục vụ các dự án đường cao tốc phía Nam là rất lớn, song nguồn </w:t>
      </w:r>
      <w:r w:rsidR="007813FD" w:rsidRPr="005157E4">
        <w:lastRenderedPageBreak/>
        <w:t xml:space="preserve">cung hiện chưa thể đáp ứng. </w:t>
      </w:r>
      <w:r w:rsidRPr="005157E4">
        <w:t xml:space="preserve">Vì vậy, bảo đảm đủ nguồn cung vật liệu xây dựng một cách bền vững và theo cách tiếp cận cung ứng bền vững sẽ giúp đáp ứng yêu cầu phát triển hạ tầng đúng thời hạn và đúng chất lượng, đồng thời tạo đột phá cho cải thiện giá trị gia tăng của ngành. </w:t>
      </w:r>
      <w:r w:rsidR="007624B3" w:rsidRPr="005157E4">
        <w:t>Thúc đẩy kinh tế tuần hoàn trong lĩnh vực vật liệu xây dựng cũng là cơ hội để Việt Nam tiếp thu các công nghệ mới, hiện đại nhằm tái chế vật liệu xây dựng ở các nước có trình độ tiên tiến hơn.</w:t>
      </w:r>
      <w:r w:rsidR="002B2F10" w:rsidRPr="005157E4">
        <w:t xml:space="preserve"> Nội dung này cũng phù hợp với Quyết định số 1266/QĐ-TTg ngày 18</w:t>
      </w:r>
      <w:r w:rsidR="0009648D" w:rsidRPr="005157E4">
        <w:t xml:space="preserve"> tháng </w:t>
      </w:r>
      <w:r w:rsidR="002B2F10" w:rsidRPr="005157E4">
        <w:t>8</w:t>
      </w:r>
      <w:r w:rsidR="0009648D" w:rsidRPr="005157E4">
        <w:t xml:space="preserve"> năm </w:t>
      </w:r>
      <w:r w:rsidR="002B2F10" w:rsidRPr="005157E4">
        <w:t>2020 của Thủ tướng Chính phủ về phê duyệt Chiến lược phát triển vật liệu xây dựng Việt Nam thời kỳ 2021-2030, định hướng đến năm 2050, trong đó đề ra một giải pháp về “</w:t>
      </w:r>
      <w:r w:rsidR="002B2F10" w:rsidRPr="005157E4">
        <w:rPr>
          <w:i/>
          <w:iCs/>
        </w:rPr>
        <w:t>Xây dựng cơ chế chính sách, sửa đổi, hoàn thiện các văn bản quy phạm pháp luật theo hướng khuyến khích đầu tư mới, đầu tư nâng cấp, chuyển đổi sang công nghệ sản xuất vật liệu xây dựng sử dụng tiết kiệm năng lượng, tiết kiệm tài nguyên thiên nhiên, nâng cao tỷ lệ sử dụng nguyên liệu, nhiên liệu tái chế từ phế thải công nghiệp, nông nghiệp, rác thải sinh hoạt, giảm lượng phát thải để bảo vệ môi trường</w:t>
      </w:r>
      <w:r w:rsidR="002B2F10" w:rsidRPr="005157E4">
        <w:t>”.</w:t>
      </w:r>
    </w:p>
    <w:p w14:paraId="76A7724A" w14:textId="63C560B2" w:rsidR="005515F5" w:rsidRPr="005157E4" w:rsidRDefault="005515F5" w:rsidP="001C7406">
      <w:pPr>
        <w:spacing w:line="240" w:lineRule="auto"/>
        <w:jc w:val="both"/>
      </w:pPr>
      <w:r w:rsidRPr="005157E4">
        <w:t xml:space="preserve">Tuy nhiên, cách hiểu và tư duy quản lý đối với các lĩnh vực tham gia Cơ chế thử nghiệm không nên và không thể chỉ dựa vào tư duy quản lý ngành truyền thống. </w:t>
      </w:r>
      <w:r w:rsidR="00CE710E" w:rsidRPr="005157E4">
        <w:t>Nguyên nhân là do các mô hình kinh tế tuần hoàn mới, hiện đại có thể có sự gắn kết của nhiều hoạt động kinh tế thuộc nhiều lĩnh vực khác nhau. Chẳng hạn, dự án kinh tế tuần hoàn trong nông nghiệp có thể bao gồm các cấu phần về năng lượng sinh khối, dịch vụ chế biến nông sản,…</w:t>
      </w:r>
    </w:p>
    <w:p w14:paraId="60CBBD8E" w14:textId="3D309FDE" w:rsidR="003A7506" w:rsidRPr="005157E4" w:rsidRDefault="003A7506" w:rsidP="001C7406">
      <w:pPr>
        <w:spacing w:line="240" w:lineRule="auto"/>
        <w:jc w:val="both"/>
        <w:rPr>
          <w:iCs/>
        </w:rPr>
      </w:pPr>
      <w:r w:rsidRPr="005157E4">
        <w:t>Trong quá trình tham vấn, một số ý kiến cho rằng nên bổ sung, mở rộng các ngành thực hiện th</w:t>
      </w:r>
      <w:r w:rsidR="00895DE3" w:rsidRPr="005157E4">
        <w:t>ử nghiệm</w:t>
      </w:r>
      <w:r w:rsidRPr="005157E4">
        <w:t xml:space="preserve"> theo nguyên tắc thống nhất với danh sách các ngành thực hiện </w:t>
      </w:r>
      <w:r w:rsidR="00895DE3" w:rsidRPr="005157E4">
        <w:t xml:space="preserve">thử nghiệm </w:t>
      </w:r>
      <w:r w:rsidRPr="005157E4">
        <w:t xml:space="preserve">quy định tại Nghị định số 08/2022/NĐ-CP ngày </w:t>
      </w:r>
      <w:r w:rsidR="0009648D" w:rsidRPr="005157E4">
        <w:t xml:space="preserve">10 </w:t>
      </w:r>
      <w:r w:rsidRPr="005157E4">
        <w:t xml:space="preserve">tháng 01 năm 2022 của Chính phủ quy định chi tiết một số điều của Luật Bảo vệ môi trường 2020. Một số ý kiến khác cho rằng các ngành được đưa vào dự thảo Nghị định là quá rộng. Theo </w:t>
      </w:r>
      <w:r w:rsidR="002905EA" w:rsidRPr="005157E4">
        <w:t xml:space="preserve">cơ quan </w:t>
      </w:r>
      <w:r w:rsidRPr="005157E4">
        <w:t>soạn thảo, c</w:t>
      </w:r>
      <w:r w:rsidRPr="005157E4">
        <w:rPr>
          <w:iCs/>
        </w:rPr>
        <w:t xml:space="preserve">ác ngành được đề xuất trong dự thảo Nghị định về cơ chế </w:t>
      </w:r>
      <w:r w:rsidR="00895DE3" w:rsidRPr="005157E4">
        <w:rPr>
          <w:iCs/>
        </w:rPr>
        <w:t>thử nghiệm</w:t>
      </w:r>
      <w:r w:rsidRPr="005157E4">
        <w:rPr>
          <w:iCs/>
        </w:rPr>
        <w:t xml:space="preserve"> phát triển kinh tế tuần hoàn</w:t>
      </w:r>
      <w:r w:rsidR="002905EA" w:rsidRPr="005157E4">
        <w:rPr>
          <w:iCs/>
        </w:rPr>
        <w:t xml:space="preserve"> (gồm nông, lâm nghiệp và thủy sản, công nghiệp, năng lượng, vật liệu xây dựng) </w:t>
      </w:r>
      <w:r w:rsidRPr="005157E4">
        <w:rPr>
          <w:iCs/>
        </w:rPr>
        <w:t>tạo không gian đủ rộng</w:t>
      </w:r>
      <w:r w:rsidR="002905EA" w:rsidRPr="005157E4">
        <w:rPr>
          <w:iCs/>
        </w:rPr>
        <w:t>, hợp lý</w:t>
      </w:r>
      <w:r w:rsidRPr="005157E4">
        <w:rPr>
          <w:iCs/>
        </w:rPr>
        <w:t xml:space="preserve"> cho doanh nghiệp, nhà đầu tư đề xuất phát triển các dự án kinh tế tuần hoàn có gắn với liên kết đầu vào-đầu ra giữa các ngành, ứng dụng đổi mới sáng tạo và khoa học-công nghệ, tăng lợi nhuận, giá trị gia tăng và năng suất. Các ngành này cũng cần động lực lớn từ mô hình kinh tế tuần hoàn để nhanh chóng thực hiện cơ cấu lại và tăng trưởng</w:t>
      </w:r>
      <w:r w:rsidR="009C0AEB" w:rsidRPr="005157E4">
        <w:rPr>
          <w:iCs/>
        </w:rPr>
        <w:t xml:space="preserve"> nhanh, bền vững</w:t>
      </w:r>
      <w:r w:rsidRPr="005157E4">
        <w:rPr>
          <w:iCs/>
        </w:rPr>
        <w:t xml:space="preserve"> trong thời gian tới.</w:t>
      </w:r>
    </w:p>
    <w:p w14:paraId="2BCDBDE3" w14:textId="44F11067" w:rsidR="00E319E5" w:rsidRPr="005157E4" w:rsidRDefault="00E319E5" w:rsidP="001C7406">
      <w:pPr>
        <w:spacing w:line="240" w:lineRule="auto"/>
        <w:rPr>
          <w:b/>
          <w:bCs/>
        </w:rPr>
      </w:pPr>
      <w:r w:rsidRPr="005157E4">
        <w:rPr>
          <w:b/>
          <w:bCs/>
        </w:rPr>
        <w:t>II. ĐÁNH GIÁ TÁC ĐỘNG CỦA CHÍNH SÁCH</w:t>
      </w:r>
    </w:p>
    <w:p w14:paraId="3B501A51" w14:textId="6BCEB455" w:rsidR="002135EF" w:rsidRPr="001C7406" w:rsidRDefault="002135EF" w:rsidP="001C7406">
      <w:pPr>
        <w:spacing w:line="240" w:lineRule="auto"/>
        <w:jc w:val="both"/>
        <w:rPr>
          <w:b/>
          <w:bCs/>
          <w:i/>
          <w:iCs/>
          <w:spacing w:val="-6"/>
        </w:rPr>
      </w:pPr>
      <w:r w:rsidRPr="001C7406">
        <w:rPr>
          <w:b/>
          <w:bCs/>
          <w:i/>
          <w:iCs/>
          <w:spacing w:val="-6"/>
        </w:rPr>
        <w:t>1. Ch</w:t>
      </w:r>
      <w:r w:rsidRPr="001C7406">
        <w:rPr>
          <w:rFonts w:hint="eastAsia"/>
          <w:b/>
          <w:bCs/>
          <w:i/>
          <w:iCs/>
          <w:spacing w:val="-6"/>
        </w:rPr>
        <w:t>í</w:t>
      </w:r>
      <w:r w:rsidRPr="001C7406">
        <w:rPr>
          <w:b/>
          <w:bCs/>
          <w:i/>
          <w:iCs/>
          <w:spacing w:val="-6"/>
        </w:rPr>
        <w:t>nh s</w:t>
      </w:r>
      <w:r w:rsidRPr="001C7406">
        <w:rPr>
          <w:rFonts w:hint="eastAsia"/>
          <w:b/>
          <w:bCs/>
          <w:i/>
          <w:iCs/>
          <w:spacing w:val="-6"/>
        </w:rPr>
        <w:t>á</w:t>
      </w:r>
      <w:r w:rsidRPr="001C7406">
        <w:rPr>
          <w:b/>
          <w:bCs/>
          <w:i/>
          <w:iCs/>
          <w:spacing w:val="-6"/>
        </w:rPr>
        <w:t>ch 1: Ch</w:t>
      </w:r>
      <w:r w:rsidRPr="001C7406">
        <w:rPr>
          <w:rFonts w:hint="eastAsia"/>
          <w:b/>
          <w:bCs/>
          <w:i/>
          <w:iCs/>
          <w:spacing w:val="-6"/>
        </w:rPr>
        <w:t>í</w:t>
      </w:r>
      <w:r w:rsidRPr="001C7406">
        <w:rPr>
          <w:b/>
          <w:bCs/>
          <w:i/>
          <w:iCs/>
          <w:spacing w:val="-6"/>
        </w:rPr>
        <w:t>nh s</w:t>
      </w:r>
      <w:r w:rsidRPr="001C7406">
        <w:rPr>
          <w:rFonts w:hint="eastAsia"/>
          <w:b/>
          <w:bCs/>
          <w:i/>
          <w:iCs/>
          <w:spacing w:val="-6"/>
        </w:rPr>
        <w:t>á</w:t>
      </w:r>
      <w:r w:rsidRPr="001C7406">
        <w:rPr>
          <w:b/>
          <w:bCs/>
          <w:i/>
          <w:iCs/>
          <w:spacing w:val="-6"/>
        </w:rPr>
        <w:t>ch khu c</w:t>
      </w:r>
      <w:r w:rsidRPr="001C7406">
        <w:rPr>
          <w:rFonts w:hint="eastAsia"/>
          <w:b/>
          <w:bCs/>
          <w:i/>
          <w:iCs/>
          <w:spacing w:val="-6"/>
        </w:rPr>
        <w:t>ô</w:t>
      </w:r>
      <w:r w:rsidRPr="001C7406">
        <w:rPr>
          <w:b/>
          <w:bCs/>
          <w:i/>
          <w:iCs/>
          <w:spacing w:val="-6"/>
        </w:rPr>
        <w:t>ng nghiệp, khu kinh tế</w:t>
      </w:r>
      <w:r w:rsidR="008C5211" w:rsidRPr="001C7406">
        <w:rPr>
          <w:b/>
          <w:bCs/>
          <w:i/>
          <w:iCs/>
          <w:spacing w:val="-6"/>
        </w:rPr>
        <w:t xml:space="preserve"> </w:t>
      </w:r>
    </w:p>
    <w:p w14:paraId="0B0E7AA9" w14:textId="77777777" w:rsidR="002135EF" w:rsidRPr="005157E4" w:rsidRDefault="002135EF" w:rsidP="001C7406">
      <w:pPr>
        <w:spacing w:line="240" w:lineRule="auto"/>
        <w:jc w:val="both"/>
      </w:pPr>
      <w:r w:rsidRPr="005157E4">
        <w:t>1.1. Xác định vấn đề bất cập</w:t>
      </w:r>
    </w:p>
    <w:p w14:paraId="458458B8" w14:textId="1E295FDC" w:rsidR="002135EF" w:rsidRDefault="002135EF" w:rsidP="003A7506">
      <w:pPr>
        <w:spacing w:line="247" w:lineRule="auto"/>
        <w:jc w:val="both"/>
      </w:pPr>
      <w:r>
        <w:t>Hiện nay, quy định pháp luật chưa cho phép các hoạt động nông nghiệp  được thực hiện trong khu công nghiệp.</w:t>
      </w:r>
      <w:r w:rsidR="009C0AEB">
        <w:rPr>
          <w:rStyle w:val="FootnoteReference"/>
        </w:rPr>
        <w:footnoteReference w:id="1"/>
      </w:r>
      <w:r>
        <w:t xml:space="preserve"> Điều này ảnh hưởng đến khả năng thực </w:t>
      </w:r>
      <w:r>
        <w:lastRenderedPageBreak/>
        <w:t>hiện các dự án kinh tế tuần hoàn bởi các dự án này có cả các cấu phần công nghiệp (chế biến nông sản) nhưng không thể tổ chức cả tổ hợp sản xuất trong khu công nghiệp, khu kinh tế. Nếu phải đầu tư dự án kinh tế tuần hoàn ở ngoài khu công nghiệp thì sẽ ảnh hưởng đến thời gian và chi phí thực hiện dự án (do phải giải phóng mặt bằng</w:t>
      </w:r>
      <w:r w:rsidR="00CE27D5">
        <w:t xml:space="preserve"> và tăng chi phí vận  chuyển do phải đáp ứng yêu cầu vận chuyển chất thải từ ngoài khu vào trong khu</w:t>
      </w:r>
      <w:r>
        <w:t>) và không được hưởng ưu đãi như dự án trong khu công nghiệp, khu kinh tế.</w:t>
      </w:r>
    </w:p>
    <w:p w14:paraId="6D2F232E" w14:textId="77777777" w:rsidR="002135EF" w:rsidRDefault="002135EF" w:rsidP="003A7506">
      <w:pPr>
        <w:spacing w:line="247" w:lineRule="auto"/>
        <w:jc w:val="both"/>
      </w:pPr>
      <w:r w:rsidRPr="00D07818">
        <w:t>1.2. Mục tiêu giải quyết vấn đề</w:t>
      </w:r>
    </w:p>
    <w:p w14:paraId="44658F8D" w14:textId="06ACDB7F" w:rsidR="002135EF" w:rsidRDefault="002135EF" w:rsidP="003A7506">
      <w:pPr>
        <w:spacing w:line="247" w:lineRule="auto"/>
        <w:jc w:val="both"/>
      </w:pPr>
      <w:r>
        <w:t xml:space="preserve">- Tạo cơ chế thử nghiệm cho phép dự án KTTH </w:t>
      </w:r>
      <w:r w:rsidR="00075E4E">
        <w:t xml:space="preserve">(không có hoạt động nông nghiệp hoặc hoạt động nông nghiệp </w:t>
      </w:r>
      <w:r w:rsidR="00704C83">
        <w:t xml:space="preserve">ở quy mô </w:t>
      </w:r>
      <w:r w:rsidR="00704C83" w:rsidRPr="0079333A">
        <w:rPr>
          <w:b/>
          <w:bCs/>
          <w:i/>
          <w:iCs/>
        </w:rPr>
        <w:t>không quá lớn</w:t>
      </w:r>
      <w:r w:rsidR="00075E4E">
        <w:t xml:space="preserve">) </w:t>
      </w:r>
      <w:r>
        <w:t>được thực hiện trong khu công nghiệp, khu kinh tế và được hưởng các ưu đãi tương tự như các dự án trong khu theo quy định của pháp luật.</w:t>
      </w:r>
    </w:p>
    <w:p w14:paraId="61A625B9" w14:textId="77777777" w:rsidR="002135EF" w:rsidRDefault="002135EF" w:rsidP="003A7506">
      <w:pPr>
        <w:spacing w:line="247" w:lineRule="auto"/>
        <w:jc w:val="both"/>
      </w:pPr>
      <w:r w:rsidRPr="00D07818">
        <w:t>1.3. Các giải pháp đề xuất để giải quyết vấn đề</w:t>
      </w:r>
    </w:p>
    <w:p w14:paraId="3E0218E0" w14:textId="71737E3D" w:rsidR="002135EF" w:rsidRPr="00E82925" w:rsidRDefault="002135EF" w:rsidP="003A7506">
      <w:pPr>
        <w:spacing w:line="247" w:lineRule="auto"/>
        <w:jc w:val="both"/>
        <w:rPr>
          <w:spacing w:val="-2"/>
        </w:rPr>
      </w:pPr>
      <w:r>
        <w:t>- Giải pháp 1: Cho phép dự án KTTH tham gia Cơ chế thử nghiệm có các cấu phần công nghiệp</w:t>
      </w:r>
      <w:r w:rsidR="00752F97">
        <w:t xml:space="preserve"> </w:t>
      </w:r>
      <w:r>
        <w:t xml:space="preserve">- năng lượng và dịch vụ với tổng tỷ trọng ít nhất 50% trong tổng doanh thu được phép thực hiện trong khu công nghiệp, khu kinh tế và được </w:t>
      </w:r>
      <w:r w:rsidRPr="00E82925">
        <w:rPr>
          <w:spacing w:val="-2"/>
        </w:rPr>
        <w:t>hưởng ưu đãi đầu tư theo quy định của pháp luật về khu công nghiệp, khu kinh tế.</w:t>
      </w:r>
    </w:p>
    <w:p w14:paraId="71812E13" w14:textId="235D839D" w:rsidR="002135EF" w:rsidRDefault="002135EF" w:rsidP="002135EF">
      <w:pPr>
        <w:jc w:val="both"/>
      </w:pPr>
      <w:r>
        <w:t xml:space="preserve">- Giải pháp 2: </w:t>
      </w:r>
      <w:r w:rsidRPr="002135EF">
        <w:t>Cho phép dự án KTTH tham gia Cơ chế thử nghiệm được phép thực hiện trong khu công nghiệp, khu kinh tế và được hưởng ưu đãi đầu tư theo quy định của pháp luật về khu công nghiệp, khu kinh tế.</w:t>
      </w:r>
    </w:p>
    <w:p w14:paraId="68272549" w14:textId="6578964B" w:rsidR="002135EF" w:rsidRPr="00D07818" w:rsidRDefault="002135EF" w:rsidP="002135EF">
      <w:pPr>
        <w:jc w:val="both"/>
      </w:pPr>
      <w:r>
        <w:t>- Giải pháp 3: Không c</w:t>
      </w:r>
      <w:r w:rsidRPr="002135EF">
        <w:t xml:space="preserve">ho phép dự án KTTH tham gia Cơ chế thử nghiệm có cấu phần </w:t>
      </w:r>
      <w:r>
        <w:t>nông nghiệp</w:t>
      </w:r>
      <w:r w:rsidRPr="002135EF">
        <w:t xml:space="preserve"> được phép thực hiện trong khu công nghiệp, khu kinh tế và được hưởng ưu đãi đầu tư theo quy định của pháp luật về khu công nghiệp, khu kinh tế.</w:t>
      </w:r>
    </w:p>
    <w:p w14:paraId="03D193E7" w14:textId="7C4D7373" w:rsidR="002135EF" w:rsidRDefault="002135EF" w:rsidP="002135EF">
      <w:pPr>
        <w:jc w:val="both"/>
      </w:pPr>
      <w:r w:rsidRPr="00D07818">
        <w:t>1.4. Đánh giá tác động của các giải pháp đối với đối tượng chịu sự tác động trực tiếp của chính sách và các đối tượng khác có liên quan</w:t>
      </w:r>
    </w:p>
    <w:p w14:paraId="036742CD" w14:textId="2829B623" w:rsidR="00767B2F" w:rsidRDefault="00767B2F" w:rsidP="002135EF">
      <w:pPr>
        <w:jc w:val="both"/>
      </w:pPr>
      <w:r>
        <w:t xml:space="preserve">- Giải pháp 1 có thể tạo điều kiện </w:t>
      </w:r>
      <w:r w:rsidR="008C5211">
        <w:t xml:space="preserve">cho các dự án KTTH chủ yếu dựa trên công nghiệp-năng lượng và dịch vụ được thực hiện và hưởng ưu đãi theo quy định pháp luật trong khu công nghiệp, khu kinh tế. Theo đó, tác động kinh tế sẽ bao gồm tăng đầu tư vào KTTH, tạo việc làm và giá trị gia tăng trên nền tảng hạ tầng dùng chung của khu công nghiệp, khu kinh tế, và tác động sẽ được phát huy sớm hơn (do không phải chờ giải phóng mặt bằng ngoài khu). </w:t>
      </w:r>
      <w:r w:rsidR="00790D6A">
        <w:t xml:space="preserve">Doanh nghiệp cũng có thể thiết kế để việc vận chuyển chất thải, phụ phẩm từ nông nghiệp sang các cấu phần công nghiệp, năng lượng được thực hiện trong ranh giới địa lý của khu kinh tế, theo đó giảm thiểu chi phí tuân thủ về quy trình và phương tiện vận chuyển chất thải (so với trường hợp thiết kế cấu phần nông nghiệp ở ngoài khu công nghiệp, khu kinh tế). </w:t>
      </w:r>
      <w:r w:rsidR="008C5211">
        <w:t xml:space="preserve">Tác động xã hội sẽ bao gồm cải thiện việc làm, năng suất và </w:t>
      </w:r>
      <w:r w:rsidR="008C5211">
        <w:lastRenderedPageBreak/>
        <w:t>thu nhập cho người lao động. Tác động về giới có thể bao gồm việc tạo thêm việc làm và cơ hội cải thiện kỹ năng cho lao động nữ nếu có các cấu phần phù hợp về nông nghiệp trong dự án KTTH được thực hiện tại khu công nghiệp, khu kinh tế.</w:t>
      </w:r>
    </w:p>
    <w:p w14:paraId="538E10E4" w14:textId="407812CA" w:rsidR="00297BEC" w:rsidRPr="001C7406" w:rsidRDefault="00297BEC" w:rsidP="001C7406">
      <w:pPr>
        <w:spacing w:line="254" w:lineRule="auto"/>
        <w:jc w:val="both"/>
        <w:rPr>
          <w:spacing w:val="-4"/>
        </w:rPr>
      </w:pPr>
      <w:r>
        <w:t xml:space="preserve">Giải pháp này bảo đảm tương thích với các cam kết về chống trợ cấp trong khung khổ của Tổ chức Thương mại Thế giới (WTO). Giải pháp này không hướng tới một nhóm doanh nghiệp hay nhóm ngành hay khu vực địa lý nào cụ thể. Các tiêu chí được tiếp cận hỗ trợ chính sách là khách quan, phụ thuộc vào thiết kế mô hình kinh tế tuần hoàn cụ thể, và hỗ trợ chỉ nhằm để điều chỉnh điều kiện sản xuất phù hợp với môi trường kinh doanh mới (gắn với thúc đẩy kinh tế tuần hoàn, </w:t>
      </w:r>
      <w:r w:rsidRPr="00FA4B90">
        <w:t>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t>, theo Quan điểm tại Quyết định số 687/QĐ-TTg ngày 07</w:t>
      </w:r>
      <w:r w:rsidR="00A95FF1">
        <w:t xml:space="preserve"> tháng </w:t>
      </w:r>
      <w:r>
        <w:t>6</w:t>
      </w:r>
      <w:r w:rsidR="00A95FF1">
        <w:t xml:space="preserve"> năm </w:t>
      </w:r>
      <w:r>
        <w:t xml:space="preserve">2022 </w:t>
      </w:r>
      <w:r w:rsidRPr="001C7406">
        <w:rPr>
          <w:spacing w:val="-4"/>
        </w:rPr>
        <w:t>của Thủ tướng Chính phủ phê duyệt Đề án Phát triển kinh tế tuần hoàn ở Việt Nam).</w:t>
      </w:r>
    </w:p>
    <w:p w14:paraId="434FF420" w14:textId="5BC49699" w:rsidR="008C5211" w:rsidRDefault="008C5211" w:rsidP="001C7406">
      <w:pPr>
        <w:spacing w:line="254" w:lineRule="auto"/>
        <w:jc w:val="both"/>
      </w:pPr>
      <w:r w:rsidRPr="008C5211">
        <w:t xml:space="preserve">- Giải pháp </w:t>
      </w:r>
      <w:r>
        <w:t>2</w:t>
      </w:r>
      <w:r w:rsidRPr="008C5211">
        <w:t xml:space="preserve"> có thể tạo điều kiện cho các dự án KTTH </w:t>
      </w:r>
      <w:r>
        <w:t>có cấu phần nông nghiệp</w:t>
      </w:r>
      <w:r w:rsidRPr="008C5211">
        <w:t xml:space="preserve"> được thực hiện và hưởng ưu đãi theo quy định pháp luật trong khu công nghiệp, khu kinh tế. </w:t>
      </w:r>
      <w:r>
        <w:t>Tuy nhiên, giải pháp này không bảo đảm doanh nghiệp thiết kế dự án kinh tế tuần hoàn theo hướng tập trung hơn vào công nghiệp và dịch vụ (và theo đó là ứng dụng công nghệ, tạo giá trị gia tăng).</w:t>
      </w:r>
      <w:r w:rsidRPr="008C5211">
        <w:t xml:space="preserve"> Tác động xã hội</w:t>
      </w:r>
      <w:r>
        <w:t xml:space="preserve"> có thể ảnh hưởng đến hiệu quả và môi trường hoạt động của khu công nghiệp, khu kinh tế</w:t>
      </w:r>
      <w:r w:rsidRPr="008C5211">
        <w:t>. Tác động về giới có thể bao gồm việc tạo thêm việc làm</w:t>
      </w:r>
      <w:r>
        <w:t>, song cơ hội cải thiện kỹ năng có thể bị hạn chế,</w:t>
      </w:r>
      <w:r w:rsidRPr="008C5211">
        <w:t xml:space="preserve"> cho lao động nữ </w:t>
      </w:r>
      <w:r>
        <w:t>nếu d</w:t>
      </w:r>
      <w:r w:rsidRPr="008C5211">
        <w:t xml:space="preserve">ự án KTTH </w:t>
      </w:r>
      <w:r>
        <w:t>tập trung quá nhiều vào hoạt động nông nghiệp</w:t>
      </w:r>
      <w:r w:rsidRPr="008C5211">
        <w:t>.</w:t>
      </w:r>
    </w:p>
    <w:p w14:paraId="44554992" w14:textId="125037F7" w:rsidR="00414962" w:rsidRDefault="00414962" w:rsidP="001C7406">
      <w:pPr>
        <w:spacing w:line="254" w:lineRule="auto"/>
        <w:jc w:val="both"/>
      </w:pPr>
      <w:r>
        <w:t xml:space="preserve">Giải pháp này bảo đảm tương thích với các cam kết về chống trợ cấp trong khung khổ của WTO. Giải pháp này không hướng tới một nhóm doanh nghiệp hay nhóm ngành hay khu vực địa lý nào cụ thể. Các tiêu chí được tiếp cận hỗ trợ chính sách là khách quan, phụ thuộc vào thiết kế mô hình kinh tế tuần hoàn cụ thể, và hỗ trợ chỉ nhằm để điều chỉnh điều kiện sản xuất phù hợp với môi trường kinh doanh mới (gắn với thúc đẩy kinh tế tuần hoàn, </w:t>
      </w:r>
      <w:r w:rsidRPr="00FA4B90">
        <w:t>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t>, theo Quan điểm tại Quyết định số 687/QĐ-TTg ngày 07</w:t>
      </w:r>
      <w:r w:rsidR="00A95FF1">
        <w:t xml:space="preserve"> tháng </w:t>
      </w:r>
      <w:r>
        <w:t>6</w:t>
      </w:r>
      <w:r w:rsidR="00A95FF1">
        <w:t xml:space="preserve"> năm </w:t>
      </w:r>
      <w:r>
        <w:t>2022 của Thủ tướng Chính phủ phê duyệt Đề án Phát triển kinh tế tuần hoàn ở Việt Nam).</w:t>
      </w:r>
    </w:p>
    <w:p w14:paraId="61818912" w14:textId="7D4FBD92" w:rsidR="00C626E1" w:rsidRPr="00D07818" w:rsidRDefault="00C626E1" w:rsidP="001C7406">
      <w:pPr>
        <w:spacing w:line="254" w:lineRule="auto"/>
        <w:jc w:val="both"/>
      </w:pPr>
      <w:r>
        <w:t xml:space="preserve">- Giải pháp 3 không giải quyết được vấn đề hiện nay, ảnh hưởng đến cơ hội thu hút các nhà đầu tư vào dự án KTTH </w:t>
      </w:r>
      <w:r w:rsidR="00773FED">
        <w:t xml:space="preserve">có quy mô và sức lan tỏa lớn </w:t>
      </w:r>
      <w:r>
        <w:t>ở khu công nghiệp, khu kinh tế</w:t>
      </w:r>
      <w:r w:rsidR="00773FED">
        <w:t>; thay vào đó, chỉ giúp thu hút các nhà đầu tư có quy mô dự án KTTH nhỏ hơn, giới hạn ở lĩnh vực công nghiệp, vật liệu xây dựng và năng lượng</w:t>
      </w:r>
      <w:r>
        <w:t>.</w:t>
      </w:r>
    </w:p>
    <w:p w14:paraId="1A23C848" w14:textId="372EB965" w:rsidR="002135EF" w:rsidRDefault="002135EF" w:rsidP="001C7406">
      <w:pPr>
        <w:keepNext/>
        <w:jc w:val="both"/>
      </w:pPr>
      <w:r w:rsidRPr="00D07818">
        <w:lastRenderedPageBreak/>
        <w:t>1.5. Kiến nghị giải pháp lựa chọn</w:t>
      </w:r>
    </w:p>
    <w:p w14:paraId="7109ED57" w14:textId="1060BB5F" w:rsidR="00767B2F" w:rsidRDefault="00767B2F" w:rsidP="002135EF">
      <w:pPr>
        <w:jc w:val="both"/>
      </w:pPr>
      <w:r>
        <w:t>Bộ Kế hoạch và Đầu tư kiến nghị lựa chọn Giải pháp 1</w:t>
      </w:r>
      <w:r w:rsidR="001A7333">
        <w:t xml:space="preserve">. </w:t>
      </w:r>
      <w:r w:rsidR="00B53188">
        <w:t>N</w:t>
      </w:r>
      <w:r>
        <w:t xml:space="preserve">ội dung </w:t>
      </w:r>
      <w:r w:rsidR="001A7333">
        <w:t xml:space="preserve">cho phép hoạt động nông nghiệp trong khu kinh tế (dù chỉ chiếm </w:t>
      </w:r>
      <w:r w:rsidR="00B53188">
        <w:t>tỷ trọng không quá lớn</w:t>
      </w:r>
      <w:r w:rsidR="001A7333">
        <w:t xml:space="preserve"> </w:t>
      </w:r>
      <w:r w:rsidR="00C74E75">
        <w:t xml:space="preserve">– không quá 50% - </w:t>
      </w:r>
      <w:r w:rsidR="001A7333">
        <w:t xml:space="preserve">để bảo đảm bản chất dự án tập trung chủ yếu vào </w:t>
      </w:r>
      <w:r w:rsidR="00B53188">
        <w:t>c</w:t>
      </w:r>
      <w:r w:rsidR="001A7333">
        <w:t xml:space="preserve">ông nghiệp) </w:t>
      </w:r>
      <w:r w:rsidR="00B53188">
        <w:t>cần được điều chỉnh tại các văn bản cấp Nghị định của Chính phủ về khu công nghiệp, khu kinh tế</w:t>
      </w:r>
      <w:r>
        <w:t>.</w:t>
      </w:r>
    </w:p>
    <w:p w14:paraId="4AFEF47D" w14:textId="61C3A0BC" w:rsidR="00E319E5" w:rsidRPr="00387A95" w:rsidRDefault="00F31B24" w:rsidP="00D90F9B">
      <w:pPr>
        <w:jc w:val="both"/>
        <w:rPr>
          <w:b/>
          <w:bCs/>
          <w:i/>
          <w:iCs/>
        </w:rPr>
      </w:pPr>
      <w:r>
        <w:rPr>
          <w:b/>
          <w:bCs/>
          <w:i/>
          <w:iCs/>
        </w:rPr>
        <w:t>2</w:t>
      </w:r>
      <w:r w:rsidR="00E319E5" w:rsidRPr="00387A95">
        <w:rPr>
          <w:b/>
          <w:bCs/>
          <w:i/>
          <w:iCs/>
        </w:rPr>
        <w:t xml:space="preserve">. Chính sách </w:t>
      </w:r>
      <w:r w:rsidR="00DD1BD1">
        <w:rPr>
          <w:b/>
          <w:bCs/>
          <w:i/>
          <w:iCs/>
        </w:rPr>
        <w:t>2</w:t>
      </w:r>
      <w:r w:rsidR="00E319E5" w:rsidRPr="00387A95">
        <w:rPr>
          <w:b/>
          <w:bCs/>
          <w:i/>
          <w:iCs/>
        </w:rPr>
        <w:t>:</w:t>
      </w:r>
      <w:r w:rsidR="00387A95" w:rsidRPr="00387A95">
        <w:rPr>
          <w:b/>
          <w:bCs/>
          <w:i/>
          <w:iCs/>
        </w:rPr>
        <w:t xml:space="preserve"> Phân loại xanh</w:t>
      </w:r>
    </w:p>
    <w:p w14:paraId="31F630A2" w14:textId="28FA43F6" w:rsidR="00E319E5" w:rsidRDefault="00F31B24" w:rsidP="00D90F9B">
      <w:pPr>
        <w:jc w:val="both"/>
      </w:pPr>
      <w:r>
        <w:t>2</w:t>
      </w:r>
      <w:r w:rsidR="00E319E5" w:rsidRPr="00D07818">
        <w:t>.1. Xác định vấn đề bất cập</w:t>
      </w:r>
    </w:p>
    <w:p w14:paraId="20458856" w14:textId="2CA43727" w:rsidR="00BF2F4C" w:rsidRPr="00D07818" w:rsidRDefault="00C74E75" w:rsidP="00D90F9B">
      <w:pPr>
        <w:jc w:val="both"/>
      </w:pPr>
      <w:r>
        <w:t xml:space="preserve">Đến thời điểm tháng </w:t>
      </w:r>
      <w:r w:rsidR="007C3C68">
        <w:t>9</w:t>
      </w:r>
      <w:r>
        <w:t xml:space="preserve"> năm 2024</w:t>
      </w:r>
      <w:r w:rsidR="00BF2F4C">
        <w:t xml:space="preserve">, </w:t>
      </w:r>
      <w:r w:rsidR="00BF2F4C" w:rsidRPr="00BF2F4C">
        <w:t>Quyết định của Thủ tướng Chính phủ về việc ban hành quy định tiêu chí môi trường và việc xác nhận đối với dự án được cấp tín dụng xanh, phát hành trái phiếu xanh</w:t>
      </w:r>
      <w:r>
        <w:t xml:space="preserve"> - nhiệm vụ tại Điều 154, Nghị</w:t>
      </w:r>
      <w:r w:rsidR="00BF2F4C">
        <w:t xml:space="preserve"> </w:t>
      </w:r>
      <w:r>
        <w:t xml:space="preserve">định số 08/2022/NĐ-CP ngày 10 tháng 01 năm 2022 quy định chi tiết một số điều của Luật Bảo vệ môi trường - </w:t>
      </w:r>
      <w:r w:rsidR="00BF2F4C">
        <w:t>chưa</w:t>
      </w:r>
      <w:r>
        <w:t xml:space="preserve"> </w:t>
      </w:r>
      <w:r w:rsidR="00BF2F4C">
        <w:t>được ban hành</w:t>
      </w:r>
      <w:r w:rsidR="00BF2F4C" w:rsidRPr="00BF2F4C">
        <w:t>.</w:t>
      </w:r>
      <w:r w:rsidR="00BF2F4C">
        <w:t xml:space="preserve"> Bên cạnh đó là yêu cầu phải điều chỉnh trong tương lai khi hài hòa hóa phân loại xanh của Việt Nam với các nước trong khu vực (VD</w:t>
      </w:r>
      <w:r w:rsidR="009B6B29">
        <w:t>:</w:t>
      </w:r>
      <w:r w:rsidR="00BF2F4C">
        <w:t xml:space="preserve"> như</w:t>
      </w:r>
      <w:r w:rsidR="009B6B29">
        <w:t xml:space="preserve"> trong</w:t>
      </w:r>
      <w:r w:rsidR="00BF2F4C">
        <w:t xml:space="preserve"> ASEAN</w:t>
      </w:r>
      <w:r w:rsidR="009B6B29">
        <w:t xml:space="preserve"> theo Khung khổ ASEAN về Kinh tế tuần hoàn</w:t>
      </w:r>
      <w:r w:rsidR="00BF2F4C">
        <w:t>). Trong khi đó, việc chưa có quy định chính thức về phân loại xanh cũng ảnh hưởng đến việc các định chế tài chính tài trợ cho các dự án KTTH.</w:t>
      </w:r>
    </w:p>
    <w:p w14:paraId="4CB48CCB" w14:textId="25D45B22" w:rsidR="00E319E5" w:rsidRDefault="00F31B24" w:rsidP="00D90F9B">
      <w:pPr>
        <w:jc w:val="both"/>
      </w:pPr>
      <w:r>
        <w:t>2</w:t>
      </w:r>
      <w:r w:rsidR="00E319E5" w:rsidRPr="00D07818">
        <w:t>.2. Mục tiêu giải quyết vấn đề</w:t>
      </w:r>
    </w:p>
    <w:p w14:paraId="7EDCDE52" w14:textId="019D6EE4" w:rsidR="00055BA2" w:rsidRPr="00D07818" w:rsidRDefault="00055BA2" w:rsidP="00D90F9B">
      <w:pPr>
        <w:jc w:val="both"/>
      </w:pPr>
      <w:r>
        <w:t>- Đề ra khung chính sách đủ mở và đủ rõ ràng về phân loại xanh để phục vụ triển khai dự án KTTH.</w:t>
      </w:r>
    </w:p>
    <w:p w14:paraId="458A2EB3" w14:textId="5EB8FC2B" w:rsidR="00E319E5" w:rsidRDefault="00F31B24" w:rsidP="002C5F2B">
      <w:pPr>
        <w:spacing w:line="240" w:lineRule="auto"/>
        <w:jc w:val="both"/>
      </w:pPr>
      <w:r>
        <w:t>2</w:t>
      </w:r>
      <w:r w:rsidR="00E319E5" w:rsidRPr="00D07818">
        <w:t>.3. Các giải pháp đề xuất để giải quyết vấn đề</w:t>
      </w:r>
    </w:p>
    <w:p w14:paraId="00494CFF" w14:textId="398A366E" w:rsidR="00055BA2" w:rsidRDefault="00055BA2" w:rsidP="002C5F2B">
      <w:pPr>
        <w:spacing w:line="240" w:lineRule="auto"/>
        <w:jc w:val="both"/>
      </w:pPr>
      <w:r>
        <w:t>- Giải pháp 1: Đề ra phạm vi của các dự án kinh tế tuần hoà</w:t>
      </w:r>
      <w:r w:rsidR="003A7506">
        <w:t>n</w:t>
      </w:r>
      <w:r>
        <w:t xml:space="preserve"> toàn phần và dự án kinh tế tuần hoàn bán phần, và giao Bộ Kế hoạch và Đầu tư chủ trì, phối hợp với các bộ, ngành hướng dẫn cụ thể hơn về nội dung này</w:t>
      </w:r>
      <w:r w:rsidR="00E61C78">
        <w:t xml:space="preserve"> và phương án xác nhận các dự án hoặc hạng mục của dự án thuộc </w:t>
      </w:r>
      <w:r w:rsidR="00E61C78" w:rsidRPr="00CC3BFF">
        <w:rPr>
          <w:bCs/>
        </w:rPr>
        <w:t xml:space="preserve">danh mục </w:t>
      </w:r>
      <w:r w:rsidR="00E61C78">
        <w:rPr>
          <w:bCs/>
        </w:rPr>
        <w:t xml:space="preserve">dự án kinh tế tuần hoàn toàn phần hoặc </w:t>
      </w:r>
      <w:r w:rsidR="00E61C78" w:rsidRPr="00F1376F">
        <w:rPr>
          <w:bCs/>
        </w:rPr>
        <w:t xml:space="preserve">dự án kinh tế tuần hoàn </w:t>
      </w:r>
      <w:r w:rsidR="00E61C78">
        <w:rPr>
          <w:bCs/>
        </w:rPr>
        <w:t>bán phần</w:t>
      </w:r>
      <w:r>
        <w:t>.</w:t>
      </w:r>
    </w:p>
    <w:p w14:paraId="0DFD4335" w14:textId="068E6BEF" w:rsidR="00055BA2" w:rsidRPr="00D07818" w:rsidRDefault="00055BA2" w:rsidP="002C5F2B">
      <w:pPr>
        <w:spacing w:line="240" w:lineRule="auto"/>
        <w:jc w:val="both"/>
      </w:pPr>
      <w:r>
        <w:t>- Giải pháp 2: Không thực hiện chính sách về phân loại xanh.</w:t>
      </w:r>
    </w:p>
    <w:p w14:paraId="612E5288" w14:textId="79AEEF22" w:rsidR="00E319E5" w:rsidRDefault="009871BA" w:rsidP="002C5F2B">
      <w:pPr>
        <w:spacing w:line="240" w:lineRule="auto"/>
        <w:jc w:val="both"/>
      </w:pPr>
      <w:r>
        <w:t>2</w:t>
      </w:r>
      <w:r w:rsidR="00E319E5" w:rsidRPr="00D07818">
        <w:t>.4. Đánh giá tác động của các giải pháp đối với đối tượng chịu sự tác động trực tiếp của chính sách và các đối tượng khác có liên quan</w:t>
      </w:r>
    </w:p>
    <w:p w14:paraId="4CAA978B" w14:textId="547E56EE" w:rsidR="00055BA2" w:rsidRDefault="00055BA2" w:rsidP="002C5F2B">
      <w:pPr>
        <w:spacing w:line="240" w:lineRule="auto"/>
        <w:jc w:val="both"/>
      </w:pPr>
      <w:r>
        <w:t xml:space="preserve">- Giải pháp 1 sẽ tạo cơ sở vững chắc hơn cho doanh nghiệp, nhà đầu tư bỏ vốn đầu tư vào các dự án KTTH, và các định chế tài chính có độ an toàn pháp lý cao hơn khi tài trợ cho các dự án KTTH. </w:t>
      </w:r>
      <w:r w:rsidR="00E22B58">
        <w:t xml:space="preserve">Giải pháp này không mâu thuẫn, chồng chéo với nội dung nhiệm vụ xây dựng </w:t>
      </w:r>
      <w:r w:rsidR="00E22B58" w:rsidRPr="00BF2F4C">
        <w:t>Quyết định của Thủ tướng Chính phủ về việc ban hành quy định tiêu chí môi trường và việc xác nhận đối với dự án được cấp tín dụng xanh, phát hành trái phiếu xanh</w:t>
      </w:r>
      <w:r w:rsidR="00E22B58">
        <w:t xml:space="preserve"> (quy định tại Điều 154, Nghị định số 08/2022/NĐ-CP ngày 10 tháng 01 năm 2022 quy định chi tiết một số điều của Luật Bảo vệ môi trường). </w:t>
      </w:r>
      <w:r>
        <w:t>Giải pháp này không làm giảm hiệu quả của các quy định về bảo đảm hiệu quả, an toàn trong lĩnh vực tài chính-ngân hàng. Theo đó, các dự án KTTH có thể được triển khai sớm hơn và/hoặc quy mô lớn hơn</w:t>
      </w:r>
      <w:r w:rsidR="00723834">
        <w:t xml:space="preserve">. Các doanh nghiệp thực hiện dự án được xếp loại Dự án kinh tế tuần hoàn toàn phần </w:t>
      </w:r>
      <w:r w:rsidR="00723834">
        <w:lastRenderedPageBreak/>
        <w:t>và Dự án kinh tế tuần hoàn bán phần có thể cải thiện uy tín và mạng lưới hợp tác, tiếp cận thêm nhiều nguồn lực (tài chính và phi tài chính)</w:t>
      </w:r>
      <w:r>
        <w:t>, qua đó tạo thêm tác động tích cực cho phục hồi và phát triển kinh tế-xã hội, tạo lợi nhuận cho doanh nghiệp, nguồn thu cho định chế tài chính, và hiện thực hóa việc giảm phát thải ròng. Tác động về giới có thể là tăng cơ hội việc làm, năng suất và thu nhập cho lao động nữ.</w:t>
      </w:r>
    </w:p>
    <w:p w14:paraId="4AA82240" w14:textId="1C7675CC" w:rsidR="00055BA2" w:rsidRPr="00D07818" w:rsidRDefault="00055BA2" w:rsidP="002C5F2B">
      <w:pPr>
        <w:spacing w:line="240" w:lineRule="auto"/>
        <w:jc w:val="both"/>
      </w:pPr>
      <w:r>
        <w:t>- Giải pháp 2 không giúp giải quyết vấn đề đặt ra.</w:t>
      </w:r>
    </w:p>
    <w:p w14:paraId="49210C83" w14:textId="4718F2AC" w:rsidR="00E319E5" w:rsidRDefault="009871BA" w:rsidP="002C5F2B">
      <w:pPr>
        <w:spacing w:line="240" w:lineRule="auto"/>
        <w:jc w:val="both"/>
      </w:pPr>
      <w:r>
        <w:t>2</w:t>
      </w:r>
      <w:r w:rsidR="00E319E5" w:rsidRPr="00D07818">
        <w:t>.5. Kiến nghị giải pháp lựa chọn</w:t>
      </w:r>
    </w:p>
    <w:p w14:paraId="4B0DE3F5" w14:textId="23228C20" w:rsidR="00055BA2" w:rsidRPr="00D07818" w:rsidRDefault="00055BA2" w:rsidP="002C5F2B">
      <w:pPr>
        <w:spacing w:line="240" w:lineRule="auto"/>
        <w:jc w:val="both"/>
      </w:pPr>
      <w:r w:rsidRPr="00055BA2">
        <w:t>Bộ Kế hoạch và Đầu tư kiến nghị lựa chọn Giải pháp 1.</w:t>
      </w:r>
      <w:r>
        <w:t xml:space="preserve"> Việc giao Bộ Kế hoạch và Đầu tư chủ trì, hướng dẫn nội dung này cũng phù hợp theo quy định tại tiết c, khoản 2 Điều 139 của Nghị định số 08/2022/NĐ-CP ngày </w:t>
      </w:r>
      <w:r w:rsidR="0066438A">
        <w:t>10</w:t>
      </w:r>
      <w:r>
        <w:t xml:space="preserve"> tháng 01 năm 2022 quy định chi tiết một số điều của Luật Bảo vệ môi trường</w:t>
      </w:r>
      <w:r w:rsidR="00E22B58">
        <w:t xml:space="preserve"> (theo đó quy định các bộ, cơ quan ngang bộ căn cứ </w:t>
      </w:r>
      <w:r w:rsidR="00E22B58" w:rsidRPr="00E22B58">
        <w:t xml:space="preserve">chức năng, nhiệm vụ và lĩnh vực quản lý nhà nước được giao, có trách nhiệm </w:t>
      </w:r>
      <w:r w:rsidR="00E22B58">
        <w:t>l</w:t>
      </w:r>
      <w:r w:rsidR="00E22B58" w:rsidRPr="00E22B58">
        <w:t>ồng ghép các tiêu chí cụ thể thực hiện kinh tế tuần hoàn ngay trong quá trình xây dựng các chiến lược, quy hoạch, kế hoạch, chương trình, đề án phát triển; quản lý, tái sử dụng, tái chế chất thải</w:t>
      </w:r>
      <w:r w:rsidR="00E22B58">
        <w:t>)</w:t>
      </w:r>
      <w:r>
        <w:t>.</w:t>
      </w:r>
    </w:p>
    <w:p w14:paraId="13E9E704" w14:textId="15995C6C" w:rsidR="00E319E5" w:rsidRPr="008825BC" w:rsidRDefault="0006331C" w:rsidP="00055BA2">
      <w:pPr>
        <w:keepNext/>
        <w:jc w:val="both"/>
        <w:rPr>
          <w:b/>
          <w:bCs/>
          <w:i/>
          <w:iCs/>
        </w:rPr>
      </w:pPr>
      <w:r>
        <w:rPr>
          <w:b/>
          <w:bCs/>
          <w:i/>
          <w:iCs/>
        </w:rPr>
        <w:t>3</w:t>
      </w:r>
      <w:r w:rsidR="00E319E5" w:rsidRPr="008825BC">
        <w:rPr>
          <w:b/>
          <w:bCs/>
          <w:i/>
          <w:iCs/>
        </w:rPr>
        <w:t xml:space="preserve">. Chính sách </w:t>
      </w:r>
      <w:r>
        <w:rPr>
          <w:b/>
          <w:bCs/>
          <w:i/>
          <w:iCs/>
        </w:rPr>
        <w:t>3</w:t>
      </w:r>
      <w:r w:rsidR="00E319E5" w:rsidRPr="008825BC">
        <w:rPr>
          <w:b/>
          <w:bCs/>
          <w:i/>
          <w:iCs/>
        </w:rPr>
        <w:t>:</w:t>
      </w:r>
      <w:r w:rsidR="00387A95" w:rsidRPr="008825BC">
        <w:rPr>
          <w:b/>
          <w:bCs/>
          <w:i/>
          <w:iCs/>
        </w:rPr>
        <w:t xml:space="preserve"> Chính sách </w:t>
      </w:r>
      <w:r w:rsidR="00055BA2" w:rsidRPr="00055BA2">
        <w:rPr>
          <w:b/>
          <w:bCs/>
          <w:i/>
          <w:iCs/>
        </w:rPr>
        <w:t xml:space="preserve">giới thiệu công nghệ, hỗ trợ </w:t>
      </w:r>
      <w:r w:rsidR="00633C62">
        <w:rPr>
          <w:b/>
          <w:bCs/>
          <w:i/>
          <w:iCs/>
        </w:rPr>
        <w:t xml:space="preserve">tối đa </w:t>
      </w:r>
      <w:r w:rsidR="00055BA2" w:rsidRPr="00055BA2">
        <w:rPr>
          <w:b/>
          <w:bCs/>
          <w:i/>
          <w:iCs/>
        </w:rPr>
        <w:t>50% chi phí chuyên gia tư vấn công nghệ</w:t>
      </w:r>
      <w:r w:rsidR="00055BA2">
        <w:rPr>
          <w:b/>
          <w:bCs/>
          <w:i/>
          <w:iCs/>
        </w:rPr>
        <w:t xml:space="preserve"> </w:t>
      </w:r>
    </w:p>
    <w:p w14:paraId="0F504DBC" w14:textId="377B4C2A" w:rsidR="00E319E5" w:rsidRDefault="00936F56" w:rsidP="00D90F9B">
      <w:pPr>
        <w:jc w:val="both"/>
      </w:pPr>
      <w:r>
        <w:t>3</w:t>
      </w:r>
      <w:r w:rsidR="00E319E5" w:rsidRPr="00D07818">
        <w:t>.1. Xác định vấn đề bất cập</w:t>
      </w:r>
    </w:p>
    <w:p w14:paraId="06C73794" w14:textId="7C661646" w:rsidR="00055BA2" w:rsidRPr="00D07818" w:rsidRDefault="008C7C7D" w:rsidP="00D90F9B">
      <w:pPr>
        <w:jc w:val="both"/>
      </w:pPr>
      <w:r>
        <w:t>Các doanh nghiệp, nhà đầu tư có thể có tư duy KTTH, song chưa có thông tin và/hoặc khả năng tiếp cận các công nghệ phù hợp và/hoặc các tư vấn liên quan. Điều này ảnh hưởng đến quyết tâm, tinh thần doanh nhân và việc hoạch định kế hoạch đầu tư-sản xuất-kinh doanh gắn với dự án KTTH.</w:t>
      </w:r>
    </w:p>
    <w:p w14:paraId="16C2F180" w14:textId="1025B230" w:rsidR="00E319E5" w:rsidRDefault="00936F56" w:rsidP="003A7506">
      <w:pPr>
        <w:keepNext/>
        <w:jc w:val="both"/>
      </w:pPr>
      <w:r>
        <w:t>3</w:t>
      </w:r>
      <w:r w:rsidR="00E319E5" w:rsidRPr="00D07818">
        <w:t>.2. Mục tiêu giải quyết vấn đề</w:t>
      </w:r>
    </w:p>
    <w:p w14:paraId="128C0F71" w14:textId="04575E19" w:rsidR="00055BA2" w:rsidRPr="00D07818" w:rsidRDefault="008C7C7D" w:rsidP="00D90F9B">
      <w:pPr>
        <w:jc w:val="both"/>
      </w:pPr>
      <w:r>
        <w:t>- Tạo động lực cho đổi mới, tăng cường ứng dụng công nghệ trong các dự án KTTH.</w:t>
      </w:r>
    </w:p>
    <w:p w14:paraId="4FB78AEC" w14:textId="1131A77E" w:rsidR="00E319E5" w:rsidRDefault="00936F56" w:rsidP="00D90F9B">
      <w:pPr>
        <w:jc w:val="both"/>
      </w:pPr>
      <w:r>
        <w:t>3</w:t>
      </w:r>
      <w:r w:rsidR="00E319E5" w:rsidRPr="00D07818">
        <w:t>.3. Các giải pháp đề xuất để giải quyết vấn đề</w:t>
      </w:r>
    </w:p>
    <w:p w14:paraId="03016D76" w14:textId="32E49D59" w:rsidR="00055BA2" w:rsidRDefault="008C7C7D" w:rsidP="00D90F9B">
      <w:pPr>
        <w:jc w:val="both"/>
      </w:pPr>
      <w:r>
        <w:t xml:space="preserve">- Giải pháp 1: </w:t>
      </w:r>
      <w:r w:rsidRPr="00264AFF">
        <w:t xml:space="preserve">Dự án kinh tế tuần hoàn tham gia cơ chế thử nghiệm được nhà nước, chính quyền địa phương </w:t>
      </w:r>
      <w:r w:rsidR="0032013E">
        <w:t xml:space="preserve">hỗ trợ kết nối với chuyên gia </w:t>
      </w:r>
      <w:r w:rsidRPr="00264AFF">
        <w:t xml:space="preserve">tư vấn </w:t>
      </w:r>
      <w:bookmarkStart w:id="0" w:name="_Hlk136596270"/>
      <w:r w:rsidRPr="00264AFF">
        <w:t xml:space="preserve">công nghệ, hỗ trợ </w:t>
      </w:r>
      <w:r w:rsidR="00633C62">
        <w:t xml:space="preserve">tối đa </w:t>
      </w:r>
      <w:r w:rsidRPr="00264AFF">
        <w:t>50% chi phí chuyên gia tư vấn công nghệ</w:t>
      </w:r>
      <w:bookmarkEnd w:id="0"/>
      <w:r w:rsidRPr="00264AFF">
        <w:t>.</w:t>
      </w:r>
    </w:p>
    <w:p w14:paraId="7E43105C" w14:textId="21708C04" w:rsidR="008C7C7D" w:rsidRDefault="008C7C7D" w:rsidP="00D90F9B">
      <w:pPr>
        <w:jc w:val="both"/>
      </w:pPr>
      <w:r>
        <w:t xml:space="preserve">- Giải pháp 2: </w:t>
      </w:r>
      <w:r w:rsidRPr="008C7C7D">
        <w:t xml:space="preserve">Dự án kinh tế tuần hoàn tham gia cơ chế thử nghiệm được nhà nước, chính quyền địa phương tư vấn giới thiệu </w:t>
      </w:r>
      <w:r w:rsidR="009F1E2F">
        <w:t xml:space="preserve">miễn phí </w:t>
      </w:r>
      <w:r w:rsidRPr="008C7C7D">
        <w:t>công nghệ.</w:t>
      </w:r>
    </w:p>
    <w:p w14:paraId="0E7BC369" w14:textId="3EBD94BF" w:rsidR="008C7C7D" w:rsidRDefault="008C7C7D" w:rsidP="00D90F9B">
      <w:pPr>
        <w:jc w:val="both"/>
      </w:pPr>
      <w:r>
        <w:t>- Giải pháp 3: Không thực hiện hỗ trợ chính sách này.</w:t>
      </w:r>
    </w:p>
    <w:p w14:paraId="4F596E41" w14:textId="38F34E43" w:rsidR="00E319E5" w:rsidRDefault="00936F56" w:rsidP="00D90F9B">
      <w:pPr>
        <w:jc w:val="both"/>
      </w:pPr>
      <w:r>
        <w:t>3</w:t>
      </w:r>
      <w:r w:rsidR="00E319E5" w:rsidRPr="00D07818">
        <w:t>.4. Đánh giá tác động của các giải pháp đối với đối tượng chịu sự tác động trực tiếp của chính sách và các đối tượng khác có liên quan.</w:t>
      </w:r>
    </w:p>
    <w:p w14:paraId="32F9BFA5" w14:textId="610134B1" w:rsidR="00055BA2" w:rsidRDefault="008C7C7D" w:rsidP="00D90F9B">
      <w:pPr>
        <w:jc w:val="both"/>
      </w:pPr>
      <w:r>
        <w:t>- Giải pháp 1</w:t>
      </w:r>
      <w:r w:rsidR="00677F8A">
        <w:t xml:space="preserve"> có thể tạo điều kiện cho dự án KTTH được tiếp cận công nghệ một cách bài bản và hiệu quả hơn, dù đòi hỏi phải sử dụng chi từ ngân sách nhà nước. Theo đó, các dự án KTTH có thêm cơ hội tiếp cận chuyển giao công nghệ </w:t>
      </w:r>
      <w:r w:rsidR="00677F8A">
        <w:lastRenderedPageBreak/>
        <w:t>và kỹ năng, tăng năng suất và kỹ năng lao động, tạo giá trị gia tăng lớn hơn. Đồng thời, các dự án KTTH có thể có hiệu quả tích cực hơn trong giảm phát thải, mở ra cơ hội bán tín chỉ các-bon cho doanh nghiệp.</w:t>
      </w:r>
      <w:r w:rsidR="00B529A7">
        <w:t xml:space="preserve"> Các doanh nghiệp có quy mô lớn cũng có thể được tiếp cận các hỗ trợ chính sách này ở mức độ hợp lý (các hỗ trợ này có quy mô tương đối nhỏ so với doanh nghiệp lớn, và chỉ có ý nghĩa giảm chi phí cho các doanh nghiệp này trong quá trình chuyển đổi sang KTTH).</w:t>
      </w:r>
      <w:r w:rsidR="00677F8A">
        <w:t xml:space="preserve"> Phần thu nhập này có thể tạo điều kiện cho đóng góp về thuế hiệu quả hơn, qua đó bù đắp (ít nhất là một phần) chi phí từ ngân sách cho giải pháp. Tác động về giới có thể được thể hiện ở cơ hội làm việc và phát triển kỹ năng và tăng thu nhập cho lao động nữ trong mô hình KTTH.</w:t>
      </w:r>
    </w:p>
    <w:p w14:paraId="10B8F53C" w14:textId="0FD7F9EF" w:rsidR="009F1E2F" w:rsidRDefault="009F1E2F" w:rsidP="00D90F9B">
      <w:pPr>
        <w:jc w:val="both"/>
      </w:pPr>
      <w:r>
        <w:t xml:space="preserve">Giải pháp này đã điều chỉnh để phù hợp với quy định tại </w:t>
      </w:r>
      <w:r w:rsidRPr="008D3628">
        <w:rPr>
          <w:lang w:val="nl-NL"/>
        </w:rPr>
        <w:t xml:space="preserve">điểm c khoản 2 Điều 20 Luật Phòng, chống tham nhũng năm 2018 </w:t>
      </w:r>
      <w:r>
        <w:rPr>
          <w:lang w:val="nl-NL"/>
        </w:rPr>
        <w:t>(</w:t>
      </w:r>
      <w:r w:rsidRPr="00A7132A">
        <w:rPr>
          <w:i/>
          <w:iCs/>
          <w:lang w:val="nl-NL"/>
        </w:rPr>
        <w:t>“</w:t>
      </w:r>
      <w:r w:rsidRPr="008D3628">
        <w:rPr>
          <w:i/>
          <w:lang w:val="nl-NL"/>
        </w:rPr>
        <w:t>Người có chức vụ, quyền hạn trong cơ quan, tổ chức, đơn vị không được làm những việc sau đây:... Tư vấn cho doanh nghiệp, tổ chức, cá nhân khác ở trong nước và nước ngoài về... công việc thuộc thẩm quyền giải quyết hoặc tham gia giải quyết”</w:t>
      </w:r>
      <w:r w:rsidRPr="00A7132A">
        <w:rPr>
          <w:iCs/>
          <w:lang w:val="nl-NL"/>
        </w:rPr>
        <w:t>)</w:t>
      </w:r>
      <w:r>
        <w:rPr>
          <w:iCs/>
          <w:lang w:val="nl-NL"/>
        </w:rPr>
        <w:t xml:space="preserve"> (theo góp ý của Bộ Tư pháp tại văn bản số 5213/BTP-PLDSKT ngày 17</w:t>
      </w:r>
      <w:r w:rsidR="00A95FF1">
        <w:rPr>
          <w:iCs/>
          <w:lang w:val="nl-NL"/>
        </w:rPr>
        <w:t xml:space="preserve"> tháng </w:t>
      </w:r>
      <w:r>
        <w:rPr>
          <w:iCs/>
          <w:lang w:val="nl-NL"/>
        </w:rPr>
        <w:t>9</w:t>
      </w:r>
      <w:r w:rsidR="00A95FF1">
        <w:rPr>
          <w:iCs/>
          <w:lang w:val="nl-NL"/>
        </w:rPr>
        <w:t xml:space="preserve"> năm </w:t>
      </w:r>
      <w:r>
        <w:rPr>
          <w:iCs/>
          <w:lang w:val="nl-NL"/>
        </w:rPr>
        <w:t>2024)</w:t>
      </w:r>
      <w:r w:rsidRPr="008D3628">
        <w:rPr>
          <w:lang w:val="nl-NL"/>
        </w:rPr>
        <w:t>.</w:t>
      </w:r>
    </w:p>
    <w:p w14:paraId="10D98A4B" w14:textId="3811ECB2" w:rsidR="00677F8A" w:rsidRDefault="00677F8A" w:rsidP="00D90F9B">
      <w:pPr>
        <w:jc w:val="both"/>
      </w:pPr>
      <w:r>
        <w:t xml:space="preserve">- Giải pháp 2 đòi hỏi ít hơn về quy mô chi từ ngân sách nhà nước, song có thể không tạo được tác động đủ lớn để khuyến khích </w:t>
      </w:r>
      <w:r w:rsidR="00702D93">
        <w:t xml:space="preserve">các </w:t>
      </w:r>
      <w:r>
        <w:t xml:space="preserve">doanh nghiệp tiếp cận chuyển giao công nghệ và kỹ năng, qua đó hạn chế cơ hội tăng năng suất và kỹ năng lao động. </w:t>
      </w:r>
      <w:r w:rsidR="00F6634A">
        <w:t xml:space="preserve">Bên cạnh đó, giải pháp này </w:t>
      </w:r>
      <w:r w:rsidR="009F1E2F">
        <w:t xml:space="preserve">đã điều chỉnh để </w:t>
      </w:r>
      <w:r w:rsidR="00F6634A">
        <w:t xml:space="preserve">phù hợp với </w:t>
      </w:r>
      <w:r w:rsidR="001909B2">
        <w:t xml:space="preserve">quy định tại </w:t>
      </w:r>
      <w:r w:rsidR="001909B2" w:rsidRPr="008D3628">
        <w:rPr>
          <w:lang w:val="nl-NL"/>
        </w:rPr>
        <w:t xml:space="preserve">điểm c khoản 2 Điều 20 Luật Phòng, chống tham nhũng năm 2018 </w:t>
      </w:r>
      <w:r w:rsidR="001909B2">
        <w:rPr>
          <w:lang w:val="nl-NL"/>
        </w:rPr>
        <w:t>(</w:t>
      </w:r>
      <w:r w:rsidR="002B7F26" w:rsidRPr="001C7406">
        <w:rPr>
          <w:i/>
          <w:iCs/>
          <w:lang w:val="nl-NL"/>
        </w:rPr>
        <w:t>“</w:t>
      </w:r>
      <w:r w:rsidR="001909B2" w:rsidRPr="008D3628">
        <w:rPr>
          <w:i/>
          <w:lang w:val="nl-NL"/>
        </w:rPr>
        <w:t>Người có chức vụ, quyền hạn trong cơ quan, tổ chức, đơn vị không được làm những việc sau đây:... Tư vấn cho doanh nghiệp, tổ chức, cá nhân khác ở trong nước và nước ngoài về... công việc thuộc thẩm quyền giải quyết hoặc tham gia giải quyết”</w:t>
      </w:r>
      <w:r w:rsidR="002B7F26" w:rsidRPr="001C7406">
        <w:rPr>
          <w:iCs/>
          <w:lang w:val="nl-NL"/>
        </w:rPr>
        <w:t>)</w:t>
      </w:r>
      <w:r w:rsidR="002B7F26">
        <w:rPr>
          <w:iCs/>
          <w:lang w:val="nl-NL"/>
        </w:rPr>
        <w:t xml:space="preserve"> (theo góp ý của Bộ Tư pháp tại văn bản số 5213/BTP-PLDSKT ngày 17</w:t>
      </w:r>
      <w:r w:rsidR="00A95FF1">
        <w:rPr>
          <w:iCs/>
          <w:lang w:val="nl-NL"/>
        </w:rPr>
        <w:t xml:space="preserve"> tháng </w:t>
      </w:r>
      <w:r w:rsidR="002B7F26">
        <w:rPr>
          <w:iCs/>
          <w:lang w:val="nl-NL"/>
        </w:rPr>
        <w:t>9</w:t>
      </w:r>
      <w:r w:rsidR="00A95FF1">
        <w:rPr>
          <w:iCs/>
          <w:lang w:val="nl-NL"/>
        </w:rPr>
        <w:t xml:space="preserve"> năm </w:t>
      </w:r>
      <w:r w:rsidR="002B7F26">
        <w:rPr>
          <w:iCs/>
          <w:lang w:val="nl-NL"/>
        </w:rPr>
        <w:t>2024)</w:t>
      </w:r>
      <w:r w:rsidR="001909B2" w:rsidRPr="008D3628">
        <w:rPr>
          <w:lang w:val="nl-NL"/>
        </w:rPr>
        <w:t>.</w:t>
      </w:r>
    </w:p>
    <w:p w14:paraId="7A150C88" w14:textId="745B3E6D" w:rsidR="00677F8A" w:rsidRPr="00D07818" w:rsidRDefault="00677F8A" w:rsidP="00D90F9B">
      <w:pPr>
        <w:jc w:val="both"/>
      </w:pPr>
      <w:r>
        <w:t>- Giải pháp 3 không đòi hỏi ngân sách</w:t>
      </w:r>
      <w:r w:rsidR="00C454CE">
        <w:t xml:space="preserve">, và dựa hoàn toàn vào cơ chế thị trường, sự quan tâm và chủ động của doanh nghiệp. Tuy nhiên, các doanh nghiệp có quy mô </w:t>
      </w:r>
      <w:r w:rsidR="00CB1C23">
        <w:t>tương đối nhỏ và/hoặc mới bắt đầu thực hiện sản xuất – kinh doanh trong thời gian ngắn có thể gặp khó khăn trong việc tìm hiểu về các công nghệ mới trên thị trường phù hợp với việc thiết kế dự án kinh tế tuần hoàn, cũng như kết nối với các nhà cung cấp giải pháp công nghệ phù hợp. Điều này có thể ảnh hưởng đến mức độ quan tâm của doanh nghiệp đến ứng dụng khoa học công nghệ trong dự án kinh tế tuần hoàn, cũng như phạm vi, hiệu quả của dự án kinh tế tuần hoàn. Theo đó</w:t>
      </w:r>
      <w:r>
        <w:t xml:space="preserve">, </w:t>
      </w:r>
      <w:r w:rsidR="00CB1C23">
        <w:t>giải pháp này</w:t>
      </w:r>
      <w:r>
        <w:t xml:space="preserve"> không giúp giải quyết vấn đề đặt ra.</w:t>
      </w:r>
    </w:p>
    <w:p w14:paraId="34E78A62" w14:textId="690E30BC" w:rsidR="00E319E5" w:rsidRDefault="00936F56" w:rsidP="00677F8A">
      <w:pPr>
        <w:keepNext/>
        <w:jc w:val="both"/>
      </w:pPr>
      <w:r>
        <w:t>3</w:t>
      </w:r>
      <w:r w:rsidR="00E319E5" w:rsidRPr="00D07818">
        <w:t>.5. Kiến nghị giải pháp lựa chọn</w:t>
      </w:r>
    </w:p>
    <w:p w14:paraId="75050518" w14:textId="64D4149E" w:rsidR="00055BA2" w:rsidRDefault="00677F8A" w:rsidP="00D90F9B">
      <w:pPr>
        <w:jc w:val="both"/>
        <w:rPr>
          <w:lang w:val="nl-NL"/>
        </w:rPr>
      </w:pPr>
      <w:r w:rsidRPr="00677F8A">
        <w:t>Bộ Kế hoạch và Đầu tư kiến nghị lựa chọn Giải pháp 1.</w:t>
      </w:r>
      <w:r w:rsidR="006B5701">
        <w:t xml:space="preserve"> Giải pháp chính sách này cũng phù hợp với thẩm quyền của Chính phủ.</w:t>
      </w:r>
      <w:r w:rsidR="00A000D9">
        <w:t xml:space="preserve"> Giải pháp này cũng bảo đảm phù hợp với quy định tại </w:t>
      </w:r>
      <w:r w:rsidR="00A000D9" w:rsidRPr="008D3628">
        <w:rPr>
          <w:lang w:val="nl-NL"/>
        </w:rPr>
        <w:t xml:space="preserve">điểm c khoản 2 Điều 20 Luật Phòng, chống tham nhũng năm 2018 </w:t>
      </w:r>
      <w:r w:rsidR="00A000D9">
        <w:rPr>
          <w:lang w:val="nl-NL"/>
        </w:rPr>
        <w:t>(</w:t>
      </w:r>
      <w:r w:rsidR="00A000D9" w:rsidRPr="00A7132A">
        <w:rPr>
          <w:i/>
          <w:iCs/>
          <w:lang w:val="nl-NL"/>
        </w:rPr>
        <w:t>“</w:t>
      </w:r>
      <w:r w:rsidR="00A000D9" w:rsidRPr="008D3628">
        <w:rPr>
          <w:i/>
          <w:lang w:val="nl-NL"/>
        </w:rPr>
        <w:t xml:space="preserve">Người có chức vụ, quyền hạn trong cơ quan, tổ chức, đơn vị không được làm những việc sau đây:... Tư vấn cho doanh nghiệp, tổ chức, cá </w:t>
      </w:r>
      <w:r w:rsidR="00A000D9" w:rsidRPr="008D3628">
        <w:rPr>
          <w:i/>
          <w:lang w:val="nl-NL"/>
        </w:rPr>
        <w:lastRenderedPageBreak/>
        <w:t>nhân khác ở trong nước và nước ngoài về... công việc thuộc thẩm quyền giải quyết hoặc tham gia giải quyết”</w:t>
      </w:r>
      <w:r w:rsidR="00A000D9" w:rsidRPr="00A7132A">
        <w:rPr>
          <w:iCs/>
          <w:lang w:val="nl-NL"/>
        </w:rPr>
        <w:t>)</w:t>
      </w:r>
      <w:r w:rsidR="00A000D9">
        <w:rPr>
          <w:iCs/>
          <w:lang w:val="nl-NL"/>
        </w:rPr>
        <w:t xml:space="preserve"> (theo góp ý của Bộ Tư pháp tại văn bản số 5213/BTP-PLDSKT ngày 17</w:t>
      </w:r>
      <w:r w:rsidR="00A95FF1">
        <w:rPr>
          <w:iCs/>
          <w:lang w:val="nl-NL"/>
        </w:rPr>
        <w:t xml:space="preserve"> tháng </w:t>
      </w:r>
      <w:r w:rsidR="00A000D9">
        <w:rPr>
          <w:iCs/>
          <w:lang w:val="nl-NL"/>
        </w:rPr>
        <w:t>9</w:t>
      </w:r>
      <w:r w:rsidR="00A95FF1">
        <w:rPr>
          <w:iCs/>
          <w:lang w:val="nl-NL"/>
        </w:rPr>
        <w:t xml:space="preserve"> năm </w:t>
      </w:r>
      <w:r w:rsidR="00A000D9">
        <w:rPr>
          <w:iCs/>
          <w:lang w:val="nl-NL"/>
        </w:rPr>
        <w:t>2024)</w:t>
      </w:r>
      <w:r w:rsidR="00A000D9" w:rsidRPr="008D3628">
        <w:rPr>
          <w:lang w:val="nl-NL"/>
        </w:rPr>
        <w:t>.</w:t>
      </w:r>
    </w:p>
    <w:p w14:paraId="39E7D031" w14:textId="56FA6FA8" w:rsidR="00A000D9" w:rsidRDefault="00A000D9" w:rsidP="00D90F9B">
      <w:pPr>
        <w:jc w:val="both"/>
      </w:pPr>
      <w:r>
        <w:t>Bộ Kế hoạch và Đầu tư cho rằng bên cạnh việc tuân thủ các quy định của Luật Phòng, chống tham nhũng, quá trình tổ chức thực hiện quy định về cơ chế thử nghiệm phát triển kinh tế tuần hoàn cũng cần khuyến khích các cán bộ năng động, sáng tạo, dám nghĩ, dám làm, dám chịu trách nhiệm vì lợi ích chung theo quy trình, thủ tục quy định tại Nghị định số 73/2023/NĐ-CP ngày 29</w:t>
      </w:r>
      <w:r w:rsidR="00A95FF1">
        <w:t xml:space="preserve"> tháng </w:t>
      </w:r>
      <w:r>
        <w:t>9</w:t>
      </w:r>
      <w:r w:rsidR="00A95FF1">
        <w:t xml:space="preserve"> năm </w:t>
      </w:r>
      <w:r>
        <w:t>2023 của Chính phủ quy định về khuyến khích, bảo vệ cán bộ năng động, sáng tạo, dám nghĩ, dám làm, dám chịu trách nhiệm vì lợi ích chung.</w:t>
      </w:r>
    </w:p>
    <w:p w14:paraId="69B2249F" w14:textId="07F04FC3" w:rsidR="00055BA2" w:rsidRPr="00677F8A" w:rsidRDefault="00936F56" w:rsidP="00055BA2">
      <w:pPr>
        <w:jc w:val="both"/>
        <w:rPr>
          <w:b/>
          <w:bCs/>
          <w:i/>
          <w:iCs/>
        </w:rPr>
      </w:pPr>
      <w:r>
        <w:rPr>
          <w:b/>
          <w:bCs/>
          <w:i/>
          <w:iCs/>
        </w:rPr>
        <w:t>4</w:t>
      </w:r>
      <w:r w:rsidR="00055BA2" w:rsidRPr="00677F8A">
        <w:rPr>
          <w:b/>
          <w:bCs/>
          <w:i/>
          <w:iCs/>
        </w:rPr>
        <w:t xml:space="preserve">. Chính sách </w:t>
      </w:r>
      <w:r>
        <w:rPr>
          <w:b/>
          <w:bCs/>
          <w:i/>
          <w:iCs/>
        </w:rPr>
        <w:t>4</w:t>
      </w:r>
      <w:r w:rsidR="00055BA2" w:rsidRPr="00677F8A">
        <w:rPr>
          <w:b/>
          <w:bCs/>
          <w:i/>
          <w:iCs/>
        </w:rPr>
        <w:t xml:space="preserve">: Chính sách </w:t>
      </w:r>
      <w:r w:rsidR="00677F8A" w:rsidRPr="00677F8A">
        <w:rPr>
          <w:b/>
          <w:bCs/>
          <w:i/>
          <w:iCs/>
        </w:rPr>
        <w:t xml:space="preserve">được nhà nước miễn thuế nhập khẩu, chuyển giao trang thiết bị công nghệ phục vụ dự án tham gia cơ chế thử nghiệm, </w:t>
      </w:r>
      <w:r w:rsidR="00F56378">
        <w:rPr>
          <w:b/>
          <w:bCs/>
          <w:i/>
          <w:iCs/>
        </w:rPr>
        <w:t xml:space="preserve">chế độ </w:t>
      </w:r>
      <w:r w:rsidR="00530A5F">
        <w:rPr>
          <w:b/>
          <w:bCs/>
          <w:i/>
          <w:iCs/>
        </w:rPr>
        <w:t>dự án</w:t>
      </w:r>
      <w:r w:rsidR="00F56378">
        <w:rPr>
          <w:b/>
          <w:bCs/>
          <w:i/>
          <w:iCs/>
        </w:rPr>
        <w:t xml:space="preserve"> ưu tiên</w:t>
      </w:r>
      <w:r w:rsidR="001F7A0A">
        <w:rPr>
          <w:b/>
          <w:bCs/>
          <w:i/>
          <w:iCs/>
        </w:rPr>
        <w:t xml:space="preserve"> </w:t>
      </w:r>
      <w:r w:rsidR="001F7A0A" w:rsidRPr="001F7A0A">
        <w:rPr>
          <w:b/>
          <w:bCs/>
          <w:i/>
          <w:iCs/>
        </w:rPr>
        <w:t>trong việc thực hiện thủ tục hải quan, kiểm tra, giám sát hải quan đối với hàng hóa xuất khẩu, nhập khẩu</w:t>
      </w:r>
    </w:p>
    <w:p w14:paraId="7233CF9C" w14:textId="2930AB75" w:rsidR="00055BA2" w:rsidRDefault="00936F56" w:rsidP="00055BA2">
      <w:pPr>
        <w:jc w:val="both"/>
      </w:pPr>
      <w:r>
        <w:t>4</w:t>
      </w:r>
      <w:r w:rsidR="00055BA2">
        <w:t>.1. Xác định vấn đề bất cập</w:t>
      </w:r>
    </w:p>
    <w:p w14:paraId="48B08A6F" w14:textId="5CDA8438" w:rsidR="00055BA2" w:rsidRDefault="004747CE" w:rsidP="00055BA2">
      <w:pPr>
        <w:jc w:val="both"/>
      </w:pPr>
      <w:r w:rsidRPr="004747CE">
        <w:t xml:space="preserve">Các doanh nghiệp, nhà đầu tư có thể có tư duy KTTH, song </w:t>
      </w:r>
      <w:r>
        <w:t>có thể gặp khó trong các quy trình nhập khẩu</w:t>
      </w:r>
      <w:r w:rsidRPr="004747CE">
        <w:t xml:space="preserve"> các công nghệ </w:t>
      </w:r>
      <w:r w:rsidR="007F5682">
        <w:t xml:space="preserve">tiên tiến </w:t>
      </w:r>
      <w:r w:rsidRPr="004747CE">
        <w:t>phù hợp</w:t>
      </w:r>
      <w:r w:rsidR="00702D93">
        <w:t xml:space="preserve"> (trong đó có chi phí thời gian và tài chính liên quan đến nhập khẩu dây chuyền công nghệ, nguyên liệu, phụ liệu thực hiện dự án)</w:t>
      </w:r>
      <w:r w:rsidRPr="004747CE">
        <w:t xml:space="preserve">. Điều này </w:t>
      </w:r>
      <w:r w:rsidR="00702D93">
        <w:t xml:space="preserve">có thể </w:t>
      </w:r>
      <w:r w:rsidRPr="004747CE">
        <w:t>ảnh hưởng đến quyết tâm, tinh thần doanh nhân và việc hoạch định kế hoạch đầu tư-sản xuất-kinh doanh gắn với dự án KTTH</w:t>
      </w:r>
      <w:r w:rsidR="00530A5F">
        <w:t>, cũng như hạn chế tác động sớm của các dự án KTTH trong các lĩnh vực cần khuyến khích phát triển</w:t>
      </w:r>
      <w:r w:rsidRPr="004747CE">
        <w:t>.</w:t>
      </w:r>
    </w:p>
    <w:p w14:paraId="37BB9A6B" w14:textId="4B2E6325" w:rsidR="00055BA2" w:rsidRDefault="00936F56" w:rsidP="0079333A">
      <w:pPr>
        <w:keepNext/>
        <w:jc w:val="both"/>
      </w:pPr>
      <w:r>
        <w:t>4</w:t>
      </w:r>
      <w:r w:rsidR="00055BA2">
        <w:t>.2. Mục tiêu giải quyết vấn đề</w:t>
      </w:r>
    </w:p>
    <w:p w14:paraId="331FC966" w14:textId="618B7453" w:rsidR="00055BA2" w:rsidRDefault="004747CE" w:rsidP="00055BA2">
      <w:pPr>
        <w:jc w:val="both"/>
      </w:pPr>
      <w:r w:rsidRPr="004747CE">
        <w:t>- Tạo động lực cho đổi mới, tăng cường ứng dụng công nghệ trong các dự án KTTH.</w:t>
      </w:r>
    </w:p>
    <w:p w14:paraId="657E0F51" w14:textId="4D9E72C2" w:rsidR="00055BA2" w:rsidRDefault="00936F56" w:rsidP="00055BA2">
      <w:pPr>
        <w:jc w:val="both"/>
      </w:pPr>
      <w:r>
        <w:t>4</w:t>
      </w:r>
      <w:r w:rsidR="00055BA2">
        <w:t>.3. Các giải pháp đề xuất để giải quyết vấn đề</w:t>
      </w:r>
    </w:p>
    <w:p w14:paraId="1F0AD977" w14:textId="52A56108" w:rsidR="004747CE" w:rsidRDefault="004747CE" w:rsidP="004747CE">
      <w:pPr>
        <w:jc w:val="both"/>
      </w:pPr>
      <w:r>
        <w:t xml:space="preserve">- Giải pháp 1: Dự án kinh tế tuần hoàn tham gia cơ chế thử nghiệm được </w:t>
      </w:r>
      <w:r w:rsidRPr="00264AFF">
        <w:t xml:space="preserve">miễn thuế nhập khẩu, chuyển giao trang thiết bị công nghệ phục vụ dự án tham gia cơ chế thử nghiệm, </w:t>
      </w:r>
      <w:r w:rsidR="001F7A0A">
        <w:t xml:space="preserve">chế độ dự án </w:t>
      </w:r>
      <w:r w:rsidRPr="00264AFF">
        <w:t>ưu tiên</w:t>
      </w:r>
      <w:r w:rsidR="001F7A0A">
        <w:t xml:space="preserve"> trong việc thực hiện thủ tục hải quan, kiểm tra, giám sát hải quan đối với hàng hóa xuất khẩu, nhập khẩu</w:t>
      </w:r>
      <w:r>
        <w:t>.</w:t>
      </w:r>
    </w:p>
    <w:p w14:paraId="301E7849" w14:textId="0B4AF3FE" w:rsidR="00055BA2" w:rsidRDefault="004747CE" w:rsidP="004747CE">
      <w:pPr>
        <w:jc w:val="both"/>
      </w:pPr>
      <w:r>
        <w:t>- Giải pháp 2: Không thực hiện hỗ trợ chính sách này.</w:t>
      </w:r>
    </w:p>
    <w:p w14:paraId="1BF9448A" w14:textId="2D88409B" w:rsidR="00055BA2" w:rsidRDefault="00936F56" w:rsidP="00055BA2">
      <w:pPr>
        <w:jc w:val="both"/>
      </w:pPr>
      <w:r>
        <w:t>4</w:t>
      </w:r>
      <w:r w:rsidR="00055BA2">
        <w:t>.4. Đánh giá tác động của các giải pháp đối với đối tượng chịu sự tác động trực tiếp của chính sách và các đối tượng khác có liên quan.</w:t>
      </w:r>
    </w:p>
    <w:p w14:paraId="44C72891" w14:textId="6DF742A9" w:rsidR="00055BA2" w:rsidRDefault="004747CE" w:rsidP="00055BA2">
      <w:pPr>
        <w:jc w:val="both"/>
      </w:pPr>
      <w:r w:rsidRPr="004747CE">
        <w:t xml:space="preserve">- Giải pháp 1 có thể tạo điều kiện cho dự án KTTH được tiếp cận công nghệ một cách bài bản và hiệu quả hơn, dù </w:t>
      </w:r>
      <w:r>
        <w:t>ảnh hưởng trực tiếp đến thu ngân sách nhà nước từ nhập khẩu</w:t>
      </w:r>
      <w:r w:rsidRPr="004747CE">
        <w:t xml:space="preserve">. </w:t>
      </w:r>
      <w:r w:rsidR="00A645DB">
        <w:t>Chế độ dự án ưu tiên trong việc thực hiện thủ tục hải quan, kiểm tra, giám sát hải quan đối với hàng hóa xuất khẩu, nhập khẩu</w:t>
      </w:r>
      <w:r w:rsidR="00A645DB" w:rsidRPr="004747CE">
        <w:t xml:space="preserve"> </w:t>
      </w:r>
      <w:r w:rsidR="00A645DB">
        <w:t xml:space="preserve">cũng giúp giảm chi phí cho doanh nghiệp trong thực hiện, chuyển đổi sang KTTH. </w:t>
      </w:r>
      <w:r w:rsidRPr="004747CE">
        <w:t xml:space="preserve">Theo đó, các dự án KTTH có thêm cơ hội tiếp cận chuyển giao công nghệ và kỹ năng, tăng </w:t>
      </w:r>
      <w:r w:rsidRPr="004747CE">
        <w:lastRenderedPageBreak/>
        <w:t>năng suất và kỹ năng lao động, tạo giá trị gia tăng lớn hơn. Đồng thời, các dự án KTTH có thể có hiệu quả tích cực hơn trong giảm phát thải, mở ra cơ hội bán tín chỉ các-bon cho doanh nghiệp. Phần thu nhập này có thể tạo điều kiện cho đóng góp về thuế hiệu quả hơn, qua đó bù đắp (ít nhất là một phần)</w:t>
      </w:r>
      <w:r>
        <w:t xml:space="preserve"> phần thu bị giảm do miễn thuế nhập khẩu</w:t>
      </w:r>
      <w:r w:rsidRPr="004747CE">
        <w:t>. Tác động về giới có thể được thể hiện ở cơ hội làm việc và phát triển kỹ năng và tăng thu nhập cho lao động nữ trong mô hình KTTH.</w:t>
      </w:r>
    </w:p>
    <w:p w14:paraId="6F924663" w14:textId="2F1C11C4" w:rsidR="00B80708" w:rsidRDefault="00B80708" w:rsidP="00B80708">
      <w:pPr>
        <w:jc w:val="both"/>
      </w:pPr>
      <w:r>
        <w:t xml:space="preserve">Giải pháp này bảo đảm tương thích với các cam kết về chống trợ cấp trong khung khổ của WTO. Giải pháp này không hướng tới một nhóm doanh nghiệp hay nhóm ngành hay khu vực địa lý nào cụ thể. Các tiêu chí được tiếp cận hỗ trợ chính sách là khách quan, phụ thuộc vào thiết kế mô hình kinh tế tuần hoàn cụ thể, và hỗ trợ chỉ nhằm để điều chỉnh điều kiện sản xuất phù hợp với môi trường kinh doanh mới (gắn với thúc đẩy kinh tế tuần hoàn, </w:t>
      </w:r>
      <w:r w:rsidRPr="00FA4B90">
        <w:t>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t>, theo Quan điểm tại Quyết định số 687/QĐ-TTg ngày 07</w:t>
      </w:r>
      <w:r w:rsidR="00A95FF1">
        <w:t xml:space="preserve"> tháng </w:t>
      </w:r>
      <w:r>
        <w:t>6</w:t>
      </w:r>
      <w:r w:rsidR="00A95FF1">
        <w:t xml:space="preserve"> năm </w:t>
      </w:r>
      <w:r>
        <w:t>2022 của Thủ tướng Chính phủ phê duyệt Đề án Phát triển kinh tế tuần hoàn ở Việt Nam).</w:t>
      </w:r>
    </w:p>
    <w:p w14:paraId="3AF6C561" w14:textId="047F05ED" w:rsidR="004747CE" w:rsidRDefault="004747CE" w:rsidP="00055BA2">
      <w:pPr>
        <w:jc w:val="both"/>
      </w:pPr>
      <w:r w:rsidRPr="004747CE">
        <w:t xml:space="preserve">- Giải pháp </w:t>
      </w:r>
      <w:r>
        <w:t>2</w:t>
      </w:r>
      <w:r w:rsidRPr="004747CE">
        <w:t xml:space="preserve"> không </w:t>
      </w:r>
      <w:r>
        <w:t>ảnh hưởng đến thu ngân sách nhà nước từ nhập khẩu</w:t>
      </w:r>
      <w:r w:rsidRPr="004747CE">
        <w:t>, song không giúp giải quyết vấn đề đặt ra.</w:t>
      </w:r>
    </w:p>
    <w:p w14:paraId="276C12A0" w14:textId="5F2345D6" w:rsidR="00055BA2" w:rsidRDefault="00936F56" w:rsidP="002C5F2B">
      <w:pPr>
        <w:keepNext/>
        <w:jc w:val="both"/>
      </w:pPr>
      <w:r>
        <w:t>4</w:t>
      </w:r>
      <w:r w:rsidR="00055BA2">
        <w:t>.5. Kiến nghị giải pháp lựa chọn</w:t>
      </w:r>
    </w:p>
    <w:p w14:paraId="1E6F98D6" w14:textId="47B86705" w:rsidR="00677F8A" w:rsidRDefault="00677F8A" w:rsidP="00D90F9B">
      <w:pPr>
        <w:jc w:val="both"/>
      </w:pPr>
      <w:r w:rsidRPr="00677F8A">
        <w:t>Bộ Kế hoạch và Đầu tư kiến nghị lựa chọn Giải pháp 1.</w:t>
      </w:r>
      <w:r w:rsidR="00936F56">
        <w:t xml:space="preserve"> Giải pháp chính sách này cũng phù hợp với thẩm quyền của Chính phủ.</w:t>
      </w:r>
    </w:p>
    <w:p w14:paraId="0B5C679C" w14:textId="5D82AB97" w:rsidR="00FD51B7" w:rsidRPr="00FD51B7" w:rsidRDefault="008D22F2" w:rsidP="00FD51B7">
      <w:pPr>
        <w:jc w:val="both"/>
        <w:rPr>
          <w:b/>
          <w:bCs/>
          <w:i/>
          <w:iCs/>
        </w:rPr>
      </w:pPr>
      <w:r>
        <w:rPr>
          <w:b/>
          <w:bCs/>
          <w:i/>
          <w:iCs/>
        </w:rPr>
        <w:t>5</w:t>
      </w:r>
      <w:r w:rsidR="00FD51B7" w:rsidRPr="00FD51B7">
        <w:rPr>
          <w:b/>
          <w:bCs/>
          <w:i/>
          <w:iCs/>
        </w:rPr>
        <w:t xml:space="preserve">. Chính sách </w:t>
      </w:r>
      <w:r>
        <w:rPr>
          <w:b/>
          <w:bCs/>
          <w:i/>
          <w:iCs/>
        </w:rPr>
        <w:t>5</w:t>
      </w:r>
      <w:r w:rsidR="00FD51B7" w:rsidRPr="00FD51B7">
        <w:rPr>
          <w:b/>
          <w:bCs/>
          <w:i/>
          <w:iCs/>
        </w:rPr>
        <w:t xml:space="preserve">: Chính sách </w:t>
      </w:r>
      <w:r w:rsidR="00633C62">
        <w:rPr>
          <w:b/>
          <w:bCs/>
          <w:i/>
          <w:iCs/>
        </w:rPr>
        <w:t>h</w:t>
      </w:r>
      <w:r w:rsidR="00633C62" w:rsidRPr="00633C62">
        <w:rPr>
          <w:b/>
          <w:bCs/>
          <w:i/>
          <w:iCs/>
        </w:rPr>
        <w:t>ỗ trợ tối đa 50% chi phí cho doanh nghiệp thuê, mua các giải pháp chuyển đổi số để thực hiện dự án kinh tế tuần hoàn</w:t>
      </w:r>
      <w:r w:rsidR="00FD51B7" w:rsidRPr="00FD51B7">
        <w:rPr>
          <w:b/>
          <w:bCs/>
          <w:i/>
          <w:iCs/>
        </w:rPr>
        <w:t xml:space="preserve"> </w:t>
      </w:r>
    </w:p>
    <w:p w14:paraId="72FF8570" w14:textId="78FDB99C" w:rsidR="00FD51B7" w:rsidRDefault="008D22F2" w:rsidP="00FD51B7">
      <w:pPr>
        <w:jc w:val="both"/>
      </w:pPr>
      <w:r>
        <w:t>5</w:t>
      </w:r>
      <w:r w:rsidR="00FD51B7">
        <w:t>.1. Xác định vấn đề bất cập</w:t>
      </w:r>
    </w:p>
    <w:p w14:paraId="4FAF1B9D" w14:textId="316D2515" w:rsidR="00FD51B7" w:rsidRDefault="00FD51B7" w:rsidP="00FD51B7">
      <w:pPr>
        <w:jc w:val="both"/>
      </w:pPr>
      <w:r>
        <w:t>Các doanh nghiệp, nhà đầu tư có thể có tư duy KTTH, song chưa có thông tin và/hoặc khả năng tiếp cận các giải pháp chuyển đổi số phù hợp. Điều này ảnh hưởng đến quyết tâm, tinh thần doanh nhân và việc hoạch định kế hoạch đầu tư-sản xuất-kinh doanh gắn với dự án KTTH.</w:t>
      </w:r>
    </w:p>
    <w:p w14:paraId="0BC32EAE" w14:textId="38C69C3E" w:rsidR="00FD51B7" w:rsidRDefault="008D22F2" w:rsidP="003A7506">
      <w:pPr>
        <w:keepNext/>
        <w:jc w:val="both"/>
      </w:pPr>
      <w:r>
        <w:t>5</w:t>
      </w:r>
      <w:r w:rsidR="00FD51B7">
        <w:t>.2. Mục tiêu giải quyết vấn đề</w:t>
      </w:r>
    </w:p>
    <w:p w14:paraId="59E2781D" w14:textId="3C7A45A9" w:rsidR="00FD51B7" w:rsidRDefault="00FD51B7" w:rsidP="00FD51B7">
      <w:pPr>
        <w:jc w:val="both"/>
      </w:pPr>
      <w:r>
        <w:t>- Tạo động lực cho đổi mới, tăng cường ứng dụng chuyển đổi số trong các dự án KTTH.</w:t>
      </w:r>
    </w:p>
    <w:p w14:paraId="6026E57F" w14:textId="3664D90E" w:rsidR="00FD51B7" w:rsidRDefault="008D22F2" w:rsidP="00FD51B7">
      <w:pPr>
        <w:jc w:val="both"/>
      </w:pPr>
      <w:r>
        <w:t>5</w:t>
      </w:r>
      <w:r w:rsidR="00FD51B7">
        <w:t>.3. Các giải pháp đề xuất để giải quyết vấn đề</w:t>
      </w:r>
    </w:p>
    <w:p w14:paraId="4F3F27BB" w14:textId="2FD9DEA4" w:rsidR="00FD51B7" w:rsidRDefault="00FD51B7" w:rsidP="00FD51B7">
      <w:pPr>
        <w:jc w:val="both"/>
      </w:pPr>
      <w:r>
        <w:t xml:space="preserve">- Giải pháp 1: </w:t>
      </w:r>
      <w:r w:rsidRPr="003C6D6F">
        <w:t>Hỗ trợ tối đa 50% chi phí cho doanh nghiệp thuê, mua các giải pháp chuyển đổi số</w:t>
      </w:r>
      <w:r>
        <w:t xml:space="preserve"> để thực hiện dự án kinh tế tuần hoàn.</w:t>
      </w:r>
    </w:p>
    <w:p w14:paraId="7C1398E0" w14:textId="7AA99035" w:rsidR="00FD51B7" w:rsidRDefault="00FD51B7" w:rsidP="00FD51B7">
      <w:pPr>
        <w:jc w:val="both"/>
      </w:pPr>
      <w:r>
        <w:t>- Giải pháp 2: Không thực hiện hỗ trợ chính sách này.</w:t>
      </w:r>
    </w:p>
    <w:p w14:paraId="16DCB2A7" w14:textId="55E7C274" w:rsidR="00FD51B7" w:rsidRDefault="008D22F2" w:rsidP="00FD51B7">
      <w:pPr>
        <w:jc w:val="both"/>
      </w:pPr>
      <w:r>
        <w:lastRenderedPageBreak/>
        <w:t>5</w:t>
      </w:r>
      <w:r w:rsidR="00FD51B7">
        <w:t>.4. Đánh giá tác động của các giải pháp đối với đối tượng chịu sự tác động trực tiếp của chính sách và các đối tượng khác có liên quan.</w:t>
      </w:r>
    </w:p>
    <w:p w14:paraId="2BBE6C16" w14:textId="2CDC80C0" w:rsidR="00FD51B7" w:rsidRDefault="00FD51B7" w:rsidP="00FD51B7">
      <w:pPr>
        <w:jc w:val="both"/>
      </w:pPr>
      <w:r>
        <w:t>- Giải pháp 1 có thể tạo điều kiện cho dự án KTTH được tiếp cận chuyển đổi số một cách bài bản và hiệu quả hơn, dù đòi hỏi phải sử dụng chi từ ngân sách nhà nước. Theo đó, các dự án KTTH có thêm cơ hội tiếp cận công nghệ số, tăng năng suất và kỹ năng lao động, tạo giá trị gia tăng lớn hơn. Đồng thời, các dự án KTTH có thể có hiệu quả tích cực hơn trong giảm phát thải, mở ra cơ hội bán tín chỉ các-bon cho doanh nghiệp. Phần thu nhập này có thể tạo điều kiện cho đóng góp về thuế hiệu quả hơn, qua đó bù đắp (ít nhất là một phần) chi phí từ ngân sách cho giải pháp. Tác động về giới có thể được thể hiện ở cơ hội làm việc và phát triển kỹ năng và tăng thu nhập cho lao động nữ trong mô hình KTTH.</w:t>
      </w:r>
    </w:p>
    <w:p w14:paraId="3298B338" w14:textId="42A7534E" w:rsidR="00F05211" w:rsidRDefault="00F05211" w:rsidP="00F05211">
      <w:pPr>
        <w:jc w:val="both"/>
      </w:pPr>
      <w:r>
        <w:t>Giải pháp này bảo đảm tương thích với các cam kết về chống trợ cấp trong khung khổ của WTO. Về cơ bản, giải pháp này giống với các quy định hiện đang áp dụng với doanh nghiệp nhỏ và vừa (ví dụ như tại Nghị định số 80/2021/NĐ-CP), song có mở rộng phạm vi đối tượng áp dụng (dự thảo Nghị định đề xuất áp dụng với “</w:t>
      </w:r>
      <w:r w:rsidRPr="0049482B">
        <w:rPr>
          <w:i/>
          <w:iCs/>
          <w:lang w:val="vi-VN"/>
        </w:rPr>
        <w:t>Các doanh nghiệp, hợp tác xã, tổ chức</w:t>
      </w:r>
      <w:r w:rsidRPr="0049482B">
        <w:rPr>
          <w:i/>
          <w:iCs/>
        </w:rPr>
        <w:t xml:space="preserve"> </w:t>
      </w:r>
      <w:r w:rsidRPr="0049482B">
        <w:rPr>
          <w:i/>
          <w:iCs/>
          <w:lang w:val="vi-VN"/>
        </w:rPr>
        <w:t xml:space="preserve">sản xuất, </w:t>
      </w:r>
      <w:r w:rsidRPr="0049482B">
        <w:rPr>
          <w:i/>
          <w:iCs/>
        </w:rPr>
        <w:t xml:space="preserve">hợp tác liên kết, hợp tác </w:t>
      </w:r>
      <w:r w:rsidRPr="0049482B">
        <w:rPr>
          <w:i/>
          <w:iCs/>
          <w:lang w:val="vi-VN"/>
        </w:rPr>
        <w:t xml:space="preserve">kinh doanh trong </w:t>
      </w:r>
      <w:r w:rsidRPr="0049482B">
        <w:rPr>
          <w:i/>
          <w:iCs/>
        </w:rPr>
        <w:t>các dự án ứng dụng mô hình kinh tế tuần hoàn</w:t>
      </w:r>
      <w:r>
        <w:t>”), với mức hỗ trợ tối đa thấp hơn so với quy định hiện hành</w:t>
      </w:r>
      <w:r w:rsidR="002C2614">
        <w:t xml:space="preserve"> (tại Nghị định số 80/2021/NĐ-CP)</w:t>
      </w:r>
      <w:r>
        <w:t xml:space="preserve">. Giải pháp này không hướng tới một nhóm doanh nghiệp hay nhóm ngành hay khu vực địa lý nào cụ thể. Các tiêu chí được tiếp cận hỗ trợ chính sách là khách quan, phụ thuộc vào thiết kế mô hình kinh tế tuần hoàn cụ thể, và hỗ trợ chỉ nhằm để điều chỉnh điều kiện sản xuất phù hợp với môi trường kinh doanh mới (gắn với thúc đẩy kinh tế tuần hoàn, </w:t>
      </w:r>
      <w:r w:rsidRPr="00FA4B90">
        <w:t>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t>, theo Quan điểm tại Quyết định số 687/QĐ-TTg ngày 07</w:t>
      </w:r>
      <w:r w:rsidR="00554DBE">
        <w:t xml:space="preserve"> tháng </w:t>
      </w:r>
      <w:r>
        <w:t>6</w:t>
      </w:r>
      <w:r w:rsidR="00554DBE">
        <w:t xml:space="preserve"> năm </w:t>
      </w:r>
      <w:r>
        <w:t>2022 của Thủ tướng Chính phủ phê duyệt Đề án Phát triển kinh tế tuần hoàn ở Việt Nam).</w:t>
      </w:r>
    </w:p>
    <w:p w14:paraId="152E6CE6" w14:textId="28B0CA39" w:rsidR="00FD51B7" w:rsidRDefault="00FD51B7" w:rsidP="00FD51B7">
      <w:pPr>
        <w:jc w:val="both"/>
      </w:pPr>
      <w:r>
        <w:t>- Giải pháp 2 không đòi hỏi ngân sách, song không giúp giải quyết vấn đề đặt ra.</w:t>
      </w:r>
    </w:p>
    <w:p w14:paraId="074E1C9E" w14:textId="371BCA36" w:rsidR="00FD51B7" w:rsidRDefault="008D22F2" w:rsidP="00FD51B7">
      <w:pPr>
        <w:jc w:val="both"/>
      </w:pPr>
      <w:r>
        <w:t>5</w:t>
      </w:r>
      <w:r w:rsidR="00FD51B7">
        <w:t>.5. Kiến nghị giải pháp lựa chọn</w:t>
      </w:r>
    </w:p>
    <w:p w14:paraId="2E9FB548" w14:textId="500FA002" w:rsidR="00FD51B7" w:rsidRDefault="00FD51B7" w:rsidP="00FD51B7">
      <w:pPr>
        <w:jc w:val="both"/>
      </w:pPr>
      <w:r>
        <w:t>Bộ Kế hoạch và Đầu tư kiến nghị lựa chọn Giải pháp 1.</w:t>
      </w:r>
      <w:r w:rsidR="007E4CDE">
        <w:t xml:space="preserve"> Giải pháp chính sách này cũng phù hợp với thẩm quyền của Chính phủ.</w:t>
      </w:r>
    </w:p>
    <w:p w14:paraId="25063E26" w14:textId="0B796C6E" w:rsidR="00387A95" w:rsidRPr="008825BC" w:rsidRDefault="008D22F2" w:rsidP="00D90F9B">
      <w:pPr>
        <w:jc w:val="both"/>
        <w:rPr>
          <w:b/>
          <w:bCs/>
          <w:i/>
          <w:iCs/>
        </w:rPr>
      </w:pPr>
      <w:r>
        <w:rPr>
          <w:b/>
          <w:bCs/>
          <w:i/>
          <w:iCs/>
        </w:rPr>
        <w:t>6</w:t>
      </w:r>
      <w:r w:rsidR="00387A95" w:rsidRPr="008825BC">
        <w:rPr>
          <w:b/>
          <w:bCs/>
          <w:i/>
          <w:iCs/>
        </w:rPr>
        <w:t xml:space="preserve">. Chính sách </w:t>
      </w:r>
      <w:r>
        <w:rPr>
          <w:b/>
          <w:bCs/>
          <w:i/>
          <w:iCs/>
        </w:rPr>
        <w:t>6</w:t>
      </w:r>
      <w:r w:rsidR="00387A95" w:rsidRPr="008825BC">
        <w:rPr>
          <w:b/>
          <w:bCs/>
          <w:i/>
          <w:iCs/>
        </w:rPr>
        <w:t xml:space="preserve">: </w:t>
      </w:r>
      <w:r w:rsidR="008825BC" w:rsidRPr="008825BC">
        <w:rPr>
          <w:b/>
          <w:bCs/>
          <w:i/>
          <w:iCs/>
        </w:rPr>
        <w:t>Chính sách tín dụng xanh</w:t>
      </w:r>
    </w:p>
    <w:p w14:paraId="7B8B0BE0" w14:textId="4C417840" w:rsidR="00387A95" w:rsidRDefault="008D22F2" w:rsidP="00D90F9B">
      <w:pPr>
        <w:jc w:val="both"/>
      </w:pPr>
      <w:r>
        <w:t>6</w:t>
      </w:r>
      <w:r w:rsidR="00387A95">
        <w:t>.1. Xác định vấn đề bất cập</w:t>
      </w:r>
    </w:p>
    <w:p w14:paraId="0D35CA36" w14:textId="031C531E" w:rsidR="00A40C5A" w:rsidRDefault="00A40C5A" w:rsidP="00D90F9B">
      <w:pPr>
        <w:jc w:val="both"/>
      </w:pPr>
      <w:r>
        <w:t>Các quy định về tín dụng xanh còn thiếu. Bản thân các tổ chức tín dụng cũng ngần ngại trong việc cung ứng tín dụng xanh, do khung pháp lý chưa thật rõ ràng</w:t>
      </w:r>
      <w:r w:rsidR="002852AF">
        <w:t xml:space="preserve"> (chủ yếu phải dựa trên khung ESG)</w:t>
      </w:r>
      <w:r>
        <w:t xml:space="preserve">. </w:t>
      </w:r>
      <w:r w:rsidR="002852AF">
        <w:t xml:space="preserve">Trong khi đó, ngay cả khi có các quy định pháp lý cụ thể, thì rủi ro tiếp cận tín dụng xanh vẫn còn khi mà các nước gia </w:t>
      </w:r>
      <w:r w:rsidR="002852AF">
        <w:lastRenderedPageBreak/>
        <w:t>tăng các quy định về phát triển bền vững trong đó có các tiêu chuẩn xanh liên quan đến sản xuất và xuất khẩu hàng hóa của doanh nghiệp Việt Nam.</w:t>
      </w:r>
    </w:p>
    <w:p w14:paraId="20537994" w14:textId="70AD6775" w:rsidR="00387A95" w:rsidRDefault="008D22F2" w:rsidP="00D90F9B">
      <w:pPr>
        <w:jc w:val="both"/>
      </w:pPr>
      <w:r>
        <w:t>6</w:t>
      </w:r>
      <w:r w:rsidR="00387A95">
        <w:t>.2. Mục tiêu giải quyết vấn đề</w:t>
      </w:r>
    </w:p>
    <w:p w14:paraId="53238322" w14:textId="17E4432E" w:rsidR="00A40C5A" w:rsidRDefault="00A40C5A" w:rsidP="00D90F9B">
      <w:pPr>
        <w:jc w:val="both"/>
      </w:pPr>
      <w:r>
        <w:t>- Tạo cơ hội tiếp cận tín dụng xanh cho các dự án KTTH.</w:t>
      </w:r>
    </w:p>
    <w:p w14:paraId="3D6BD724" w14:textId="4766F13C" w:rsidR="00387A95" w:rsidRDefault="008D22F2" w:rsidP="00D90F9B">
      <w:pPr>
        <w:jc w:val="both"/>
      </w:pPr>
      <w:r>
        <w:t>6</w:t>
      </w:r>
      <w:r w:rsidR="00387A95">
        <w:t>.3. Các giải pháp đề xuất để giải quyết vấn đề</w:t>
      </w:r>
    </w:p>
    <w:p w14:paraId="7B969BF4" w14:textId="43A575C5" w:rsidR="00A40C5A" w:rsidRDefault="00A40C5A" w:rsidP="00A40C5A">
      <w:pPr>
        <w:jc w:val="both"/>
      </w:pPr>
      <w:r>
        <w:t xml:space="preserve">- Giải pháp 1: </w:t>
      </w:r>
      <w:r w:rsidRPr="00264AFF">
        <w:t xml:space="preserve">Dự án kinh tế tuần hoàn tham gia </w:t>
      </w:r>
      <w:r>
        <w:t>C</w:t>
      </w:r>
      <w:r w:rsidRPr="00264AFF">
        <w:t>ơ chế thử nghiệm được cấp giấy chứng nhận đăng k</w:t>
      </w:r>
      <w:r>
        <w:t>ý</w:t>
      </w:r>
      <w:r w:rsidRPr="00264AFF">
        <w:t xml:space="preserve"> tham gia cơ chế thử nghiệm</w:t>
      </w:r>
      <w:r w:rsidR="00766FAD">
        <w:t>– tùy theo phân loại là dự án kinh tế tuần hoàn toàn phần hay dự án kinh tế tuần hoàn bán phần -</w:t>
      </w:r>
      <w:r w:rsidRPr="00264AFF">
        <w:t xml:space="preserve"> được tiếp cận, huy động, vay vốn ưu đãi, vay vốn không bảo lãnh chính phủ đối với các khoản tín dụng xanh của các </w:t>
      </w:r>
      <w:r>
        <w:t>tổ chức tín dụng</w:t>
      </w:r>
      <w:r w:rsidRPr="00264AFF">
        <w:t xml:space="preserve">, </w:t>
      </w:r>
      <w:r>
        <w:t>chi nhánh ngân hàng nước ngoài, tổ chức tài chính quốc tế</w:t>
      </w:r>
      <w:r w:rsidRPr="00264AFF">
        <w:t xml:space="preserve">, Ngân hàng </w:t>
      </w:r>
      <w:r>
        <w:t>P</w:t>
      </w:r>
      <w:r w:rsidRPr="00264AFF">
        <w:t>hát triển Việt Nam, quỹ đầu tư phát triển tỉnh, các quỹ an sinh xã hội, quỹ môi trường, quỹ phát triển xanh, quỹ phát triển khoa học công nghệ của doanh nghiệp, tổ chức, định chế tài chính.</w:t>
      </w:r>
      <w:r>
        <w:t xml:space="preserve"> </w:t>
      </w:r>
    </w:p>
    <w:p w14:paraId="54D07D79" w14:textId="7A4C5FFF" w:rsidR="00A40C5A" w:rsidRDefault="00A40C5A" w:rsidP="00D90F9B">
      <w:pPr>
        <w:jc w:val="both"/>
      </w:pPr>
      <w:r>
        <w:t>- Giải pháp 2: Không thực hiện hỗ trợ này.</w:t>
      </w:r>
    </w:p>
    <w:p w14:paraId="6D2958A4" w14:textId="3DA3D3BE" w:rsidR="00387A95" w:rsidRDefault="008D22F2" w:rsidP="00D90F9B">
      <w:pPr>
        <w:jc w:val="both"/>
      </w:pPr>
      <w:r>
        <w:t>6</w:t>
      </w:r>
      <w:r w:rsidR="00387A95">
        <w:t>.</w:t>
      </w:r>
      <w:r w:rsidR="00A40C5A">
        <w:t>4</w:t>
      </w:r>
      <w:r w:rsidR="00387A95">
        <w:t>. Đánh giá tác động của các giải pháp đối với đối tượng chịu sự tác động trực tiếp của chính sách và các đối tượng khác có liên quan.</w:t>
      </w:r>
    </w:p>
    <w:p w14:paraId="583EDA09" w14:textId="3A08EB5D" w:rsidR="00A40C5A" w:rsidRDefault="00A40C5A" w:rsidP="00D90F9B">
      <w:pPr>
        <w:jc w:val="both"/>
      </w:pPr>
      <w:r>
        <w:t xml:space="preserve">- Giải pháp 1 có thể giúp mở rộng cơ hội tiếp cận tín dụng xanh cho các dự án KTTH. Theo đó, các dự án KTTH có nhiều cơ hội được tài trợ hơn (đặc biệt là các dự án KTTH xanh toàn phần). </w:t>
      </w:r>
      <w:r w:rsidR="00A620F6">
        <w:t xml:space="preserve">Khi thực hiện giải pháp này, </w:t>
      </w:r>
      <w:r w:rsidR="00A620F6" w:rsidRPr="0079333A">
        <w:rPr>
          <w:b/>
          <w:bCs/>
          <w:i/>
          <w:iCs/>
        </w:rPr>
        <w:t xml:space="preserve">các rủi ro đối với ngân hàng thương mại (ở cấp vi mô) và đối với hệ thống tài chính – ngân hàng (ở cấp vĩ mô) đều nằm trong kiểm soát do không có điều chỉnh về tiêu chuẩn vay, không có quy định khuyến khích doanh nghiệp gia tăng khẩu vị rủi ro. </w:t>
      </w:r>
      <w:r>
        <w:t>Tác động kinh tế kèm theo là lợi nhuận cho doanh nghiệp, tăng việc làm và thu nhập cho người lao động (kể cả lao động nữ). Tác động môi trường bao gồm việc hiện thực hóa giải pháp giảm phát thải ròng.</w:t>
      </w:r>
      <w:r w:rsidR="00371CA2">
        <w:t xml:space="preserve"> </w:t>
      </w:r>
    </w:p>
    <w:p w14:paraId="26FC0EE9" w14:textId="6FE4B82A" w:rsidR="00A40C5A" w:rsidRDefault="00A40C5A" w:rsidP="00D90F9B">
      <w:pPr>
        <w:jc w:val="both"/>
      </w:pPr>
      <w:r>
        <w:t>- Giải pháp 2 không giúp giải quyết vấn đề đặt ra.</w:t>
      </w:r>
    </w:p>
    <w:p w14:paraId="31B4921E" w14:textId="033A2E3F" w:rsidR="00E319E5" w:rsidRDefault="008D22F2" w:rsidP="00D90F9B">
      <w:pPr>
        <w:jc w:val="both"/>
      </w:pPr>
      <w:r>
        <w:t>6</w:t>
      </w:r>
      <w:r w:rsidR="00387A95">
        <w:t>.5. Kiến nghị giải pháp lựa chọn (trong đó có xác định thẩm quyền ban hành chính sách để giải quyết vấn đề).</w:t>
      </w:r>
    </w:p>
    <w:p w14:paraId="62B4A238" w14:textId="00D15877" w:rsidR="00A40C5A" w:rsidRDefault="00A40C5A" w:rsidP="00D90F9B">
      <w:pPr>
        <w:jc w:val="both"/>
      </w:pPr>
      <w:r w:rsidRPr="00A40C5A">
        <w:t>Bộ Kế hoạch và Đầu tư kiến nghị lựa chọn Giải pháp 1</w:t>
      </w:r>
      <w:r w:rsidR="001A7333">
        <w:t xml:space="preserve">. </w:t>
      </w:r>
      <w:r w:rsidR="00303350">
        <w:t xml:space="preserve">Giải pháp chính sách này cũng </w:t>
      </w:r>
      <w:r w:rsidR="00A620F6">
        <w:t xml:space="preserve">bảo đảm </w:t>
      </w:r>
      <w:r w:rsidR="00303350">
        <w:t>phù hợp với thẩm quyền của Chính phủ.</w:t>
      </w:r>
    </w:p>
    <w:p w14:paraId="6A2DA002" w14:textId="57697590" w:rsidR="00A40C5A" w:rsidRPr="00A40C5A" w:rsidRDefault="0003196F" w:rsidP="00A40C5A">
      <w:pPr>
        <w:jc w:val="both"/>
        <w:rPr>
          <w:b/>
          <w:bCs/>
          <w:i/>
          <w:iCs/>
        </w:rPr>
      </w:pPr>
      <w:r>
        <w:rPr>
          <w:b/>
          <w:bCs/>
          <w:i/>
          <w:iCs/>
        </w:rPr>
        <w:t>7</w:t>
      </w:r>
      <w:r w:rsidR="00A40C5A" w:rsidRPr="00A40C5A">
        <w:rPr>
          <w:b/>
          <w:bCs/>
          <w:i/>
          <w:iCs/>
        </w:rPr>
        <w:t xml:space="preserve">. Chính sách </w:t>
      </w:r>
      <w:r>
        <w:rPr>
          <w:b/>
          <w:bCs/>
          <w:i/>
          <w:iCs/>
        </w:rPr>
        <w:t>7</w:t>
      </w:r>
      <w:r w:rsidR="00A40C5A" w:rsidRPr="00A40C5A">
        <w:rPr>
          <w:b/>
          <w:bCs/>
          <w:i/>
          <w:iCs/>
        </w:rPr>
        <w:t>: Chính sách trái phiếu xanh</w:t>
      </w:r>
    </w:p>
    <w:p w14:paraId="73606762" w14:textId="03D00B07" w:rsidR="00A40C5A" w:rsidRDefault="0003196F" w:rsidP="00A40C5A">
      <w:pPr>
        <w:jc w:val="both"/>
      </w:pPr>
      <w:r>
        <w:t>7</w:t>
      </w:r>
      <w:r w:rsidR="00A40C5A">
        <w:t>.1. Xác định vấn đề bất cập</w:t>
      </w:r>
    </w:p>
    <w:p w14:paraId="546B01B4" w14:textId="750C5757" w:rsidR="00A40C5A" w:rsidRDefault="00A40C5A" w:rsidP="00A40C5A">
      <w:pPr>
        <w:jc w:val="both"/>
      </w:pPr>
      <w:r>
        <w:t xml:space="preserve">Các quy định về trái phiếu xanh còn thiếu. Bản thân các định chế tài chính cũng ngần ngại trong việc đầu tư vào trái phiếu xanh, do khung pháp lý chưa thật rõ ràng. </w:t>
      </w:r>
    </w:p>
    <w:p w14:paraId="282D2DD5" w14:textId="5F43CCBB" w:rsidR="00A40C5A" w:rsidRDefault="00916FE8" w:rsidP="00A40C5A">
      <w:pPr>
        <w:jc w:val="both"/>
      </w:pPr>
      <w:r>
        <w:t>7</w:t>
      </w:r>
      <w:r w:rsidR="00A40C5A">
        <w:t>.2. Mục tiêu giải quyết vấn đề</w:t>
      </w:r>
    </w:p>
    <w:p w14:paraId="68441D3E" w14:textId="69F17B95" w:rsidR="00A40C5A" w:rsidRPr="00C04691" w:rsidRDefault="00A40C5A" w:rsidP="00A40C5A">
      <w:pPr>
        <w:jc w:val="both"/>
        <w:rPr>
          <w:spacing w:val="-6"/>
        </w:rPr>
      </w:pPr>
      <w:r w:rsidRPr="00C04691">
        <w:rPr>
          <w:spacing w:val="-6"/>
        </w:rPr>
        <w:t>- Tạo cơ hội tiếp cận nguồn vốn thông qua trái phiếu xanh cho các dự án KTTH.</w:t>
      </w:r>
    </w:p>
    <w:p w14:paraId="1822BDB3" w14:textId="4711FCD2" w:rsidR="00A40C5A" w:rsidRDefault="00916FE8" w:rsidP="00A40C5A">
      <w:pPr>
        <w:keepNext/>
        <w:jc w:val="both"/>
      </w:pPr>
      <w:r>
        <w:lastRenderedPageBreak/>
        <w:t>7</w:t>
      </w:r>
      <w:r w:rsidR="00A40C5A">
        <w:t>.3. Các giải pháp đề xuất để giải quyết vấn đề</w:t>
      </w:r>
    </w:p>
    <w:p w14:paraId="07D43E45" w14:textId="1F0C0A52" w:rsidR="00A40C5A" w:rsidRDefault="00A40C5A" w:rsidP="00371CA2">
      <w:pPr>
        <w:widowControl w:val="0"/>
        <w:jc w:val="both"/>
      </w:pPr>
      <w:r>
        <w:t xml:space="preserve">- Giải pháp 1: Dự án kinh tế tuần hoàn tham gia Cơ chế thử nghiệm </w:t>
      </w:r>
      <w:r w:rsidR="002029B7">
        <w:t>được tiếp cận vốn thông qua trái phiếu xanh, song có đạt ra các giới hạn cụ thể và bảo đảm các quy định của pháp luật về phát hành trái phiếu</w:t>
      </w:r>
      <w:r>
        <w:t>.</w:t>
      </w:r>
    </w:p>
    <w:p w14:paraId="7465800E" w14:textId="59167B1F" w:rsidR="00A40C5A" w:rsidRDefault="00A40C5A" w:rsidP="00A40C5A">
      <w:pPr>
        <w:jc w:val="both"/>
      </w:pPr>
      <w:r>
        <w:t xml:space="preserve">- Giải pháp 2: Không thực hiện </w:t>
      </w:r>
      <w:r w:rsidR="002029B7">
        <w:t>chính sách trái phiếu xanh</w:t>
      </w:r>
      <w:r>
        <w:t>.</w:t>
      </w:r>
    </w:p>
    <w:p w14:paraId="74EE929E" w14:textId="181CEACB" w:rsidR="00A40C5A" w:rsidRDefault="00916FE8" w:rsidP="00A40C5A">
      <w:pPr>
        <w:jc w:val="both"/>
      </w:pPr>
      <w:r>
        <w:t>7</w:t>
      </w:r>
      <w:r w:rsidR="00A40C5A">
        <w:t>.4. Đánh giá tác động của các giải pháp đối với đối tượng chịu sự tác động trực tiếp của chính sách và các đối tượng khác có liên quan.</w:t>
      </w:r>
    </w:p>
    <w:p w14:paraId="7F7BA936" w14:textId="2EC7E228" w:rsidR="00A40C5A" w:rsidRDefault="00A40C5A" w:rsidP="00A40C5A">
      <w:pPr>
        <w:jc w:val="both"/>
      </w:pPr>
      <w:r>
        <w:t xml:space="preserve">- </w:t>
      </w:r>
      <w:bookmarkStart w:id="1" w:name="_Hlk167174543"/>
      <w:r>
        <w:t xml:space="preserve">Giải pháp 1 có thể giúp mở rộng cơ hội tiếp cận </w:t>
      </w:r>
      <w:r w:rsidR="002029B7">
        <w:t>trái phiếu xanh</w:t>
      </w:r>
      <w:r>
        <w:t xml:space="preserve"> cho các dự án KTTH. Theo đó, các dự án KTTH có nhiều cơ hội được tài trợ hơn. </w:t>
      </w:r>
      <w:r w:rsidR="00916FE8" w:rsidRPr="0079333A">
        <w:rPr>
          <w:b/>
          <w:bCs/>
          <w:i/>
          <w:iCs/>
        </w:rPr>
        <w:t xml:space="preserve">Rủi ro </w:t>
      </w:r>
      <w:r w:rsidR="00916FE8">
        <w:rPr>
          <w:b/>
          <w:bCs/>
          <w:i/>
          <w:iCs/>
        </w:rPr>
        <w:t xml:space="preserve">đối với hệ thống tài chính </w:t>
      </w:r>
      <w:r w:rsidR="00916FE8" w:rsidRPr="0079333A">
        <w:rPr>
          <w:b/>
          <w:bCs/>
          <w:i/>
          <w:iCs/>
        </w:rPr>
        <w:t>trong quá trình thử nghiệm được kiểm soát thông qua việc giới hạn tổ chức được phát hành trái phiếu xanh và đơn vị được hợp tác liên kết với quỹ phát triển điịa phương thử nghiệm vận hành sàn giao dịch trái phiếu xanh, tín chỉ các-bon tự nguyện.</w:t>
      </w:r>
      <w:r w:rsidR="00916FE8">
        <w:t xml:space="preserve"> </w:t>
      </w:r>
      <w:r>
        <w:t>Tác động kinh tế kèm theo là lợi nhuận cho doanh nghiệp, tăng việc làm và thu nhập cho người lao động (kể cả lao động nữ). Tác động môi trường bao gồm việc hiện thực hóa giải pháp giảm phát thải ròng</w:t>
      </w:r>
      <w:bookmarkEnd w:id="1"/>
      <w:r>
        <w:t>.</w:t>
      </w:r>
    </w:p>
    <w:p w14:paraId="46177986" w14:textId="77777777" w:rsidR="00A40C5A" w:rsidRDefault="00A40C5A" w:rsidP="00A40C5A">
      <w:pPr>
        <w:jc w:val="both"/>
      </w:pPr>
      <w:r>
        <w:t>- Giải pháp 2 không giúp giải quyết vấn đề đặt ra.</w:t>
      </w:r>
    </w:p>
    <w:p w14:paraId="0D9DDBBB" w14:textId="033D250F" w:rsidR="00A40C5A" w:rsidRDefault="00F06593" w:rsidP="00A40C5A">
      <w:pPr>
        <w:jc w:val="both"/>
      </w:pPr>
      <w:r>
        <w:t>7</w:t>
      </w:r>
      <w:r w:rsidR="00A40C5A">
        <w:t>.5. Kiến nghị giải pháp lựa chọn (trong đó có xác định thẩm quyền ban hành chính sách để giải quyết vấn đề).</w:t>
      </w:r>
    </w:p>
    <w:p w14:paraId="09D9CE6C" w14:textId="77777777" w:rsidR="00F06593" w:rsidRDefault="00A40C5A" w:rsidP="00F06593">
      <w:pPr>
        <w:jc w:val="both"/>
      </w:pPr>
      <w:r>
        <w:t>Bộ Kế hoạch và Đầu tư kiến nghị lựa chọn Giải pháp 1.</w:t>
      </w:r>
      <w:r w:rsidR="00F06593">
        <w:t xml:space="preserve"> Giải pháp chính sách này cũng bảo đảm phù hợp với thẩm quyền của Chính phủ.</w:t>
      </w:r>
    </w:p>
    <w:p w14:paraId="2FB7F902" w14:textId="740533F0" w:rsidR="00387A95" w:rsidRPr="008825BC" w:rsidRDefault="00BC7655" w:rsidP="00D90F9B">
      <w:pPr>
        <w:jc w:val="both"/>
        <w:rPr>
          <w:b/>
          <w:bCs/>
          <w:i/>
          <w:iCs/>
        </w:rPr>
      </w:pPr>
      <w:r>
        <w:rPr>
          <w:b/>
          <w:bCs/>
          <w:i/>
          <w:iCs/>
        </w:rPr>
        <w:t>8</w:t>
      </w:r>
      <w:r w:rsidR="00387A95" w:rsidRPr="008825BC">
        <w:rPr>
          <w:b/>
          <w:bCs/>
          <w:i/>
          <w:iCs/>
        </w:rPr>
        <w:t xml:space="preserve">. Chính sách </w:t>
      </w:r>
      <w:r>
        <w:rPr>
          <w:b/>
          <w:bCs/>
          <w:i/>
          <w:iCs/>
        </w:rPr>
        <w:t>8</w:t>
      </w:r>
      <w:r w:rsidR="00387A95" w:rsidRPr="008825BC">
        <w:rPr>
          <w:b/>
          <w:bCs/>
          <w:i/>
          <w:iCs/>
        </w:rPr>
        <w:t xml:space="preserve">: </w:t>
      </w:r>
      <w:r w:rsidR="008825BC" w:rsidRPr="008825BC">
        <w:rPr>
          <w:b/>
          <w:bCs/>
          <w:i/>
          <w:iCs/>
        </w:rPr>
        <w:t xml:space="preserve">Chính sách hỗ trợ </w:t>
      </w:r>
      <w:r w:rsidR="002029B7" w:rsidRPr="002029B7">
        <w:rPr>
          <w:b/>
          <w:bCs/>
          <w:i/>
          <w:iCs/>
        </w:rPr>
        <w:t>tối đa 70% tổng chi phí cho một khóa quản trị doanh nghiệp cho Tổ chức tham gia Cơ chế thử nghiệm</w:t>
      </w:r>
    </w:p>
    <w:p w14:paraId="3FD88683" w14:textId="06A67CF8" w:rsidR="00387A95" w:rsidRDefault="00BC7655" w:rsidP="00D90F9B">
      <w:pPr>
        <w:jc w:val="both"/>
      </w:pPr>
      <w:r>
        <w:t>8</w:t>
      </w:r>
      <w:r w:rsidR="00387A95">
        <w:t>.1. Xác định vấn đề bất cập</w:t>
      </w:r>
    </w:p>
    <w:p w14:paraId="5C683F38" w14:textId="2DF2EC53" w:rsidR="002029B7" w:rsidRDefault="002029B7" w:rsidP="00D90F9B">
      <w:pPr>
        <w:jc w:val="both"/>
      </w:pPr>
      <w:r>
        <w:t>Doanh nghiệp, nhà đầu tư có thể gặp vấn đề với cách quản trị, tổ chức sản xuất trong bối cảnh thử nghiệm chính sách và các thay đổi chính sách liên quan đến KTTH.</w:t>
      </w:r>
    </w:p>
    <w:p w14:paraId="70AD1FAF" w14:textId="3C14F675" w:rsidR="00387A95" w:rsidRDefault="00BC7655" w:rsidP="00D90F9B">
      <w:pPr>
        <w:jc w:val="both"/>
      </w:pPr>
      <w:r>
        <w:t>8</w:t>
      </w:r>
      <w:r w:rsidR="00387A95">
        <w:t>.2. Mục tiêu giải quyết vấn đề</w:t>
      </w:r>
    </w:p>
    <w:p w14:paraId="329D450D" w14:textId="6E7EFF39" w:rsidR="002029B7" w:rsidRDefault="002029B7" w:rsidP="00D90F9B">
      <w:pPr>
        <w:jc w:val="both"/>
      </w:pPr>
      <w:r>
        <w:t>- Tăng cường hiệu quả quản trị doanh nghiệp khi thực hiện dự án KTTH trong Cơ chế thử nghiệm, qua đó tăng cường hiệu quả kinh tế-xã hội-môi trường của các dự án KTTH.</w:t>
      </w:r>
    </w:p>
    <w:p w14:paraId="3CA58372" w14:textId="0B3FC178" w:rsidR="00387A95" w:rsidRDefault="00BC7655" w:rsidP="00D90F9B">
      <w:pPr>
        <w:jc w:val="both"/>
      </w:pPr>
      <w:r>
        <w:t>8</w:t>
      </w:r>
      <w:r w:rsidR="00387A95">
        <w:t>.3. Các giải pháp đề xuất để giải quyết vấn đề</w:t>
      </w:r>
    </w:p>
    <w:p w14:paraId="648FEDFB" w14:textId="3FC5162B" w:rsidR="002029B7" w:rsidRDefault="002029B7" w:rsidP="00D90F9B">
      <w:pPr>
        <w:jc w:val="both"/>
      </w:pPr>
      <w:r>
        <w:t xml:space="preserve">- Giải pháp 1: Nhà nước </w:t>
      </w:r>
      <w:bookmarkStart w:id="2" w:name="_Hlk136597844"/>
      <w:r>
        <w:t>hỗ trợ tối đa 70% tổng chi phí cho một khóa quản trị doanh nghiệp cho Tổ chức tham gia Cơ chế thử nghiệm</w:t>
      </w:r>
      <w:bookmarkEnd w:id="2"/>
      <w:r>
        <w:t>.</w:t>
      </w:r>
    </w:p>
    <w:p w14:paraId="568D6CAC" w14:textId="59878B6D" w:rsidR="002029B7" w:rsidRDefault="002029B7" w:rsidP="00D90F9B">
      <w:pPr>
        <w:jc w:val="both"/>
      </w:pPr>
      <w:r>
        <w:t>- Giải pháp 2: Không thực hiện hỗ trợ này.</w:t>
      </w:r>
    </w:p>
    <w:p w14:paraId="34B08475" w14:textId="27EDDFB4" w:rsidR="00387A95" w:rsidRDefault="00BC7655" w:rsidP="00D90F9B">
      <w:pPr>
        <w:jc w:val="both"/>
      </w:pPr>
      <w:r>
        <w:t>8</w:t>
      </w:r>
      <w:r w:rsidR="00387A95">
        <w:t>.4. Đánh giá tác động của các giải pháp đối với đối tượng chịu sự tác động trực tiếp của chính sách và các đối tượng khác có liên quan</w:t>
      </w:r>
    </w:p>
    <w:p w14:paraId="7902A39D" w14:textId="2BDAD47B" w:rsidR="002029B7" w:rsidRDefault="002029B7" w:rsidP="00D90F9B">
      <w:pPr>
        <w:jc w:val="both"/>
      </w:pPr>
      <w:r w:rsidRPr="002029B7">
        <w:lastRenderedPageBreak/>
        <w:t xml:space="preserve">- Giải pháp 1 có thể tạo điều kiện cho dự án KTTH được </w:t>
      </w:r>
      <w:r w:rsidR="00FF6573">
        <w:t xml:space="preserve">quản trị, tổ chức thực hiện </w:t>
      </w:r>
      <w:r w:rsidRPr="002029B7">
        <w:t>một cách bài bản và hiệu quả hơn, dù đòi hỏi phải sử dụng chi từ ngân sách nhà nước. Theo đó, các dự án KTTH có thêm cơ hội tăng năng suất và kỹ năng lao động, tạo giá trị gia tăng lớn hơn. Đồng thời, các dự án KTTH có thể có hiệu quả tích cực hơn trong giảm phát thải, mở ra cơ hội bán tín chỉ các-bon cho doanh nghiệp. Phần thu nhập này có thể tạo điều kiện cho đóng góp về thuế hiệu quả hơn, qua đó bù đắp (ít nhất là một phần) chi phí từ ngân sách cho giải pháp. Tác động về giới có thể được thể hiện ở cơ hội làm việc và phát triển kỹ năng và tăng thu nhập cho lao động nữ trong mô hình KTTH.</w:t>
      </w:r>
    </w:p>
    <w:p w14:paraId="7E4787F3" w14:textId="77777777" w:rsidR="001E0EA5" w:rsidRDefault="001E0EA5" w:rsidP="001E0EA5">
      <w:pPr>
        <w:jc w:val="both"/>
      </w:pPr>
      <w:r>
        <w:t>Giải pháp này bảo đảm tương thích với các cam kết về chống trợ cấp trong khung khổ của WTO. Về cơ bản, giải pháp này giống với các quy định hiện đang áp dụng với doanh nghiệp nhỏ và vừa (ví dụ như tại Nghị định số 80/2021/NĐ-CP), song có mở rộng phạm vi đối tượng áp dụng (dự thảo Nghị định đề xuất áp dụng với “</w:t>
      </w:r>
      <w:r w:rsidRPr="0049482B">
        <w:rPr>
          <w:i/>
          <w:iCs/>
          <w:lang w:val="vi-VN"/>
        </w:rPr>
        <w:t>Các doanh nghiệp, hợp tác xã, tổ chức</w:t>
      </w:r>
      <w:r w:rsidRPr="0049482B">
        <w:rPr>
          <w:i/>
          <w:iCs/>
        </w:rPr>
        <w:t xml:space="preserve"> </w:t>
      </w:r>
      <w:r w:rsidRPr="0049482B">
        <w:rPr>
          <w:i/>
          <w:iCs/>
          <w:lang w:val="vi-VN"/>
        </w:rPr>
        <w:t xml:space="preserve">sản xuất, </w:t>
      </w:r>
      <w:r w:rsidRPr="0049482B">
        <w:rPr>
          <w:i/>
          <w:iCs/>
        </w:rPr>
        <w:t xml:space="preserve">hợp tác liên kết, hợp tác </w:t>
      </w:r>
      <w:r w:rsidRPr="0049482B">
        <w:rPr>
          <w:i/>
          <w:iCs/>
          <w:lang w:val="vi-VN"/>
        </w:rPr>
        <w:t xml:space="preserve">kinh doanh trong </w:t>
      </w:r>
      <w:r w:rsidRPr="0049482B">
        <w:rPr>
          <w:i/>
          <w:iCs/>
        </w:rPr>
        <w:t>các dự án ứng dụng mô hình kinh tế tuần hoàn</w:t>
      </w:r>
      <w:r>
        <w:t xml:space="preserve">”), với mức hỗ trợ tối đa thấp hơn so với quy định hiện hành (tại Nghị định số 80/2021/NĐ-CP). Giải pháp này không hướng tới một nhóm doanh nghiệp hay nhóm ngành hay khu vực địa lý nào cụ thể. Các tiêu chí được tiếp cận hỗ trợ chính sách là khách quan, phụ thuộc vào thiết kế mô hình kinh tế tuần hoàn cụ thể, và hỗ trợ chỉ nhằm để điều chỉnh điều kiện sản xuất phù hợp với môi trường kinh doanh mới (gắn với thúc đẩy kinh tế tuần hoàn, </w:t>
      </w:r>
      <w:r w:rsidRPr="00FA4B90">
        <w:t>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t>, theo Quan điểm tại Quyết định số 687/QĐ-TTg ngày 07 tháng 6 năm 2022 của Thủ tướng Chính phủ phê duyệt Đề án Phát triển kinh tế tuần hoàn ở Việt Nam).</w:t>
      </w:r>
    </w:p>
    <w:p w14:paraId="42A80C2E" w14:textId="64A57B3B" w:rsidR="00FF6573" w:rsidRDefault="00FF6573" w:rsidP="00D90F9B">
      <w:pPr>
        <w:jc w:val="both"/>
      </w:pPr>
      <w:r>
        <w:t>- Giải pháp 2 không giúp giải quyết vấn đề đặt ra.</w:t>
      </w:r>
    </w:p>
    <w:p w14:paraId="6B1C164B" w14:textId="6BABBE53" w:rsidR="00387A95" w:rsidRDefault="00BC7655" w:rsidP="00293E75">
      <w:pPr>
        <w:keepNext/>
        <w:jc w:val="both"/>
      </w:pPr>
      <w:r>
        <w:t>8</w:t>
      </w:r>
      <w:r w:rsidR="00387A95">
        <w:t>.5. Kiến nghị giải pháp lựa chọn (trong đó có xác định thẩm quyền ban hành chính sách để giải quyết vấn đề).</w:t>
      </w:r>
    </w:p>
    <w:p w14:paraId="5ADE0E97" w14:textId="77777777" w:rsidR="00BC7655" w:rsidRDefault="00FF6573" w:rsidP="00BC7655">
      <w:pPr>
        <w:jc w:val="both"/>
      </w:pPr>
      <w:r w:rsidRPr="00FF6573">
        <w:t>Bộ Kế hoạch và Đầu tư kiến nghị lựa chọn Giải pháp 1.</w:t>
      </w:r>
      <w:r w:rsidR="00074933">
        <w:t xml:space="preserve"> </w:t>
      </w:r>
      <w:r w:rsidR="00BC7655">
        <w:t>Giải pháp chính sách này cũng bảo đảm phù hợp với thẩm quyền của Chính phủ.</w:t>
      </w:r>
    </w:p>
    <w:p w14:paraId="5B2869B5" w14:textId="50305D27" w:rsidR="002029B7" w:rsidRPr="00FF6573" w:rsidRDefault="00703718" w:rsidP="002029B7">
      <w:pPr>
        <w:jc w:val="both"/>
        <w:rPr>
          <w:b/>
          <w:bCs/>
          <w:i/>
          <w:iCs/>
        </w:rPr>
      </w:pPr>
      <w:r>
        <w:rPr>
          <w:b/>
          <w:bCs/>
          <w:i/>
          <w:iCs/>
        </w:rPr>
        <w:t>9</w:t>
      </w:r>
      <w:r w:rsidR="002029B7" w:rsidRPr="00FF6573">
        <w:rPr>
          <w:b/>
          <w:bCs/>
          <w:i/>
          <w:iCs/>
        </w:rPr>
        <w:t xml:space="preserve">. Chính sách </w:t>
      </w:r>
      <w:r>
        <w:rPr>
          <w:b/>
          <w:bCs/>
          <w:i/>
          <w:iCs/>
        </w:rPr>
        <w:t>9</w:t>
      </w:r>
      <w:r w:rsidR="002029B7" w:rsidRPr="00FF6573">
        <w:rPr>
          <w:b/>
          <w:bCs/>
          <w:i/>
          <w:iCs/>
        </w:rPr>
        <w:t xml:space="preserve">: Chính sách hỗ trợ </w:t>
      </w:r>
      <w:r w:rsidR="00633C62">
        <w:rPr>
          <w:b/>
          <w:bCs/>
          <w:i/>
          <w:iCs/>
        </w:rPr>
        <w:t xml:space="preserve">tối đa </w:t>
      </w:r>
      <w:r w:rsidR="00FF6573" w:rsidRPr="00FF6573">
        <w:rPr>
          <w:b/>
          <w:bCs/>
          <w:i/>
          <w:iCs/>
        </w:rPr>
        <w:t>50% chi phí đào tạo nghề, chi phí chuyển đổi nghề nghiệp nhưng không vượt quá 03 (ba) tháng lương cơ sở cho mỗi người lao động tại khu vực triển khai dự án kinh tế tuần hoàn tham gia cơ chế thử nghiệm</w:t>
      </w:r>
    </w:p>
    <w:p w14:paraId="076C0E83" w14:textId="6A7271F0" w:rsidR="00FF6573" w:rsidRDefault="00703718" w:rsidP="00FF6573">
      <w:pPr>
        <w:jc w:val="both"/>
      </w:pPr>
      <w:r>
        <w:t>9</w:t>
      </w:r>
      <w:r w:rsidR="002029B7">
        <w:t>.1. Xác định vấn đề bất cập</w:t>
      </w:r>
    </w:p>
    <w:p w14:paraId="1F677814" w14:textId="5FD8DB38" w:rsidR="00FF6573" w:rsidRDefault="006972F0" w:rsidP="00FF6573">
      <w:pPr>
        <w:jc w:val="both"/>
      </w:pPr>
      <w:r w:rsidRPr="006972F0">
        <w:t>Doanh nghiệp, nhà đầu tư có thể gặp vấn đề với</w:t>
      </w:r>
      <w:r>
        <w:t xml:space="preserve"> kỹ năng của người lao động do họ chưa quen với cách làm việc, tổ chức sản xuất trong mô hình KTTH. </w:t>
      </w:r>
      <w:r>
        <w:lastRenderedPageBreak/>
        <w:t>Việc đầu tư cho người lao động cũng có thể đặt ra rủi ro cho doanh nghiệp nếu không giữ chân được người lao động sau đào tạo.</w:t>
      </w:r>
    </w:p>
    <w:p w14:paraId="296DE168" w14:textId="4389FD0C" w:rsidR="002029B7" w:rsidRDefault="00703718" w:rsidP="002029B7">
      <w:pPr>
        <w:jc w:val="both"/>
      </w:pPr>
      <w:r>
        <w:t>9</w:t>
      </w:r>
      <w:r w:rsidR="002029B7">
        <w:t>.2. Mục tiêu giải quyết vấn đề</w:t>
      </w:r>
    </w:p>
    <w:p w14:paraId="59184171" w14:textId="6825EA2C" w:rsidR="00FF6573" w:rsidRDefault="006972F0" w:rsidP="002029B7">
      <w:pPr>
        <w:jc w:val="both"/>
      </w:pPr>
      <w:r>
        <w:t>- Tăng kỹ năng cho người lao động phục vụ dự án KTTH.</w:t>
      </w:r>
    </w:p>
    <w:p w14:paraId="776D1949" w14:textId="1FBD8EAD" w:rsidR="002029B7" w:rsidRDefault="00703718" w:rsidP="00C04691">
      <w:pPr>
        <w:keepNext/>
        <w:jc w:val="both"/>
      </w:pPr>
      <w:r>
        <w:t>9</w:t>
      </w:r>
      <w:r w:rsidR="002029B7">
        <w:t>.3. Các giải pháp đề xuất để giải quyết vấn đề</w:t>
      </w:r>
    </w:p>
    <w:p w14:paraId="3F6A62F4" w14:textId="7EA33F8E" w:rsidR="00FF6573" w:rsidRDefault="006972F0" w:rsidP="002029B7">
      <w:pPr>
        <w:jc w:val="both"/>
      </w:pPr>
      <w:r>
        <w:t>- Giải pháp 1: H</w:t>
      </w:r>
      <w:r w:rsidRPr="00264AFF">
        <w:t xml:space="preserve">ỗ trợ </w:t>
      </w:r>
      <w:r w:rsidR="00633C62">
        <w:t xml:space="preserve">tối đa </w:t>
      </w:r>
      <w:r w:rsidRPr="00264AFF">
        <w:t xml:space="preserve">50% chi phí đào tạo nghề, chi phí chuyển đổi nghề nghiệp nhưng không vượt quá 03 (ba) tháng lương cơ sở </w:t>
      </w:r>
      <w:r>
        <w:t xml:space="preserve">cho mỗi người lao động </w:t>
      </w:r>
      <w:r w:rsidRPr="00264AFF">
        <w:t xml:space="preserve">tại khu vực triển khai dự án </w:t>
      </w:r>
      <w:r>
        <w:t xml:space="preserve">kinh tế tuần hoàn </w:t>
      </w:r>
      <w:r w:rsidRPr="00264AFF">
        <w:t>tham gia cơ chế thử nghiệm</w:t>
      </w:r>
      <w:r>
        <w:t>.</w:t>
      </w:r>
    </w:p>
    <w:p w14:paraId="40F4CAF7" w14:textId="706A3250" w:rsidR="006972F0" w:rsidRDefault="006972F0" w:rsidP="002029B7">
      <w:pPr>
        <w:jc w:val="both"/>
      </w:pPr>
      <w:r>
        <w:t>- Giải pháp 2: Không thực hiện hỗ trợ này.</w:t>
      </w:r>
    </w:p>
    <w:p w14:paraId="2F7002CD" w14:textId="46174A1B" w:rsidR="002029B7" w:rsidRDefault="00703718" w:rsidP="002029B7">
      <w:pPr>
        <w:jc w:val="both"/>
      </w:pPr>
      <w:r>
        <w:t>9</w:t>
      </w:r>
      <w:r w:rsidR="002029B7">
        <w:t>.4. Đánh giá tác động của các giải pháp đối với đối tượng chịu sự tác động trực tiếp của chính sách và các đối tượng khác có liên quan</w:t>
      </w:r>
    </w:p>
    <w:p w14:paraId="2BDE0251" w14:textId="6A555CA7" w:rsidR="00FF6573" w:rsidRDefault="006972F0" w:rsidP="002029B7">
      <w:pPr>
        <w:jc w:val="both"/>
      </w:pPr>
      <w:r w:rsidRPr="006972F0">
        <w:t xml:space="preserve">- Giải pháp 1 có thể tạo điều kiện cho dự án KTTH được </w:t>
      </w:r>
      <w:r>
        <w:t>thực hiện</w:t>
      </w:r>
      <w:r w:rsidRPr="006972F0">
        <w:t xml:space="preserve"> bài bản và hiệu quả hơn, dù đòi hỏi phải sử dụng chi từ ngân sách nhà nước. Theo đó, các dự án KTTH có thêm cơ hội tăng năng suất và kỹ năng lao động, tạo giá trị gia tăng lớn hơn. Đồng thời, các dự án KTTH có thể có hiệu quả tích cực hơn trong giảm phát thải, mở ra cơ hội bán tín chỉ các-bon cho doanh nghiệp. Phần thu nhập này có thể tạo điều kiện cho đóng góp về thuế hiệu quả hơn, qua đó bù đắp (ít nhất là một phần) chi phí từ ngân sách cho giải pháp. Tác động về giới có thể được thể hiện ở cơ hội làm việc và phát triển kỹ năng và tăng thu nhập cho lao động nữ trong mô hình KTTH.</w:t>
      </w:r>
    </w:p>
    <w:p w14:paraId="67A941DB" w14:textId="061E37CF" w:rsidR="001E0EA5" w:rsidRDefault="001E0EA5" w:rsidP="001E0EA5">
      <w:pPr>
        <w:jc w:val="both"/>
      </w:pPr>
      <w:r>
        <w:t>Giải pháp này bảo đảm tương thích với các cam kết về chống trợ cấp trong khung khổ của WTO. Về cơ bản, giải pháp này giống với các quy định hiện đang áp dụng với doanh nghiệp nhỏ và vừa (ví dụ như tại Nghị định số 80/2021/NĐ-CP), song có mở rộng phạm vi đối tượng áp dụng (dự thảo Nghị định đề xuất áp dụng với “</w:t>
      </w:r>
      <w:r w:rsidRPr="0049482B">
        <w:rPr>
          <w:i/>
          <w:iCs/>
          <w:lang w:val="vi-VN"/>
        </w:rPr>
        <w:t>Các doanh nghiệp, hợp tác xã, tổ chức</w:t>
      </w:r>
      <w:r w:rsidRPr="0049482B">
        <w:rPr>
          <w:i/>
          <w:iCs/>
        </w:rPr>
        <w:t xml:space="preserve"> </w:t>
      </w:r>
      <w:r w:rsidRPr="0049482B">
        <w:rPr>
          <w:i/>
          <w:iCs/>
          <w:lang w:val="vi-VN"/>
        </w:rPr>
        <w:t xml:space="preserve">sản xuất, </w:t>
      </w:r>
      <w:r w:rsidRPr="0049482B">
        <w:rPr>
          <w:i/>
          <w:iCs/>
        </w:rPr>
        <w:t xml:space="preserve">hợp tác liên kết, hợp tác </w:t>
      </w:r>
      <w:r w:rsidRPr="0049482B">
        <w:rPr>
          <w:i/>
          <w:iCs/>
          <w:lang w:val="vi-VN"/>
        </w:rPr>
        <w:t xml:space="preserve">kinh doanh trong </w:t>
      </w:r>
      <w:r w:rsidRPr="0049482B">
        <w:rPr>
          <w:i/>
          <w:iCs/>
        </w:rPr>
        <w:t>các dự án ứng dụng mô hình kinh tế tuần hoàn</w:t>
      </w:r>
      <w:r>
        <w:t xml:space="preserve">”), với mức hỗ trợ tối đa không cao hơn so với quy định hiện hành (tại Nghị định số 80/2021/NĐ-CP). Giải pháp này không hướng tới một nhóm doanh nghiệp hay nhóm ngành hay khu vực địa lý nào cụ thể. Các tiêu chí được tiếp cận hỗ trợ chính sách là khách quan, phụ thuộc vào thiết kế mô hình kinh tế tuần hoàn cụ thể, và hỗ trợ chỉ nhằm để điều chỉnh điều kiện sản xuất phù hợp với môi trường kinh doanh mới (gắn với thúc đẩy kinh tế tuần hoàn, </w:t>
      </w:r>
      <w:r w:rsidRPr="00FA4B90">
        <w:t>góp phần thúc đẩy cơ cấu lại nền kinh tế gắn với đổi mới mô hình tăng trưởng theo hướng hiện đại, nâng cao năng lực cạnh tranh và khả năng chủ động thích ứng, chống chịu trước các cú sốc từ bên ngoài, hiện thực hóa Chiến lược quốc gia về tăng trưởng xanh giai đoạn 2021-2030, tầm nhìn 2050, bảo đảm quốc phòng, an ninh</w:t>
      </w:r>
      <w:r>
        <w:t>, theo Quan điểm tại Quyết định số 687/QĐ-TTg ngày 07 tháng 6 năm 2022 của Thủ tướng Chính phủ phê duyệt Đề án Phát triển kinh tế tuần hoàn ở Việt Nam).</w:t>
      </w:r>
    </w:p>
    <w:p w14:paraId="42BCA7B8" w14:textId="4460D069" w:rsidR="006972F0" w:rsidRDefault="006972F0" w:rsidP="002029B7">
      <w:pPr>
        <w:jc w:val="both"/>
      </w:pPr>
      <w:r>
        <w:t>- Giải pháp 2 không giúp giải quyết vấn đề đặt ra.</w:t>
      </w:r>
    </w:p>
    <w:p w14:paraId="7A669837" w14:textId="0682BDB0" w:rsidR="00FF6573" w:rsidRDefault="00703718" w:rsidP="00371CA2">
      <w:pPr>
        <w:spacing w:line="245" w:lineRule="auto"/>
        <w:jc w:val="both"/>
      </w:pPr>
      <w:r>
        <w:lastRenderedPageBreak/>
        <w:t>9</w:t>
      </w:r>
      <w:r w:rsidR="002029B7">
        <w:t>.5. Kiến nghị giải pháp lựa chọn</w:t>
      </w:r>
      <w:r w:rsidR="002029B7" w:rsidRPr="002029B7">
        <w:t xml:space="preserve"> </w:t>
      </w:r>
    </w:p>
    <w:p w14:paraId="5901439D" w14:textId="2D734536" w:rsidR="00FF6573" w:rsidRDefault="006972F0" w:rsidP="00371CA2">
      <w:pPr>
        <w:spacing w:line="245" w:lineRule="auto"/>
        <w:jc w:val="both"/>
      </w:pPr>
      <w:r w:rsidRPr="006972F0">
        <w:t>Bộ Kế hoạch và Đầu tư kiến nghị lựa chọn Giải pháp 1.</w:t>
      </w:r>
      <w:r w:rsidR="00BD4735">
        <w:t xml:space="preserve"> Giải pháp chính sách này cũng bảo đảm phù hợp với thẩm quyền của Chính phủ.</w:t>
      </w:r>
    </w:p>
    <w:p w14:paraId="4D426F55" w14:textId="682DD8C0" w:rsidR="002029B7" w:rsidRPr="006972F0" w:rsidRDefault="006972F0" w:rsidP="00371CA2">
      <w:pPr>
        <w:spacing w:line="245" w:lineRule="auto"/>
        <w:jc w:val="both"/>
        <w:rPr>
          <w:b/>
          <w:bCs/>
          <w:i/>
          <w:iCs/>
        </w:rPr>
      </w:pPr>
      <w:r w:rsidRPr="006972F0">
        <w:rPr>
          <w:b/>
          <w:bCs/>
          <w:i/>
          <w:iCs/>
        </w:rPr>
        <w:t>1</w:t>
      </w:r>
      <w:r w:rsidR="00BD4735">
        <w:rPr>
          <w:b/>
          <w:bCs/>
          <w:i/>
          <w:iCs/>
        </w:rPr>
        <w:t>0</w:t>
      </w:r>
      <w:r w:rsidR="002029B7" w:rsidRPr="006972F0">
        <w:rPr>
          <w:b/>
          <w:bCs/>
          <w:i/>
          <w:iCs/>
        </w:rPr>
        <w:t xml:space="preserve">. Chính sách </w:t>
      </w:r>
      <w:r w:rsidRPr="006972F0">
        <w:rPr>
          <w:b/>
          <w:bCs/>
          <w:i/>
          <w:iCs/>
        </w:rPr>
        <w:t>1</w:t>
      </w:r>
      <w:r w:rsidR="00BD4735">
        <w:rPr>
          <w:b/>
          <w:bCs/>
          <w:i/>
          <w:iCs/>
        </w:rPr>
        <w:t>0</w:t>
      </w:r>
      <w:r w:rsidR="002029B7" w:rsidRPr="006972F0">
        <w:rPr>
          <w:b/>
          <w:bCs/>
          <w:i/>
          <w:iCs/>
        </w:rPr>
        <w:t xml:space="preserve">: </w:t>
      </w:r>
      <w:r w:rsidRPr="006972F0">
        <w:rPr>
          <w:b/>
          <w:bCs/>
          <w:i/>
          <w:iCs/>
        </w:rPr>
        <w:t>Nhà nước, chính quyền địa phương thực hiện đảm bảo, kết nối các đơn vị cung ứng lao động, trường nghề, trung cấp, cao đẳng, đại học với tổ chức tham gia Cơ chế thử nghiệm và các hoạt động hỗ trợ khác theo quy định bảo đảm nguồn lao động đúng chất lượng, đủ số lượng yêu cầu cho thực hiện dự án kinh tế tuần hoàn</w:t>
      </w:r>
    </w:p>
    <w:p w14:paraId="08B5FF9A" w14:textId="41E126E0" w:rsidR="002029B7" w:rsidRDefault="006972F0" w:rsidP="00371CA2">
      <w:pPr>
        <w:spacing w:line="245" w:lineRule="auto"/>
        <w:jc w:val="both"/>
      </w:pPr>
      <w:r>
        <w:t>1</w:t>
      </w:r>
      <w:r w:rsidR="00BD4735">
        <w:t>0</w:t>
      </w:r>
      <w:r w:rsidR="002029B7">
        <w:t>.1. Xác định vấn đề bất cập</w:t>
      </w:r>
    </w:p>
    <w:p w14:paraId="606375D1" w14:textId="52DCC094" w:rsidR="006972F0" w:rsidRDefault="006972F0" w:rsidP="00371CA2">
      <w:pPr>
        <w:spacing w:line="245" w:lineRule="auto"/>
        <w:jc w:val="both"/>
      </w:pPr>
      <w:r>
        <w:t>Doanh nghiệp có thể không tìm được lao động có đủ số lượng và kỹ năng cho thực hiện dự án KTTH.</w:t>
      </w:r>
    </w:p>
    <w:p w14:paraId="491B63C1" w14:textId="759D3324" w:rsidR="002029B7" w:rsidRDefault="006972F0" w:rsidP="00371CA2">
      <w:pPr>
        <w:spacing w:line="245" w:lineRule="auto"/>
        <w:jc w:val="both"/>
      </w:pPr>
      <w:r>
        <w:t>1</w:t>
      </w:r>
      <w:r w:rsidR="00BD4735">
        <w:t>0</w:t>
      </w:r>
      <w:r w:rsidR="002029B7">
        <w:t>.2. Mục tiêu giải quyết vấn đề</w:t>
      </w:r>
    </w:p>
    <w:p w14:paraId="71FA827D" w14:textId="16AF8F16" w:rsidR="006972F0" w:rsidRDefault="006972F0" w:rsidP="00371CA2">
      <w:pPr>
        <w:spacing w:line="245" w:lineRule="auto"/>
        <w:jc w:val="both"/>
      </w:pPr>
      <w:r>
        <w:t>- Giúp doanh nghiệp tiếp cận lao động có đủ số lượng và chất lượng để thực hiện dự án KTTH.</w:t>
      </w:r>
    </w:p>
    <w:p w14:paraId="3ACEAE6B" w14:textId="2ABFEF21" w:rsidR="002029B7" w:rsidRDefault="006972F0" w:rsidP="00371CA2">
      <w:pPr>
        <w:spacing w:line="245" w:lineRule="auto"/>
        <w:jc w:val="both"/>
      </w:pPr>
      <w:r>
        <w:t>1</w:t>
      </w:r>
      <w:r w:rsidR="00BD4735">
        <w:t>0</w:t>
      </w:r>
      <w:r w:rsidR="002029B7">
        <w:t>.3. Các giải pháp đề xuất để giải quyết vấn đề</w:t>
      </w:r>
    </w:p>
    <w:p w14:paraId="70210103" w14:textId="3A351219" w:rsidR="006972F0" w:rsidRDefault="006972F0" w:rsidP="00371CA2">
      <w:pPr>
        <w:spacing w:line="245" w:lineRule="auto"/>
        <w:jc w:val="both"/>
      </w:pPr>
      <w:r>
        <w:t xml:space="preserve">- Giải pháp 1: </w:t>
      </w:r>
      <w:r w:rsidRPr="00264AFF">
        <w:t xml:space="preserve">Nhà nước, chính quyền địa phương </w:t>
      </w:r>
      <w:r>
        <w:t>thực hiện</w:t>
      </w:r>
      <w:r w:rsidRPr="00264AFF">
        <w:t xml:space="preserve"> đảm bảo, kết nối</w:t>
      </w:r>
      <w:r>
        <w:t xml:space="preserve"> </w:t>
      </w:r>
      <w:r w:rsidRPr="00264AFF">
        <w:t>các đơn vị cung ứng lao động, trường nghề, trung cấp, cao đẳng, đại học v</w:t>
      </w:r>
      <w:r>
        <w:t>ới</w:t>
      </w:r>
      <w:r w:rsidRPr="00264AFF">
        <w:t xml:space="preserve"> </w:t>
      </w:r>
      <w:r>
        <w:t>tổ chức</w:t>
      </w:r>
      <w:r w:rsidRPr="00264AFF">
        <w:t xml:space="preserve"> tham gia </w:t>
      </w:r>
      <w:r>
        <w:t>C</w:t>
      </w:r>
      <w:r w:rsidRPr="00264AFF">
        <w:t xml:space="preserve">ơ chế thử nghiệm </w:t>
      </w:r>
      <w:r>
        <w:t xml:space="preserve">và các hoạt động hỗ trợ khác theo quy định bảo đảm </w:t>
      </w:r>
      <w:r w:rsidRPr="00264AFF">
        <w:t>nguồn lao động đúng chất lượng, đủ số lượng yêu cầu</w:t>
      </w:r>
      <w:r>
        <w:t xml:space="preserve"> cho thực hiện dự án kinh tế tuần hoàn.</w:t>
      </w:r>
    </w:p>
    <w:p w14:paraId="381B39A1" w14:textId="6C4D2F6B" w:rsidR="006972F0" w:rsidRDefault="006972F0" w:rsidP="00371CA2">
      <w:pPr>
        <w:spacing w:line="245" w:lineRule="auto"/>
        <w:jc w:val="both"/>
      </w:pPr>
      <w:r>
        <w:t>- Giải pháp 2: Không thực hiện giải pháp này.</w:t>
      </w:r>
    </w:p>
    <w:p w14:paraId="26060767" w14:textId="204592FE" w:rsidR="002029B7" w:rsidRDefault="006972F0" w:rsidP="00371CA2">
      <w:pPr>
        <w:spacing w:line="245" w:lineRule="auto"/>
        <w:jc w:val="both"/>
      </w:pPr>
      <w:r>
        <w:t>1</w:t>
      </w:r>
      <w:r w:rsidR="00BD4735">
        <w:t>0</w:t>
      </w:r>
      <w:r w:rsidR="002029B7">
        <w:t>.4. Đánh giá tác động của các giải pháp đối với đối tượng chịu sự tác động trực tiếp của chính sách và các đối tượng khác có liên quan.</w:t>
      </w:r>
    </w:p>
    <w:p w14:paraId="5178B94E" w14:textId="032E3393" w:rsidR="0039681C" w:rsidRDefault="0039681C" w:rsidP="00371CA2">
      <w:pPr>
        <w:spacing w:line="245" w:lineRule="auto"/>
        <w:jc w:val="both"/>
      </w:pPr>
      <w:r>
        <w:t>- Giải pháp 1 không đòi hỏi chi phí từ ngân sách nhà nước, và phù hợp với chức năng, nhiệm vụ của các cơ quan nhà nước, chính quyền địa phương. Hoạt động kết nối sẽ giúp tăng cơ hội làm việc, cải thiện kỹ năng, tăng năng suất và thu nhập cho người lao động. Việc đáp ứng yêu cầu về lao động cũng giúp dự án KTTH được triển khai sớm và hiệu quả hơn, qua đó hiện thực hóa mục tiêu giảm phát thải ròng.</w:t>
      </w:r>
    </w:p>
    <w:p w14:paraId="485A8F22" w14:textId="0CF49FBB" w:rsidR="0039681C" w:rsidRDefault="0039681C" w:rsidP="00371CA2">
      <w:pPr>
        <w:spacing w:line="245" w:lineRule="auto"/>
        <w:jc w:val="both"/>
      </w:pPr>
      <w:r>
        <w:t>- Giải pháp 2 không giúp giải quyết vấn đề đặt ra.</w:t>
      </w:r>
    </w:p>
    <w:p w14:paraId="7554E7BB" w14:textId="2824D11F" w:rsidR="002029B7" w:rsidRDefault="006972F0" w:rsidP="00371CA2">
      <w:pPr>
        <w:keepNext/>
        <w:spacing w:line="245" w:lineRule="auto"/>
        <w:jc w:val="both"/>
      </w:pPr>
      <w:r>
        <w:t>1</w:t>
      </w:r>
      <w:r w:rsidR="00BD4735">
        <w:t>0</w:t>
      </w:r>
      <w:r w:rsidR="002029B7">
        <w:t>.5. Kiến nghị giải pháp lựa chọn</w:t>
      </w:r>
    </w:p>
    <w:p w14:paraId="335F9F17" w14:textId="47B7E536" w:rsidR="0039681C" w:rsidRDefault="0039681C" w:rsidP="00371CA2">
      <w:pPr>
        <w:spacing w:line="245" w:lineRule="auto"/>
        <w:jc w:val="both"/>
      </w:pPr>
      <w:r w:rsidRPr="0039681C">
        <w:t>Bộ Kế hoạch và Đầu tư kiến nghị lựa chọn Giải pháp 1.</w:t>
      </w:r>
      <w:r w:rsidR="00BD4735">
        <w:t xml:space="preserve"> Giải pháp chính sách này cũng bảo đảm phù hợp với thẩm quyền của Chính phủ.</w:t>
      </w:r>
    </w:p>
    <w:p w14:paraId="056E2781" w14:textId="2B4175B5" w:rsidR="00387A95" w:rsidRPr="008825BC" w:rsidRDefault="0039681C" w:rsidP="002C5F2B">
      <w:pPr>
        <w:spacing w:line="240" w:lineRule="auto"/>
        <w:jc w:val="both"/>
        <w:rPr>
          <w:b/>
          <w:bCs/>
          <w:i/>
          <w:iCs/>
        </w:rPr>
      </w:pPr>
      <w:r>
        <w:rPr>
          <w:b/>
          <w:bCs/>
          <w:i/>
          <w:iCs/>
        </w:rPr>
        <w:t>1</w:t>
      </w:r>
      <w:r w:rsidR="00BD4735">
        <w:rPr>
          <w:b/>
          <w:bCs/>
          <w:i/>
          <w:iCs/>
        </w:rPr>
        <w:t>1</w:t>
      </w:r>
      <w:r w:rsidR="00387A95" w:rsidRPr="008825BC">
        <w:rPr>
          <w:b/>
          <w:bCs/>
          <w:i/>
          <w:iCs/>
        </w:rPr>
        <w:t xml:space="preserve">. Chính sách </w:t>
      </w:r>
      <w:r>
        <w:rPr>
          <w:b/>
          <w:bCs/>
          <w:i/>
          <w:iCs/>
        </w:rPr>
        <w:t>1</w:t>
      </w:r>
      <w:r w:rsidR="00BD4735">
        <w:rPr>
          <w:b/>
          <w:bCs/>
          <w:i/>
          <w:iCs/>
        </w:rPr>
        <w:t>1</w:t>
      </w:r>
      <w:r w:rsidR="00387A95" w:rsidRPr="008825BC">
        <w:rPr>
          <w:b/>
          <w:bCs/>
          <w:i/>
          <w:iCs/>
        </w:rPr>
        <w:t xml:space="preserve">: Chính sách </w:t>
      </w:r>
      <w:r w:rsidR="008825BC" w:rsidRPr="008825BC">
        <w:rPr>
          <w:b/>
          <w:bCs/>
          <w:i/>
          <w:iCs/>
        </w:rPr>
        <w:t>đất đai</w:t>
      </w:r>
    </w:p>
    <w:p w14:paraId="6DEE3BBA" w14:textId="094D597A" w:rsidR="00387A95" w:rsidRDefault="0039681C" w:rsidP="002C5F2B">
      <w:pPr>
        <w:spacing w:line="240" w:lineRule="auto"/>
        <w:jc w:val="both"/>
      </w:pPr>
      <w:r>
        <w:t>1</w:t>
      </w:r>
      <w:r w:rsidR="00BD4735">
        <w:t>1</w:t>
      </w:r>
      <w:r w:rsidR="00387A95">
        <w:t>.1. Xác định vấn đề bất cập</w:t>
      </w:r>
    </w:p>
    <w:p w14:paraId="45B5D063" w14:textId="6B76DBA6" w:rsidR="00103575" w:rsidRDefault="00103575" w:rsidP="002C5F2B">
      <w:pPr>
        <w:widowControl w:val="0"/>
        <w:spacing w:line="240" w:lineRule="auto"/>
        <w:jc w:val="both"/>
      </w:pPr>
      <w:r>
        <w:t xml:space="preserve">Quy định pháp luật hiện nay về đất đai </w:t>
      </w:r>
      <w:r w:rsidR="00E455F5">
        <w:t xml:space="preserve">đã có nội dung về sử dụng đất kết hợp đa mục đích. </w:t>
      </w:r>
      <w:r w:rsidR="002714A8">
        <w:t xml:space="preserve">Điều 218 của Luật Đất đai đã quy định về việc sử dụng đất kết hợp đa mục đích, trong đó có nội dung về các loại đất được sử dụng kết hợp đa </w:t>
      </w:r>
      <w:r w:rsidR="002714A8">
        <w:lastRenderedPageBreak/>
        <w:t xml:space="preserve">mục đích, điều kiện đối với việc sử dụng đất kết hợp đa mục đích, và có giao Chính phủ quy định chi tiết Điều này. </w:t>
      </w:r>
      <w:r w:rsidR="00E455F5">
        <w:t xml:space="preserve">Tuy nhiên, </w:t>
      </w:r>
      <w:r w:rsidR="00E455F5" w:rsidRPr="00C97F6A">
        <w:t>Điều 99 Nghị định số 102/2024/NĐ-CP ngày 30</w:t>
      </w:r>
      <w:r w:rsidR="00A95FF1">
        <w:t xml:space="preserve"> tháng </w:t>
      </w:r>
      <w:r w:rsidR="00E455F5" w:rsidRPr="00C97F6A">
        <w:t>7</w:t>
      </w:r>
      <w:r w:rsidR="00A95FF1">
        <w:t xml:space="preserve"> năm </w:t>
      </w:r>
      <w:r w:rsidR="00E455F5" w:rsidRPr="00C97F6A">
        <w:t>2024 của Chính phủ quy định chi tiết thi hành một số điều của Luật Đất đai có điều kiện là “</w:t>
      </w:r>
      <w:r w:rsidR="00E455F5" w:rsidRPr="00C97F6A">
        <w:rPr>
          <w:i/>
          <w:iCs/>
        </w:rPr>
        <w:t>b) Diện tích đất sử dụng vào mục đích kết hợp không quá 50% diện tích đất sử dụng vào mục đích chính, trừ diện tích đất ở sử dụng kết hợp đa mục đích</w:t>
      </w:r>
      <w:r w:rsidR="00E455F5" w:rsidRPr="00C97F6A">
        <w:t>;”</w:t>
      </w:r>
      <w:r w:rsidR="00E455F5">
        <w:t xml:space="preserve">. </w:t>
      </w:r>
      <w:r w:rsidR="00343018">
        <w:t>Đ</w:t>
      </w:r>
      <w:r w:rsidR="00E455F5">
        <w:t>iều kiện này có thể ảnh hưởng đến khả năng thiết kế các mô hình kinh tế tuần hoàn trong đó có các cấu phần hoạt động tương đương nhau theo chuỗi khép kín (bao gồm cả mục đích sử dụng chính và mục đích kết hợp). Bên cạnh đó, các quy định pháp luật cũng chưa bảo đảm</w:t>
      </w:r>
      <w:r>
        <w:t xml:space="preserve"> khả năng cung cấp mặt bằng sạch của địa phương</w:t>
      </w:r>
      <w:r w:rsidR="00E455F5">
        <w:t xml:space="preserve"> phục vụ kịp thời cho các dự án kinh tế tuần hoàn</w:t>
      </w:r>
      <w:r>
        <w:t>,…</w:t>
      </w:r>
    </w:p>
    <w:p w14:paraId="677653CA" w14:textId="776E640D" w:rsidR="00387A95" w:rsidRDefault="0039681C" w:rsidP="002C5F2B">
      <w:pPr>
        <w:spacing w:line="240" w:lineRule="auto"/>
        <w:jc w:val="both"/>
      </w:pPr>
      <w:r>
        <w:t>1</w:t>
      </w:r>
      <w:r w:rsidR="00BD4735">
        <w:t>1</w:t>
      </w:r>
      <w:r w:rsidR="00387A95">
        <w:t>.2. Mục tiêu giải quyết vấn đề</w:t>
      </w:r>
    </w:p>
    <w:p w14:paraId="0E4C0E5F" w14:textId="14907C31" w:rsidR="00103575" w:rsidRDefault="00103575" w:rsidP="002C5F2B">
      <w:pPr>
        <w:spacing w:line="240" w:lineRule="auto"/>
        <w:jc w:val="both"/>
      </w:pPr>
      <w:r>
        <w:t>- Cải thiện tiếp cận đất đai cho các dự án KTTH.</w:t>
      </w:r>
    </w:p>
    <w:p w14:paraId="41796B16" w14:textId="6101328B" w:rsidR="00387A95" w:rsidRDefault="0039681C" w:rsidP="002C5F2B">
      <w:pPr>
        <w:keepNext/>
        <w:spacing w:line="240" w:lineRule="auto"/>
        <w:jc w:val="both"/>
      </w:pPr>
      <w:r>
        <w:t>1</w:t>
      </w:r>
      <w:r w:rsidR="00BD4735">
        <w:t>1</w:t>
      </w:r>
      <w:r w:rsidR="00387A95">
        <w:t>.3. Các giải pháp đề xuất để giải quyết vấn đề</w:t>
      </w:r>
    </w:p>
    <w:p w14:paraId="0BED5C96" w14:textId="6FFF3FF3" w:rsidR="00634B60" w:rsidRDefault="00634B60" w:rsidP="002C5F2B">
      <w:pPr>
        <w:spacing w:line="240" w:lineRule="auto"/>
        <w:jc w:val="both"/>
      </w:pPr>
      <w:r>
        <w:t xml:space="preserve">- Giải pháp 1: </w:t>
      </w:r>
      <w:bookmarkStart w:id="3" w:name="_Hlk180439841"/>
      <w:r>
        <w:t xml:space="preserve">Quy định cho </w:t>
      </w:r>
      <w:r w:rsidRPr="00264AFF">
        <w:t xml:space="preserve">phép </w:t>
      </w:r>
      <w:bookmarkStart w:id="4" w:name="_Hlk136598799"/>
      <w:r w:rsidRPr="00264AFF">
        <w:t xml:space="preserve">sử dụng đất </w:t>
      </w:r>
      <w:r>
        <w:t>kết hợp đa mục đích</w:t>
      </w:r>
      <w:r w:rsidRPr="00264AFF">
        <w:t xml:space="preserve"> </w:t>
      </w:r>
      <w:r>
        <w:t xml:space="preserve">đối với các loại đất quy định tại khoản 2 và tiết đ, khoản 3 Điều 218 của Luật Đất đai, </w:t>
      </w:r>
      <w:r w:rsidRPr="00264AFF">
        <w:t xml:space="preserve">bao gồm cả phần mái, mặt nước, hàng rào xung quanh bên trong ranh giới quy hoạch dự án </w:t>
      </w:r>
      <w:r>
        <w:t>kinh tế tuần hoàn</w:t>
      </w:r>
      <w:r w:rsidRPr="00264AFF">
        <w:t xml:space="preserve"> tham gia </w:t>
      </w:r>
      <w:r>
        <w:t>C</w:t>
      </w:r>
      <w:r w:rsidRPr="00264AFF">
        <w:t>ơ chế thử nghiệm</w:t>
      </w:r>
      <w:bookmarkEnd w:id="4"/>
      <w:r>
        <w:t>. D</w:t>
      </w:r>
      <w:r w:rsidRPr="00494FD5">
        <w:t xml:space="preserve">iện tích đất sử dụng vào mục đích kết hợp không </w:t>
      </w:r>
      <w:r>
        <w:t xml:space="preserve">vượt </w:t>
      </w:r>
      <w:r w:rsidRPr="00494FD5">
        <w:t>quá diện tích đất sử dụng vào mục đích chính</w:t>
      </w:r>
      <w:r w:rsidRPr="00264AFF">
        <w:t>.</w:t>
      </w:r>
      <w:r>
        <w:t xml:space="preserve"> </w:t>
      </w:r>
      <w:r w:rsidRPr="00264AFF">
        <w:t xml:space="preserve">Chính quyền địa phương các tỉnh, thành phố ưu tiên sử dụng mặt bằng sạch có sẵn, chịu trách nhiệm giải phóng sạch mặt bằng trong trường hợp nhà đầu tư ứng tiền giải phòng mặt bằng khu đất tại địa phương có vị trí, địa hình, đặc điểm phù hợp với quy mô dự án </w:t>
      </w:r>
      <w:r>
        <w:t xml:space="preserve">kinh tế tuần hoàn </w:t>
      </w:r>
      <w:r w:rsidRPr="00264AFF">
        <w:t xml:space="preserve">được cấp </w:t>
      </w:r>
      <w:r>
        <w:t>G</w:t>
      </w:r>
      <w:r w:rsidRPr="00264AFF">
        <w:t xml:space="preserve">iấy chứng nhận </w:t>
      </w:r>
      <w:r>
        <w:t xml:space="preserve">tham gia Cơ chế </w:t>
      </w:r>
      <w:r w:rsidRPr="00264AFF">
        <w:t>thử nghiệm dự kiến để triển khai xây dựng dự án.</w:t>
      </w:r>
    </w:p>
    <w:p w14:paraId="45594242" w14:textId="77777777" w:rsidR="00343018" w:rsidRDefault="00343018" w:rsidP="001C7406">
      <w:pPr>
        <w:widowControl w:val="0"/>
        <w:jc w:val="both"/>
      </w:pPr>
      <w:r>
        <w:t>Các loại đất quy định tại khoản 2, Điều 218 Luật Đất đai gồm có:</w:t>
      </w:r>
    </w:p>
    <w:p w14:paraId="0C4FB353" w14:textId="77777777" w:rsidR="00343018" w:rsidRPr="00AA26F1" w:rsidRDefault="00343018" w:rsidP="001C7406">
      <w:pPr>
        <w:widowControl w:val="0"/>
        <w:jc w:val="both"/>
        <w:rPr>
          <w:i/>
          <w:iCs/>
        </w:rPr>
      </w:pPr>
      <w:r>
        <w:t>“</w:t>
      </w:r>
      <w:r w:rsidRPr="00AA26F1">
        <w:rPr>
          <w:i/>
          <w:iCs/>
        </w:rPr>
        <w:t>a) Đất trồng cây hằng năm, gồm đất trồng lúa và đất trồng cây hằng năm khác;</w:t>
      </w:r>
    </w:p>
    <w:p w14:paraId="689F265B" w14:textId="77777777" w:rsidR="00343018" w:rsidRPr="00AA26F1" w:rsidRDefault="00343018" w:rsidP="001C7406">
      <w:pPr>
        <w:widowControl w:val="0"/>
        <w:jc w:val="both"/>
        <w:rPr>
          <w:i/>
          <w:iCs/>
        </w:rPr>
      </w:pPr>
      <w:r w:rsidRPr="00AA26F1">
        <w:rPr>
          <w:i/>
          <w:iCs/>
        </w:rPr>
        <w:t>b) Đất trồng cây lâu năm;</w:t>
      </w:r>
    </w:p>
    <w:p w14:paraId="3C8F5B88" w14:textId="77777777" w:rsidR="00343018" w:rsidRPr="00AA26F1" w:rsidRDefault="00343018" w:rsidP="001C7406">
      <w:pPr>
        <w:widowControl w:val="0"/>
        <w:jc w:val="both"/>
        <w:rPr>
          <w:i/>
          <w:iCs/>
        </w:rPr>
      </w:pPr>
      <w:r w:rsidRPr="00AA26F1">
        <w:rPr>
          <w:i/>
          <w:iCs/>
        </w:rPr>
        <w:t>c) Đất lâm nghiệp, gồm đất rừng đặc dụng, đất rừng phòng hộ, đất rừng sản xuất;</w:t>
      </w:r>
    </w:p>
    <w:p w14:paraId="62B74E84" w14:textId="77777777" w:rsidR="00343018" w:rsidRPr="00AA26F1" w:rsidRDefault="00343018" w:rsidP="001C7406">
      <w:pPr>
        <w:widowControl w:val="0"/>
        <w:jc w:val="both"/>
        <w:rPr>
          <w:i/>
          <w:iCs/>
        </w:rPr>
      </w:pPr>
      <w:r w:rsidRPr="00AA26F1">
        <w:rPr>
          <w:i/>
          <w:iCs/>
        </w:rPr>
        <w:t>d) Đất nuôi trồng thủy sản;</w:t>
      </w:r>
    </w:p>
    <w:p w14:paraId="2D4BFD30" w14:textId="77777777" w:rsidR="00343018" w:rsidRPr="00AA26F1" w:rsidRDefault="00343018" w:rsidP="001C7406">
      <w:pPr>
        <w:widowControl w:val="0"/>
        <w:jc w:val="both"/>
        <w:rPr>
          <w:i/>
          <w:iCs/>
        </w:rPr>
      </w:pPr>
      <w:r w:rsidRPr="00AA26F1">
        <w:rPr>
          <w:i/>
          <w:iCs/>
        </w:rPr>
        <w:t>đ) Đất chăn nuôi tập trung;</w:t>
      </w:r>
    </w:p>
    <w:p w14:paraId="573CEF1B" w14:textId="77777777" w:rsidR="00343018" w:rsidRPr="00AA26F1" w:rsidRDefault="00343018" w:rsidP="001C7406">
      <w:pPr>
        <w:widowControl w:val="0"/>
        <w:jc w:val="both"/>
        <w:rPr>
          <w:i/>
          <w:iCs/>
        </w:rPr>
      </w:pPr>
      <w:r w:rsidRPr="00AA26F1">
        <w:rPr>
          <w:i/>
          <w:iCs/>
        </w:rPr>
        <w:t>e) Đất làm muối;</w:t>
      </w:r>
    </w:p>
    <w:p w14:paraId="57ADC263" w14:textId="77777777" w:rsidR="00343018" w:rsidRDefault="00343018" w:rsidP="001C7406">
      <w:pPr>
        <w:widowControl w:val="0"/>
        <w:jc w:val="both"/>
      </w:pPr>
      <w:r w:rsidRPr="00AA26F1">
        <w:rPr>
          <w:i/>
          <w:iCs/>
        </w:rPr>
        <w:t>g) Đất nông nghiệp khác.</w:t>
      </w:r>
      <w:r>
        <w:t>”</w:t>
      </w:r>
    </w:p>
    <w:p w14:paraId="439FE646" w14:textId="4007392A" w:rsidR="00343018" w:rsidRDefault="00343018" w:rsidP="001C7406">
      <w:pPr>
        <w:jc w:val="both"/>
      </w:pPr>
      <w:r>
        <w:t>T</w:t>
      </w:r>
      <w:r w:rsidRPr="00AA26F1">
        <w:t>iết đ, khoản 3 Điều 218 của Luật Đất đai</w:t>
      </w:r>
      <w:r>
        <w:t xml:space="preserve"> quy định về “</w:t>
      </w:r>
      <w:r w:rsidRPr="00AA26F1">
        <w:rPr>
          <w:i/>
          <w:iCs/>
        </w:rPr>
        <w:t>đất sản xuất, kinh doanh phi nông nghiệp, gồm: đất khu công nghiệp, cụm công nghiệp; đất thương mại, dịch vụ; đất cơ sở sản xuất phi nông nghiệp; đất sử dụng cho hoạt động khoáng sản</w:t>
      </w:r>
      <w:r>
        <w:t>”.</w:t>
      </w:r>
    </w:p>
    <w:bookmarkEnd w:id="3"/>
    <w:p w14:paraId="413DE21C" w14:textId="1C5D1C8C" w:rsidR="00103575" w:rsidRDefault="00103575" w:rsidP="002C5F2B">
      <w:pPr>
        <w:spacing w:line="240" w:lineRule="auto"/>
        <w:jc w:val="both"/>
      </w:pPr>
      <w:r>
        <w:lastRenderedPageBreak/>
        <w:t xml:space="preserve">- Giải pháp </w:t>
      </w:r>
      <w:r w:rsidR="00634B60">
        <w:t>2</w:t>
      </w:r>
      <w:r>
        <w:t xml:space="preserve">: Quy định cho phép </w:t>
      </w:r>
      <w:r w:rsidRPr="00264AFF">
        <w:t xml:space="preserve">sử dụng đất mục đích hỗn hợp, tích hợp đa năng bao gồm cả phần mái, mặt nước, hàng rào xung quanh bên trong ranh giới quy hoạch dự án </w:t>
      </w:r>
      <w:r>
        <w:t>kinh tế tuần hoàn</w:t>
      </w:r>
      <w:r w:rsidRPr="00264AFF">
        <w:t xml:space="preserve"> tham gia </w:t>
      </w:r>
      <w:r>
        <w:t>C</w:t>
      </w:r>
      <w:r w:rsidRPr="00264AFF">
        <w:t>ơ chế thử nghiệm</w:t>
      </w:r>
      <w:r>
        <w:t xml:space="preserve">. </w:t>
      </w:r>
    </w:p>
    <w:p w14:paraId="6F6C61BC" w14:textId="7BE195F7" w:rsidR="00103575" w:rsidRDefault="00103575" w:rsidP="002C5F2B">
      <w:pPr>
        <w:spacing w:line="240" w:lineRule="auto"/>
        <w:jc w:val="both"/>
      </w:pPr>
      <w:r>
        <w:t xml:space="preserve">- Giải pháp </w:t>
      </w:r>
      <w:r w:rsidR="00F240F8">
        <w:t>3</w:t>
      </w:r>
      <w:r>
        <w:t>: Không thực hiện chính sách hỗ trợ này.</w:t>
      </w:r>
    </w:p>
    <w:p w14:paraId="6A0E0AC0" w14:textId="502731E5" w:rsidR="00387A95" w:rsidRDefault="0039681C" w:rsidP="002C5F2B">
      <w:pPr>
        <w:spacing w:line="240" w:lineRule="auto"/>
        <w:jc w:val="both"/>
      </w:pPr>
      <w:r>
        <w:t>1</w:t>
      </w:r>
      <w:r w:rsidR="00BD4735">
        <w:t>1</w:t>
      </w:r>
      <w:r w:rsidR="00387A95">
        <w:t>.4. Đánh giá tác động của các giải pháp đối với đối tượng chịu sự tác động trực tiếp của chính sách và các đối tượng khác có liên quan</w:t>
      </w:r>
    </w:p>
    <w:p w14:paraId="2308514F" w14:textId="40FA4733" w:rsidR="00F240F8" w:rsidRDefault="00F240F8" w:rsidP="002C5F2B">
      <w:pPr>
        <w:spacing w:line="240" w:lineRule="auto"/>
        <w:jc w:val="both"/>
      </w:pPr>
      <w:r>
        <w:t xml:space="preserve">- Giải pháp 1 </w:t>
      </w:r>
      <w:r w:rsidRPr="00103575">
        <w:t xml:space="preserve">có thể tạo điều kiện cho dự án KTTH được </w:t>
      </w:r>
      <w:r>
        <w:t>tiếp cận đất đai phù hợp, sớm, ít chi phí</w:t>
      </w:r>
      <w:r w:rsidRPr="00103575">
        <w:t xml:space="preserve">, </w:t>
      </w:r>
      <w:r>
        <w:rPr>
          <w:iCs/>
        </w:rPr>
        <w:t xml:space="preserve">và giải pháp này không đòi hỏi </w:t>
      </w:r>
      <w:r w:rsidRPr="00DC51CB">
        <w:rPr>
          <w:iCs/>
        </w:rPr>
        <w:t>phải sử dụng chi</w:t>
      </w:r>
      <w:r>
        <w:rPr>
          <w:iCs/>
        </w:rPr>
        <w:t xml:space="preserve"> phí</w:t>
      </w:r>
      <w:r w:rsidRPr="00DC51CB">
        <w:rPr>
          <w:iCs/>
        </w:rPr>
        <w:t xml:space="preserve"> từ ngân sách nhà nước.</w:t>
      </w:r>
      <w:r w:rsidRPr="00103575">
        <w:t xml:space="preserve"> </w:t>
      </w:r>
      <w:r w:rsidR="00A63950">
        <w:t xml:space="preserve">Việc giới hạn sử dụng đất kết hợp đa mục đích ở các nhóm này phù hợp với các dự án kinh tế tuần hoàn có cấu phần nông nghiệp, đồng thời đảm bảo khả năng kết nối với các hoạt động công nghiệp, thương mại phù hợp. </w:t>
      </w:r>
      <w:r>
        <w:t xml:space="preserve">Giải pháp này cũng giúp phát huy tinh thần đồng hành của các cơ quan ở địa phương đối với việc sớm thực hiện KTTH trên địa bàn. </w:t>
      </w:r>
      <w:r w:rsidRPr="00103575">
        <w:t>Theo đó, các dự án KTTH có thêm cơ hội tăng năng suất và kỹ năng lao động, tạo giá trị gia tăng lớn hơn. Đồng thời, các dự án KTTH có thể có hiệu quả tích cực hơn trong giảm phát thải</w:t>
      </w:r>
      <w:r>
        <w:t>, tạo thêm giá trị gia tăng và lợi nhuận</w:t>
      </w:r>
      <w:r w:rsidRPr="00103575">
        <w:t>. Phần thu nhập này có thể tạo điều kiện cho đóng góp về thuế hiệu quả hơn, qua đó bù đắp (ít nhất là một phần) chi phí từ ngân sách cho giải pháp. Tác động về giới có thể được thể hiện ở cơ hội làm việc và phát triển kỹ năng và tăng thu nhập cho lao động nữ trong mô hình KTTH.</w:t>
      </w:r>
    </w:p>
    <w:p w14:paraId="5BF2BD49" w14:textId="19287087" w:rsidR="00103575" w:rsidRDefault="00103575" w:rsidP="002C5F2B">
      <w:pPr>
        <w:spacing w:line="240" w:lineRule="auto"/>
        <w:jc w:val="both"/>
      </w:pPr>
      <w:r>
        <w:t xml:space="preserve">- Giải pháp </w:t>
      </w:r>
      <w:r w:rsidR="00F240F8">
        <w:t>2</w:t>
      </w:r>
      <w:r>
        <w:t xml:space="preserve"> </w:t>
      </w:r>
      <w:r w:rsidR="00ED2213">
        <w:rPr>
          <w:iCs/>
        </w:rPr>
        <w:t>không</w:t>
      </w:r>
      <w:r w:rsidR="00ED2213" w:rsidRPr="00DC51CB">
        <w:rPr>
          <w:iCs/>
        </w:rPr>
        <w:t xml:space="preserve"> đòi hỏi phải sử dụng chi</w:t>
      </w:r>
      <w:r w:rsidR="00ED2213">
        <w:rPr>
          <w:iCs/>
        </w:rPr>
        <w:t xml:space="preserve"> phí</w:t>
      </w:r>
      <w:r w:rsidR="00ED2213" w:rsidRPr="00DC51CB">
        <w:rPr>
          <w:iCs/>
        </w:rPr>
        <w:t xml:space="preserve"> từ ngân sách nhà nước.</w:t>
      </w:r>
      <w:r w:rsidRPr="00103575">
        <w:t xml:space="preserve"> </w:t>
      </w:r>
      <w:r w:rsidR="00343018">
        <w:t>C</w:t>
      </w:r>
      <w:r w:rsidRPr="00103575">
        <w:t xml:space="preserve">ác dự án KTTH </w:t>
      </w:r>
      <w:r w:rsidR="00343018">
        <w:t xml:space="preserve">cũng </w:t>
      </w:r>
      <w:r w:rsidRPr="00103575">
        <w:t>có thêm cơ hội tăng năng suất và kỹ năng lao động, tạo giá trị gia tăng lớn hơn. Đồng thời, các dự án KTTH có thể có hiệu quả tích cực hơn trong giảm phát thải</w:t>
      </w:r>
      <w:r w:rsidR="00E147FC">
        <w:t>, tạo thêm giá trị gia tăng và lợi nhuận</w:t>
      </w:r>
      <w:r w:rsidRPr="00103575">
        <w:t>. Phần thu nhập này có thể tạo điều kiện cho đóng góp về thuế hiệu quả hơn, qua đó bù đắp (ít nhất là một phần) chi phí từ ngân sách cho giải pháp. Tác động về giới có thể được thể hiện ở cơ hội làm việc và phát triển kỹ năng và tăng thu nhập cho lao động nữ trong mô hình KTTH.</w:t>
      </w:r>
    </w:p>
    <w:p w14:paraId="531434D2" w14:textId="1BA5C81A" w:rsidR="00F240F8" w:rsidRDefault="00F240F8" w:rsidP="002C5F2B">
      <w:pPr>
        <w:spacing w:line="240" w:lineRule="auto"/>
        <w:jc w:val="both"/>
      </w:pPr>
      <w:r>
        <w:t xml:space="preserve">Tuy nhiên, </w:t>
      </w:r>
      <w:r w:rsidRPr="00C97F6A">
        <w:t>Điều 218 Luật Đất đai năm 2024 chỉ quy định sử dụng đất kết hợp đa mục đích, không quy định về sử dụng đất mục đích hỗn hợp, tích hợp đa năng; Điều 99 Nghị định số 102/2024/NĐ-CP ngày 30</w:t>
      </w:r>
      <w:r w:rsidR="00A95FF1">
        <w:t xml:space="preserve"> tháng </w:t>
      </w:r>
      <w:r w:rsidRPr="00C97F6A">
        <w:t>7</w:t>
      </w:r>
      <w:r w:rsidR="00A95FF1">
        <w:t xml:space="preserve"> năm </w:t>
      </w:r>
      <w:r w:rsidRPr="00C97F6A">
        <w:t xml:space="preserve">2024 của Chính phủ quy định chi tiết thi hành một số điều của Luật Đất đai quy định sử dụng đất kết hợp đa mục đích là </w:t>
      </w:r>
      <w:r w:rsidRPr="00C97F6A">
        <w:rPr>
          <w:i/>
        </w:rPr>
        <w:t>“việc sử dụng một phần diện tích đất của mục đích sử dụng đất chính vào mục đích khác quy định tại Điều 218…”</w:t>
      </w:r>
      <w:r w:rsidRPr="00C97F6A">
        <w:t>.</w:t>
      </w:r>
      <w:r>
        <w:t xml:space="preserve"> Theo đó, việc quy định thực hiện giải pháp 2 sẽ đòi hỏi phải sửa Luật hoặc có Nghị quyết của Quốc hội, theo đó sẽ vượt quá thẩm quyền của Chính phủ, đòi hỏi nhiều thời gian và chi phí xây dựng đề nghị xây dựng văn bản quy phạm pháp luật, đồng thời ảnh hưởng đến khả năng triển khai dự án kinh tế tuần hoàn của doanh nghiệp.</w:t>
      </w:r>
    </w:p>
    <w:p w14:paraId="24B7974E" w14:textId="0FF77492" w:rsidR="00A63950" w:rsidRDefault="00A63950" w:rsidP="002C5F2B">
      <w:pPr>
        <w:spacing w:line="240" w:lineRule="auto"/>
        <w:jc w:val="both"/>
      </w:pPr>
      <w:r>
        <w:t>Bên cạnh đó, việc không giới hạn sử dụng đất kết hợp đa mục đích (tức là giữa mục đích kết hợp với mục đích chính) có thể dẫn tới tình trạng dự án kinh tế tuần hoàn thực hiện mất cân đối, không nhất quán với mục đích chính, theo đó ảnh hưởng đến khả năng theo dõi, giám sát, đánh giá dự án phục vụ tổng kết chính sách.</w:t>
      </w:r>
    </w:p>
    <w:p w14:paraId="1B34A52B" w14:textId="3F71A078" w:rsidR="00103575" w:rsidRDefault="00103575" w:rsidP="002C5F2B">
      <w:pPr>
        <w:spacing w:line="240" w:lineRule="auto"/>
        <w:jc w:val="both"/>
      </w:pPr>
      <w:r>
        <w:lastRenderedPageBreak/>
        <w:t xml:space="preserve">- Giải pháp </w:t>
      </w:r>
      <w:r w:rsidR="00F240F8">
        <w:t>3</w:t>
      </w:r>
      <w:r>
        <w:t xml:space="preserve"> không giúp giải quyết vấn đề đặt ra.</w:t>
      </w:r>
    </w:p>
    <w:p w14:paraId="65A92C32" w14:textId="66D5EFFA" w:rsidR="00387A95" w:rsidRDefault="0039681C" w:rsidP="002C5F2B">
      <w:pPr>
        <w:spacing w:line="240" w:lineRule="auto"/>
        <w:jc w:val="both"/>
      </w:pPr>
      <w:r>
        <w:t>1</w:t>
      </w:r>
      <w:r w:rsidR="00BD4735">
        <w:t>1</w:t>
      </w:r>
      <w:r w:rsidR="00387A95">
        <w:t>.5. Kiến nghị giải pháp lựa chọn</w:t>
      </w:r>
    </w:p>
    <w:p w14:paraId="5F139580" w14:textId="696823FE" w:rsidR="00CC183B" w:rsidRDefault="0039681C" w:rsidP="002C5F2B">
      <w:pPr>
        <w:spacing w:line="240" w:lineRule="auto"/>
        <w:jc w:val="both"/>
      </w:pPr>
      <w:r w:rsidRPr="0039681C">
        <w:t>Bộ Kế hoạch và Đầu tư kiến nghị lựa chọn Giải pháp 1</w:t>
      </w:r>
      <w:r w:rsidR="00074933">
        <w:t xml:space="preserve">. </w:t>
      </w:r>
      <w:r w:rsidR="00BD4735">
        <w:t>Giải pháp chính sách này cũng bảo đảm phù hợp với thẩm quyền của Chính phủ</w:t>
      </w:r>
      <w:r w:rsidR="003E2B98">
        <w:t xml:space="preserve"> và phù hợp với quy định của Luật Đất đai (sửa đổi)</w:t>
      </w:r>
      <w:r w:rsidR="00CC183B">
        <w:t>.</w:t>
      </w:r>
    </w:p>
    <w:p w14:paraId="4AA3DAF1" w14:textId="5B39AF46" w:rsidR="006F6C53" w:rsidRPr="001720A6" w:rsidRDefault="006F6C53" w:rsidP="002C5F2B">
      <w:pPr>
        <w:spacing w:line="240" w:lineRule="auto"/>
        <w:jc w:val="both"/>
        <w:rPr>
          <w:b/>
          <w:bCs/>
          <w:i/>
          <w:iCs/>
        </w:rPr>
      </w:pPr>
      <w:r w:rsidRPr="001720A6">
        <w:rPr>
          <w:b/>
          <w:bCs/>
          <w:i/>
          <w:iCs/>
        </w:rPr>
        <w:t>1</w:t>
      </w:r>
      <w:r w:rsidR="00BD4735">
        <w:rPr>
          <w:b/>
          <w:bCs/>
          <w:i/>
          <w:iCs/>
        </w:rPr>
        <w:t>2</w:t>
      </w:r>
      <w:r w:rsidRPr="001720A6">
        <w:rPr>
          <w:b/>
          <w:bCs/>
          <w:i/>
          <w:iCs/>
        </w:rPr>
        <w:t>. Đánh giá tác động thủ tục hành chính</w:t>
      </w:r>
    </w:p>
    <w:p w14:paraId="3E43E644" w14:textId="3A6A3F7D" w:rsidR="006F6C53" w:rsidRPr="00D07818" w:rsidRDefault="006F6C53" w:rsidP="00D90F9B">
      <w:pPr>
        <w:jc w:val="both"/>
      </w:pPr>
      <w:r>
        <w:t xml:space="preserve">Dự thảo Nghị định </w:t>
      </w:r>
      <w:r w:rsidRPr="0079333A">
        <w:rPr>
          <w:b/>
          <w:bCs/>
        </w:rPr>
        <w:t>không</w:t>
      </w:r>
      <w:r>
        <w:t xml:space="preserve"> làm phát sinh thủ tục hành chính cho doanh nghiệp, nhà đầu tư. Doanh nghiệp, nhà đầu tư có quyền lựa chọn chuẩn bị hồ sơ để tham gia Cơ chế thử nghiệm, hoặc không tham gia cơ chế thử nghiệm và hưởng các ưu đãi chính sách</w:t>
      </w:r>
      <w:r w:rsidR="008F13E1">
        <w:t xml:space="preserve"> theo quy định pháp luật</w:t>
      </w:r>
      <w:r>
        <w:t xml:space="preserve"> hiện hành. Các thủ tục, quy trình liên quan đến xác nhận các dự án thuộc phân loại xanh cụ thể (dự án kinh tế tuần hoàn toàn phần; dự án kinh tế tuần hoàn bán phần) đều trên cơ sở phát huy vai trò của cơ quan tổ chức thực hiện (trên tinh thần </w:t>
      </w:r>
      <w:r w:rsidR="00A67393">
        <w:t>thử nghiệm chính sách</w:t>
      </w:r>
      <w:r>
        <w:t>)</w:t>
      </w:r>
      <w:r w:rsidR="00A43C47">
        <w:t>,</w:t>
      </w:r>
      <w:r w:rsidR="003C625C">
        <w:t xml:space="preserve"> bảo đảm khẩn trương, có thời hạn cụ thể. Việc yêu cầu thông tin, báo cáo định kỳ cũng</w:t>
      </w:r>
      <w:r w:rsidR="00A43C47">
        <w:t xml:space="preserve"> </w:t>
      </w:r>
      <w:r w:rsidR="004717B0">
        <w:t xml:space="preserve">là cần thiết nhằm </w:t>
      </w:r>
      <w:r w:rsidR="00A43C47">
        <w:t>bảo đảm hiệu quả công tin thu thập thông tin, báo cáo, theo dõi và đánh giá một cách thực chất và có chất lượng cao, theo đó phục vụ hiệu quả việc tổng kết, đề xuất nhân rộng chính sách</w:t>
      </w:r>
      <w:r w:rsidR="00A67393">
        <w:t xml:space="preserve"> phát triển kinh tế tuần hoàn</w:t>
      </w:r>
      <w:r w:rsidR="00A43C47">
        <w:t xml:space="preserve"> sau giai đoạn thử nghiệm</w:t>
      </w:r>
      <w:r w:rsidR="003C625C">
        <w:t xml:space="preserve"> (bởi kinh tế tuần hoàn là một nội dung mới, chưa có nhiều căn cứ, thông tin, số liệu để xây dựng, đánh giá tác động chính sách trên diện rộng và/hoặc lâu dài đối với Việt Nam)</w:t>
      </w:r>
      <w:r>
        <w:t>.</w:t>
      </w:r>
    </w:p>
    <w:p w14:paraId="77564B6F" w14:textId="0F129F7A" w:rsidR="00E319E5" w:rsidRDefault="00E319E5" w:rsidP="00042224">
      <w:pPr>
        <w:rPr>
          <w:b/>
          <w:bCs/>
        </w:rPr>
      </w:pPr>
      <w:r w:rsidRPr="0064698E">
        <w:rPr>
          <w:b/>
          <w:bCs/>
        </w:rPr>
        <w:t xml:space="preserve">III. Ý KIẾN </w:t>
      </w:r>
      <w:r w:rsidR="006B233E">
        <w:rPr>
          <w:b/>
          <w:bCs/>
        </w:rPr>
        <w:t>GÓP Ý VÀ GIẢI TRÌNH, TIẾP THU</w:t>
      </w:r>
      <w:r w:rsidRPr="0064698E">
        <w:rPr>
          <w:b/>
          <w:bCs/>
        </w:rPr>
        <w:t xml:space="preserve"> </w:t>
      </w:r>
    </w:p>
    <w:p w14:paraId="1663D8C1" w14:textId="2A8D7C02" w:rsidR="006B233E" w:rsidRPr="006B233E" w:rsidRDefault="006B233E" w:rsidP="00042224">
      <w:pPr>
        <w:rPr>
          <w:b/>
          <w:bCs/>
          <w:i/>
          <w:iCs/>
        </w:rPr>
      </w:pPr>
      <w:r w:rsidRPr="006B233E">
        <w:rPr>
          <w:b/>
          <w:bCs/>
          <w:i/>
          <w:iCs/>
        </w:rPr>
        <w:t>(Bộ Kế hoạch và Đầu tư sẽ cập nhật, bổ sung nội dung này)</w:t>
      </w:r>
    </w:p>
    <w:p w14:paraId="3405F859" w14:textId="77777777" w:rsidR="00E319E5" w:rsidRPr="0064698E" w:rsidRDefault="00E319E5" w:rsidP="00042224">
      <w:pPr>
        <w:rPr>
          <w:b/>
          <w:bCs/>
        </w:rPr>
      </w:pPr>
      <w:r w:rsidRPr="0064698E">
        <w:rPr>
          <w:b/>
          <w:bCs/>
        </w:rPr>
        <w:t>IV. GIÁM SÁT VÀ ĐÁNH GIÁ</w:t>
      </w:r>
    </w:p>
    <w:p w14:paraId="3C1CD65B" w14:textId="02EDAB6D" w:rsidR="009973FF" w:rsidRDefault="009973FF" w:rsidP="00042224">
      <w:pPr>
        <w:jc w:val="both"/>
      </w:pPr>
      <w:r>
        <w:t>Dự thảo Nghị định dành một Chương riêng về nội dung Giám sát và đánh giá quá trình thử nghiệm. Trong đó, Điều 21 quy định về chế độ báo cáo của Tổ chức tham gia Cơ chế thử nghiệm. Các nội dung giám sát và đánh giá cũng được lồng ghép vào trình tự xử lý đề xuất trong các trường hợp liên quan đến dừng thử nghiệm, gia hạn thử nghiệm và chứng nhận hoàn thành thử nghiệm.</w:t>
      </w:r>
      <w:r w:rsidR="00042224">
        <w:t xml:space="preserve"> Như đã giải trình ở trên, các nội dung giám sát và đánh giá được cân nhắc ở mức độ phù hợp để bảo đảm hiệu quả thực thi cơ chế thử nghiệm chính sách, đồng thời thu thập các thông tin, đánh giá, kiến nghị để phục vụ quá trình xây dựng chính sách phát triển kinh tế tuần hoàn sau giai đoạn thử nghiệm.</w:t>
      </w:r>
    </w:p>
    <w:p w14:paraId="6415421A" w14:textId="65F69A34" w:rsidR="00E319E5" w:rsidRDefault="009973FF" w:rsidP="00042224">
      <w:pPr>
        <w:jc w:val="both"/>
      </w:pPr>
      <w:r>
        <w:t>Dự thảo Nghị định đề xuất giao Bộ Kế hoạch và Đầu tư c</w:t>
      </w:r>
      <w:r w:rsidRPr="00627FF6">
        <w:rPr>
          <w:color w:val="000000"/>
        </w:rPr>
        <w:t>hủ trì</w:t>
      </w:r>
      <w:r>
        <w:rPr>
          <w:color w:val="000000"/>
        </w:rPr>
        <w:t>, phối hợp với các bộ, ngành, địa phương</w:t>
      </w:r>
      <w:r w:rsidRPr="00627FF6">
        <w:rPr>
          <w:color w:val="000000"/>
        </w:rPr>
        <w:t xml:space="preserve"> thực hiện kiểm tra, quản lý và giám sát quá trình thử nghiệm của các tổ chức tham gia Cơ chế thử nghiệm</w:t>
      </w:r>
      <w:r w:rsidR="00DA0DD2">
        <w:rPr>
          <w:color w:val="000000"/>
        </w:rPr>
        <w:t>.</w:t>
      </w:r>
    </w:p>
    <w:p w14:paraId="5DDFA972" w14:textId="670F24F2" w:rsidR="0064698E" w:rsidRPr="0064698E" w:rsidRDefault="0064698E" w:rsidP="00042224">
      <w:pPr>
        <w:rPr>
          <w:b/>
          <w:bCs/>
        </w:rPr>
      </w:pPr>
      <w:r w:rsidRPr="0064698E">
        <w:rPr>
          <w:b/>
          <w:bCs/>
        </w:rPr>
        <w:t>V. NỘI DUNG KHÁC</w:t>
      </w:r>
    </w:p>
    <w:p w14:paraId="54999A8D" w14:textId="4E65EA9B" w:rsidR="0064698E" w:rsidRPr="0064698E" w:rsidRDefault="0064698E" w:rsidP="0079333A">
      <w:pPr>
        <w:widowControl w:val="0"/>
        <w:adjustRightInd w:val="0"/>
        <w:snapToGrid w:val="0"/>
        <w:jc w:val="both"/>
        <w:rPr>
          <w:b/>
          <w:i/>
          <w:iCs/>
          <w:noProof/>
          <w:lang w:val="vi-VN"/>
        </w:rPr>
      </w:pPr>
      <w:r w:rsidRPr="0064698E">
        <w:rPr>
          <w:b/>
          <w:i/>
          <w:iCs/>
          <w:noProof/>
          <w:lang w:val="vi-VN"/>
        </w:rPr>
        <w:t>1. Dự kiến nguồn lực</w:t>
      </w:r>
    </w:p>
    <w:p w14:paraId="3E426A77" w14:textId="6F52974E" w:rsidR="0064698E" w:rsidRPr="00CC6C89" w:rsidRDefault="00CC6C89" w:rsidP="00042224">
      <w:pPr>
        <w:pStyle w:val="NormalWeb"/>
        <w:widowControl w:val="0"/>
        <w:adjustRightInd w:val="0"/>
        <w:snapToGrid w:val="0"/>
        <w:spacing w:before="120" w:beforeAutospacing="0" w:after="120" w:afterAutospacing="0" w:line="252" w:lineRule="auto"/>
        <w:ind w:firstLine="720"/>
        <w:jc w:val="both"/>
        <w:rPr>
          <w:rFonts w:eastAsia="Calibri"/>
          <w:iCs/>
          <w:sz w:val="28"/>
          <w:szCs w:val="28"/>
          <w:lang w:val="en-US"/>
        </w:rPr>
      </w:pPr>
      <w:r w:rsidRPr="00CC6C89">
        <w:rPr>
          <w:rFonts w:eastAsia="Calibri"/>
          <w:iCs/>
          <w:sz w:val="28"/>
          <w:szCs w:val="28"/>
          <w:lang w:val="vi-VN"/>
        </w:rPr>
        <w:t xml:space="preserve">Kinh phí thực hiện </w:t>
      </w:r>
      <w:r>
        <w:rPr>
          <w:rFonts w:eastAsia="Calibri"/>
          <w:iCs/>
          <w:sz w:val="28"/>
          <w:szCs w:val="28"/>
          <w:lang w:val="en-US"/>
        </w:rPr>
        <w:t>Nghị định</w:t>
      </w:r>
      <w:r w:rsidRPr="00CC6C89">
        <w:rPr>
          <w:rFonts w:eastAsia="Calibri"/>
          <w:iCs/>
          <w:sz w:val="28"/>
          <w:szCs w:val="28"/>
          <w:lang w:val="vi-VN"/>
        </w:rPr>
        <w:t xml:space="preserve"> được đảm bảo từ các nguồn gồm vốn ngân sách nhà nước, vốn doanh nghiệp, tài trợ quốc tế và nguồn vốn huy động hợp </w:t>
      </w:r>
      <w:r w:rsidRPr="00CC6C89">
        <w:rPr>
          <w:rFonts w:eastAsia="Calibri"/>
          <w:iCs/>
          <w:sz w:val="28"/>
          <w:szCs w:val="28"/>
          <w:lang w:val="vi-VN"/>
        </w:rPr>
        <w:lastRenderedPageBreak/>
        <w:t>pháp khác theo quy định của pháp luật</w:t>
      </w:r>
      <w:r>
        <w:rPr>
          <w:rFonts w:eastAsia="Calibri"/>
          <w:iCs/>
          <w:sz w:val="28"/>
          <w:szCs w:val="28"/>
          <w:lang w:val="en-US"/>
        </w:rPr>
        <w:t>.</w:t>
      </w:r>
    </w:p>
    <w:p w14:paraId="14FB1A4B" w14:textId="32BEAF0F" w:rsidR="0064698E" w:rsidRPr="0064698E" w:rsidRDefault="0064698E" w:rsidP="00042224">
      <w:pPr>
        <w:widowControl w:val="0"/>
        <w:adjustRightInd w:val="0"/>
        <w:snapToGrid w:val="0"/>
        <w:jc w:val="both"/>
        <w:rPr>
          <w:b/>
          <w:i/>
          <w:iCs/>
          <w:noProof/>
          <w:lang w:val="vi-VN"/>
        </w:rPr>
      </w:pPr>
      <w:r w:rsidRPr="0064698E">
        <w:rPr>
          <w:b/>
          <w:i/>
          <w:iCs/>
          <w:noProof/>
          <w:lang w:val="vi-VN"/>
        </w:rPr>
        <w:t>2. Điều kiện bảo đảm cho việc thi hành Nghị định</w:t>
      </w:r>
    </w:p>
    <w:p w14:paraId="3D924A95" w14:textId="4D4D5D4B" w:rsidR="0064698E" w:rsidRDefault="0002346F" w:rsidP="00042224">
      <w:r>
        <w:t>Các điều kiện đảm bảo cho việc thi hành Nghị định bao gồm:</w:t>
      </w:r>
    </w:p>
    <w:p w14:paraId="0998073C" w14:textId="77777777" w:rsidR="00651A70" w:rsidRPr="00B02787" w:rsidRDefault="00651A70" w:rsidP="00651A70">
      <w:pPr>
        <w:spacing w:line="247" w:lineRule="auto"/>
        <w:jc w:val="both"/>
        <w:rPr>
          <w:iCs/>
        </w:rPr>
      </w:pPr>
      <w:r w:rsidRPr="00B02787">
        <w:rPr>
          <w:iCs/>
        </w:rPr>
        <w:t>- Phổ biến thông tin, tập huấn về các chính sách trong Nghị định ngay sau khi Chính phủ phê duyệt Nghị định tới các đối tượng chịu sự tác động trực tiếp và cơ quan, tổ chức có liên quan để chuẩn bị sẵn sàng cho việc triển khai áp dụng Nghị định;</w:t>
      </w:r>
    </w:p>
    <w:p w14:paraId="285A3CB9" w14:textId="66F2E41A" w:rsidR="00651A70" w:rsidRPr="00B02787" w:rsidRDefault="00651A70" w:rsidP="00651A70">
      <w:pPr>
        <w:spacing w:line="247" w:lineRule="auto"/>
        <w:jc w:val="both"/>
        <w:rPr>
          <w:iCs/>
        </w:rPr>
      </w:pPr>
      <w:r w:rsidRPr="00B02787">
        <w:rPr>
          <w:iCs/>
        </w:rPr>
        <w:t>- Các Bộ, ngành, địa phương thực hiện kịp thời, đầy đủ và hiệu quả các nội dung được giao, và phối hợp chặt chẽ với Bộ Kế hoạch và Đầu tư trong quá trình triển khai các quy định của Nghị định</w:t>
      </w:r>
      <w:r w:rsidR="00DE137A">
        <w:rPr>
          <w:iCs/>
        </w:rPr>
        <w:t>. B</w:t>
      </w:r>
      <w:r w:rsidR="00DE137A" w:rsidRPr="00707203">
        <w:rPr>
          <w:iCs/>
        </w:rPr>
        <w:t>ên cạnh việc tuân thủ các quy định của Luật Phòng, chống tham nhũng, quá trình tổ chức thực hiện quy định về cơ chế thử nghiệm phát triển kinh tế tuần hoàn cũng cần khuyến khích các cán bộ năng động, sáng tạo, dám nghĩ, dám làm, dám chịu trách nhiệm vì lợi ích chung theo quy trình, thủ tục quy định tại Nghị định số 73/2023/NĐ-CP ngày 29</w:t>
      </w:r>
      <w:r w:rsidR="00DE137A">
        <w:rPr>
          <w:iCs/>
        </w:rPr>
        <w:t xml:space="preserve"> tháng </w:t>
      </w:r>
      <w:r w:rsidR="00DE137A" w:rsidRPr="00707203">
        <w:rPr>
          <w:iCs/>
        </w:rPr>
        <w:t>9</w:t>
      </w:r>
      <w:r w:rsidR="00DE137A">
        <w:rPr>
          <w:iCs/>
        </w:rPr>
        <w:t xml:space="preserve"> năm </w:t>
      </w:r>
      <w:r w:rsidR="00DE137A" w:rsidRPr="00707203">
        <w:rPr>
          <w:iCs/>
        </w:rPr>
        <w:t>2023 của Chính phủ quy định về khuyến khích, bảo vệ cán bộ năng động, sáng tạo, dám nghĩ, dám làm, dám chịu trách nhiệm vì lợi ích chung</w:t>
      </w:r>
      <w:r w:rsidR="00DE137A">
        <w:rPr>
          <w:iCs/>
        </w:rPr>
        <w:t>;</w:t>
      </w:r>
    </w:p>
    <w:p w14:paraId="28D85A54" w14:textId="77777777" w:rsidR="00651A70" w:rsidRDefault="00651A70" w:rsidP="00651A70">
      <w:pPr>
        <w:spacing w:line="247" w:lineRule="auto"/>
        <w:jc w:val="both"/>
        <w:rPr>
          <w:iCs/>
          <w:spacing w:val="-4"/>
        </w:rPr>
      </w:pPr>
      <w:r w:rsidRPr="00B02787">
        <w:rPr>
          <w:iCs/>
        </w:rPr>
        <w:t xml:space="preserve">- Thường xuyên trao đổi, đối thoại với cộng đồng nhà đầu tư, doanh nghiệp và các cơ quan, địa phương nhằm tiếp nhận các ý kiến đóng góp, giải đáp kịp thời </w:t>
      </w:r>
      <w:r w:rsidRPr="009507DE">
        <w:rPr>
          <w:iCs/>
          <w:spacing w:val="-4"/>
        </w:rPr>
        <w:t>các khó khăn, vướng mắc trong việc triển khai thực hiện các quy định của Nghị định;</w:t>
      </w:r>
    </w:p>
    <w:p w14:paraId="0F0E092F" w14:textId="61DA4223" w:rsidR="00651A70" w:rsidRPr="009507DE" w:rsidRDefault="00651A70" w:rsidP="00651A70">
      <w:pPr>
        <w:spacing w:line="247" w:lineRule="auto"/>
        <w:jc w:val="both"/>
        <w:rPr>
          <w:iCs/>
          <w:spacing w:val="-4"/>
        </w:rPr>
      </w:pPr>
      <w:r>
        <w:rPr>
          <w:iCs/>
          <w:spacing w:val="-4"/>
        </w:rPr>
        <w:t>- Hoàn thiện cơ chế thông tin, báo cáo để có cơ sở đánh giá, sơ kết, tổng kết quá trình triển khai Nghị định, trên cơ sở đó kiến nghị hoàn thiện các văn bản quy phạm pháp luật cần thiết nhằm tạo thuận lợi cho các dự án kinh tế tuần hoàn;</w:t>
      </w:r>
    </w:p>
    <w:p w14:paraId="2882FA30" w14:textId="77777777" w:rsidR="00651A70" w:rsidRPr="002A6086" w:rsidRDefault="00651A70" w:rsidP="00651A70">
      <w:pPr>
        <w:spacing w:line="247" w:lineRule="auto"/>
        <w:jc w:val="both"/>
        <w:rPr>
          <w:iCs/>
        </w:rPr>
      </w:pPr>
      <w:r w:rsidRPr="00B02787">
        <w:rPr>
          <w:iCs/>
        </w:rPr>
        <w:t>- Thanh tra, kiểm tra, giám sát việc thi hành Nghị định.</w:t>
      </w:r>
    </w:p>
    <w:p w14:paraId="2F9C99BA" w14:textId="5E97DEB1" w:rsidR="005759AD" w:rsidRPr="00D07818" w:rsidRDefault="005759AD" w:rsidP="0079333A">
      <w:pPr>
        <w:keepNext/>
        <w:jc w:val="both"/>
      </w:pPr>
      <w:r>
        <w:t>Bộ Kế hoạch và Đầu tư xin kính báo cáo Chính phủ xem xét, quyết định./.</w:t>
      </w:r>
    </w:p>
    <w:p w14:paraId="6C18A408" w14:textId="77777777" w:rsidR="00E319E5" w:rsidRPr="00D07818" w:rsidRDefault="00E319E5" w:rsidP="00E319E5">
      <w:pPr>
        <w:widowControl w:val="0"/>
        <w:tabs>
          <w:tab w:val="right" w:leader="dot" w:pos="7920"/>
        </w:tabs>
        <w:spacing w:before="144" w:after="144"/>
        <w:ind w:firstLine="567"/>
        <w:jc w:val="both"/>
        <w:rPr>
          <w:sz w:val="2"/>
        </w:rPr>
      </w:pPr>
    </w:p>
    <w:tbl>
      <w:tblPr>
        <w:tblW w:w="9180" w:type="dxa"/>
        <w:tblLook w:val="01E0" w:firstRow="1" w:lastRow="1" w:firstColumn="1" w:lastColumn="1" w:noHBand="0" w:noVBand="0"/>
      </w:tblPr>
      <w:tblGrid>
        <w:gridCol w:w="4678"/>
        <w:gridCol w:w="4502"/>
      </w:tblGrid>
      <w:tr w:rsidR="00E319E5" w:rsidRPr="00D07818" w14:paraId="142C79CA" w14:textId="77777777" w:rsidTr="009973FF">
        <w:tc>
          <w:tcPr>
            <w:tcW w:w="4678" w:type="dxa"/>
          </w:tcPr>
          <w:p w14:paraId="79760D54" w14:textId="77777777" w:rsidR="00E319E5" w:rsidRPr="009973FF" w:rsidRDefault="00E319E5" w:rsidP="009973FF">
            <w:pPr>
              <w:widowControl w:val="0"/>
              <w:tabs>
                <w:tab w:val="right" w:leader="dot" w:pos="7920"/>
              </w:tabs>
              <w:spacing w:before="0" w:after="0" w:line="240" w:lineRule="auto"/>
              <w:ind w:firstLine="0"/>
              <w:rPr>
                <w:sz w:val="22"/>
                <w:szCs w:val="22"/>
              </w:rPr>
            </w:pPr>
            <w:r w:rsidRPr="00B463A2">
              <w:rPr>
                <w:b/>
                <w:i/>
                <w:sz w:val="24"/>
                <w:szCs w:val="24"/>
              </w:rPr>
              <w:t>Nơi nhận:</w:t>
            </w:r>
            <w:r w:rsidRPr="00B463A2">
              <w:rPr>
                <w:b/>
                <w:i/>
                <w:sz w:val="24"/>
                <w:szCs w:val="24"/>
              </w:rPr>
              <w:br/>
            </w:r>
            <w:r w:rsidR="009973FF" w:rsidRPr="009973FF">
              <w:rPr>
                <w:sz w:val="22"/>
                <w:szCs w:val="22"/>
              </w:rPr>
              <w:t>- Như trên;</w:t>
            </w:r>
          </w:p>
          <w:p w14:paraId="0859C9CF" w14:textId="3DFA64AD" w:rsidR="009973FF" w:rsidRPr="00B463A2" w:rsidRDefault="009973FF" w:rsidP="009973FF">
            <w:pPr>
              <w:widowControl w:val="0"/>
              <w:tabs>
                <w:tab w:val="right" w:leader="dot" w:pos="7920"/>
              </w:tabs>
              <w:spacing w:before="0" w:after="0" w:line="240" w:lineRule="auto"/>
              <w:ind w:firstLine="0"/>
              <w:rPr>
                <w:sz w:val="24"/>
                <w:szCs w:val="24"/>
              </w:rPr>
            </w:pPr>
            <w:r w:rsidRPr="009973FF">
              <w:rPr>
                <w:sz w:val="22"/>
                <w:szCs w:val="22"/>
              </w:rPr>
              <w:t>- Lưu: VT, QLKTTW.</w:t>
            </w:r>
          </w:p>
        </w:tc>
        <w:tc>
          <w:tcPr>
            <w:tcW w:w="4502" w:type="dxa"/>
          </w:tcPr>
          <w:p w14:paraId="779FCA43" w14:textId="54006722" w:rsidR="00E319E5" w:rsidRDefault="00172541" w:rsidP="00272D3C">
            <w:pPr>
              <w:widowControl w:val="0"/>
              <w:tabs>
                <w:tab w:val="right" w:leader="dot" w:pos="7920"/>
              </w:tabs>
              <w:ind w:firstLine="0"/>
              <w:jc w:val="center"/>
              <w:rPr>
                <w:i/>
              </w:rPr>
            </w:pPr>
            <w:r>
              <w:rPr>
                <w:b/>
              </w:rPr>
              <w:t>BỘ TRƯỞNG</w:t>
            </w:r>
            <w:r w:rsidR="00E319E5" w:rsidRPr="00D07818">
              <w:rPr>
                <w:b/>
              </w:rPr>
              <w:br/>
            </w:r>
          </w:p>
          <w:p w14:paraId="33067C4D" w14:textId="77777777" w:rsidR="00172541" w:rsidRDefault="00172541" w:rsidP="00272D3C">
            <w:pPr>
              <w:widowControl w:val="0"/>
              <w:tabs>
                <w:tab w:val="right" w:leader="dot" w:pos="7920"/>
              </w:tabs>
              <w:ind w:firstLine="0"/>
              <w:jc w:val="center"/>
              <w:rPr>
                <w:i/>
              </w:rPr>
            </w:pPr>
          </w:p>
          <w:p w14:paraId="35815A8E" w14:textId="77777777" w:rsidR="00172541" w:rsidRDefault="00172541" w:rsidP="00272D3C">
            <w:pPr>
              <w:widowControl w:val="0"/>
              <w:tabs>
                <w:tab w:val="right" w:leader="dot" w:pos="7920"/>
              </w:tabs>
              <w:ind w:firstLine="0"/>
              <w:jc w:val="center"/>
              <w:rPr>
                <w:i/>
              </w:rPr>
            </w:pPr>
          </w:p>
          <w:p w14:paraId="481F51CB" w14:textId="77777777" w:rsidR="00E319E5" w:rsidRDefault="00E319E5" w:rsidP="00272D3C">
            <w:pPr>
              <w:widowControl w:val="0"/>
              <w:tabs>
                <w:tab w:val="right" w:leader="dot" w:pos="7920"/>
              </w:tabs>
              <w:ind w:firstLine="0"/>
              <w:jc w:val="center"/>
              <w:rPr>
                <w:i/>
              </w:rPr>
            </w:pPr>
          </w:p>
          <w:p w14:paraId="7491B07C" w14:textId="575D5F84" w:rsidR="00E319E5" w:rsidRPr="00D07818" w:rsidRDefault="00172541" w:rsidP="00272D3C">
            <w:pPr>
              <w:widowControl w:val="0"/>
              <w:tabs>
                <w:tab w:val="right" w:leader="dot" w:pos="7920"/>
              </w:tabs>
              <w:ind w:firstLine="0"/>
              <w:jc w:val="center"/>
              <w:rPr>
                <w:b/>
                <w:sz w:val="27"/>
                <w:szCs w:val="27"/>
              </w:rPr>
            </w:pPr>
            <w:r>
              <w:rPr>
                <w:b/>
                <w:sz w:val="27"/>
              </w:rPr>
              <w:t>Nguyễn Chí Dũng</w:t>
            </w:r>
          </w:p>
        </w:tc>
      </w:tr>
    </w:tbl>
    <w:p w14:paraId="0C4C17A0" w14:textId="77777777" w:rsidR="00612B8B" w:rsidRPr="001663CB" w:rsidRDefault="00612B8B">
      <w:pPr>
        <w:rPr>
          <w:sz w:val="2"/>
          <w:szCs w:val="2"/>
        </w:rPr>
      </w:pPr>
    </w:p>
    <w:sectPr w:rsidR="00612B8B" w:rsidRPr="001663CB" w:rsidSect="00DA0802">
      <w:headerReference w:type="default" r:id="rId7"/>
      <w:pgSz w:w="11909" w:h="16834" w:code="9"/>
      <w:pgMar w:top="1151" w:right="1134" w:bottom="1151" w:left="172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695E9" w14:textId="77777777" w:rsidR="00721C39" w:rsidRDefault="00721C39" w:rsidP="00DA0802">
      <w:pPr>
        <w:spacing w:before="0" w:after="0" w:line="240" w:lineRule="auto"/>
      </w:pPr>
      <w:r>
        <w:separator/>
      </w:r>
    </w:p>
  </w:endnote>
  <w:endnote w:type="continuationSeparator" w:id="0">
    <w:p w14:paraId="62983DA6" w14:textId="77777777" w:rsidR="00721C39" w:rsidRDefault="00721C39" w:rsidP="00DA08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BA33" w14:textId="77777777" w:rsidR="00721C39" w:rsidRDefault="00721C39" w:rsidP="00DA0802">
      <w:pPr>
        <w:spacing w:before="0" w:after="0" w:line="240" w:lineRule="auto"/>
      </w:pPr>
      <w:r>
        <w:separator/>
      </w:r>
    </w:p>
  </w:footnote>
  <w:footnote w:type="continuationSeparator" w:id="0">
    <w:p w14:paraId="5C965437" w14:textId="77777777" w:rsidR="00721C39" w:rsidRDefault="00721C39" w:rsidP="00DA0802">
      <w:pPr>
        <w:spacing w:before="0" w:after="0" w:line="240" w:lineRule="auto"/>
      </w:pPr>
      <w:r>
        <w:continuationSeparator/>
      </w:r>
    </w:p>
  </w:footnote>
  <w:footnote w:id="1">
    <w:p w14:paraId="344F460A" w14:textId="299943E1" w:rsidR="009C0AEB" w:rsidRPr="0079333A" w:rsidRDefault="009C0AEB">
      <w:pPr>
        <w:pStyle w:val="FootnoteText"/>
        <w:rPr>
          <w:sz w:val="24"/>
          <w:szCs w:val="18"/>
          <w:lang w:val="en-US"/>
        </w:rPr>
      </w:pPr>
      <w:r w:rsidRPr="0079333A">
        <w:rPr>
          <w:rStyle w:val="FootnoteReference"/>
          <w:sz w:val="24"/>
          <w:szCs w:val="18"/>
        </w:rPr>
        <w:footnoteRef/>
      </w:r>
      <w:r w:rsidRPr="0079333A">
        <w:rPr>
          <w:sz w:val="24"/>
          <w:szCs w:val="18"/>
        </w:rPr>
        <w:t xml:space="preserve"> </w:t>
      </w:r>
      <w:r w:rsidRPr="0079333A">
        <w:rPr>
          <w:sz w:val="24"/>
          <w:szCs w:val="18"/>
          <w:lang w:val="en-US"/>
        </w:rPr>
        <w:t xml:space="preserve">Khoản 1, Điều 2 Nghị định số 35/2022/NĐ-CP </w:t>
      </w:r>
      <w:r>
        <w:rPr>
          <w:sz w:val="24"/>
          <w:szCs w:val="18"/>
          <w:lang w:val="en-US"/>
        </w:rPr>
        <w:t xml:space="preserve">ngày 28 tháng 5 năm 2022 của Chính phủ quy định về quản lý khu công nghiệp và khu kinh tế đã </w:t>
      </w:r>
      <w:r w:rsidRPr="0079333A">
        <w:rPr>
          <w:sz w:val="24"/>
          <w:szCs w:val="18"/>
          <w:lang w:val="en-US"/>
        </w:rPr>
        <w:t>quy định “</w:t>
      </w:r>
      <w:r w:rsidRPr="0079333A">
        <w:rPr>
          <w:i/>
          <w:iCs/>
          <w:sz w:val="24"/>
          <w:szCs w:val="18"/>
          <w:lang w:val="en-US"/>
        </w:rPr>
        <w:t>Khu công nghiệp là khu vực có ranh giới địa lý xác định, chuyên sản xuất hàng công nghiệp và cung ứng dịch vụ cho sản xuất công nghiệp</w:t>
      </w:r>
      <w:r w:rsidRPr="0079333A">
        <w:rPr>
          <w:sz w:val="24"/>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969953"/>
      <w:docPartObj>
        <w:docPartGallery w:val="Page Numbers (Top of Page)"/>
        <w:docPartUnique/>
      </w:docPartObj>
    </w:sdtPr>
    <w:sdtEndPr>
      <w:rPr>
        <w:noProof/>
      </w:rPr>
    </w:sdtEndPr>
    <w:sdtContent>
      <w:p w14:paraId="755D50BD" w14:textId="67D50943" w:rsidR="00DA0802" w:rsidRDefault="00DA0802" w:rsidP="00DA0802">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E5"/>
    <w:rsid w:val="00010611"/>
    <w:rsid w:val="000222E9"/>
    <w:rsid w:val="0002346F"/>
    <w:rsid w:val="0003196F"/>
    <w:rsid w:val="00042224"/>
    <w:rsid w:val="00055BA2"/>
    <w:rsid w:val="0006331C"/>
    <w:rsid w:val="000666B4"/>
    <w:rsid w:val="00074933"/>
    <w:rsid w:val="00075E4E"/>
    <w:rsid w:val="000804A0"/>
    <w:rsid w:val="00086331"/>
    <w:rsid w:val="0009648D"/>
    <w:rsid w:val="000B295E"/>
    <w:rsid w:val="000C3DB9"/>
    <w:rsid w:val="000D4AFF"/>
    <w:rsid w:val="000F738F"/>
    <w:rsid w:val="00103575"/>
    <w:rsid w:val="00105C7A"/>
    <w:rsid w:val="00110C5D"/>
    <w:rsid w:val="00124C68"/>
    <w:rsid w:val="0012581E"/>
    <w:rsid w:val="00131F39"/>
    <w:rsid w:val="00144015"/>
    <w:rsid w:val="001663CB"/>
    <w:rsid w:val="001720A6"/>
    <w:rsid w:val="00172541"/>
    <w:rsid w:val="00181B29"/>
    <w:rsid w:val="001909B2"/>
    <w:rsid w:val="00197081"/>
    <w:rsid w:val="001A03F2"/>
    <w:rsid w:val="001A0CAB"/>
    <w:rsid w:val="001A7333"/>
    <w:rsid w:val="001B16AD"/>
    <w:rsid w:val="001B397F"/>
    <w:rsid w:val="001C7406"/>
    <w:rsid w:val="001D727B"/>
    <w:rsid w:val="001E0EA5"/>
    <w:rsid w:val="001E3ADD"/>
    <w:rsid w:val="001F7A0A"/>
    <w:rsid w:val="002029B7"/>
    <w:rsid w:val="002135EF"/>
    <w:rsid w:val="00215D4F"/>
    <w:rsid w:val="002714A8"/>
    <w:rsid w:val="00272D3C"/>
    <w:rsid w:val="002852AF"/>
    <w:rsid w:val="002905EA"/>
    <w:rsid w:val="002914E4"/>
    <w:rsid w:val="002931E3"/>
    <w:rsid w:val="00293E75"/>
    <w:rsid w:val="00297BEC"/>
    <w:rsid w:val="002A0404"/>
    <w:rsid w:val="002A0932"/>
    <w:rsid w:val="002A6F6B"/>
    <w:rsid w:val="002B2F10"/>
    <w:rsid w:val="002B7F26"/>
    <w:rsid w:val="002C2614"/>
    <w:rsid w:val="002C5F2B"/>
    <w:rsid w:val="002E22A4"/>
    <w:rsid w:val="002F0567"/>
    <w:rsid w:val="00302062"/>
    <w:rsid w:val="00303350"/>
    <w:rsid w:val="0030706A"/>
    <w:rsid w:val="0031425E"/>
    <w:rsid w:val="0032013E"/>
    <w:rsid w:val="00343018"/>
    <w:rsid w:val="003473B6"/>
    <w:rsid w:val="003567D7"/>
    <w:rsid w:val="00364C3D"/>
    <w:rsid w:val="00371CA2"/>
    <w:rsid w:val="0037442A"/>
    <w:rsid w:val="003839E3"/>
    <w:rsid w:val="00387A95"/>
    <w:rsid w:val="00387E6D"/>
    <w:rsid w:val="0039681C"/>
    <w:rsid w:val="00396A05"/>
    <w:rsid w:val="00397CE2"/>
    <w:rsid w:val="003A7506"/>
    <w:rsid w:val="003A7F75"/>
    <w:rsid w:val="003C625C"/>
    <w:rsid w:val="003C7A2B"/>
    <w:rsid w:val="003D536D"/>
    <w:rsid w:val="003E2B98"/>
    <w:rsid w:val="003F35E4"/>
    <w:rsid w:val="003F3CD4"/>
    <w:rsid w:val="003F75BB"/>
    <w:rsid w:val="00414962"/>
    <w:rsid w:val="0044132E"/>
    <w:rsid w:val="00444D2E"/>
    <w:rsid w:val="00463700"/>
    <w:rsid w:val="004717B0"/>
    <w:rsid w:val="004747CE"/>
    <w:rsid w:val="00481EAD"/>
    <w:rsid w:val="0049044B"/>
    <w:rsid w:val="004B72B5"/>
    <w:rsid w:val="004C14E4"/>
    <w:rsid w:val="004C41F3"/>
    <w:rsid w:val="004C4B7D"/>
    <w:rsid w:val="004D4D8B"/>
    <w:rsid w:val="004E08AC"/>
    <w:rsid w:val="004E44E2"/>
    <w:rsid w:val="00506EFC"/>
    <w:rsid w:val="0051278C"/>
    <w:rsid w:val="005157E4"/>
    <w:rsid w:val="00524531"/>
    <w:rsid w:val="00527B58"/>
    <w:rsid w:val="00530A5F"/>
    <w:rsid w:val="00533C2E"/>
    <w:rsid w:val="005515F5"/>
    <w:rsid w:val="00552047"/>
    <w:rsid w:val="00553DFB"/>
    <w:rsid w:val="00554DBE"/>
    <w:rsid w:val="005606CF"/>
    <w:rsid w:val="005759AD"/>
    <w:rsid w:val="005768D3"/>
    <w:rsid w:val="0058218E"/>
    <w:rsid w:val="005874EF"/>
    <w:rsid w:val="00591DD2"/>
    <w:rsid w:val="005A52AD"/>
    <w:rsid w:val="005A5EF2"/>
    <w:rsid w:val="005C3D76"/>
    <w:rsid w:val="005F723E"/>
    <w:rsid w:val="006125E6"/>
    <w:rsid w:val="00612B8B"/>
    <w:rsid w:val="00620C99"/>
    <w:rsid w:val="0062295D"/>
    <w:rsid w:val="00632E68"/>
    <w:rsid w:val="00633C62"/>
    <w:rsid w:val="00634B60"/>
    <w:rsid w:val="00641DFE"/>
    <w:rsid w:val="0064698E"/>
    <w:rsid w:val="00651A70"/>
    <w:rsid w:val="00651C9C"/>
    <w:rsid w:val="006540B9"/>
    <w:rsid w:val="0066225B"/>
    <w:rsid w:val="0066438A"/>
    <w:rsid w:val="00671534"/>
    <w:rsid w:val="00672BD8"/>
    <w:rsid w:val="00677F8A"/>
    <w:rsid w:val="00682ACD"/>
    <w:rsid w:val="006972F0"/>
    <w:rsid w:val="006B0A8B"/>
    <w:rsid w:val="006B233E"/>
    <w:rsid w:val="006B5701"/>
    <w:rsid w:val="006E0C54"/>
    <w:rsid w:val="006F36A0"/>
    <w:rsid w:val="006F6C53"/>
    <w:rsid w:val="00702D93"/>
    <w:rsid w:val="00703718"/>
    <w:rsid w:val="00704C83"/>
    <w:rsid w:val="00721C39"/>
    <w:rsid w:val="00723834"/>
    <w:rsid w:val="007246C4"/>
    <w:rsid w:val="0073230B"/>
    <w:rsid w:val="00752F97"/>
    <w:rsid w:val="00757281"/>
    <w:rsid w:val="007624B3"/>
    <w:rsid w:val="00766FAD"/>
    <w:rsid w:val="00767B2F"/>
    <w:rsid w:val="00772C41"/>
    <w:rsid w:val="00773FED"/>
    <w:rsid w:val="007813FD"/>
    <w:rsid w:val="00790D6A"/>
    <w:rsid w:val="0079333A"/>
    <w:rsid w:val="007A3183"/>
    <w:rsid w:val="007C3C68"/>
    <w:rsid w:val="007E4CDE"/>
    <w:rsid w:val="007F5682"/>
    <w:rsid w:val="007F7F29"/>
    <w:rsid w:val="008400A4"/>
    <w:rsid w:val="00842931"/>
    <w:rsid w:val="0084663A"/>
    <w:rsid w:val="008558C3"/>
    <w:rsid w:val="0086070E"/>
    <w:rsid w:val="008825BC"/>
    <w:rsid w:val="00895DE3"/>
    <w:rsid w:val="008A7D3D"/>
    <w:rsid w:val="008C045E"/>
    <w:rsid w:val="008C41F4"/>
    <w:rsid w:val="008C5211"/>
    <w:rsid w:val="008C7C7D"/>
    <w:rsid w:val="008D22F2"/>
    <w:rsid w:val="008F13E1"/>
    <w:rsid w:val="008F4951"/>
    <w:rsid w:val="0090434E"/>
    <w:rsid w:val="00905338"/>
    <w:rsid w:val="00916098"/>
    <w:rsid w:val="00916FE8"/>
    <w:rsid w:val="00934C5B"/>
    <w:rsid w:val="0093569C"/>
    <w:rsid w:val="00936F56"/>
    <w:rsid w:val="00955E5C"/>
    <w:rsid w:val="00972E7F"/>
    <w:rsid w:val="0097562C"/>
    <w:rsid w:val="00980E64"/>
    <w:rsid w:val="00985A1C"/>
    <w:rsid w:val="009871BA"/>
    <w:rsid w:val="00987729"/>
    <w:rsid w:val="009973FF"/>
    <w:rsid w:val="009B08D6"/>
    <w:rsid w:val="009B6B29"/>
    <w:rsid w:val="009C0AEB"/>
    <w:rsid w:val="009E1FC7"/>
    <w:rsid w:val="009F1E2F"/>
    <w:rsid w:val="00A000D9"/>
    <w:rsid w:val="00A201A0"/>
    <w:rsid w:val="00A21A50"/>
    <w:rsid w:val="00A40C5A"/>
    <w:rsid w:val="00A42684"/>
    <w:rsid w:val="00A43C47"/>
    <w:rsid w:val="00A620F6"/>
    <w:rsid w:val="00A63950"/>
    <w:rsid w:val="00A645DB"/>
    <w:rsid w:val="00A65A85"/>
    <w:rsid w:val="00A65EBA"/>
    <w:rsid w:val="00A67393"/>
    <w:rsid w:val="00A8427E"/>
    <w:rsid w:val="00A95FF1"/>
    <w:rsid w:val="00AD1C26"/>
    <w:rsid w:val="00AD539D"/>
    <w:rsid w:val="00B529A7"/>
    <w:rsid w:val="00B53188"/>
    <w:rsid w:val="00B66AB7"/>
    <w:rsid w:val="00B721B5"/>
    <w:rsid w:val="00B80708"/>
    <w:rsid w:val="00B8690D"/>
    <w:rsid w:val="00B9167A"/>
    <w:rsid w:val="00B97849"/>
    <w:rsid w:val="00BA2676"/>
    <w:rsid w:val="00BC630F"/>
    <w:rsid w:val="00BC7655"/>
    <w:rsid w:val="00BD4735"/>
    <w:rsid w:val="00BD6AC5"/>
    <w:rsid w:val="00BE409D"/>
    <w:rsid w:val="00BF2F4C"/>
    <w:rsid w:val="00BF6B5D"/>
    <w:rsid w:val="00BF74E6"/>
    <w:rsid w:val="00C04691"/>
    <w:rsid w:val="00C110A4"/>
    <w:rsid w:val="00C27186"/>
    <w:rsid w:val="00C454CE"/>
    <w:rsid w:val="00C626E1"/>
    <w:rsid w:val="00C66581"/>
    <w:rsid w:val="00C66BF3"/>
    <w:rsid w:val="00C72CC9"/>
    <w:rsid w:val="00C73E5F"/>
    <w:rsid w:val="00C74E75"/>
    <w:rsid w:val="00C834B5"/>
    <w:rsid w:val="00C93EC3"/>
    <w:rsid w:val="00CB1C23"/>
    <w:rsid w:val="00CC183B"/>
    <w:rsid w:val="00CC6C89"/>
    <w:rsid w:val="00CE27D5"/>
    <w:rsid w:val="00CE710E"/>
    <w:rsid w:val="00D01EC8"/>
    <w:rsid w:val="00D04F37"/>
    <w:rsid w:val="00D06133"/>
    <w:rsid w:val="00D07834"/>
    <w:rsid w:val="00D222F6"/>
    <w:rsid w:val="00D27230"/>
    <w:rsid w:val="00D27AED"/>
    <w:rsid w:val="00D44A80"/>
    <w:rsid w:val="00D815A9"/>
    <w:rsid w:val="00D863D2"/>
    <w:rsid w:val="00D90F9B"/>
    <w:rsid w:val="00DA0802"/>
    <w:rsid w:val="00DA0DD2"/>
    <w:rsid w:val="00DD1BD1"/>
    <w:rsid w:val="00DE137A"/>
    <w:rsid w:val="00E036C1"/>
    <w:rsid w:val="00E039CA"/>
    <w:rsid w:val="00E069DC"/>
    <w:rsid w:val="00E147FC"/>
    <w:rsid w:val="00E22B58"/>
    <w:rsid w:val="00E27E43"/>
    <w:rsid w:val="00E319E5"/>
    <w:rsid w:val="00E41116"/>
    <w:rsid w:val="00E455F5"/>
    <w:rsid w:val="00E61C78"/>
    <w:rsid w:val="00E67A03"/>
    <w:rsid w:val="00E67EC1"/>
    <w:rsid w:val="00E82925"/>
    <w:rsid w:val="00EB0D8A"/>
    <w:rsid w:val="00EB7DF1"/>
    <w:rsid w:val="00EC276C"/>
    <w:rsid w:val="00EC3111"/>
    <w:rsid w:val="00EC5E66"/>
    <w:rsid w:val="00ED041B"/>
    <w:rsid w:val="00ED2213"/>
    <w:rsid w:val="00F0185F"/>
    <w:rsid w:val="00F05211"/>
    <w:rsid w:val="00F06593"/>
    <w:rsid w:val="00F240F8"/>
    <w:rsid w:val="00F31B24"/>
    <w:rsid w:val="00F47EE3"/>
    <w:rsid w:val="00F56339"/>
    <w:rsid w:val="00F56378"/>
    <w:rsid w:val="00F6265E"/>
    <w:rsid w:val="00F6444C"/>
    <w:rsid w:val="00F6634A"/>
    <w:rsid w:val="00F86FBA"/>
    <w:rsid w:val="00F87E30"/>
    <w:rsid w:val="00FA3D95"/>
    <w:rsid w:val="00FA4A29"/>
    <w:rsid w:val="00FB5338"/>
    <w:rsid w:val="00FC4228"/>
    <w:rsid w:val="00FD51B7"/>
    <w:rsid w:val="00FD6345"/>
    <w:rsid w:val="00FE5D9B"/>
    <w:rsid w:val="00FF4455"/>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3D86"/>
  <w15:chartTrackingRefBased/>
  <w15:docId w15:val="{51D94B53-F376-4206-BE3D-25655C1D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FE"/>
    <w:pPr>
      <w:ind w:firstLine="720"/>
      <w:jc w:val="left"/>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1B"/>
    <w:pPr>
      <w:keepNext/>
      <w:spacing w:line="288" w:lineRule="auto"/>
      <w:ind w:left="720"/>
      <w:contextualSpacing/>
    </w:pPr>
    <w:rPr>
      <w:rFonts w:ascii="Cambria" w:hAnsi="Cambria"/>
      <w:sz w:val="24"/>
    </w:rPr>
  </w:style>
  <w:style w:type="paragraph" w:customStyle="1" w:styleId="Char4">
    <w:name w:val="Char4"/>
    <w:basedOn w:val="Normal"/>
    <w:semiHidden/>
    <w:rsid w:val="00E319E5"/>
    <w:pPr>
      <w:spacing w:after="160" w:line="240" w:lineRule="exact"/>
    </w:pPr>
    <w:rPr>
      <w:rFonts w:ascii="Arial" w:hAnsi="Arial" w:cs="Arial"/>
      <w:sz w:val="22"/>
      <w:szCs w:val="22"/>
    </w:rPr>
  </w:style>
  <w:style w:type="paragraph" w:styleId="Header">
    <w:name w:val="header"/>
    <w:basedOn w:val="Normal"/>
    <w:link w:val="HeaderChar"/>
    <w:uiPriority w:val="99"/>
    <w:unhideWhenUsed/>
    <w:rsid w:val="00DA08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A0802"/>
    <w:rPr>
      <w:rFonts w:eastAsia="Times New Roman" w:cs="Times New Roman"/>
      <w:kern w:val="0"/>
      <w:szCs w:val="28"/>
      <w14:ligatures w14:val="none"/>
    </w:rPr>
  </w:style>
  <w:style w:type="paragraph" w:styleId="Footer">
    <w:name w:val="footer"/>
    <w:basedOn w:val="Normal"/>
    <w:link w:val="FooterChar"/>
    <w:uiPriority w:val="99"/>
    <w:unhideWhenUsed/>
    <w:rsid w:val="00DA08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A0802"/>
    <w:rPr>
      <w:rFonts w:eastAsia="Times New Roman" w:cs="Times New Roman"/>
      <w:kern w:val="0"/>
      <w:szCs w:val="28"/>
      <w14:ligatures w14:val="none"/>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64698E"/>
    <w:pPr>
      <w:spacing w:before="100" w:beforeAutospacing="1" w:after="100" w:afterAutospacing="1" w:line="240" w:lineRule="auto"/>
      <w:ind w:firstLine="0"/>
    </w:pPr>
    <w:rPr>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64698E"/>
    <w:rPr>
      <w:rFonts w:eastAsia="Times New Roman" w:cs="Times New Roman"/>
      <w:kern w:val="0"/>
      <w:sz w:val="24"/>
      <w:szCs w:val="24"/>
      <w:lang w:val="x-none" w:eastAsia="x-none"/>
      <w14:ligatures w14:val="none"/>
    </w:rPr>
  </w:style>
  <w:style w:type="character" w:customStyle="1" w:styleId="FootnoteTextChar">
    <w:name w:val="Footnote Text Char"/>
    <w:aliases w:val="Footnote Text Char Char Char Char Char Char,Footnote Text Char Char Char Char Char Char Ch Char,Char Char,fn Char,single space Char,FOOTNOTES Char,Footnote Text Char1 Char Char,Footnote Text Char Char1 Char Char,ft Char,FOOTNOT Char"/>
    <w:link w:val="FootnoteText"/>
    <w:uiPriority w:val="99"/>
    <w:qFormat/>
    <w:locked/>
    <w:rsid w:val="00E036C1"/>
    <w:rPr>
      <w:rFonts w:cs="Calibri"/>
      <w:lang w:val="en-SG" w:eastAsia="x-none"/>
    </w:rPr>
  </w:style>
  <w:style w:type="paragraph" w:styleId="FootnoteText">
    <w:name w:val="footnote text"/>
    <w:aliases w:val="Footnote Text Char Char Char Char Char,Footnote Text Char Char Char Char Char Char Ch,Char,fn,single space,FOOTNOTES,Footnote Text Char1 Char,Footnote Text Char Char1 Char,Footnote Text Char1 Char1,Footnote Text Char Char Char,ft,FOOTNOT,f"/>
    <w:basedOn w:val="Normal"/>
    <w:link w:val="FootnoteTextChar"/>
    <w:uiPriority w:val="99"/>
    <w:qFormat/>
    <w:rsid w:val="00E036C1"/>
    <w:pPr>
      <w:spacing w:before="0" w:after="0" w:line="240" w:lineRule="auto"/>
      <w:ind w:firstLine="0"/>
      <w:jc w:val="both"/>
    </w:pPr>
    <w:rPr>
      <w:rFonts w:eastAsiaTheme="minorHAnsi" w:cs="Calibri"/>
      <w:kern w:val="2"/>
      <w:szCs w:val="22"/>
      <w:lang w:val="en-SG" w:eastAsia="x-none"/>
      <w14:ligatures w14:val="standardContextual"/>
    </w:rPr>
  </w:style>
  <w:style w:type="character" w:customStyle="1" w:styleId="FootnoteTextChar1">
    <w:name w:val="Footnote Text Char1"/>
    <w:basedOn w:val="DefaultParagraphFont"/>
    <w:uiPriority w:val="99"/>
    <w:semiHidden/>
    <w:rsid w:val="00E036C1"/>
    <w:rPr>
      <w:rFonts w:eastAsia="Times New Roman" w:cs="Times New Roman"/>
      <w:kern w:val="0"/>
      <w:sz w:val="20"/>
      <w:szCs w:val="20"/>
      <w14:ligatures w14:val="none"/>
    </w:rPr>
  </w:style>
  <w:style w:type="character" w:styleId="FootnoteReference">
    <w:name w:val="footnote reference"/>
    <w:aliases w:val="Footnote,Footnote text,ftref,BVI fnr,BearingPoint,16 Point,Superscript 6 Point,fr,Fußnotenzeichen DISS,(NECG) Footnote Reference,Footnote Reference Number,Footnote Ref in FtNote,SUPERS,Ref,de nota al pie,Footnote + Arial,10 pt,Black"/>
    <w:link w:val="10"/>
    <w:uiPriority w:val="99"/>
    <w:qFormat/>
    <w:rsid w:val="00E036C1"/>
    <w:rPr>
      <w:vertAlign w:val="superscript"/>
    </w:rPr>
  </w:style>
  <w:style w:type="paragraph" w:customStyle="1" w:styleId="10">
    <w:name w:val="10"/>
    <w:aliases w:val="Footnote text + 13 pt,Re,BVI f"/>
    <w:basedOn w:val="Normal"/>
    <w:link w:val="FootnoteReference"/>
    <w:uiPriority w:val="99"/>
    <w:qFormat/>
    <w:rsid w:val="00E036C1"/>
    <w:pPr>
      <w:spacing w:before="100" w:after="0" w:line="240" w:lineRule="exact"/>
      <w:ind w:firstLine="0"/>
    </w:pPr>
    <w:rPr>
      <w:rFonts w:eastAsiaTheme="minorHAnsi" w:cstheme="minorBidi"/>
      <w:kern w:val="2"/>
      <w:szCs w:val="22"/>
      <w:vertAlign w:val="superscript"/>
      <w14:ligatures w14:val="standardContextual"/>
    </w:rPr>
  </w:style>
  <w:style w:type="paragraph" w:styleId="Revision">
    <w:name w:val="Revision"/>
    <w:hidden/>
    <w:uiPriority w:val="99"/>
    <w:semiHidden/>
    <w:rsid w:val="004E44E2"/>
    <w:pPr>
      <w:spacing w:before="0" w:after="0" w:line="240" w:lineRule="auto"/>
      <w:jc w:val="left"/>
    </w:pPr>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E390-0962-499E-A59B-3222E41E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9527</Words>
  <Characters>54309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Duong</dc:creator>
  <cp:keywords/>
  <dc:description/>
  <cp:lastModifiedBy>Anh Duong Nguyen</cp:lastModifiedBy>
  <cp:revision>7</cp:revision>
  <dcterms:created xsi:type="dcterms:W3CDTF">2024-12-24T06:15:00Z</dcterms:created>
  <dcterms:modified xsi:type="dcterms:W3CDTF">2024-12-29T14:25:00Z</dcterms:modified>
</cp:coreProperties>
</file>