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7" w:type="dxa"/>
        <w:jc w:val="center"/>
        <w:tblLayout w:type="fixed"/>
        <w:tblLook w:val="0000" w:firstRow="0" w:lastRow="0" w:firstColumn="0" w:lastColumn="0" w:noHBand="0" w:noVBand="0"/>
      </w:tblPr>
      <w:tblGrid>
        <w:gridCol w:w="3687"/>
        <w:gridCol w:w="5670"/>
      </w:tblGrid>
      <w:tr w:rsidR="00B561FB" w:rsidRPr="009E6F88" w14:paraId="4B9B726C" w14:textId="77777777" w:rsidTr="00876754">
        <w:trPr>
          <w:jc w:val="center"/>
        </w:trPr>
        <w:tc>
          <w:tcPr>
            <w:tcW w:w="3687" w:type="dxa"/>
          </w:tcPr>
          <w:p w14:paraId="2F7EECCD" w14:textId="3082ABF8" w:rsidR="00B561FB" w:rsidRPr="00876754" w:rsidRDefault="004C512D">
            <w:pPr>
              <w:widowControl w:val="0"/>
              <w:tabs>
                <w:tab w:val="center" w:pos="4680"/>
                <w:tab w:val="right" w:pos="9360"/>
              </w:tabs>
              <w:jc w:val="center"/>
              <w:rPr>
                <w:b/>
                <w:bCs/>
                <w:sz w:val="26"/>
              </w:rPr>
            </w:pPr>
            <w:r w:rsidRPr="00876754">
              <w:rPr>
                <w:b/>
                <w:bCs/>
                <w:sz w:val="26"/>
              </w:rPr>
              <w:t xml:space="preserve">BỘ </w:t>
            </w:r>
            <w:r w:rsidR="00876754" w:rsidRPr="00876754">
              <w:rPr>
                <w:b/>
                <w:bCs/>
                <w:sz w:val="26"/>
              </w:rPr>
              <w:t>KẾ HOẠCH VÀ ĐẦU TƯ</w:t>
            </w:r>
          </w:p>
          <w:p w14:paraId="334F470B" w14:textId="77777777" w:rsidR="00EF5542" w:rsidRPr="009E6F88" w:rsidRDefault="00EF5542">
            <w:pPr>
              <w:tabs>
                <w:tab w:val="center" w:pos="4680"/>
                <w:tab w:val="right" w:pos="9360"/>
              </w:tabs>
              <w:jc w:val="center"/>
              <w:rPr>
                <w:b/>
                <w:sz w:val="26"/>
                <w:szCs w:val="26"/>
              </w:rPr>
            </w:pPr>
            <w:r w:rsidRPr="009E6F88">
              <w:rPr>
                <w:b/>
                <w:noProof/>
              </w:rPr>
              <mc:AlternateContent>
                <mc:Choice Requires="wps">
                  <w:drawing>
                    <wp:anchor distT="4294967291" distB="4294967291" distL="114300" distR="114300" simplePos="0" relativeHeight="251660800" behindDoc="0" locked="0" layoutInCell="1" allowOverlap="1" wp14:anchorId="4319BFA3" wp14:editId="4DD9A808">
                      <wp:simplePos x="0" y="0"/>
                      <wp:positionH relativeFrom="column">
                        <wp:posOffset>637066</wp:posOffset>
                      </wp:positionH>
                      <wp:positionV relativeFrom="paragraph">
                        <wp:posOffset>44450</wp:posOffset>
                      </wp:positionV>
                      <wp:extent cx="685800" cy="0"/>
                      <wp:effectExtent l="0" t="0" r="1905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1155732" id="Line 9"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15pt,3.5pt" to="104.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" strokeweight="1pt"/>
                  </w:pict>
                </mc:Fallback>
              </mc:AlternateContent>
            </w:r>
          </w:p>
          <w:p w14:paraId="03655148" w14:textId="77777777" w:rsidR="00B561FB" w:rsidRPr="009E6F88" w:rsidRDefault="00B561FB">
            <w:pPr>
              <w:tabs>
                <w:tab w:val="center" w:pos="4680"/>
                <w:tab w:val="right" w:pos="9360"/>
              </w:tabs>
              <w:jc w:val="center"/>
              <w:rPr>
                <w:b/>
                <w:sz w:val="26"/>
                <w:szCs w:val="26"/>
              </w:rPr>
            </w:pPr>
          </w:p>
          <w:p w14:paraId="60EBFA4A" w14:textId="049C95B4" w:rsidR="00B561FB" w:rsidRPr="009E6F88" w:rsidRDefault="00EF5542">
            <w:pPr>
              <w:tabs>
                <w:tab w:val="center" w:pos="4680"/>
                <w:tab w:val="right" w:pos="9360"/>
              </w:tabs>
              <w:jc w:val="center"/>
              <w:rPr>
                <w:b/>
                <w:sz w:val="26"/>
                <w:szCs w:val="26"/>
              </w:rPr>
            </w:pPr>
            <w:r w:rsidRPr="007075CB">
              <w:rPr>
                <w:sz w:val="26"/>
                <w:szCs w:val="26"/>
              </w:rPr>
              <w:t xml:space="preserve">Số:         </w:t>
            </w:r>
            <w:r w:rsidR="00103D14" w:rsidRPr="007075CB">
              <w:rPr>
                <w:sz w:val="26"/>
                <w:szCs w:val="26"/>
              </w:rPr>
              <w:t xml:space="preserve"> </w:t>
            </w:r>
            <w:r w:rsidRPr="007075CB">
              <w:rPr>
                <w:sz w:val="26"/>
                <w:szCs w:val="26"/>
              </w:rPr>
              <w:t xml:space="preserve">    /</w:t>
            </w:r>
            <w:r w:rsidR="004A2C69" w:rsidRPr="007075CB">
              <w:rPr>
                <w:sz w:val="26"/>
                <w:szCs w:val="26"/>
              </w:rPr>
              <w:t>TTr</w:t>
            </w:r>
            <w:r w:rsidRPr="007075CB">
              <w:rPr>
                <w:sz w:val="26"/>
                <w:szCs w:val="26"/>
              </w:rPr>
              <w:t>-B</w:t>
            </w:r>
            <w:r w:rsidR="00300819" w:rsidRPr="007075CB">
              <w:rPr>
                <w:sz w:val="26"/>
                <w:szCs w:val="26"/>
              </w:rPr>
              <w:t>KHĐT</w:t>
            </w:r>
            <w:r w:rsidRPr="009E6F88">
              <w:rPr>
                <w:b/>
                <w:noProof/>
              </w:rPr>
              <w:t xml:space="preserve"> </w:t>
            </w:r>
          </w:p>
          <w:p w14:paraId="57EDDF7E" w14:textId="77777777" w:rsidR="00B561FB" w:rsidRPr="009E6F88" w:rsidRDefault="00B561FB" w:rsidP="0076331A">
            <w:pPr>
              <w:tabs>
                <w:tab w:val="center" w:pos="4680"/>
                <w:tab w:val="right" w:pos="9360"/>
              </w:tabs>
              <w:jc w:val="center"/>
              <w:rPr>
                <w:sz w:val="26"/>
                <w:szCs w:val="26"/>
              </w:rPr>
            </w:pPr>
          </w:p>
        </w:tc>
        <w:tc>
          <w:tcPr>
            <w:tcW w:w="5670" w:type="dxa"/>
          </w:tcPr>
          <w:p w14:paraId="5BA3D337" w14:textId="77777777" w:rsidR="00B561FB" w:rsidRPr="009E6F88" w:rsidRDefault="004C512D">
            <w:pPr>
              <w:keepNext/>
              <w:keepLines/>
              <w:jc w:val="center"/>
              <w:outlineLvl w:val="4"/>
              <w:rPr>
                <w:rFonts w:eastAsiaTheme="majorEastAsia"/>
                <w:b/>
                <w:sz w:val="26"/>
                <w:szCs w:val="26"/>
              </w:rPr>
            </w:pPr>
            <w:r w:rsidRPr="009E6F88">
              <w:rPr>
                <w:rFonts w:eastAsiaTheme="majorEastAsia"/>
                <w:b/>
                <w:sz w:val="26"/>
                <w:szCs w:val="26"/>
              </w:rPr>
              <w:t>CỘNG HOÀ XÃ HỘI CHỦ NGHĨA VIỆT NAM</w:t>
            </w:r>
          </w:p>
          <w:p w14:paraId="36EADB25" w14:textId="77777777" w:rsidR="00B561FB" w:rsidRPr="009E6F88" w:rsidRDefault="00895518">
            <w:pPr>
              <w:spacing w:before="20" w:after="20"/>
              <w:jc w:val="center"/>
              <w:rPr>
                <w:b/>
                <w:sz w:val="28"/>
                <w:szCs w:val="26"/>
              </w:rPr>
            </w:pPr>
            <w:r w:rsidRPr="009E6F88">
              <w:rPr>
                <w:noProof/>
                <w:sz w:val="22"/>
              </w:rPr>
              <mc:AlternateContent>
                <mc:Choice Requires="wps">
                  <w:drawing>
                    <wp:anchor distT="4294967291" distB="4294967291" distL="114300" distR="114300" simplePos="0" relativeHeight="251661824" behindDoc="0" locked="0" layoutInCell="1" allowOverlap="1" wp14:anchorId="2100F7AB" wp14:editId="3D2A1471">
                      <wp:simplePos x="0" y="0"/>
                      <wp:positionH relativeFrom="column">
                        <wp:posOffset>786130</wp:posOffset>
                      </wp:positionH>
                      <wp:positionV relativeFrom="paragraph">
                        <wp:posOffset>259079</wp:posOffset>
                      </wp:positionV>
                      <wp:extent cx="1908175" cy="0"/>
                      <wp:effectExtent l="0" t="0" r="3492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1270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55E23DD" id="Line 10"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9pt,20.4pt" to="212.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" strokeweight="1pt"/>
                  </w:pict>
                </mc:Fallback>
              </mc:AlternateContent>
            </w:r>
            <w:r w:rsidR="004C512D" w:rsidRPr="009E6F88">
              <w:rPr>
                <w:b/>
                <w:sz w:val="28"/>
                <w:szCs w:val="26"/>
              </w:rPr>
              <w:t>Độc lập - Tự do - Hạnh phúc</w:t>
            </w:r>
          </w:p>
          <w:p w14:paraId="6AE5DF13" w14:textId="77777777" w:rsidR="00B561FB" w:rsidRPr="009E6F88" w:rsidRDefault="00B561FB">
            <w:pPr>
              <w:spacing w:before="20" w:after="20"/>
              <w:jc w:val="center"/>
              <w:rPr>
                <w:b/>
                <w:sz w:val="18"/>
                <w:szCs w:val="26"/>
              </w:rPr>
            </w:pPr>
          </w:p>
          <w:p w14:paraId="0FABC46E" w14:textId="3AC90404" w:rsidR="00B561FB" w:rsidRPr="009E6F88" w:rsidRDefault="004C512D" w:rsidP="00376939">
            <w:pPr>
              <w:jc w:val="center"/>
              <w:rPr>
                <w:b/>
                <w:sz w:val="26"/>
                <w:szCs w:val="26"/>
              </w:rPr>
            </w:pPr>
            <w:r w:rsidRPr="00300819">
              <w:rPr>
                <w:i/>
                <w:sz w:val="28"/>
                <w:szCs w:val="30"/>
              </w:rPr>
              <w:t xml:space="preserve">Hà Nội, ngày  </w:t>
            </w:r>
            <w:r w:rsidR="0006196A" w:rsidRPr="00300819">
              <w:rPr>
                <w:i/>
                <w:sz w:val="28"/>
                <w:szCs w:val="30"/>
              </w:rPr>
              <w:t xml:space="preserve">     </w:t>
            </w:r>
            <w:r w:rsidRPr="00300819">
              <w:rPr>
                <w:i/>
                <w:sz w:val="28"/>
                <w:szCs w:val="30"/>
              </w:rPr>
              <w:t xml:space="preserve">   tháng </w:t>
            </w:r>
            <w:r w:rsidR="00114989" w:rsidRPr="00300819">
              <w:rPr>
                <w:i/>
                <w:sz w:val="28"/>
                <w:szCs w:val="30"/>
              </w:rPr>
              <w:t xml:space="preserve">     </w:t>
            </w:r>
            <w:r w:rsidRPr="00300819">
              <w:rPr>
                <w:i/>
                <w:sz w:val="28"/>
                <w:szCs w:val="30"/>
              </w:rPr>
              <w:t>năm 20</w:t>
            </w:r>
            <w:r w:rsidR="003C3422" w:rsidRPr="00300819">
              <w:rPr>
                <w:i/>
                <w:sz w:val="28"/>
                <w:szCs w:val="30"/>
              </w:rPr>
              <w:t>2</w:t>
            </w:r>
            <w:r w:rsidR="00876754" w:rsidRPr="00300819">
              <w:rPr>
                <w:i/>
                <w:sz w:val="28"/>
                <w:szCs w:val="30"/>
              </w:rPr>
              <w:t>5</w:t>
            </w:r>
          </w:p>
        </w:tc>
      </w:tr>
    </w:tbl>
    <w:p w14:paraId="2581777F" w14:textId="51A307B4" w:rsidR="00B561FB" w:rsidRPr="009E6F88" w:rsidRDefault="00F328FF" w:rsidP="009715A3">
      <w:pPr>
        <w:spacing w:after="120" w:line="360" w:lineRule="atLeast"/>
        <w:jc w:val="center"/>
        <w:rPr>
          <w:b/>
          <w:sz w:val="28"/>
        </w:rPr>
      </w:pPr>
      <w:r w:rsidRPr="00CD6175">
        <w:rPr>
          <w:noProof/>
          <w:lang w:val="vi-VN"/>
        </w:rPr>
        <mc:AlternateContent>
          <mc:Choice Requires="wps">
            <w:drawing>
              <wp:anchor distT="0" distB="0" distL="114300" distR="114300" simplePos="0" relativeHeight="251665920" behindDoc="0" locked="0" layoutInCell="1" allowOverlap="1" wp14:anchorId="46C6C7B6" wp14:editId="1B0D5601">
                <wp:simplePos x="0" y="0"/>
                <wp:positionH relativeFrom="margin">
                  <wp:posOffset>-438785</wp:posOffset>
                </wp:positionH>
                <wp:positionV relativeFrom="paragraph">
                  <wp:posOffset>-42545</wp:posOffset>
                </wp:positionV>
                <wp:extent cx="1138687" cy="273132"/>
                <wp:effectExtent l="0" t="0" r="2349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273132"/>
                        </a:xfrm>
                        <a:prstGeom prst="rect">
                          <a:avLst/>
                        </a:prstGeom>
                        <a:solidFill>
                          <a:srgbClr val="FFFFFF"/>
                        </a:solidFill>
                        <a:ln w="9525">
                          <a:solidFill>
                            <a:srgbClr val="000000"/>
                          </a:solidFill>
                          <a:miter lim="800000"/>
                          <a:headEnd/>
                          <a:tailEnd/>
                        </a:ln>
                      </wps:spPr>
                      <wps:txbx>
                        <w:txbxContent>
                          <w:p w14:paraId="15A6DBD1" w14:textId="6B9678D8" w:rsidR="00F328FF" w:rsidRPr="00B071BE" w:rsidRDefault="00F328FF" w:rsidP="00F328FF">
                            <w:pPr>
                              <w:jc w:val="center"/>
                              <w:rPr>
                                <w:b/>
                                <w:sz w:val="22"/>
                                <w:lang w:val="vi-VN"/>
                              </w:rPr>
                            </w:pPr>
                            <w:r w:rsidRPr="00B071BE">
                              <w:rPr>
                                <w:b/>
                                <w:sz w:val="22"/>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6C7B6" id="_x0000_t202" coordsize="21600,21600" o:spt="202" path="m,l,21600r21600,l21600,xe">
                <v:stroke joinstyle="miter"/>
                <v:path gradientshapeok="t" o:connecttype="rect"/>
              </v:shapetype>
              <v:shape id="Text Box 7" o:spid="_x0000_s1026" type="#_x0000_t202" style="position:absolute;left:0;text-align:left;margin-left:-34.55pt;margin-top:-3.35pt;width:89.65pt;height:2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">
                <v:textbox>
                  <w:txbxContent>
                    <w:p w14:paraId="15A6DBD1" w14:textId="6B9678D8" w:rsidR="00F328FF" w:rsidRPr="00B071BE" w:rsidRDefault="00F328FF" w:rsidP="00F328FF">
                      <w:pPr>
                        <w:jc w:val="center"/>
                        <w:rPr>
                          <w:b/>
                          <w:sz w:val="22"/>
                          <w:lang w:val="vi-VN"/>
                        </w:rPr>
                      </w:pPr>
                      <w:r w:rsidRPr="00B071BE">
                        <w:rPr>
                          <w:b/>
                          <w:sz w:val="22"/>
                        </w:rPr>
                        <w:t xml:space="preserve">DỰ THẢO </w:t>
                      </w:r>
                    </w:p>
                  </w:txbxContent>
                </v:textbox>
                <w10:wrap anchorx="margin"/>
              </v:shape>
            </w:pict>
          </mc:Fallback>
        </mc:AlternateContent>
      </w:r>
      <w:r w:rsidR="004A2C69" w:rsidRPr="009E6F88">
        <w:rPr>
          <w:b/>
          <w:sz w:val="28"/>
        </w:rPr>
        <w:t>TỜ TRÌNH</w:t>
      </w:r>
    </w:p>
    <w:p w14:paraId="1A8CB35A" w14:textId="5DE373A6" w:rsidR="001E6EBB" w:rsidRPr="00876754" w:rsidRDefault="001E6EBB" w:rsidP="00876754">
      <w:pPr>
        <w:keepNext/>
        <w:jc w:val="center"/>
        <w:outlineLvl w:val="2"/>
        <w:rPr>
          <w:rFonts w:ascii="Times New Roman Bold" w:hAnsi="Times New Roman Bold"/>
          <w:b/>
          <w:sz w:val="28"/>
          <w:szCs w:val="28"/>
        </w:rPr>
      </w:pPr>
      <w:r w:rsidRPr="00876754">
        <w:rPr>
          <w:rFonts w:ascii="Times New Roman Bold" w:hAnsi="Times New Roman Bold"/>
          <w:b/>
          <w:sz w:val="28"/>
          <w:szCs w:val="28"/>
        </w:rPr>
        <w:t xml:space="preserve">Nghị định </w:t>
      </w:r>
      <w:r w:rsidR="00876754" w:rsidRPr="00876754">
        <w:rPr>
          <w:rFonts w:ascii="Times New Roman Bold" w:hAnsi="Times New Roman Bold"/>
          <w:b/>
          <w:sz w:val="28"/>
          <w:szCs w:val="28"/>
        </w:rPr>
        <w:t>về cơ chế thử nghiệm phát triển kinh tế tuần hoàn</w:t>
      </w:r>
      <w:r w:rsidRPr="00876754" w:rsidDel="001E6EBB">
        <w:rPr>
          <w:rFonts w:ascii="Times New Roman Bold" w:hAnsi="Times New Roman Bold"/>
          <w:b/>
          <w:sz w:val="28"/>
          <w:szCs w:val="28"/>
        </w:rPr>
        <w:t xml:space="preserve"> </w:t>
      </w:r>
    </w:p>
    <w:p w14:paraId="1E982AAA" w14:textId="77777777" w:rsidR="001E6EBB" w:rsidRPr="009E6F88" w:rsidRDefault="001E6EBB" w:rsidP="001E6EBB">
      <w:pPr>
        <w:keepNext/>
        <w:jc w:val="center"/>
        <w:outlineLvl w:val="2"/>
        <w:rPr>
          <w:b/>
          <w:spacing w:val="-8"/>
          <w:sz w:val="28"/>
          <w:szCs w:val="28"/>
        </w:rPr>
      </w:pPr>
    </w:p>
    <w:p w14:paraId="3410B9AF" w14:textId="6AC885A6" w:rsidR="001E6EBB" w:rsidRPr="009E6F88" w:rsidRDefault="001E6EBB" w:rsidP="001E6EBB">
      <w:pPr>
        <w:keepNext/>
        <w:jc w:val="center"/>
        <w:outlineLvl w:val="2"/>
        <w:rPr>
          <w:b/>
          <w:spacing w:val="-8"/>
          <w:sz w:val="28"/>
          <w:szCs w:val="28"/>
        </w:rPr>
      </w:pPr>
      <w:r w:rsidRPr="009E6F88">
        <w:rPr>
          <w:b/>
          <w:noProof/>
        </w:rPr>
        <mc:AlternateContent>
          <mc:Choice Requires="wps">
            <w:drawing>
              <wp:anchor distT="4294967291" distB="4294967291" distL="114300" distR="114300" simplePos="0" relativeHeight="251663872" behindDoc="0" locked="0" layoutInCell="1" allowOverlap="1" wp14:anchorId="18C27C68" wp14:editId="6D21B35B">
                <wp:simplePos x="0" y="0"/>
                <wp:positionH relativeFrom="column">
                  <wp:posOffset>2175510</wp:posOffset>
                </wp:positionH>
                <wp:positionV relativeFrom="paragraph">
                  <wp:posOffset>9525</wp:posOffset>
                </wp:positionV>
                <wp:extent cx="1480783" cy="0"/>
                <wp:effectExtent l="0" t="0" r="24765"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783" cy="0"/>
                        </a:xfrm>
                        <a:prstGeom prst="line">
                          <a:avLst/>
                        </a:prstGeom>
                        <a:noFill/>
                        <a:ln w="1270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3F4F3261" id="Line 9" o:spid="_x0000_s1026" style="position:absolute;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3pt,.75pt" to="287.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" strokeweight="1pt"/>
            </w:pict>
          </mc:Fallback>
        </mc:AlternateContent>
      </w:r>
    </w:p>
    <w:p w14:paraId="3BE4681B" w14:textId="1D84714B" w:rsidR="00B561FB" w:rsidRPr="009E6F88" w:rsidRDefault="004C512D" w:rsidP="001E6EBB">
      <w:pPr>
        <w:keepNext/>
        <w:jc w:val="center"/>
        <w:outlineLvl w:val="2"/>
        <w:rPr>
          <w:snapToGrid w:val="0"/>
          <w:sz w:val="28"/>
          <w:szCs w:val="20"/>
        </w:rPr>
      </w:pPr>
      <w:r w:rsidRPr="009E6F88">
        <w:rPr>
          <w:snapToGrid w:val="0"/>
          <w:sz w:val="28"/>
          <w:szCs w:val="20"/>
        </w:rPr>
        <w:t xml:space="preserve">Kính gửi: </w:t>
      </w:r>
      <w:r w:rsidR="005E60A9" w:rsidRPr="009E6F88">
        <w:rPr>
          <w:snapToGrid w:val="0"/>
          <w:sz w:val="28"/>
          <w:szCs w:val="20"/>
        </w:rPr>
        <w:t>Chính phủ</w:t>
      </w:r>
    </w:p>
    <w:p w14:paraId="6AD499AE" w14:textId="0E33E094" w:rsidR="001E6EBB" w:rsidRPr="009E6F88" w:rsidRDefault="001E6EBB" w:rsidP="001E6EBB">
      <w:pPr>
        <w:pStyle w:val="ListParagraph"/>
        <w:widowControl w:val="0"/>
        <w:tabs>
          <w:tab w:val="left" w:pos="851"/>
        </w:tabs>
        <w:spacing w:before="120" w:after="120"/>
        <w:ind w:left="0" w:firstLine="567"/>
        <w:jc w:val="both"/>
        <w:rPr>
          <w:sz w:val="16"/>
          <w:szCs w:val="28"/>
          <w:highlight w:val="yellow"/>
          <w:lang w:val="vi-VN"/>
        </w:rPr>
      </w:pPr>
      <w:bookmarkStart w:id="0" w:name="_Hlk153759199"/>
    </w:p>
    <w:p w14:paraId="79189AEC" w14:textId="709E89EE" w:rsidR="001E6EBB" w:rsidRPr="007B0ABC" w:rsidRDefault="001E6EBB" w:rsidP="007B0ABC">
      <w:pPr>
        <w:pStyle w:val="ListParagraph"/>
        <w:widowControl w:val="0"/>
        <w:tabs>
          <w:tab w:val="left" w:pos="851"/>
        </w:tabs>
        <w:spacing w:before="120" w:after="120" w:line="252" w:lineRule="auto"/>
        <w:ind w:left="0" w:firstLine="720"/>
        <w:contextualSpacing w:val="0"/>
        <w:jc w:val="both"/>
        <w:rPr>
          <w:color w:val="000000" w:themeColor="text1"/>
          <w:sz w:val="28"/>
          <w:szCs w:val="28"/>
        </w:rPr>
      </w:pPr>
      <w:r w:rsidRPr="007B0ABC">
        <w:rPr>
          <w:color w:val="000000" w:themeColor="text1"/>
          <w:sz w:val="28"/>
          <w:szCs w:val="28"/>
        </w:rPr>
        <w:t xml:space="preserve">Thực hiện Luật ban hành Văn bản quy phạm pháp luật, Luật </w:t>
      </w:r>
      <w:r w:rsidR="00876754" w:rsidRPr="007B0ABC">
        <w:rPr>
          <w:color w:val="000000" w:themeColor="text1"/>
          <w:sz w:val="28"/>
          <w:szCs w:val="28"/>
        </w:rPr>
        <w:t>Bảo vệ môi trường 2020</w:t>
      </w:r>
      <w:r w:rsidRPr="007B0ABC">
        <w:rPr>
          <w:color w:val="000000" w:themeColor="text1"/>
          <w:sz w:val="28"/>
          <w:szCs w:val="28"/>
        </w:rPr>
        <w:t xml:space="preserve">, </w:t>
      </w:r>
      <w:r w:rsidR="00876754" w:rsidRPr="007B0ABC">
        <w:rPr>
          <w:color w:val="000000" w:themeColor="text1"/>
          <w:sz w:val="28"/>
          <w:szCs w:val="28"/>
        </w:rPr>
        <w:t xml:space="preserve">Quyết định số 687/QĐ-TTg ngày 07 tháng 6 năm 2020 của Thủ tướng Chính phủ phê duyệt Đề án Phát triển kinh tế tuần hoàn ở Việt Nam, và chỉ đạo của Lãnh đạo Chính phủ tại Văn bản số 8986/VPCP-KTTH ngày 06 tháng 12 năm 2024, </w:t>
      </w:r>
      <w:r w:rsidRPr="007B0ABC">
        <w:rPr>
          <w:color w:val="000000" w:themeColor="text1"/>
          <w:sz w:val="28"/>
          <w:szCs w:val="28"/>
        </w:rPr>
        <w:t xml:space="preserve">Bộ </w:t>
      </w:r>
      <w:r w:rsidR="002A7EF7">
        <w:rPr>
          <w:color w:val="000000" w:themeColor="text1"/>
          <w:sz w:val="28"/>
          <w:szCs w:val="28"/>
        </w:rPr>
        <w:t>Kế hoạch và Đầu tư</w:t>
      </w:r>
      <w:r w:rsidRPr="007B0ABC">
        <w:rPr>
          <w:color w:val="000000" w:themeColor="text1"/>
          <w:sz w:val="28"/>
          <w:szCs w:val="28"/>
        </w:rPr>
        <w:t xml:space="preserve"> kính trình Chính phủ </w:t>
      </w:r>
      <w:r w:rsidRPr="007B0ABC">
        <w:rPr>
          <w:color w:val="000000" w:themeColor="text1"/>
          <w:sz w:val="28"/>
          <w:szCs w:val="28"/>
          <w:lang w:val="vi-VN"/>
        </w:rPr>
        <w:t xml:space="preserve">Dự thảo Nghị định </w:t>
      </w:r>
      <w:r w:rsidR="00876754" w:rsidRPr="007B0ABC">
        <w:rPr>
          <w:color w:val="000000" w:themeColor="text1"/>
          <w:sz w:val="28"/>
          <w:szCs w:val="28"/>
        </w:rPr>
        <w:t>về cơ chế thử nghiệm phát triển kinh tế tuần hoàn</w:t>
      </w:r>
      <w:r w:rsidRPr="007B0ABC">
        <w:rPr>
          <w:color w:val="000000" w:themeColor="text1"/>
          <w:sz w:val="28"/>
          <w:szCs w:val="28"/>
          <w:lang w:val="vi-VN"/>
        </w:rPr>
        <w:t>, cụ thể như sau</w:t>
      </w:r>
      <w:bookmarkEnd w:id="0"/>
      <w:r w:rsidRPr="007B0ABC">
        <w:rPr>
          <w:color w:val="000000" w:themeColor="text1"/>
          <w:sz w:val="28"/>
          <w:szCs w:val="28"/>
          <w:lang w:val="vi-VN"/>
        </w:rPr>
        <w:t xml:space="preserve">: </w:t>
      </w:r>
    </w:p>
    <w:p w14:paraId="3FFC5389" w14:textId="77777777" w:rsidR="001E6EBB" w:rsidRPr="007B0ABC" w:rsidRDefault="001E6EBB" w:rsidP="007B0ABC">
      <w:pPr>
        <w:pStyle w:val="MediumGrid1-Accent22"/>
        <w:widowControl w:val="0"/>
        <w:numPr>
          <w:ilvl w:val="0"/>
          <w:numId w:val="20"/>
        </w:numPr>
        <w:tabs>
          <w:tab w:val="left" w:pos="993"/>
        </w:tabs>
        <w:spacing w:before="120" w:after="120" w:line="252" w:lineRule="auto"/>
        <w:ind w:left="142" w:firstLine="709"/>
        <w:contextualSpacing w:val="0"/>
        <w:jc w:val="both"/>
        <w:rPr>
          <w:b/>
          <w:color w:val="000000" w:themeColor="text1"/>
          <w:szCs w:val="28"/>
          <w:lang w:val="vi-VN"/>
        </w:rPr>
      </w:pPr>
      <w:r w:rsidRPr="007B0ABC">
        <w:rPr>
          <w:b/>
          <w:color w:val="000000" w:themeColor="text1"/>
          <w:szCs w:val="28"/>
          <w:lang w:val="vi-VN"/>
        </w:rPr>
        <w:t xml:space="preserve">SỰ CẦN THIẾT BAN HÀNH NGHỊ ĐỊNH </w:t>
      </w:r>
    </w:p>
    <w:p w14:paraId="4E1D75BA" w14:textId="77777777" w:rsidR="001E6EBB" w:rsidRPr="007B0ABC" w:rsidRDefault="001E6EBB" w:rsidP="007B0ABC">
      <w:pPr>
        <w:pStyle w:val="ListParagraph"/>
        <w:widowControl w:val="0"/>
        <w:numPr>
          <w:ilvl w:val="0"/>
          <w:numId w:val="24"/>
        </w:numPr>
        <w:tabs>
          <w:tab w:val="left" w:pos="1418"/>
        </w:tabs>
        <w:spacing w:before="120" w:after="120" w:line="252" w:lineRule="auto"/>
        <w:ind w:left="993" w:hanging="284"/>
        <w:contextualSpacing w:val="0"/>
        <w:jc w:val="both"/>
        <w:rPr>
          <w:b/>
          <w:color w:val="000000" w:themeColor="text1"/>
          <w:sz w:val="28"/>
          <w:szCs w:val="28"/>
          <w:lang w:val="vi-VN"/>
        </w:rPr>
      </w:pPr>
      <w:bookmarkStart w:id="1" w:name="_Hlk153759918"/>
      <w:r w:rsidRPr="007B0ABC">
        <w:rPr>
          <w:b/>
          <w:color w:val="000000" w:themeColor="text1"/>
          <w:sz w:val="28"/>
          <w:szCs w:val="28"/>
          <w:lang w:val="vi-VN"/>
        </w:rPr>
        <w:t>Chủ trương, cơ sở pháp lý</w:t>
      </w:r>
    </w:p>
    <w:p w14:paraId="1D44E6C5" w14:textId="77777777" w:rsidR="00B33B73" w:rsidRPr="007B0ABC" w:rsidRDefault="00B33B73" w:rsidP="007B0ABC">
      <w:pPr>
        <w:spacing w:before="120" w:after="120" w:line="252" w:lineRule="auto"/>
        <w:ind w:firstLine="720"/>
        <w:jc w:val="both"/>
        <w:rPr>
          <w:color w:val="000000"/>
          <w:sz w:val="28"/>
          <w:szCs w:val="28"/>
          <w:shd w:val="clear" w:color="auto" w:fill="FFFFFF"/>
        </w:rPr>
      </w:pPr>
      <w:r w:rsidRPr="007B0ABC">
        <w:rPr>
          <w:noProof/>
          <w:spacing w:val="2"/>
          <w:kern w:val="2"/>
          <w:sz w:val="28"/>
          <w:szCs w:val="28"/>
          <w:lang w:val="da-DK"/>
        </w:rPr>
        <w:t>- Quyết định số 687/QĐ-TTg ngày 07 tháng 6 năm 2022 của Thủ tướng Chính phủ phê duyệt Đề án Phát triển kinh tế tuần hoàn ở Việt Nam đã giao Bộ Kế hoạch và Đầu tư chủ trì xây dựng Nghị định. Nghị định này nhằm đưa ra c</w:t>
      </w:r>
      <w:r w:rsidRPr="007B0ABC">
        <w:rPr>
          <w:color w:val="000000"/>
          <w:sz w:val="28"/>
          <w:szCs w:val="28"/>
          <w:shd w:val="clear" w:color="auto" w:fill="FFFFFF"/>
        </w:rPr>
        <w:t xml:space="preserve">ác biện pháp để thực hiện phát triển kinh tế tuần hoàn, bao gồm cả các thủ tục, chính sách, biện pháp ưu đãi đầu tư mới so với khung khổ pháp lý hiện hành. </w:t>
      </w:r>
    </w:p>
    <w:p w14:paraId="7755E696" w14:textId="77777777" w:rsidR="00B33B73" w:rsidRPr="007B0ABC" w:rsidRDefault="00B33B73" w:rsidP="007B0ABC">
      <w:pPr>
        <w:spacing w:before="120" w:after="120" w:line="252" w:lineRule="auto"/>
        <w:ind w:firstLine="720"/>
        <w:jc w:val="both"/>
        <w:rPr>
          <w:noProof/>
          <w:spacing w:val="2"/>
          <w:kern w:val="2"/>
          <w:sz w:val="28"/>
          <w:szCs w:val="28"/>
          <w:lang w:val="da-DK"/>
        </w:rPr>
      </w:pPr>
      <w:r w:rsidRPr="007B0ABC">
        <w:rPr>
          <w:noProof/>
          <w:spacing w:val="2"/>
          <w:kern w:val="2"/>
          <w:sz w:val="28"/>
          <w:szCs w:val="28"/>
          <w:lang w:val="da-DK"/>
        </w:rPr>
        <w:t>- Nghị quyết số 41-NQ/TW ngày 10 tháng 10 năm 2023 của Bộ Chính trị về xây dựng và phát huy vai trò của đội ngũ doanh nhân Việt Nam trong thời kỳ mới đã đề ra nhiệm vụ, giải pháp về “</w:t>
      </w:r>
      <w:r w:rsidRPr="007B0ABC">
        <w:rPr>
          <w:i/>
          <w:iCs/>
          <w:noProof/>
          <w:spacing w:val="2"/>
          <w:kern w:val="2"/>
          <w:sz w:val="28"/>
          <w:szCs w:val="28"/>
          <w:lang w:val="da-DK"/>
        </w:rPr>
        <w:t>Nghiên cứu triển khai cơ chế thử nghiệm có kiểm soát để tạo điều kiện cho doanh nhân, doanh nghiệp có bước đột phá trong một số lĩnh vực mới, có lợi thế, tiềm năng</w:t>
      </w:r>
      <w:r w:rsidRPr="007B0ABC">
        <w:rPr>
          <w:noProof/>
          <w:spacing w:val="2"/>
          <w:kern w:val="2"/>
          <w:sz w:val="28"/>
          <w:szCs w:val="28"/>
          <w:lang w:val="da-DK"/>
        </w:rPr>
        <w:t xml:space="preserve">.” </w:t>
      </w:r>
    </w:p>
    <w:p w14:paraId="357C033A" w14:textId="18504C5F" w:rsidR="00B33B73" w:rsidRPr="007B0ABC" w:rsidRDefault="00B33B73" w:rsidP="007B0ABC">
      <w:pPr>
        <w:spacing w:before="120" w:after="120" w:line="252" w:lineRule="auto"/>
        <w:ind w:firstLine="720"/>
        <w:jc w:val="both"/>
        <w:rPr>
          <w:noProof/>
          <w:spacing w:val="2"/>
          <w:kern w:val="2"/>
          <w:sz w:val="28"/>
          <w:szCs w:val="28"/>
          <w:lang w:val="da-DK"/>
        </w:rPr>
      </w:pPr>
      <w:r w:rsidRPr="007B0ABC">
        <w:rPr>
          <w:noProof/>
          <w:spacing w:val="2"/>
          <w:kern w:val="2"/>
          <w:sz w:val="28"/>
          <w:szCs w:val="28"/>
          <w:lang w:val="da-DK"/>
        </w:rPr>
        <w:t>- Nghị quyết số 66/NQ-CP ngày 09 tháng 5 năm 2024 của Chính phủ ban hành Chương trình hành động của Chính phủ thực hiện Nghị quyết số 41-NQ/TW ngày 10 tháng 10 năm 2023 của Bộ Chính trị về xây dựng và phát huy vai trò của đội ngũ doanh nhân Việt Nam trong thời kỳ mới, trong đó yêu cầu trình Nghị định về cơ chế thử nghiệm phát triển kinh tế tuần hoàn</w:t>
      </w:r>
      <w:r w:rsidR="003D537F">
        <w:rPr>
          <w:noProof/>
          <w:spacing w:val="2"/>
          <w:kern w:val="2"/>
          <w:sz w:val="28"/>
          <w:szCs w:val="28"/>
          <w:lang w:val="da-DK"/>
        </w:rPr>
        <w:t>.</w:t>
      </w:r>
      <w:r w:rsidRPr="007B0ABC">
        <w:rPr>
          <w:noProof/>
          <w:spacing w:val="2"/>
          <w:kern w:val="2"/>
          <w:sz w:val="28"/>
          <w:szCs w:val="28"/>
          <w:lang w:val="da-DK"/>
        </w:rPr>
        <w:t xml:space="preserve"> </w:t>
      </w:r>
    </w:p>
    <w:p w14:paraId="71948FED" w14:textId="77777777" w:rsidR="00B33B73" w:rsidRPr="007B0ABC" w:rsidRDefault="00B33B73" w:rsidP="007B0ABC">
      <w:pPr>
        <w:spacing w:before="120" w:after="120" w:line="252" w:lineRule="auto"/>
        <w:ind w:firstLine="720"/>
        <w:jc w:val="both"/>
        <w:rPr>
          <w:noProof/>
          <w:spacing w:val="2"/>
          <w:kern w:val="2"/>
          <w:sz w:val="28"/>
          <w:szCs w:val="28"/>
          <w:lang w:val="da-DK"/>
        </w:rPr>
      </w:pPr>
      <w:r w:rsidRPr="007B0ABC">
        <w:rPr>
          <w:noProof/>
          <w:spacing w:val="2"/>
          <w:kern w:val="2"/>
          <w:sz w:val="28"/>
          <w:szCs w:val="28"/>
          <w:lang w:val="da-DK"/>
        </w:rPr>
        <w:t>- Nghị quyết số 111/NQ-CP ngày 22 tháng 7 năm 2024 của Chính phủ ban hành Chương trình hành động của Chính phủ thực hiện Nghị quyết số 29-NQ/TW ngày 17 tháng 11 năm 2022 của Ban Chấp hành Trung ương Đảng khóa XIII về tiếp tục đẩy mạnh công nghiệp hóa, hiện đại hóa đất nước đến năm 2030, tầm nhìn đến năm 2045, trong đó yêu cầu trình Nghị định về cơ chế thử nghiệm phát triển kinh tế tuần hoàn.</w:t>
      </w:r>
    </w:p>
    <w:p w14:paraId="6B62585A" w14:textId="77777777" w:rsidR="00B33B73" w:rsidRPr="007B0ABC" w:rsidRDefault="00B33B73" w:rsidP="007B0ABC">
      <w:pPr>
        <w:spacing w:before="120" w:after="120" w:line="252" w:lineRule="auto"/>
        <w:ind w:firstLine="720"/>
        <w:jc w:val="both"/>
        <w:rPr>
          <w:color w:val="000000"/>
          <w:sz w:val="28"/>
          <w:szCs w:val="28"/>
          <w:shd w:val="clear" w:color="auto" w:fill="FFFFFF"/>
        </w:rPr>
      </w:pPr>
      <w:r w:rsidRPr="007B0ABC">
        <w:rPr>
          <w:noProof/>
          <w:spacing w:val="2"/>
          <w:kern w:val="2"/>
          <w:sz w:val="28"/>
          <w:szCs w:val="28"/>
          <w:lang w:val="da-DK"/>
        </w:rPr>
        <w:lastRenderedPageBreak/>
        <w:t>- Qua rà soát của Bộ Kế hoạch và Đầu tư, các văn bản Luật đã ban hành chưa có nội dung nào giao Chính phủ quy định chi tiết về cơ chế thử nghiệm phát triển kinh tế tuần hoàn. Thực hiện quan điểm “</w:t>
      </w:r>
      <w:r w:rsidRPr="007B0ABC">
        <w:rPr>
          <w:i/>
          <w:iCs/>
          <w:noProof/>
          <w:spacing w:val="2"/>
          <w:kern w:val="2"/>
          <w:sz w:val="28"/>
          <w:szCs w:val="28"/>
          <w:lang w:val="da-DK"/>
        </w:rPr>
        <w:t>phát triển kinh tế tuần hoàn cần bảo đảm khẩn trương, thực chất, hiệu quả, khả thi, ... và mạnh dạn thử nghiệm trong các lĩnh vực cụ thể, thu hút sự quan tâm của nhà đầu tư trong và ngoài nước</w:t>
      </w:r>
      <w:r w:rsidRPr="007B0ABC">
        <w:rPr>
          <w:noProof/>
          <w:spacing w:val="2"/>
          <w:kern w:val="2"/>
          <w:sz w:val="28"/>
          <w:szCs w:val="28"/>
          <w:lang w:val="da-DK"/>
        </w:rPr>
        <w:t>” tại Quyết định số 687/QĐ-TTg, Nghị định được xây dựng với các nội dung chính sách thử nghiệm thuộc thẩm quyền của Chính phủ. Bộ Kế hoạch và Đầu tư xác định việc xây dựng Nghị định phù hợp với quy định tại khoản 4 Điều 142 Luật Bảo vệ môi trường, trong đó giao “</w:t>
      </w:r>
      <w:r w:rsidRPr="007B0ABC">
        <w:rPr>
          <w:i/>
          <w:iCs/>
          <w:noProof/>
          <w:spacing w:val="2"/>
          <w:kern w:val="2"/>
          <w:sz w:val="28"/>
          <w:szCs w:val="28"/>
          <w:lang w:val="da-DK"/>
        </w:rPr>
        <w:t>Chính phủ quy định tiêu chí, lộ trình, cơ chế khuyến khích thực hiện kinh tế tuần hoàn phù hợp với điều kiện kinh tế - xã hội của đất nước</w:t>
      </w:r>
      <w:r w:rsidRPr="007B0ABC">
        <w:rPr>
          <w:noProof/>
          <w:spacing w:val="2"/>
          <w:kern w:val="2"/>
          <w:sz w:val="28"/>
          <w:szCs w:val="28"/>
          <w:lang w:val="da-DK"/>
        </w:rPr>
        <w:t xml:space="preserve">”. </w:t>
      </w:r>
      <w:r w:rsidRPr="007B0ABC">
        <w:rPr>
          <w:color w:val="000000"/>
          <w:sz w:val="28"/>
          <w:szCs w:val="28"/>
          <w:shd w:val="clear" w:color="auto" w:fill="FFFFFF"/>
        </w:rPr>
        <w:t>Theo đó, Bộ Kế hoạch và Đầu tư xin kiến nghị xây dựng Nghị định theo quy định và yêu cầu tại khoản 2, Điều 19 Luật Ban hành văn bản quy phạm pháp luật năm 2015 về “</w:t>
      </w:r>
      <w:r w:rsidRPr="007B0ABC">
        <w:rPr>
          <w:b/>
          <w:bCs/>
          <w:i/>
          <w:iCs/>
          <w:color w:val="000000"/>
          <w:sz w:val="28"/>
          <w:szCs w:val="28"/>
          <w:shd w:val="clear" w:color="auto" w:fill="FFFFFF"/>
        </w:rPr>
        <w:t>Các biện pháp cụ thể để tổ chức thi hành Hiến pháp, luật,</w:t>
      </w:r>
      <w:r w:rsidRPr="007B0ABC">
        <w:rPr>
          <w:i/>
          <w:iCs/>
          <w:color w:val="000000"/>
          <w:sz w:val="28"/>
          <w:szCs w:val="28"/>
          <w:shd w:val="clear" w:color="auto" w:fill="FFFFFF"/>
        </w:rPr>
        <w:t xml:space="preserve"> nghị quyết của Quốc hội, pháp lệnh, nghị quyết của Ủy ban thường vụ Quốc hội, lệnh, quyết định của Chủ tịch nước; </w:t>
      </w:r>
      <w:r w:rsidRPr="007B0ABC">
        <w:rPr>
          <w:b/>
          <w:bCs/>
          <w:i/>
          <w:iCs/>
          <w:color w:val="000000"/>
          <w:sz w:val="28"/>
          <w:szCs w:val="28"/>
          <w:shd w:val="clear" w:color="auto" w:fill="FFFFFF"/>
        </w:rPr>
        <w:t>các biện pháp để thực hiện chính sách kinh tế - xã hội</w:t>
      </w:r>
      <w:r w:rsidRPr="007B0ABC">
        <w:rPr>
          <w:i/>
          <w:iCs/>
          <w:color w:val="000000"/>
          <w:sz w:val="28"/>
          <w:szCs w:val="28"/>
          <w:shd w:val="clear" w:color="auto" w:fill="FFFFFF"/>
        </w:rPr>
        <w:t xml:space="preserve">, quốc phòng, an ninh, tài chính, tiền tệ, ngân sách, thuế, dân tộc, tôn giáo, văn hóa, giáo dục, y tế, </w:t>
      </w:r>
      <w:r w:rsidRPr="007B0ABC">
        <w:rPr>
          <w:b/>
          <w:bCs/>
          <w:i/>
          <w:iCs/>
          <w:color w:val="000000"/>
          <w:sz w:val="28"/>
          <w:szCs w:val="28"/>
          <w:shd w:val="clear" w:color="auto" w:fill="FFFFFF"/>
        </w:rPr>
        <w:t>khoa học, công nghệ, môi trường</w:t>
      </w:r>
      <w:r w:rsidRPr="007B0ABC">
        <w:rPr>
          <w:i/>
          <w:iCs/>
          <w:color w:val="000000"/>
          <w:sz w:val="28"/>
          <w:szCs w:val="28"/>
          <w:shd w:val="clear" w:color="auto" w:fill="FFFFFF"/>
        </w:rPr>
        <w:t xml:space="preserve">, đối ngoại, chế độ công vụ, cán bộ, công chức, viên chức, quyền, nghĩa vụ của công dân và các vấn đề khác </w:t>
      </w:r>
      <w:r w:rsidRPr="007B0ABC">
        <w:rPr>
          <w:b/>
          <w:bCs/>
          <w:i/>
          <w:iCs/>
          <w:color w:val="000000"/>
          <w:sz w:val="28"/>
          <w:szCs w:val="28"/>
          <w:shd w:val="clear" w:color="auto" w:fill="FFFFFF"/>
        </w:rPr>
        <w:t>thuộc thẩm quyền quản lý, điều hành của Chính phủ</w:t>
      </w:r>
      <w:r w:rsidRPr="007B0ABC">
        <w:rPr>
          <w:i/>
          <w:iCs/>
          <w:color w:val="000000"/>
          <w:sz w:val="28"/>
          <w:szCs w:val="28"/>
          <w:shd w:val="clear" w:color="auto" w:fill="FFFFFF"/>
        </w:rPr>
        <w:t>; những vấn đề liên quan đến nhiệm vụ, quyền hạn của từ hai bộ, cơ quan ngang bộ trở lên; nhiệm vụ, quyền hạn, tổ chức bộ máy của các bộ, cơ quan ngang bộ, cơ quan thuộc Chính phủ và các cơ quan khác thuộc thẩm quyền của Chính phủ</w:t>
      </w:r>
      <w:r w:rsidRPr="007B0ABC">
        <w:rPr>
          <w:color w:val="000000"/>
          <w:sz w:val="28"/>
          <w:szCs w:val="28"/>
          <w:shd w:val="clear" w:color="auto" w:fill="FFFFFF"/>
        </w:rPr>
        <w:t>”.</w:t>
      </w:r>
    </w:p>
    <w:p w14:paraId="1A215820" w14:textId="6025164E" w:rsidR="00B33B73" w:rsidRPr="007B0ABC" w:rsidRDefault="008D53D0" w:rsidP="007B0ABC">
      <w:pPr>
        <w:spacing w:before="120" w:after="120" w:line="252" w:lineRule="auto"/>
        <w:ind w:firstLine="720"/>
        <w:jc w:val="both"/>
        <w:rPr>
          <w:noProof/>
          <w:spacing w:val="2"/>
          <w:kern w:val="2"/>
          <w:sz w:val="28"/>
          <w:szCs w:val="28"/>
          <w:highlight w:val="yellow"/>
        </w:rPr>
      </w:pPr>
      <w:r>
        <w:rPr>
          <w:noProof/>
          <w:spacing w:val="2"/>
          <w:kern w:val="2"/>
          <w:sz w:val="28"/>
          <w:szCs w:val="28"/>
        </w:rPr>
        <w:t xml:space="preserve">- </w:t>
      </w:r>
      <w:r w:rsidR="00B33B73" w:rsidRPr="007B0ABC">
        <w:rPr>
          <w:noProof/>
          <w:spacing w:val="2"/>
          <w:kern w:val="2"/>
          <w:sz w:val="28"/>
          <w:szCs w:val="28"/>
        </w:rPr>
        <w:t>Trên cơ sở hồ sơ Đề nghị xây dựng Nghị định tại các văn bản số 8964/TTr-BKHĐT, 8965/BC-BKHĐT và 8966/BC-BKHĐT ngày 30 tháng 10 năm 2024 của Bộ Kế hoạch và Đầu tư, Phó Thủ tướng Thường trực Chính phủ Nguyễn Hòa Bình đã có ý kiến tại văn bản số 8986/VPCP-KTTH ngày 06 tháng 12 năm 2024 đồng ý đề nghị xây dựng Nghị định và giao Bộ Kế hoạch và Đầu tư chủ trì, phối hợp với các Bộ, cơ quan, địa phương rà soát các chính sách đề xuất và hoàn thiện việc xây dựng Nghị định theo trình tự, thủ tục quy định, bảo đảm chặt chẽ, hiệu quả, khả thi, đúng thẩm quyền của Chính phủ, trình Chính phủ trong quý II năm 2025.</w:t>
      </w:r>
    </w:p>
    <w:p w14:paraId="63F3BEE9" w14:textId="77777777" w:rsidR="001E6EBB" w:rsidRPr="007B0ABC" w:rsidRDefault="001E6EBB" w:rsidP="007B0ABC">
      <w:pPr>
        <w:pStyle w:val="ListParagraph"/>
        <w:widowControl w:val="0"/>
        <w:numPr>
          <w:ilvl w:val="0"/>
          <w:numId w:val="24"/>
        </w:numPr>
        <w:tabs>
          <w:tab w:val="left" w:pos="1418"/>
        </w:tabs>
        <w:spacing w:before="120" w:after="120" w:line="252" w:lineRule="auto"/>
        <w:ind w:left="993" w:hanging="284"/>
        <w:contextualSpacing w:val="0"/>
        <w:jc w:val="both"/>
        <w:rPr>
          <w:b/>
          <w:color w:val="000000" w:themeColor="text1"/>
          <w:sz w:val="28"/>
          <w:szCs w:val="28"/>
          <w:lang w:val="vi-VN"/>
        </w:rPr>
      </w:pPr>
      <w:r w:rsidRPr="007B0ABC">
        <w:rPr>
          <w:b/>
          <w:color w:val="000000" w:themeColor="text1"/>
          <w:sz w:val="28"/>
          <w:szCs w:val="28"/>
          <w:lang w:val="vi-VN"/>
        </w:rPr>
        <w:t>Cơ sở thực tiễn</w:t>
      </w:r>
    </w:p>
    <w:bookmarkEnd w:id="1"/>
    <w:p w14:paraId="1D19D567" w14:textId="77777777" w:rsidR="009A421C" w:rsidRPr="007B0ABC" w:rsidRDefault="009A421C" w:rsidP="007B0ABC">
      <w:pPr>
        <w:spacing w:before="120" w:after="120" w:line="252" w:lineRule="auto"/>
        <w:ind w:firstLine="720"/>
        <w:jc w:val="both"/>
        <w:rPr>
          <w:sz w:val="28"/>
          <w:szCs w:val="28"/>
          <w:lang w:val="en-GB"/>
        </w:rPr>
      </w:pPr>
      <w:r w:rsidRPr="007B0ABC">
        <w:rPr>
          <w:sz w:val="28"/>
          <w:szCs w:val="28"/>
          <w:lang w:val="en-GB"/>
        </w:rPr>
        <w:t xml:space="preserve">Trong những năm qua, các quốc gia trên thế giới đã và đang quan tâm hơn đến mô hình kinh tế tuần hoàn. Trong bối cảnh dịch COVID-19 vào các năm 2020-2022, các quốc gia đã nhìn nhận nghiêm túc hơn yêu cầu phát triển bền vững, thích ứng hiệu quả với biến đổi khí hậu, tạo động lực cho doanh nghiệp chuyển đổi xanh, và tăng cường mức độ độc lập, tự chủ của nền kinh tế và sức chống chịu của chuỗi cung ứng; theo đó, kinh tế tuần hoàn được nhìn nhận là một hướng đi quan trọng. Hợp tác quốc tế cũng gia tăng, cả về phát triển bền vững, các nội dung liên quan đến chính sách công nghiệp nói chung và chính sách phát </w:t>
      </w:r>
      <w:r w:rsidRPr="007B0ABC">
        <w:rPr>
          <w:sz w:val="28"/>
          <w:szCs w:val="28"/>
          <w:lang w:val="en-GB"/>
        </w:rPr>
        <w:lastRenderedPageBreak/>
        <w:t>triển các ngành cụ thể (nông nghiệp, năng lượng,…) gắn với tư duy kinh tế tuần hoàn. Các thành tựu của Cách mạng Công nghiệp 4.0 và công nghệ số cũng khiến việc thiết kế, kết nối các công đoạn, hoạt động liên kết trong nhiều mô hình, dự án kinh tế tuần hoàn trở nên khả thi hơn, hiệu quả hơn.</w:t>
      </w:r>
    </w:p>
    <w:p w14:paraId="031C7F67" w14:textId="77777777" w:rsidR="009A421C" w:rsidRPr="007B0ABC" w:rsidRDefault="009A421C" w:rsidP="007B0ABC">
      <w:pPr>
        <w:spacing w:before="120" w:after="120" w:line="252" w:lineRule="auto"/>
        <w:ind w:firstLine="720"/>
        <w:jc w:val="both"/>
        <w:rPr>
          <w:sz w:val="28"/>
          <w:szCs w:val="28"/>
          <w:lang w:val="en-GB"/>
        </w:rPr>
      </w:pPr>
      <w:r w:rsidRPr="007B0ABC">
        <w:rPr>
          <w:sz w:val="28"/>
          <w:szCs w:val="28"/>
          <w:lang w:val="en-GB"/>
        </w:rPr>
        <w:t xml:space="preserve">Một số bài học có thể rút ra từ kinh nghiệm quốc tế về phát triển kinh tế tuần hoàn. </w:t>
      </w:r>
      <w:r w:rsidRPr="007B0ABC">
        <w:rPr>
          <w:i/>
          <w:iCs/>
          <w:sz w:val="28"/>
          <w:szCs w:val="28"/>
          <w:lang w:val="en-GB"/>
        </w:rPr>
        <w:t>Thứ nhất</w:t>
      </w:r>
      <w:r w:rsidRPr="007B0ABC">
        <w:rPr>
          <w:sz w:val="28"/>
          <w:szCs w:val="28"/>
          <w:lang w:val="en-GB"/>
        </w:rPr>
        <w:t>, quyết tâm và tư duy mở hướng mạnh mẽ tới khía cạnh “</w:t>
      </w:r>
      <w:r w:rsidRPr="007B0ABC">
        <w:rPr>
          <w:i/>
          <w:iCs/>
          <w:sz w:val="28"/>
          <w:szCs w:val="28"/>
          <w:lang w:val="en-GB"/>
        </w:rPr>
        <w:t>kinh tế</w:t>
      </w:r>
      <w:r w:rsidRPr="007B0ABC">
        <w:rPr>
          <w:sz w:val="28"/>
          <w:szCs w:val="28"/>
          <w:lang w:val="en-GB"/>
        </w:rPr>
        <w:t xml:space="preserve">” trong kinh tế tuần hoàn có ý nghĩa quan trọng, từ đó, mới có cách tiếp cận kinh tế tuần hoàn tổng thể nhất, trên bình diện quốc gia, với một hệ thống khung khổ chính sách, pháp lý và tiêu chí hoàn chỉnh. </w:t>
      </w:r>
      <w:r w:rsidRPr="007B0ABC">
        <w:rPr>
          <w:i/>
          <w:iCs/>
          <w:sz w:val="28"/>
          <w:szCs w:val="28"/>
          <w:lang w:val="en-GB"/>
        </w:rPr>
        <w:t>Thứ hai,</w:t>
      </w:r>
      <w:r w:rsidRPr="007B0ABC">
        <w:rPr>
          <w:sz w:val="28"/>
          <w:szCs w:val="28"/>
          <w:lang w:val="en-GB"/>
        </w:rPr>
        <w:t xml:space="preserve"> phát triển kinh tế tuần hoàn không thực hiện đồng nhất cho cả nền kinh tế, mà cần có những lĩnh vực ưu tiên, trọng tâm, trọng điểm có thể triển khai sớm, mang lại lợi ích kinh tế - xã hội nhanh và rõ ràng. </w:t>
      </w:r>
      <w:r w:rsidRPr="007B0ABC">
        <w:rPr>
          <w:i/>
          <w:iCs/>
          <w:sz w:val="28"/>
          <w:szCs w:val="28"/>
          <w:lang w:val="en-GB"/>
        </w:rPr>
        <w:t>Thứ ba</w:t>
      </w:r>
      <w:r w:rsidRPr="007B0ABC">
        <w:rPr>
          <w:sz w:val="28"/>
          <w:szCs w:val="28"/>
          <w:lang w:val="en-GB"/>
        </w:rPr>
        <w:t xml:space="preserve">, trong các nền kinh tế sử dụng nhiều tài nguyên, việc chuyển đổi theo hướng kinh tế tuần hoàn có thể mang lại nhiều cơ hội theo đuổi đa dạng hóa kinh tế và tiếp cận các thị trường có giá trị cao hơn. </w:t>
      </w:r>
      <w:r w:rsidRPr="007B0ABC">
        <w:rPr>
          <w:i/>
          <w:iCs/>
          <w:sz w:val="28"/>
          <w:szCs w:val="28"/>
          <w:lang w:val="en-GB"/>
        </w:rPr>
        <w:t>Thứ tư</w:t>
      </w:r>
      <w:r w:rsidRPr="007B0ABC">
        <w:rPr>
          <w:sz w:val="28"/>
          <w:szCs w:val="28"/>
          <w:lang w:val="en-GB"/>
        </w:rPr>
        <w:t xml:space="preserve">, hợp tác quốc tế có vai trò rất quan trọng, nhằm tiếp cận, ứng dụng và làm chủ khoa học-công nghệ, đổi mới sáng tạo và cả kinh nghiệm thành công của các nước trong phát triển kinh tế tuần hoàn. </w:t>
      </w:r>
      <w:r w:rsidRPr="007B0ABC">
        <w:rPr>
          <w:i/>
          <w:iCs/>
          <w:sz w:val="28"/>
          <w:szCs w:val="28"/>
          <w:lang w:val="en-GB"/>
        </w:rPr>
        <w:t>Thứ năm</w:t>
      </w:r>
      <w:r w:rsidRPr="007B0ABC">
        <w:rPr>
          <w:sz w:val="28"/>
          <w:szCs w:val="28"/>
          <w:lang w:val="en-GB"/>
        </w:rPr>
        <w:t xml:space="preserve">, chính sách hỗ trợ doanh nghiệp tham gia thực hiện dự án kinh tế tuần hoàn là rất cần thiết. </w:t>
      </w:r>
    </w:p>
    <w:p w14:paraId="7750419F" w14:textId="77777777" w:rsidR="009A421C" w:rsidRPr="007B0ABC" w:rsidRDefault="009A421C" w:rsidP="007B0ABC">
      <w:pPr>
        <w:spacing w:before="120" w:after="120" w:line="252" w:lineRule="auto"/>
        <w:ind w:firstLine="720"/>
        <w:jc w:val="both"/>
        <w:rPr>
          <w:sz w:val="28"/>
          <w:szCs w:val="28"/>
        </w:rPr>
      </w:pPr>
      <w:r w:rsidRPr="007B0ABC">
        <w:rPr>
          <w:sz w:val="28"/>
          <w:szCs w:val="28"/>
        </w:rPr>
        <w:t xml:space="preserve">Dù đạt được nhiều thành tựu về phát triển kinh tế - xã hội, Việt Nam </w:t>
      </w:r>
      <w:r w:rsidRPr="007B0ABC">
        <w:rPr>
          <w:sz w:val="28"/>
          <w:szCs w:val="28"/>
          <w:lang w:val="vi-VN"/>
        </w:rPr>
        <w:t xml:space="preserve">đang phải đối mặt với </w:t>
      </w:r>
      <w:r w:rsidRPr="007B0ABC">
        <w:rPr>
          <w:sz w:val="28"/>
          <w:szCs w:val="28"/>
        </w:rPr>
        <w:t xml:space="preserve">không ít </w:t>
      </w:r>
      <w:r w:rsidRPr="007B0ABC">
        <w:rPr>
          <w:sz w:val="28"/>
          <w:szCs w:val="28"/>
          <w:lang w:val="vi-VN"/>
        </w:rPr>
        <w:t>thách thức</w:t>
      </w:r>
      <w:r w:rsidRPr="007B0ABC">
        <w:rPr>
          <w:sz w:val="28"/>
          <w:szCs w:val="28"/>
        </w:rPr>
        <w:t xml:space="preserve"> </w:t>
      </w:r>
      <w:r w:rsidRPr="007B0ABC">
        <w:rPr>
          <w:sz w:val="28"/>
          <w:szCs w:val="28"/>
          <w:lang w:val="vi-VN"/>
        </w:rPr>
        <w:t xml:space="preserve">về cạn kiệt tài nguyên, ô nhiễm môi trường và biến đổi khí hậu. </w:t>
      </w:r>
      <w:r w:rsidRPr="007B0ABC">
        <w:rPr>
          <w:sz w:val="28"/>
          <w:szCs w:val="28"/>
        </w:rPr>
        <w:t xml:space="preserve">Những thách thức này trở nên phức tạp hơn khi mà Việt Nam đang tiếp tục quá trình gia tăng dân số và đô thị hóa, quá trình công nghiệp hóa song còn chậm chuyển đổi từ cách tiếp cận kinh tế tuyến tính truyền thống kéo theo hệ lụy ngày càng nghiêm trọng đối với nguồn cung tài nguyên (bao gồm đất đai), lượng chất thải lớn, an ninh môi trường và an ninh nguồn nước. Để xử lý các </w:t>
      </w:r>
      <w:r w:rsidRPr="007B0ABC">
        <w:rPr>
          <w:spacing w:val="-2"/>
          <w:sz w:val="28"/>
          <w:szCs w:val="28"/>
        </w:rPr>
        <w:t>thách thức này, Việt Nam bước đầu đã có các văn bản quan trọng như Luật Bảo vệ</w:t>
      </w:r>
      <w:r w:rsidRPr="007B0ABC">
        <w:rPr>
          <w:sz w:val="28"/>
          <w:szCs w:val="28"/>
        </w:rPr>
        <w:t xml:space="preserve"> môi trường năm 2020, Nghị định số 08/2022/NĐ-CP ngày 10 tháng 01 năm 2022 của Chính phủ quy định chi tiết một số điều của Luật Bảo vệ môi trường, Quyết định số 1658/QĐ-TTg ngày 01 tháng 10 năm 2021 của Thủ tướng Chính phủ phê duyệt Chiến lược quốc gia về tăng trưởng xanh giai đoạn 2021-2030, tầm nhìn </w:t>
      </w:r>
      <w:r w:rsidRPr="007B0ABC">
        <w:rPr>
          <w:spacing w:val="-4"/>
          <w:sz w:val="28"/>
          <w:szCs w:val="28"/>
        </w:rPr>
        <w:t>đến năm 2050, Quyết định số 882/QĐ-TTg ngày 22 tháng 7 năm 2022 của Thủ tướng</w:t>
      </w:r>
      <w:r w:rsidRPr="007B0ABC">
        <w:rPr>
          <w:sz w:val="28"/>
          <w:szCs w:val="28"/>
        </w:rPr>
        <w:t xml:space="preserve"> Chính phủ phê duyệt Kế hoạch hành động quốc gia về tăng trưởng xanh giai đoạn 2021-2030… Tuy nhiên, mặc dù Luật Bảo vệ môi trường 2020 và Nghị định số 08/2022/NĐ-CP quy định chi tiết một số điều của Luật Bảo vệ môi trường 2020 đã có các quy định về kinh tế tuần hoàn, song các quy định này chưa thể hiện rõ khía cạnh “</w:t>
      </w:r>
      <w:r w:rsidRPr="007B0ABC">
        <w:rPr>
          <w:i/>
          <w:iCs/>
          <w:sz w:val="28"/>
          <w:szCs w:val="28"/>
        </w:rPr>
        <w:t>kinh tế</w:t>
      </w:r>
      <w:r w:rsidRPr="007B0ABC">
        <w:rPr>
          <w:sz w:val="28"/>
          <w:szCs w:val="28"/>
        </w:rPr>
        <w:t>” của mô hình kinh tế tuần hoàn (như khả năng tạo giá trị gia tăng, thúc đẩy đổi mới sáng tạo, liên kết ngành và doanh nghiệp, tăng năng suất và thu nhập cho người lao động). Bên cạnh đó, dù đã đề ra các nhiệm vụ hoàn thiện các chính sách, quy định để tạo điều kiện cho phát triển kinh tế tuần hoàn, các nhiệm vụ này có các khung thời gian khác nhau trong trung và dài hạn, chưa tạo đủ điều kiện để sớm triển khai các mô hình kinh tế tuần hoàn mới.</w:t>
      </w:r>
    </w:p>
    <w:p w14:paraId="5CF25B3C" w14:textId="77777777" w:rsidR="009A421C" w:rsidRPr="007B0ABC" w:rsidRDefault="009A421C" w:rsidP="007B0ABC">
      <w:pPr>
        <w:spacing w:before="120" w:after="120" w:line="252" w:lineRule="auto"/>
        <w:ind w:firstLine="720"/>
        <w:jc w:val="both"/>
        <w:rPr>
          <w:sz w:val="28"/>
          <w:szCs w:val="28"/>
        </w:rPr>
      </w:pPr>
      <w:r w:rsidRPr="007B0ABC">
        <w:rPr>
          <w:sz w:val="28"/>
          <w:szCs w:val="28"/>
        </w:rPr>
        <w:lastRenderedPageBreak/>
        <w:t>Trên cơ sở tham mưu của Bộ Kế hoạch và Đầu tư, Thủ tướng Chính phủ đã ban hành Quyết định số 687/QĐ-TTg ngày 07 tháng 6 năm 2022 phê duyệt Đề án Phát triển kinh tế tuần hoàn ở Việt Nam, trong đó nhấn mạnh tư duy hướng tới khía cạnh “</w:t>
      </w:r>
      <w:r w:rsidRPr="007B0ABC">
        <w:rPr>
          <w:i/>
          <w:iCs/>
          <w:sz w:val="28"/>
          <w:szCs w:val="28"/>
        </w:rPr>
        <w:t>kinh tế</w:t>
      </w:r>
      <w:r w:rsidRPr="007B0ABC">
        <w:rPr>
          <w:sz w:val="28"/>
          <w:szCs w:val="28"/>
        </w:rPr>
        <w:t>” của mô hình kinh tế tuần hoàn và nhấn mạnh một quan điểm về “</w:t>
      </w:r>
      <w:r w:rsidRPr="007B0ABC">
        <w:rPr>
          <w:i/>
          <w:iCs/>
          <w:sz w:val="28"/>
          <w:szCs w:val="28"/>
        </w:rPr>
        <w:t xml:space="preserve">tập trung ban hành các chính sách dài hạn nhằm khuyến khích, ưu đãi, tạo thuận lợi cho phát triển kinh tế tuần hoàn, gắn với lộ trình, kết quả cụ thể, đồng thời hoàn thiện cơ sở pháp lý vững chắc và tạo dựng sự linh hoạt, chủ động nhằm </w:t>
      </w:r>
      <w:r w:rsidRPr="007B0ABC">
        <w:rPr>
          <w:b/>
          <w:bCs/>
          <w:i/>
          <w:iCs/>
          <w:sz w:val="28"/>
          <w:szCs w:val="28"/>
        </w:rPr>
        <w:t>sớm</w:t>
      </w:r>
      <w:r w:rsidRPr="007B0ABC">
        <w:rPr>
          <w:i/>
          <w:iCs/>
          <w:sz w:val="28"/>
          <w:szCs w:val="28"/>
        </w:rPr>
        <w:t xml:space="preserve"> phát huy mô hình kinh tế tuần hoàn theo cấp độ phù hợp ở các ngành, lĩnh vực, địa phương</w:t>
      </w:r>
      <w:r w:rsidRPr="007B0ABC">
        <w:rPr>
          <w:sz w:val="28"/>
          <w:szCs w:val="28"/>
        </w:rPr>
        <w:t>”. Tại Quyết định này, Thủ tướng Chính phủ đã giao Bộ Kế hoạch và Đầu tư chủ trì xây dựng Nghị định.</w:t>
      </w:r>
    </w:p>
    <w:p w14:paraId="58A301E9" w14:textId="77777777" w:rsidR="009A421C" w:rsidRPr="007B0ABC" w:rsidRDefault="009A421C" w:rsidP="007B0ABC">
      <w:pPr>
        <w:spacing w:before="120" w:after="120" w:line="252" w:lineRule="auto"/>
        <w:ind w:firstLine="720"/>
        <w:jc w:val="both"/>
        <w:rPr>
          <w:bCs/>
          <w:iCs/>
          <w:sz w:val="28"/>
          <w:szCs w:val="28"/>
        </w:rPr>
      </w:pPr>
      <w:r w:rsidRPr="007B0ABC">
        <w:rPr>
          <w:bCs/>
          <w:iCs/>
          <w:spacing w:val="-2"/>
          <w:sz w:val="28"/>
          <w:szCs w:val="28"/>
        </w:rPr>
        <w:t xml:space="preserve">Do kinh tế tuần hoàn gắn với tư duy thiết kế mới, có ứng dụng đổi mới sáng tạo và liên quan đến nhiều mảng chính sách khác nhau, cách tiếp cận tuần tự, truyền thống nhằm hoàn thiện các nội dung chính sách liên quan là cần thiết, song không đủ. Bối cảnh phục hồi tăng trưởng kinh tế còn chậm của đất nước nói chung và các ngành kinh tế (nông nghiệp, công nghiệp, năng lượng, vật liệu xây dựng) trong năm 2023 nói riêng cũng đòi hỏi phải </w:t>
      </w:r>
      <w:r w:rsidRPr="007B0ABC">
        <w:rPr>
          <w:b/>
          <w:i/>
          <w:spacing w:val="-2"/>
          <w:sz w:val="28"/>
          <w:szCs w:val="28"/>
        </w:rPr>
        <w:t>nhanh chóng tạo thêm động lực mới cho doanh nghiệp, nhà đầu tư, người lao động</w:t>
      </w:r>
      <w:r w:rsidRPr="007B0ABC">
        <w:rPr>
          <w:bCs/>
          <w:iCs/>
          <w:spacing w:val="-2"/>
          <w:sz w:val="28"/>
          <w:szCs w:val="28"/>
        </w:rPr>
        <w:t xml:space="preserve"> thông qua các chính sách thúc đẩy phát triển xanh. </w:t>
      </w:r>
      <w:r w:rsidRPr="007B0ABC">
        <w:rPr>
          <w:bCs/>
          <w:iCs/>
          <w:sz w:val="28"/>
          <w:szCs w:val="28"/>
        </w:rPr>
        <w:t xml:space="preserve">Sớm hình thành một cơ sở pháp lý đủ vững chắc cho phát triển kinh tế tuần hoàn cũng sẽ giúp cụ thể hóa các nội dung hợp tác quốc tế liên quan đến kinh tế tuần hoàn (chuyển đổi năng lượng, nông nghiệp,…) mà Lãnh đạo cấp cao đã trao đổi và nhấn mạnh với các đối tác song phương và đa phương, góp phần hiện thực </w:t>
      </w:r>
      <w:r w:rsidRPr="007B0ABC">
        <w:rPr>
          <w:bCs/>
          <w:iCs/>
          <w:spacing w:val="4"/>
          <w:sz w:val="28"/>
          <w:szCs w:val="28"/>
        </w:rPr>
        <w:t>hóa thông điệp về “</w:t>
      </w:r>
      <w:r w:rsidRPr="007B0ABC">
        <w:rPr>
          <w:bCs/>
          <w:i/>
          <w:spacing w:val="4"/>
          <w:sz w:val="28"/>
          <w:szCs w:val="28"/>
        </w:rPr>
        <w:t xml:space="preserve">Phương châm </w:t>
      </w:r>
      <w:r w:rsidRPr="007B0ABC">
        <w:rPr>
          <w:bCs/>
          <w:iCs/>
          <w:spacing w:val="4"/>
          <w:sz w:val="28"/>
          <w:szCs w:val="28"/>
        </w:rPr>
        <w:t>“</w:t>
      </w:r>
      <w:r w:rsidRPr="007B0ABC">
        <w:rPr>
          <w:b/>
          <w:i/>
          <w:spacing w:val="4"/>
          <w:sz w:val="28"/>
          <w:szCs w:val="28"/>
        </w:rPr>
        <w:t>Đã nói là làm, đã cam kết phải thực hiện</w:t>
      </w:r>
      <w:r w:rsidRPr="007B0ABC">
        <w:rPr>
          <w:bCs/>
          <w:iCs/>
          <w:spacing w:val="4"/>
          <w:sz w:val="28"/>
          <w:szCs w:val="28"/>
        </w:rPr>
        <w:t xml:space="preserve">” </w:t>
      </w:r>
      <w:r w:rsidRPr="007B0ABC">
        <w:rPr>
          <w:bCs/>
          <w:i/>
          <w:spacing w:val="4"/>
          <w:sz w:val="28"/>
          <w:szCs w:val="28"/>
        </w:rPr>
        <w:t>là chìa khoá để củng cố lòng tin giữa các quốc gia và khai thông bế tắc trong đàm phán về biến đổi khí hậu</w:t>
      </w:r>
      <w:r w:rsidRPr="007B0ABC">
        <w:rPr>
          <w:bCs/>
          <w:iCs/>
          <w:spacing w:val="4"/>
          <w:sz w:val="28"/>
          <w:szCs w:val="28"/>
        </w:rPr>
        <w:t>” của Thủ tướng Chính phủ</w:t>
      </w:r>
      <w:r w:rsidRPr="007B0ABC">
        <w:rPr>
          <w:bCs/>
          <w:iCs/>
          <w:sz w:val="28"/>
          <w:szCs w:val="28"/>
        </w:rPr>
        <w:t xml:space="preserve"> tại Hội nghị Thượng đỉnh hành động khí hậu thế giới trong khuôn khổ COP28. Xây dựng cơ chế, chính sách để huy động nguồn lực từ người dân, mọi người dân tham gia thực hiện kinh tế tuần hoàn cũng là một nội dung được Thủ tướng Chính phủ nhấn mạnh tại Phiên đối thoại chính sách tại Diễn đàn Kinh tế Thành phố Hồ Chí Minh 2024 vào ngày 25 tháng 9 năm 2024. </w:t>
      </w:r>
    </w:p>
    <w:p w14:paraId="008D1DD1" w14:textId="77777777" w:rsidR="009A421C" w:rsidRPr="007B0ABC" w:rsidRDefault="009A421C" w:rsidP="007B0ABC">
      <w:pPr>
        <w:spacing w:before="120" w:after="120" w:line="252" w:lineRule="auto"/>
        <w:ind w:firstLine="720"/>
        <w:jc w:val="both"/>
        <w:rPr>
          <w:sz w:val="28"/>
          <w:szCs w:val="28"/>
        </w:rPr>
      </w:pPr>
      <w:r w:rsidRPr="007B0ABC">
        <w:rPr>
          <w:bCs/>
          <w:iCs/>
          <w:sz w:val="28"/>
          <w:szCs w:val="28"/>
        </w:rPr>
        <w:t xml:space="preserve">Theo đó, nội dung xây dựng </w:t>
      </w:r>
      <w:r w:rsidRPr="007B0ABC">
        <w:rPr>
          <w:sz w:val="28"/>
          <w:szCs w:val="28"/>
        </w:rPr>
        <w:t xml:space="preserve">Nghị định về cơ chế thử nghiệm phát triển kinh tế tuần hoàn – nhằm tạo lập khung thử nghiệm chính sách cho phát triển kinh tế tuần hoàn ở một số ngành, lĩnh vực có nhiều tiềm năng – chính là một yêu cầu quan trọng. </w:t>
      </w:r>
    </w:p>
    <w:p w14:paraId="46164D95" w14:textId="77777777" w:rsidR="001E6EBB" w:rsidRPr="007B0ABC" w:rsidRDefault="001E6EBB" w:rsidP="007B0ABC">
      <w:pPr>
        <w:pStyle w:val="MediumGrid1-Accent22"/>
        <w:widowControl w:val="0"/>
        <w:numPr>
          <w:ilvl w:val="0"/>
          <w:numId w:val="20"/>
        </w:numPr>
        <w:tabs>
          <w:tab w:val="left" w:pos="993"/>
        </w:tabs>
        <w:spacing w:before="120" w:after="120" w:line="252" w:lineRule="auto"/>
        <w:ind w:left="142" w:firstLine="709"/>
        <w:contextualSpacing w:val="0"/>
        <w:jc w:val="both"/>
        <w:rPr>
          <w:b/>
          <w:color w:val="000000" w:themeColor="text1"/>
          <w:szCs w:val="28"/>
          <w:lang w:val="vi-VN"/>
        </w:rPr>
      </w:pPr>
      <w:r w:rsidRPr="007B0ABC">
        <w:rPr>
          <w:b/>
          <w:color w:val="000000" w:themeColor="text1"/>
          <w:szCs w:val="28"/>
          <w:lang w:val="vi-VN"/>
        </w:rPr>
        <w:t>MỤC ĐÍCH, QUAN ĐIỂM XÂY DỰNG NGHỊ ĐỊNH</w:t>
      </w:r>
    </w:p>
    <w:p w14:paraId="60AB197B" w14:textId="77777777" w:rsidR="001E6EBB" w:rsidRPr="007B0ABC" w:rsidRDefault="001E6EBB" w:rsidP="007B0ABC">
      <w:pPr>
        <w:pStyle w:val="ListParagraph"/>
        <w:widowControl w:val="0"/>
        <w:numPr>
          <w:ilvl w:val="0"/>
          <w:numId w:val="27"/>
        </w:numPr>
        <w:tabs>
          <w:tab w:val="left" w:pos="1418"/>
        </w:tabs>
        <w:spacing w:before="120" w:after="120" w:line="252" w:lineRule="auto"/>
        <w:ind w:left="993" w:hanging="284"/>
        <w:contextualSpacing w:val="0"/>
        <w:jc w:val="both"/>
        <w:rPr>
          <w:b/>
          <w:color w:val="000000" w:themeColor="text1"/>
          <w:sz w:val="28"/>
          <w:szCs w:val="28"/>
          <w:lang w:val="vi-VN"/>
        </w:rPr>
      </w:pPr>
      <w:r w:rsidRPr="007B0ABC">
        <w:rPr>
          <w:b/>
          <w:color w:val="000000" w:themeColor="text1"/>
          <w:sz w:val="28"/>
          <w:szCs w:val="28"/>
          <w:lang w:val="vi-VN"/>
        </w:rPr>
        <w:t>Mục đích</w:t>
      </w:r>
    </w:p>
    <w:p w14:paraId="1EE53F0E" w14:textId="77777777" w:rsidR="009A421C" w:rsidRPr="007B0ABC" w:rsidRDefault="009A421C" w:rsidP="007B0ABC">
      <w:pPr>
        <w:spacing w:before="120" w:after="120" w:line="252" w:lineRule="auto"/>
        <w:ind w:firstLine="720"/>
        <w:jc w:val="both"/>
        <w:rPr>
          <w:noProof/>
          <w:spacing w:val="2"/>
          <w:kern w:val="2"/>
          <w:sz w:val="28"/>
          <w:szCs w:val="28"/>
          <w:lang w:val="da-DK"/>
        </w:rPr>
      </w:pPr>
      <w:r w:rsidRPr="007B0ABC">
        <w:rPr>
          <w:noProof/>
          <w:spacing w:val="2"/>
          <w:kern w:val="2"/>
          <w:sz w:val="28"/>
          <w:szCs w:val="28"/>
          <w:lang w:val="da-DK"/>
        </w:rPr>
        <w:t>- Sớm tạo dựng khung khổ pháp lý đồng bộ, thuận lợi ở cấp độ thử nghiệm để khuyến khích doanh nghiệp, nhà đầu tư cụ thể hóa sáng kiến, dự án kinh tế tuần hoàn ở các ngành, lĩnh vực được lựa chọn thử nghiệm, trên cơ sở đó minh chứng lợi ích từ mô hình kinh tế tuần hoàn để tạo lan tỏa cho quá trình chuyển đổi xanh và cơ cấu lại nền kinh tế theo hướng bền vững, phù hợp với yêu cầu phát triển kinh tế - xã hội của đất nước.</w:t>
      </w:r>
    </w:p>
    <w:p w14:paraId="5BB0CB0F" w14:textId="77777777" w:rsidR="009A421C" w:rsidRPr="007B0ABC" w:rsidRDefault="009A421C" w:rsidP="007B0ABC">
      <w:pPr>
        <w:spacing w:before="120" w:after="120" w:line="252" w:lineRule="auto"/>
        <w:ind w:firstLine="720"/>
        <w:jc w:val="both"/>
        <w:rPr>
          <w:noProof/>
          <w:spacing w:val="2"/>
          <w:kern w:val="2"/>
          <w:sz w:val="28"/>
          <w:szCs w:val="28"/>
          <w:lang w:val="da-DK"/>
        </w:rPr>
      </w:pPr>
      <w:r w:rsidRPr="007B0ABC">
        <w:rPr>
          <w:noProof/>
          <w:spacing w:val="2"/>
          <w:kern w:val="2"/>
          <w:sz w:val="28"/>
          <w:szCs w:val="28"/>
          <w:lang w:val="da-DK"/>
        </w:rPr>
        <w:lastRenderedPageBreak/>
        <w:t>- Giúp mở rộng phạm vi triển khai hoạt động kinh tế tuần hoàn trên thực tế, từ đó thiết lập các cơ sở thông tin, điển hình, thực tiễn tốt để làm căn cứ đề xuất khung pháp lý chính thức, phổ quát cho kinh tế tuần hoàn trong dài hạn.</w:t>
      </w:r>
    </w:p>
    <w:p w14:paraId="286AE986" w14:textId="77777777" w:rsidR="009A421C" w:rsidRPr="007B0ABC" w:rsidRDefault="009A421C" w:rsidP="007B0ABC">
      <w:pPr>
        <w:spacing w:before="120" w:after="120" w:line="252" w:lineRule="auto"/>
        <w:ind w:firstLine="720"/>
        <w:jc w:val="both"/>
        <w:rPr>
          <w:noProof/>
          <w:spacing w:val="2"/>
          <w:kern w:val="2"/>
          <w:sz w:val="28"/>
          <w:szCs w:val="28"/>
          <w:lang w:val="da-DK"/>
        </w:rPr>
      </w:pPr>
      <w:r w:rsidRPr="007B0ABC">
        <w:rPr>
          <w:noProof/>
          <w:spacing w:val="2"/>
          <w:kern w:val="2"/>
          <w:sz w:val="28"/>
          <w:szCs w:val="28"/>
          <w:lang w:val="da-DK"/>
        </w:rPr>
        <w:t xml:space="preserve">- Cụ thể hóa định hướng phân công nhiệm vụ chủ trì, điều phối, phối hợp cho các Bộ, ngành, địa phương trong việc xây dựng và thực thi các giải pháp chính sách cụ thể nhằm hỗ trợ cho kinh tế tuần hoàn.  </w:t>
      </w:r>
    </w:p>
    <w:p w14:paraId="05FB5198" w14:textId="77777777" w:rsidR="001E6EBB" w:rsidRPr="007B0ABC" w:rsidRDefault="001E6EBB" w:rsidP="007B0ABC">
      <w:pPr>
        <w:pStyle w:val="ListParagraph"/>
        <w:widowControl w:val="0"/>
        <w:numPr>
          <w:ilvl w:val="0"/>
          <w:numId w:val="27"/>
        </w:numPr>
        <w:tabs>
          <w:tab w:val="left" w:pos="1418"/>
        </w:tabs>
        <w:spacing w:before="120" w:after="120" w:line="252" w:lineRule="auto"/>
        <w:ind w:left="993" w:hanging="284"/>
        <w:contextualSpacing w:val="0"/>
        <w:jc w:val="both"/>
        <w:rPr>
          <w:b/>
          <w:color w:val="000000" w:themeColor="text1"/>
          <w:sz w:val="28"/>
          <w:szCs w:val="28"/>
          <w:lang w:val="vi-VN"/>
        </w:rPr>
      </w:pPr>
      <w:r w:rsidRPr="007B0ABC">
        <w:rPr>
          <w:b/>
          <w:color w:val="000000" w:themeColor="text1"/>
          <w:sz w:val="28"/>
          <w:szCs w:val="28"/>
          <w:lang w:val="vi-VN"/>
        </w:rPr>
        <w:t>Quan điểm xây dựng Nghị định</w:t>
      </w:r>
    </w:p>
    <w:p w14:paraId="53532B16" w14:textId="77777777" w:rsidR="009A421C" w:rsidRPr="007B0ABC" w:rsidRDefault="009A421C" w:rsidP="007B0ABC">
      <w:pPr>
        <w:spacing w:before="120" w:after="120" w:line="252" w:lineRule="auto"/>
        <w:ind w:firstLine="720"/>
        <w:jc w:val="both"/>
        <w:rPr>
          <w:sz w:val="28"/>
          <w:szCs w:val="28"/>
        </w:rPr>
      </w:pPr>
      <w:r w:rsidRPr="007B0ABC">
        <w:rPr>
          <w:sz w:val="28"/>
          <w:szCs w:val="28"/>
        </w:rPr>
        <w:t>- Chủ động thử nghiệm phát triển kinh tế tuần hoàn nhằm sớm tạo đột phá trong phục hồi kinh tế, góp phần thúc đẩy cơ cấu lại nền kinh tế gắn với đổi mới mô hình tăng trưởng theo hướng hiện đại, nâng cao năng lực cạnh tranh, tăng cường liên kết vùng và khả năng chủ động thích ứng, chống chịu trước biến đổi khí hậu, bảo vệ môi trường, bảo đảm quốc phòng, an ninh.</w:t>
      </w:r>
    </w:p>
    <w:p w14:paraId="38A8C7E7" w14:textId="77777777" w:rsidR="009A421C" w:rsidRPr="007B0ABC" w:rsidRDefault="009A421C" w:rsidP="007B0ABC">
      <w:pPr>
        <w:spacing w:before="120" w:after="120" w:line="252" w:lineRule="auto"/>
        <w:ind w:firstLine="720"/>
        <w:jc w:val="both"/>
        <w:rPr>
          <w:sz w:val="28"/>
          <w:szCs w:val="28"/>
        </w:rPr>
      </w:pPr>
      <w:r w:rsidRPr="007B0ABC">
        <w:rPr>
          <w:sz w:val="28"/>
          <w:szCs w:val="28"/>
        </w:rPr>
        <w:t>- Thử nghiệm phát triển kinh tế tuần hoàn cần bảo đảm khẩn trương, thực chất, hiệu quả, khả thi, có kế thừa những thực tiễn tốt ở các nước và trong nước, và tập trung ở các ngành, lĩnh vực cụ thể, thu hút sự quan tâm và phát huy sức sáng tạo của nhà đầu tư trong và ngoài nước.</w:t>
      </w:r>
    </w:p>
    <w:p w14:paraId="3E09CBC0" w14:textId="77777777" w:rsidR="009A421C" w:rsidRPr="007B0ABC" w:rsidRDefault="009A421C" w:rsidP="007B0ABC">
      <w:pPr>
        <w:spacing w:before="120" w:after="120" w:line="252" w:lineRule="auto"/>
        <w:ind w:firstLine="720"/>
        <w:jc w:val="both"/>
        <w:rPr>
          <w:sz w:val="28"/>
          <w:szCs w:val="28"/>
        </w:rPr>
      </w:pPr>
      <w:r w:rsidRPr="007B0ABC">
        <w:rPr>
          <w:sz w:val="28"/>
          <w:szCs w:val="28"/>
        </w:rPr>
        <w:t>- Thử nghiệm phát triển kinh tế tuần hoàn phải dựa trên cách tiếp cận mở, hướng nhiều hơn đến tạo dựng không gian hợp lý và thuận lợi cho phát huy hiệu quả kinh tế, khuyến khích các mô hình kinh tế tuần hoàn có tổ hợp nhiều hoạt động đa dạng ở các ngành, lĩnh vực, địa phương khác nhau, ứng dụng các thành tựu của Cách mạng Công nghiệp 4.0 và chuyển đổi số, bảo đảm giám sát và kiểm soát hiệu quả rủi ro.</w:t>
      </w:r>
    </w:p>
    <w:p w14:paraId="2EA675B2" w14:textId="77777777" w:rsidR="001E6EBB" w:rsidRPr="007B0ABC" w:rsidRDefault="001E6EBB" w:rsidP="007B0ABC">
      <w:pPr>
        <w:pStyle w:val="MediumGrid1-Accent22"/>
        <w:widowControl w:val="0"/>
        <w:numPr>
          <w:ilvl w:val="0"/>
          <w:numId w:val="20"/>
        </w:numPr>
        <w:tabs>
          <w:tab w:val="left" w:pos="993"/>
        </w:tabs>
        <w:spacing w:before="120" w:after="120" w:line="252" w:lineRule="auto"/>
        <w:ind w:left="142" w:firstLine="709"/>
        <w:contextualSpacing w:val="0"/>
        <w:jc w:val="both"/>
        <w:rPr>
          <w:b/>
          <w:color w:val="000000" w:themeColor="text1"/>
          <w:szCs w:val="28"/>
          <w:lang w:val="vi-VN"/>
        </w:rPr>
      </w:pPr>
      <w:r w:rsidRPr="007B0ABC">
        <w:rPr>
          <w:b/>
          <w:color w:val="000000" w:themeColor="text1"/>
          <w:szCs w:val="28"/>
          <w:lang w:val="vi-VN"/>
        </w:rPr>
        <w:t>QUÁ TRÌNH XÂY DỰNG NGHỊ ĐỊNH</w:t>
      </w:r>
    </w:p>
    <w:p w14:paraId="02241D81" w14:textId="77777777" w:rsidR="000E3959" w:rsidRPr="007B0ABC" w:rsidRDefault="000E3959" w:rsidP="007B0ABC">
      <w:pPr>
        <w:spacing w:before="120" w:after="120" w:line="252" w:lineRule="auto"/>
        <w:ind w:firstLine="720"/>
        <w:jc w:val="both"/>
        <w:rPr>
          <w:noProof/>
          <w:spacing w:val="2"/>
          <w:kern w:val="2"/>
          <w:sz w:val="28"/>
          <w:szCs w:val="28"/>
          <w:lang w:val="da-DK"/>
        </w:rPr>
      </w:pPr>
      <w:bookmarkStart w:id="2" w:name="_Hlk166500460"/>
      <w:r w:rsidRPr="007B0ABC">
        <w:rPr>
          <w:noProof/>
          <w:spacing w:val="4"/>
          <w:kern w:val="2"/>
          <w:sz w:val="28"/>
          <w:szCs w:val="28"/>
          <w:lang w:val="da-DK"/>
        </w:rPr>
        <w:t xml:space="preserve">- Thực hiện Quyết định số 687/QĐ-TTg ngày 07 tháng 6 năm 2022 của Thủ tướng </w:t>
      </w:r>
      <w:r w:rsidRPr="007B0ABC">
        <w:rPr>
          <w:noProof/>
          <w:spacing w:val="2"/>
          <w:kern w:val="2"/>
          <w:sz w:val="28"/>
          <w:szCs w:val="28"/>
          <w:lang w:val="da-DK"/>
        </w:rPr>
        <w:t>Chính phủ phê duyệt Đề án Phát triển kinh tế tuần hoàn ở Việt Nam, Bộ Kế hoạch và Đầu tư được giao chủ trì xây dựng Nghị định về cơ chế thử nghiệm phát triển kinh tế tuần hoàn (Nghị định), trình Chính phủ vào quý II năm 2023. Bộ Kế hoạch và Đầu tư đã có Tờ trình số 1669/TTr-BKHĐT ngày 9 tháng 3 năm 2023 gửi Thủ tướng Chính phủ với kiến nghị xây dựng Nghị định theo trình tự, thủ tục rút gọn theo quy định tại khoản 1, Điều 146 Luật Ban hành văn bản quy phạm pháp luật 2015, trong đó có kèm theo Đề cương Nghị định và Đề cương Báo cáo đánh giá tác động chính sách. Bộ Kế hoạch và Đầu tư cũng có văn bản số 1703/BKHĐT-QLKTTW ngày 10 tháng 3 năm 2023 gửi các bộ, cơ quan ngang bộ, Ủy ban nhân dân các tỉnh, thành phố trực thuộc Trung ương và Liên đoàn Thương mại và Công nghiệp Việt Nam đề nghị góp ý Đề cương Nghị định và Đề cương Báo cáo đánh giá tác động chính sách (</w:t>
      </w:r>
      <w:r w:rsidRPr="007B0ABC">
        <w:rPr>
          <w:i/>
          <w:iCs/>
          <w:noProof/>
          <w:spacing w:val="2"/>
          <w:kern w:val="2"/>
          <w:sz w:val="28"/>
          <w:szCs w:val="28"/>
          <w:lang w:val="da-DK"/>
        </w:rPr>
        <w:t>góp ý lần 1</w:t>
      </w:r>
      <w:r w:rsidRPr="007B0ABC">
        <w:rPr>
          <w:noProof/>
          <w:spacing w:val="2"/>
          <w:kern w:val="2"/>
          <w:sz w:val="28"/>
          <w:szCs w:val="28"/>
          <w:lang w:val="da-DK"/>
        </w:rPr>
        <w:t>). Bộ cũng đã đăng tải nội dung lấy ý kiến lần 1 trên trang Thông tin điện tử của Bộ.</w:t>
      </w:r>
    </w:p>
    <w:p w14:paraId="3E8C9DED" w14:textId="77777777" w:rsidR="000E3959" w:rsidRPr="007B0ABC" w:rsidRDefault="000E3959" w:rsidP="007B0ABC">
      <w:pPr>
        <w:spacing w:before="120" w:after="120" w:line="252" w:lineRule="auto"/>
        <w:ind w:firstLine="720"/>
        <w:jc w:val="both"/>
        <w:rPr>
          <w:sz w:val="28"/>
          <w:szCs w:val="28"/>
        </w:rPr>
      </w:pPr>
      <w:r w:rsidRPr="007B0ABC">
        <w:rPr>
          <w:noProof/>
          <w:spacing w:val="-4"/>
          <w:kern w:val="2"/>
          <w:sz w:val="28"/>
          <w:szCs w:val="28"/>
          <w:lang w:val="da-DK"/>
        </w:rPr>
        <w:t>- Tại văn bản số 2386/VPCP-KTTH ngày 10 tháng 4 năm 2023, Lãnh đạo</w:t>
      </w:r>
      <w:r w:rsidRPr="007B0ABC">
        <w:rPr>
          <w:noProof/>
          <w:spacing w:val="2"/>
          <w:kern w:val="2"/>
          <w:sz w:val="28"/>
          <w:szCs w:val="28"/>
          <w:lang w:val="da-DK"/>
        </w:rPr>
        <w:t xml:space="preserve"> Chính phủ đã chỉ đạo Bộ Kế hoạch và Đầu tư “</w:t>
      </w:r>
      <w:r w:rsidRPr="007B0ABC">
        <w:rPr>
          <w:i/>
          <w:iCs/>
          <w:noProof/>
          <w:spacing w:val="2"/>
          <w:kern w:val="2"/>
          <w:sz w:val="28"/>
          <w:szCs w:val="28"/>
          <w:lang w:val="da-DK"/>
        </w:rPr>
        <w:t xml:space="preserve">chủ trì, phối hợp với các cơ quan </w:t>
      </w:r>
      <w:r w:rsidRPr="007B0ABC">
        <w:rPr>
          <w:i/>
          <w:iCs/>
          <w:noProof/>
          <w:spacing w:val="2"/>
          <w:kern w:val="2"/>
          <w:sz w:val="28"/>
          <w:szCs w:val="28"/>
          <w:lang w:val="da-DK"/>
        </w:rPr>
        <w:lastRenderedPageBreak/>
        <w:t>liên quan hoàn thiện hồ sơ đề nghị xây dựng Nghị định theo đúng quy định của Luật ban hành văn bản quy phạm pháp luật, xác định rõ những vấn đề phát sinh trong thực tiễn và tính cấp bách trong trường hợp đề xuất áp dụng trình tự, thủ tục rút gọn để xây dựng, ban hành Nghị định, báo cáo cấp có thẩm quyền xem xét, quyết định, bảo đảm theo đúng quy định của pháp luật</w:t>
      </w:r>
      <w:r w:rsidRPr="007B0ABC">
        <w:rPr>
          <w:noProof/>
          <w:spacing w:val="2"/>
          <w:kern w:val="2"/>
          <w:sz w:val="28"/>
          <w:szCs w:val="28"/>
          <w:lang w:val="da-DK"/>
        </w:rPr>
        <w:t xml:space="preserve">”. Thực hiện chỉ đạo của Lãnh đạo Chính phủ, Bộ Kế hoạch và Đầu tư đã hoàn thiện hồ sơ Nghị định, và có Tờ trình số 5101/TTr-BKHĐT ngày 30 tháng 6 năm 2023 gửi Lãnh đạo Chính phủ, trong đó tiếp tục kiến nghị việc xây dựng Nghị định theo trình tự, thủ tục rút gọn theo quy định tại khoản 1, Điều 146 Luật Ban hành văn bản quy phạm pháp luật 2015. Tờ trình số 5101/TTr-BKHĐT ngày 30 tháng 6 năm 2023 có kèm theo dự thảo Nghị định và dự thảo Báo cáo đánh giá tác động chính sách, tổng hợp ý kiến góp ý lần 1 của các bộ, ngành và địa phương đối với Đề cương Nghị định và Đề cương Báo cáo đánh giá tác động chính sách, và giải trình, tiếp thu các nội dung liên quan đối với Đề cương Nghị định và Đề cương Báo cáo đánh giá tác động chính sách. </w:t>
      </w:r>
      <w:r w:rsidRPr="007B0ABC">
        <w:rPr>
          <w:sz w:val="28"/>
          <w:szCs w:val="28"/>
        </w:rPr>
        <w:t xml:space="preserve"> </w:t>
      </w:r>
    </w:p>
    <w:p w14:paraId="3393728E" w14:textId="77777777" w:rsidR="000E3959" w:rsidRPr="007B0ABC" w:rsidRDefault="000E3959" w:rsidP="007B0ABC">
      <w:pPr>
        <w:spacing w:before="120" w:after="120" w:line="252" w:lineRule="auto"/>
        <w:ind w:firstLine="720"/>
        <w:jc w:val="both"/>
        <w:rPr>
          <w:spacing w:val="6"/>
          <w:sz w:val="28"/>
          <w:szCs w:val="28"/>
        </w:rPr>
      </w:pPr>
      <w:r w:rsidRPr="007B0ABC">
        <w:rPr>
          <w:sz w:val="28"/>
          <w:szCs w:val="28"/>
        </w:rPr>
        <w:t xml:space="preserve">- Sau khi có Tờ trình số 5101/TTr-BKHĐT, với tinh thần chủ động và trách nhiệm cao nhất với nhiệm vụ được giao, Bộ Kế hoạch và Đầu tư đã có công văn số 7143/BKHĐT-QLKTTW ngày 30 tháng 8 năm 2023 gửi các địa phương đề nghị góp ý đối với hồ sơ Nghị định, và công văn số 7144/BKHĐT-QLKTTW </w:t>
      </w:r>
      <w:r w:rsidRPr="007B0ABC">
        <w:rPr>
          <w:spacing w:val="-4"/>
          <w:sz w:val="28"/>
          <w:szCs w:val="28"/>
        </w:rPr>
        <w:t>ngày 30 tháng 8 năm 2023 gửi các bộ, cơ quan ngang bộ và Liên đoàn Thương mại</w:t>
      </w:r>
      <w:r w:rsidRPr="007B0ABC">
        <w:rPr>
          <w:sz w:val="28"/>
          <w:szCs w:val="28"/>
        </w:rPr>
        <w:t xml:space="preserve"> và Công nghiệp Việt Nam đề nghị cử cán bộ tham gia Ban soạn thảo, Tổ biên tập và góp ý đối với hồ sơ Nghị định (</w:t>
      </w:r>
      <w:r w:rsidRPr="007B0ABC">
        <w:rPr>
          <w:i/>
          <w:iCs/>
          <w:sz w:val="28"/>
          <w:szCs w:val="28"/>
        </w:rPr>
        <w:t>góp ý lần 2</w:t>
      </w:r>
      <w:r w:rsidRPr="007B0ABC">
        <w:rPr>
          <w:sz w:val="28"/>
          <w:szCs w:val="28"/>
        </w:rPr>
        <w:t>). Bộ cũng đã tổ chức hai hội thảo lấy ý kiến chính thức đối với dự thảo Nghị định,</w:t>
      </w:r>
      <w:r w:rsidRPr="007B0ABC">
        <w:rPr>
          <w:rStyle w:val="FootnoteReference"/>
          <w:sz w:val="28"/>
          <w:szCs w:val="28"/>
        </w:rPr>
        <w:footnoteReference w:id="1"/>
      </w:r>
      <w:r w:rsidRPr="007B0ABC">
        <w:rPr>
          <w:sz w:val="28"/>
          <w:szCs w:val="28"/>
        </w:rPr>
        <w:t xml:space="preserve"> đồng thời chia sẻ nội dung dự thảo Nghị định tại một số Diễn đàn, hội nghị</w:t>
      </w:r>
      <w:r w:rsidRPr="007B0ABC">
        <w:rPr>
          <w:rStyle w:val="FootnoteReference"/>
          <w:sz w:val="28"/>
          <w:szCs w:val="28"/>
        </w:rPr>
        <w:footnoteReference w:id="2"/>
      </w:r>
      <w:r w:rsidRPr="007B0ABC">
        <w:rPr>
          <w:sz w:val="28"/>
          <w:szCs w:val="28"/>
        </w:rPr>
        <w:t xml:space="preserve">. Bộ cũng đã đăng tải nội dung lấy ý kiến lần 2 trên trang Thông tin điện tử của Bộ. Trên cơ sở các ý kiến góp ý lần 2, Bộ Kế hoạch và </w:t>
      </w:r>
      <w:r w:rsidRPr="007B0ABC">
        <w:rPr>
          <w:spacing w:val="6"/>
          <w:sz w:val="28"/>
          <w:szCs w:val="28"/>
        </w:rPr>
        <w:t xml:space="preserve">Đầu tư đã hoàn thiện </w:t>
      </w:r>
      <w:r w:rsidRPr="007B0ABC">
        <w:rPr>
          <w:sz w:val="28"/>
          <w:szCs w:val="28"/>
        </w:rPr>
        <w:t>hồ sơ Nghị định</w:t>
      </w:r>
      <w:r w:rsidRPr="007B0ABC">
        <w:rPr>
          <w:spacing w:val="6"/>
          <w:sz w:val="28"/>
          <w:szCs w:val="28"/>
        </w:rPr>
        <w:t xml:space="preserve"> (</w:t>
      </w:r>
      <w:r w:rsidRPr="007B0ABC">
        <w:rPr>
          <w:sz w:val="28"/>
          <w:szCs w:val="28"/>
        </w:rPr>
        <w:t>gồm dự thảo Nghị định; dự thảo Báo cáo đánh giá tác động chính sách; bổ sung dự thảo báo cáo Đánh giá thực trạng các vấn đề liên quan đến chính sách thử nghiệm phát triển kinh tế tuần hoàn; tổng hợp, giải trình ý kiến góp ý lần 1 và lần 2 của các bộ, ngành và địa phương</w:t>
      </w:r>
      <w:r w:rsidRPr="007B0ABC">
        <w:rPr>
          <w:spacing w:val="6"/>
          <w:sz w:val="28"/>
          <w:szCs w:val="28"/>
        </w:rPr>
        <w:t xml:space="preserve">). </w:t>
      </w:r>
      <w:r w:rsidRPr="007B0ABC">
        <w:rPr>
          <w:sz w:val="28"/>
          <w:szCs w:val="28"/>
        </w:rPr>
        <w:t>Trong các ý kiến góp ý, Bộ Tư pháp có ý kiến tại công văn số 4689/BTP-PLDSKT ngày 04 tháng 10 năm 2023 yêu cầu Bộ Kế hoạch và Đầu tư làm theo quy trình tương ứng tại Điều 19 Luật Ban hành văn bản quy phạm pháp luật.</w:t>
      </w:r>
    </w:p>
    <w:p w14:paraId="3A9E79D1" w14:textId="77777777" w:rsidR="000E3959" w:rsidRPr="007B0ABC" w:rsidRDefault="000E3959" w:rsidP="007B0ABC">
      <w:pPr>
        <w:spacing w:before="120" w:after="120" w:line="252" w:lineRule="auto"/>
        <w:ind w:firstLine="720"/>
        <w:jc w:val="both"/>
        <w:rPr>
          <w:noProof/>
          <w:kern w:val="2"/>
          <w:sz w:val="28"/>
          <w:szCs w:val="28"/>
          <w:lang w:val="da-DK"/>
        </w:rPr>
      </w:pPr>
      <w:r w:rsidRPr="007B0ABC">
        <w:rPr>
          <w:noProof/>
          <w:kern w:val="2"/>
          <w:sz w:val="28"/>
          <w:szCs w:val="28"/>
          <w:lang w:val="da-DK"/>
        </w:rPr>
        <w:t xml:space="preserve">- Bộ Kế hoạch và Đầu tư đã tiếp thu, giải trình các nội dung ý kiến góp ý và có văn bản số 10703/TTr-BKHĐT ngày 20 tháng 12 năm 2023 trình Lãnh đạo </w:t>
      </w:r>
      <w:r w:rsidRPr="007B0ABC">
        <w:rPr>
          <w:noProof/>
          <w:kern w:val="2"/>
          <w:sz w:val="28"/>
          <w:szCs w:val="28"/>
          <w:lang w:val="da-DK"/>
        </w:rPr>
        <w:lastRenderedPageBreak/>
        <w:t>Chính phủ về việc xây dựng Nghị định về cơ chế thử nghiệm phát triển kinh tế tuần hoàn (</w:t>
      </w:r>
      <w:r w:rsidRPr="007B0ABC">
        <w:rPr>
          <w:i/>
          <w:iCs/>
          <w:noProof/>
          <w:spacing w:val="2"/>
          <w:kern w:val="2"/>
          <w:sz w:val="28"/>
          <w:szCs w:val="28"/>
          <w:lang w:val="da-DK"/>
        </w:rPr>
        <w:t>Trình lần 3</w:t>
      </w:r>
      <w:r w:rsidRPr="007B0ABC">
        <w:rPr>
          <w:noProof/>
          <w:kern w:val="2"/>
          <w:sz w:val="28"/>
          <w:szCs w:val="28"/>
          <w:lang w:val="da-DK"/>
        </w:rPr>
        <w:t>).</w:t>
      </w:r>
    </w:p>
    <w:p w14:paraId="23390A4B" w14:textId="77777777" w:rsidR="000E3959" w:rsidRPr="007B0ABC" w:rsidRDefault="000E3959" w:rsidP="00CA04F7">
      <w:pPr>
        <w:spacing w:before="120" w:after="120" w:line="257" w:lineRule="auto"/>
        <w:ind w:firstLine="720"/>
        <w:jc w:val="both"/>
        <w:rPr>
          <w:noProof/>
          <w:spacing w:val="2"/>
          <w:kern w:val="2"/>
          <w:sz w:val="28"/>
          <w:szCs w:val="28"/>
        </w:rPr>
      </w:pPr>
      <w:r w:rsidRPr="007B0ABC">
        <w:rPr>
          <w:noProof/>
          <w:kern w:val="2"/>
          <w:sz w:val="28"/>
          <w:szCs w:val="28"/>
          <w:lang w:val="da-DK"/>
        </w:rPr>
        <w:t xml:space="preserve">- Thực hiện chỉ đạo của Lãnh đạo Chính phủ tại Thông báo số 214/TB-VPCP ngày 11 tháng 5 năm 2024 của Văn phòng Chính phủ về Kết luận của Lãnh đạo Chính phủ tại cuộc họp về Nghị định về cơ chế thử nghiệm phát triển kinh tế </w:t>
      </w:r>
      <w:r w:rsidRPr="007B0ABC">
        <w:rPr>
          <w:noProof/>
          <w:spacing w:val="-3"/>
          <w:kern w:val="2"/>
          <w:sz w:val="28"/>
          <w:szCs w:val="28"/>
          <w:lang w:val="da-DK"/>
        </w:rPr>
        <w:t>tuần hoàn, Bộ Kế hoạch và Đầu tư đã hoàn thiện hồ sơ Đề nghị xây dựng Nghị định.</w:t>
      </w:r>
      <w:r w:rsidRPr="007B0ABC">
        <w:rPr>
          <w:noProof/>
          <w:kern w:val="2"/>
          <w:sz w:val="28"/>
          <w:szCs w:val="28"/>
          <w:lang w:val="da-DK"/>
        </w:rPr>
        <w:t xml:space="preserve"> Hồ sơ Đề nghị xây dựng Nghị định đã tận dụng, tiếp thu tối đa các ý kiến góp ý lần 1 và lần 2 của các bộ, ngành địa phương, và có giải trình các nội dung không tiếp thu. Hồ sơ Đề nghị xây dựng Nghị định không bổ sung nội dung chính sách mới so với các hồ sơ lấy ý kiến góp ý trước đó. Bộ Kế hoạch và Đầu tư đã gửi Hồ sơ Đề nghị xây dựng Nghị định để Bộ Tư pháp thẩm định tại Công văn số </w:t>
      </w:r>
      <w:r w:rsidRPr="007B0ABC">
        <w:rPr>
          <w:noProof/>
          <w:spacing w:val="-4"/>
          <w:kern w:val="2"/>
          <w:sz w:val="28"/>
          <w:szCs w:val="28"/>
          <w:lang w:val="da-DK"/>
        </w:rPr>
        <w:t>6650/BKHĐT-QLKTTW ngày 20 tháng 8 năm 2024. Căn cứ ý kiến của Bộ Tư pháp</w:t>
      </w:r>
      <w:r w:rsidRPr="007B0ABC">
        <w:rPr>
          <w:noProof/>
          <w:kern w:val="2"/>
          <w:sz w:val="28"/>
          <w:szCs w:val="28"/>
          <w:lang w:val="da-DK"/>
        </w:rPr>
        <w:t xml:space="preserve"> tại văn bản số 5213/BTP-PLDSKT ngày 17 tháng 9 năm 2024, Bộ Kế hoạch và Đầu tư đã tiếp thu, hoàn thiện Hồ sơ Đề nghị xây dựng Nghị định và trình tại các </w:t>
      </w:r>
      <w:r w:rsidRPr="007B0ABC">
        <w:rPr>
          <w:noProof/>
          <w:spacing w:val="2"/>
          <w:kern w:val="2"/>
          <w:sz w:val="28"/>
          <w:szCs w:val="28"/>
        </w:rPr>
        <w:t>văn bản số 8964/TTr-BKHĐT, 8965/BC-BKHĐT và 8966/BC-BKHĐT ngày 30 tháng 10 năm 2024.</w:t>
      </w:r>
    </w:p>
    <w:p w14:paraId="6CB424A9" w14:textId="523FFE31" w:rsidR="000E3959" w:rsidRDefault="00D55193" w:rsidP="00CA04F7">
      <w:pPr>
        <w:spacing w:before="120" w:after="120" w:line="257" w:lineRule="auto"/>
        <w:ind w:firstLine="720"/>
        <w:jc w:val="both"/>
        <w:rPr>
          <w:noProof/>
          <w:spacing w:val="2"/>
          <w:kern w:val="2"/>
          <w:sz w:val="28"/>
          <w:szCs w:val="28"/>
        </w:rPr>
      </w:pPr>
      <w:r w:rsidRPr="007B0ABC">
        <w:rPr>
          <w:noProof/>
          <w:spacing w:val="2"/>
          <w:kern w:val="2"/>
          <w:sz w:val="28"/>
          <w:szCs w:val="28"/>
        </w:rPr>
        <w:t xml:space="preserve">- </w:t>
      </w:r>
      <w:r w:rsidR="000E3959" w:rsidRPr="007B0ABC">
        <w:rPr>
          <w:noProof/>
          <w:spacing w:val="2"/>
          <w:kern w:val="2"/>
          <w:sz w:val="28"/>
          <w:szCs w:val="28"/>
        </w:rPr>
        <w:t>Trên cơ sở hồ sơ Đề nghị xây dựng Nghị định, Phó Thủ tướng Thường trực Chính phủ Nguyễn Hòa Bình đã có ý kiến tại văn bản số 8986/VPCP-KTTH ngày 06 tháng 12 năm 2024 đồng ý đề nghị xây dựng Nghị định và giao Bộ Kế hoạch và Đầu tư chủ trì, phối hợp với các Bộ, cơ quan, địa phương rà soát các chính sách đề xuất và hoàn thiện việc xây dựng Nghị định theo trình tự, thủ tục quy định, bảo đảm chặt chẽ, hiệu quả, khả thi, đúng thẩm quyền của Chính phủ, trình Chính phủ trong quý II năm 2025.</w:t>
      </w:r>
    </w:p>
    <w:p w14:paraId="7864F21A" w14:textId="322C78EB" w:rsidR="00A334AC" w:rsidRDefault="00A334AC" w:rsidP="00CA04F7">
      <w:pPr>
        <w:spacing w:before="120" w:after="120" w:line="257" w:lineRule="auto"/>
        <w:ind w:firstLine="720"/>
        <w:jc w:val="both"/>
        <w:rPr>
          <w:noProof/>
          <w:spacing w:val="2"/>
          <w:kern w:val="2"/>
          <w:sz w:val="28"/>
          <w:szCs w:val="28"/>
        </w:rPr>
      </w:pPr>
      <w:r>
        <w:rPr>
          <w:noProof/>
          <w:spacing w:val="2"/>
          <w:kern w:val="2"/>
          <w:sz w:val="28"/>
          <w:szCs w:val="28"/>
        </w:rPr>
        <w:t>- Bộ Kế hoạch và Đầu tư đã gửi văn bản số 10416/BKHĐT-QLKTTW ngày 18 tháng 12 năm 2024 đề nghị các Bộ, cơ quan ngang Bộ, Liên đoàn Thương mại và Công nghiệp Việt Nam cử cán bộ tham gia Ban soạn thảo, Tổ biên tập Nghị định. Trên cơ sở ý kiến của các cơ quan, Bộ trưởng Bộ Kế hoạch và Đầu tư đã ra Quyết định số .../QĐ-BKHĐT ngày ... tháng ... năm ... về việc thành lập Ban soạn thảo, Tổ biên tập Nghị định.</w:t>
      </w:r>
    </w:p>
    <w:p w14:paraId="716AFB6E" w14:textId="05F90EF4" w:rsidR="00525943" w:rsidRDefault="00525943" w:rsidP="00CA04F7">
      <w:pPr>
        <w:spacing w:before="120" w:after="120" w:line="257" w:lineRule="auto"/>
        <w:ind w:firstLine="720"/>
        <w:jc w:val="both"/>
        <w:rPr>
          <w:noProof/>
          <w:spacing w:val="2"/>
          <w:kern w:val="2"/>
          <w:sz w:val="28"/>
          <w:szCs w:val="28"/>
        </w:rPr>
      </w:pPr>
      <w:r>
        <w:rPr>
          <w:noProof/>
          <w:spacing w:val="2"/>
          <w:kern w:val="2"/>
          <w:sz w:val="28"/>
          <w:szCs w:val="28"/>
        </w:rPr>
        <w:t>- Bộ Kế hoạch và Đầu tư đã gửi văn bản số .../BKHĐT-QLKTTW ngày ... tháng ... năm ... lấy ý kiến các bộ, ngành, địa phương về Hồ sơ Nghị định và đăng tải tại Cổng thông tin điện tử Chính phủ và Cổng thông tin điện tử của Bộ Kế hoạch và Đầu tư để lấy ý kiến góp ý theo quy định.</w:t>
      </w:r>
    </w:p>
    <w:p w14:paraId="4D24EBC0" w14:textId="36A93057" w:rsidR="00525943" w:rsidRDefault="00525943" w:rsidP="00CA04F7">
      <w:pPr>
        <w:spacing w:before="120" w:after="120" w:line="257" w:lineRule="auto"/>
        <w:ind w:firstLine="720"/>
        <w:jc w:val="both"/>
        <w:rPr>
          <w:noProof/>
          <w:spacing w:val="2"/>
          <w:kern w:val="2"/>
          <w:sz w:val="28"/>
          <w:szCs w:val="28"/>
        </w:rPr>
      </w:pPr>
      <w:r>
        <w:rPr>
          <w:noProof/>
          <w:spacing w:val="2"/>
          <w:kern w:val="2"/>
          <w:sz w:val="28"/>
          <w:szCs w:val="28"/>
        </w:rPr>
        <w:t>- Trên cơ sở các ý kiến góp ý, Bộ Kế hoạch và Đầu tư đã hoàn thiện hồ sơ Nghị định và gửi văn bản số .../BKHĐT-QLKTTW ngày ... tháng ... năm ... đề nghị Bộ Tư pháp thẩm định dự thảo Nghị định.</w:t>
      </w:r>
    </w:p>
    <w:p w14:paraId="6C7005C0" w14:textId="31CD5977" w:rsidR="00525943" w:rsidRPr="007B0ABC" w:rsidRDefault="00525943" w:rsidP="00CA04F7">
      <w:pPr>
        <w:spacing w:before="120" w:after="120" w:line="257" w:lineRule="auto"/>
        <w:ind w:firstLine="720"/>
        <w:jc w:val="both"/>
        <w:rPr>
          <w:noProof/>
          <w:kern w:val="2"/>
          <w:sz w:val="28"/>
          <w:szCs w:val="28"/>
          <w:lang w:val="da-DK"/>
        </w:rPr>
      </w:pPr>
      <w:r>
        <w:rPr>
          <w:noProof/>
          <w:spacing w:val="2"/>
          <w:kern w:val="2"/>
          <w:sz w:val="28"/>
          <w:szCs w:val="28"/>
        </w:rPr>
        <w:t>- Trên cơ sở ý kiến thẩm định của Bộ Tư pháp, Bộ Kế hoạch và Đầu tư đã hoàn thiện hồ sơ Nghị định để trình Chính phủ theo quy định.</w:t>
      </w:r>
    </w:p>
    <w:p w14:paraId="297B9662" w14:textId="50000F91" w:rsidR="000E3959" w:rsidRPr="007B0ABC" w:rsidRDefault="00D55193" w:rsidP="007B0ABC">
      <w:pPr>
        <w:spacing w:before="120" w:after="120" w:line="252" w:lineRule="auto"/>
        <w:ind w:firstLine="720"/>
        <w:jc w:val="both"/>
        <w:rPr>
          <w:b/>
          <w:bCs/>
          <w:i/>
          <w:iCs/>
          <w:noProof/>
          <w:kern w:val="2"/>
          <w:sz w:val="28"/>
          <w:szCs w:val="28"/>
          <w:lang w:val="da-DK"/>
        </w:rPr>
      </w:pPr>
      <w:r w:rsidRPr="007B0ABC">
        <w:rPr>
          <w:b/>
          <w:bCs/>
          <w:i/>
          <w:iCs/>
          <w:noProof/>
          <w:kern w:val="2"/>
          <w:sz w:val="28"/>
          <w:szCs w:val="28"/>
          <w:lang w:val="da-DK"/>
        </w:rPr>
        <w:t>(Bộ Kế hoạch và Đầu tư sẽ bổ sung, cập nhật nội dung)</w:t>
      </w:r>
      <w:r w:rsidR="004C3DAD" w:rsidRPr="007B0ABC">
        <w:rPr>
          <w:b/>
          <w:bCs/>
          <w:i/>
          <w:iCs/>
          <w:noProof/>
          <w:kern w:val="2"/>
          <w:sz w:val="28"/>
          <w:szCs w:val="28"/>
          <w:lang w:val="da-DK"/>
        </w:rPr>
        <w:t>.</w:t>
      </w:r>
    </w:p>
    <w:p w14:paraId="7A9A9B59" w14:textId="77777777" w:rsidR="001E6EBB" w:rsidRPr="007B0ABC" w:rsidRDefault="001E6EBB" w:rsidP="00CF6147">
      <w:pPr>
        <w:pStyle w:val="MediumGrid1-Accent22"/>
        <w:keepNext/>
        <w:widowControl w:val="0"/>
        <w:numPr>
          <w:ilvl w:val="0"/>
          <w:numId w:val="20"/>
        </w:numPr>
        <w:tabs>
          <w:tab w:val="left" w:pos="993"/>
        </w:tabs>
        <w:spacing w:before="120" w:after="120" w:line="252" w:lineRule="auto"/>
        <w:ind w:left="142" w:firstLine="709"/>
        <w:contextualSpacing w:val="0"/>
        <w:jc w:val="both"/>
        <w:rPr>
          <w:b/>
          <w:color w:val="000000" w:themeColor="text1"/>
          <w:szCs w:val="28"/>
          <w:lang w:val="vi-VN"/>
        </w:rPr>
      </w:pPr>
      <w:r w:rsidRPr="007B0ABC">
        <w:rPr>
          <w:b/>
          <w:color w:val="000000" w:themeColor="text1"/>
          <w:szCs w:val="28"/>
          <w:lang w:val="vi-VN"/>
        </w:rPr>
        <w:lastRenderedPageBreak/>
        <w:t>BỐ CỤC VÀ NỘI DUNG CƠ BẢN CỦA DỰ THẢO NGHỊ ĐỊNH</w:t>
      </w:r>
    </w:p>
    <w:bookmarkEnd w:id="2"/>
    <w:p w14:paraId="18469713" w14:textId="77777777" w:rsidR="001E6EBB" w:rsidRPr="007B0ABC" w:rsidRDefault="001E6EBB" w:rsidP="00CF6147">
      <w:pPr>
        <w:pStyle w:val="ListParagraph"/>
        <w:keepNext/>
        <w:widowControl w:val="0"/>
        <w:numPr>
          <w:ilvl w:val="0"/>
          <w:numId w:val="28"/>
        </w:numPr>
        <w:tabs>
          <w:tab w:val="left" w:pos="993"/>
          <w:tab w:val="left" w:pos="1418"/>
        </w:tabs>
        <w:spacing w:before="120" w:after="120" w:line="252" w:lineRule="auto"/>
        <w:ind w:left="0" w:firstLine="709"/>
        <w:contextualSpacing w:val="0"/>
        <w:jc w:val="both"/>
        <w:rPr>
          <w:b/>
          <w:color w:val="000000" w:themeColor="text1"/>
          <w:sz w:val="28"/>
          <w:szCs w:val="28"/>
          <w:lang w:val="vi-VN"/>
        </w:rPr>
      </w:pPr>
      <w:r w:rsidRPr="007B0ABC">
        <w:rPr>
          <w:b/>
          <w:color w:val="000000" w:themeColor="text1"/>
          <w:sz w:val="28"/>
          <w:szCs w:val="28"/>
          <w:lang w:val="vi-VN"/>
        </w:rPr>
        <w:t>Bố cục của Dự thảo Nghị định</w:t>
      </w:r>
    </w:p>
    <w:p w14:paraId="145C1C1E" w14:textId="73DEAD48" w:rsidR="00871D3B" w:rsidRPr="007B0ABC" w:rsidRDefault="00871D3B" w:rsidP="00DF62C2">
      <w:pPr>
        <w:pStyle w:val="ListwNr1Char"/>
        <w:widowControl w:val="0"/>
        <w:spacing w:before="120" w:after="120" w:line="252" w:lineRule="auto"/>
        <w:ind w:firstLine="709"/>
        <w:jc w:val="both"/>
        <w:rPr>
          <w:color w:val="000000" w:themeColor="text1"/>
          <w:sz w:val="28"/>
          <w:szCs w:val="28"/>
          <w:lang w:val="vi-VN"/>
        </w:rPr>
      </w:pPr>
      <w:r w:rsidRPr="007B0ABC">
        <w:rPr>
          <w:color w:val="000000" w:themeColor="text1"/>
          <w:sz w:val="28"/>
          <w:szCs w:val="28"/>
          <w:lang w:val="vi-VN"/>
        </w:rPr>
        <w:t>Dự thảo Nghị định bao gồm 0</w:t>
      </w:r>
      <w:r w:rsidR="002D5262" w:rsidRPr="007B0ABC">
        <w:rPr>
          <w:color w:val="000000" w:themeColor="text1"/>
          <w:sz w:val="28"/>
          <w:szCs w:val="28"/>
          <w:lang w:val="en-US"/>
        </w:rPr>
        <w:t>6</w:t>
      </w:r>
      <w:r w:rsidRPr="007B0ABC">
        <w:rPr>
          <w:color w:val="000000" w:themeColor="text1"/>
          <w:sz w:val="28"/>
          <w:szCs w:val="28"/>
          <w:lang w:val="vi-VN"/>
        </w:rPr>
        <w:t xml:space="preserve"> Chương, </w:t>
      </w:r>
      <w:r w:rsidR="00E85DA6" w:rsidRPr="007B0ABC">
        <w:rPr>
          <w:color w:val="000000" w:themeColor="text1"/>
          <w:sz w:val="28"/>
          <w:szCs w:val="28"/>
          <w:lang w:val="en-US"/>
        </w:rPr>
        <w:t>27</w:t>
      </w:r>
      <w:r w:rsidRPr="007B0ABC">
        <w:rPr>
          <w:color w:val="000000" w:themeColor="text1"/>
          <w:sz w:val="28"/>
          <w:szCs w:val="28"/>
          <w:lang w:val="vi-VN"/>
        </w:rPr>
        <w:t xml:space="preserve"> Điều như sau: </w:t>
      </w:r>
    </w:p>
    <w:p w14:paraId="2CAF6F89" w14:textId="767E4846" w:rsidR="00871D3B" w:rsidRPr="007B0ABC" w:rsidRDefault="007E2F67" w:rsidP="00DF62C2">
      <w:pPr>
        <w:widowControl w:val="0"/>
        <w:tabs>
          <w:tab w:val="left" w:pos="567"/>
          <w:tab w:val="left" w:pos="851"/>
        </w:tabs>
        <w:spacing w:before="120" w:after="120" w:line="252" w:lineRule="auto"/>
        <w:ind w:firstLine="720"/>
        <w:jc w:val="both"/>
        <w:rPr>
          <w:color w:val="000000" w:themeColor="text1"/>
          <w:sz w:val="28"/>
          <w:szCs w:val="28"/>
          <w:lang w:val="vi-VN"/>
        </w:rPr>
      </w:pPr>
      <w:r w:rsidRPr="007B0ABC">
        <w:rPr>
          <w:color w:val="000000" w:themeColor="text1"/>
          <w:sz w:val="28"/>
          <w:szCs w:val="28"/>
        </w:rPr>
        <w:t xml:space="preserve">- </w:t>
      </w:r>
      <w:r w:rsidR="00871D3B" w:rsidRPr="007B0ABC">
        <w:rPr>
          <w:color w:val="000000" w:themeColor="text1"/>
          <w:sz w:val="28"/>
          <w:szCs w:val="28"/>
          <w:lang w:val="vi-VN"/>
        </w:rPr>
        <w:t>Chương I – Quy định chung bao gồm 0</w:t>
      </w:r>
      <w:r w:rsidR="00CE4A8D" w:rsidRPr="007B0ABC">
        <w:rPr>
          <w:color w:val="000000" w:themeColor="text1"/>
          <w:sz w:val="28"/>
          <w:szCs w:val="28"/>
        </w:rPr>
        <w:t>8</w:t>
      </w:r>
      <w:r w:rsidR="00871D3B" w:rsidRPr="007B0ABC">
        <w:rPr>
          <w:color w:val="000000" w:themeColor="text1"/>
          <w:sz w:val="28"/>
          <w:szCs w:val="28"/>
          <w:lang w:val="vi-VN"/>
        </w:rPr>
        <w:t xml:space="preserve"> điều (từ Điều 1 đến Điều </w:t>
      </w:r>
      <w:r w:rsidR="00CE4A8D" w:rsidRPr="007B0ABC">
        <w:rPr>
          <w:color w:val="000000" w:themeColor="text1"/>
          <w:sz w:val="28"/>
          <w:szCs w:val="28"/>
        </w:rPr>
        <w:t>8</w:t>
      </w:r>
      <w:r w:rsidR="00871D3B" w:rsidRPr="007B0ABC">
        <w:rPr>
          <w:color w:val="000000" w:themeColor="text1"/>
          <w:sz w:val="28"/>
          <w:szCs w:val="28"/>
          <w:lang w:val="vi-VN"/>
        </w:rPr>
        <w:t>);</w:t>
      </w:r>
    </w:p>
    <w:p w14:paraId="61569CEE" w14:textId="6CE01A48" w:rsidR="00871D3B" w:rsidRPr="007B0ABC" w:rsidRDefault="007E2F67" w:rsidP="00DF62C2">
      <w:pPr>
        <w:widowControl w:val="0"/>
        <w:tabs>
          <w:tab w:val="left" w:pos="567"/>
          <w:tab w:val="left" w:pos="851"/>
        </w:tabs>
        <w:spacing w:before="120" w:after="120" w:line="252" w:lineRule="auto"/>
        <w:ind w:firstLine="720"/>
        <w:jc w:val="both"/>
        <w:rPr>
          <w:color w:val="000000" w:themeColor="text1"/>
          <w:sz w:val="28"/>
          <w:szCs w:val="28"/>
          <w:lang w:val="vi-VN"/>
        </w:rPr>
      </w:pPr>
      <w:r w:rsidRPr="007B0ABC">
        <w:rPr>
          <w:color w:val="000000" w:themeColor="text1"/>
          <w:sz w:val="28"/>
          <w:szCs w:val="28"/>
        </w:rPr>
        <w:t xml:space="preserve">- </w:t>
      </w:r>
      <w:r w:rsidR="00871D3B" w:rsidRPr="007B0ABC">
        <w:rPr>
          <w:color w:val="000000" w:themeColor="text1"/>
          <w:sz w:val="28"/>
          <w:szCs w:val="28"/>
          <w:lang w:val="vi-VN"/>
        </w:rPr>
        <w:t xml:space="preserve">Chương II – </w:t>
      </w:r>
      <w:r w:rsidR="00CE4A8D" w:rsidRPr="007B0ABC">
        <w:rPr>
          <w:color w:val="000000" w:themeColor="text1"/>
          <w:sz w:val="28"/>
          <w:szCs w:val="28"/>
        </w:rPr>
        <w:t>Đ</w:t>
      </w:r>
      <w:r w:rsidR="00CE4A8D" w:rsidRPr="007B0ABC">
        <w:rPr>
          <w:color w:val="000000" w:themeColor="text1"/>
          <w:sz w:val="28"/>
          <w:szCs w:val="28"/>
          <w:lang w:val="vi-VN"/>
        </w:rPr>
        <w:t xml:space="preserve">ăng ký và cấp giấy chứng nhận tham gia </w:t>
      </w:r>
      <w:r w:rsidR="00954701" w:rsidRPr="007B0ABC">
        <w:rPr>
          <w:color w:val="000000" w:themeColor="text1"/>
          <w:sz w:val="28"/>
          <w:szCs w:val="28"/>
        </w:rPr>
        <w:t>C</w:t>
      </w:r>
      <w:r w:rsidR="00CE4A8D" w:rsidRPr="007B0ABC">
        <w:rPr>
          <w:color w:val="000000" w:themeColor="text1"/>
          <w:sz w:val="28"/>
          <w:szCs w:val="28"/>
          <w:lang w:val="vi-VN"/>
        </w:rPr>
        <w:t>ơ chế thử nghiệm</w:t>
      </w:r>
      <w:r w:rsidR="00871D3B" w:rsidRPr="007B0ABC">
        <w:rPr>
          <w:color w:val="000000" w:themeColor="text1"/>
          <w:sz w:val="28"/>
          <w:szCs w:val="28"/>
          <w:lang w:val="vi-VN"/>
        </w:rPr>
        <w:t xml:space="preserve"> bao gồm 05 điều (từ Điều </w:t>
      </w:r>
      <w:r w:rsidR="00CE4A8D" w:rsidRPr="007B0ABC">
        <w:rPr>
          <w:color w:val="000000" w:themeColor="text1"/>
          <w:sz w:val="28"/>
          <w:szCs w:val="28"/>
        </w:rPr>
        <w:t>9</w:t>
      </w:r>
      <w:r w:rsidR="00871D3B" w:rsidRPr="007B0ABC">
        <w:rPr>
          <w:color w:val="000000" w:themeColor="text1"/>
          <w:sz w:val="28"/>
          <w:szCs w:val="28"/>
          <w:lang w:val="vi-VN"/>
        </w:rPr>
        <w:t xml:space="preserve"> đến Điều </w:t>
      </w:r>
      <w:r w:rsidR="00CE4A8D" w:rsidRPr="007B0ABC">
        <w:rPr>
          <w:color w:val="000000" w:themeColor="text1"/>
          <w:sz w:val="28"/>
          <w:szCs w:val="28"/>
        </w:rPr>
        <w:t>13</w:t>
      </w:r>
      <w:r w:rsidR="00871D3B" w:rsidRPr="007B0ABC">
        <w:rPr>
          <w:color w:val="000000" w:themeColor="text1"/>
          <w:sz w:val="28"/>
          <w:szCs w:val="28"/>
          <w:lang w:val="vi-VN"/>
        </w:rPr>
        <w:t>);</w:t>
      </w:r>
    </w:p>
    <w:p w14:paraId="52CF3F36" w14:textId="4D6623D3" w:rsidR="00871D3B" w:rsidRPr="007B0ABC" w:rsidRDefault="007E2F67" w:rsidP="00DF62C2">
      <w:pPr>
        <w:widowControl w:val="0"/>
        <w:tabs>
          <w:tab w:val="left" w:pos="567"/>
          <w:tab w:val="left" w:pos="851"/>
        </w:tabs>
        <w:spacing w:before="120" w:after="120" w:line="252" w:lineRule="auto"/>
        <w:ind w:firstLine="720"/>
        <w:jc w:val="both"/>
        <w:rPr>
          <w:color w:val="000000" w:themeColor="text1"/>
          <w:sz w:val="28"/>
          <w:szCs w:val="28"/>
          <w:lang w:val="vi-VN"/>
        </w:rPr>
      </w:pPr>
      <w:r w:rsidRPr="007B0ABC">
        <w:rPr>
          <w:color w:val="000000" w:themeColor="text1"/>
          <w:sz w:val="28"/>
          <w:szCs w:val="28"/>
        </w:rPr>
        <w:t xml:space="preserve">- </w:t>
      </w:r>
      <w:r w:rsidR="00871D3B" w:rsidRPr="007B0ABC">
        <w:rPr>
          <w:color w:val="000000" w:themeColor="text1"/>
          <w:sz w:val="28"/>
          <w:szCs w:val="28"/>
          <w:lang w:val="vi-VN"/>
        </w:rPr>
        <w:t xml:space="preserve">Chương III – </w:t>
      </w:r>
      <w:r w:rsidR="00CE4A8D" w:rsidRPr="007B0ABC">
        <w:rPr>
          <w:color w:val="000000" w:themeColor="text1"/>
          <w:sz w:val="28"/>
          <w:szCs w:val="28"/>
        </w:rPr>
        <w:t xml:space="preserve">Các nội dung chính sách trong </w:t>
      </w:r>
      <w:r w:rsidR="00954701" w:rsidRPr="007B0ABC">
        <w:rPr>
          <w:color w:val="000000" w:themeColor="text1"/>
          <w:sz w:val="28"/>
          <w:szCs w:val="28"/>
        </w:rPr>
        <w:t>C</w:t>
      </w:r>
      <w:r w:rsidR="00CE4A8D" w:rsidRPr="007B0ABC">
        <w:rPr>
          <w:color w:val="000000" w:themeColor="text1"/>
          <w:sz w:val="28"/>
          <w:szCs w:val="28"/>
        </w:rPr>
        <w:t>ơ chế thử nghiệm</w:t>
      </w:r>
      <w:r w:rsidR="00871D3B" w:rsidRPr="007B0ABC">
        <w:rPr>
          <w:color w:val="000000" w:themeColor="text1"/>
          <w:sz w:val="28"/>
          <w:szCs w:val="28"/>
          <w:lang w:val="vi-VN"/>
        </w:rPr>
        <w:t xml:space="preserve"> gồm 0</w:t>
      </w:r>
      <w:r w:rsidR="00CE4A8D" w:rsidRPr="007B0ABC">
        <w:rPr>
          <w:color w:val="000000" w:themeColor="text1"/>
          <w:sz w:val="28"/>
          <w:szCs w:val="28"/>
        </w:rPr>
        <w:t>6</w:t>
      </w:r>
      <w:r w:rsidR="00871D3B" w:rsidRPr="007B0ABC">
        <w:rPr>
          <w:color w:val="000000" w:themeColor="text1"/>
          <w:sz w:val="28"/>
          <w:szCs w:val="28"/>
          <w:lang w:val="vi-VN"/>
        </w:rPr>
        <w:t xml:space="preserve"> điều (từ Điều </w:t>
      </w:r>
      <w:r w:rsidR="00CE4A8D" w:rsidRPr="007B0ABC">
        <w:rPr>
          <w:color w:val="000000" w:themeColor="text1"/>
          <w:sz w:val="28"/>
          <w:szCs w:val="28"/>
        </w:rPr>
        <w:t>14</w:t>
      </w:r>
      <w:r w:rsidR="00871D3B" w:rsidRPr="007B0ABC">
        <w:rPr>
          <w:color w:val="000000" w:themeColor="text1"/>
          <w:sz w:val="28"/>
          <w:szCs w:val="28"/>
          <w:lang w:val="vi-VN"/>
        </w:rPr>
        <w:t xml:space="preserve"> đến Điều </w:t>
      </w:r>
      <w:r w:rsidR="00CE4A8D" w:rsidRPr="007B0ABC">
        <w:rPr>
          <w:color w:val="000000" w:themeColor="text1"/>
          <w:sz w:val="28"/>
          <w:szCs w:val="28"/>
        </w:rPr>
        <w:t>1</w:t>
      </w:r>
      <w:r w:rsidR="00871D3B" w:rsidRPr="007B0ABC">
        <w:rPr>
          <w:color w:val="000000" w:themeColor="text1"/>
          <w:sz w:val="28"/>
          <w:szCs w:val="28"/>
          <w:lang w:val="vi-VN"/>
        </w:rPr>
        <w:t>9);</w:t>
      </w:r>
    </w:p>
    <w:p w14:paraId="6BC284B7" w14:textId="5EA9C03C" w:rsidR="00871D3B" w:rsidRPr="007B0ABC" w:rsidRDefault="007E2F67" w:rsidP="00DF62C2">
      <w:pPr>
        <w:widowControl w:val="0"/>
        <w:tabs>
          <w:tab w:val="left" w:pos="567"/>
          <w:tab w:val="left" w:pos="851"/>
        </w:tabs>
        <w:spacing w:before="120" w:after="120" w:line="252" w:lineRule="auto"/>
        <w:ind w:firstLine="720"/>
        <w:jc w:val="both"/>
        <w:rPr>
          <w:color w:val="000000" w:themeColor="text1"/>
          <w:sz w:val="28"/>
          <w:szCs w:val="28"/>
          <w:lang w:val="vi-VN"/>
        </w:rPr>
      </w:pPr>
      <w:r w:rsidRPr="007B0ABC">
        <w:rPr>
          <w:color w:val="000000" w:themeColor="text1"/>
          <w:sz w:val="28"/>
          <w:szCs w:val="28"/>
        </w:rPr>
        <w:t xml:space="preserve">- </w:t>
      </w:r>
      <w:r w:rsidR="00871D3B" w:rsidRPr="007B0ABC">
        <w:rPr>
          <w:color w:val="000000" w:themeColor="text1"/>
          <w:sz w:val="28"/>
          <w:szCs w:val="28"/>
          <w:lang w:val="vi-VN"/>
        </w:rPr>
        <w:t>Chương IV</w:t>
      </w:r>
      <w:r w:rsidR="00CE4A8D" w:rsidRPr="007B0ABC">
        <w:rPr>
          <w:color w:val="000000" w:themeColor="text1"/>
          <w:sz w:val="28"/>
          <w:szCs w:val="28"/>
        </w:rPr>
        <w:t xml:space="preserve"> </w:t>
      </w:r>
      <w:r w:rsidR="00CE4A8D" w:rsidRPr="007B0ABC">
        <w:rPr>
          <w:color w:val="000000" w:themeColor="text1"/>
          <w:sz w:val="28"/>
          <w:szCs w:val="28"/>
          <w:lang w:val="vi-VN"/>
        </w:rPr>
        <w:t>–</w:t>
      </w:r>
      <w:r w:rsidR="00CE4A8D" w:rsidRPr="007B0ABC">
        <w:rPr>
          <w:color w:val="000000" w:themeColor="text1"/>
          <w:sz w:val="28"/>
          <w:szCs w:val="28"/>
        </w:rPr>
        <w:t xml:space="preserve"> Giám sát, đánh giá, gia hạn và kết thúc thử nghiệm,</w:t>
      </w:r>
      <w:r w:rsidR="00871D3B" w:rsidRPr="007B0ABC">
        <w:rPr>
          <w:color w:val="000000" w:themeColor="text1"/>
          <w:sz w:val="28"/>
          <w:szCs w:val="28"/>
          <w:lang w:val="vi-VN"/>
        </w:rPr>
        <w:t xml:space="preserve"> </w:t>
      </w:r>
      <w:r w:rsidR="00CE4A8D" w:rsidRPr="007B0ABC">
        <w:rPr>
          <w:color w:val="000000" w:themeColor="text1"/>
          <w:sz w:val="28"/>
          <w:szCs w:val="28"/>
        </w:rPr>
        <w:t>g</w:t>
      </w:r>
      <w:r w:rsidR="00871D3B" w:rsidRPr="007B0ABC">
        <w:rPr>
          <w:color w:val="000000" w:themeColor="text1"/>
          <w:sz w:val="28"/>
          <w:szCs w:val="28"/>
          <w:lang w:val="vi-VN"/>
        </w:rPr>
        <w:t>ồm 0</w:t>
      </w:r>
      <w:r w:rsidR="00CE4A8D" w:rsidRPr="007B0ABC">
        <w:rPr>
          <w:color w:val="000000" w:themeColor="text1"/>
          <w:sz w:val="28"/>
          <w:szCs w:val="28"/>
        </w:rPr>
        <w:t>4</w:t>
      </w:r>
      <w:r w:rsidR="00871D3B" w:rsidRPr="007B0ABC">
        <w:rPr>
          <w:color w:val="000000" w:themeColor="text1"/>
          <w:sz w:val="28"/>
          <w:szCs w:val="28"/>
          <w:lang w:val="vi-VN"/>
        </w:rPr>
        <w:t xml:space="preserve"> điều (Điều </w:t>
      </w:r>
      <w:r w:rsidR="00CE4A8D" w:rsidRPr="007B0ABC">
        <w:rPr>
          <w:color w:val="000000" w:themeColor="text1"/>
          <w:sz w:val="28"/>
          <w:szCs w:val="28"/>
        </w:rPr>
        <w:t>2</w:t>
      </w:r>
      <w:r w:rsidR="00871D3B" w:rsidRPr="007B0ABC">
        <w:rPr>
          <w:color w:val="000000" w:themeColor="text1"/>
          <w:sz w:val="28"/>
          <w:szCs w:val="28"/>
          <w:lang w:val="vi-VN"/>
        </w:rPr>
        <w:t>0</w:t>
      </w:r>
      <w:r w:rsidR="00CE4A8D" w:rsidRPr="007B0ABC">
        <w:rPr>
          <w:color w:val="000000" w:themeColor="text1"/>
          <w:sz w:val="28"/>
          <w:szCs w:val="28"/>
        </w:rPr>
        <w:t xml:space="preserve"> đến Điều 23</w:t>
      </w:r>
      <w:r w:rsidR="00871D3B" w:rsidRPr="007B0ABC">
        <w:rPr>
          <w:color w:val="000000" w:themeColor="text1"/>
          <w:sz w:val="28"/>
          <w:szCs w:val="28"/>
          <w:lang w:val="vi-VN"/>
        </w:rPr>
        <w:t>)</w:t>
      </w:r>
      <w:r w:rsidR="00CE4A8D" w:rsidRPr="007B0ABC">
        <w:rPr>
          <w:color w:val="000000" w:themeColor="text1"/>
          <w:sz w:val="28"/>
          <w:szCs w:val="28"/>
        </w:rPr>
        <w:t>;</w:t>
      </w:r>
    </w:p>
    <w:p w14:paraId="148DD2AE" w14:textId="1ACEA2CC" w:rsidR="00CE4A8D" w:rsidRPr="007B0ABC" w:rsidRDefault="007E2F67" w:rsidP="00DF62C2">
      <w:pPr>
        <w:widowControl w:val="0"/>
        <w:tabs>
          <w:tab w:val="left" w:pos="567"/>
          <w:tab w:val="left" w:pos="851"/>
        </w:tabs>
        <w:spacing w:before="120" w:after="120" w:line="252" w:lineRule="auto"/>
        <w:ind w:firstLine="720"/>
        <w:jc w:val="both"/>
        <w:rPr>
          <w:color w:val="000000" w:themeColor="text1"/>
          <w:sz w:val="28"/>
          <w:szCs w:val="28"/>
          <w:lang w:val="vi-VN"/>
        </w:rPr>
      </w:pPr>
      <w:r w:rsidRPr="007B0ABC">
        <w:rPr>
          <w:color w:val="000000" w:themeColor="text1"/>
          <w:sz w:val="28"/>
          <w:szCs w:val="28"/>
        </w:rPr>
        <w:t xml:space="preserve">- </w:t>
      </w:r>
      <w:r w:rsidR="00CE4A8D" w:rsidRPr="007B0ABC">
        <w:rPr>
          <w:color w:val="000000" w:themeColor="text1"/>
          <w:sz w:val="28"/>
          <w:szCs w:val="28"/>
        </w:rPr>
        <w:t>Chương V – Trách nhiệm của các bên liên quan, gồm 02 Điều (Điều 24 đến Điều 25);</w:t>
      </w:r>
    </w:p>
    <w:p w14:paraId="0EC1C2E0" w14:textId="5F3E0029" w:rsidR="00CE4A8D" w:rsidRPr="007B0ABC" w:rsidRDefault="007E2F67" w:rsidP="00DF62C2">
      <w:pPr>
        <w:widowControl w:val="0"/>
        <w:tabs>
          <w:tab w:val="left" w:pos="567"/>
          <w:tab w:val="left" w:pos="851"/>
        </w:tabs>
        <w:spacing w:before="120" w:after="120" w:line="252" w:lineRule="auto"/>
        <w:ind w:firstLine="720"/>
        <w:jc w:val="both"/>
        <w:rPr>
          <w:color w:val="000000" w:themeColor="text1"/>
          <w:sz w:val="28"/>
          <w:szCs w:val="28"/>
          <w:lang w:val="vi-VN"/>
        </w:rPr>
      </w:pPr>
      <w:r w:rsidRPr="007B0ABC">
        <w:rPr>
          <w:color w:val="000000" w:themeColor="text1"/>
          <w:sz w:val="28"/>
          <w:szCs w:val="28"/>
        </w:rPr>
        <w:t xml:space="preserve">- </w:t>
      </w:r>
      <w:r w:rsidR="00CE4A8D" w:rsidRPr="007B0ABC">
        <w:rPr>
          <w:color w:val="000000" w:themeColor="text1"/>
          <w:sz w:val="28"/>
          <w:szCs w:val="28"/>
        </w:rPr>
        <w:t>Chương VI – Điều khoản thi hành, gồm 02 Điều (Điều 26 đến Điều 27).</w:t>
      </w:r>
    </w:p>
    <w:p w14:paraId="638D2AA0" w14:textId="77777777" w:rsidR="001E6EBB" w:rsidRPr="007B0ABC" w:rsidRDefault="001E6EBB" w:rsidP="00CA04F7">
      <w:pPr>
        <w:pStyle w:val="ListParagraph"/>
        <w:keepNext/>
        <w:widowControl w:val="0"/>
        <w:numPr>
          <w:ilvl w:val="0"/>
          <w:numId w:val="28"/>
        </w:numPr>
        <w:tabs>
          <w:tab w:val="left" w:pos="993"/>
          <w:tab w:val="left" w:pos="1418"/>
        </w:tabs>
        <w:spacing w:before="120" w:after="120" w:line="252" w:lineRule="auto"/>
        <w:ind w:left="0" w:firstLine="709"/>
        <w:contextualSpacing w:val="0"/>
        <w:jc w:val="both"/>
        <w:rPr>
          <w:b/>
          <w:color w:val="000000" w:themeColor="text1"/>
          <w:sz w:val="28"/>
          <w:szCs w:val="28"/>
          <w:lang w:val="vi-VN"/>
        </w:rPr>
      </w:pPr>
      <w:r w:rsidRPr="007B0ABC">
        <w:rPr>
          <w:b/>
          <w:color w:val="000000" w:themeColor="text1"/>
          <w:sz w:val="28"/>
          <w:szCs w:val="28"/>
          <w:lang w:val="vi-VN"/>
        </w:rPr>
        <w:t>Nội dung cơ bản của Dự thảo Nghị định</w:t>
      </w:r>
    </w:p>
    <w:p w14:paraId="39A92AF2" w14:textId="6CC2B9B8" w:rsidR="001E6EBB" w:rsidRPr="007B0ABC" w:rsidRDefault="00AA54DA" w:rsidP="00CA04F7">
      <w:pPr>
        <w:pStyle w:val="ListwNr1Char"/>
        <w:keepNext/>
        <w:widowControl w:val="0"/>
        <w:tabs>
          <w:tab w:val="left" w:pos="993"/>
        </w:tabs>
        <w:spacing w:before="120" w:after="120" w:line="252" w:lineRule="auto"/>
        <w:ind w:firstLine="720"/>
        <w:jc w:val="both"/>
        <w:rPr>
          <w:b/>
          <w:color w:val="000000" w:themeColor="text1"/>
          <w:sz w:val="28"/>
          <w:szCs w:val="28"/>
          <w:lang w:val="en-US"/>
        </w:rPr>
      </w:pPr>
      <w:r w:rsidRPr="007B0ABC">
        <w:rPr>
          <w:b/>
          <w:color w:val="000000" w:themeColor="text1"/>
          <w:sz w:val="28"/>
          <w:szCs w:val="28"/>
          <w:lang w:val="en-US"/>
        </w:rPr>
        <w:t xml:space="preserve">a) </w:t>
      </w:r>
      <w:r w:rsidR="001E6EBB" w:rsidRPr="007B0ABC">
        <w:rPr>
          <w:b/>
          <w:color w:val="000000" w:themeColor="text1"/>
          <w:sz w:val="28"/>
          <w:szCs w:val="28"/>
          <w:lang w:val="en-US"/>
        </w:rPr>
        <w:t>Quy định chung (Chương I)</w:t>
      </w:r>
    </w:p>
    <w:p w14:paraId="522DF48D" w14:textId="77777777" w:rsidR="004A4197" w:rsidRPr="007B0ABC" w:rsidRDefault="001E6EBB" w:rsidP="007B0ABC">
      <w:pPr>
        <w:widowControl w:val="0"/>
        <w:tabs>
          <w:tab w:val="left" w:pos="567"/>
          <w:tab w:val="left" w:pos="851"/>
        </w:tabs>
        <w:spacing w:before="120" w:after="120" w:line="252" w:lineRule="auto"/>
        <w:ind w:firstLine="720"/>
        <w:jc w:val="both"/>
        <w:rPr>
          <w:color w:val="000000" w:themeColor="text1"/>
          <w:sz w:val="28"/>
          <w:szCs w:val="28"/>
        </w:rPr>
      </w:pPr>
      <w:bookmarkStart w:id="3" w:name="_Hlk166508343"/>
      <w:r w:rsidRPr="007B0ABC">
        <w:rPr>
          <w:color w:val="000000" w:themeColor="text1"/>
          <w:sz w:val="28"/>
          <w:szCs w:val="28"/>
          <w:lang w:val="vi-VN"/>
        </w:rPr>
        <w:t>Chương này bao gồm các quy định về: Phạm vi điều chỉnh (Điều 1), Đối tượng áp dụng (Điều 2)</w:t>
      </w:r>
      <w:r w:rsidR="00DD2DCD" w:rsidRPr="007B0ABC">
        <w:rPr>
          <w:color w:val="000000" w:themeColor="text1"/>
          <w:sz w:val="28"/>
          <w:szCs w:val="28"/>
        </w:rPr>
        <w:t>; Giải thích từ ngữ (Điều 3); Mục tiêu của Cơ chế thử nghiệm (Điều 4); Nguyên tắc xét duyệt tổ chức tham gia Cơ chế thử nghiệm (Điều 5); Nguyên tắc đối xử với các tổ chức, nhà đầu tư không tham gia Cơ chế thử nghiệm (Điều 6); Các lĩnh vực được phép thử nghiệm tại Cơ chế thử nghiệm (Điều 7), Điều 8 (Các nội dung chính sách được phép thử nghiệm tại Cơ chế thử nghiệm)</w:t>
      </w:r>
      <w:r w:rsidR="004A4197" w:rsidRPr="007B0ABC">
        <w:rPr>
          <w:color w:val="000000" w:themeColor="text1"/>
          <w:sz w:val="28"/>
          <w:szCs w:val="28"/>
        </w:rPr>
        <w:t>, trong đó:</w:t>
      </w:r>
    </w:p>
    <w:p w14:paraId="29E15231" w14:textId="554FC367" w:rsidR="001E6EBB" w:rsidRPr="007B0ABC" w:rsidRDefault="004A4197" w:rsidP="007B0ABC">
      <w:pPr>
        <w:widowControl w:val="0"/>
        <w:tabs>
          <w:tab w:val="left" w:pos="567"/>
          <w:tab w:val="left" w:pos="851"/>
        </w:tabs>
        <w:spacing w:before="120" w:after="120" w:line="252" w:lineRule="auto"/>
        <w:ind w:firstLine="720"/>
        <w:jc w:val="both"/>
        <w:rPr>
          <w:color w:val="000000" w:themeColor="text1"/>
          <w:sz w:val="28"/>
          <w:szCs w:val="28"/>
        </w:rPr>
      </w:pPr>
      <w:r w:rsidRPr="007B0ABC">
        <w:rPr>
          <w:color w:val="000000" w:themeColor="text1"/>
          <w:sz w:val="28"/>
          <w:szCs w:val="28"/>
        </w:rPr>
        <w:t>- Nguyên tắc đối xử với các tổ chức, nhà đầu tư không tham gia Cơ chế thử nghiệm (Điều 6): Đối với tổ chức không có nhu cầu tham gia Cơ chế thử nghiệm hoặc không được tham gia Cơ chế thử nghiệm do không đáp ứng đầy đủ các tiêu chí tham gia Cơ chế thử nghiệm theo quy định tại Nghị định này, các tổ chức này hoạt động và tuân thủ theo các quy định của pháp luật hiện hành.</w:t>
      </w:r>
    </w:p>
    <w:p w14:paraId="6647DE1C" w14:textId="77777777" w:rsidR="004A4197" w:rsidRPr="007B0ABC" w:rsidRDefault="004A4197" w:rsidP="007B0ABC">
      <w:pPr>
        <w:widowControl w:val="0"/>
        <w:tabs>
          <w:tab w:val="left" w:pos="567"/>
          <w:tab w:val="left" w:pos="851"/>
        </w:tabs>
        <w:spacing w:before="120" w:after="120" w:line="252" w:lineRule="auto"/>
        <w:ind w:firstLine="720"/>
        <w:jc w:val="both"/>
        <w:rPr>
          <w:color w:val="000000" w:themeColor="text1"/>
          <w:sz w:val="28"/>
          <w:szCs w:val="28"/>
        </w:rPr>
      </w:pPr>
      <w:r w:rsidRPr="007B0ABC">
        <w:rPr>
          <w:color w:val="000000" w:themeColor="text1"/>
          <w:sz w:val="28"/>
          <w:szCs w:val="28"/>
        </w:rPr>
        <w:t>- Các lĩnh vực được phép thử nghiệm tại Cơ chế thử nghiệm (Điều 7): Nông, lâm nghiệp và thủy sản; Công nghiệp; Năng lượng tái tạo; Vật liệu xây dựng;</w:t>
      </w:r>
    </w:p>
    <w:p w14:paraId="05CCB2FE" w14:textId="2BFA8C0B" w:rsidR="004A4197" w:rsidRPr="007B0ABC" w:rsidRDefault="004A4197" w:rsidP="007B0ABC">
      <w:pPr>
        <w:widowControl w:val="0"/>
        <w:tabs>
          <w:tab w:val="left" w:pos="567"/>
          <w:tab w:val="left" w:pos="851"/>
        </w:tabs>
        <w:spacing w:before="120" w:after="120" w:line="252" w:lineRule="auto"/>
        <w:ind w:firstLine="720"/>
        <w:jc w:val="both"/>
        <w:rPr>
          <w:color w:val="000000" w:themeColor="text1"/>
          <w:sz w:val="28"/>
          <w:szCs w:val="28"/>
          <w:lang w:val="vi-VN"/>
        </w:rPr>
      </w:pPr>
      <w:r w:rsidRPr="007B0ABC">
        <w:rPr>
          <w:color w:val="000000" w:themeColor="text1"/>
          <w:sz w:val="28"/>
          <w:szCs w:val="28"/>
        </w:rPr>
        <w:t xml:space="preserve">- Các nội dung chính sách được phép thử nghiệm tại Cơ chế thử nghiệm (Điều 8): Chính sách khu công nghiệp, khu kinh tế; Phân loại xanh; Chính sách tư vấn công nghệ, chuyển giao công nghệ; Chính sách tín dụng xanh, trái phiếu xanh; Chính sách hỗ trợ phát triển nguồn nhân lực; Chính sách đất đai. </w:t>
      </w:r>
    </w:p>
    <w:bookmarkEnd w:id="3"/>
    <w:p w14:paraId="5D812DAB" w14:textId="6E8A1FF8" w:rsidR="001E6EBB" w:rsidRPr="007B0ABC" w:rsidRDefault="00AA54DA" w:rsidP="007B0ABC">
      <w:pPr>
        <w:pStyle w:val="ListwNr1Char"/>
        <w:widowControl w:val="0"/>
        <w:tabs>
          <w:tab w:val="left" w:pos="993"/>
        </w:tabs>
        <w:spacing w:before="120" w:after="120" w:line="252" w:lineRule="auto"/>
        <w:ind w:firstLine="720"/>
        <w:jc w:val="both"/>
        <w:rPr>
          <w:b/>
          <w:color w:val="000000" w:themeColor="text1"/>
          <w:sz w:val="28"/>
          <w:szCs w:val="28"/>
          <w:lang w:val="en-US"/>
        </w:rPr>
      </w:pPr>
      <w:r w:rsidRPr="007B0ABC">
        <w:rPr>
          <w:b/>
          <w:color w:val="000000" w:themeColor="text1"/>
          <w:sz w:val="28"/>
          <w:szCs w:val="28"/>
          <w:lang w:val="en-US"/>
        </w:rPr>
        <w:t>b)</w:t>
      </w:r>
      <w:r w:rsidR="00182867" w:rsidRPr="007B0ABC">
        <w:rPr>
          <w:b/>
          <w:color w:val="000000" w:themeColor="text1"/>
          <w:sz w:val="28"/>
          <w:szCs w:val="28"/>
          <w:lang w:val="en-US"/>
        </w:rPr>
        <w:t xml:space="preserve"> </w:t>
      </w:r>
      <w:r w:rsidR="007E2F67" w:rsidRPr="007B0ABC">
        <w:rPr>
          <w:b/>
          <w:color w:val="000000" w:themeColor="text1"/>
          <w:sz w:val="28"/>
          <w:szCs w:val="28"/>
          <w:lang w:val="en-US"/>
        </w:rPr>
        <w:t>Đăng ký và cấp giấy chứng nhận tham gia Cơ chế thử nghiệm</w:t>
      </w:r>
      <w:r w:rsidR="001E6EBB" w:rsidRPr="007B0ABC">
        <w:rPr>
          <w:b/>
          <w:color w:val="000000" w:themeColor="text1"/>
          <w:sz w:val="28"/>
          <w:szCs w:val="28"/>
          <w:lang w:val="en-US"/>
        </w:rPr>
        <w:t xml:space="preserve"> (Chương II)</w:t>
      </w:r>
    </w:p>
    <w:p w14:paraId="299659D4" w14:textId="03A78074" w:rsidR="00871D3B" w:rsidRPr="007B0ABC" w:rsidRDefault="00871D3B" w:rsidP="007B0ABC">
      <w:pPr>
        <w:pStyle w:val="ListwNr1Char"/>
        <w:widowControl w:val="0"/>
        <w:spacing w:before="120" w:after="120" w:line="252" w:lineRule="auto"/>
        <w:ind w:firstLine="720"/>
        <w:jc w:val="both"/>
        <w:rPr>
          <w:color w:val="000000" w:themeColor="text1"/>
          <w:sz w:val="28"/>
          <w:szCs w:val="28"/>
          <w:lang w:val="en-US"/>
        </w:rPr>
      </w:pPr>
      <w:r w:rsidRPr="007B0ABC">
        <w:rPr>
          <w:color w:val="000000" w:themeColor="text1"/>
          <w:sz w:val="28"/>
          <w:szCs w:val="28"/>
          <w:lang w:val="vi-VN"/>
        </w:rPr>
        <w:t>Chương này bao gồm 05 Điều</w:t>
      </w:r>
      <w:r w:rsidR="007E2F67" w:rsidRPr="007B0ABC">
        <w:rPr>
          <w:color w:val="000000" w:themeColor="text1"/>
          <w:sz w:val="28"/>
          <w:szCs w:val="28"/>
          <w:lang w:val="en-US"/>
        </w:rPr>
        <w:t>,</w:t>
      </w:r>
      <w:r w:rsidRPr="007B0ABC">
        <w:rPr>
          <w:color w:val="000000" w:themeColor="text1"/>
          <w:sz w:val="28"/>
          <w:szCs w:val="28"/>
          <w:lang w:val="vi-VN"/>
        </w:rPr>
        <w:t xml:space="preserve"> quy định về </w:t>
      </w:r>
      <w:r w:rsidR="007E2F67" w:rsidRPr="007B0ABC">
        <w:rPr>
          <w:color w:val="000000" w:themeColor="text1"/>
          <w:sz w:val="28"/>
          <w:szCs w:val="28"/>
          <w:lang w:val="vi-VN"/>
        </w:rPr>
        <w:t>Thẩm quyền tiếp nhận hồ sơ, thẩm định, cấp và thu hồi Giấy chứng nhận tham gia Cơ chế thử nghiệm</w:t>
      </w:r>
      <w:r w:rsidR="007E2F67" w:rsidRPr="007B0ABC">
        <w:rPr>
          <w:color w:val="000000" w:themeColor="text1"/>
          <w:sz w:val="28"/>
          <w:szCs w:val="28"/>
          <w:lang w:val="en-US"/>
        </w:rPr>
        <w:t xml:space="preserve">, Điều </w:t>
      </w:r>
      <w:r w:rsidR="007E2F67" w:rsidRPr="007B0ABC">
        <w:rPr>
          <w:color w:val="000000" w:themeColor="text1"/>
          <w:sz w:val="28"/>
          <w:szCs w:val="28"/>
          <w:lang w:val="en-US"/>
        </w:rPr>
        <w:lastRenderedPageBreak/>
        <w:t>kiện và tiêu chí tham gia Cơ chế thử nghiệm, Hồ sơ đăng ký, Trình tự cấp Giấy chứng nhận tham gia cơ chế thử nghiệm, Thời gian thử nghiệm</w:t>
      </w:r>
      <w:r w:rsidR="00182867" w:rsidRPr="007B0ABC">
        <w:rPr>
          <w:color w:val="000000" w:themeColor="text1"/>
          <w:sz w:val="28"/>
          <w:szCs w:val="28"/>
          <w:lang w:val="en-US"/>
        </w:rPr>
        <w:t>.</w:t>
      </w:r>
    </w:p>
    <w:p w14:paraId="1241D5E3" w14:textId="0713934B" w:rsidR="001E6EBB" w:rsidRPr="007B0ABC" w:rsidRDefault="00AA54DA" w:rsidP="007B0ABC">
      <w:pPr>
        <w:pStyle w:val="ListwNr1Char"/>
        <w:widowControl w:val="0"/>
        <w:tabs>
          <w:tab w:val="left" w:pos="993"/>
        </w:tabs>
        <w:spacing w:before="120" w:after="120" w:line="252" w:lineRule="auto"/>
        <w:ind w:firstLine="720"/>
        <w:jc w:val="both"/>
        <w:rPr>
          <w:b/>
          <w:color w:val="000000" w:themeColor="text1"/>
          <w:sz w:val="28"/>
          <w:szCs w:val="28"/>
          <w:lang w:val="en-US"/>
        </w:rPr>
      </w:pPr>
      <w:r w:rsidRPr="007B0ABC">
        <w:rPr>
          <w:b/>
          <w:color w:val="000000" w:themeColor="text1"/>
          <w:sz w:val="28"/>
          <w:szCs w:val="28"/>
          <w:lang w:val="en-US"/>
        </w:rPr>
        <w:t xml:space="preserve">c) </w:t>
      </w:r>
      <w:r w:rsidR="00182867" w:rsidRPr="007B0ABC">
        <w:rPr>
          <w:b/>
          <w:color w:val="000000" w:themeColor="text1"/>
          <w:sz w:val="28"/>
          <w:szCs w:val="28"/>
          <w:lang w:val="en-US"/>
        </w:rPr>
        <w:t>Các nội dung chính sách trong Cơ chế thử nghiệm (Chương III)</w:t>
      </w:r>
    </w:p>
    <w:p w14:paraId="2D6C7D62" w14:textId="64DE2EDF" w:rsidR="00871D3B" w:rsidRPr="007B0ABC" w:rsidRDefault="00871D3B" w:rsidP="00CA04F7">
      <w:pPr>
        <w:widowControl w:val="0"/>
        <w:tabs>
          <w:tab w:val="left" w:pos="567"/>
          <w:tab w:val="left" w:pos="851"/>
        </w:tabs>
        <w:spacing w:before="120" w:after="120" w:line="257" w:lineRule="auto"/>
        <w:ind w:firstLine="720"/>
        <w:jc w:val="both"/>
        <w:rPr>
          <w:color w:val="000000" w:themeColor="text1"/>
          <w:sz w:val="28"/>
          <w:szCs w:val="28"/>
        </w:rPr>
      </w:pPr>
      <w:r w:rsidRPr="007B0ABC">
        <w:rPr>
          <w:color w:val="000000" w:themeColor="text1"/>
          <w:sz w:val="28"/>
          <w:szCs w:val="28"/>
          <w:lang w:val="vi-VN"/>
        </w:rPr>
        <w:t xml:space="preserve">Chương này bao gồm quy định về: </w:t>
      </w:r>
      <w:r w:rsidR="00182867" w:rsidRPr="007B0ABC">
        <w:rPr>
          <w:color w:val="000000" w:themeColor="text1"/>
          <w:sz w:val="28"/>
          <w:szCs w:val="28"/>
        </w:rPr>
        <w:t>Chính sách khu công nghiệp, khu kinh tế; Phân loại xanh; Chính sách tư vấn công nghệ, chuyển giao công nghệ; Chính sách tín dụng xanh, trái phiếu xanh; Chính sách hỗ trợ phát triển nguồn nhân lực; Chính sách đất đai, cụ thể như sau:</w:t>
      </w:r>
    </w:p>
    <w:p w14:paraId="6E4EBC49" w14:textId="00FA85EA" w:rsidR="006061C6" w:rsidRPr="007B0ABC" w:rsidRDefault="006061C6" w:rsidP="00CA04F7">
      <w:pPr>
        <w:widowControl w:val="0"/>
        <w:tabs>
          <w:tab w:val="left" w:pos="567"/>
          <w:tab w:val="left" w:pos="851"/>
        </w:tabs>
        <w:spacing w:before="120" w:after="120" w:line="257" w:lineRule="auto"/>
        <w:ind w:firstLine="720"/>
        <w:jc w:val="both"/>
        <w:rPr>
          <w:color w:val="000000" w:themeColor="text1"/>
          <w:sz w:val="28"/>
          <w:szCs w:val="28"/>
        </w:rPr>
      </w:pPr>
      <w:r w:rsidRPr="007B0ABC">
        <w:rPr>
          <w:color w:val="000000" w:themeColor="text1"/>
          <w:sz w:val="28"/>
          <w:szCs w:val="28"/>
        </w:rPr>
        <w:t>- Chính sách khu công nghiệp, khu kinh tế: Dự án kinh tế tuần hoàn tham gia Cơ chế thử nghiệm có các cấu phần công nghiệp - năng lượng và dịch vụ với tổng tỷ trọng ít nhất 50% trong tổng doanh thu được phép thực hiện trong khu công nghiệp, khu kinh tế và được hưởng ưu đãi đầu tư theo quy định của pháp luật về khu công nghiệp, khu kinh tế.</w:t>
      </w:r>
    </w:p>
    <w:p w14:paraId="72E7ADD5" w14:textId="6CED5239" w:rsidR="006061C6" w:rsidRPr="007B0ABC" w:rsidRDefault="006061C6" w:rsidP="00CA04F7">
      <w:pPr>
        <w:widowControl w:val="0"/>
        <w:tabs>
          <w:tab w:val="left" w:pos="567"/>
          <w:tab w:val="left" w:pos="851"/>
        </w:tabs>
        <w:spacing w:before="120" w:after="120" w:line="257" w:lineRule="auto"/>
        <w:ind w:firstLine="720"/>
        <w:jc w:val="both"/>
        <w:rPr>
          <w:color w:val="000000" w:themeColor="text1"/>
          <w:sz w:val="28"/>
          <w:szCs w:val="28"/>
        </w:rPr>
      </w:pPr>
      <w:r w:rsidRPr="007B0ABC">
        <w:rPr>
          <w:color w:val="000000" w:themeColor="text1"/>
          <w:sz w:val="28"/>
          <w:szCs w:val="28"/>
        </w:rPr>
        <w:t>- Chính sách phân loại xanh: phân loại dự án kinh tế tuần hoàn toàn phần và kinh tế tuần hoàn bán phần. Việc xác nhận dự án hoặc hạng mục của dự án thuộc danh mục dự án kinh tế tuần hoàn toàn phần hoặc dự án kinh tế tuần hoàn bán phần được thực hiện theo một trong hai phương án sau: (1) Tổ chức đánh giá sự phù hợp theo quy định của pháp luật về chất lượng sản phẩm, hàng hóa, pháp luật về đo lường và pháp luật khác có liên quan; (2) Cơ quan nhà nước có thẩm quyền xác nhận dự án hoặc hạng mục của dự án thuộc danh mục phân loại xanh.</w:t>
      </w:r>
    </w:p>
    <w:p w14:paraId="63A0EE0F" w14:textId="06AF088A" w:rsidR="00C94C59" w:rsidRPr="007B0ABC" w:rsidRDefault="006061C6" w:rsidP="00CA04F7">
      <w:pPr>
        <w:widowControl w:val="0"/>
        <w:tabs>
          <w:tab w:val="left" w:pos="567"/>
          <w:tab w:val="left" w:pos="851"/>
        </w:tabs>
        <w:spacing w:before="120" w:after="120" w:line="257" w:lineRule="auto"/>
        <w:ind w:firstLine="720"/>
        <w:jc w:val="both"/>
        <w:rPr>
          <w:color w:val="000000" w:themeColor="text1"/>
          <w:sz w:val="28"/>
          <w:szCs w:val="28"/>
        </w:rPr>
      </w:pPr>
      <w:r w:rsidRPr="007B0ABC">
        <w:rPr>
          <w:color w:val="000000" w:themeColor="text1"/>
          <w:sz w:val="28"/>
          <w:szCs w:val="28"/>
        </w:rPr>
        <w:t xml:space="preserve">- </w:t>
      </w:r>
      <w:r w:rsidR="006407D8" w:rsidRPr="007B0ABC">
        <w:rPr>
          <w:color w:val="000000" w:themeColor="text1"/>
          <w:sz w:val="28"/>
          <w:szCs w:val="28"/>
        </w:rPr>
        <w:t>Chính sách tư vấn công nghệ, chuyển giao công nghệ</w:t>
      </w:r>
      <w:r w:rsidR="009E3A82" w:rsidRPr="007B0ABC">
        <w:rPr>
          <w:color w:val="000000" w:themeColor="text1"/>
          <w:sz w:val="28"/>
          <w:szCs w:val="28"/>
        </w:rPr>
        <w:t>: Dự án kinh tế tuần hoàn tham gia cơ chế thử nghiệm được nhà nước, chính quyền địa phương hỗ trợ kết nối với chuyên gia tư vấn công nghệ, hỗ trợ tối đa 50% chi phí chuyên gia tư vấn công nghệ. Đối với các dự án kinh tế tuần hoàn tham gia Cơ chế thử nghiệm được nhận chuyển giao công nghệ được nhà nước miễn thuế nhập khẩu, chuyển giao trang thiết bị công nghệ phục vụ dự án tham gia cơ chế thử nghiệm, được hưởng chế độ dự án ưu tiên trong việc thực hiện thủ tục hải quan, kiểm tra, giám sát hải quan đối với hàng hóa xuất khẩu, nhập khẩu.</w:t>
      </w:r>
      <w:r w:rsidR="006407D8" w:rsidRPr="007B0ABC">
        <w:rPr>
          <w:color w:val="000000" w:themeColor="text1"/>
          <w:sz w:val="28"/>
          <w:szCs w:val="28"/>
        </w:rPr>
        <w:t xml:space="preserve"> </w:t>
      </w:r>
    </w:p>
    <w:p w14:paraId="607AA0F7" w14:textId="5D4FF12F" w:rsidR="00C94C59" w:rsidRPr="007B0ABC" w:rsidRDefault="00C94C59" w:rsidP="00CA04F7">
      <w:pPr>
        <w:widowControl w:val="0"/>
        <w:tabs>
          <w:tab w:val="left" w:pos="567"/>
          <w:tab w:val="left" w:pos="851"/>
        </w:tabs>
        <w:spacing w:before="120" w:after="120" w:line="257" w:lineRule="auto"/>
        <w:ind w:firstLine="720"/>
        <w:jc w:val="both"/>
        <w:rPr>
          <w:color w:val="000000" w:themeColor="text1"/>
          <w:sz w:val="28"/>
          <w:szCs w:val="28"/>
        </w:rPr>
      </w:pPr>
      <w:r w:rsidRPr="007B0ABC">
        <w:rPr>
          <w:color w:val="000000" w:themeColor="text1"/>
          <w:sz w:val="28"/>
          <w:szCs w:val="28"/>
        </w:rPr>
        <w:t xml:space="preserve">- </w:t>
      </w:r>
      <w:r w:rsidR="006407D8" w:rsidRPr="007B0ABC">
        <w:rPr>
          <w:color w:val="000000" w:themeColor="text1"/>
          <w:sz w:val="28"/>
          <w:szCs w:val="28"/>
        </w:rPr>
        <w:t>Chính sách tín dụng xanh, trái phiếu xanh</w:t>
      </w:r>
      <w:r w:rsidR="009E3A82" w:rsidRPr="007B0ABC">
        <w:rPr>
          <w:color w:val="000000" w:themeColor="text1"/>
          <w:sz w:val="28"/>
          <w:szCs w:val="28"/>
        </w:rPr>
        <w:t>: Dự án kinh tế tuần hoàn tham gia Cơ chế thử nghiệm được cấp giấy chứng nhận đăng ký tham gia cơ chế thử nghiệm được tiếp cận, huy động, vay vốn ưu đãi, vay vốn không bảo lãnh chính phủ đối với các khoản tín dụng xanh; được phép hợp tác với các đơn vị có chức năng, đủ điều kiện, được phép phát hành trái phiếu xanh theo quy định của pháp luật về trái phiếu, được hợp tác với quỹ đầu tư phát triển địa phương để phát hành trái phiếu xanh chính quyền địa phương, được phép liên kết đối tác trong nước, quốc tế xây dựng thử nghiệm sàn giao dịch trái phiếu xanh, tín chỉ cacbon tự nguyện ứng dụng công nghệ</w:t>
      </w:r>
      <w:r w:rsidR="006407D8" w:rsidRPr="007B0ABC">
        <w:rPr>
          <w:color w:val="000000" w:themeColor="text1"/>
          <w:sz w:val="28"/>
          <w:szCs w:val="28"/>
        </w:rPr>
        <w:t xml:space="preserve">; </w:t>
      </w:r>
    </w:p>
    <w:p w14:paraId="4FB27D18" w14:textId="606D76DB" w:rsidR="00C94C59" w:rsidRPr="007B0ABC" w:rsidRDefault="00C94C59" w:rsidP="00CA04F7">
      <w:pPr>
        <w:widowControl w:val="0"/>
        <w:tabs>
          <w:tab w:val="left" w:pos="567"/>
          <w:tab w:val="left" w:pos="851"/>
        </w:tabs>
        <w:spacing w:before="120" w:after="120" w:line="257" w:lineRule="auto"/>
        <w:ind w:firstLine="720"/>
        <w:jc w:val="both"/>
        <w:rPr>
          <w:color w:val="000000" w:themeColor="text1"/>
          <w:sz w:val="28"/>
          <w:szCs w:val="28"/>
        </w:rPr>
      </w:pPr>
      <w:r w:rsidRPr="007B0ABC">
        <w:rPr>
          <w:color w:val="000000" w:themeColor="text1"/>
          <w:sz w:val="28"/>
          <w:szCs w:val="28"/>
        </w:rPr>
        <w:t xml:space="preserve">- </w:t>
      </w:r>
      <w:r w:rsidR="006407D8" w:rsidRPr="007B0ABC">
        <w:rPr>
          <w:color w:val="000000" w:themeColor="text1"/>
          <w:sz w:val="28"/>
          <w:szCs w:val="28"/>
        </w:rPr>
        <w:t>Chính sách hỗ trợ phát triển nguồn nhân lực</w:t>
      </w:r>
      <w:r w:rsidR="009E3A82" w:rsidRPr="007B0ABC">
        <w:rPr>
          <w:color w:val="000000" w:themeColor="text1"/>
          <w:sz w:val="28"/>
          <w:szCs w:val="28"/>
        </w:rPr>
        <w:t>: Nhà nước hỗ trợ tối đa 70% tổng chi phí cho một khóa quản trị doanh nghiệp cho Tổ chức tham gia Cơ chế thử nghiệm</w:t>
      </w:r>
      <w:r w:rsidR="006407D8" w:rsidRPr="007B0ABC">
        <w:rPr>
          <w:color w:val="000000" w:themeColor="text1"/>
          <w:sz w:val="28"/>
          <w:szCs w:val="28"/>
        </w:rPr>
        <w:t xml:space="preserve">; </w:t>
      </w:r>
      <w:r w:rsidR="009E3A82" w:rsidRPr="007B0ABC">
        <w:rPr>
          <w:color w:val="000000" w:themeColor="text1"/>
          <w:sz w:val="28"/>
          <w:szCs w:val="28"/>
        </w:rPr>
        <w:t xml:space="preserve">tối đa 50% học phí đào tạo nghề, học phí chuyển đổi nghề theo thông </w:t>
      </w:r>
      <w:r w:rsidR="009E3A82" w:rsidRPr="007B0ABC">
        <w:rPr>
          <w:color w:val="000000" w:themeColor="text1"/>
          <w:sz w:val="28"/>
          <w:szCs w:val="28"/>
        </w:rPr>
        <w:lastRenderedPageBreak/>
        <w:t>báo học phí do các cơ sở giáo dục nghề nghiệp ban hành nhưng không vượt quá 03 (ba) tháng lương cơ sở cho mỗi người lao động tại khu vực triển khai dự án kinh tế tuần hoàn tham gia cơ chế thử nghiệm.</w:t>
      </w:r>
    </w:p>
    <w:p w14:paraId="242A5CCE" w14:textId="4551F305" w:rsidR="006061C6" w:rsidRPr="007B0ABC" w:rsidRDefault="00C94C59" w:rsidP="00CA04F7">
      <w:pPr>
        <w:widowControl w:val="0"/>
        <w:tabs>
          <w:tab w:val="left" w:pos="567"/>
          <w:tab w:val="left" w:pos="851"/>
        </w:tabs>
        <w:spacing w:before="120" w:after="120" w:line="257" w:lineRule="auto"/>
        <w:ind w:firstLine="720"/>
        <w:jc w:val="both"/>
        <w:rPr>
          <w:color w:val="000000" w:themeColor="text1"/>
          <w:sz w:val="28"/>
          <w:szCs w:val="28"/>
        </w:rPr>
      </w:pPr>
      <w:r w:rsidRPr="007B0ABC">
        <w:rPr>
          <w:color w:val="000000" w:themeColor="text1"/>
          <w:sz w:val="28"/>
          <w:szCs w:val="28"/>
        </w:rPr>
        <w:t xml:space="preserve">- </w:t>
      </w:r>
      <w:r w:rsidR="006407D8" w:rsidRPr="007B0ABC">
        <w:rPr>
          <w:color w:val="000000" w:themeColor="text1"/>
          <w:sz w:val="28"/>
          <w:szCs w:val="28"/>
        </w:rPr>
        <w:t>Chính sách đất đai</w:t>
      </w:r>
      <w:r w:rsidR="009E3A82" w:rsidRPr="007B0ABC">
        <w:rPr>
          <w:color w:val="000000" w:themeColor="text1"/>
          <w:sz w:val="28"/>
          <w:szCs w:val="28"/>
        </w:rPr>
        <w:t>: Tổ chức tham gia Cơ chế thử nghiệm được phép sử dụng đất kết hợp đa mục đích đối với các loại đất quy định tại Luật Đất đai, bao gồm cả phần mái, mặt nước, hàng rào xung quanh bên trong ranh giới quy hoạch dự án kinh tế tuần hoàn tham gia Cơ chế thử nghiệm. Diện tích đất sử dụng vào mục đích kết hợp không vượt quá diện tích đất sử dụng vào mục đích chính; Chính quyền địa phương các tỉnh, thành phố ưu tiên sử dụng mặt bằng sạch có sẵn, chịu trách nhiệm giải phóng sạch mặt bằng trong trường hợp nhà đầu tư ứng tiền giải phóng mặt bằng khu đất tại địa phương có vị trí, địa hình, đặc điểm phù hợp với quy mô dự án kinh tế tuần hoàn được cấp Giấy chứng nhận tham gia Cơ chế thử nghiệm dự kiến để triển khai xây dựng dự án.</w:t>
      </w:r>
    </w:p>
    <w:p w14:paraId="45661A91" w14:textId="446057A8" w:rsidR="001E0516" w:rsidRPr="007B0ABC" w:rsidRDefault="001E0516" w:rsidP="00CA04F7">
      <w:pPr>
        <w:keepNext/>
        <w:tabs>
          <w:tab w:val="left" w:pos="567"/>
          <w:tab w:val="left" w:pos="851"/>
        </w:tabs>
        <w:spacing w:before="120" w:after="120" w:line="252" w:lineRule="auto"/>
        <w:ind w:firstLine="720"/>
        <w:jc w:val="both"/>
        <w:rPr>
          <w:b/>
          <w:bCs/>
          <w:color w:val="000000" w:themeColor="text1"/>
          <w:sz w:val="28"/>
          <w:szCs w:val="28"/>
        </w:rPr>
      </w:pPr>
      <w:r w:rsidRPr="007B0ABC">
        <w:rPr>
          <w:b/>
          <w:bCs/>
          <w:color w:val="000000" w:themeColor="text1"/>
          <w:sz w:val="28"/>
          <w:szCs w:val="28"/>
        </w:rPr>
        <w:t>đ) Giám sát, đánh giá, gia hạn và kết thúc thử nghiệm</w:t>
      </w:r>
      <w:r w:rsidRPr="007B0ABC">
        <w:rPr>
          <w:b/>
          <w:bCs/>
          <w:color w:val="000000" w:themeColor="text1"/>
          <w:sz w:val="28"/>
          <w:szCs w:val="28"/>
          <w:lang w:val="vi-VN"/>
        </w:rPr>
        <w:t xml:space="preserve"> (Chương IV)</w:t>
      </w:r>
    </w:p>
    <w:p w14:paraId="0FE0FBCA" w14:textId="06990D6E" w:rsidR="001E0516" w:rsidRPr="007B0ABC" w:rsidRDefault="0078793E" w:rsidP="00CA04F7">
      <w:pPr>
        <w:keepNext/>
        <w:tabs>
          <w:tab w:val="left" w:pos="567"/>
          <w:tab w:val="left" w:pos="851"/>
        </w:tabs>
        <w:spacing w:before="120" w:after="120" w:line="252" w:lineRule="auto"/>
        <w:ind w:firstLine="720"/>
        <w:jc w:val="both"/>
        <w:rPr>
          <w:color w:val="000000" w:themeColor="text1"/>
          <w:sz w:val="28"/>
          <w:szCs w:val="28"/>
        </w:rPr>
      </w:pPr>
      <w:r w:rsidRPr="007B0ABC">
        <w:rPr>
          <w:color w:val="000000" w:themeColor="text1"/>
          <w:sz w:val="28"/>
          <w:szCs w:val="28"/>
        </w:rPr>
        <w:t>Chương này bao gồm quy định về Chế độ báo cáo (Điều 20), Dừng thử nghiệm (Điều 21), Gia hạn thời gian thử nghiệm (Điều 22), Chứng nhận hoàn thành thử nghiệm (Điều 23).</w:t>
      </w:r>
    </w:p>
    <w:p w14:paraId="79161263" w14:textId="1E9A26AF" w:rsidR="001E0516" w:rsidRPr="007B0ABC" w:rsidRDefault="001E0516" w:rsidP="007B0ABC">
      <w:pPr>
        <w:widowControl w:val="0"/>
        <w:tabs>
          <w:tab w:val="left" w:pos="567"/>
          <w:tab w:val="left" w:pos="851"/>
        </w:tabs>
        <w:spacing w:before="120" w:after="120" w:line="252" w:lineRule="auto"/>
        <w:ind w:firstLine="720"/>
        <w:jc w:val="both"/>
        <w:rPr>
          <w:b/>
          <w:bCs/>
          <w:color w:val="000000" w:themeColor="text1"/>
          <w:sz w:val="28"/>
          <w:szCs w:val="28"/>
          <w:lang w:val="vi-VN"/>
        </w:rPr>
      </w:pPr>
      <w:r w:rsidRPr="007B0ABC">
        <w:rPr>
          <w:b/>
          <w:bCs/>
          <w:color w:val="000000" w:themeColor="text1"/>
          <w:sz w:val="28"/>
          <w:szCs w:val="28"/>
        </w:rPr>
        <w:t>e) Trách nhiệm của các bên liên quan (Chương V)</w:t>
      </w:r>
    </w:p>
    <w:p w14:paraId="1FB3879B" w14:textId="25A1184B" w:rsidR="001E0516" w:rsidRPr="007B0ABC" w:rsidRDefault="007B0ABC" w:rsidP="007B0ABC">
      <w:pPr>
        <w:widowControl w:val="0"/>
        <w:tabs>
          <w:tab w:val="left" w:pos="567"/>
          <w:tab w:val="left" w:pos="851"/>
        </w:tabs>
        <w:spacing w:before="120" w:after="120" w:line="252" w:lineRule="auto"/>
        <w:ind w:firstLine="720"/>
        <w:jc w:val="both"/>
        <w:rPr>
          <w:color w:val="000000" w:themeColor="text1"/>
          <w:sz w:val="28"/>
          <w:szCs w:val="28"/>
        </w:rPr>
      </w:pPr>
      <w:r w:rsidRPr="007B0ABC">
        <w:rPr>
          <w:color w:val="000000" w:themeColor="text1"/>
          <w:sz w:val="28"/>
          <w:szCs w:val="28"/>
        </w:rPr>
        <w:t>Chương này bao gồm quy định về Trách nhiệm của tổ chức, nhà đầu tư tham gia Cơ chế thử nghiệm (Điều 24), Trách nhiệm tổ chức thực hiện (Điều 25).</w:t>
      </w:r>
    </w:p>
    <w:p w14:paraId="0CEB9285" w14:textId="76CA5824" w:rsidR="001E6EBB" w:rsidRPr="007B0ABC" w:rsidRDefault="00AA54DA" w:rsidP="007B0ABC">
      <w:pPr>
        <w:pStyle w:val="ListwNr1Char"/>
        <w:widowControl w:val="0"/>
        <w:tabs>
          <w:tab w:val="left" w:pos="993"/>
        </w:tabs>
        <w:spacing w:before="120" w:after="120" w:line="252" w:lineRule="auto"/>
        <w:ind w:left="709"/>
        <w:jc w:val="both"/>
        <w:rPr>
          <w:b/>
          <w:color w:val="000000" w:themeColor="text1"/>
          <w:sz w:val="28"/>
          <w:szCs w:val="28"/>
          <w:lang w:val="vi-VN"/>
        </w:rPr>
      </w:pPr>
      <w:r w:rsidRPr="007B0ABC">
        <w:rPr>
          <w:b/>
          <w:color w:val="000000" w:themeColor="text1"/>
          <w:sz w:val="28"/>
          <w:szCs w:val="28"/>
          <w:lang w:val="en-US"/>
        </w:rPr>
        <w:t>g) Điều khoản</w:t>
      </w:r>
      <w:r w:rsidR="001E6EBB" w:rsidRPr="007B0ABC">
        <w:rPr>
          <w:b/>
          <w:color w:val="000000" w:themeColor="text1"/>
          <w:sz w:val="28"/>
          <w:szCs w:val="28"/>
          <w:lang w:val="vi-VN"/>
        </w:rPr>
        <w:t xml:space="preserve"> thi hành (Chương V</w:t>
      </w:r>
      <w:r w:rsidRPr="007B0ABC">
        <w:rPr>
          <w:b/>
          <w:color w:val="000000" w:themeColor="text1"/>
          <w:sz w:val="28"/>
          <w:szCs w:val="28"/>
          <w:lang w:val="en-US"/>
        </w:rPr>
        <w:t>I</w:t>
      </w:r>
      <w:r w:rsidR="001E6EBB" w:rsidRPr="007B0ABC">
        <w:rPr>
          <w:b/>
          <w:color w:val="000000" w:themeColor="text1"/>
          <w:sz w:val="28"/>
          <w:szCs w:val="28"/>
          <w:lang w:val="vi-VN"/>
        </w:rPr>
        <w:t>)</w:t>
      </w:r>
    </w:p>
    <w:p w14:paraId="4460C27F" w14:textId="1C41064B" w:rsidR="001E6EBB" w:rsidRPr="007B0ABC" w:rsidRDefault="001E6EBB" w:rsidP="007B0ABC">
      <w:pPr>
        <w:widowControl w:val="0"/>
        <w:tabs>
          <w:tab w:val="left" w:pos="567"/>
          <w:tab w:val="left" w:pos="851"/>
        </w:tabs>
        <w:spacing w:before="120" w:after="120" w:line="252" w:lineRule="auto"/>
        <w:ind w:firstLine="720"/>
        <w:jc w:val="both"/>
        <w:rPr>
          <w:color w:val="000000" w:themeColor="text1"/>
          <w:sz w:val="28"/>
          <w:szCs w:val="28"/>
          <w:lang w:val="vi-VN"/>
        </w:rPr>
      </w:pPr>
      <w:r w:rsidRPr="007B0ABC">
        <w:rPr>
          <w:color w:val="000000" w:themeColor="text1"/>
          <w:sz w:val="28"/>
          <w:szCs w:val="28"/>
          <w:lang w:val="vi-VN"/>
        </w:rPr>
        <w:t xml:space="preserve">Chương này bao gồm quy định về </w:t>
      </w:r>
      <w:r w:rsidR="00AA54DA" w:rsidRPr="007B0ABC">
        <w:rPr>
          <w:color w:val="000000" w:themeColor="text1"/>
          <w:sz w:val="28"/>
          <w:szCs w:val="28"/>
        </w:rPr>
        <w:t>H</w:t>
      </w:r>
      <w:r w:rsidRPr="007B0ABC">
        <w:rPr>
          <w:color w:val="000000" w:themeColor="text1"/>
          <w:sz w:val="28"/>
          <w:szCs w:val="28"/>
          <w:lang w:val="vi-VN"/>
        </w:rPr>
        <w:t>iệu lực thi hành</w:t>
      </w:r>
      <w:r w:rsidR="00AA54DA" w:rsidRPr="007B0ABC">
        <w:rPr>
          <w:color w:val="000000" w:themeColor="text1"/>
          <w:sz w:val="28"/>
          <w:szCs w:val="28"/>
        </w:rPr>
        <w:t xml:space="preserve"> (Điều 26) và Trách nhiệm thi hành (Điều 27)</w:t>
      </w:r>
      <w:r w:rsidRPr="007B0ABC">
        <w:rPr>
          <w:color w:val="000000" w:themeColor="text1"/>
          <w:sz w:val="28"/>
          <w:szCs w:val="28"/>
          <w:lang w:val="vi-VN"/>
        </w:rPr>
        <w:t>.</w:t>
      </w:r>
    </w:p>
    <w:p w14:paraId="7E93E253" w14:textId="242CE948" w:rsidR="001E6EBB" w:rsidRPr="007B0ABC" w:rsidRDefault="001E6EBB" w:rsidP="007B0ABC">
      <w:pPr>
        <w:widowControl w:val="0"/>
        <w:tabs>
          <w:tab w:val="left" w:pos="567"/>
          <w:tab w:val="left" w:pos="851"/>
        </w:tabs>
        <w:spacing w:before="120" w:after="120" w:line="252" w:lineRule="auto"/>
        <w:ind w:firstLine="567"/>
        <w:jc w:val="both"/>
        <w:rPr>
          <w:color w:val="000000" w:themeColor="text1"/>
          <w:sz w:val="28"/>
          <w:szCs w:val="28"/>
          <w:lang w:val="vi-VN"/>
        </w:rPr>
      </w:pPr>
      <w:r w:rsidRPr="007B0ABC">
        <w:rPr>
          <w:color w:val="000000" w:themeColor="text1"/>
          <w:sz w:val="28"/>
          <w:szCs w:val="28"/>
          <w:lang w:val="vi-VN"/>
        </w:rPr>
        <w:t xml:space="preserve">Trên đây là nội dung Nghị định </w:t>
      </w:r>
      <w:r w:rsidR="00E04A86" w:rsidRPr="007B0ABC">
        <w:rPr>
          <w:color w:val="000000" w:themeColor="text1"/>
          <w:sz w:val="28"/>
          <w:szCs w:val="28"/>
        </w:rPr>
        <w:t>về cơ chế thử nghiệm phát triển kinh tế tuần hoàn</w:t>
      </w:r>
      <w:r w:rsidRPr="007B0ABC">
        <w:rPr>
          <w:color w:val="000000" w:themeColor="text1"/>
          <w:sz w:val="28"/>
          <w:szCs w:val="28"/>
          <w:lang w:val="vi-VN"/>
        </w:rPr>
        <w:t>,</w:t>
      </w:r>
      <w:r w:rsidRPr="007B0ABC">
        <w:rPr>
          <w:color w:val="000000" w:themeColor="text1"/>
          <w:sz w:val="28"/>
          <w:szCs w:val="28"/>
        </w:rPr>
        <w:t xml:space="preserve"> </w:t>
      </w:r>
      <w:r w:rsidRPr="007B0ABC">
        <w:rPr>
          <w:color w:val="000000" w:themeColor="text1"/>
          <w:sz w:val="28"/>
          <w:szCs w:val="28"/>
          <w:lang w:val="vi-VN"/>
        </w:rPr>
        <w:t xml:space="preserve">Bộ </w:t>
      </w:r>
      <w:r w:rsidR="00E04A86" w:rsidRPr="007B0ABC">
        <w:rPr>
          <w:color w:val="000000" w:themeColor="text1"/>
          <w:sz w:val="28"/>
          <w:szCs w:val="28"/>
        </w:rPr>
        <w:t>Kế hoạch và Đầu tư</w:t>
      </w:r>
      <w:r w:rsidRPr="007B0ABC">
        <w:rPr>
          <w:color w:val="000000" w:themeColor="text1"/>
          <w:sz w:val="28"/>
          <w:szCs w:val="28"/>
          <w:lang w:val="vi-VN"/>
        </w:rPr>
        <w:t xml:space="preserve"> kính báo cáo Chính phủ xem xét, quyết định./.</w:t>
      </w:r>
    </w:p>
    <w:p w14:paraId="6060A39E" w14:textId="705F49CA" w:rsidR="001E6EBB" w:rsidRPr="003642CA" w:rsidRDefault="001E6EBB" w:rsidP="009E6F88">
      <w:pPr>
        <w:widowControl w:val="0"/>
        <w:tabs>
          <w:tab w:val="left" w:pos="567"/>
          <w:tab w:val="left" w:pos="851"/>
        </w:tabs>
        <w:spacing w:before="120" w:after="100"/>
        <w:jc w:val="both"/>
        <w:rPr>
          <w:sz w:val="2"/>
          <w:szCs w:val="2"/>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4"/>
      </w:tblGrid>
      <w:tr w:rsidR="00B561FB" w:rsidRPr="009E6F88" w14:paraId="0773FFBE" w14:textId="77777777">
        <w:trPr>
          <w:jc w:val="center"/>
        </w:trPr>
        <w:tc>
          <w:tcPr>
            <w:tcW w:w="4528" w:type="dxa"/>
          </w:tcPr>
          <w:p w14:paraId="0B28CA26" w14:textId="77777777" w:rsidR="00A440E9" w:rsidRPr="009E6F88" w:rsidRDefault="00A440E9" w:rsidP="00A440E9">
            <w:pPr>
              <w:spacing w:before="240"/>
              <w:rPr>
                <w:b/>
                <w:i/>
                <w:szCs w:val="22"/>
              </w:rPr>
            </w:pPr>
            <w:r w:rsidRPr="009E6F88">
              <w:rPr>
                <w:b/>
                <w:i/>
                <w:szCs w:val="22"/>
              </w:rPr>
              <w:t>Nơi nhận:</w:t>
            </w:r>
          </w:p>
          <w:p w14:paraId="36DFD8BD" w14:textId="77777777" w:rsidR="005E60A9" w:rsidRPr="009E6F88" w:rsidRDefault="005E60A9" w:rsidP="008C5F7F">
            <w:pPr>
              <w:numPr>
                <w:ilvl w:val="0"/>
                <w:numId w:val="7"/>
              </w:numPr>
              <w:tabs>
                <w:tab w:val="clear" w:pos="720"/>
                <w:tab w:val="num" w:pos="284"/>
              </w:tabs>
              <w:ind w:hanging="578"/>
              <w:jc w:val="both"/>
              <w:rPr>
                <w:sz w:val="22"/>
                <w:szCs w:val="22"/>
              </w:rPr>
            </w:pPr>
            <w:r w:rsidRPr="009E6F88">
              <w:rPr>
                <w:sz w:val="22"/>
                <w:szCs w:val="22"/>
              </w:rPr>
              <w:t>Như trên;</w:t>
            </w:r>
          </w:p>
          <w:p w14:paraId="448AA8B2" w14:textId="604357E8" w:rsidR="009715A3" w:rsidRDefault="009F4AD7" w:rsidP="008C5F7F">
            <w:pPr>
              <w:numPr>
                <w:ilvl w:val="0"/>
                <w:numId w:val="7"/>
              </w:numPr>
              <w:tabs>
                <w:tab w:val="clear" w:pos="720"/>
                <w:tab w:val="num" w:pos="284"/>
              </w:tabs>
              <w:ind w:hanging="578"/>
              <w:jc w:val="both"/>
              <w:rPr>
                <w:sz w:val="22"/>
                <w:szCs w:val="22"/>
              </w:rPr>
            </w:pPr>
            <w:r>
              <w:rPr>
                <w:sz w:val="22"/>
                <w:szCs w:val="22"/>
              </w:rPr>
              <w:t>Thủ tướng Chính phủ</w:t>
            </w:r>
            <w:r w:rsidR="009715A3" w:rsidRPr="009E6F88">
              <w:rPr>
                <w:sz w:val="22"/>
                <w:szCs w:val="22"/>
              </w:rPr>
              <w:t xml:space="preserve"> (để b/c);</w:t>
            </w:r>
          </w:p>
          <w:p w14:paraId="472D6F69" w14:textId="34D9A3C7" w:rsidR="009F4AD7" w:rsidRPr="009E6F88" w:rsidRDefault="009F4AD7" w:rsidP="009F4AD7">
            <w:pPr>
              <w:numPr>
                <w:ilvl w:val="0"/>
                <w:numId w:val="7"/>
              </w:numPr>
              <w:tabs>
                <w:tab w:val="clear" w:pos="720"/>
                <w:tab w:val="num" w:pos="316"/>
              </w:tabs>
              <w:ind w:left="316" w:hanging="174"/>
              <w:jc w:val="both"/>
              <w:rPr>
                <w:sz w:val="22"/>
                <w:szCs w:val="22"/>
              </w:rPr>
            </w:pPr>
            <w:r>
              <w:rPr>
                <w:sz w:val="22"/>
                <w:szCs w:val="22"/>
              </w:rPr>
              <w:t>Phó Thủ tướng Thường trực Chính phủ Nguyễn Hòa Bình (để b/c);</w:t>
            </w:r>
          </w:p>
          <w:p w14:paraId="47E2E244" w14:textId="77777777" w:rsidR="00B561FB" w:rsidRPr="009E6F88" w:rsidRDefault="00544F58" w:rsidP="008C5F7F">
            <w:pPr>
              <w:numPr>
                <w:ilvl w:val="0"/>
                <w:numId w:val="7"/>
              </w:numPr>
              <w:tabs>
                <w:tab w:val="clear" w:pos="720"/>
                <w:tab w:val="num" w:pos="284"/>
              </w:tabs>
              <w:ind w:hanging="578"/>
              <w:jc w:val="both"/>
              <w:rPr>
                <w:sz w:val="22"/>
                <w:szCs w:val="22"/>
              </w:rPr>
            </w:pPr>
            <w:r w:rsidRPr="009E6F88">
              <w:rPr>
                <w:sz w:val="22"/>
                <w:szCs w:val="22"/>
              </w:rPr>
              <w:t>Lưu: VT, ĐTĐL.</w:t>
            </w:r>
          </w:p>
        </w:tc>
        <w:tc>
          <w:tcPr>
            <w:tcW w:w="4544" w:type="dxa"/>
          </w:tcPr>
          <w:p w14:paraId="107FA27B" w14:textId="77777777" w:rsidR="00245844" w:rsidRPr="009E6F88" w:rsidRDefault="00245844" w:rsidP="007F0663">
            <w:pPr>
              <w:pStyle w:val="BodyText"/>
              <w:widowControl w:val="0"/>
              <w:tabs>
                <w:tab w:val="left" w:pos="900"/>
                <w:tab w:val="left" w:leader="dot" w:pos="8789"/>
              </w:tabs>
              <w:spacing w:before="0" w:line="240" w:lineRule="auto"/>
              <w:jc w:val="center"/>
              <w:rPr>
                <w:rFonts w:ascii="Times New Roman" w:hAnsi="Times New Roman"/>
                <w:b/>
                <w:color w:val="auto"/>
                <w:spacing w:val="-4"/>
                <w:sz w:val="28"/>
                <w:szCs w:val="28"/>
                <w:lang w:val="en-US"/>
              </w:rPr>
            </w:pPr>
          </w:p>
          <w:p w14:paraId="660F2165" w14:textId="1553D440" w:rsidR="00B561FB" w:rsidRPr="009E6F88" w:rsidRDefault="00076E01" w:rsidP="007F0663">
            <w:pPr>
              <w:pStyle w:val="BodyText"/>
              <w:widowControl w:val="0"/>
              <w:tabs>
                <w:tab w:val="left" w:pos="900"/>
                <w:tab w:val="left" w:leader="dot" w:pos="8789"/>
              </w:tabs>
              <w:spacing w:before="0" w:line="240" w:lineRule="auto"/>
              <w:jc w:val="center"/>
              <w:rPr>
                <w:rFonts w:ascii="Times New Roman" w:hAnsi="Times New Roman"/>
                <w:b/>
                <w:color w:val="auto"/>
                <w:spacing w:val="-4"/>
                <w:sz w:val="28"/>
                <w:szCs w:val="28"/>
                <w:lang w:val="en-US"/>
              </w:rPr>
            </w:pPr>
            <w:r w:rsidRPr="009E6F88">
              <w:rPr>
                <w:rFonts w:ascii="Times New Roman" w:hAnsi="Times New Roman"/>
                <w:b/>
                <w:color w:val="auto"/>
                <w:spacing w:val="-4"/>
                <w:sz w:val="28"/>
                <w:szCs w:val="28"/>
                <w:lang w:val="en-US"/>
              </w:rPr>
              <w:t>BỘ TRƯỞNG</w:t>
            </w:r>
          </w:p>
          <w:p w14:paraId="08DA7D9B" w14:textId="77777777" w:rsidR="00076E01" w:rsidRPr="009E6F88" w:rsidRDefault="00076E01" w:rsidP="007F0663">
            <w:pPr>
              <w:pStyle w:val="BodyText"/>
              <w:widowControl w:val="0"/>
              <w:tabs>
                <w:tab w:val="left" w:pos="900"/>
                <w:tab w:val="left" w:leader="dot" w:pos="8789"/>
              </w:tabs>
              <w:spacing w:before="0" w:line="240" w:lineRule="auto"/>
              <w:ind w:firstLine="567"/>
              <w:jc w:val="center"/>
              <w:rPr>
                <w:rFonts w:ascii="Times New Roman" w:hAnsi="Times New Roman"/>
                <w:b/>
                <w:color w:val="auto"/>
                <w:spacing w:val="-4"/>
                <w:sz w:val="28"/>
                <w:szCs w:val="28"/>
                <w:lang w:val="en-US"/>
              </w:rPr>
            </w:pPr>
          </w:p>
          <w:p w14:paraId="411161E0" w14:textId="77777777" w:rsidR="00A440E9" w:rsidRPr="009E6F88" w:rsidRDefault="00A440E9" w:rsidP="007F0663">
            <w:pPr>
              <w:pStyle w:val="BodyText"/>
              <w:widowControl w:val="0"/>
              <w:tabs>
                <w:tab w:val="left" w:pos="900"/>
                <w:tab w:val="left" w:leader="dot" w:pos="8789"/>
              </w:tabs>
              <w:spacing w:before="0" w:line="240" w:lineRule="auto"/>
              <w:ind w:firstLine="567"/>
              <w:jc w:val="center"/>
              <w:rPr>
                <w:rFonts w:ascii="Times New Roman" w:hAnsi="Times New Roman"/>
                <w:b/>
                <w:color w:val="auto"/>
                <w:spacing w:val="-4"/>
                <w:sz w:val="28"/>
                <w:szCs w:val="28"/>
                <w:lang w:val="en-US"/>
              </w:rPr>
            </w:pPr>
          </w:p>
          <w:p w14:paraId="52E49B8D" w14:textId="77777777" w:rsidR="00076E01" w:rsidRPr="009E6F88" w:rsidRDefault="00076E01" w:rsidP="007F0663">
            <w:pPr>
              <w:pStyle w:val="BodyText"/>
              <w:widowControl w:val="0"/>
              <w:tabs>
                <w:tab w:val="left" w:pos="900"/>
                <w:tab w:val="left" w:leader="dot" w:pos="8789"/>
              </w:tabs>
              <w:spacing w:before="0" w:line="240" w:lineRule="auto"/>
              <w:ind w:firstLine="567"/>
              <w:jc w:val="center"/>
              <w:rPr>
                <w:rFonts w:ascii="Times New Roman" w:hAnsi="Times New Roman"/>
                <w:b/>
                <w:color w:val="auto"/>
                <w:spacing w:val="-4"/>
                <w:sz w:val="28"/>
                <w:szCs w:val="28"/>
                <w:lang w:val="en-US"/>
              </w:rPr>
            </w:pPr>
          </w:p>
          <w:p w14:paraId="4AC28C51" w14:textId="77777777" w:rsidR="00C37DFD" w:rsidRPr="009E6F88" w:rsidRDefault="00C37DFD" w:rsidP="007F0663">
            <w:pPr>
              <w:pStyle w:val="BodyText"/>
              <w:widowControl w:val="0"/>
              <w:tabs>
                <w:tab w:val="left" w:pos="900"/>
                <w:tab w:val="left" w:leader="dot" w:pos="8789"/>
              </w:tabs>
              <w:spacing w:before="0" w:line="240" w:lineRule="auto"/>
              <w:ind w:firstLine="567"/>
              <w:jc w:val="center"/>
              <w:rPr>
                <w:rFonts w:ascii="Times New Roman" w:hAnsi="Times New Roman"/>
                <w:b/>
                <w:color w:val="auto"/>
                <w:spacing w:val="-4"/>
                <w:sz w:val="28"/>
                <w:szCs w:val="28"/>
                <w:lang w:val="en-US"/>
              </w:rPr>
            </w:pPr>
          </w:p>
          <w:p w14:paraId="031A538A" w14:textId="77777777" w:rsidR="00076E01" w:rsidRPr="009E6F88" w:rsidRDefault="00076E01" w:rsidP="007F0663">
            <w:pPr>
              <w:pStyle w:val="BodyText"/>
              <w:widowControl w:val="0"/>
              <w:tabs>
                <w:tab w:val="left" w:pos="900"/>
                <w:tab w:val="left" w:leader="dot" w:pos="8789"/>
              </w:tabs>
              <w:spacing w:before="0" w:line="240" w:lineRule="auto"/>
              <w:ind w:firstLine="567"/>
              <w:jc w:val="center"/>
              <w:rPr>
                <w:rFonts w:ascii="Times New Roman" w:hAnsi="Times New Roman"/>
                <w:b/>
                <w:color w:val="auto"/>
                <w:spacing w:val="-4"/>
                <w:sz w:val="28"/>
                <w:szCs w:val="28"/>
                <w:lang w:val="en-US"/>
              </w:rPr>
            </w:pPr>
          </w:p>
          <w:p w14:paraId="24038A69" w14:textId="77777777" w:rsidR="00076E01" w:rsidRPr="009E6F88" w:rsidRDefault="00076E01" w:rsidP="007F0663">
            <w:pPr>
              <w:pStyle w:val="BodyText"/>
              <w:widowControl w:val="0"/>
              <w:tabs>
                <w:tab w:val="left" w:pos="900"/>
                <w:tab w:val="left" w:leader="dot" w:pos="8789"/>
              </w:tabs>
              <w:spacing w:before="0" w:line="240" w:lineRule="auto"/>
              <w:ind w:firstLine="567"/>
              <w:jc w:val="center"/>
              <w:rPr>
                <w:rFonts w:ascii="Times New Roman" w:hAnsi="Times New Roman"/>
                <w:b/>
                <w:color w:val="auto"/>
                <w:spacing w:val="-4"/>
                <w:sz w:val="28"/>
                <w:szCs w:val="28"/>
                <w:lang w:val="en-US"/>
              </w:rPr>
            </w:pPr>
          </w:p>
          <w:p w14:paraId="36E1973E" w14:textId="2664AC2D" w:rsidR="00B561FB" w:rsidRPr="009E6F88" w:rsidRDefault="009F4AD7" w:rsidP="009F4AD7">
            <w:pPr>
              <w:pStyle w:val="BodyText"/>
              <w:widowControl w:val="0"/>
              <w:tabs>
                <w:tab w:val="left" w:pos="900"/>
              </w:tabs>
              <w:spacing w:before="0" w:after="40" w:line="240" w:lineRule="auto"/>
              <w:jc w:val="center"/>
              <w:rPr>
                <w:rFonts w:ascii="Times New Roman" w:hAnsi="Times New Roman"/>
                <w:b/>
                <w:color w:val="auto"/>
                <w:spacing w:val="-4"/>
                <w:sz w:val="28"/>
                <w:szCs w:val="28"/>
                <w:lang w:val="en-US"/>
              </w:rPr>
            </w:pPr>
            <w:r>
              <w:rPr>
                <w:rFonts w:ascii="Times New Roman" w:hAnsi="Times New Roman"/>
                <w:b/>
                <w:color w:val="auto"/>
                <w:spacing w:val="-4"/>
                <w:sz w:val="28"/>
                <w:szCs w:val="28"/>
              </w:rPr>
              <w:t>Nguyễn Chí Dũng</w:t>
            </w:r>
          </w:p>
        </w:tc>
      </w:tr>
    </w:tbl>
    <w:p w14:paraId="0826C3D0" w14:textId="77777777" w:rsidR="00B561FB" w:rsidRPr="009E6F88" w:rsidRDefault="00B561FB" w:rsidP="005C0C30">
      <w:pPr>
        <w:pStyle w:val="BodyText"/>
        <w:widowControl w:val="0"/>
        <w:tabs>
          <w:tab w:val="left" w:pos="900"/>
        </w:tabs>
        <w:spacing w:before="0" w:line="252" w:lineRule="auto"/>
        <w:rPr>
          <w:rFonts w:ascii="Times New Roman" w:hAnsi="Times New Roman"/>
          <w:color w:val="auto"/>
          <w:spacing w:val="-2"/>
          <w:sz w:val="28"/>
          <w:szCs w:val="28"/>
          <w:lang w:val="vi-VN"/>
        </w:rPr>
      </w:pPr>
    </w:p>
    <w:sectPr w:rsidR="00B561FB" w:rsidRPr="009E6F88" w:rsidSect="00D00608">
      <w:headerReference w:type="default" r:id="rId9"/>
      <w:footerReference w:type="even" r:id="rId10"/>
      <w:footerReference w:type="default" r:id="rId11"/>
      <w:headerReference w:type="first" r:id="rId12"/>
      <w:pgSz w:w="11907" w:h="16840" w:code="9"/>
      <w:pgMar w:top="1134" w:right="1134" w:bottom="1134" w:left="1701" w:header="561" w:footer="794"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C67C2" w14:textId="77777777" w:rsidR="006D01ED" w:rsidRDefault="006D01ED">
      <w:r>
        <w:separator/>
      </w:r>
    </w:p>
  </w:endnote>
  <w:endnote w:type="continuationSeparator" w:id="0">
    <w:p w14:paraId="38F0C0C8" w14:textId="77777777" w:rsidR="006D01ED" w:rsidRDefault="006D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3" w:csb1="00000000"/>
  </w:font>
  <w:font w:name=".VnCentury Schoolbook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
    <w:altName w:val="Calibri"/>
    <w:panose1 w:val="020B7200000000000000"/>
    <w:charset w:val="00"/>
    <w:family w:val="swiss"/>
    <w:pitch w:val="variable"/>
    <w:sig w:usb0="00000003" w:usb1="00000000" w:usb2="00000000" w:usb3="00000000" w:csb0="00000001" w:csb1="00000000"/>
  </w:font>
  <w:font w:name=".Vn3DH">
    <w:altName w:val="Calibri"/>
    <w:panose1 w:val="020B7200000000000000"/>
    <w:charset w:val="00"/>
    <w:family w:val="swiss"/>
    <w:pitch w:val="variable"/>
    <w:sig w:usb0="00000003" w:usb1="00000000" w:usb2="00000000" w:usb3="00000000" w:csb0="00000001" w:csb1="00000000"/>
  </w:font>
  <w:font w:name=".VnExoticH">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TimeH">
    <w:altName w:val="Arial"/>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3AEE" w14:textId="77777777" w:rsidR="003B7C96" w:rsidRDefault="003B7C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929BD9" w14:textId="77777777" w:rsidR="003B7C96" w:rsidRDefault="003B7C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C821D" w14:textId="77777777" w:rsidR="003B7C96" w:rsidRDefault="003B7C96">
    <w:pPr>
      <w:ind w:left="57"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9D848" w14:textId="77777777" w:rsidR="006D01ED" w:rsidRDefault="006D01ED">
      <w:r>
        <w:separator/>
      </w:r>
    </w:p>
  </w:footnote>
  <w:footnote w:type="continuationSeparator" w:id="0">
    <w:p w14:paraId="6B5539E4" w14:textId="77777777" w:rsidR="006D01ED" w:rsidRDefault="006D01ED">
      <w:r>
        <w:continuationSeparator/>
      </w:r>
    </w:p>
  </w:footnote>
  <w:footnote w:id="1">
    <w:p w14:paraId="55EF4A26" w14:textId="77777777" w:rsidR="000E3959" w:rsidRPr="00CF6147" w:rsidRDefault="000E3959" w:rsidP="000E3959">
      <w:pPr>
        <w:pStyle w:val="FootnoteText"/>
        <w:rPr>
          <w:sz w:val="24"/>
          <w:szCs w:val="24"/>
          <w:lang w:val="en-US"/>
        </w:rPr>
      </w:pPr>
      <w:r w:rsidRPr="00CF6147">
        <w:rPr>
          <w:rStyle w:val="FootnoteReference"/>
          <w:sz w:val="24"/>
          <w:szCs w:val="24"/>
        </w:rPr>
        <w:footnoteRef/>
      </w:r>
      <w:r w:rsidRPr="00CF6147">
        <w:rPr>
          <w:sz w:val="24"/>
          <w:szCs w:val="24"/>
        </w:rPr>
        <w:t xml:space="preserve"> </w:t>
      </w:r>
      <w:r w:rsidRPr="00CF6147">
        <w:rPr>
          <w:sz w:val="24"/>
          <w:szCs w:val="24"/>
          <w:lang w:val="en-US"/>
        </w:rPr>
        <w:t>Vào tháng 6/2023 và tháng 8/2023.</w:t>
      </w:r>
    </w:p>
  </w:footnote>
  <w:footnote w:id="2">
    <w:p w14:paraId="57FC7D3A" w14:textId="77777777" w:rsidR="000E3959" w:rsidRPr="00CF6147" w:rsidRDefault="000E3959" w:rsidP="000E3959">
      <w:pPr>
        <w:pStyle w:val="FootnoteText"/>
        <w:rPr>
          <w:sz w:val="24"/>
          <w:szCs w:val="32"/>
          <w:lang w:val="en-US"/>
        </w:rPr>
      </w:pPr>
      <w:r w:rsidRPr="00CF6147">
        <w:rPr>
          <w:rStyle w:val="FootnoteReference"/>
          <w:sz w:val="24"/>
          <w:szCs w:val="32"/>
        </w:rPr>
        <w:footnoteRef/>
      </w:r>
      <w:r w:rsidRPr="00CF6147">
        <w:rPr>
          <w:sz w:val="24"/>
          <w:szCs w:val="32"/>
        </w:rPr>
        <w:t xml:space="preserve"> Diễn đàn Kinh tế thành phố Hồ Chí Minh vào tháng 9/2023; Hội nghị triển khai Đề án Nghiên cứu và ứng dụng mô hình kinh tế tuần hoàn phục vụ phát triển kinh tế-xã hội bền vững huyện Côn Đảo, tỉnh Bà Rịa-Vũng Tàu giai đoạn 2022-2025, định hướng đến năm 2050 vào tháng 10/2023; Hội nghị “Thúc đẩy kinh tế tuần hoàn trong các khu công nghiệp Việt Nam hướng tới phát triển bền vững” vào tháng 4/2024;…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479620"/>
      <w:docPartObj>
        <w:docPartGallery w:val="Page Numbers (Top of Page)"/>
        <w:docPartUnique/>
      </w:docPartObj>
    </w:sdtPr>
    <w:sdtEndPr>
      <w:rPr>
        <w:rFonts w:ascii="Times New Roman" w:hAnsi="Times New Roman"/>
        <w:sz w:val="28"/>
        <w:szCs w:val="28"/>
      </w:rPr>
    </w:sdtEndPr>
    <w:sdtContent>
      <w:p w14:paraId="2A29871B" w14:textId="07C3BAFE" w:rsidR="00F77CE4" w:rsidRPr="00F77CE4" w:rsidRDefault="00F77CE4">
        <w:pPr>
          <w:pStyle w:val="Header"/>
          <w:jc w:val="center"/>
          <w:rPr>
            <w:rFonts w:ascii="Times New Roman" w:hAnsi="Times New Roman"/>
            <w:sz w:val="28"/>
            <w:szCs w:val="28"/>
          </w:rPr>
        </w:pPr>
        <w:r w:rsidRPr="00F77CE4">
          <w:rPr>
            <w:rFonts w:ascii="Times New Roman" w:hAnsi="Times New Roman"/>
            <w:sz w:val="28"/>
            <w:szCs w:val="28"/>
          </w:rPr>
          <w:fldChar w:fldCharType="begin"/>
        </w:r>
        <w:r w:rsidRPr="00F77CE4">
          <w:rPr>
            <w:rFonts w:ascii="Times New Roman" w:hAnsi="Times New Roman"/>
            <w:sz w:val="28"/>
            <w:szCs w:val="28"/>
          </w:rPr>
          <w:instrText>PAGE   \* MERGEFORMAT</w:instrText>
        </w:r>
        <w:r w:rsidRPr="00F77CE4">
          <w:rPr>
            <w:rFonts w:ascii="Times New Roman" w:hAnsi="Times New Roman"/>
            <w:sz w:val="28"/>
            <w:szCs w:val="28"/>
          </w:rPr>
          <w:fldChar w:fldCharType="separate"/>
        </w:r>
        <w:r w:rsidR="001E6EBB" w:rsidRPr="001E6EBB">
          <w:rPr>
            <w:rFonts w:ascii="Times New Roman" w:hAnsi="Times New Roman"/>
            <w:noProof/>
            <w:sz w:val="28"/>
            <w:szCs w:val="28"/>
            <w:lang w:val="vi-VN"/>
          </w:rPr>
          <w:t>4</w:t>
        </w:r>
        <w:r w:rsidRPr="00F77CE4">
          <w:rPr>
            <w:rFonts w:ascii="Times New Roman" w:hAnsi="Times New Roman"/>
            <w:sz w:val="28"/>
            <w:szCs w:val="28"/>
          </w:rPr>
          <w:fldChar w:fldCharType="end"/>
        </w:r>
      </w:p>
    </w:sdtContent>
  </w:sdt>
  <w:p w14:paraId="5450B762" w14:textId="034C88D2" w:rsidR="003B7C96" w:rsidRDefault="003B7C96">
    <w:pPr>
      <w:tabs>
        <w:tab w:val="center" w:pos="7020"/>
      </w:tabs>
      <w:spacing w:line="312"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BD40" w14:textId="69C529AD" w:rsidR="00F77CE4" w:rsidRDefault="00F77CE4">
    <w:pPr>
      <w:pStyle w:val="Header"/>
      <w:jc w:val="center"/>
    </w:pPr>
  </w:p>
  <w:p w14:paraId="6825B0C6" w14:textId="77777777" w:rsidR="00F77CE4" w:rsidRDefault="00F77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63EC"/>
    <w:multiLevelType w:val="hybridMultilevel"/>
    <w:tmpl w:val="061A854E"/>
    <w:lvl w:ilvl="0" w:tplc="77162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7C255F"/>
    <w:multiLevelType w:val="hybridMultilevel"/>
    <w:tmpl w:val="6F80E362"/>
    <w:lvl w:ilvl="0" w:tplc="B0D4241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E4928"/>
    <w:multiLevelType w:val="hybridMultilevel"/>
    <w:tmpl w:val="8D64CBA4"/>
    <w:lvl w:ilvl="0" w:tplc="2666819E">
      <w:start w:val="1"/>
      <w:numFmt w:val="decimal"/>
      <w:pStyle w:val="Char1"/>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D24244"/>
    <w:multiLevelType w:val="hybridMultilevel"/>
    <w:tmpl w:val="DDFA519A"/>
    <w:lvl w:ilvl="0" w:tplc="040476A8">
      <w:start w:val="1"/>
      <w:numFmt w:val="decimal"/>
      <w:suff w:val="space"/>
      <w:lvlText w:val="%1."/>
      <w:lvlJc w:val="left"/>
      <w:pPr>
        <w:ind w:left="4188" w:hanging="360"/>
      </w:pPr>
      <w:rPr>
        <w:rFonts w:hint="default"/>
        <w:b/>
        <w:bCs w:val="0"/>
        <w:sz w:val="28"/>
      </w:rPr>
    </w:lvl>
    <w:lvl w:ilvl="1" w:tplc="042A0019" w:tentative="1">
      <w:start w:val="1"/>
      <w:numFmt w:val="lowerLetter"/>
      <w:lvlText w:val="%2."/>
      <w:lvlJc w:val="left"/>
      <w:pPr>
        <w:ind w:left="4908" w:hanging="360"/>
      </w:pPr>
    </w:lvl>
    <w:lvl w:ilvl="2" w:tplc="042A001B" w:tentative="1">
      <w:start w:val="1"/>
      <w:numFmt w:val="lowerRoman"/>
      <w:lvlText w:val="%3."/>
      <w:lvlJc w:val="right"/>
      <w:pPr>
        <w:ind w:left="5628" w:hanging="180"/>
      </w:pPr>
    </w:lvl>
    <w:lvl w:ilvl="3" w:tplc="042A000F" w:tentative="1">
      <w:start w:val="1"/>
      <w:numFmt w:val="decimal"/>
      <w:lvlText w:val="%4."/>
      <w:lvlJc w:val="left"/>
      <w:pPr>
        <w:ind w:left="6348" w:hanging="360"/>
      </w:pPr>
    </w:lvl>
    <w:lvl w:ilvl="4" w:tplc="042A0019" w:tentative="1">
      <w:start w:val="1"/>
      <w:numFmt w:val="lowerLetter"/>
      <w:lvlText w:val="%5."/>
      <w:lvlJc w:val="left"/>
      <w:pPr>
        <w:ind w:left="7068" w:hanging="360"/>
      </w:pPr>
    </w:lvl>
    <w:lvl w:ilvl="5" w:tplc="042A001B" w:tentative="1">
      <w:start w:val="1"/>
      <w:numFmt w:val="lowerRoman"/>
      <w:lvlText w:val="%6."/>
      <w:lvlJc w:val="right"/>
      <w:pPr>
        <w:ind w:left="7788" w:hanging="180"/>
      </w:pPr>
    </w:lvl>
    <w:lvl w:ilvl="6" w:tplc="042A000F" w:tentative="1">
      <w:start w:val="1"/>
      <w:numFmt w:val="decimal"/>
      <w:lvlText w:val="%7."/>
      <w:lvlJc w:val="left"/>
      <w:pPr>
        <w:ind w:left="8508" w:hanging="360"/>
      </w:pPr>
    </w:lvl>
    <w:lvl w:ilvl="7" w:tplc="042A0019" w:tentative="1">
      <w:start w:val="1"/>
      <w:numFmt w:val="lowerLetter"/>
      <w:lvlText w:val="%8."/>
      <w:lvlJc w:val="left"/>
      <w:pPr>
        <w:ind w:left="9228" w:hanging="360"/>
      </w:pPr>
    </w:lvl>
    <w:lvl w:ilvl="8" w:tplc="042A001B" w:tentative="1">
      <w:start w:val="1"/>
      <w:numFmt w:val="lowerRoman"/>
      <w:lvlText w:val="%9."/>
      <w:lvlJc w:val="right"/>
      <w:pPr>
        <w:ind w:left="9948" w:hanging="180"/>
      </w:pPr>
    </w:lvl>
  </w:abstractNum>
  <w:abstractNum w:abstractNumId="4" w15:restartNumberingAfterBreak="0">
    <w:nsid w:val="16416E75"/>
    <w:multiLevelType w:val="hybridMultilevel"/>
    <w:tmpl w:val="C4CE9660"/>
    <w:lvl w:ilvl="0" w:tplc="7A0EEB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35065F"/>
    <w:multiLevelType w:val="hybridMultilevel"/>
    <w:tmpl w:val="115691AA"/>
    <w:lvl w:ilvl="0" w:tplc="48D2F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9BA73B3"/>
    <w:multiLevelType w:val="hybridMultilevel"/>
    <w:tmpl w:val="01D23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E6E05"/>
    <w:multiLevelType w:val="hybridMultilevel"/>
    <w:tmpl w:val="FEC0CCD6"/>
    <w:lvl w:ilvl="0" w:tplc="2736A5CE">
      <w:start w:val="1"/>
      <w:numFmt w:val="upperRoman"/>
      <w:suff w:val="space"/>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A8B4FE7"/>
    <w:multiLevelType w:val="hybridMultilevel"/>
    <w:tmpl w:val="115691AA"/>
    <w:lvl w:ilvl="0" w:tplc="48D2F3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ACB38BE"/>
    <w:multiLevelType w:val="hybridMultilevel"/>
    <w:tmpl w:val="C0FC01A2"/>
    <w:lvl w:ilvl="0" w:tplc="FF002C3A">
      <w:start w:val="1"/>
      <w:numFmt w:val="bullet"/>
      <w:pStyle w:val="muc5"/>
      <w:lvlText w:val=""/>
      <w:lvlJc w:val="left"/>
      <w:pPr>
        <w:tabs>
          <w:tab w:val="num" w:pos="2934"/>
        </w:tabs>
        <w:ind w:left="2934" w:hanging="360"/>
      </w:pPr>
      <w:rPr>
        <w:rFonts w:ascii="Wingdings" w:hAnsi="Wingdings" w:hint="default"/>
        <w:sz w:val="20"/>
      </w:rPr>
    </w:lvl>
    <w:lvl w:ilvl="1" w:tplc="132274EE">
      <w:start w:val="3"/>
      <w:numFmt w:val="bullet"/>
      <w:lvlText w:val="-"/>
      <w:lvlJc w:val="left"/>
      <w:pPr>
        <w:tabs>
          <w:tab w:val="num" w:pos="2007"/>
        </w:tabs>
        <w:ind w:left="2007" w:hanging="360"/>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CF001AB"/>
    <w:multiLevelType w:val="hybridMultilevel"/>
    <w:tmpl w:val="98B01230"/>
    <w:lvl w:ilvl="0" w:tplc="79DA0FBC">
      <w:start w:val="1"/>
      <w:numFmt w:val="decimal"/>
      <w:suff w:val="space"/>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3EE05976"/>
    <w:multiLevelType w:val="hybridMultilevel"/>
    <w:tmpl w:val="0B64620E"/>
    <w:lvl w:ilvl="0" w:tplc="E976D8C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F52DE"/>
    <w:multiLevelType w:val="hybridMultilevel"/>
    <w:tmpl w:val="9B58EABE"/>
    <w:lvl w:ilvl="0" w:tplc="06F648B0">
      <w:start w:val="1"/>
      <w:numFmt w:val="bullet"/>
      <w:pStyle w:val="thut2"/>
      <w:lvlText w:val=""/>
      <w:lvlJc w:val="left"/>
      <w:pPr>
        <w:tabs>
          <w:tab w:val="num" w:pos="1494"/>
        </w:tabs>
        <w:ind w:left="1494" w:hanging="360"/>
      </w:pPr>
      <w:rPr>
        <w:rFonts w:ascii="Wingdings" w:hAnsi="Wingdings" w:hint="default"/>
        <w:sz w:val="20"/>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70D0ACC"/>
    <w:multiLevelType w:val="hybridMultilevel"/>
    <w:tmpl w:val="0752376C"/>
    <w:lvl w:ilvl="0" w:tplc="7DCEDFD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E7C65"/>
    <w:multiLevelType w:val="hybridMultilevel"/>
    <w:tmpl w:val="061A854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52902E02"/>
    <w:multiLevelType w:val="singleLevel"/>
    <w:tmpl w:val="EAC418A6"/>
    <w:lvl w:ilvl="0">
      <w:start w:val="1"/>
      <w:numFmt w:val="bullet"/>
      <w:pStyle w:val="Thut1"/>
      <w:lvlText w:val=""/>
      <w:lvlJc w:val="left"/>
      <w:pPr>
        <w:tabs>
          <w:tab w:val="num" w:pos="417"/>
        </w:tabs>
        <w:ind w:left="340" w:hanging="283"/>
      </w:pPr>
      <w:rPr>
        <w:rFonts w:ascii="Symbol" w:hAnsi="Symbol" w:hint="default"/>
        <w:sz w:val="16"/>
      </w:rPr>
    </w:lvl>
  </w:abstractNum>
  <w:abstractNum w:abstractNumId="16" w15:restartNumberingAfterBreak="0">
    <w:nsid w:val="5A5711E0"/>
    <w:multiLevelType w:val="hybridMultilevel"/>
    <w:tmpl w:val="9E56B9D2"/>
    <w:lvl w:ilvl="0" w:tplc="A682748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AD01471"/>
    <w:multiLevelType w:val="singleLevel"/>
    <w:tmpl w:val="217E3D4A"/>
    <w:lvl w:ilvl="0">
      <w:start w:val="1"/>
      <w:numFmt w:val="lowerLetter"/>
      <w:pStyle w:val="m3"/>
      <w:lvlText w:val="%1."/>
      <w:lvlJc w:val="left"/>
      <w:pPr>
        <w:tabs>
          <w:tab w:val="num" w:pos="927"/>
        </w:tabs>
        <w:ind w:left="927" w:hanging="360"/>
      </w:pPr>
      <w:rPr>
        <w:rFonts w:hint="default"/>
      </w:rPr>
    </w:lvl>
  </w:abstractNum>
  <w:abstractNum w:abstractNumId="18" w15:restartNumberingAfterBreak="0">
    <w:nsid w:val="5F103C38"/>
    <w:multiLevelType w:val="hybridMultilevel"/>
    <w:tmpl w:val="6046B90C"/>
    <w:lvl w:ilvl="0" w:tplc="8098B60C">
      <w:start w:val="1"/>
      <w:numFmt w:val="lowerLetter"/>
      <w:suff w:val="space"/>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699B2A29"/>
    <w:multiLevelType w:val="hybridMultilevel"/>
    <w:tmpl w:val="8E7A8322"/>
    <w:lvl w:ilvl="0" w:tplc="3E9A287A">
      <w:start w:val="1"/>
      <w:numFmt w:val="bullet"/>
      <w:suff w:val="space"/>
      <w:lvlText w:val="-"/>
      <w:lvlJc w:val="left"/>
      <w:pPr>
        <w:ind w:left="927" w:hanging="360"/>
      </w:pPr>
      <w:rPr>
        <w:rFonts w:ascii="Times New Roman" w:eastAsia="Times New Roman" w:hAnsi="Times New Roman" w:cs="Times New Roman" w:hint="default"/>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CA65F1C"/>
    <w:multiLevelType w:val="hybridMultilevel"/>
    <w:tmpl w:val="4ED0D734"/>
    <w:lvl w:ilvl="0" w:tplc="6DBA12DE">
      <w:start w:val="1"/>
      <w:numFmt w:val="decimal"/>
      <w:suff w:val="space"/>
      <w:lvlText w:val="%1."/>
      <w:lvlJc w:val="left"/>
      <w:pPr>
        <w:ind w:left="927" w:hanging="360"/>
      </w:pPr>
      <w:rPr>
        <w:rFonts w:hint="default"/>
        <w:b/>
        <w:bCs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15:restartNumberingAfterBreak="0">
    <w:nsid w:val="72FD2637"/>
    <w:multiLevelType w:val="hybridMultilevel"/>
    <w:tmpl w:val="9746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A00509"/>
    <w:multiLevelType w:val="hybridMultilevel"/>
    <w:tmpl w:val="78F0267E"/>
    <w:lvl w:ilvl="0" w:tplc="019059C2">
      <w:numFmt w:val="bullet"/>
      <w:lvlText w:val="-"/>
      <w:lvlJc w:val="left"/>
      <w:pPr>
        <w:ind w:left="927"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F17E81"/>
    <w:multiLevelType w:val="hybridMultilevel"/>
    <w:tmpl w:val="9FF88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9644075"/>
    <w:multiLevelType w:val="hybridMultilevel"/>
    <w:tmpl w:val="90A2231E"/>
    <w:lvl w:ilvl="0" w:tplc="7BE6C65A">
      <w:start w:val="1"/>
      <w:numFmt w:val="bullet"/>
      <w:pStyle w:val="Gach-"/>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ADD4AE9"/>
    <w:multiLevelType w:val="hybridMultilevel"/>
    <w:tmpl w:val="061A854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7B361250"/>
    <w:multiLevelType w:val="multilevel"/>
    <w:tmpl w:val="55749ABC"/>
    <w:lvl w:ilvl="0">
      <w:start w:val="1"/>
      <w:numFmt w:val="upperRoman"/>
      <w:lvlText w:val="%1."/>
      <w:lvlJc w:val="righ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15:restartNumberingAfterBreak="0">
    <w:nsid w:val="7D741947"/>
    <w:multiLevelType w:val="hybridMultilevel"/>
    <w:tmpl w:val="BFF6C478"/>
    <w:lvl w:ilvl="0" w:tplc="6D000B6E">
      <w:start w:val="1"/>
      <w:numFmt w:val="upperRoman"/>
      <w:suff w:val="space"/>
      <w:lvlText w:val="%1."/>
      <w:lvlJc w:val="left"/>
      <w:pPr>
        <w:ind w:left="624" w:hanging="57"/>
      </w:pPr>
      <w:rPr>
        <w:rFonts w:ascii="Times New Roman" w:eastAsia="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34430751">
    <w:abstractNumId w:val="15"/>
  </w:num>
  <w:num w:numId="2" w16cid:durableId="1120340387">
    <w:abstractNumId w:val="12"/>
  </w:num>
  <w:num w:numId="3" w16cid:durableId="137191046">
    <w:abstractNumId w:val="9"/>
  </w:num>
  <w:num w:numId="4" w16cid:durableId="821434952">
    <w:abstractNumId w:val="17"/>
  </w:num>
  <w:num w:numId="5" w16cid:durableId="405886997">
    <w:abstractNumId w:val="2"/>
  </w:num>
  <w:num w:numId="6" w16cid:durableId="215358620">
    <w:abstractNumId w:val="24"/>
  </w:num>
  <w:num w:numId="7" w16cid:durableId="213395991">
    <w:abstractNumId w:val="11"/>
  </w:num>
  <w:num w:numId="8" w16cid:durableId="383987304">
    <w:abstractNumId w:val="19"/>
  </w:num>
  <w:num w:numId="9" w16cid:durableId="1563254780">
    <w:abstractNumId w:val="18"/>
  </w:num>
  <w:num w:numId="10" w16cid:durableId="895553850">
    <w:abstractNumId w:val="7"/>
  </w:num>
  <w:num w:numId="11" w16cid:durableId="572080444">
    <w:abstractNumId w:val="3"/>
  </w:num>
  <w:num w:numId="12" w16cid:durableId="394861291">
    <w:abstractNumId w:val="10"/>
  </w:num>
  <w:num w:numId="13" w16cid:durableId="641117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0666514">
    <w:abstractNumId w:val="16"/>
  </w:num>
  <w:num w:numId="15" w16cid:durableId="1639408293">
    <w:abstractNumId w:val="20"/>
  </w:num>
  <w:num w:numId="16" w16cid:durableId="2108037455">
    <w:abstractNumId w:val="4"/>
  </w:num>
  <w:num w:numId="17" w16cid:durableId="1433935096">
    <w:abstractNumId w:val="27"/>
  </w:num>
  <w:num w:numId="18" w16cid:durableId="354043823">
    <w:abstractNumId w:val="13"/>
  </w:num>
  <w:num w:numId="19" w16cid:durableId="567308924">
    <w:abstractNumId w:val="1"/>
  </w:num>
  <w:num w:numId="20" w16cid:durableId="28918438">
    <w:abstractNumId w:val="26"/>
  </w:num>
  <w:num w:numId="21" w16cid:durableId="274212442">
    <w:abstractNumId w:val="22"/>
  </w:num>
  <w:num w:numId="22" w16cid:durableId="1686706346">
    <w:abstractNumId w:val="5"/>
  </w:num>
  <w:num w:numId="23" w16cid:durableId="1287928251">
    <w:abstractNumId w:val="8"/>
  </w:num>
  <w:num w:numId="24" w16cid:durableId="1772045857">
    <w:abstractNumId w:val="0"/>
  </w:num>
  <w:num w:numId="25" w16cid:durableId="504050841">
    <w:abstractNumId w:val="6"/>
  </w:num>
  <w:num w:numId="26" w16cid:durableId="514225382">
    <w:abstractNumId w:val="21"/>
  </w:num>
  <w:num w:numId="27" w16cid:durableId="160319234">
    <w:abstractNumId w:val="14"/>
  </w:num>
  <w:num w:numId="28" w16cid:durableId="209154824">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hideSpellingErrors/>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s-ES" w:vendorID="64" w:dllVersion="6" w:nlCheck="1" w:checkStyle="1"/>
  <w:activeWritingStyle w:appName="MSWord" w:lang="en-ZA"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FB"/>
    <w:rsid w:val="000024B6"/>
    <w:rsid w:val="000031F4"/>
    <w:rsid w:val="00004945"/>
    <w:rsid w:val="00016617"/>
    <w:rsid w:val="00017A24"/>
    <w:rsid w:val="00017C94"/>
    <w:rsid w:val="000212FB"/>
    <w:rsid w:val="000267DF"/>
    <w:rsid w:val="00027EC8"/>
    <w:rsid w:val="000357CD"/>
    <w:rsid w:val="000373FE"/>
    <w:rsid w:val="00042AA3"/>
    <w:rsid w:val="0004416D"/>
    <w:rsid w:val="00055592"/>
    <w:rsid w:val="000601CA"/>
    <w:rsid w:val="0006196A"/>
    <w:rsid w:val="00064171"/>
    <w:rsid w:val="00064206"/>
    <w:rsid w:val="00065740"/>
    <w:rsid w:val="000713C5"/>
    <w:rsid w:val="00074D56"/>
    <w:rsid w:val="00075794"/>
    <w:rsid w:val="0007648D"/>
    <w:rsid w:val="00076E01"/>
    <w:rsid w:val="0008294D"/>
    <w:rsid w:val="0008301D"/>
    <w:rsid w:val="000868B9"/>
    <w:rsid w:val="00087726"/>
    <w:rsid w:val="00093A75"/>
    <w:rsid w:val="00095579"/>
    <w:rsid w:val="00095977"/>
    <w:rsid w:val="00097CA3"/>
    <w:rsid w:val="000A06D1"/>
    <w:rsid w:val="000A59E5"/>
    <w:rsid w:val="000B0B8A"/>
    <w:rsid w:val="000B0EEE"/>
    <w:rsid w:val="000B6FDA"/>
    <w:rsid w:val="000C01C0"/>
    <w:rsid w:val="000D5B5C"/>
    <w:rsid w:val="000D77FC"/>
    <w:rsid w:val="000E1411"/>
    <w:rsid w:val="000E3959"/>
    <w:rsid w:val="000E5563"/>
    <w:rsid w:val="000F158D"/>
    <w:rsid w:val="000F5238"/>
    <w:rsid w:val="000F69D7"/>
    <w:rsid w:val="000F7346"/>
    <w:rsid w:val="0010019B"/>
    <w:rsid w:val="001005FF"/>
    <w:rsid w:val="00102C2B"/>
    <w:rsid w:val="00103D14"/>
    <w:rsid w:val="00111432"/>
    <w:rsid w:val="00112877"/>
    <w:rsid w:val="00114989"/>
    <w:rsid w:val="001157B9"/>
    <w:rsid w:val="0012521D"/>
    <w:rsid w:val="001307E5"/>
    <w:rsid w:val="00132A22"/>
    <w:rsid w:val="001331CC"/>
    <w:rsid w:val="0013718F"/>
    <w:rsid w:val="00137826"/>
    <w:rsid w:val="0014162A"/>
    <w:rsid w:val="00147F7B"/>
    <w:rsid w:val="00150A39"/>
    <w:rsid w:val="00153A11"/>
    <w:rsid w:val="00156C91"/>
    <w:rsid w:val="0016325C"/>
    <w:rsid w:val="0016436C"/>
    <w:rsid w:val="00166383"/>
    <w:rsid w:val="00167750"/>
    <w:rsid w:val="00173148"/>
    <w:rsid w:val="00173C6C"/>
    <w:rsid w:val="00176B44"/>
    <w:rsid w:val="00181ABA"/>
    <w:rsid w:val="00182867"/>
    <w:rsid w:val="001832F7"/>
    <w:rsid w:val="00184017"/>
    <w:rsid w:val="00184211"/>
    <w:rsid w:val="00186266"/>
    <w:rsid w:val="00191BD6"/>
    <w:rsid w:val="001940AD"/>
    <w:rsid w:val="001953D9"/>
    <w:rsid w:val="001A01ED"/>
    <w:rsid w:val="001A0C10"/>
    <w:rsid w:val="001A2468"/>
    <w:rsid w:val="001A4BB5"/>
    <w:rsid w:val="001C7DBA"/>
    <w:rsid w:val="001D343B"/>
    <w:rsid w:val="001E0516"/>
    <w:rsid w:val="001E27B8"/>
    <w:rsid w:val="001E4A13"/>
    <w:rsid w:val="001E4F7F"/>
    <w:rsid w:val="001E6EBB"/>
    <w:rsid w:val="001E7922"/>
    <w:rsid w:val="00200718"/>
    <w:rsid w:val="00202F30"/>
    <w:rsid w:val="00215CDE"/>
    <w:rsid w:val="00217284"/>
    <w:rsid w:val="0022204F"/>
    <w:rsid w:val="00225D45"/>
    <w:rsid w:val="00230900"/>
    <w:rsid w:val="00232400"/>
    <w:rsid w:val="00234C73"/>
    <w:rsid w:val="002352B4"/>
    <w:rsid w:val="002422C1"/>
    <w:rsid w:val="002430CB"/>
    <w:rsid w:val="00244EA3"/>
    <w:rsid w:val="00245844"/>
    <w:rsid w:val="0024746B"/>
    <w:rsid w:val="00250475"/>
    <w:rsid w:val="00252035"/>
    <w:rsid w:val="00252BD2"/>
    <w:rsid w:val="002531D8"/>
    <w:rsid w:val="00256437"/>
    <w:rsid w:val="002664E7"/>
    <w:rsid w:val="002761E0"/>
    <w:rsid w:val="00276C68"/>
    <w:rsid w:val="0028151B"/>
    <w:rsid w:val="00283888"/>
    <w:rsid w:val="00283D45"/>
    <w:rsid w:val="0028664D"/>
    <w:rsid w:val="00286E80"/>
    <w:rsid w:val="00291054"/>
    <w:rsid w:val="0029152D"/>
    <w:rsid w:val="00291AAA"/>
    <w:rsid w:val="0029611E"/>
    <w:rsid w:val="002A172A"/>
    <w:rsid w:val="002A3E4E"/>
    <w:rsid w:val="002A5453"/>
    <w:rsid w:val="002A6C1C"/>
    <w:rsid w:val="002A7EF7"/>
    <w:rsid w:val="002B1E3B"/>
    <w:rsid w:val="002C2977"/>
    <w:rsid w:val="002D0248"/>
    <w:rsid w:val="002D275E"/>
    <w:rsid w:val="002D3A38"/>
    <w:rsid w:val="002D5262"/>
    <w:rsid w:val="002D636A"/>
    <w:rsid w:val="002D65EF"/>
    <w:rsid w:val="002E0CE7"/>
    <w:rsid w:val="002E321A"/>
    <w:rsid w:val="002E3F6B"/>
    <w:rsid w:val="002F0567"/>
    <w:rsid w:val="0030047C"/>
    <w:rsid w:val="00300819"/>
    <w:rsid w:val="003105A9"/>
    <w:rsid w:val="00322E69"/>
    <w:rsid w:val="00324545"/>
    <w:rsid w:val="00335F55"/>
    <w:rsid w:val="00336210"/>
    <w:rsid w:val="003443B7"/>
    <w:rsid w:val="003507AA"/>
    <w:rsid w:val="003523CD"/>
    <w:rsid w:val="003557C9"/>
    <w:rsid w:val="0036047E"/>
    <w:rsid w:val="00360908"/>
    <w:rsid w:val="003612BD"/>
    <w:rsid w:val="00361A4B"/>
    <w:rsid w:val="00363022"/>
    <w:rsid w:val="003642CA"/>
    <w:rsid w:val="003735B6"/>
    <w:rsid w:val="00376939"/>
    <w:rsid w:val="0038236B"/>
    <w:rsid w:val="00382A07"/>
    <w:rsid w:val="00384EB3"/>
    <w:rsid w:val="00390BF9"/>
    <w:rsid w:val="00391AB3"/>
    <w:rsid w:val="00392641"/>
    <w:rsid w:val="003B768A"/>
    <w:rsid w:val="003B7C96"/>
    <w:rsid w:val="003C3422"/>
    <w:rsid w:val="003C3A79"/>
    <w:rsid w:val="003C529B"/>
    <w:rsid w:val="003D11C4"/>
    <w:rsid w:val="003D3326"/>
    <w:rsid w:val="003D3CE7"/>
    <w:rsid w:val="003D4E1E"/>
    <w:rsid w:val="003D537F"/>
    <w:rsid w:val="003D55D3"/>
    <w:rsid w:val="003D7213"/>
    <w:rsid w:val="003E1A51"/>
    <w:rsid w:val="003E3325"/>
    <w:rsid w:val="003E4ECA"/>
    <w:rsid w:val="003F11E5"/>
    <w:rsid w:val="00401051"/>
    <w:rsid w:val="00401AE9"/>
    <w:rsid w:val="00406DF0"/>
    <w:rsid w:val="00410A95"/>
    <w:rsid w:val="004143E2"/>
    <w:rsid w:val="00421D2C"/>
    <w:rsid w:val="00421F2C"/>
    <w:rsid w:val="00424743"/>
    <w:rsid w:val="00425DC4"/>
    <w:rsid w:val="004263D5"/>
    <w:rsid w:val="00427CD6"/>
    <w:rsid w:val="004356D4"/>
    <w:rsid w:val="00442A9C"/>
    <w:rsid w:val="004447AB"/>
    <w:rsid w:val="00450D2C"/>
    <w:rsid w:val="004608B4"/>
    <w:rsid w:val="0046151A"/>
    <w:rsid w:val="00462F5E"/>
    <w:rsid w:val="00466345"/>
    <w:rsid w:val="00466B32"/>
    <w:rsid w:val="00472DF8"/>
    <w:rsid w:val="004821CD"/>
    <w:rsid w:val="00493CBF"/>
    <w:rsid w:val="00495F2C"/>
    <w:rsid w:val="00496E5F"/>
    <w:rsid w:val="004A0136"/>
    <w:rsid w:val="004A0832"/>
    <w:rsid w:val="004A166E"/>
    <w:rsid w:val="004A2C69"/>
    <w:rsid w:val="004A31B4"/>
    <w:rsid w:val="004A3731"/>
    <w:rsid w:val="004A4197"/>
    <w:rsid w:val="004A4D8C"/>
    <w:rsid w:val="004A5FFB"/>
    <w:rsid w:val="004B457B"/>
    <w:rsid w:val="004B752D"/>
    <w:rsid w:val="004C0B98"/>
    <w:rsid w:val="004C3DAD"/>
    <w:rsid w:val="004C4AA9"/>
    <w:rsid w:val="004C512D"/>
    <w:rsid w:val="004C72BD"/>
    <w:rsid w:val="00511ED0"/>
    <w:rsid w:val="00512789"/>
    <w:rsid w:val="00516FB7"/>
    <w:rsid w:val="005217A6"/>
    <w:rsid w:val="00524F85"/>
    <w:rsid w:val="00525943"/>
    <w:rsid w:val="00534A50"/>
    <w:rsid w:val="00535E5E"/>
    <w:rsid w:val="0054142C"/>
    <w:rsid w:val="00544F58"/>
    <w:rsid w:val="005467D8"/>
    <w:rsid w:val="00547FCB"/>
    <w:rsid w:val="0055273A"/>
    <w:rsid w:val="00554E3F"/>
    <w:rsid w:val="0055673E"/>
    <w:rsid w:val="00556803"/>
    <w:rsid w:val="00563891"/>
    <w:rsid w:val="00566466"/>
    <w:rsid w:val="00566CBF"/>
    <w:rsid w:val="00567633"/>
    <w:rsid w:val="005801CE"/>
    <w:rsid w:val="0058093C"/>
    <w:rsid w:val="00582951"/>
    <w:rsid w:val="00590AD6"/>
    <w:rsid w:val="005911AE"/>
    <w:rsid w:val="00595772"/>
    <w:rsid w:val="00596710"/>
    <w:rsid w:val="005977D6"/>
    <w:rsid w:val="005A038A"/>
    <w:rsid w:val="005A1A01"/>
    <w:rsid w:val="005A29D8"/>
    <w:rsid w:val="005A3A28"/>
    <w:rsid w:val="005A4161"/>
    <w:rsid w:val="005B0C4A"/>
    <w:rsid w:val="005B56DC"/>
    <w:rsid w:val="005B6468"/>
    <w:rsid w:val="005B6AA7"/>
    <w:rsid w:val="005B6E51"/>
    <w:rsid w:val="005C0C30"/>
    <w:rsid w:val="005C5FFA"/>
    <w:rsid w:val="005C6B94"/>
    <w:rsid w:val="005C7041"/>
    <w:rsid w:val="005D1BB2"/>
    <w:rsid w:val="005D3F9C"/>
    <w:rsid w:val="005D4F6F"/>
    <w:rsid w:val="005E0B14"/>
    <w:rsid w:val="005E0E7D"/>
    <w:rsid w:val="005E60A9"/>
    <w:rsid w:val="005E6D7F"/>
    <w:rsid w:val="005E7828"/>
    <w:rsid w:val="005F30BB"/>
    <w:rsid w:val="005F3F14"/>
    <w:rsid w:val="005F5798"/>
    <w:rsid w:val="00604C74"/>
    <w:rsid w:val="006061C6"/>
    <w:rsid w:val="006100DA"/>
    <w:rsid w:val="00614B75"/>
    <w:rsid w:val="00614F02"/>
    <w:rsid w:val="00615DA6"/>
    <w:rsid w:val="00623D1B"/>
    <w:rsid w:val="0062481F"/>
    <w:rsid w:val="00624AF2"/>
    <w:rsid w:val="006276BB"/>
    <w:rsid w:val="0062782C"/>
    <w:rsid w:val="00630B10"/>
    <w:rsid w:val="00630F53"/>
    <w:rsid w:val="0063109F"/>
    <w:rsid w:val="0063658E"/>
    <w:rsid w:val="0063673D"/>
    <w:rsid w:val="006407D8"/>
    <w:rsid w:val="00645110"/>
    <w:rsid w:val="00655457"/>
    <w:rsid w:val="0065732D"/>
    <w:rsid w:val="00664D34"/>
    <w:rsid w:val="006722EA"/>
    <w:rsid w:val="00673DEA"/>
    <w:rsid w:val="0067619F"/>
    <w:rsid w:val="00676D96"/>
    <w:rsid w:val="0068027A"/>
    <w:rsid w:val="00692156"/>
    <w:rsid w:val="006A24D5"/>
    <w:rsid w:val="006A2D3B"/>
    <w:rsid w:val="006A413B"/>
    <w:rsid w:val="006A4D69"/>
    <w:rsid w:val="006A61D5"/>
    <w:rsid w:val="006B034B"/>
    <w:rsid w:val="006B0478"/>
    <w:rsid w:val="006B0CEF"/>
    <w:rsid w:val="006C1640"/>
    <w:rsid w:val="006C1805"/>
    <w:rsid w:val="006C25E5"/>
    <w:rsid w:val="006D01ED"/>
    <w:rsid w:val="006D1AAA"/>
    <w:rsid w:val="006D2768"/>
    <w:rsid w:val="006D51ED"/>
    <w:rsid w:val="006D7EA1"/>
    <w:rsid w:val="006E0D6B"/>
    <w:rsid w:val="006E210C"/>
    <w:rsid w:val="006E752F"/>
    <w:rsid w:val="006F09A7"/>
    <w:rsid w:val="006F553B"/>
    <w:rsid w:val="007075CB"/>
    <w:rsid w:val="0071074C"/>
    <w:rsid w:val="0071672A"/>
    <w:rsid w:val="00716F34"/>
    <w:rsid w:val="00717395"/>
    <w:rsid w:val="00722226"/>
    <w:rsid w:val="00724770"/>
    <w:rsid w:val="007278B4"/>
    <w:rsid w:val="00732275"/>
    <w:rsid w:val="00734FC9"/>
    <w:rsid w:val="0074287B"/>
    <w:rsid w:val="0074521F"/>
    <w:rsid w:val="00752D41"/>
    <w:rsid w:val="00760DFA"/>
    <w:rsid w:val="0076331A"/>
    <w:rsid w:val="00774393"/>
    <w:rsid w:val="007747A6"/>
    <w:rsid w:val="007803C3"/>
    <w:rsid w:val="00780721"/>
    <w:rsid w:val="0078286A"/>
    <w:rsid w:val="0078793E"/>
    <w:rsid w:val="00790C01"/>
    <w:rsid w:val="007945F5"/>
    <w:rsid w:val="007A0B5E"/>
    <w:rsid w:val="007A6650"/>
    <w:rsid w:val="007B00A7"/>
    <w:rsid w:val="007B0ABC"/>
    <w:rsid w:val="007B1118"/>
    <w:rsid w:val="007B40F3"/>
    <w:rsid w:val="007C1C00"/>
    <w:rsid w:val="007C62CA"/>
    <w:rsid w:val="007D435F"/>
    <w:rsid w:val="007D5985"/>
    <w:rsid w:val="007E2F67"/>
    <w:rsid w:val="007E30CC"/>
    <w:rsid w:val="007E3C0E"/>
    <w:rsid w:val="007F0663"/>
    <w:rsid w:val="007F6792"/>
    <w:rsid w:val="007F6BF9"/>
    <w:rsid w:val="007F75CE"/>
    <w:rsid w:val="008026D8"/>
    <w:rsid w:val="00802732"/>
    <w:rsid w:val="008032D1"/>
    <w:rsid w:val="008110BD"/>
    <w:rsid w:val="00811BB4"/>
    <w:rsid w:val="00815B22"/>
    <w:rsid w:val="00817EC7"/>
    <w:rsid w:val="0082378B"/>
    <w:rsid w:val="00832087"/>
    <w:rsid w:val="00835147"/>
    <w:rsid w:val="00835AEE"/>
    <w:rsid w:val="00837376"/>
    <w:rsid w:val="00854243"/>
    <w:rsid w:val="0085691D"/>
    <w:rsid w:val="008603F6"/>
    <w:rsid w:val="00863DF8"/>
    <w:rsid w:val="00864AB5"/>
    <w:rsid w:val="00871D3B"/>
    <w:rsid w:val="00871EA6"/>
    <w:rsid w:val="00872358"/>
    <w:rsid w:val="008727BA"/>
    <w:rsid w:val="00872A80"/>
    <w:rsid w:val="00876754"/>
    <w:rsid w:val="00877AB6"/>
    <w:rsid w:val="00881324"/>
    <w:rsid w:val="00882CB5"/>
    <w:rsid w:val="00883834"/>
    <w:rsid w:val="00892472"/>
    <w:rsid w:val="00894E15"/>
    <w:rsid w:val="00895518"/>
    <w:rsid w:val="008A6267"/>
    <w:rsid w:val="008A66F6"/>
    <w:rsid w:val="008A6E0E"/>
    <w:rsid w:val="008B1693"/>
    <w:rsid w:val="008B1F4B"/>
    <w:rsid w:val="008B380F"/>
    <w:rsid w:val="008B6D40"/>
    <w:rsid w:val="008C005E"/>
    <w:rsid w:val="008C1BB0"/>
    <w:rsid w:val="008C3FFD"/>
    <w:rsid w:val="008C5F7F"/>
    <w:rsid w:val="008D53D0"/>
    <w:rsid w:val="008E08D6"/>
    <w:rsid w:val="008F3607"/>
    <w:rsid w:val="008F3FB8"/>
    <w:rsid w:val="008F7561"/>
    <w:rsid w:val="00904F60"/>
    <w:rsid w:val="00906B87"/>
    <w:rsid w:val="00906F77"/>
    <w:rsid w:val="009247CE"/>
    <w:rsid w:val="0093311D"/>
    <w:rsid w:val="00940015"/>
    <w:rsid w:val="0094768E"/>
    <w:rsid w:val="009507FE"/>
    <w:rsid w:val="00954701"/>
    <w:rsid w:val="00970F3F"/>
    <w:rsid w:val="009715A3"/>
    <w:rsid w:val="00977D95"/>
    <w:rsid w:val="00982F88"/>
    <w:rsid w:val="00983FB6"/>
    <w:rsid w:val="009846A7"/>
    <w:rsid w:val="009874E9"/>
    <w:rsid w:val="009905BE"/>
    <w:rsid w:val="0099243B"/>
    <w:rsid w:val="00992929"/>
    <w:rsid w:val="00993310"/>
    <w:rsid w:val="009939A1"/>
    <w:rsid w:val="009A2A65"/>
    <w:rsid w:val="009A32E8"/>
    <w:rsid w:val="009A421C"/>
    <w:rsid w:val="009B028B"/>
    <w:rsid w:val="009B14D9"/>
    <w:rsid w:val="009B354A"/>
    <w:rsid w:val="009C551F"/>
    <w:rsid w:val="009C61C0"/>
    <w:rsid w:val="009C6DC3"/>
    <w:rsid w:val="009C7500"/>
    <w:rsid w:val="009D0AD6"/>
    <w:rsid w:val="009D180D"/>
    <w:rsid w:val="009D50D5"/>
    <w:rsid w:val="009D5C4C"/>
    <w:rsid w:val="009D60A3"/>
    <w:rsid w:val="009E148E"/>
    <w:rsid w:val="009E3A82"/>
    <w:rsid w:val="009E5D80"/>
    <w:rsid w:val="009E6F88"/>
    <w:rsid w:val="009F385F"/>
    <w:rsid w:val="009F4AD7"/>
    <w:rsid w:val="009F587D"/>
    <w:rsid w:val="009F651E"/>
    <w:rsid w:val="009F69CF"/>
    <w:rsid w:val="00A03461"/>
    <w:rsid w:val="00A13D3E"/>
    <w:rsid w:val="00A145F5"/>
    <w:rsid w:val="00A2731C"/>
    <w:rsid w:val="00A312EA"/>
    <w:rsid w:val="00A334AC"/>
    <w:rsid w:val="00A40B93"/>
    <w:rsid w:val="00A41351"/>
    <w:rsid w:val="00A440E9"/>
    <w:rsid w:val="00A475E1"/>
    <w:rsid w:val="00A52355"/>
    <w:rsid w:val="00A53494"/>
    <w:rsid w:val="00A539B5"/>
    <w:rsid w:val="00A54D18"/>
    <w:rsid w:val="00A564D2"/>
    <w:rsid w:val="00A57E09"/>
    <w:rsid w:val="00A60B7E"/>
    <w:rsid w:val="00A615D5"/>
    <w:rsid w:val="00A62E11"/>
    <w:rsid w:val="00A63F18"/>
    <w:rsid w:val="00A67720"/>
    <w:rsid w:val="00A71A0C"/>
    <w:rsid w:val="00A75703"/>
    <w:rsid w:val="00A82431"/>
    <w:rsid w:val="00A834B7"/>
    <w:rsid w:val="00A92695"/>
    <w:rsid w:val="00A93877"/>
    <w:rsid w:val="00A94B1D"/>
    <w:rsid w:val="00A9523A"/>
    <w:rsid w:val="00A95BFA"/>
    <w:rsid w:val="00A97493"/>
    <w:rsid w:val="00A979F4"/>
    <w:rsid w:val="00AA101E"/>
    <w:rsid w:val="00AA2FFA"/>
    <w:rsid w:val="00AA324E"/>
    <w:rsid w:val="00AA39AE"/>
    <w:rsid w:val="00AA537E"/>
    <w:rsid w:val="00AA54DA"/>
    <w:rsid w:val="00AB0387"/>
    <w:rsid w:val="00AB11E4"/>
    <w:rsid w:val="00AB3719"/>
    <w:rsid w:val="00AB5CEF"/>
    <w:rsid w:val="00AC053F"/>
    <w:rsid w:val="00AC0B71"/>
    <w:rsid w:val="00AC26DB"/>
    <w:rsid w:val="00AD061D"/>
    <w:rsid w:val="00AD1BEE"/>
    <w:rsid w:val="00AE1DCE"/>
    <w:rsid w:val="00AE4908"/>
    <w:rsid w:val="00AE50BA"/>
    <w:rsid w:val="00AE5346"/>
    <w:rsid w:val="00AF16C8"/>
    <w:rsid w:val="00AF4882"/>
    <w:rsid w:val="00AF5C95"/>
    <w:rsid w:val="00AF67F2"/>
    <w:rsid w:val="00AF7808"/>
    <w:rsid w:val="00B01DA7"/>
    <w:rsid w:val="00B06722"/>
    <w:rsid w:val="00B14E25"/>
    <w:rsid w:val="00B14ED9"/>
    <w:rsid w:val="00B22844"/>
    <w:rsid w:val="00B33B73"/>
    <w:rsid w:val="00B51A0B"/>
    <w:rsid w:val="00B559C2"/>
    <w:rsid w:val="00B55D60"/>
    <w:rsid w:val="00B561FB"/>
    <w:rsid w:val="00B57A83"/>
    <w:rsid w:val="00B60988"/>
    <w:rsid w:val="00B66AB7"/>
    <w:rsid w:val="00B6749A"/>
    <w:rsid w:val="00B67DBA"/>
    <w:rsid w:val="00B71A7D"/>
    <w:rsid w:val="00B757D4"/>
    <w:rsid w:val="00B77976"/>
    <w:rsid w:val="00B834F8"/>
    <w:rsid w:val="00B84E24"/>
    <w:rsid w:val="00B858D2"/>
    <w:rsid w:val="00B85CE2"/>
    <w:rsid w:val="00B8652A"/>
    <w:rsid w:val="00B908F4"/>
    <w:rsid w:val="00B92558"/>
    <w:rsid w:val="00B93A64"/>
    <w:rsid w:val="00B943B6"/>
    <w:rsid w:val="00BA59FE"/>
    <w:rsid w:val="00BA76CE"/>
    <w:rsid w:val="00BB3C02"/>
    <w:rsid w:val="00BB7326"/>
    <w:rsid w:val="00BC01FE"/>
    <w:rsid w:val="00BC1DA0"/>
    <w:rsid w:val="00BC4329"/>
    <w:rsid w:val="00BC6FE7"/>
    <w:rsid w:val="00BD7531"/>
    <w:rsid w:val="00BE4669"/>
    <w:rsid w:val="00BE5825"/>
    <w:rsid w:val="00BF728B"/>
    <w:rsid w:val="00C03F25"/>
    <w:rsid w:val="00C05ADC"/>
    <w:rsid w:val="00C06B89"/>
    <w:rsid w:val="00C07C14"/>
    <w:rsid w:val="00C10087"/>
    <w:rsid w:val="00C35713"/>
    <w:rsid w:val="00C37DFD"/>
    <w:rsid w:val="00C43CAC"/>
    <w:rsid w:val="00C5375D"/>
    <w:rsid w:val="00C5614C"/>
    <w:rsid w:val="00C60084"/>
    <w:rsid w:val="00C61BA6"/>
    <w:rsid w:val="00C673D5"/>
    <w:rsid w:val="00C67DF1"/>
    <w:rsid w:val="00C736FD"/>
    <w:rsid w:val="00C76C8B"/>
    <w:rsid w:val="00C81101"/>
    <w:rsid w:val="00C818F8"/>
    <w:rsid w:val="00C84425"/>
    <w:rsid w:val="00C90AC8"/>
    <w:rsid w:val="00C94A18"/>
    <w:rsid w:val="00C94C59"/>
    <w:rsid w:val="00C968CF"/>
    <w:rsid w:val="00C97EAB"/>
    <w:rsid w:val="00CA04F7"/>
    <w:rsid w:val="00CA3914"/>
    <w:rsid w:val="00CA714D"/>
    <w:rsid w:val="00CC0979"/>
    <w:rsid w:val="00CC1655"/>
    <w:rsid w:val="00CC272B"/>
    <w:rsid w:val="00CC7222"/>
    <w:rsid w:val="00CD04BD"/>
    <w:rsid w:val="00CE1A1E"/>
    <w:rsid w:val="00CE2066"/>
    <w:rsid w:val="00CE46B7"/>
    <w:rsid w:val="00CE4A8D"/>
    <w:rsid w:val="00CF105E"/>
    <w:rsid w:val="00CF2DCE"/>
    <w:rsid w:val="00CF6147"/>
    <w:rsid w:val="00D00608"/>
    <w:rsid w:val="00D01295"/>
    <w:rsid w:val="00D03DBB"/>
    <w:rsid w:val="00D06676"/>
    <w:rsid w:val="00D132BD"/>
    <w:rsid w:val="00D37AEE"/>
    <w:rsid w:val="00D42964"/>
    <w:rsid w:val="00D43067"/>
    <w:rsid w:val="00D45436"/>
    <w:rsid w:val="00D46DCC"/>
    <w:rsid w:val="00D52D16"/>
    <w:rsid w:val="00D54E68"/>
    <w:rsid w:val="00D55193"/>
    <w:rsid w:val="00D55EA1"/>
    <w:rsid w:val="00D55ECB"/>
    <w:rsid w:val="00D56546"/>
    <w:rsid w:val="00D56935"/>
    <w:rsid w:val="00D61077"/>
    <w:rsid w:val="00D63497"/>
    <w:rsid w:val="00D666A1"/>
    <w:rsid w:val="00D67C4D"/>
    <w:rsid w:val="00D718E5"/>
    <w:rsid w:val="00D73A71"/>
    <w:rsid w:val="00D853E3"/>
    <w:rsid w:val="00D86737"/>
    <w:rsid w:val="00D94913"/>
    <w:rsid w:val="00D94C69"/>
    <w:rsid w:val="00DA3494"/>
    <w:rsid w:val="00DB27E3"/>
    <w:rsid w:val="00DB5CB2"/>
    <w:rsid w:val="00DB67FA"/>
    <w:rsid w:val="00DC20E6"/>
    <w:rsid w:val="00DC67AC"/>
    <w:rsid w:val="00DC68AC"/>
    <w:rsid w:val="00DC6CA2"/>
    <w:rsid w:val="00DD0468"/>
    <w:rsid w:val="00DD1E40"/>
    <w:rsid w:val="00DD2DCD"/>
    <w:rsid w:val="00DD72FA"/>
    <w:rsid w:val="00DF62C2"/>
    <w:rsid w:val="00DF70F4"/>
    <w:rsid w:val="00E04A86"/>
    <w:rsid w:val="00E101D1"/>
    <w:rsid w:val="00E10217"/>
    <w:rsid w:val="00E10991"/>
    <w:rsid w:val="00E109E3"/>
    <w:rsid w:val="00E10EAA"/>
    <w:rsid w:val="00E12736"/>
    <w:rsid w:val="00E12D8A"/>
    <w:rsid w:val="00E15CAE"/>
    <w:rsid w:val="00E21268"/>
    <w:rsid w:val="00E22CCF"/>
    <w:rsid w:val="00E30585"/>
    <w:rsid w:val="00E31E99"/>
    <w:rsid w:val="00E32B61"/>
    <w:rsid w:val="00E345CC"/>
    <w:rsid w:val="00E34A86"/>
    <w:rsid w:val="00E360E8"/>
    <w:rsid w:val="00E368CF"/>
    <w:rsid w:val="00E404B4"/>
    <w:rsid w:val="00E40CE8"/>
    <w:rsid w:val="00E43E84"/>
    <w:rsid w:val="00E5095C"/>
    <w:rsid w:val="00E54559"/>
    <w:rsid w:val="00E64E66"/>
    <w:rsid w:val="00E652C0"/>
    <w:rsid w:val="00E7616A"/>
    <w:rsid w:val="00E85170"/>
    <w:rsid w:val="00E85DA6"/>
    <w:rsid w:val="00E87C78"/>
    <w:rsid w:val="00EA00CD"/>
    <w:rsid w:val="00EA135A"/>
    <w:rsid w:val="00EA1F2C"/>
    <w:rsid w:val="00EA2FD9"/>
    <w:rsid w:val="00EB089F"/>
    <w:rsid w:val="00EB0F5B"/>
    <w:rsid w:val="00EB61C1"/>
    <w:rsid w:val="00EB71F3"/>
    <w:rsid w:val="00EB7254"/>
    <w:rsid w:val="00EC2C72"/>
    <w:rsid w:val="00EC7D89"/>
    <w:rsid w:val="00ED211A"/>
    <w:rsid w:val="00ED2318"/>
    <w:rsid w:val="00ED3CC8"/>
    <w:rsid w:val="00EE073F"/>
    <w:rsid w:val="00EE2170"/>
    <w:rsid w:val="00EE4024"/>
    <w:rsid w:val="00EE5F40"/>
    <w:rsid w:val="00EF17F3"/>
    <w:rsid w:val="00EF1BA3"/>
    <w:rsid w:val="00EF2A30"/>
    <w:rsid w:val="00EF530C"/>
    <w:rsid w:val="00EF5542"/>
    <w:rsid w:val="00F00749"/>
    <w:rsid w:val="00F12114"/>
    <w:rsid w:val="00F12AFA"/>
    <w:rsid w:val="00F12EA0"/>
    <w:rsid w:val="00F147BA"/>
    <w:rsid w:val="00F166D9"/>
    <w:rsid w:val="00F17C7C"/>
    <w:rsid w:val="00F271C4"/>
    <w:rsid w:val="00F328FF"/>
    <w:rsid w:val="00F37AA8"/>
    <w:rsid w:val="00F37C80"/>
    <w:rsid w:val="00F476EE"/>
    <w:rsid w:val="00F51D0D"/>
    <w:rsid w:val="00F544E7"/>
    <w:rsid w:val="00F57428"/>
    <w:rsid w:val="00F60969"/>
    <w:rsid w:val="00F637FE"/>
    <w:rsid w:val="00F7012B"/>
    <w:rsid w:val="00F735B3"/>
    <w:rsid w:val="00F74B26"/>
    <w:rsid w:val="00F76894"/>
    <w:rsid w:val="00F77CE4"/>
    <w:rsid w:val="00F81A62"/>
    <w:rsid w:val="00F830F0"/>
    <w:rsid w:val="00F8464A"/>
    <w:rsid w:val="00F85FFB"/>
    <w:rsid w:val="00F91802"/>
    <w:rsid w:val="00F972FF"/>
    <w:rsid w:val="00FB1BB8"/>
    <w:rsid w:val="00FB4B07"/>
    <w:rsid w:val="00FB4CFA"/>
    <w:rsid w:val="00FB57CF"/>
    <w:rsid w:val="00FB659D"/>
    <w:rsid w:val="00FC06C6"/>
    <w:rsid w:val="00FC7A0E"/>
    <w:rsid w:val="00FD0C33"/>
    <w:rsid w:val="00FD7672"/>
    <w:rsid w:val="00FE0E8A"/>
    <w:rsid w:val="00FE2EEF"/>
    <w:rsid w:val="00FE51CD"/>
    <w:rsid w:val="00FF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C0B33"/>
  <w15:docId w15:val="{3E19BF93-6F5B-4726-A79D-8A68B21B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27A"/>
    <w:rPr>
      <w:sz w:val="24"/>
      <w:szCs w:val="24"/>
    </w:rPr>
  </w:style>
  <w:style w:type="paragraph" w:styleId="Heading1">
    <w:name w:val="heading 1"/>
    <w:basedOn w:val="Normal"/>
    <w:next w:val="Normal"/>
    <w:qFormat/>
    <w:rsid w:val="0068027A"/>
    <w:pPr>
      <w:keepNext/>
      <w:outlineLvl w:val="0"/>
    </w:pPr>
    <w:rPr>
      <w:rFonts w:ascii=".VnTime" w:hAnsi=".VnTime"/>
      <w:sz w:val="26"/>
      <w:szCs w:val="20"/>
    </w:rPr>
  </w:style>
  <w:style w:type="paragraph" w:styleId="Heading2">
    <w:name w:val="heading 2"/>
    <w:basedOn w:val="Normal"/>
    <w:next w:val="Normal"/>
    <w:link w:val="Heading2Char"/>
    <w:qFormat/>
    <w:rsid w:val="0068027A"/>
    <w:pPr>
      <w:keepNext/>
      <w:jc w:val="center"/>
      <w:outlineLvl w:val="1"/>
    </w:pPr>
    <w:rPr>
      <w:b/>
      <w:bCs/>
      <w:sz w:val="46"/>
    </w:rPr>
  </w:style>
  <w:style w:type="paragraph" w:styleId="Heading3">
    <w:name w:val="heading 3"/>
    <w:basedOn w:val="Normal"/>
    <w:next w:val="Normal"/>
    <w:qFormat/>
    <w:rsid w:val="0068027A"/>
    <w:pPr>
      <w:keepNext/>
      <w:jc w:val="center"/>
      <w:outlineLvl w:val="2"/>
    </w:pPr>
    <w:rPr>
      <w:b/>
      <w:bCs/>
      <w:sz w:val="28"/>
    </w:rPr>
  </w:style>
  <w:style w:type="paragraph" w:styleId="Heading4">
    <w:name w:val="heading 4"/>
    <w:basedOn w:val="Normal"/>
    <w:next w:val="Normal"/>
    <w:qFormat/>
    <w:rsid w:val="0068027A"/>
    <w:pPr>
      <w:keepNext/>
      <w:tabs>
        <w:tab w:val="right" w:pos="7088"/>
      </w:tabs>
      <w:spacing w:before="100" w:line="336" w:lineRule="auto"/>
      <w:ind w:firstLine="567"/>
      <w:jc w:val="both"/>
      <w:outlineLvl w:val="3"/>
    </w:pPr>
    <w:rPr>
      <w:rFonts w:ascii=".VnTime" w:hAnsi=".VnTime"/>
      <w:i/>
      <w:sz w:val="26"/>
      <w:szCs w:val="20"/>
      <w:lang w:val="en-GB"/>
    </w:rPr>
  </w:style>
  <w:style w:type="paragraph" w:styleId="Heading5">
    <w:name w:val="heading 5"/>
    <w:basedOn w:val="Normal"/>
    <w:next w:val="Normal"/>
    <w:qFormat/>
    <w:rsid w:val="0068027A"/>
    <w:pPr>
      <w:keepNext/>
      <w:spacing w:before="20" w:after="20"/>
      <w:jc w:val="center"/>
      <w:outlineLvl w:val="4"/>
    </w:pPr>
    <w:rPr>
      <w:b/>
      <w:bCs/>
      <w:sz w:val="26"/>
      <w:szCs w:val="20"/>
    </w:rPr>
  </w:style>
  <w:style w:type="paragraph" w:styleId="Heading6">
    <w:name w:val="heading 6"/>
    <w:basedOn w:val="Normal"/>
    <w:next w:val="Normal"/>
    <w:qFormat/>
    <w:rsid w:val="0068027A"/>
    <w:pPr>
      <w:keepNext/>
      <w:tabs>
        <w:tab w:val="right" w:pos="5412"/>
      </w:tabs>
      <w:outlineLvl w:val="5"/>
    </w:pPr>
    <w:rPr>
      <w:b/>
      <w:sz w:val="28"/>
      <w:szCs w:val="28"/>
    </w:rPr>
  </w:style>
  <w:style w:type="paragraph" w:styleId="Heading7">
    <w:name w:val="heading 7"/>
    <w:basedOn w:val="Normal"/>
    <w:next w:val="Normal"/>
    <w:qFormat/>
    <w:rsid w:val="0068027A"/>
    <w:pPr>
      <w:keepNext/>
      <w:spacing w:before="100" w:line="336" w:lineRule="auto"/>
      <w:ind w:firstLine="567"/>
      <w:jc w:val="both"/>
      <w:outlineLvl w:val="6"/>
    </w:pPr>
    <w:rPr>
      <w:rFonts w:ascii=".VnTime" w:hAnsi=".VnTime"/>
      <w:b/>
      <w:bCs/>
      <w:sz w:val="28"/>
      <w:szCs w:val="20"/>
      <w:lang w:val="en-GB"/>
    </w:rPr>
  </w:style>
  <w:style w:type="paragraph" w:styleId="Heading8">
    <w:name w:val="heading 8"/>
    <w:basedOn w:val="Normal"/>
    <w:next w:val="Normal"/>
    <w:qFormat/>
    <w:rsid w:val="0068027A"/>
    <w:pPr>
      <w:keepNext/>
      <w:spacing w:before="40" w:line="288" w:lineRule="auto"/>
      <w:jc w:val="center"/>
      <w:outlineLvl w:val="7"/>
    </w:pPr>
    <w:rPr>
      <w:rFonts w:ascii=".VnArial" w:hAnsi=".VnArial"/>
      <w:b/>
      <w:bCs/>
      <w:sz w:val="20"/>
      <w:lang w:val="en-GB"/>
    </w:rPr>
  </w:style>
  <w:style w:type="paragraph" w:styleId="Heading9">
    <w:name w:val="heading 9"/>
    <w:basedOn w:val="Normal"/>
    <w:next w:val="Normal"/>
    <w:qFormat/>
    <w:rsid w:val="0068027A"/>
    <w:pPr>
      <w:keepNext/>
      <w:overflowPunct w:val="0"/>
      <w:autoSpaceDE w:val="0"/>
      <w:autoSpaceDN w:val="0"/>
      <w:adjustRightInd w:val="0"/>
      <w:spacing w:before="60" w:line="312" w:lineRule="auto"/>
      <w:ind w:firstLine="567"/>
      <w:jc w:val="center"/>
      <w:textAlignment w:val="baseline"/>
      <w:outlineLvl w:val="8"/>
    </w:pPr>
    <w:rPr>
      <w:rFonts w:ascii=".VnCentury SchoolbookH" w:hAnsi=".VnCentury Schoolbook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8027A"/>
    <w:pPr>
      <w:numPr>
        <w:numId w:val="5"/>
      </w:numPr>
      <w:tabs>
        <w:tab w:val="clear" w:pos="720"/>
        <w:tab w:val="num" w:pos="360"/>
      </w:tabs>
      <w:spacing w:after="160" w:line="240" w:lineRule="exact"/>
      <w:ind w:left="0" w:firstLine="0"/>
    </w:pPr>
    <w:rPr>
      <w:rFonts w:ascii="Arial" w:hAnsi="Arial"/>
      <w:sz w:val="22"/>
      <w:lang w:val="en-ZA"/>
    </w:rPr>
  </w:style>
  <w:style w:type="paragraph" w:styleId="BodyText">
    <w:name w:val="Body Text"/>
    <w:aliases w:val="Body Text Char3,Body Text Char1 Char2,Body Text Char Char Char1,Char1 Char Char Char1,Body Text Char1 Char Char,Body Text Char Char1 Char,Body Text Char Char Char Char,Char1 Char Char Char Char,Char1 Char Char1 Char,13 pt,B-text1.5"/>
    <w:basedOn w:val="Normal"/>
    <w:link w:val="BodyTextChar"/>
    <w:rsid w:val="0068027A"/>
    <w:pPr>
      <w:autoSpaceDE w:val="0"/>
      <w:autoSpaceDN w:val="0"/>
      <w:adjustRightInd w:val="0"/>
      <w:spacing w:before="60" w:line="288" w:lineRule="auto"/>
      <w:jc w:val="both"/>
    </w:pPr>
    <w:rPr>
      <w:rFonts w:ascii=".VnTime" w:hAnsi=".VnTime"/>
      <w:color w:val="0000FF"/>
      <w:sz w:val="26"/>
      <w:szCs w:val="26"/>
      <w:lang w:val="en-GB"/>
    </w:rPr>
  </w:style>
  <w:style w:type="character" w:customStyle="1" w:styleId="BodyTextChar">
    <w:name w:val="Body Text Char"/>
    <w:aliases w:val="Body Text Char3 Char,Body Text Char1 Char2 Char,Body Text Char Char Char1 Char,Char1 Char Char Char1 Char,Body Text Char1 Char Char Char,Body Text Char Char1 Char Char,Body Text Char Char Char Char Char,Char1 Char Char Char Char Char"/>
    <w:link w:val="BodyText"/>
    <w:rsid w:val="0068027A"/>
    <w:rPr>
      <w:rFonts w:ascii=".VnTime" w:hAnsi=".VnTime"/>
      <w:color w:val="0000FF"/>
      <w:sz w:val="26"/>
      <w:szCs w:val="26"/>
      <w:lang w:val="en-GB" w:eastAsia="en-US" w:bidi="ar-SA"/>
    </w:rPr>
  </w:style>
  <w:style w:type="paragraph" w:styleId="BodyTextIndent">
    <w:name w:val="Body Text Indent"/>
    <w:basedOn w:val="Normal"/>
    <w:link w:val="BodyTextIndentChar"/>
    <w:rsid w:val="0068027A"/>
    <w:pPr>
      <w:tabs>
        <w:tab w:val="left" w:leader="dot" w:pos="8789"/>
      </w:tabs>
      <w:spacing w:after="120"/>
      <w:ind w:firstLine="567"/>
      <w:jc w:val="both"/>
    </w:pPr>
    <w:rPr>
      <w:rFonts w:ascii="Arial" w:hAnsi="Arial"/>
      <w:sz w:val="28"/>
      <w:szCs w:val="28"/>
      <w:lang w:val="en-ZA"/>
    </w:rPr>
  </w:style>
  <w:style w:type="character" w:customStyle="1" w:styleId="BodyTextIndentChar">
    <w:name w:val="Body Text Indent Char"/>
    <w:link w:val="BodyTextIndent"/>
    <w:rsid w:val="0068027A"/>
    <w:rPr>
      <w:rFonts w:ascii="Arial" w:hAnsi="Arial"/>
      <w:sz w:val="28"/>
      <w:szCs w:val="28"/>
      <w:lang w:val="en-ZA" w:eastAsia="en-US" w:bidi="ar-SA"/>
    </w:rPr>
  </w:style>
  <w:style w:type="paragraph" w:customStyle="1" w:styleId="muc2">
    <w:name w:val="muc2"/>
    <w:basedOn w:val="Normal"/>
    <w:rsid w:val="0068027A"/>
    <w:pPr>
      <w:spacing w:before="60" w:after="60" w:line="400" w:lineRule="exact"/>
      <w:jc w:val="both"/>
    </w:pPr>
    <w:rPr>
      <w:rFonts w:ascii=".VnTime" w:hAnsi=".VnTime"/>
      <w:b/>
      <w:sz w:val="28"/>
      <w:szCs w:val="20"/>
    </w:rPr>
  </w:style>
  <w:style w:type="paragraph" w:styleId="BalloonText">
    <w:name w:val="Balloon Text"/>
    <w:basedOn w:val="Normal"/>
    <w:link w:val="BalloonTextChar"/>
    <w:uiPriority w:val="99"/>
    <w:semiHidden/>
    <w:rsid w:val="0068027A"/>
    <w:rPr>
      <w:rFonts w:ascii="Tahoma" w:hAnsi="Tahoma" w:cs="Tahoma"/>
      <w:sz w:val="16"/>
      <w:szCs w:val="16"/>
    </w:rPr>
  </w:style>
  <w:style w:type="table" w:styleId="TableGrid">
    <w:name w:val="Table Grid"/>
    <w:basedOn w:val="TableNormal"/>
    <w:rsid w:val="00680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Footer-Even"/>
    <w:basedOn w:val="Normal"/>
    <w:link w:val="FooterChar"/>
    <w:uiPriority w:val="99"/>
    <w:rsid w:val="0068027A"/>
    <w:pPr>
      <w:tabs>
        <w:tab w:val="center" w:pos="4320"/>
        <w:tab w:val="right" w:pos="8640"/>
      </w:tabs>
    </w:pPr>
  </w:style>
  <w:style w:type="character" w:styleId="PageNumber">
    <w:name w:val="page number"/>
    <w:basedOn w:val="DefaultParagraphFont"/>
    <w:rsid w:val="0068027A"/>
  </w:style>
  <w:style w:type="paragraph" w:styleId="BodyTextIndent3">
    <w:name w:val="Body Text Indent 3"/>
    <w:basedOn w:val="Normal"/>
    <w:link w:val="BodyTextIndent3Char"/>
    <w:rsid w:val="0068027A"/>
    <w:pPr>
      <w:spacing w:before="120" w:line="312" w:lineRule="auto"/>
      <w:ind w:firstLine="567"/>
      <w:jc w:val="both"/>
    </w:pPr>
    <w:rPr>
      <w:rFonts w:ascii=".VnTime" w:hAnsi=".VnTime"/>
      <w:sz w:val="26"/>
      <w:lang w:val="en-ZA"/>
    </w:rPr>
  </w:style>
  <w:style w:type="character" w:customStyle="1" w:styleId="BodyTextIndent3Char">
    <w:name w:val="Body Text Indent 3 Char"/>
    <w:link w:val="BodyTextIndent3"/>
    <w:rsid w:val="0068027A"/>
    <w:rPr>
      <w:rFonts w:ascii=".VnTime" w:hAnsi=".VnTime"/>
      <w:sz w:val="26"/>
      <w:szCs w:val="24"/>
      <w:lang w:val="en-ZA" w:eastAsia="en-US" w:bidi="ar-SA"/>
    </w:rPr>
  </w:style>
  <w:style w:type="paragraph" w:customStyle="1" w:styleId="normal1">
    <w:name w:val="normal1"/>
    <w:basedOn w:val="Normal"/>
    <w:rsid w:val="0068027A"/>
    <w:pPr>
      <w:spacing w:before="80" w:after="40" w:line="312" w:lineRule="auto"/>
      <w:ind w:firstLine="720"/>
      <w:jc w:val="both"/>
    </w:pPr>
    <w:rPr>
      <w:rFonts w:ascii=".VnTime" w:hAnsi=".VnTime"/>
      <w:sz w:val="27"/>
    </w:rPr>
  </w:style>
  <w:style w:type="paragraph" w:styleId="Header">
    <w:name w:val="header"/>
    <w:basedOn w:val="Normal"/>
    <w:link w:val="HeaderChar"/>
    <w:uiPriority w:val="99"/>
    <w:rsid w:val="0068027A"/>
    <w:pPr>
      <w:tabs>
        <w:tab w:val="center" w:pos="4680"/>
        <w:tab w:val="right" w:pos="9360"/>
      </w:tabs>
    </w:pPr>
    <w:rPr>
      <w:rFonts w:ascii="Arial" w:hAnsi="Arial"/>
      <w:lang w:val="en-ZA"/>
    </w:rPr>
  </w:style>
  <w:style w:type="character" w:customStyle="1" w:styleId="HeaderChar">
    <w:name w:val="Header Char"/>
    <w:link w:val="Header"/>
    <w:uiPriority w:val="99"/>
    <w:rsid w:val="0068027A"/>
    <w:rPr>
      <w:rFonts w:ascii="Arial" w:hAnsi="Arial"/>
      <w:sz w:val="24"/>
      <w:szCs w:val="24"/>
      <w:lang w:val="en-ZA" w:eastAsia="en-US" w:bidi="ar-SA"/>
    </w:rPr>
  </w:style>
  <w:style w:type="paragraph" w:styleId="BodyText2">
    <w:name w:val="Body Text 2"/>
    <w:basedOn w:val="Normal"/>
    <w:link w:val="BodyText2Char"/>
    <w:rsid w:val="0068027A"/>
    <w:pPr>
      <w:spacing w:after="120" w:line="480" w:lineRule="auto"/>
    </w:pPr>
    <w:rPr>
      <w:rFonts w:ascii="Arial" w:hAnsi="Arial"/>
      <w:lang w:val="en-ZA"/>
    </w:rPr>
  </w:style>
  <w:style w:type="character" w:customStyle="1" w:styleId="BodyText2Char">
    <w:name w:val="Body Text 2 Char"/>
    <w:link w:val="BodyText2"/>
    <w:rsid w:val="0068027A"/>
    <w:rPr>
      <w:rFonts w:ascii="Arial" w:hAnsi="Arial"/>
      <w:sz w:val="24"/>
      <w:szCs w:val="24"/>
      <w:lang w:val="en-ZA" w:eastAsia="en-US" w:bidi="ar-SA"/>
    </w:rPr>
  </w:style>
  <w:style w:type="paragraph" w:customStyle="1" w:styleId="TM">
    <w:name w:val="TM"/>
    <w:basedOn w:val="Normal"/>
    <w:link w:val="TMChar"/>
    <w:rsid w:val="0068027A"/>
    <w:pPr>
      <w:spacing w:before="120" w:line="336" w:lineRule="auto"/>
      <w:ind w:firstLine="540"/>
      <w:jc w:val="both"/>
    </w:pPr>
    <w:rPr>
      <w:rFonts w:ascii="Arial" w:hAnsi="Arial"/>
      <w:sz w:val="26"/>
      <w:szCs w:val="26"/>
    </w:rPr>
  </w:style>
  <w:style w:type="character" w:styleId="CommentReference">
    <w:name w:val="annotation reference"/>
    <w:semiHidden/>
    <w:rsid w:val="0068027A"/>
    <w:rPr>
      <w:rFonts w:ascii="Arial" w:hAnsi="Arial"/>
      <w:sz w:val="16"/>
      <w:szCs w:val="16"/>
      <w:lang w:val="en-ZA" w:eastAsia="en-US" w:bidi="ar-SA"/>
    </w:rPr>
  </w:style>
  <w:style w:type="paragraph" w:styleId="CommentText">
    <w:name w:val="annotation text"/>
    <w:basedOn w:val="Normal"/>
    <w:link w:val="CommentTextChar"/>
    <w:semiHidden/>
    <w:rsid w:val="0068027A"/>
    <w:rPr>
      <w:sz w:val="20"/>
      <w:szCs w:val="20"/>
    </w:rPr>
  </w:style>
  <w:style w:type="paragraph" w:styleId="CommentSubject">
    <w:name w:val="annotation subject"/>
    <w:basedOn w:val="CommentText"/>
    <w:next w:val="CommentText"/>
    <w:semiHidden/>
    <w:rsid w:val="0068027A"/>
    <w:rPr>
      <w:b/>
      <w:bCs/>
    </w:rPr>
  </w:style>
  <w:style w:type="paragraph" w:customStyle="1" w:styleId="Chuongten">
    <w:name w:val="Chuong ten"/>
    <w:basedOn w:val="Normal"/>
    <w:rsid w:val="0068027A"/>
    <w:pPr>
      <w:spacing w:after="240" w:line="312" w:lineRule="auto"/>
      <w:jc w:val="center"/>
    </w:pPr>
    <w:rPr>
      <w:rFonts w:ascii=".VnCentury SchoolbookH" w:hAnsi=".VnCentury SchoolbookH"/>
      <w:b/>
      <w:color w:val="0000FF"/>
      <w:sz w:val="28"/>
      <w:szCs w:val="20"/>
      <w:lang w:val="en-GB"/>
    </w:rPr>
  </w:style>
  <w:style w:type="paragraph" w:customStyle="1" w:styleId="Chuong">
    <w:name w:val="Chuong"/>
    <w:basedOn w:val="Chuongten"/>
    <w:rsid w:val="0068027A"/>
    <w:pPr>
      <w:pageBreakBefore/>
      <w:spacing w:before="120" w:after="120" w:line="336" w:lineRule="auto"/>
    </w:pPr>
    <w:rPr>
      <w:rFonts w:ascii=".VnTime" w:hAnsi=".VnTime"/>
      <w:sz w:val="26"/>
      <w:u w:val="single"/>
    </w:rPr>
  </w:style>
  <w:style w:type="paragraph" w:customStyle="1" w:styleId="Textbang">
    <w:name w:val="Text bang"/>
    <w:basedOn w:val="Normal"/>
    <w:rsid w:val="0068027A"/>
    <w:pPr>
      <w:spacing w:before="60" w:line="400" w:lineRule="exact"/>
    </w:pPr>
    <w:rPr>
      <w:rFonts w:ascii=".VnAvant" w:hAnsi=".VnAvant"/>
      <w:color w:val="FF00FF"/>
      <w:sz w:val="22"/>
      <w:szCs w:val="20"/>
      <w:lang w:val="en-GB"/>
    </w:rPr>
  </w:style>
  <w:style w:type="paragraph" w:customStyle="1" w:styleId="TitleTable">
    <w:name w:val="Title Table"/>
    <w:basedOn w:val="Textbang"/>
    <w:rsid w:val="0068027A"/>
    <w:pPr>
      <w:spacing w:after="120"/>
    </w:pPr>
  </w:style>
  <w:style w:type="paragraph" w:customStyle="1" w:styleId="Thut1">
    <w:name w:val="Thut1"/>
    <w:basedOn w:val="Normal"/>
    <w:rsid w:val="0068027A"/>
    <w:pPr>
      <w:numPr>
        <w:numId w:val="1"/>
      </w:numPr>
      <w:tabs>
        <w:tab w:val="clear" w:pos="417"/>
        <w:tab w:val="num" w:pos="1134"/>
      </w:tabs>
      <w:spacing w:before="80" w:line="336" w:lineRule="auto"/>
      <w:ind w:left="1134"/>
      <w:jc w:val="both"/>
    </w:pPr>
    <w:rPr>
      <w:rFonts w:ascii=".VnTime" w:hAnsi=".VnTime"/>
      <w:sz w:val="26"/>
      <w:szCs w:val="20"/>
      <w:lang w:val="en-GB"/>
    </w:rPr>
  </w:style>
  <w:style w:type="paragraph" w:customStyle="1" w:styleId="thut2">
    <w:name w:val="thut2"/>
    <w:basedOn w:val="Normal"/>
    <w:rsid w:val="0068027A"/>
    <w:pPr>
      <w:numPr>
        <w:numId w:val="2"/>
      </w:numPr>
      <w:tabs>
        <w:tab w:val="clear" w:pos="1494"/>
        <w:tab w:val="num" w:pos="360"/>
      </w:tabs>
      <w:spacing w:before="100" w:line="336" w:lineRule="auto"/>
      <w:ind w:left="0" w:firstLine="0"/>
      <w:jc w:val="both"/>
    </w:pPr>
    <w:rPr>
      <w:rFonts w:ascii=".VnTime" w:hAnsi=".VnTime"/>
      <w:sz w:val="26"/>
      <w:szCs w:val="20"/>
      <w:lang w:val="en-GB"/>
    </w:rPr>
  </w:style>
  <w:style w:type="paragraph" w:customStyle="1" w:styleId="phan">
    <w:name w:val="phan"/>
    <w:basedOn w:val="Chuong"/>
    <w:rsid w:val="0068027A"/>
    <w:pPr>
      <w:pBdr>
        <w:bottom w:val="thinThickSmallGap" w:sz="12" w:space="1" w:color="auto"/>
      </w:pBdr>
    </w:pPr>
    <w:rPr>
      <w:rFonts w:ascii=".Vn3DH" w:hAnsi=".Vn3DH"/>
      <w:b w:val="0"/>
      <w:bCs/>
      <w:sz w:val="32"/>
      <w:u w:val="none"/>
    </w:rPr>
  </w:style>
  <w:style w:type="paragraph" w:styleId="Caption">
    <w:name w:val="caption"/>
    <w:basedOn w:val="Normal"/>
    <w:next w:val="Normal"/>
    <w:qFormat/>
    <w:rsid w:val="0068027A"/>
    <w:pPr>
      <w:spacing w:before="100" w:line="336" w:lineRule="auto"/>
      <w:ind w:firstLine="567"/>
      <w:jc w:val="both"/>
    </w:pPr>
    <w:rPr>
      <w:rFonts w:ascii=".VnTime" w:hAnsi=".VnTime"/>
      <w:i/>
      <w:iCs/>
      <w:sz w:val="26"/>
      <w:szCs w:val="20"/>
      <w:lang w:val="en-GB"/>
    </w:rPr>
  </w:style>
  <w:style w:type="paragraph" w:customStyle="1" w:styleId="Chuong2">
    <w:name w:val="Chuong2"/>
    <w:basedOn w:val="Chuong"/>
    <w:rsid w:val="0068027A"/>
    <w:pPr>
      <w:pageBreakBefore w:val="0"/>
      <w:spacing w:before="360"/>
    </w:pPr>
  </w:style>
  <w:style w:type="paragraph" w:customStyle="1" w:styleId="muc5">
    <w:name w:val="muc5"/>
    <w:basedOn w:val="Normal"/>
    <w:rsid w:val="0068027A"/>
    <w:pPr>
      <w:numPr>
        <w:numId w:val="3"/>
      </w:numPr>
      <w:tabs>
        <w:tab w:val="clear" w:pos="2934"/>
        <w:tab w:val="num" w:pos="993"/>
      </w:tabs>
      <w:spacing w:before="120" w:line="312" w:lineRule="auto"/>
      <w:ind w:left="992" w:hanging="425"/>
      <w:jc w:val="both"/>
    </w:pPr>
    <w:rPr>
      <w:rFonts w:ascii=".VnTime" w:hAnsi=".VnTime"/>
      <w:sz w:val="26"/>
      <w:u w:val="single"/>
      <w:lang w:val="en-GB"/>
    </w:rPr>
  </w:style>
  <w:style w:type="paragraph" w:styleId="BlockText">
    <w:name w:val="Block Text"/>
    <w:basedOn w:val="Normal"/>
    <w:rsid w:val="0068027A"/>
    <w:pPr>
      <w:ind w:left="851" w:right="567" w:firstLine="720"/>
    </w:pPr>
    <w:rPr>
      <w:rFonts w:ascii=".VnTime" w:hAnsi=".VnTime"/>
      <w:szCs w:val="20"/>
    </w:rPr>
  </w:style>
  <w:style w:type="paragraph" w:styleId="BodyTextIndent2">
    <w:name w:val="Body Text Indent 2"/>
    <w:basedOn w:val="Normal"/>
    <w:rsid w:val="0068027A"/>
    <w:pPr>
      <w:tabs>
        <w:tab w:val="left" w:pos="4820"/>
      </w:tabs>
      <w:spacing w:before="80" w:line="336" w:lineRule="auto"/>
      <w:ind w:left="1418" w:hanging="284"/>
      <w:jc w:val="both"/>
    </w:pPr>
    <w:rPr>
      <w:rFonts w:ascii=".VnTime" w:hAnsi=".VnTime"/>
      <w:sz w:val="26"/>
      <w:szCs w:val="20"/>
      <w:lang w:val="en-GB"/>
    </w:rPr>
  </w:style>
  <w:style w:type="paragraph" w:customStyle="1" w:styleId="tm0">
    <w:name w:val="tm"/>
    <w:basedOn w:val="Normal"/>
    <w:link w:val="tmChar1"/>
    <w:rsid w:val="0068027A"/>
    <w:pPr>
      <w:widowControl w:val="0"/>
      <w:adjustRightInd w:val="0"/>
      <w:spacing w:before="120" w:line="336" w:lineRule="auto"/>
      <w:ind w:firstLine="567"/>
      <w:jc w:val="both"/>
      <w:textAlignment w:val="baseline"/>
    </w:pPr>
    <w:rPr>
      <w:rFonts w:ascii=".VnTime" w:hAnsi=".VnTime"/>
      <w:snapToGrid w:val="0"/>
      <w:sz w:val="26"/>
    </w:rPr>
  </w:style>
  <w:style w:type="character" w:customStyle="1" w:styleId="tmChar1">
    <w:name w:val="tm Char1"/>
    <w:link w:val="tm0"/>
    <w:rsid w:val="0068027A"/>
    <w:rPr>
      <w:rFonts w:ascii=".VnTime" w:hAnsi=".VnTime"/>
      <w:snapToGrid w:val="0"/>
      <w:sz w:val="26"/>
      <w:szCs w:val="24"/>
      <w:lang w:val="en-US" w:eastAsia="en-US" w:bidi="ar-SA"/>
    </w:rPr>
  </w:style>
  <w:style w:type="character" w:customStyle="1" w:styleId="tmChar0">
    <w:name w:val="tm Char"/>
    <w:rsid w:val="0068027A"/>
    <w:rPr>
      <w:rFonts w:ascii=".VnTime" w:hAnsi=".VnTime"/>
      <w:snapToGrid w:val="0"/>
      <w:sz w:val="26"/>
      <w:szCs w:val="24"/>
      <w:lang w:val="en-US" w:eastAsia="en-US" w:bidi="ar-SA"/>
    </w:rPr>
  </w:style>
  <w:style w:type="paragraph" w:customStyle="1" w:styleId="chuong0">
    <w:name w:val="chuong"/>
    <w:basedOn w:val="Normal"/>
    <w:rsid w:val="0068027A"/>
    <w:pPr>
      <w:widowControl w:val="0"/>
      <w:adjustRightInd w:val="0"/>
      <w:spacing w:before="120" w:after="240" w:line="340" w:lineRule="exact"/>
      <w:jc w:val="center"/>
      <w:textAlignment w:val="baseline"/>
    </w:pPr>
    <w:rPr>
      <w:rFonts w:ascii=".VnExoticH" w:hAnsi=".VnExoticH"/>
    </w:rPr>
  </w:style>
  <w:style w:type="paragraph" w:customStyle="1" w:styleId="ch">
    <w:name w:val="ch"/>
    <w:basedOn w:val="chuong0"/>
    <w:rsid w:val="0068027A"/>
    <w:pPr>
      <w:spacing w:line="312" w:lineRule="auto"/>
    </w:pPr>
    <w:rPr>
      <w:rFonts w:ascii=".VnArialH" w:hAnsi=".VnArialH"/>
      <w:b/>
      <w:color w:val="000000"/>
      <w:sz w:val="26"/>
    </w:rPr>
  </w:style>
  <w:style w:type="paragraph" w:customStyle="1" w:styleId="1">
    <w:name w:val="1"/>
    <w:basedOn w:val="Normal"/>
    <w:rsid w:val="0068027A"/>
    <w:pPr>
      <w:widowControl w:val="0"/>
      <w:adjustRightInd w:val="0"/>
      <w:spacing w:before="360" w:line="336" w:lineRule="auto"/>
      <w:ind w:hanging="360"/>
      <w:jc w:val="both"/>
      <w:textAlignment w:val="baseline"/>
    </w:pPr>
    <w:rPr>
      <w:rFonts w:ascii=".VnArialH" w:hAnsi=".VnArialH"/>
      <w:b/>
      <w:bCs/>
      <w:color w:val="000000"/>
      <w:sz w:val="22"/>
    </w:rPr>
  </w:style>
  <w:style w:type="paragraph" w:customStyle="1" w:styleId="bieu">
    <w:name w:val="bieu"/>
    <w:basedOn w:val="tm0"/>
    <w:rsid w:val="0068027A"/>
    <w:pPr>
      <w:ind w:firstLine="0"/>
      <w:jc w:val="center"/>
    </w:pPr>
    <w:rPr>
      <w:rFonts w:ascii=".VnArial" w:hAnsi=".VnArial"/>
      <w:bCs/>
      <w:i/>
      <w:sz w:val="22"/>
    </w:rPr>
  </w:style>
  <w:style w:type="paragraph" w:styleId="Title">
    <w:name w:val="Title"/>
    <w:basedOn w:val="Normal"/>
    <w:qFormat/>
    <w:rsid w:val="0068027A"/>
    <w:pPr>
      <w:spacing w:before="100" w:line="336" w:lineRule="auto"/>
      <w:ind w:firstLine="567"/>
      <w:jc w:val="center"/>
    </w:pPr>
    <w:rPr>
      <w:rFonts w:ascii=".VnTimeH" w:hAnsi=".VnTimeH"/>
      <w:b/>
      <w:sz w:val="28"/>
      <w:szCs w:val="20"/>
    </w:rPr>
  </w:style>
  <w:style w:type="paragraph" w:customStyle="1" w:styleId="Chuongten0">
    <w:name w:val="Chuongten"/>
    <w:basedOn w:val="Title"/>
    <w:rsid w:val="0068027A"/>
    <w:pPr>
      <w:spacing w:before="120" w:after="120" w:line="324" w:lineRule="auto"/>
      <w:ind w:firstLine="0"/>
      <w:outlineLvl w:val="0"/>
    </w:pPr>
    <w:rPr>
      <w:rFonts w:ascii=".VnExoticH" w:hAnsi=".VnExoticH"/>
      <w:b w:val="0"/>
      <w:sz w:val="24"/>
    </w:rPr>
  </w:style>
  <w:style w:type="paragraph" w:customStyle="1" w:styleId="Bangten">
    <w:name w:val="Bangten"/>
    <w:basedOn w:val="tm0"/>
    <w:rsid w:val="0068027A"/>
    <w:pPr>
      <w:widowControl/>
      <w:adjustRightInd/>
      <w:spacing w:after="120"/>
      <w:ind w:firstLine="0"/>
      <w:jc w:val="center"/>
      <w:textAlignment w:val="auto"/>
    </w:pPr>
    <w:rPr>
      <w:rFonts w:ascii=".VnArial" w:hAnsi=".VnArial"/>
      <w:bCs/>
      <w:i/>
      <w:sz w:val="24"/>
    </w:rPr>
  </w:style>
  <w:style w:type="character" w:customStyle="1" w:styleId="ChuongtenChar">
    <w:name w:val="Chuong ten Char"/>
    <w:rsid w:val="0068027A"/>
    <w:rPr>
      <w:rFonts w:ascii=".VnCentury SchoolbookH" w:hAnsi=".VnCentury SchoolbookH"/>
      <w:b/>
      <w:color w:val="0000FF"/>
      <w:sz w:val="28"/>
      <w:szCs w:val="24"/>
      <w:lang w:val="en-GB" w:eastAsia="en-US" w:bidi="ar-SA"/>
    </w:rPr>
  </w:style>
  <w:style w:type="character" w:customStyle="1" w:styleId="ChuongChar">
    <w:name w:val="Chuong Char"/>
    <w:rsid w:val="0068027A"/>
    <w:rPr>
      <w:rFonts w:ascii=".VnTime" w:hAnsi=".VnTime"/>
      <w:b/>
      <w:color w:val="0000FF"/>
      <w:sz w:val="26"/>
      <w:szCs w:val="24"/>
      <w:u w:val="single"/>
      <w:lang w:val="en-GB" w:eastAsia="en-US" w:bidi="ar-SA"/>
    </w:rPr>
  </w:style>
  <w:style w:type="paragraph" w:customStyle="1" w:styleId="BangTen0">
    <w:name w:val="BangTen"/>
    <w:basedOn w:val="Normal"/>
    <w:rsid w:val="0068027A"/>
    <w:pPr>
      <w:keepNext/>
      <w:spacing w:before="160" w:after="160" w:line="336" w:lineRule="auto"/>
      <w:jc w:val="center"/>
    </w:pPr>
    <w:rPr>
      <w:rFonts w:ascii=".VnCentury Schoolbook" w:hAnsi=".VnCentury Schoolbook"/>
      <w:b/>
      <w:i/>
      <w:color w:val="0000FF"/>
      <w:sz w:val="22"/>
      <w:szCs w:val="20"/>
    </w:rPr>
  </w:style>
  <w:style w:type="paragraph" w:customStyle="1" w:styleId="2">
    <w:name w:val="2"/>
    <w:basedOn w:val="Normal"/>
    <w:rsid w:val="0068027A"/>
    <w:pPr>
      <w:spacing w:before="120" w:after="120" w:line="360" w:lineRule="auto"/>
      <w:jc w:val="both"/>
    </w:pPr>
    <w:rPr>
      <w:rFonts w:ascii=".VnTime" w:hAnsi=".VnTime"/>
      <w:b/>
      <w:bCs/>
      <w:iCs/>
      <w:sz w:val="28"/>
      <w:szCs w:val="20"/>
    </w:rPr>
  </w:style>
  <w:style w:type="paragraph" w:customStyle="1" w:styleId="muc3">
    <w:name w:val="muc3"/>
    <w:basedOn w:val="tm0"/>
    <w:rsid w:val="0068027A"/>
    <w:pPr>
      <w:widowControl/>
      <w:adjustRightInd/>
      <w:spacing w:before="80" w:line="312" w:lineRule="auto"/>
      <w:textAlignment w:val="auto"/>
    </w:pPr>
    <w:rPr>
      <w:b/>
      <w:bCs/>
      <w:i/>
      <w:iCs/>
      <w:snapToGrid/>
      <w:color w:val="000000"/>
      <w:szCs w:val="26"/>
    </w:rPr>
  </w:style>
  <w:style w:type="paragraph" w:customStyle="1" w:styleId="m1">
    <w:name w:val="m1"/>
    <w:basedOn w:val="Normal"/>
    <w:rsid w:val="0068027A"/>
    <w:pPr>
      <w:keepNext/>
      <w:spacing w:before="160" w:line="324" w:lineRule="auto"/>
      <w:ind w:left="567" w:hanging="567"/>
    </w:pPr>
    <w:rPr>
      <w:rFonts w:ascii=".VnAvant" w:hAnsi=".VnAvant"/>
      <w:b/>
      <w:bCs/>
      <w:color w:val="0000FF"/>
    </w:rPr>
  </w:style>
  <w:style w:type="paragraph" w:customStyle="1" w:styleId="m3">
    <w:name w:val="m3"/>
    <w:basedOn w:val="tm0"/>
    <w:rsid w:val="0068027A"/>
    <w:pPr>
      <w:widowControl/>
      <w:numPr>
        <w:numId w:val="4"/>
      </w:numPr>
      <w:tabs>
        <w:tab w:val="clear" w:pos="927"/>
        <w:tab w:val="num" w:pos="2934"/>
      </w:tabs>
      <w:adjustRightInd/>
      <w:spacing w:before="80" w:line="312" w:lineRule="auto"/>
      <w:ind w:left="2934" w:right="-1"/>
      <w:textAlignment w:val="auto"/>
    </w:pPr>
    <w:rPr>
      <w:b/>
      <w:bCs/>
      <w:i/>
      <w:iCs/>
      <w:snapToGrid/>
      <w:color w:val="800080"/>
      <w:szCs w:val="26"/>
    </w:rPr>
  </w:style>
  <w:style w:type="paragraph" w:customStyle="1" w:styleId="m2">
    <w:name w:val="m2"/>
    <w:basedOn w:val="m1"/>
    <w:rsid w:val="0068027A"/>
    <w:rPr>
      <w:rFonts w:ascii=".VnTime" w:hAnsi=".VnTime"/>
      <w:snapToGrid w:val="0"/>
      <w:color w:val="000080"/>
      <w:sz w:val="26"/>
      <w:szCs w:val="26"/>
    </w:rPr>
  </w:style>
  <w:style w:type="paragraph" w:customStyle="1" w:styleId="Bang">
    <w:name w:val="Bang"/>
    <w:basedOn w:val="tm0"/>
    <w:rsid w:val="0068027A"/>
    <w:pPr>
      <w:widowControl/>
      <w:adjustRightInd/>
      <w:spacing w:before="0" w:line="360" w:lineRule="exact"/>
      <w:ind w:firstLine="0"/>
      <w:jc w:val="center"/>
      <w:textAlignment w:val="auto"/>
    </w:pPr>
    <w:rPr>
      <w:rFonts w:ascii=".VnArial" w:hAnsi=".VnArial"/>
      <w:snapToGrid/>
      <w:color w:val="000000"/>
      <w:sz w:val="20"/>
    </w:rPr>
  </w:style>
  <w:style w:type="paragraph" w:customStyle="1" w:styleId="bangtext">
    <w:name w:val="bang_text"/>
    <w:basedOn w:val="Normal"/>
    <w:rsid w:val="0068027A"/>
    <w:pPr>
      <w:spacing w:before="100" w:line="336" w:lineRule="auto"/>
      <w:jc w:val="both"/>
    </w:pPr>
    <w:rPr>
      <w:rFonts w:ascii=".VnArial" w:hAnsi=".VnArial"/>
      <w:color w:val="000000"/>
      <w:sz w:val="20"/>
      <w:szCs w:val="20"/>
    </w:rPr>
  </w:style>
  <w:style w:type="paragraph" w:customStyle="1" w:styleId="bangtextcenter">
    <w:name w:val="bang_text_center"/>
    <w:basedOn w:val="Normal"/>
    <w:rsid w:val="0068027A"/>
    <w:pPr>
      <w:spacing w:before="100" w:line="336" w:lineRule="auto"/>
      <w:jc w:val="center"/>
    </w:pPr>
    <w:rPr>
      <w:rFonts w:ascii=".VnArial" w:hAnsi=".VnArial"/>
      <w:color w:val="000000"/>
      <w:sz w:val="20"/>
      <w:szCs w:val="20"/>
    </w:rPr>
  </w:style>
  <w:style w:type="paragraph" w:customStyle="1" w:styleId="muc-4">
    <w:name w:val="muc-4"/>
    <w:basedOn w:val="muc3"/>
    <w:rsid w:val="0068027A"/>
    <w:pPr>
      <w:spacing w:before="120" w:line="336" w:lineRule="auto"/>
    </w:pPr>
    <w:rPr>
      <w:bCs w:val="0"/>
      <w:iCs w:val="0"/>
      <w:color w:val="auto"/>
    </w:rPr>
  </w:style>
  <w:style w:type="character" w:customStyle="1" w:styleId="tmCharChar">
    <w:name w:val="tm Char Char"/>
    <w:rsid w:val="0068027A"/>
    <w:rPr>
      <w:rFonts w:ascii=".VnTime" w:hAnsi=".VnTime"/>
      <w:snapToGrid w:val="0"/>
      <w:sz w:val="26"/>
      <w:szCs w:val="24"/>
      <w:lang w:val="en-US" w:eastAsia="en-US" w:bidi="ar-SA"/>
    </w:rPr>
  </w:style>
  <w:style w:type="paragraph" w:customStyle="1" w:styleId="muc-2">
    <w:name w:val="muc-2"/>
    <w:basedOn w:val="Normal"/>
    <w:rsid w:val="0068027A"/>
    <w:pPr>
      <w:spacing w:before="120" w:after="120" w:line="336" w:lineRule="auto"/>
      <w:jc w:val="both"/>
    </w:pPr>
    <w:rPr>
      <w:rFonts w:ascii=".VnAvant" w:hAnsi=".VnAvant"/>
      <w:b/>
      <w:bCs/>
      <w:color w:val="0000FF"/>
    </w:rPr>
  </w:style>
  <w:style w:type="paragraph" w:styleId="Subtitle">
    <w:name w:val="Subtitle"/>
    <w:basedOn w:val="Normal"/>
    <w:qFormat/>
    <w:rsid w:val="0068027A"/>
    <w:pPr>
      <w:widowControl w:val="0"/>
      <w:pBdr>
        <w:bottom w:val="single" w:sz="4" w:space="1" w:color="auto"/>
      </w:pBdr>
      <w:autoSpaceDE w:val="0"/>
      <w:autoSpaceDN w:val="0"/>
      <w:adjustRightInd w:val="0"/>
      <w:spacing w:before="60" w:after="120" w:line="360" w:lineRule="auto"/>
      <w:ind w:firstLine="567"/>
      <w:jc w:val="center"/>
    </w:pPr>
    <w:rPr>
      <w:rFonts w:ascii=".VnTimeH" w:hAnsi=".VnTimeH"/>
      <w:b/>
      <w:bCs/>
      <w:color w:val="000000"/>
      <w:sz w:val="28"/>
      <w:szCs w:val="28"/>
    </w:rPr>
  </w:style>
  <w:style w:type="paragraph" w:styleId="DocumentMap">
    <w:name w:val="Document Map"/>
    <w:basedOn w:val="Normal"/>
    <w:semiHidden/>
    <w:rsid w:val="0068027A"/>
    <w:pPr>
      <w:shd w:val="clear" w:color="auto" w:fill="000080"/>
    </w:pPr>
    <w:rPr>
      <w:rFonts w:ascii="Tahoma" w:hAnsi="Tahoma" w:cs="Tahoma"/>
      <w:sz w:val="20"/>
      <w:szCs w:val="20"/>
    </w:rPr>
  </w:style>
  <w:style w:type="paragraph" w:customStyle="1" w:styleId="CharCharCharCharCharCharChar">
    <w:name w:val="Char Char Char Char Char Char Char"/>
    <w:basedOn w:val="Normal"/>
    <w:semiHidden/>
    <w:rsid w:val="0068027A"/>
    <w:pPr>
      <w:autoSpaceDE w:val="0"/>
      <w:autoSpaceDN w:val="0"/>
      <w:adjustRightInd w:val="0"/>
      <w:spacing w:before="120" w:after="160" w:line="240" w:lineRule="exact"/>
    </w:pPr>
    <w:rPr>
      <w:rFonts w:ascii="Verdana" w:hAnsi="Verdana"/>
      <w:sz w:val="20"/>
      <w:szCs w:val="20"/>
    </w:rPr>
  </w:style>
  <w:style w:type="character" w:customStyle="1" w:styleId="TMChar">
    <w:name w:val="TM Char"/>
    <w:link w:val="TM"/>
    <w:rsid w:val="0068027A"/>
    <w:rPr>
      <w:rFonts w:ascii="Arial" w:hAnsi="Arial"/>
      <w:sz w:val="26"/>
      <w:szCs w:val="26"/>
      <w:lang w:val="en-US" w:eastAsia="en-US" w:bidi="ar-SA"/>
    </w:rPr>
  </w:style>
  <w:style w:type="paragraph" w:customStyle="1" w:styleId="tenbang">
    <w:name w:val="tenbang"/>
    <w:basedOn w:val="BodyText"/>
    <w:rsid w:val="0068027A"/>
    <w:pPr>
      <w:widowControl w:val="0"/>
      <w:autoSpaceDE/>
      <w:autoSpaceDN/>
      <w:adjustRightInd/>
      <w:spacing w:before="120" w:after="120"/>
      <w:ind w:left="1440" w:hanging="720"/>
    </w:pPr>
    <w:rPr>
      <w:b/>
      <w:i/>
      <w:szCs w:val="20"/>
      <w:lang w:val="en-US"/>
    </w:rPr>
  </w:style>
  <w:style w:type="paragraph" w:customStyle="1" w:styleId="Nguon">
    <w:name w:val="Nguon"/>
    <w:basedOn w:val="Caption"/>
    <w:rsid w:val="0068027A"/>
    <w:pPr>
      <w:spacing w:before="120"/>
    </w:pPr>
    <w:rPr>
      <w:iCs w:val="0"/>
      <w:sz w:val="24"/>
      <w:lang w:val="en-US"/>
    </w:rPr>
  </w:style>
  <w:style w:type="character" w:customStyle="1" w:styleId="Normal10">
    <w:name w:val="Normal1"/>
    <w:basedOn w:val="DefaultParagraphFont"/>
    <w:rsid w:val="0068027A"/>
  </w:style>
  <w:style w:type="paragraph" w:styleId="Index3">
    <w:name w:val="index 3"/>
    <w:basedOn w:val="Normal"/>
    <w:next w:val="Normal"/>
    <w:semiHidden/>
    <w:rsid w:val="0068027A"/>
    <w:pPr>
      <w:tabs>
        <w:tab w:val="right" w:leader="dot" w:pos="8840"/>
      </w:tabs>
      <w:spacing w:before="120" w:line="336" w:lineRule="auto"/>
      <w:ind w:left="780" w:hanging="260"/>
      <w:jc w:val="both"/>
    </w:pPr>
    <w:rPr>
      <w:rFonts w:ascii=".VnTime" w:hAnsi=".VnTime"/>
      <w:sz w:val="26"/>
      <w:szCs w:val="20"/>
    </w:rPr>
  </w:style>
  <w:style w:type="paragraph" w:customStyle="1" w:styleId="CharCharCharCharCharCharChar1">
    <w:name w:val="Char Char Char Char Char Char Char1"/>
    <w:basedOn w:val="Normal"/>
    <w:semiHidden/>
    <w:rsid w:val="0068027A"/>
    <w:pPr>
      <w:autoSpaceDE w:val="0"/>
      <w:autoSpaceDN w:val="0"/>
      <w:adjustRightInd w:val="0"/>
      <w:spacing w:before="120" w:after="160" w:line="240" w:lineRule="exact"/>
    </w:pPr>
    <w:rPr>
      <w:rFonts w:ascii="Verdana" w:hAnsi="Verdana" w:cs="Verdana"/>
      <w:sz w:val="20"/>
      <w:szCs w:val="20"/>
    </w:rPr>
  </w:style>
  <w:style w:type="paragraph" w:customStyle="1" w:styleId="Char">
    <w:name w:val="Char"/>
    <w:basedOn w:val="Normal"/>
    <w:rsid w:val="0068027A"/>
    <w:pPr>
      <w:spacing w:after="160" w:line="240" w:lineRule="exact"/>
    </w:pPr>
    <w:rPr>
      <w:rFonts w:ascii="Verdana" w:hAnsi="Verdana"/>
      <w:sz w:val="20"/>
      <w:szCs w:val="20"/>
    </w:rPr>
  </w:style>
  <w:style w:type="paragraph" w:styleId="ListContinue2">
    <w:name w:val="List Continue 2"/>
    <w:basedOn w:val="Normal"/>
    <w:rsid w:val="0068027A"/>
    <w:pPr>
      <w:spacing w:after="120"/>
      <w:ind w:left="720"/>
      <w:contextualSpacing/>
    </w:pPr>
    <w:rPr>
      <w:rFonts w:ascii=".VnTime" w:eastAsia="MS Mincho" w:hAnsi=".VnTime"/>
      <w:sz w:val="28"/>
      <w:szCs w:val="20"/>
    </w:rPr>
  </w:style>
  <w:style w:type="character" w:customStyle="1" w:styleId="FooterChar">
    <w:name w:val="Footer Char"/>
    <w:aliases w:val="Footer-Even Char"/>
    <w:link w:val="Footer"/>
    <w:uiPriority w:val="99"/>
    <w:locked/>
    <w:rsid w:val="0068027A"/>
    <w:rPr>
      <w:sz w:val="24"/>
      <w:szCs w:val="24"/>
    </w:rPr>
  </w:style>
  <w:style w:type="character" w:customStyle="1" w:styleId="CommentTextChar">
    <w:name w:val="Comment Text Char"/>
    <w:link w:val="CommentText"/>
    <w:semiHidden/>
    <w:rsid w:val="0068027A"/>
  </w:style>
  <w:style w:type="paragraph" w:styleId="Revision">
    <w:name w:val="Revision"/>
    <w:hidden/>
    <w:uiPriority w:val="99"/>
    <w:semiHidden/>
    <w:rsid w:val="0068027A"/>
    <w:rPr>
      <w:sz w:val="24"/>
      <w:szCs w:val="24"/>
    </w:rPr>
  </w:style>
  <w:style w:type="character" w:customStyle="1" w:styleId="BalloonTextChar">
    <w:name w:val="Balloon Text Char"/>
    <w:link w:val="BalloonText"/>
    <w:uiPriority w:val="99"/>
    <w:semiHidden/>
    <w:rsid w:val="0068027A"/>
    <w:rPr>
      <w:rFonts w:ascii="Tahoma" w:hAnsi="Tahoma" w:cs="Tahoma"/>
      <w:sz w:val="16"/>
      <w:szCs w:val="16"/>
    </w:rPr>
  </w:style>
  <w:style w:type="paragraph" w:customStyle="1" w:styleId="doanbt">
    <w:name w:val="doanbt"/>
    <w:basedOn w:val="Normal"/>
    <w:rsid w:val="0068027A"/>
    <w:pPr>
      <w:spacing w:before="100" w:beforeAutospacing="1" w:after="100" w:afterAutospacing="1"/>
      <w:ind w:firstLine="284"/>
      <w:jc w:val="both"/>
    </w:pPr>
    <w:rPr>
      <w:sz w:val="28"/>
      <w:szCs w:val="28"/>
    </w:rPr>
  </w:style>
  <w:style w:type="character" w:customStyle="1" w:styleId="Heading2Char">
    <w:name w:val="Heading 2 Char"/>
    <w:link w:val="Heading2"/>
    <w:rsid w:val="0068027A"/>
    <w:rPr>
      <w:b/>
      <w:bCs/>
      <w:sz w:val="46"/>
      <w:szCs w:val="24"/>
    </w:rPr>
  </w:style>
  <w:style w:type="paragraph" w:styleId="ListParagraph">
    <w:name w:val="List Paragraph"/>
    <w:aliases w:val="Resume Title,Colorful List - Accent 11,List Paragraph_Table bullets,Bullets - level 1,Bullets,List Paragraph (numbered (a)),List Paragraph1,List Paragraph Char Char Char,Use Case List Paragraph,List Paragraph2,ANNE,lp1,lp11,bullet,bullet "/>
    <w:basedOn w:val="Normal"/>
    <w:link w:val="ListParagraphChar"/>
    <w:uiPriority w:val="34"/>
    <w:qFormat/>
    <w:rsid w:val="0068027A"/>
    <w:pPr>
      <w:ind w:left="720"/>
      <w:contextualSpacing/>
    </w:pPr>
  </w:style>
  <w:style w:type="paragraph" w:customStyle="1" w:styleId="utrangChntrang">
    <w:name w:val="Đầu trang &amp; Chân trang"/>
    <w:rsid w:val="0068027A"/>
    <w:pPr>
      <w:pBdr>
        <w:top w:val="nil"/>
        <w:left w:val="nil"/>
        <w:bottom w:val="nil"/>
        <w:right w:val="nil"/>
        <w:between w:val="nil"/>
        <w:bar w:val="nil"/>
      </w:pBdr>
      <w:tabs>
        <w:tab w:val="right" w:pos="9020"/>
      </w:tabs>
      <w:spacing w:before="120" w:after="120"/>
    </w:pPr>
    <w:rPr>
      <w:rFonts w:ascii="Helvetica" w:eastAsia="Arial Unicode MS" w:hAnsi="Helvetica" w:cs="Arial Unicode MS"/>
      <w:color w:val="000000"/>
      <w:sz w:val="24"/>
      <w:szCs w:val="24"/>
      <w:bdr w:val="nil"/>
      <w:lang w:val="en-GB" w:eastAsia="en-GB"/>
    </w:rPr>
  </w:style>
  <w:style w:type="paragraph" w:customStyle="1" w:styleId="Nidung">
    <w:name w:val="Nội dung"/>
    <w:rsid w:val="0068027A"/>
    <w:pPr>
      <w:pBdr>
        <w:top w:val="nil"/>
        <w:left w:val="nil"/>
        <w:bottom w:val="nil"/>
        <w:right w:val="nil"/>
        <w:between w:val="nil"/>
        <w:bar w:val="nil"/>
      </w:pBdr>
      <w:spacing w:before="120" w:after="120"/>
    </w:pPr>
    <w:rPr>
      <w:rFonts w:ascii=".VnTime" w:eastAsia=".VnTime" w:hAnsi=".VnTime" w:cs=".VnTime"/>
      <w:color w:val="000000"/>
      <w:sz w:val="28"/>
      <w:szCs w:val="28"/>
      <w:u w:color="000000"/>
      <w:bdr w:val="nil"/>
      <w:lang w:val="en-GB" w:eastAsia="en-GB"/>
    </w:rPr>
  </w:style>
  <w:style w:type="paragraph" w:customStyle="1" w:styleId="TableParagraph">
    <w:name w:val="Table Paragraph"/>
    <w:basedOn w:val="Normal"/>
    <w:uiPriority w:val="1"/>
    <w:qFormat/>
    <w:rsid w:val="003C3422"/>
    <w:pPr>
      <w:widowControl w:val="0"/>
    </w:pPr>
    <w:rPr>
      <w:rFonts w:asciiTheme="minorHAnsi" w:eastAsiaTheme="minorHAnsi" w:hAnsiTheme="minorHAnsi" w:cstheme="minorBidi"/>
      <w:sz w:val="22"/>
      <w:szCs w:val="22"/>
    </w:rPr>
  </w:style>
  <w:style w:type="paragraph" w:customStyle="1" w:styleId="Gach-">
    <w:name w:val="Gach -"/>
    <w:basedOn w:val="ListParagraph"/>
    <w:link w:val="Gach-Char"/>
    <w:qFormat/>
    <w:rsid w:val="00630F53"/>
    <w:pPr>
      <w:numPr>
        <w:numId w:val="6"/>
      </w:numPr>
      <w:spacing w:before="120" w:after="120" w:line="269" w:lineRule="auto"/>
      <w:jc w:val="both"/>
    </w:pPr>
    <w:rPr>
      <w:rFonts w:eastAsiaTheme="minorHAnsi" w:cstheme="minorBidi"/>
      <w:sz w:val="26"/>
      <w:szCs w:val="22"/>
      <w:lang w:val="pl-PL" w:eastAsia="fr-FR"/>
    </w:rPr>
  </w:style>
  <w:style w:type="character" w:customStyle="1" w:styleId="Gach-Char">
    <w:name w:val="Gach - Char"/>
    <w:basedOn w:val="DefaultParagraphFont"/>
    <w:link w:val="Gach-"/>
    <w:rsid w:val="00630F53"/>
    <w:rPr>
      <w:rFonts w:eastAsiaTheme="minorHAnsi" w:cstheme="minorBidi"/>
      <w:sz w:val="26"/>
      <w:szCs w:val="22"/>
      <w:lang w:val="pl-PL" w:eastAsia="fr-FR"/>
    </w:rPr>
  </w:style>
  <w:style w:type="character" w:styleId="Strong">
    <w:name w:val="Strong"/>
    <w:basedOn w:val="DefaultParagraphFont"/>
    <w:uiPriority w:val="22"/>
    <w:qFormat/>
    <w:rsid w:val="00C67DF1"/>
    <w:rPr>
      <w:b/>
      <w:bCs/>
    </w:rPr>
  </w:style>
  <w:style w:type="character" w:styleId="Emphasis">
    <w:name w:val="Emphasis"/>
    <w:basedOn w:val="DefaultParagraphFont"/>
    <w:uiPriority w:val="20"/>
    <w:qFormat/>
    <w:rsid w:val="0063109F"/>
    <w:rPr>
      <w:i/>
      <w:iCs/>
    </w:rPr>
  </w:style>
  <w:style w:type="character" w:customStyle="1" w:styleId="ListParagraphChar">
    <w:name w:val="List Paragraph Char"/>
    <w:aliases w:val="Resume Title Char,Colorful List - Accent 11 Char,List Paragraph_Table bullets Char,Bullets - level 1 Char,Bullets Char,List Paragraph (numbered (a)) Char,List Paragraph1 Char,List Paragraph Char Char Char Char,List Paragraph2 Char"/>
    <w:link w:val="ListParagraph"/>
    <w:uiPriority w:val="34"/>
    <w:qFormat/>
    <w:locked/>
    <w:rsid w:val="00BC4329"/>
    <w:rPr>
      <w:sz w:val="24"/>
      <w:szCs w:val="24"/>
    </w:rPr>
  </w:style>
  <w:style w:type="paragraph" w:customStyle="1" w:styleId="MediumGrid1-Accent22">
    <w:name w:val="Medium Grid 1 - Accent 22"/>
    <w:basedOn w:val="Normal"/>
    <w:uiPriority w:val="34"/>
    <w:qFormat/>
    <w:rsid w:val="001E6EBB"/>
    <w:pPr>
      <w:spacing w:after="200" w:line="276" w:lineRule="auto"/>
      <w:ind w:left="720"/>
      <w:contextualSpacing/>
    </w:pPr>
    <w:rPr>
      <w:sz w:val="28"/>
      <w:szCs w:val="22"/>
    </w:rPr>
  </w:style>
  <w:style w:type="paragraph" w:customStyle="1" w:styleId="ListwNr1Char">
    <w:name w:val="List w/Nr 1 Char"/>
    <w:basedOn w:val="Normal"/>
    <w:link w:val="ListwNr1CharChar"/>
    <w:uiPriority w:val="99"/>
    <w:rsid w:val="001E6EBB"/>
    <w:pPr>
      <w:spacing w:before="240" w:after="240"/>
    </w:pPr>
    <w:rPr>
      <w:sz w:val="20"/>
      <w:szCs w:val="20"/>
      <w:lang w:val="x-none" w:eastAsia="x-none"/>
    </w:rPr>
  </w:style>
  <w:style w:type="character" w:customStyle="1" w:styleId="ListwNr1CharChar">
    <w:name w:val="List w/Nr 1 Char Char"/>
    <w:link w:val="ListwNr1Char"/>
    <w:uiPriority w:val="99"/>
    <w:locked/>
    <w:rsid w:val="001E6EBB"/>
    <w:rPr>
      <w:lang w:val="x-none" w:eastAsia="x-none"/>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link w:val="FootnoteText"/>
    <w:uiPriority w:val="99"/>
    <w:qFormat/>
    <w:locked/>
    <w:rsid w:val="000E3959"/>
    <w:rPr>
      <w:rFonts w:cs="Calibri"/>
      <w:lang w:val="en-SG" w:eastAsia="x-none"/>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FOOTNOT,f"/>
    <w:basedOn w:val="Normal"/>
    <w:link w:val="FootnoteTextChar"/>
    <w:uiPriority w:val="99"/>
    <w:qFormat/>
    <w:rsid w:val="000E3959"/>
    <w:pPr>
      <w:jc w:val="both"/>
    </w:pPr>
    <w:rPr>
      <w:rFonts w:cs="Calibri"/>
      <w:sz w:val="20"/>
      <w:szCs w:val="20"/>
      <w:lang w:val="en-SG" w:eastAsia="x-none"/>
    </w:rPr>
  </w:style>
  <w:style w:type="character" w:customStyle="1" w:styleId="FootnoteTextChar1">
    <w:name w:val="Footnote Text Char1"/>
    <w:basedOn w:val="DefaultParagraphFont"/>
    <w:semiHidden/>
    <w:rsid w:val="000E3959"/>
  </w:style>
  <w:style w:type="character" w:styleId="FootnoteReference">
    <w:name w:val="footnote reference"/>
    <w:aliases w:val="Footnote,Footnote text,ftref,BVI fnr,BearingPoint,16 Point,Superscript 6 Point,fr,Fußnotenzeichen DISS,(NECG) Footnote Reference,Footnote Reference Number,Footnote Ref in FtNote,SUPERS,Ref,de nota al pie,Footnote + Arial,10 pt,Black"/>
    <w:link w:val="10"/>
    <w:uiPriority w:val="99"/>
    <w:qFormat/>
    <w:rsid w:val="000E3959"/>
    <w:rPr>
      <w:vertAlign w:val="superscript"/>
    </w:rPr>
  </w:style>
  <w:style w:type="paragraph" w:customStyle="1" w:styleId="10">
    <w:name w:val="10"/>
    <w:aliases w:val="Footnote text + 13 pt,Re,BVI f"/>
    <w:basedOn w:val="Normal"/>
    <w:link w:val="FootnoteReference"/>
    <w:uiPriority w:val="99"/>
    <w:qFormat/>
    <w:rsid w:val="000E3959"/>
    <w:pPr>
      <w:spacing w:before="10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6257">
      <w:bodyDiv w:val="1"/>
      <w:marLeft w:val="0"/>
      <w:marRight w:val="0"/>
      <w:marTop w:val="0"/>
      <w:marBottom w:val="0"/>
      <w:divBdr>
        <w:top w:val="none" w:sz="0" w:space="0" w:color="auto"/>
        <w:left w:val="none" w:sz="0" w:space="0" w:color="auto"/>
        <w:bottom w:val="none" w:sz="0" w:space="0" w:color="auto"/>
        <w:right w:val="none" w:sz="0" w:space="0" w:color="auto"/>
      </w:divBdr>
    </w:div>
    <w:div w:id="326715636">
      <w:bodyDiv w:val="1"/>
      <w:marLeft w:val="0"/>
      <w:marRight w:val="0"/>
      <w:marTop w:val="0"/>
      <w:marBottom w:val="0"/>
      <w:divBdr>
        <w:top w:val="none" w:sz="0" w:space="0" w:color="auto"/>
        <w:left w:val="none" w:sz="0" w:space="0" w:color="auto"/>
        <w:bottom w:val="none" w:sz="0" w:space="0" w:color="auto"/>
        <w:right w:val="none" w:sz="0" w:space="0" w:color="auto"/>
      </w:divBdr>
      <w:divsChild>
        <w:div w:id="583801585">
          <w:marLeft w:val="0"/>
          <w:marRight w:val="0"/>
          <w:marTop w:val="0"/>
          <w:marBottom w:val="0"/>
          <w:divBdr>
            <w:top w:val="none" w:sz="0" w:space="0" w:color="auto"/>
            <w:left w:val="none" w:sz="0" w:space="0" w:color="auto"/>
            <w:bottom w:val="none" w:sz="0" w:space="0" w:color="auto"/>
            <w:right w:val="none" w:sz="0" w:space="0" w:color="auto"/>
          </w:divBdr>
        </w:div>
      </w:divsChild>
    </w:div>
    <w:div w:id="359933384">
      <w:bodyDiv w:val="1"/>
      <w:marLeft w:val="0"/>
      <w:marRight w:val="0"/>
      <w:marTop w:val="0"/>
      <w:marBottom w:val="0"/>
      <w:divBdr>
        <w:top w:val="none" w:sz="0" w:space="0" w:color="auto"/>
        <w:left w:val="none" w:sz="0" w:space="0" w:color="auto"/>
        <w:bottom w:val="none" w:sz="0" w:space="0" w:color="auto"/>
        <w:right w:val="none" w:sz="0" w:space="0" w:color="auto"/>
      </w:divBdr>
    </w:div>
    <w:div w:id="403456175">
      <w:bodyDiv w:val="1"/>
      <w:marLeft w:val="0"/>
      <w:marRight w:val="0"/>
      <w:marTop w:val="0"/>
      <w:marBottom w:val="0"/>
      <w:divBdr>
        <w:top w:val="none" w:sz="0" w:space="0" w:color="auto"/>
        <w:left w:val="none" w:sz="0" w:space="0" w:color="auto"/>
        <w:bottom w:val="none" w:sz="0" w:space="0" w:color="auto"/>
        <w:right w:val="none" w:sz="0" w:space="0" w:color="auto"/>
      </w:divBdr>
    </w:div>
    <w:div w:id="631250706">
      <w:bodyDiv w:val="1"/>
      <w:marLeft w:val="0"/>
      <w:marRight w:val="0"/>
      <w:marTop w:val="0"/>
      <w:marBottom w:val="0"/>
      <w:divBdr>
        <w:top w:val="none" w:sz="0" w:space="0" w:color="auto"/>
        <w:left w:val="none" w:sz="0" w:space="0" w:color="auto"/>
        <w:bottom w:val="none" w:sz="0" w:space="0" w:color="auto"/>
        <w:right w:val="none" w:sz="0" w:space="0" w:color="auto"/>
      </w:divBdr>
    </w:div>
    <w:div w:id="671834033">
      <w:bodyDiv w:val="1"/>
      <w:marLeft w:val="0"/>
      <w:marRight w:val="0"/>
      <w:marTop w:val="0"/>
      <w:marBottom w:val="0"/>
      <w:divBdr>
        <w:top w:val="none" w:sz="0" w:space="0" w:color="auto"/>
        <w:left w:val="none" w:sz="0" w:space="0" w:color="auto"/>
        <w:bottom w:val="none" w:sz="0" w:space="0" w:color="auto"/>
        <w:right w:val="none" w:sz="0" w:space="0" w:color="auto"/>
      </w:divBdr>
    </w:div>
    <w:div w:id="732389300">
      <w:bodyDiv w:val="1"/>
      <w:marLeft w:val="0"/>
      <w:marRight w:val="0"/>
      <w:marTop w:val="0"/>
      <w:marBottom w:val="0"/>
      <w:divBdr>
        <w:top w:val="none" w:sz="0" w:space="0" w:color="auto"/>
        <w:left w:val="none" w:sz="0" w:space="0" w:color="auto"/>
        <w:bottom w:val="none" w:sz="0" w:space="0" w:color="auto"/>
        <w:right w:val="none" w:sz="0" w:space="0" w:color="auto"/>
      </w:divBdr>
    </w:div>
    <w:div w:id="957951681">
      <w:bodyDiv w:val="1"/>
      <w:marLeft w:val="0"/>
      <w:marRight w:val="0"/>
      <w:marTop w:val="0"/>
      <w:marBottom w:val="0"/>
      <w:divBdr>
        <w:top w:val="none" w:sz="0" w:space="0" w:color="auto"/>
        <w:left w:val="none" w:sz="0" w:space="0" w:color="auto"/>
        <w:bottom w:val="none" w:sz="0" w:space="0" w:color="auto"/>
        <w:right w:val="none" w:sz="0" w:space="0" w:color="auto"/>
      </w:divBdr>
    </w:div>
    <w:div w:id="971058698">
      <w:bodyDiv w:val="1"/>
      <w:marLeft w:val="0"/>
      <w:marRight w:val="0"/>
      <w:marTop w:val="0"/>
      <w:marBottom w:val="0"/>
      <w:divBdr>
        <w:top w:val="none" w:sz="0" w:space="0" w:color="auto"/>
        <w:left w:val="none" w:sz="0" w:space="0" w:color="auto"/>
        <w:bottom w:val="none" w:sz="0" w:space="0" w:color="auto"/>
        <w:right w:val="none" w:sz="0" w:space="0" w:color="auto"/>
      </w:divBdr>
    </w:div>
    <w:div w:id="977221377">
      <w:bodyDiv w:val="1"/>
      <w:marLeft w:val="0"/>
      <w:marRight w:val="0"/>
      <w:marTop w:val="0"/>
      <w:marBottom w:val="0"/>
      <w:divBdr>
        <w:top w:val="none" w:sz="0" w:space="0" w:color="auto"/>
        <w:left w:val="none" w:sz="0" w:space="0" w:color="auto"/>
        <w:bottom w:val="none" w:sz="0" w:space="0" w:color="auto"/>
        <w:right w:val="none" w:sz="0" w:space="0" w:color="auto"/>
      </w:divBdr>
    </w:div>
    <w:div w:id="1009873523">
      <w:bodyDiv w:val="1"/>
      <w:marLeft w:val="0"/>
      <w:marRight w:val="0"/>
      <w:marTop w:val="0"/>
      <w:marBottom w:val="0"/>
      <w:divBdr>
        <w:top w:val="none" w:sz="0" w:space="0" w:color="auto"/>
        <w:left w:val="none" w:sz="0" w:space="0" w:color="auto"/>
        <w:bottom w:val="none" w:sz="0" w:space="0" w:color="auto"/>
        <w:right w:val="none" w:sz="0" w:space="0" w:color="auto"/>
      </w:divBdr>
    </w:div>
    <w:div w:id="1044720679">
      <w:bodyDiv w:val="1"/>
      <w:marLeft w:val="0"/>
      <w:marRight w:val="0"/>
      <w:marTop w:val="0"/>
      <w:marBottom w:val="0"/>
      <w:divBdr>
        <w:top w:val="none" w:sz="0" w:space="0" w:color="auto"/>
        <w:left w:val="none" w:sz="0" w:space="0" w:color="auto"/>
        <w:bottom w:val="none" w:sz="0" w:space="0" w:color="auto"/>
        <w:right w:val="none" w:sz="0" w:space="0" w:color="auto"/>
      </w:divBdr>
    </w:div>
    <w:div w:id="1212767595">
      <w:bodyDiv w:val="1"/>
      <w:marLeft w:val="0"/>
      <w:marRight w:val="0"/>
      <w:marTop w:val="0"/>
      <w:marBottom w:val="0"/>
      <w:divBdr>
        <w:top w:val="none" w:sz="0" w:space="0" w:color="auto"/>
        <w:left w:val="none" w:sz="0" w:space="0" w:color="auto"/>
        <w:bottom w:val="none" w:sz="0" w:space="0" w:color="auto"/>
        <w:right w:val="none" w:sz="0" w:space="0" w:color="auto"/>
      </w:divBdr>
    </w:div>
    <w:div w:id="1216621725">
      <w:bodyDiv w:val="1"/>
      <w:marLeft w:val="0"/>
      <w:marRight w:val="0"/>
      <w:marTop w:val="0"/>
      <w:marBottom w:val="0"/>
      <w:divBdr>
        <w:top w:val="none" w:sz="0" w:space="0" w:color="auto"/>
        <w:left w:val="none" w:sz="0" w:space="0" w:color="auto"/>
        <w:bottom w:val="none" w:sz="0" w:space="0" w:color="auto"/>
        <w:right w:val="none" w:sz="0" w:space="0" w:color="auto"/>
      </w:divBdr>
    </w:div>
    <w:div w:id="1233202456">
      <w:bodyDiv w:val="1"/>
      <w:marLeft w:val="0"/>
      <w:marRight w:val="0"/>
      <w:marTop w:val="0"/>
      <w:marBottom w:val="0"/>
      <w:divBdr>
        <w:top w:val="none" w:sz="0" w:space="0" w:color="auto"/>
        <w:left w:val="none" w:sz="0" w:space="0" w:color="auto"/>
        <w:bottom w:val="none" w:sz="0" w:space="0" w:color="auto"/>
        <w:right w:val="none" w:sz="0" w:space="0" w:color="auto"/>
      </w:divBdr>
    </w:div>
    <w:div w:id="1303199206">
      <w:bodyDiv w:val="1"/>
      <w:marLeft w:val="0"/>
      <w:marRight w:val="0"/>
      <w:marTop w:val="0"/>
      <w:marBottom w:val="0"/>
      <w:divBdr>
        <w:top w:val="none" w:sz="0" w:space="0" w:color="auto"/>
        <w:left w:val="none" w:sz="0" w:space="0" w:color="auto"/>
        <w:bottom w:val="none" w:sz="0" w:space="0" w:color="auto"/>
        <w:right w:val="none" w:sz="0" w:space="0" w:color="auto"/>
      </w:divBdr>
    </w:div>
    <w:div w:id="1493137614">
      <w:bodyDiv w:val="1"/>
      <w:marLeft w:val="0"/>
      <w:marRight w:val="0"/>
      <w:marTop w:val="0"/>
      <w:marBottom w:val="0"/>
      <w:divBdr>
        <w:top w:val="none" w:sz="0" w:space="0" w:color="auto"/>
        <w:left w:val="none" w:sz="0" w:space="0" w:color="auto"/>
        <w:bottom w:val="none" w:sz="0" w:space="0" w:color="auto"/>
        <w:right w:val="none" w:sz="0" w:space="0" w:color="auto"/>
      </w:divBdr>
    </w:div>
    <w:div w:id="1540125084">
      <w:bodyDiv w:val="1"/>
      <w:marLeft w:val="60"/>
      <w:marRight w:val="60"/>
      <w:marTop w:val="0"/>
      <w:marBottom w:val="0"/>
      <w:divBdr>
        <w:top w:val="none" w:sz="0" w:space="0" w:color="auto"/>
        <w:left w:val="none" w:sz="0" w:space="0" w:color="auto"/>
        <w:bottom w:val="none" w:sz="0" w:space="0" w:color="auto"/>
        <w:right w:val="none" w:sz="0" w:space="0" w:color="auto"/>
      </w:divBdr>
      <w:divsChild>
        <w:div w:id="159857547">
          <w:marLeft w:val="0"/>
          <w:marRight w:val="0"/>
          <w:marTop w:val="240"/>
          <w:marBottom w:val="240"/>
          <w:divBdr>
            <w:top w:val="none" w:sz="0" w:space="0" w:color="auto"/>
            <w:left w:val="none" w:sz="0" w:space="0" w:color="auto"/>
            <w:bottom w:val="none" w:sz="0" w:space="0" w:color="auto"/>
            <w:right w:val="none" w:sz="0" w:space="0" w:color="auto"/>
          </w:divBdr>
          <w:divsChild>
            <w:div w:id="109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7212">
      <w:bodyDiv w:val="1"/>
      <w:marLeft w:val="0"/>
      <w:marRight w:val="0"/>
      <w:marTop w:val="0"/>
      <w:marBottom w:val="0"/>
      <w:divBdr>
        <w:top w:val="none" w:sz="0" w:space="0" w:color="auto"/>
        <w:left w:val="none" w:sz="0" w:space="0" w:color="auto"/>
        <w:bottom w:val="none" w:sz="0" w:space="0" w:color="auto"/>
        <w:right w:val="none" w:sz="0" w:space="0" w:color="auto"/>
      </w:divBdr>
    </w:div>
    <w:div w:id="1589532642">
      <w:bodyDiv w:val="1"/>
      <w:marLeft w:val="0"/>
      <w:marRight w:val="0"/>
      <w:marTop w:val="0"/>
      <w:marBottom w:val="0"/>
      <w:divBdr>
        <w:top w:val="none" w:sz="0" w:space="0" w:color="auto"/>
        <w:left w:val="none" w:sz="0" w:space="0" w:color="auto"/>
        <w:bottom w:val="none" w:sz="0" w:space="0" w:color="auto"/>
        <w:right w:val="none" w:sz="0" w:space="0" w:color="auto"/>
      </w:divBdr>
    </w:div>
    <w:div w:id="1651906566">
      <w:bodyDiv w:val="1"/>
      <w:marLeft w:val="0"/>
      <w:marRight w:val="0"/>
      <w:marTop w:val="0"/>
      <w:marBottom w:val="0"/>
      <w:divBdr>
        <w:top w:val="none" w:sz="0" w:space="0" w:color="auto"/>
        <w:left w:val="none" w:sz="0" w:space="0" w:color="auto"/>
        <w:bottom w:val="none" w:sz="0" w:space="0" w:color="auto"/>
        <w:right w:val="none" w:sz="0" w:space="0" w:color="auto"/>
      </w:divBdr>
    </w:div>
    <w:div w:id="1777601561">
      <w:bodyDiv w:val="1"/>
      <w:marLeft w:val="0"/>
      <w:marRight w:val="0"/>
      <w:marTop w:val="0"/>
      <w:marBottom w:val="0"/>
      <w:divBdr>
        <w:top w:val="none" w:sz="0" w:space="0" w:color="auto"/>
        <w:left w:val="none" w:sz="0" w:space="0" w:color="auto"/>
        <w:bottom w:val="none" w:sz="0" w:space="0" w:color="auto"/>
        <w:right w:val="none" w:sz="0" w:space="0" w:color="auto"/>
      </w:divBdr>
    </w:div>
    <w:div w:id="1779447828">
      <w:bodyDiv w:val="1"/>
      <w:marLeft w:val="0"/>
      <w:marRight w:val="0"/>
      <w:marTop w:val="0"/>
      <w:marBottom w:val="0"/>
      <w:divBdr>
        <w:top w:val="none" w:sz="0" w:space="0" w:color="auto"/>
        <w:left w:val="none" w:sz="0" w:space="0" w:color="auto"/>
        <w:bottom w:val="none" w:sz="0" w:space="0" w:color="auto"/>
        <w:right w:val="none" w:sz="0" w:space="0" w:color="auto"/>
      </w:divBdr>
    </w:div>
    <w:div w:id="1973906397">
      <w:bodyDiv w:val="1"/>
      <w:marLeft w:val="0"/>
      <w:marRight w:val="0"/>
      <w:marTop w:val="0"/>
      <w:marBottom w:val="0"/>
      <w:divBdr>
        <w:top w:val="none" w:sz="0" w:space="0" w:color="auto"/>
        <w:left w:val="none" w:sz="0" w:space="0" w:color="auto"/>
        <w:bottom w:val="none" w:sz="0" w:space="0" w:color="auto"/>
        <w:right w:val="none" w:sz="0" w:space="0" w:color="auto"/>
      </w:divBdr>
    </w:div>
    <w:div w:id="20336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E92B8-2377-4252-B50D-BCC15F1105C5}">
  <ds:schemaRefs>
    <ds:schemaRef ds:uri="http://schemas.openxmlformats.org/officeDocument/2006/bibliography"/>
  </ds:schemaRefs>
</ds:datastoreItem>
</file>

<file path=customXml/itemProps2.xml><?xml version="1.0" encoding="utf-8"?>
<ds:datastoreItem xmlns:ds="http://schemas.openxmlformats.org/officeDocument/2006/customXml" ds:itemID="{5A7E003B-293B-4247-A934-04A91CF8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3886</Words>
  <Characters>22151</Characters>
  <Application>Microsoft Office Word</Application>
  <DocSecurity>0</DocSecurity>
  <Lines>184</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CÔNG NGHIỆP</vt:lpstr>
      <vt:lpstr>BỘ CÔNG NGHIỆP</vt:lpstr>
    </vt:vector>
  </TitlesOfParts>
  <Company>DSM-EE</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NGHIỆP</dc:title>
  <dc:creator>yenmh</dc:creator>
  <cp:lastModifiedBy>Anh Duong Nguyen</cp:lastModifiedBy>
  <cp:revision>46</cp:revision>
  <cp:lastPrinted>2024-12-19T07:15:00Z</cp:lastPrinted>
  <dcterms:created xsi:type="dcterms:W3CDTF">2024-12-27T08:28:00Z</dcterms:created>
  <dcterms:modified xsi:type="dcterms:W3CDTF">2024-12-30T03:58:00Z</dcterms:modified>
</cp:coreProperties>
</file>