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13" w:type="dxa"/>
        <w:tblLayout w:type="fixed"/>
        <w:tblCellMar>
          <w:left w:w="85" w:type="dxa"/>
          <w:right w:w="85" w:type="dxa"/>
        </w:tblCellMar>
        <w:tblLook w:val="0000" w:firstRow="0" w:lastRow="0" w:firstColumn="0" w:lastColumn="0" w:noHBand="0" w:noVBand="0"/>
      </w:tblPr>
      <w:tblGrid>
        <w:gridCol w:w="3798"/>
        <w:gridCol w:w="5614"/>
      </w:tblGrid>
      <w:tr w:rsidR="00EC72E8" w:rsidRPr="00EC72E8" w14:paraId="69147060" w14:textId="77777777" w:rsidTr="005849C3">
        <w:trPr>
          <w:cantSplit/>
          <w:trHeight w:val="735"/>
        </w:trPr>
        <w:tc>
          <w:tcPr>
            <w:tcW w:w="3798" w:type="dxa"/>
            <w:tcBorders>
              <w:top w:val="nil"/>
              <w:left w:val="nil"/>
              <w:bottom w:val="nil"/>
              <w:right w:val="nil"/>
            </w:tcBorders>
          </w:tcPr>
          <w:p w14:paraId="58B74DF7" w14:textId="77777777" w:rsidR="002F5715" w:rsidRPr="00EC72E8" w:rsidRDefault="002F5715" w:rsidP="00D13BC2">
            <w:pPr>
              <w:pStyle w:val="Heading1"/>
              <w:spacing w:line="240" w:lineRule="auto"/>
              <w:jc w:val="left"/>
              <w:rPr>
                <w:rFonts w:ascii="Times New Roman" w:hAnsi="Times New Roman"/>
                <w:sz w:val="26"/>
                <w:szCs w:val="26"/>
                <w:lang w:val="nl-NL"/>
              </w:rPr>
            </w:pPr>
            <w:r w:rsidRPr="00EC72E8">
              <w:rPr>
                <w:rFonts w:ascii="Times New Roman" w:hAnsi="Times New Roman"/>
                <w:sz w:val="26"/>
                <w:szCs w:val="26"/>
                <w:lang w:val="nl-NL"/>
              </w:rPr>
              <w:t>BỘ KẾ HOẠCH VÀ ĐẦU TƯ</w:t>
            </w:r>
          </w:p>
          <w:p w14:paraId="0B36EFAD" w14:textId="77777777" w:rsidR="002F5715" w:rsidRPr="00EC72E8" w:rsidRDefault="002F5715" w:rsidP="00D13BC2">
            <w:pPr>
              <w:adjustRightInd w:val="0"/>
              <w:spacing w:after="0" w:line="240" w:lineRule="auto"/>
              <w:jc w:val="center"/>
              <w:rPr>
                <w:b/>
                <w:noProof/>
                <w:sz w:val="25"/>
                <w:szCs w:val="25"/>
                <w:lang w:val="nl-NL"/>
              </w:rPr>
            </w:pPr>
            <w:r w:rsidRPr="00EC72E8">
              <w:rPr>
                <w:b/>
                <w:noProof/>
                <w:sz w:val="25"/>
                <w:szCs w:val="25"/>
                <w:lang w:val="nl-NL"/>
              </w:rPr>
              <w:t>______________</w:t>
            </w:r>
          </w:p>
        </w:tc>
        <w:tc>
          <w:tcPr>
            <w:tcW w:w="5614" w:type="dxa"/>
            <w:tcBorders>
              <w:top w:val="nil"/>
              <w:left w:val="nil"/>
              <w:bottom w:val="nil"/>
              <w:right w:val="nil"/>
            </w:tcBorders>
          </w:tcPr>
          <w:p w14:paraId="55956563" w14:textId="77777777" w:rsidR="002F5715" w:rsidRPr="00EC72E8" w:rsidRDefault="002F5715" w:rsidP="00D13BC2">
            <w:pPr>
              <w:pStyle w:val="Heading3"/>
              <w:spacing w:line="240" w:lineRule="auto"/>
              <w:rPr>
                <w:rFonts w:ascii="Times New Roman" w:hAnsi="Times New Roman"/>
                <w:sz w:val="26"/>
                <w:szCs w:val="26"/>
                <w:lang w:val="nl-NL"/>
              </w:rPr>
            </w:pPr>
            <w:r w:rsidRPr="00EC72E8">
              <w:rPr>
                <w:rFonts w:ascii="Times New Roman" w:hAnsi="Times New Roman"/>
                <w:sz w:val="26"/>
                <w:szCs w:val="26"/>
                <w:lang w:val="nl-NL"/>
              </w:rPr>
              <w:t>CỘNG HÒA XÃ HỘI CHỦ NGHĨA VIỆT NAM</w:t>
            </w:r>
          </w:p>
          <w:p w14:paraId="5F5F60E1" w14:textId="77777777" w:rsidR="002F5715" w:rsidRPr="00EC72E8" w:rsidRDefault="002F5715" w:rsidP="00D13BC2">
            <w:pPr>
              <w:adjustRightInd w:val="0"/>
              <w:spacing w:after="0" w:line="240" w:lineRule="auto"/>
              <w:jc w:val="center"/>
              <w:rPr>
                <w:b/>
                <w:bCs/>
                <w:sz w:val="26"/>
                <w:szCs w:val="26"/>
                <w:lang w:val="nl-NL"/>
              </w:rPr>
            </w:pPr>
            <w:r w:rsidRPr="00EC72E8">
              <w:rPr>
                <w:b/>
                <w:bCs/>
                <w:noProof/>
                <w:sz w:val="25"/>
                <w:szCs w:val="25"/>
              </w:rPr>
              <mc:AlternateContent>
                <mc:Choice Requires="wps">
                  <w:drawing>
                    <wp:anchor distT="0" distB="0" distL="114300" distR="114300" simplePos="0" relativeHeight="251659264" behindDoc="0" locked="0" layoutInCell="1" allowOverlap="1" wp14:anchorId="1517D1C4" wp14:editId="5D082405">
                      <wp:simplePos x="0" y="0"/>
                      <wp:positionH relativeFrom="column">
                        <wp:posOffset>723265</wp:posOffset>
                      </wp:positionH>
                      <wp:positionV relativeFrom="paragraph">
                        <wp:posOffset>243840</wp:posOffset>
                      </wp:positionV>
                      <wp:extent cx="20447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3A93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9.2pt" to="217.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Sn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Z4/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"/>
                  </w:pict>
                </mc:Fallback>
              </mc:AlternateContent>
            </w:r>
            <w:r w:rsidRPr="00EC72E8">
              <w:rPr>
                <w:b/>
                <w:bCs/>
                <w:sz w:val="26"/>
                <w:szCs w:val="26"/>
                <w:lang w:val="nl-NL"/>
              </w:rPr>
              <w:t>Độc lập - Tự do - Hạnh phúc</w:t>
            </w:r>
          </w:p>
        </w:tc>
      </w:tr>
      <w:tr w:rsidR="00EC72E8" w:rsidRPr="00EC72E8" w14:paraId="162A1EA0" w14:textId="77777777" w:rsidTr="005849C3">
        <w:trPr>
          <w:cantSplit/>
        </w:trPr>
        <w:tc>
          <w:tcPr>
            <w:tcW w:w="3798" w:type="dxa"/>
            <w:tcBorders>
              <w:top w:val="nil"/>
              <w:left w:val="nil"/>
              <w:bottom w:val="nil"/>
              <w:right w:val="nil"/>
            </w:tcBorders>
          </w:tcPr>
          <w:p w14:paraId="50280E82" w14:textId="6BB4835A" w:rsidR="002F5715" w:rsidRPr="00EC72E8" w:rsidRDefault="002F5715" w:rsidP="00D874C0">
            <w:pPr>
              <w:pStyle w:val="Heading5"/>
              <w:adjustRightInd w:val="0"/>
              <w:rPr>
                <w:rFonts w:ascii="Times New Roman" w:hAnsi="Times New Roman"/>
                <w:bCs/>
                <w:sz w:val="25"/>
                <w:szCs w:val="25"/>
                <w:lang w:val="nl-NL" w:eastAsia="en-US"/>
              </w:rPr>
            </w:pPr>
            <w:r w:rsidRPr="00EC72E8">
              <w:rPr>
                <w:rFonts w:ascii="Times New Roman" w:hAnsi="Times New Roman"/>
                <w:bCs/>
                <w:sz w:val="25"/>
                <w:szCs w:val="25"/>
                <w:lang w:val="nl-NL" w:eastAsia="en-US"/>
              </w:rPr>
              <w:t xml:space="preserve">Số:        </w:t>
            </w:r>
            <w:r w:rsidR="003D4AB3" w:rsidRPr="00EC72E8">
              <w:rPr>
                <w:rFonts w:ascii="Times New Roman" w:hAnsi="Times New Roman"/>
                <w:bCs/>
                <w:sz w:val="25"/>
                <w:szCs w:val="25"/>
                <w:lang w:val="nl-NL" w:eastAsia="en-US"/>
              </w:rPr>
              <w:t xml:space="preserve">   </w:t>
            </w:r>
            <w:r w:rsidRPr="00EC72E8">
              <w:rPr>
                <w:rFonts w:ascii="Times New Roman" w:hAnsi="Times New Roman"/>
                <w:bCs/>
                <w:sz w:val="25"/>
                <w:szCs w:val="25"/>
                <w:lang w:val="nl-NL" w:eastAsia="en-US"/>
              </w:rPr>
              <w:t>/TTr- BKHĐT</w:t>
            </w:r>
          </w:p>
          <w:p w14:paraId="2BC15FD4" w14:textId="77777777" w:rsidR="002F5715" w:rsidRPr="00EC72E8" w:rsidRDefault="002F5715" w:rsidP="00D874C0">
            <w:pPr>
              <w:spacing w:after="0" w:line="240" w:lineRule="auto"/>
              <w:rPr>
                <w:i/>
                <w:sz w:val="24"/>
                <w:szCs w:val="24"/>
                <w:lang w:val="nl-NL"/>
              </w:rPr>
            </w:pPr>
          </w:p>
        </w:tc>
        <w:tc>
          <w:tcPr>
            <w:tcW w:w="5614" w:type="dxa"/>
            <w:tcBorders>
              <w:top w:val="nil"/>
              <w:left w:val="nil"/>
              <w:bottom w:val="nil"/>
              <w:right w:val="nil"/>
            </w:tcBorders>
          </w:tcPr>
          <w:p w14:paraId="3486103F" w14:textId="4AADCFB4" w:rsidR="002F5715" w:rsidRPr="00EC72E8" w:rsidRDefault="003B0AD7" w:rsidP="003B0AD7">
            <w:pPr>
              <w:pStyle w:val="Heading4"/>
              <w:spacing w:before="0" w:line="240" w:lineRule="auto"/>
              <w:jc w:val="left"/>
              <w:rPr>
                <w:sz w:val="25"/>
                <w:szCs w:val="25"/>
              </w:rPr>
            </w:pPr>
            <w:r>
              <w:rPr>
                <w:sz w:val="25"/>
                <w:szCs w:val="25"/>
              </w:rPr>
              <w:t xml:space="preserve">            </w:t>
            </w:r>
            <w:r w:rsidR="00DE6806">
              <w:rPr>
                <w:sz w:val="25"/>
                <w:szCs w:val="25"/>
              </w:rPr>
              <w:t xml:space="preserve">   </w:t>
            </w:r>
            <w:r w:rsidR="002F5715" w:rsidRPr="00EC72E8">
              <w:rPr>
                <w:sz w:val="25"/>
                <w:szCs w:val="25"/>
              </w:rPr>
              <w:t xml:space="preserve">Hà Nội, ngày  </w:t>
            </w:r>
            <w:r w:rsidR="00360E44" w:rsidRPr="00EC72E8">
              <w:rPr>
                <w:sz w:val="25"/>
                <w:szCs w:val="25"/>
              </w:rPr>
              <w:t xml:space="preserve"> </w:t>
            </w:r>
            <w:r w:rsidR="002F5715" w:rsidRPr="00EC72E8">
              <w:rPr>
                <w:sz w:val="25"/>
                <w:szCs w:val="25"/>
              </w:rPr>
              <w:t xml:space="preserve">    tháng </w:t>
            </w:r>
            <w:r w:rsidR="007A2075" w:rsidRPr="00EC72E8">
              <w:rPr>
                <w:sz w:val="25"/>
                <w:szCs w:val="25"/>
              </w:rPr>
              <w:t>1</w:t>
            </w:r>
            <w:r w:rsidR="00261C78" w:rsidRPr="00EC72E8">
              <w:rPr>
                <w:sz w:val="25"/>
                <w:szCs w:val="25"/>
              </w:rPr>
              <w:t>2</w:t>
            </w:r>
            <w:r w:rsidR="002F5715" w:rsidRPr="00EC72E8">
              <w:rPr>
                <w:sz w:val="25"/>
                <w:szCs w:val="25"/>
              </w:rPr>
              <w:t xml:space="preserve"> </w:t>
            </w:r>
            <w:r w:rsidR="00DF6546" w:rsidRPr="00EC72E8">
              <w:rPr>
                <w:sz w:val="25"/>
                <w:szCs w:val="25"/>
              </w:rPr>
              <w:t>năm 202</w:t>
            </w:r>
            <w:r w:rsidR="00F064C7" w:rsidRPr="00EC72E8">
              <w:rPr>
                <w:sz w:val="25"/>
                <w:szCs w:val="25"/>
              </w:rPr>
              <w:t>4</w:t>
            </w:r>
          </w:p>
        </w:tc>
      </w:tr>
    </w:tbl>
    <w:p w14:paraId="68E59C84" w14:textId="2D0B760E" w:rsidR="00D874C0" w:rsidRPr="00EC72E8" w:rsidRDefault="0014512B" w:rsidP="0014512B">
      <w:pPr>
        <w:spacing w:after="0" w:line="240" w:lineRule="auto"/>
        <w:rPr>
          <w:b/>
          <w:szCs w:val="28"/>
        </w:rPr>
      </w:pPr>
      <w:r w:rsidRPr="00EC72E8">
        <w:rPr>
          <w:b/>
          <w:szCs w:val="28"/>
        </w:rPr>
        <w:t>DỰ THẢO</w:t>
      </w:r>
    </w:p>
    <w:p w14:paraId="4BB25D3A" w14:textId="77777777" w:rsidR="002F5715" w:rsidRPr="00EC72E8" w:rsidRDefault="002F5715" w:rsidP="00D874C0">
      <w:pPr>
        <w:spacing w:after="0" w:line="240" w:lineRule="auto"/>
        <w:jc w:val="center"/>
        <w:rPr>
          <w:b/>
        </w:rPr>
      </w:pPr>
      <w:r w:rsidRPr="00EC72E8">
        <w:rPr>
          <w:b/>
        </w:rPr>
        <w:t>TỜ TRÌNH</w:t>
      </w:r>
    </w:p>
    <w:p w14:paraId="14AF5BC8" w14:textId="2F191530" w:rsidR="005B52C3" w:rsidRPr="00EC72E8" w:rsidRDefault="002F5715" w:rsidP="00D874C0">
      <w:pPr>
        <w:spacing w:after="0" w:line="240" w:lineRule="auto"/>
        <w:jc w:val="center"/>
        <w:rPr>
          <w:b/>
        </w:rPr>
      </w:pPr>
      <w:r w:rsidRPr="00EC72E8">
        <w:rPr>
          <w:b/>
        </w:rPr>
        <w:t xml:space="preserve">Về </w:t>
      </w:r>
      <w:r w:rsidR="003C0EE2" w:rsidRPr="00EC72E8">
        <w:rPr>
          <w:b/>
        </w:rPr>
        <w:t xml:space="preserve">việc ban hành Nghị định quy định chi tiết </w:t>
      </w:r>
    </w:p>
    <w:p w14:paraId="2660B5BD" w14:textId="32A40048" w:rsidR="002F5715" w:rsidRPr="00EC72E8" w:rsidRDefault="00F064C7" w:rsidP="00D874C0">
      <w:pPr>
        <w:spacing w:after="0" w:line="240" w:lineRule="auto"/>
        <w:jc w:val="center"/>
      </w:pPr>
      <w:r w:rsidRPr="00EC72E8">
        <w:rPr>
          <w:b/>
        </w:rPr>
        <w:t>Luật Đầu tư về thủ tục đầu tư đặc biệt</w:t>
      </w:r>
    </w:p>
    <w:p w14:paraId="6728E255" w14:textId="365B4239" w:rsidR="002F5715" w:rsidRPr="00EC72E8" w:rsidRDefault="00CE4F48" w:rsidP="00D874C0">
      <w:pPr>
        <w:spacing w:after="0" w:line="240" w:lineRule="auto"/>
        <w:jc w:val="center"/>
      </w:pPr>
      <w:r w:rsidRPr="00EC72E8">
        <w:rPr>
          <w:noProof/>
        </w:rPr>
        <mc:AlternateContent>
          <mc:Choice Requires="wps">
            <w:drawing>
              <wp:anchor distT="0" distB="0" distL="114300" distR="114300" simplePos="0" relativeHeight="251660288" behindDoc="0" locked="0" layoutInCell="1" allowOverlap="1" wp14:anchorId="66086656" wp14:editId="340E313E">
                <wp:simplePos x="0" y="0"/>
                <wp:positionH relativeFrom="column">
                  <wp:posOffset>1758125</wp:posOffset>
                </wp:positionH>
                <wp:positionV relativeFrom="paragraph">
                  <wp:posOffset>59602</wp:posOffset>
                </wp:positionV>
                <wp:extent cx="2304107" cy="9053"/>
                <wp:effectExtent l="0" t="0" r="20320" b="29210"/>
                <wp:wrapNone/>
                <wp:docPr id="1" name="Straight Connector 1"/>
                <wp:cNvGraphicFramePr/>
                <a:graphic xmlns:a="http://schemas.openxmlformats.org/drawingml/2006/main">
                  <a:graphicData uri="http://schemas.microsoft.com/office/word/2010/wordprocessingShape">
                    <wps:wsp>
                      <wps:cNvCnPr/>
                      <wps:spPr>
                        <a:xfrm flipV="1">
                          <a:off x="0" y="0"/>
                          <a:ext cx="2304107" cy="9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9CE93"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8.45pt,4.7pt" to="31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" strokecolor="#5b9bd5 [3204]" strokeweight=".5pt">
                <v:stroke joinstyle="miter"/>
              </v:line>
            </w:pict>
          </mc:Fallback>
        </mc:AlternateContent>
      </w:r>
    </w:p>
    <w:p w14:paraId="267FCC71" w14:textId="77777777" w:rsidR="00C23301" w:rsidRPr="00EC72E8" w:rsidRDefault="002F5715" w:rsidP="003117ED">
      <w:pPr>
        <w:spacing w:after="120" w:line="240" w:lineRule="auto"/>
        <w:jc w:val="center"/>
      </w:pPr>
      <w:bookmarkStart w:id="0" w:name="_GoBack"/>
      <w:bookmarkEnd w:id="0"/>
      <w:r w:rsidRPr="00EC72E8">
        <w:t>Kính gửi: Chính phủ</w:t>
      </w:r>
    </w:p>
    <w:p w14:paraId="5AB8A062" w14:textId="77777777" w:rsidR="003117ED" w:rsidRDefault="003117ED" w:rsidP="003117ED">
      <w:pPr>
        <w:spacing w:after="0" w:line="340" w:lineRule="exact"/>
        <w:jc w:val="center"/>
        <w:rPr>
          <w:i/>
        </w:rPr>
      </w:pPr>
      <w:r w:rsidRPr="003117ED">
        <w:rPr>
          <w:i/>
        </w:rPr>
        <w:t xml:space="preserve">(gửi kèm theo công văn số 9988/BKHĐT-PC ngày 3/12/2024 của </w:t>
      </w:r>
    </w:p>
    <w:p w14:paraId="0FD2E4AB" w14:textId="128D8875" w:rsidR="001F076F" w:rsidRPr="003117ED" w:rsidRDefault="003117ED" w:rsidP="003117ED">
      <w:pPr>
        <w:spacing w:after="0" w:line="340" w:lineRule="exact"/>
        <w:jc w:val="center"/>
        <w:rPr>
          <w:rFonts w:cs="Times New Roman"/>
          <w:i/>
          <w:szCs w:val="28"/>
        </w:rPr>
      </w:pPr>
      <w:r w:rsidRPr="003117ED">
        <w:rPr>
          <w:i/>
        </w:rPr>
        <w:t>Bộ Kế hoạch và Đầu tư)</w:t>
      </w:r>
      <w:r w:rsidR="002F5715" w:rsidRPr="003117ED">
        <w:rPr>
          <w:i/>
        </w:rPr>
        <w:tab/>
      </w:r>
    </w:p>
    <w:p w14:paraId="649C5BA5" w14:textId="085BAE7C" w:rsidR="00092F4A" w:rsidRPr="00EC72E8" w:rsidRDefault="00092F4A" w:rsidP="00B577EC">
      <w:pPr>
        <w:spacing w:before="120" w:after="120" w:line="340" w:lineRule="exact"/>
        <w:ind w:firstLine="720"/>
        <w:jc w:val="both"/>
        <w:rPr>
          <w:rFonts w:cs="Times New Roman"/>
          <w:b/>
          <w:szCs w:val="28"/>
        </w:rPr>
      </w:pPr>
      <w:r w:rsidRPr="00EC72E8">
        <w:rPr>
          <w:rFonts w:cs="Times New Roman"/>
          <w:szCs w:val="28"/>
        </w:rPr>
        <w:t>Thực hiện quy định của Luật Ban hành văn bản quy phạm pháp luật                 Bộ Kế hoạch và Đầu tư trình Chính phủ dự thảo Nghị định quy định chi tiết Luật Đầu tư về thủ tục đầu tư đặc biệt như sau:</w:t>
      </w:r>
    </w:p>
    <w:p w14:paraId="64AF5A37" w14:textId="15335C51" w:rsidR="005849C3" w:rsidRPr="00EC72E8" w:rsidRDefault="00CF3323" w:rsidP="00875A52">
      <w:pPr>
        <w:spacing w:before="120" w:after="120" w:line="340" w:lineRule="exact"/>
        <w:ind w:firstLine="720"/>
        <w:jc w:val="both"/>
        <w:rPr>
          <w:rFonts w:cs="Times New Roman"/>
          <w:b/>
          <w:szCs w:val="28"/>
        </w:rPr>
      </w:pPr>
      <w:r w:rsidRPr="00EC72E8">
        <w:rPr>
          <w:rFonts w:cs="Times New Roman"/>
          <w:b/>
          <w:szCs w:val="28"/>
        </w:rPr>
        <w:t>I. SỰ CẦN THIẾT</w:t>
      </w:r>
      <w:r w:rsidR="00F065C4" w:rsidRPr="00EC72E8">
        <w:rPr>
          <w:rFonts w:cs="Times New Roman"/>
          <w:b/>
          <w:szCs w:val="28"/>
        </w:rPr>
        <w:t xml:space="preserve"> BAN HÀNH </w:t>
      </w:r>
      <w:r w:rsidR="00F46C83" w:rsidRPr="00EC72E8">
        <w:rPr>
          <w:rFonts w:cs="Times New Roman"/>
          <w:b/>
          <w:szCs w:val="28"/>
        </w:rPr>
        <w:t>NGHỊ ĐỊNH</w:t>
      </w:r>
    </w:p>
    <w:p w14:paraId="3624E372" w14:textId="50DF4419" w:rsidR="00CC35E8" w:rsidRPr="00EC72E8" w:rsidRDefault="00CC35E8" w:rsidP="00875A52">
      <w:pPr>
        <w:spacing w:before="120" w:after="120" w:line="340" w:lineRule="exact"/>
        <w:ind w:firstLine="720"/>
        <w:jc w:val="both"/>
        <w:rPr>
          <w:rFonts w:cs="Times New Roman"/>
          <w:b/>
          <w:szCs w:val="28"/>
        </w:rPr>
      </w:pPr>
      <w:r w:rsidRPr="00EC72E8">
        <w:rPr>
          <w:rFonts w:cs="Times New Roman"/>
          <w:b/>
          <w:szCs w:val="28"/>
        </w:rPr>
        <w:t xml:space="preserve">1. </w:t>
      </w:r>
      <w:r w:rsidR="00F065C4" w:rsidRPr="00EC72E8">
        <w:rPr>
          <w:rFonts w:cs="Times New Roman"/>
          <w:b/>
          <w:szCs w:val="28"/>
        </w:rPr>
        <w:t>Cơ sở pháp lý</w:t>
      </w:r>
      <w:r w:rsidRPr="00EC72E8">
        <w:rPr>
          <w:rFonts w:cs="Times New Roman"/>
          <w:b/>
          <w:szCs w:val="28"/>
        </w:rPr>
        <w:t>:</w:t>
      </w:r>
    </w:p>
    <w:p w14:paraId="63137682" w14:textId="79757250" w:rsidR="00092F4A" w:rsidRPr="00EC72E8" w:rsidRDefault="00F064C7" w:rsidP="00092F4A">
      <w:pPr>
        <w:spacing w:before="120" w:after="120" w:line="340" w:lineRule="exact"/>
        <w:ind w:firstLine="720"/>
        <w:jc w:val="both"/>
        <w:rPr>
          <w:rFonts w:cs="Times New Roman"/>
          <w:szCs w:val="28"/>
        </w:rPr>
      </w:pPr>
      <w:r w:rsidRPr="00EC72E8">
        <w:rPr>
          <w:rFonts w:cs="Times New Roman"/>
          <w:szCs w:val="28"/>
        </w:rPr>
        <w:t xml:space="preserve">Khoản 12 Điều 36a </w:t>
      </w:r>
      <w:r w:rsidR="00CC35E8" w:rsidRPr="00EC72E8">
        <w:rPr>
          <w:rFonts w:cs="Times New Roman"/>
          <w:szCs w:val="28"/>
        </w:rPr>
        <w:t>Luậ</w:t>
      </w:r>
      <w:r w:rsidR="009A3EBB" w:rsidRPr="00EC72E8">
        <w:rPr>
          <w:rFonts w:cs="Times New Roman"/>
          <w:szCs w:val="28"/>
        </w:rPr>
        <w:t>t Đ</w:t>
      </w:r>
      <w:r w:rsidR="00CC35E8" w:rsidRPr="00EC72E8">
        <w:rPr>
          <w:rFonts w:cs="Times New Roman"/>
          <w:szCs w:val="28"/>
        </w:rPr>
        <w:t>ầu tư</w:t>
      </w:r>
      <w:r w:rsidRPr="00EC72E8">
        <w:rPr>
          <w:rFonts w:cs="Times New Roman"/>
          <w:szCs w:val="28"/>
        </w:rPr>
        <w:t xml:space="preserve"> </w:t>
      </w:r>
      <w:r w:rsidR="00E75C43">
        <w:rPr>
          <w:rFonts w:cs="Times New Roman"/>
          <w:szCs w:val="28"/>
        </w:rPr>
        <w:t>(</w:t>
      </w:r>
      <w:r w:rsidRPr="00EC72E8">
        <w:rPr>
          <w:rFonts w:cs="Times New Roman"/>
          <w:szCs w:val="28"/>
        </w:rPr>
        <w:t>được sửa đổi, bổ sung bởi Luật</w:t>
      </w:r>
      <w:r w:rsidR="00CE4F48" w:rsidRPr="00EC72E8">
        <w:rPr>
          <w:rFonts w:cs="Times New Roman"/>
          <w:szCs w:val="28"/>
        </w:rPr>
        <w:t xml:space="preserve"> số 57/2024/QH15</w:t>
      </w:r>
      <w:r w:rsidRPr="00EC72E8">
        <w:rPr>
          <w:rFonts w:cs="Times New Roman"/>
          <w:szCs w:val="28"/>
        </w:rPr>
        <w:t xml:space="preserve"> sửa đổi, bổ sung một số điều của Luật Quy hoạch, Luật Đầu tư, Luật Đầu tư theo phương thức đối tác công tư </w:t>
      </w:r>
      <w:r w:rsidR="00E75C43">
        <w:rPr>
          <w:rFonts w:cs="Times New Roman"/>
          <w:szCs w:val="28"/>
        </w:rPr>
        <w:t xml:space="preserve">và Luật Đấu thầu) </w:t>
      </w:r>
      <w:r w:rsidR="00CC35E8" w:rsidRPr="00EC72E8">
        <w:rPr>
          <w:rFonts w:cs="Times New Roman"/>
          <w:szCs w:val="28"/>
        </w:rPr>
        <w:t>giao Chính phủ quy định chi tiế</w:t>
      </w:r>
      <w:r w:rsidR="00E21C06" w:rsidRPr="00EC72E8">
        <w:rPr>
          <w:rFonts w:cs="Times New Roman"/>
          <w:szCs w:val="28"/>
        </w:rPr>
        <w:t xml:space="preserve">t </w:t>
      </w:r>
      <w:r w:rsidR="00CC35E8" w:rsidRPr="00EC72E8">
        <w:rPr>
          <w:rFonts w:cs="Times New Roman"/>
          <w:szCs w:val="28"/>
        </w:rPr>
        <w:t>về</w:t>
      </w:r>
      <w:r w:rsidR="00E21C06" w:rsidRPr="00EC72E8">
        <w:rPr>
          <w:rFonts w:cs="Times New Roman"/>
          <w:szCs w:val="28"/>
        </w:rPr>
        <w:t xml:space="preserve"> </w:t>
      </w:r>
      <w:bookmarkStart w:id="1" w:name="dieu_43"/>
      <w:r w:rsidRPr="00EC72E8">
        <w:rPr>
          <w:rFonts w:cs="Times New Roman"/>
          <w:szCs w:val="28"/>
        </w:rPr>
        <w:t>thủ tục đầu tư đặc biệt</w:t>
      </w:r>
      <w:r w:rsidR="002F42B5" w:rsidRPr="00EC72E8">
        <w:rPr>
          <w:rFonts w:cs="Times New Roman"/>
          <w:szCs w:val="28"/>
        </w:rPr>
        <w:t>.</w:t>
      </w:r>
      <w:bookmarkEnd w:id="1"/>
      <w:r w:rsidRPr="00EC72E8">
        <w:rPr>
          <w:rFonts w:cs="Times New Roman"/>
          <w:szCs w:val="28"/>
        </w:rPr>
        <w:t xml:space="preserve"> </w:t>
      </w:r>
    </w:p>
    <w:p w14:paraId="0ED4B464" w14:textId="4631A31D" w:rsidR="00A8117D" w:rsidRPr="00EC72E8" w:rsidRDefault="00092F4A" w:rsidP="00A8117D">
      <w:pPr>
        <w:spacing w:before="120" w:after="120" w:line="340" w:lineRule="exact"/>
        <w:ind w:firstLine="720"/>
        <w:jc w:val="both"/>
        <w:rPr>
          <w:rFonts w:cs="Times New Roman"/>
          <w:szCs w:val="28"/>
        </w:rPr>
      </w:pPr>
      <w:r w:rsidRPr="00EC72E8">
        <w:rPr>
          <w:rFonts w:cs="Times New Roman"/>
          <w:szCs w:val="28"/>
        </w:rPr>
        <w:t xml:space="preserve">Thực hiện Quyết định số …/QĐ-TTg ngày …/12/2024 của Thủ tướng Chính phủ về việc ban hành Danh mục và phân công cơ quan chủ trì soạn thảo văn bản quy định chi tiết các luật được Quốc hội Khóa XV thông qua tại Kỳ họp thứ 8, Bộ Kế hoạch và Đầu tư </w:t>
      </w:r>
      <w:r w:rsidR="00F065C4" w:rsidRPr="00EC72E8">
        <w:rPr>
          <w:rFonts w:cs="Times New Roman"/>
          <w:szCs w:val="28"/>
        </w:rPr>
        <w:t xml:space="preserve">được phân công chủ trì xây dựng </w:t>
      </w:r>
      <w:r w:rsidR="00CC35E8" w:rsidRPr="00EC72E8">
        <w:rPr>
          <w:rFonts w:cs="Times New Roman"/>
          <w:szCs w:val="28"/>
        </w:rPr>
        <w:t xml:space="preserve">Nghị định </w:t>
      </w:r>
      <w:r w:rsidR="00F065C4" w:rsidRPr="00EC72E8">
        <w:rPr>
          <w:rFonts w:cs="Times New Roman"/>
          <w:szCs w:val="28"/>
        </w:rPr>
        <w:t xml:space="preserve">quy định chi tiết Luật Đầu tư về thủ tục đầu tư đặc biệt </w:t>
      </w:r>
      <w:r w:rsidR="00CC35E8" w:rsidRPr="00EC72E8">
        <w:rPr>
          <w:rFonts w:cs="Times New Roman"/>
          <w:szCs w:val="28"/>
        </w:rPr>
        <w:t>đ</w:t>
      </w:r>
      <w:r w:rsidR="002F42B5" w:rsidRPr="00EC72E8">
        <w:rPr>
          <w:rFonts w:cs="Times New Roman"/>
          <w:szCs w:val="28"/>
        </w:rPr>
        <w:t xml:space="preserve">ể </w:t>
      </w:r>
      <w:r w:rsidR="00141BF1" w:rsidRPr="00EC72E8">
        <w:rPr>
          <w:rFonts w:cs="Times New Roman"/>
          <w:szCs w:val="28"/>
        </w:rPr>
        <w:t xml:space="preserve">quy định chi tiết và </w:t>
      </w:r>
      <w:r w:rsidR="002F42B5" w:rsidRPr="00EC72E8">
        <w:rPr>
          <w:rFonts w:cs="Times New Roman"/>
          <w:szCs w:val="28"/>
        </w:rPr>
        <w:t xml:space="preserve">hướng dẫn </w:t>
      </w:r>
      <w:r w:rsidR="00141BF1" w:rsidRPr="00EC72E8">
        <w:rPr>
          <w:rFonts w:cs="Times New Roman"/>
          <w:szCs w:val="28"/>
        </w:rPr>
        <w:t xml:space="preserve">thi hành </w:t>
      </w:r>
      <w:r w:rsidR="00F064C7" w:rsidRPr="00EC72E8">
        <w:rPr>
          <w:rFonts w:cs="Times New Roman"/>
          <w:szCs w:val="28"/>
        </w:rPr>
        <w:t>khoản 12 Điề</w:t>
      </w:r>
      <w:r w:rsidR="00F17CBE">
        <w:rPr>
          <w:rFonts w:cs="Times New Roman"/>
          <w:szCs w:val="28"/>
        </w:rPr>
        <w:t>u 36</w:t>
      </w:r>
      <w:r w:rsidR="00F064C7" w:rsidRPr="00EC72E8">
        <w:rPr>
          <w:rFonts w:cs="Times New Roman"/>
          <w:szCs w:val="28"/>
        </w:rPr>
        <w:t>a Luật Đầu tư</w:t>
      </w:r>
      <w:r w:rsidR="004138BD" w:rsidRPr="00EC72E8">
        <w:rPr>
          <w:rFonts w:cs="Times New Roman"/>
          <w:szCs w:val="28"/>
        </w:rPr>
        <w:t xml:space="preserve"> </w:t>
      </w:r>
      <w:r w:rsidR="00DE679E" w:rsidRPr="00EC72E8">
        <w:rPr>
          <w:rFonts w:cs="Times New Roman"/>
          <w:szCs w:val="28"/>
        </w:rPr>
        <w:t xml:space="preserve">sẽ có hiệu lực từ ngày </w:t>
      </w:r>
      <w:r w:rsidR="008E3941" w:rsidRPr="00EC72E8">
        <w:rPr>
          <w:rFonts w:cs="Times New Roman"/>
          <w:szCs w:val="28"/>
        </w:rPr>
        <w:t>15</w:t>
      </w:r>
      <w:r w:rsidR="00DE679E" w:rsidRPr="00EC72E8">
        <w:rPr>
          <w:rFonts w:cs="Times New Roman"/>
          <w:szCs w:val="28"/>
        </w:rPr>
        <w:t>/01/202</w:t>
      </w:r>
      <w:r w:rsidR="009B76EE" w:rsidRPr="00EC72E8">
        <w:rPr>
          <w:rFonts w:cs="Times New Roman"/>
          <w:szCs w:val="28"/>
        </w:rPr>
        <w:t>5</w:t>
      </w:r>
      <w:r w:rsidR="00CC35E8" w:rsidRPr="00EC72E8">
        <w:rPr>
          <w:rFonts w:cs="Times New Roman"/>
          <w:szCs w:val="28"/>
        </w:rPr>
        <w:t>.</w:t>
      </w:r>
    </w:p>
    <w:p w14:paraId="03A77ED9" w14:textId="5E416BE2" w:rsidR="00A8117D" w:rsidRPr="00EC72E8" w:rsidRDefault="00A8117D" w:rsidP="00A8117D">
      <w:pPr>
        <w:spacing w:before="120" w:after="120" w:line="340" w:lineRule="exact"/>
        <w:ind w:firstLine="720"/>
        <w:jc w:val="both"/>
        <w:rPr>
          <w:rFonts w:cs="Times New Roman"/>
          <w:szCs w:val="28"/>
        </w:rPr>
      </w:pPr>
      <w:r w:rsidRPr="00EC72E8">
        <w:rPr>
          <w:rFonts w:cs="Times New Roman"/>
          <w:b/>
          <w:szCs w:val="28"/>
        </w:rPr>
        <w:t>2. Cơ sở thực tiễn</w:t>
      </w:r>
    </w:p>
    <w:p w14:paraId="244C41A9" w14:textId="77777777" w:rsidR="005B1AC2" w:rsidRPr="005B1AC2" w:rsidRDefault="005B1AC2" w:rsidP="005B1AC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20"/>
        <w:jc w:val="both"/>
        <w:rPr>
          <w:spacing w:val="-2"/>
          <w:szCs w:val="28"/>
        </w:rPr>
      </w:pPr>
      <w:r w:rsidRPr="005B1AC2">
        <w:rPr>
          <w:spacing w:val="-2"/>
          <w:szCs w:val="28"/>
        </w:rPr>
        <w:t>Thủ tục đầu tư đặc biệt là quy định mới, mang tính đột phá, áp dụng đối với dự án đầu tư thuộc lĩnh vực công nghiệp bán dẫn, công nghệ cao... tại các khu công nghiệp, khu chế xuất, khu công nghệ cao và khu kinh tế theo hướng chuyển từ “tiền kiểm” sang “hậu kiểm”. Theo đó, nhà đầu tư thực hiện thủ tục đăng ký đầu tư để được cấp Giấy chứng nhận đăng ký đầu tư trong thời hạn 15 ngày và không phải thực hiện một số thủ tục để được cấp giấy phép trong lĩnh vực xây dựng, phòng cháy, chữa cháy và bảo vệ môi trường (dự kiến rút ngắn thời gian thực hiện dự án khoảng 260 ngày).</w:t>
      </w:r>
    </w:p>
    <w:p w14:paraId="1C7FAAFE" w14:textId="67CFBFFD" w:rsidR="005B1AC2" w:rsidRPr="005B1AC2" w:rsidRDefault="005B1AC2" w:rsidP="005B1AC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720"/>
        <w:jc w:val="both"/>
        <w:rPr>
          <w:spacing w:val="-2"/>
          <w:szCs w:val="28"/>
        </w:rPr>
      </w:pPr>
      <w:r w:rsidRPr="005B1AC2">
        <w:rPr>
          <w:spacing w:val="-2"/>
          <w:szCs w:val="28"/>
        </w:rPr>
        <w:t xml:space="preserve">Kể từ thời điểm Luật số 57/2024/QH15 có hiệu lực thi hành từ ngày 15/01/2025, nhà đầu tư đề xuất thực hiện dự án đầu tư đáp ứng điều kiện quy định tại Điều 36a có thể đăng ký đầu tư theo quy định mới. Bên cạnh đó, </w:t>
      </w:r>
      <w:r w:rsidR="00D830CB">
        <w:rPr>
          <w:spacing w:val="-2"/>
          <w:szCs w:val="28"/>
        </w:rPr>
        <w:t xml:space="preserve">theo quy định tại </w:t>
      </w:r>
      <w:r w:rsidR="00D96B7B" w:rsidRPr="00941779">
        <w:rPr>
          <w:szCs w:val="28"/>
          <w:lang w:val="vi-VN"/>
        </w:rPr>
        <w:t xml:space="preserve">điểm c khoản 2 Điều 6 của Luật số 57/2024/QH14 </w:t>
      </w:r>
      <w:r w:rsidRPr="005B1AC2">
        <w:rPr>
          <w:spacing w:val="-2"/>
          <w:szCs w:val="28"/>
        </w:rPr>
        <w:t xml:space="preserve">thủ tục đầu tư đặc biệt cũng </w:t>
      </w:r>
      <w:r w:rsidRPr="005B1AC2">
        <w:rPr>
          <w:spacing w:val="-2"/>
          <w:szCs w:val="28"/>
        </w:rPr>
        <w:lastRenderedPageBreak/>
        <w:t>được áp dụng đối với các dự án đang hoạt động</w:t>
      </w:r>
      <w:r w:rsidR="00D96B7B">
        <w:rPr>
          <w:spacing w:val="-2"/>
          <w:szCs w:val="28"/>
        </w:rPr>
        <w:t xml:space="preserve"> thuộc lĩnh vực được áp dụng thủ tục đầu tư đặc biệt quy định tại khoản 8 Điều 2 của Luật này</w:t>
      </w:r>
      <w:r w:rsidRPr="005B1AC2">
        <w:rPr>
          <w:spacing w:val="-2"/>
          <w:szCs w:val="28"/>
        </w:rPr>
        <w:t xml:space="preserve">. Như vậy, kể từ ngày 15/1/2025, các dự án công nghệ cao đang hoạt động, nếu đáp ứng đáp ứng điều kiện theo quy định của Điều 36a cũng có thể lựa chọn áp dụng thủ tục đầu tư đặc biệt để rút ngắn thời gian triển khai thực hiện dự án. </w:t>
      </w:r>
    </w:p>
    <w:p w14:paraId="7C02ADC9" w14:textId="77370352" w:rsidR="00D32599" w:rsidRDefault="005B1AC2"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rPr>
      </w:pPr>
      <w:r w:rsidRPr="005B1AC2">
        <w:rPr>
          <w:spacing w:val="-2"/>
          <w:szCs w:val="28"/>
        </w:rPr>
        <w:t xml:space="preserve">Vì vậy </w:t>
      </w:r>
      <w:r w:rsidR="00D96B7B">
        <w:rPr>
          <w:spacing w:val="-2"/>
          <w:szCs w:val="28"/>
        </w:rPr>
        <w:t>việc</w:t>
      </w:r>
      <w:r w:rsidRPr="005B1AC2">
        <w:rPr>
          <w:spacing w:val="-2"/>
          <w:szCs w:val="28"/>
        </w:rPr>
        <w:t xml:space="preserve"> quy định chi tiết để hướng dẫn thực hiện được Điều 36a, bảo đảm tính khả thi trong việc thực hiện quy định mới về thủ tục đầu tư đặc biệt, đáp ứng yêu cầu thực tiễn.</w:t>
      </w:r>
    </w:p>
    <w:p w14:paraId="5F76CFB8" w14:textId="4E7D36DC" w:rsidR="00684981" w:rsidRPr="00EC72E8" w:rsidRDefault="00684981"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8"/>
          <w:szCs w:val="28"/>
        </w:rPr>
      </w:pPr>
      <w:r w:rsidRPr="00EC72E8">
        <w:rPr>
          <w:b/>
          <w:spacing w:val="-2"/>
          <w:szCs w:val="28"/>
        </w:rPr>
        <w:t>II.</w:t>
      </w:r>
      <w:r w:rsidRPr="00EC72E8">
        <w:rPr>
          <w:spacing w:val="-2"/>
          <w:szCs w:val="28"/>
        </w:rPr>
        <w:t xml:space="preserve"> </w:t>
      </w:r>
      <w:r w:rsidRPr="00EC72E8">
        <w:rPr>
          <w:rFonts w:cs="Times New Roman"/>
          <w:b/>
          <w:spacing w:val="8"/>
          <w:szCs w:val="28"/>
        </w:rPr>
        <w:t xml:space="preserve">MỤC ĐÍCH BAN HÀNH, QUAN ĐIỂM XÂY DỰNG DỰ THẢO </w:t>
      </w:r>
      <w:r w:rsidR="00C05383" w:rsidRPr="00EC72E8">
        <w:rPr>
          <w:rFonts w:cs="Times New Roman"/>
          <w:b/>
          <w:spacing w:val="8"/>
          <w:szCs w:val="28"/>
        </w:rPr>
        <w:t>NGHỊ ĐỊNH</w:t>
      </w:r>
    </w:p>
    <w:p w14:paraId="057AFE76" w14:textId="41439B72" w:rsidR="00684981" w:rsidRPr="00EC72E8" w:rsidRDefault="00684981"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zCs w:val="28"/>
        </w:rPr>
        <w:t>1</w:t>
      </w:r>
      <w:r w:rsidR="00CC35E8" w:rsidRPr="00EC72E8">
        <w:rPr>
          <w:rFonts w:cs="Times New Roman"/>
          <w:b/>
          <w:szCs w:val="28"/>
        </w:rPr>
        <w:t xml:space="preserve">. Mục </w:t>
      </w:r>
      <w:r w:rsidR="00F46C83" w:rsidRPr="00EC72E8">
        <w:rPr>
          <w:rFonts w:cs="Times New Roman"/>
          <w:b/>
          <w:szCs w:val="28"/>
        </w:rPr>
        <w:t>đíc</w:t>
      </w:r>
      <w:r w:rsidRPr="00EC72E8">
        <w:rPr>
          <w:rFonts w:cs="Times New Roman"/>
          <w:b/>
          <w:szCs w:val="28"/>
        </w:rPr>
        <w:t>h ban hành</w:t>
      </w:r>
    </w:p>
    <w:p w14:paraId="1EE4859B" w14:textId="02D388F2" w:rsidR="00F72A9F" w:rsidRPr="00EC72E8" w:rsidRDefault="00C05383" w:rsidP="00F72A9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EC72E8">
        <w:rPr>
          <w:rFonts w:cs="Times New Roman"/>
          <w:szCs w:val="28"/>
        </w:rPr>
        <w:t xml:space="preserve">Việc xây dựng Nghị định nhằm </w:t>
      </w:r>
      <w:r w:rsidR="00ED3E56">
        <w:rPr>
          <w:rFonts w:cs="Times New Roman"/>
          <w:szCs w:val="28"/>
        </w:rPr>
        <w:t xml:space="preserve">thực hiện nhiệm vụ được giao trong luật, </w:t>
      </w:r>
      <w:r w:rsidRPr="00EC72E8">
        <w:rPr>
          <w:rFonts w:cs="Times New Roman"/>
          <w:szCs w:val="28"/>
        </w:rPr>
        <w:t xml:space="preserve">kịp thời quy định </w:t>
      </w:r>
      <w:r w:rsidR="00ED3E56">
        <w:rPr>
          <w:rFonts w:cs="Times New Roman"/>
          <w:szCs w:val="28"/>
        </w:rPr>
        <w:t xml:space="preserve">chi tiết </w:t>
      </w:r>
      <w:r w:rsidR="00E64752" w:rsidRPr="00EC72E8">
        <w:rPr>
          <w:rFonts w:cs="Times New Roman"/>
          <w:szCs w:val="28"/>
        </w:rPr>
        <w:t xml:space="preserve">Điều 36a </w:t>
      </w:r>
      <w:r w:rsidRPr="00EC72E8">
        <w:rPr>
          <w:rFonts w:cs="Times New Roman"/>
          <w:szCs w:val="28"/>
        </w:rPr>
        <w:t xml:space="preserve">Luật Đầu tư về thủ tục đầu tư đặc biệt, </w:t>
      </w:r>
      <w:r w:rsidR="00ED3E56">
        <w:rPr>
          <w:rFonts w:cs="Times New Roman"/>
          <w:szCs w:val="28"/>
        </w:rPr>
        <w:t xml:space="preserve">bảo đảm có hiệu lực đồng thời với thời điểm có hiệu lực của Luật. </w:t>
      </w:r>
      <w:r w:rsidR="00ED3E56">
        <w:rPr>
          <w:iCs/>
          <w:szCs w:val="28"/>
        </w:rPr>
        <w:t xml:space="preserve">Bên cạnh đó, để bảo đảm tính đồng bộ trong việc thực hiện các thủ tục đầu tư, phù hợp với các quy định mới </w:t>
      </w:r>
      <w:r w:rsidR="00ED3E56" w:rsidRPr="00EC72E8">
        <w:rPr>
          <w:rFonts w:cs="Times New Roman"/>
          <w:szCs w:val="28"/>
        </w:rPr>
        <w:t>của Luật Đầu tư</w:t>
      </w:r>
      <w:r w:rsidR="00ED3E56" w:rsidRPr="00EC72E8">
        <w:rPr>
          <w:rStyle w:val="FootnoteReference"/>
          <w:rFonts w:cs="Times New Roman"/>
          <w:szCs w:val="28"/>
        </w:rPr>
        <w:footnoteReference w:id="1"/>
      </w:r>
      <w:r w:rsidR="00ED3E56" w:rsidRPr="00EC72E8">
        <w:rPr>
          <w:rFonts w:cs="Times New Roman"/>
          <w:szCs w:val="28"/>
        </w:rPr>
        <w:t>, Luật Quy hoạch</w:t>
      </w:r>
      <w:r w:rsidR="00ED3E56" w:rsidRPr="00EC72E8">
        <w:rPr>
          <w:rStyle w:val="FootnoteReference"/>
          <w:rFonts w:cs="Times New Roman"/>
          <w:szCs w:val="28"/>
        </w:rPr>
        <w:footnoteReference w:id="2"/>
      </w:r>
      <w:r w:rsidR="00ED3E56">
        <w:rPr>
          <w:iCs/>
          <w:szCs w:val="28"/>
        </w:rPr>
        <w:t xml:space="preserve">, Nghị định cũng </w:t>
      </w:r>
      <w:r w:rsidR="00F72A9F" w:rsidRPr="00EC72E8">
        <w:rPr>
          <w:rFonts w:cs="Times New Roman"/>
          <w:szCs w:val="28"/>
        </w:rPr>
        <w:t xml:space="preserve">sửa đổi, bổ sung quy định </w:t>
      </w:r>
      <w:r w:rsidR="00ED3E56" w:rsidRPr="00EC72E8">
        <w:rPr>
          <w:rFonts w:cs="Times New Roman"/>
          <w:szCs w:val="28"/>
        </w:rPr>
        <w:t xml:space="preserve">về đánh giá sự phù hợp của dự án đầu tư với quy hoạch </w:t>
      </w:r>
      <w:r w:rsidR="00F72A9F" w:rsidRPr="00EC72E8">
        <w:rPr>
          <w:rFonts w:cs="Times New Roman"/>
          <w:szCs w:val="28"/>
        </w:rPr>
        <w:t>tại Nghị định số 31/2021/NĐ-CP ngày 26/3/2021 của Chính phủ quy định chi tiết và hướng dẫn thi hành một số điều của Luật Đầu tư</w:t>
      </w:r>
      <w:r w:rsidR="00ED3E56">
        <w:rPr>
          <w:rFonts w:cs="Times New Roman"/>
          <w:szCs w:val="28"/>
        </w:rPr>
        <w:t>.</w:t>
      </w:r>
    </w:p>
    <w:p w14:paraId="74123586" w14:textId="4990DA69" w:rsidR="00C05383" w:rsidRPr="00EC72E8" w:rsidRDefault="00C05383"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iCs/>
          <w:szCs w:val="28"/>
          <w:shd w:val="clear" w:color="auto" w:fill="FFFFFF"/>
        </w:rPr>
      </w:pPr>
      <w:r w:rsidRPr="00EC72E8">
        <w:rPr>
          <w:b/>
          <w:iCs/>
          <w:szCs w:val="28"/>
          <w:shd w:val="clear" w:color="auto" w:fill="FFFFFF"/>
        </w:rPr>
        <w:t>2. Quan điểm xây dựng dự thảo Nghị định</w:t>
      </w:r>
    </w:p>
    <w:p w14:paraId="3E3F6DA7" w14:textId="6CD9FB1B" w:rsidR="00ED3E56" w:rsidRDefault="00ED3E56"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Pr>
          <w:rFonts w:cs="Times New Roman"/>
          <w:szCs w:val="28"/>
        </w:rPr>
        <w:t>- Bám sát để quy định chi tiết các nội dung cần hướng dẫn tại Điều 36a của Luật Đầu tư, b</w:t>
      </w:r>
      <w:r w:rsidR="00133622" w:rsidRPr="00EC72E8">
        <w:rPr>
          <w:rFonts w:cs="Times New Roman"/>
          <w:szCs w:val="28"/>
        </w:rPr>
        <w:t xml:space="preserve">ảo đảm </w:t>
      </w:r>
      <w:r>
        <w:rPr>
          <w:rFonts w:cs="Times New Roman"/>
          <w:szCs w:val="28"/>
        </w:rPr>
        <w:t>các quy định mới về thủ tục đầu tư đặc biệt có thể triển khai trên thực tế.</w:t>
      </w:r>
    </w:p>
    <w:p w14:paraId="17DA76E3" w14:textId="5EE772FD" w:rsidR="00133622" w:rsidRPr="00EC72E8" w:rsidRDefault="00ED3E56" w:rsidP="00684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t xml:space="preserve">- </w:t>
      </w:r>
      <w:r>
        <w:rPr>
          <w:rFonts w:cs="Times New Roman"/>
          <w:szCs w:val="28"/>
        </w:rPr>
        <w:t xml:space="preserve">Bảo đảm </w:t>
      </w:r>
      <w:r w:rsidRPr="00EC72E8">
        <w:rPr>
          <w:rFonts w:cs="Times New Roman"/>
          <w:szCs w:val="28"/>
        </w:rPr>
        <w:t>tính thống nhất, đồng bộ với Nghị định số 31/2021/NĐ-CP ngày 26/3/2021</w:t>
      </w:r>
      <w:r>
        <w:rPr>
          <w:rFonts w:cs="Times New Roman"/>
          <w:szCs w:val="28"/>
        </w:rPr>
        <w:t xml:space="preserve"> theo hướng ngoài các quy định của Nghị định này, dự án thuộc đối tượng áp dụng của Điều 36a của Luật Đầu tư thực hiện theo các </w:t>
      </w:r>
      <w:r w:rsidRPr="00EC72E8">
        <w:rPr>
          <w:rFonts w:cs="Times New Roman"/>
          <w:szCs w:val="28"/>
        </w:rPr>
        <w:t xml:space="preserve">quy định </w:t>
      </w:r>
      <w:r>
        <w:rPr>
          <w:rFonts w:cs="Times New Roman"/>
          <w:szCs w:val="28"/>
        </w:rPr>
        <w:t xml:space="preserve">có liên quan của Luật Đầu tư, </w:t>
      </w:r>
      <w:r w:rsidRPr="00EC72E8">
        <w:rPr>
          <w:rFonts w:cs="Times New Roman"/>
          <w:szCs w:val="28"/>
        </w:rPr>
        <w:t>Nghị định số 31/2021/NĐ-CP ngày 26/3/2021</w:t>
      </w:r>
      <w:r>
        <w:t>.</w:t>
      </w:r>
    </w:p>
    <w:p w14:paraId="19AF2B2D" w14:textId="77777777"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8"/>
          <w:szCs w:val="28"/>
        </w:rPr>
      </w:pPr>
      <w:r w:rsidRPr="00EC72E8">
        <w:rPr>
          <w:rFonts w:cs="Times New Roman"/>
          <w:b/>
          <w:spacing w:val="-6"/>
          <w:szCs w:val="28"/>
        </w:rPr>
        <w:t xml:space="preserve">III. PHẠM VI ĐIỀU CHỈNH, ĐỐI TƯỢNG ÁP DỤNG CỦA </w:t>
      </w:r>
      <w:r w:rsidRPr="00EC72E8">
        <w:rPr>
          <w:rFonts w:cs="Times New Roman"/>
          <w:b/>
          <w:spacing w:val="8"/>
          <w:szCs w:val="28"/>
        </w:rPr>
        <w:t>DỰ THẢO NGHỊ ĐỊNH</w:t>
      </w:r>
    </w:p>
    <w:p w14:paraId="4C05F502" w14:textId="2BBA4A97"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cs="Times New Roman"/>
          <w:b/>
          <w:szCs w:val="28"/>
        </w:rPr>
      </w:pPr>
      <w:r w:rsidRPr="00EC72E8">
        <w:rPr>
          <w:rFonts w:cs="Times New Roman"/>
          <w:b/>
          <w:szCs w:val="28"/>
        </w:rPr>
        <w:t>1. Phạm vi điều chỉnh</w:t>
      </w:r>
      <w:r w:rsidRPr="00EC72E8">
        <w:rPr>
          <w:rFonts w:cs="Times New Roman"/>
          <w:b/>
          <w:szCs w:val="28"/>
        </w:rPr>
        <w:tab/>
      </w:r>
    </w:p>
    <w:p w14:paraId="24CC5521" w14:textId="080418AF"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cs="Times New Roman"/>
          <w:b/>
          <w:szCs w:val="28"/>
        </w:rPr>
      </w:pPr>
      <w:r w:rsidRPr="00EC72E8">
        <w:rPr>
          <w:szCs w:val="28"/>
          <w:lang w:val="sv-SE"/>
        </w:rPr>
        <w:t xml:space="preserve">Nghị định này quy định chi tiết về thủ tục đầu tư đặc biệt quy định tại Điều 36a của Luật Đầu tư, được sửa đổi, bổ sung tại khoản 8 Điều 2 của </w:t>
      </w:r>
      <w:r w:rsidRPr="00EC72E8">
        <w:rPr>
          <w:iCs/>
          <w:szCs w:val="28"/>
        </w:rPr>
        <w:t>Luật số 57/2024/QH15 sửa đổi, bổ sung một số điều của Luật Quy hoạch, Luật Đầu tư, Luật Đầu tư theo phương thức đối tác công tư và Luật Đấu thầu về thủ tục đầu tư đặc biệt</w:t>
      </w:r>
      <w:r w:rsidR="00B10378" w:rsidRPr="00EC72E8">
        <w:rPr>
          <w:iCs/>
          <w:szCs w:val="28"/>
        </w:rPr>
        <w:t>.</w:t>
      </w:r>
    </w:p>
    <w:p w14:paraId="4C2BE6B5" w14:textId="77777777" w:rsidR="00B10378" w:rsidRPr="00EC72E8" w:rsidRDefault="00786720" w:rsidP="00B10378">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cs="Times New Roman"/>
          <w:b/>
          <w:szCs w:val="28"/>
        </w:rPr>
      </w:pPr>
      <w:r w:rsidRPr="00EC72E8">
        <w:rPr>
          <w:rFonts w:cs="Times New Roman"/>
          <w:b/>
          <w:szCs w:val="28"/>
        </w:rPr>
        <w:lastRenderedPageBreak/>
        <w:t>2. Đối tượng áp dụng</w:t>
      </w:r>
    </w:p>
    <w:p w14:paraId="5101164B" w14:textId="09D990DD" w:rsidR="00B10378" w:rsidRPr="00EC72E8" w:rsidRDefault="00B10378" w:rsidP="00786720">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pPr>
      <w:r w:rsidRPr="00EC72E8">
        <w:rPr>
          <w:szCs w:val="28"/>
          <w:lang w:val="sv-SE"/>
        </w:rPr>
        <w:t>Nghị định này áp dụng đối với nhà đầu tư, cơ quan nhà nước có thẩm quyền, tổ chức, cá nhân thực hiện hoặc liên quan đến thủ tục đầu tư đặc biệ</w:t>
      </w:r>
      <w:r w:rsidR="006056A9" w:rsidRPr="00EC72E8">
        <w:rPr>
          <w:szCs w:val="28"/>
          <w:lang w:val="sv-SE"/>
        </w:rPr>
        <w:t>t.</w:t>
      </w:r>
    </w:p>
    <w:p w14:paraId="2089F11F" w14:textId="32294978" w:rsidR="00F959CC" w:rsidRPr="00EC72E8" w:rsidRDefault="008A028A" w:rsidP="00F959C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rPr>
      </w:pPr>
      <w:r w:rsidRPr="00EC72E8">
        <w:rPr>
          <w:b/>
        </w:rPr>
        <w:t>I</w:t>
      </w:r>
      <w:r w:rsidR="00FD1F0A" w:rsidRPr="00EC72E8">
        <w:rPr>
          <w:b/>
        </w:rPr>
        <w:t>V</w:t>
      </w:r>
      <w:r w:rsidR="000B3F71" w:rsidRPr="00EC72E8">
        <w:rPr>
          <w:b/>
        </w:rPr>
        <w:t>. QUÁ TRÌNH X</w:t>
      </w:r>
      <w:r w:rsidR="00AB4CC6" w:rsidRPr="00EC72E8">
        <w:rPr>
          <w:b/>
        </w:rPr>
        <w:t>Â</w:t>
      </w:r>
      <w:r w:rsidR="000B3F71" w:rsidRPr="00EC72E8">
        <w:rPr>
          <w:b/>
        </w:rPr>
        <w:t>Y DỰNG</w:t>
      </w:r>
      <w:r w:rsidR="00CF3323" w:rsidRPr="00EC72E8">
        <w:rPr>
          <w:b/>
        </w:rPr>
        <w:t xml:space="preserve"> NGHỊ ĐỊNH</w:t>
      </w:r>
    </w:p>
    <w:p w14:paraId="0B535B0B" w14:textId="5A40528E"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 </w:t>
      </w:r>
      <w:r w:rsidR="007B6E33" w:rsidRPr="00EC72E8">
        <w:rPr>
          <w:rFonts w:cs="Times New Roman"/>
          <w:szCs w:val="28"/>
        </w:rPr>
        <w:t xml:space="preserve">Thực hiện Quyết định số </w:t>
      </w:r>
      <w:r w:rsidR="00B467EF" w:rsidRPr="00EC72E8">
        <w:rPr>
          <w:rFonts w:cs="Times New Roman"/>
          <w:szCs w:val="28"/>
        </w:rPr>
        <w:t>…</w:t>
      </w:r>
      <w:r w:rsidR="00FE0547" w:rsidRPr="00EC72E8">
        <w:rPr>
          <w:rFonts w:cs="Times New Roman"/>
          <w:szCs w:val="28"/>
        </w:rPr>
        <w:t>/QĐ-TTg, Bộ Kế hoạch và Đầu tư đã tổ chức xây dựng</w:t>
      </w:r>
      <w:r w:rsidR="00B467EF" w:rsidRPr="00EC72E8">
        <w:rPr>
          <w:rFonts w:cs="Times New Roman"/>
          <w:szCs w:val="28"/>
        </w:rPr>
        <w:t xml:space="preserve"> </w:t>
      </w:r>
      <w:r w:rsidR="00FE0547" w:rsidRPr="00EC72E8">
        <w:rPr>
          <w:rFonts w:cs="Times New Roman"/>
          <w:szCs w:val="28"/>
        </w:rPr>
        <w:t>Nghị định để quy định chi tiết Luật Đầu tư</w:t>
      </w:r>
      <w:r w:rsidR="00B467EF" w:rsidRPr="00EC72E8">
        <w:rPr>
          <w:rFonts w:cs="Times New Roman"/>
          <w:szCs w:val="28"/>
        </w:rPr>
        <w:t xml:space="preserve"> về thủ tục đầu tư đặc biệt.</w:t>
      </w:r>
    </w:p>
    <w:p w14:paraId="03E91247" w14:textId="77777777" w:rsidR="00786720" w:rsidRPr="00EC72E8" w:rsidRDefault="00786720" w:rsidP="0078672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 </w:t>
      </w:r>
      <w:r w:rsidR="007B6E33" w:rsidRPr="00EC72E8">
        <w:rPr>
          <w:rFonts w:cs="Times New Roman"/>
          <w:szCs w:val="28"/>
        </w:rPr>
        <w:t xml:space="preserve">Dự thảo Nghị định đã được đăng tải trên Cổng thông tin điện tử của Bộ Kế hoạch và Đầu tư </w:t>
      </w:r>
      <w:r w:rsidR="004A7778" w:rsidRPr="00EC72E8">
        <w:rPr>
          <w:rFonts w:cs="Times New Roman"/>
          <w:szCs w:val="28"/>
        </w:rPr>
        <w:t>và Cổng thông tin đ</w:t>
      </w:r>
      <w:r w:rsidR="007A049A" w:rsidRPr="00EC72E8">
        <w:rPr>
          <w:rFonts w:cs="Times New Roman"/>
          <w:szCs w:val="28"/>
        </w:rPr>
        <w:t>iện</w:t>
      </w:r>
      <w:r w:rsidR="004A7778" w:rsidRPr="00EC72E8">
        <w:rPr>
          <w:rFonts w:cs="Times New Roman"/>
          <w:szCs w:val="28"/>
        </w:rPr>
        <w:t xml:space="preserve"> tử của Chính phủ </w:t>
      </w:r>
      <w:r w:rsidR="007B6E33" w:rsidRPr="00EC72E8">
        <w:rPr>
          <w:rFonts w:cs="Times New Roman"/>
          <w:szCs w:val="28"/>
        </w:rPr>
        <w:t>để lấy ý kiến các đối tượng quan tâm</w:t>
      </w:r>
      <w:r w:rsidR="0077797E" w:rsidRPr="00EC72E8">
        <w:rPr>
          <w:rFonts w:cs="Times New Roman"/>
          <w:szCs w:val="28"/>
        </w:rPr>
        <w:t xml:space="preserve">. </w:t>
      </w:r>
    </w:p>
    <w:p w14:paraId="1DF3723D" w14:textId="77777777" w:rsidR="00FD1F0A" w:rsidRPr="00EC72E8" w:rsidRDefault="00786720"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 </w:t>
      </w:r>
      <w:r w:rsidR="0077797E" w:rsidRPr="00EC72E8">
        <w:rPr>
          <w:rFonts w:cs="Times New Roman"/>
          <w:szCs w:val="28"/>
        </w:rPr>
        <w:t>Trên cơ sở ý kiến thẩm định của Bộ Tư pháp</w:t>
      </w:r>
      <w:r w:rsidR="00FE7654" w:rsidRPr="00EC72E8">
        <w:rPr>
          <w:rFonts w:cs="Times New Roman"/>
          <w:szCs w:val="28"/>
        </w:rPr>
        <w:t>,</w:t>
      </w:r>
      <w:r w:rsidR="002709FC" w:rsidRPr="00EC72E8">
        <w:rPr>
          <w:rFonts w:cs="Times New Roman"/>
          <w:szCs w:val="28"/>
        </w:rPr>
        <w:t xml:space="preserve"> </w:t>
      </w:r>
      <w:r w:rsidR="0077797E" w:rsidRPr="00EC72E8">
        <w:rPr>
          <w:rFonts w:cs="Times New Roman"/>
          <w:szCs w:val="28"/>
        </w:rPr>
        <w:t>ý kiến của các Bộ, ngành, địa phương, doanh nghiệp, Bộ Kế hoạch và Đầu tư đã hoàn thiện dự thảo Nghị định trình Chính phủ</w:t>
      </w:r>
      <w:r w:rsidR="00FE7654" w:rsidRPr="00EC72E8">
        <w:rPr>
          <w:rFonts w:cs="Times New Roman"/>
          <w:szCs w:val="28"/>
        </w:rPr>
        <w:t>.</w:t>
      </w:r>
      <w:r w:rsidRPr="00EC72E8">
        <w:rPr>
          <w:rFonts w:cs="Times New Roman"/>
          <w:szCs w:val="28"/>
        </w:rPr>
        <w:tab/>
      </w:r>
    </w:p>
    <w:p w14:paraId="132A9F93" w14:textId="77777777"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4"/>
          <w:szCs w:val="28"/>
        </w:rPr>
      </w:pPr>
      <w:r w:rsidRPr="00EC72E8">
        <w:rPr>
          <w:rFonts w:cs="Times New Roman"/>
          <w:b/>
          <w:spacing w:val="4"/>
          <w:szCs w:val="28"/>
        </w:rPr>
        <w:t>V. BỐ CỤC VÀ NỘI DUNG CƠ BẢN CỦA DỰ ÁN, DỰ THẢO NGHỊ ĐỊNH</w:t>
      </w:r>
    </w:p>
    <w:p w14:paraId="453E097B" w14:textId="720BA034"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zCs w:val="28"/>
        </w:rPr>
        <w:t>1. Bố cục</w:t>
      </w:r>
    </w:p>
    <w:p w14:paraId="54A9DFFF" w14:textId="6D3AF609"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Dự thảo Nghị định có 0</w:t>
      </w:r>
      <w:r w:rsidR="00AD1955" w:rsidRPr="00EC72E8">
        <w:rPr>
          <w:rFonts w:cs="Times New Roman"/>
          <w:szCs w:val="28"/>
        </w:rPr>
        <w:t>3</w:t>
      </w:r>
      <w:r w:rsidRPr="00EC72E8">
        <w:rPr>
          <w:rFonts w:cs="Times New Roman"/>
          <w:szCs w:val="28"/>
        </w:rPr>
        <w:t xml:space="preserve"> Chương, </w:t>
      </w:r>
      <w:r w:rsidR="00AD1955" w:rsidRPr="00EC72E8">
        <w:rPr>
          <w:rFonts w:cs="Times New Roman"/>
          <w:szCs w:val="28"/>
        </w:rPr>
        <w:t>10</w:t>
      </w:r>
      <w:r w:rsidRPr="00EC72E8">
        <w:rPr>
          <w:rFonts w:cs="Times New Roman"/>
          <w:szCs w:val="28"/>
        </w:rPr>
        <w:t xml:space="preserve"> Điều, trong đó:</w:t>
      </w:r>
    </w:p>
    <w:p w14:paraId="23864582" w14:textId="3633D367"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Chương I: Quy định chung</w:t>
      </w:r>
    </w:p>
    <w:p w14:paraId="7D41FA12" w14:textId="20907534"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Chương II: Thủ tục cấp, điều chỉnh Giấy chứng nhận đăng ký đầu tư</w:t>
      </w:r>
    </w:p>
    <w:p w14:paraId="430DD5F7" w14:textId="21F94FD3" w:rsidR="00FD1F0A" w:rsidRPr="00EC72E8" w:rsidRDefault="00FD1F0A" w:rsidP="00FD1F0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szCs w:val="28"/>
        </w:rPr>
        <w:t>Chương III: Điều khoản thi hành.</w:t>
      </w:r>
    </w:p>
    <w:p w14:paraId="39AF1492" w14:textId="18CBFE6A" w:rsidR="00922FAA" w:rsidRPr="00EC72E8" w:rsidRDefault="00FD1F0A"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4"/>
          <w:szCs w:val="28"/>
        </w:rPr>
      </w:pPr>
      <w:r w:rsidRPr="00EC72E8">
        <w:rPr>
          <w:rFonts w:cs="Times New Roman"/>
          <w:b/>
          <w:szCs w:val="28"/>
        </w:rPr>
        <w:t xml:space="preserve">2. Nội dung cơ bản của dự thảo </w:t>
      </w:r>
      <w:r w:rsidR="005A5F31">
        <w:rPr>
          <w:rFonts w:cs="Times New Roman"/>
          <w:b/>
          <w:szCs w:val="28"/>
        </w:rPr>
        <w:t>Nghị định</w:t>
      </w:r>
    </w:p>
    <w:p w14:paraId="626D097F" w14:textId="51C51C0A" w:rsidR="00922FAA" w:rsidRPr="00EC72E8" w:rsidRDefault="00922FAA"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pacing w:val="4"/>
          <w:szCs w:val="28"/>
        </w:rPr>
        <w:t>2.</w:t>
      </w:r>
      <w:r w:rsidR="00AD1955" w:rsidRPr="00EC72E8">
        <w:rPr>
          <w:rFonts w:cs="Times New Roman"/>
          <w:b/>
          <w:szCs w:val="28"/>
        </w:rPr>
        <w:t>1. Chương I. Q</w:t>
      </w:r>
      <w:r w:rsidR="00B7518E" w:rsidRPr="00EC72E8">
        <w:rPr>
          <w:rFonts w:cs="Times New Roman"/>
          <w:b/>
          <w:szCs w:val="28"/>
        </w:rPr>
        <w:t>uy định chung</w:t>
      </w:r>
    </w:p>
    <w:p w14:paraId="376FA96C" w14:textId="77777777" w:rsidR="00922FAA" w:rsidRPr="00EC72E8" w:rsidRDefault="00DF6546"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Chương này </w:t>
      </w:r>
      <w:r w:rsidR="002709FC" w:rsidRPr="00EC72E8">
        <w:rPr>
          <w:rFonts w:cs="Times New Roman"/>
          <w:szCs w:val="28"/>
        </w:rPr>
        <w:t xml:space="preserve">gồm </w:t>
      </w:r>
      <w:r w:rsidR="00F00143" w:rsidRPr="00EC72E8">
        <w:rPr>
          <w:rFonts w:cs="Times New Roman"/>
          <w:szCs w:val="28"/>
        </w:rPr>
        <w:t>những nộ</w:t>
      </w:r>
      <w:r w:rsidR="007A2075" w:rsidRPr="00EC72E8">
        <w:rPr>
          <w:rFonts w:cs="Times New Roman"/>
          <w:szCs w:val="28"/>
        </w:rPr>
        <w:t>i dung</w:t>
      </w:r>
      <w:r w:rsidR="00F00143" w:rsidRPr="00EC72E8">
        <w:rPr>
          <w:rFonts w:cs="Times New Roman"/>
          <w:szCs w:val="28"/>
        </w:rPr>
        <w:t xml:space="preserve"> sau: </w:t>
      </w:r>
    </w:p>
    <w:p w14:paraId="614A2268" w14:textId="77777777" w:rsidR="00661F1B" w:rsidRPr="00EC72E8" w:rsidRDefault="00922FAA" w:rsidP="00661F1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sv-SE"/>
        </w:rPr>
      </w:pPr>
      <w:r w:rsidRPr="00EC72E8">
        <w:rPr>
          <w:rFonts w:cs="Times New Roman"/>
          <w:szCs w:val="28"/>
        </w:rPr>
        <w:t xml:space="preserve">- </w:t>
      </w:r>
      <w:r w:rsidRPr="00EC72E8">
        <w:rPr>
          <w:bCs/>
          <w:szCs w:val="28"/>
        </w:rPr>
        <w:t>Điều 1 xác định phạm vi điều chỉnh và đối tượng áp dụng của Nghị định. Theo đó,</w:t>
      </w:r>
      <w:r w:rsidRPr="00EC72E8">
        <w:rPr>
          <w:b/>
          <w:bCs/>
          <w:szCs w:val="28"/>
        </w:rPr>
        <w:t xml:space="preserve"> </w:t>
      </w:r>
      <w:r w:rsidRPr="00EC72E8">
        <w:rPr>
          <w:szCs w:val="28"/>
          <w:lang w:val="sv-SE"/>
        </w:rPr>
        <w:t xml:space="preserve">Nghị định này quy định chi tiết về thủ tục đầu tư đặc biệt quy định tại Điều 36a của Luật Đầu tư, được sửa đổi, bổ sung tại khoản 8 Điều 2 của </w:t>
      </w:r>
      <w:r w:rsidRPr="00EC72E8">
        <w:rPr>
          <w:iCs/>
          <w:szCs w:val="28"/>
        </w:rPr>
        <w:t xml:space="preserve">Luật số 57/2024/QH15 sửa đổi, bổ sung một số điều của Luật Quy hoạch, Luật Đầu tư, Luật Đầu tư theo phương thức đối tác công tư và Luật Đấu thầu về thủ tục đầu tư đặc biệt. </w:t>
      </w:r>
      <w:r w:rsidRPr="00EC72E8">
        <w:rPr>
          <w:szCs w:val="28"/>
          <w:lang w:val="sv-SE"/>
        </w:rPr>
        <w:t>Nghị định này áp dụng đối với nhà đầu tư, cơ quan nhà nước có thẩm quyền, tổ chức, cá nhân thực hiện hoặc liên quan đến thủ tục đầu tư đặc biệt.</w:t>
      </w:r>
    </w:p>
    <w:p w14:paraId="23703C37" w14:textId="5F588098" w:rsidR="00661F1B" w:rsidRPr="00EC72E8" w:rsidRDefault="00922FAA" w:rsidP="00661F1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sidRPr="00EC72E8">
        <w:rPr>
          <w:szCs w:val="28"/>
          <w:lang w:val="sv-SE"/>
        </w:rPr>
        <w:t>- Điều 2 quy định về l</w:t>
      </w:r>
      <w:r w:rsidRPr="00EC72E8">
        <w:rPr>
          <w:szCs w:val="28"/>
        </w:rPr>
        <w:t>ĩnh vực áp dụng thủ tục đầu tư đặc biệt. Theo đó,</w:t>
      </w:r>
      <w:r w:rsidRPr="00EC72E8">
        <w:rPr>
          <w:b/>
          <w:szCs w:val="28"/>
        </w:rPr>
        <w:t xml:space="preserve"> </w:t>
      </w:r>
      <w:r w:rsidR="00661F1B" w:rsidRPr="00EC72E8">
        <w:rPr>
          <w:spacing w:val="-4"/>
          <w:szCs w:val="28"/>
        </w:rPr>
        <w:t>Thủ tướng Chính phủ quyết định các</w:t>
      </w:r>
      <w:r w:rsidR="00661F1B" w:rsidRPr="00EC72E8">
        <w:rPr>
          <w:spacing w:val="-4"/>
          <w:szCs w:val="28"/>
          <w:lang w:val="vi-VN"/>
        </w:rPr>
        <w:t xml:space="preserve"> trường hợp khác chưa </w:t>
      </w:r>
      <w:r w:rsidR="00661F1B" w:rsidRPr="00EC72E8">
        <w:rPr>
          <w:spacing w:val="-4"/>
          <w:szCs w:val="28"/>
        </w:rPr>
        <w:t>được</w:t>
      </w:r>
      <w:r w:rsidR="00661F1B" w:rsidRPr="00EC72E8">
        <w:rPr>
          <w:spacing w:val="-4"/>
          <w:szCs w:val="28"/>
          <w:lang w:val="vi-VN"/>
        </w:rPr>
        <w:t xml:space="preserve"> </w:t>
      </w:r>
      <w:r w:rsidR="00661F1B" w:rsidRPr="00EC72E8">
        <w:rPr>
          <w:spacing w:val="-4"/>
          <w:szCs w:val="28"/>
        </w:rPr>
        <w:t>quy định tại khoản</w:t>
      </w:r>
      <w:r w:rsidR="00661F1B" w:rsidRPr="00EC72E8">
        <w:rPr>
          <w:spacing w:val="-4"/>
          <w:szCs w:val="28"/>
          <w:lang w:val="vi-VN"/>
        </w:rPr>
        <w:t xml:space="preserve"> 1 Điều này </w:t>
      </w:r>
      <w:r w:rsidR="00661F1B" w:rsidRPr="00EC72E8">
        <w:rPr>
          <w:spacing w:val="-4"/>
          <w:szCs w:val="28"/>
        </w:rPr>
        <w:t>theo</w:t>
      </w:r>
      <w:r w:rsidR="00661F1B" w:rsidRPr="00EC72E8">
        <w:rPr>
          <w:spacing w:val="-4"/>
          <w:szCs w:val="28"/>
          <w:lang w:val="vi-VN"/>
        </w:rPr>
        <w:t xml:space="preserve"> đề nghị của </w:t>
      </w:r>
      <w:r w:rsidR="00661F1B" w:rsidRPr="00EC72E8">
        <w:rPr>
          <w:spacing w:val="-4"/>
          <w:szCs w:val="28"/>
        </w:rPr>
        <w:t>Bộ Kế</w:t>
      </w:r>
      <w:r w:rsidR="00661F1B" w:rsidRPr="00EC72E8">
        <w:rPr>
          <w:spacing w:val="-4"/>
          <w:szCs w:val="28"/>
          <w:lang w:val="vi-VN"/>
        </w:rPr>
        <w:t xml:space="preserve"> hoạch và Đầu tư </w:t>
      </w:r>
      <w:r w:rsidR="00661F1B" w:rsidRPr="00EC72E8">
        <w:rPr>
          <w:spacing w:val="-4"/>
          <w:szCs w:val="28"/>
        </w:rPr>
        <w:t>trên cơ sở đề xuất của Bộ trưởng, Thủ trưởng cơ quan ngang Bộ, Chủ tịch Ủy ban nhân dân cấp tỉnh</w:t>
      </w:r>
      <w:r w:rsidR="00661F1B" w:rsidRPr="00EC72E8">
        <w:rPr>
          <w:spacing w:val="-4"/>
          <w:szCs w:val="28"/>
          <w:lang w:val="vi-VN"/>
        </w:rPr>
        <w:t>.</w:t>
      </w:r>
    </w:p>
    <w:p w14:paraId="62D28CDA" w14:textId="001AE92E" w:rsidR="00922FAA" w:rsidRPr="00EC72E8" w:rsidRDefault="00922FAA"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pacing w:val="4"/>
          <w:szCs w:val="28"/>
        </w:rPr>
        <w:t>2.</w:t>
      </w:r>
      <w:r w:rsidRPr="00EC72E8">
        <w:rPr>
          <w:rFonts w:cs="Times New Roman"/>
          <w:b/>
          <w:szCs w:val="28"/>
        </w:rPr>
        <w:t>2. Chương II. Thủ tục cấp, điều chỉnh Giấy chứng nhận đăng ký đầu tư</w:t>
      </w:r>
    </w:p>
    <w:p w14:paraId="2A05BC50" w14:textId="7531F2EA" w:rsidR="00922FAA" w:rsidRPr="00EC72E8" w:rsidRDefault="00922FAA" w:rsidP="00922FAA">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 xml:space="preserve">Chương này gồm những nội dung sau: </w:t>
      </w:r>
    </w:p>
    <w:p w14:paraId="530B9C69" w14:textId="77777777" w:rsidR="009717BB" w:rsidRPr="00EC72E8" w:rsidRDefault="00922FAA"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Times New Roman"/>
          <w:bCs/>
          <w:szCs w:val="28"/>
        </w:rPr>
      </w:pPr>
      <w:r w:rsidRPr="00EC72E8">
        <w:rPr>
          <w:szCs w:val="28"/>
        </w:rPr>
        <w:lastRenderedPageBreak/>
        <w:t xml:space="preserve">- Điều 3 quy định về </w:t>
      </w:r>
      <w:r w:rsidRPr="00EC72E8">
        <w:rPr>
          <w:bCs/>
          <w:szCs w:val="28"/>
          <w:lang w:val="sv-SE"/>
        </w:rPr>
        <w:t xml:space="preserve">thủ tục </w:t>
      </w:r>
      <w:r w:rsidR="00E22583" w:rsidRPr="00EC72E8">
        <w:rPr>
          <w:bCs/>
          <w:szCs w:val="28"/>
          <w:lang w:val="sv-SE"/>
        </w:rPr>
        <w:t>đăng ký cấp Giấy chứng nhận đăng ký đầu tư</w:t>
      </w:r>
      <w:r w:rsidRPr="00EC72E8">
        <w:rPr>
          <w:bCs/>
          <w:szCs w:val="28"/>
          <w:lang w:val="sv-SE"/>
        </w:rPr>
        <w:t>. Theo đó, quy định chi tiết nội dung c</w:t>
      </w:r>
      <w:r w:rsidRPr="00EC72E8">
        <w:rPr>
          <w:rFonts w:eastAsia="Times New Roman"/>
          <w:szCs w:val="28"/>
          <w:lang w:val="vi-VN"/>
        </w:rPr>
        <w:t xml:space="preserve">am kết </w:t>
      </w:r>
      <w:r w:rsidRPr="00EC72E8">
        <w:rPr>
          <w:rFonts w:eastAsia="Times New Roman"/>
          <w:szCs w:val="28"/>
        </w:rPr>
        <w:t>của nhà đầu tư về</w:t>
      </w:r>
      <w:r w:rsidRPr="00EC72E8">
        <w:rPr>
          <w:rFonts w:eastAsia="Times New Roman"/>
          <w:szCs w:val="28"/>
          <w:lang w:val="vi-VN"/>
        </w:rPr>
        <w:t xml:space="preserve"> </w:t>
      </w:r>
      <w:r w:rsidRPr="00EC72E8">
        <w:rPr>
          <w:rFonts w:eastAsia="Times New Roman"/>
          <w:szCs w:val="28"/>
        </w:rPr>
        <w:t xml:space="preserve">việc </w:t>
      </w:r>
      <w:r w:rsidRPr="00EC72E8">
        <w:rPr>
          <w:rFonts w:eastAsia="Times New Roman"/>
          <w:szCs w:val="28"/>
          <w:lang w:val="vi-VN"/>
        </w:rPr>
        <w:t>đáp ứng điều kiện, tiêu chuẩn, quy chuẩn theo quy định của pháp luật về xây dựng, bảo vệ môi trường, phòng cháy, chữa cháy</w:t>
      </w:r>
      <w:r w:rsidRPr="00EC72E8">
        <w:rPr>
          <w:rFonts w:eastAsia="Times New Roman"/>
          <w:szCs w:val="28"/>
        </w:rPr>
        <w:t xml:space="preserve"> tại văn bản đăng ký thực hiện dự án đầu tư; quy định chi tiết nội dung n</w:t>
      </w:r>
      <w:r w:rsidRPr="00EC72E8">
        <w:rPr>
          <w:iCs/>
          <w:szCs w:val="28"/>
          <w:lang w:val="vi-VN"/>
        </w:rPr>
        <w:t>hận dạng, dự báo các tác động đến môi trường và các biện pháp giảm thiểu tác động xấu đến môi trường</w:t>
      </w:r>
      <w:r w:rsidRPr="00EC72E8">
        <w:rPr>
          <w:rFonts w:eastAsia="Times New Roman"/>
          <w:szCs w:val="28"/>
        </w:rPr>
        <w:t xml:space="preserve"> tại đề xuất thực hiện dự án đầu tư. </w:t>
      </w:r>
      <w:r w:rsidRPr="00EC72E8">
        <w:rPr>
          <w:rFonts w:eastAsia="Times New Roman"/>
          <w:bCs/>
          <w:szCs w:val="28"/>
          <w:lang w:val="vi-VN"/>
        </w:rPr>
        <w:t xml:space="preserve">Trường hợp nhà đầu tư đề xuất dự án đầu tư tương tự dự án đã </w:t>
      </w:r>
      <w:r w:rsidRPr="00EC72E8">
        <w:rPr>
          <w:rFonts w:eastAsia="Times New Roman"/>
          <w:bCs/>
          <w:szCs w:val="28"/>
        </w:rPr>
        <w:t xml:space="preserve">được </w:t>
      </w:r>
      <w:r w:rsidRPr="00EC72E8">
        <w:rPr>
          <w:rFonts w:eastAsia="Times New Roman"/>
          <w:bCs/>
          <w:szCs w:val="28"/>
          <w:lang w:val="vi-VN"/>
        </w:rPr>
        <w:t xml:space="preserve">thực hiện ở Việt Nam hoặc nước ngoài thì nhà đầu tư có thể nộp các tài liệu, hồ sơ đã được phê duyệt của dự án đó thay cho đề xuất dự án đầu tư nhưng phải có các nội dung của đề xuất dự án đầu tư quy định tại </w:t>
      </w:r>
      <w:r w:rsidRPr="00EC72E8">
        <w:rPr>
          <w:rFonts w:eastAsia="Times New Roman"/>
          <w:bCs/>
          <w:szCs w:val="28"/>
        </w:rPr>
        <w:t xml:space="preserve">Điều 36a của Luật Đầu tư và khoản 3 Điều này. </w:t>
      </w:r>
    </w:p>
    <w:p w14:paraId="2A41A236" w14:textId="77777777" w:rsidR="009717BB" w:rsidRPr="00EC72E8" w:rsidRDefault="009E4D64"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shd w:val="clear" w:color="auto" w:fill="FFFFFF"/>
          <w:lang w:val="vi-VN"/>
        </w:rPr>
      </w:pPr>
      <w:r w:rsidRPr="00EC72E8">
        <w:rPr>
          <w:szCs w:val="28"/>
          <w:shd w:val="clear" w:color="auto" w:fill="FFFFFF"/>
        </w:rPr>
        <w:t>- Điều 4 quy định về t</w:t>
      </w:r>
      <w:r w:rsidRPr="00EC72E8">
        <w:rPr>
          <w:bCs/>
          <w:szCs w:val="28"/>
          <w:shd w:val="clear" w:color="auto" w:fill="FFFFFF"/>
        </w:rPr>
        <w:t xml:space="preserve">hủ tục bảo đảm thực hiện dự án. Theo </w:t>
      </w:r>
      <w:r w:rsidRPr="009565D6">
        <w:rPr>
          <w:bCs/>
          <w:szCs w:val="28"/>
          <w:shd w:val="clear" w:color="auto" w:fill="FFFFFF"/>
        </w:rPr>
        <w:t xml:space="preserve">đó, </w:t>
      </w:r>
      <w:bookmarkStart w:id="2" w:name="diem_a_5_26"/>
      <w:r w:rsidRPr="00750E38">
        <w:rPr>
          <w:bCs/>
          <w:szCs w:val="28"/>
          <w:shd w:val="clear" w:color="auto" w:fill="FFFFFF"/>
        </w:rPr>
        <w:t>n</w:t>
      </w:r>
      <w:r w:rsidRPr="009565D6">
        <w:rPr>
          <w:szCs w:val="28"/>
          <w:shd w:val="clear" w:color="auto" w:fill="FFFFFF"/>
          <w:lang w:val="en-AU"/>
        </w:rPr>
        <w:t>hà</w:t>
      </w:r>
      <w:r w:rsidRPr="00EC72E8">
        <w:rPr>
          <w:szCs w:val="28"/>
          <w:shd w:val="clear" w:color="auto" w:fill="FFFFFF"/>
          <w:lang w:val="en-AU"/>
        </w:rPr>
        <w:t xml:space="preserve"> đầu tư thực hiện ký quỹ hoặc nộp chứng thư bảo lãnh của tổ chức tín dụng về nghĩa vụ ký quỹ sau khi được cấp Giấy</w:t>
      </w:r>
      <w:r w:rsidRPr="00EC72E8">
        <w:rPr>
          <w:szCs w:val="28"/>
          <w:shd w:val="clear" w:color="auto" w:fill="FFFFFF"/>
          <w:lang w:val="vi-VN"/>
        </w:rPr>
        <w:t xml:space="preserve"> chứng nhận đăng ký đầu tư</w:t>
      </w:r>
      <w:r w:rsidRPr="00EC72E8">
        <w:rPr>
          <w:szCs w:val="28"/>
          <w:shd w:val="clear" w:color="auto" w:fill="FFFFFF"/>
          <w:lang w:val="en-AU"/>
        </w:rPr>
        <w:t xml:space="preserve"> và trước khi tổ chức thực hiện phương án bồi thường, hỗ trợ, tái định cư đã được cấp có thẩm quyền phê duyệt (đối với trường hợp nhà đầu tư không tạm ứng tiền bồi thường, hỗ trợ, tái định cư) hoặc trước thời điểm ban hành quyết định cho thuê đất, cho phép chuyển mục đích sử dụng đất (đối với trường hợp nhà đầu tư đã tạm ứng tiền bồi thường, hỗ trợ, tái định cư)</w:t>
      </w:r>
      <w:bookmarkEnd w:id="2"/>
      <w:r w:rsidRPr="00EC72E8">
        <w:rPr>
          <w:szCs w:val="28"/>
          <w:shd w:val="clear" w:color="auto" w:fill="FFFFFF"/>
          <w:lang w:val="vi-VN"/>
        </w:rPr>
        <w:t>.</w:t>
      </w:r>
      <w:r w:rsidRPr="00EC72E8">
        <w:rPr>
          <w:szCs w:val="28"/>
          <w:shd w:val="clear" w:color="auto" w:fill="FFFFFF"/>
        </w:rPr>
        <w:t xml:space="preserve"> Nhà đầu tư được h</w:t>
      </w:r>
      <w:r w:rsidRPr="00EC72E8">
        <w:rPr>
          <w:szCs w:val="28"/>
          <w:shd w:val="clear" w:color="auto" w:fill="FFFFFF"/>
          <w:lang w:val="en-AU"/>
        </w:rPr>
        <w:t xml:space="preserve">oàn trả 50% </w:t>
      </w:r>
      <w:r w:rsidRPr="00EC72E8">
        <w:rPr>
          <w:szCs w:val="28"/>
          <w:shd w:val="clear" w:color="auto" w:fill="FFFFFF"/>
        </w:rPr>
        <w:t>số</w:t>
      </w:r>
      <w:r w:rsidRPr="00EC72E8">
        <w:rPr>
          <w:szCs w:val="28"/>
          <w:shd w:val="clear" w:color="auto" w:fill="FFFFFF"/>
          <w:lang w:val="vi-VN"/>
        </w:rPr>
        <w:t xml:space="preserve"> tiền ký quỹ hoặc </w:t>
      </w:r>
      <w:r w:rsidRPr="00EC72E8">
        <w:rPr>
          <w:szCs w:val="28"/>
          <w:shd w:val="clear" w:color="auto" w:fill="FFFFFF"/>
        </w:rPr>
        <w:t>giảm 50% mức bảo lãnh</w:t>
      </w:r>
      <w:r w:rsidRPr="00EC72E8">
        <w:rPr>
          <w:szCs w:val="28"/>
          <w:shd w:val="clear" w:color="auto" w:fill="FFFFFF"/>
          <w:lang w:val="vi-VN"/>
        </w:rPr>
        <w:t xml:space="preserve"> nghĩ</w:t>
      </w:r>
      <w:r w:rsidRPr="00EC72E8">
        <w:rPr>
          <w:szCs w:val="28"/>
          <w:shd w:val="clear" w:color="auto" w:fill="FFFFFF"/>
          <w:lang w:val="en-AU"/>
        </w:rPr>
        <w:t>a vụ ký quỹ tại thời điểm nhà đầu tư gửi</w:t>
      </w:r>
      <w:r w:rsidRPr="00EC72E8">
        <w:rPr>
          <w:szCs w:val="28"/>
          <w:shd w:val="clear" w:color="auto" w:fill="FFFFFF"/>
          <w:lang w:val="vi-VN"/>
        </w:rPr>
        <w:t xml:space="preserve"> Ban quản lý văn bản thông báo khởi công kèm theo các tài liệu quy định tại khoản 8 Điều 36a của Luật Đầu t</w:t>
      </w:r>
      <w:r w:rsidRPr="00EC72E8">
        <w:rPr>
          <w:szCs w:val="28"/>
          <w:shd w:val="clear" w:color="auto" w:fill="FFFFFF"/>
        </w:rPr>
        <w:t>ư; hoàn trả số tiền ký quỹ còn lại và tiền lãi phát sinh từ số tiền ký quỹ (nếu có) hoặc chấm dứt hiệu lực của bảo lãnh nghĩa vụ ký quỹ tại thời điểm nhà đầu tư đã hoàn thành việc tự</w:t>
      </w:r>
      <w:r w:rsidRPr="00EC72E8">
        <w:rPr>
          <w:szCs w:val="28"/>
          <w:shd w:val="clear" w:color="auto" w:fill="FFFFFF"/>
          <w:lang w:val="vi-VN"/>
        </w:rPr>
        <w:t xml:space="preserve"> </w:t>
      </w:r>
      <w:r w:rsidRPr="00EC72E8">
        <w:rPr>
          <w:szCs w:val="28"/>
          <w:shd w:val="clear" w:color="auto" w:fill="FFFFFF"/>
        </w:rPr>
        <w:t>nghiệm thu công trình xây dựng</w:t>
      </w:r>
      <w:r w:rsidRPr="00EC72E8">
        <w:rPr>
          <w:szCs w:val="28"/>
          <w:shd w:val="clear" w:color="auto" w:fill="FFFFFF"/>
          <w:lang w:val="vi-VN"/>
        </w:rPr>
        <w:t>.</w:t>
      </w:r>
    </w:p>
    <w:p w14:paraId="5D83E599" w14:textId="77777777" w:rsidR="009717BB" w:rsidRPr="00EC72E8" w:rsidRDefault="00922FAA"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shd w:val="clear" w:color="auto" w:fill="FFFFFF"/>
        </w:rPr>
      </w:pPr>
      <w:r w:rsidRPr="00EC72E8">
        <w:rPr>
          <w:szCs w:val="28"/>
          <w:lang w:val="sv-SE"/>
        </w:rPr>
        <w:t xml:space="preserve">- Điều </w:t>
      </w:r>
      <w:r w:rsidR="009717BB" w:rsidRPr="00EC72E8">
        <w:rPr>
          <w:szCs w:val="28"/>
          <w:lang w:val="sv-SE"/>
        </w:rPr>
        <w:t>5</w:t>
      </w:r>
      <w:r w:rsidRPr="00EC72E8">
        <w:rPr>
          <w:szCs w:val="28"/>
          <w:lang w:val="sv-SE"/>
        </w:rPr>
        <w:t xml:space="preserve"> quy định chi tiết </w:t>
      </w:r>
      <w:r w:rsidR="00313F10" w:rsidRPr="00EC72E8">
        <w:rPr>
          <w:szCs w:val="28"/>
          <w:lang w:val="sv-SE"/>
        </w:rPr>
        <w:t>về việc điều chỉnh dự án</w:t>
      </w:r>
      <w:r w:rsidR="009717BB" w:rsidRPr="00EC72E8">
        <w:rPr>
          <w:szCs w:val="28"/>
          <w:lang w:val="sv-SE"/>
        </w:rPr>
        <w:t xml:space="preserve">. Theo đó, </w:t>
      </w:r>
      <w:r w:rsidR="009717BB" w:rsidRPr="00EC72E8">
        <w:rPr>
          <w:spacing w:val="-4"/>
          <w:szCs w:val="28"/>
        </w:rPr>
        <w:t>v</w:t>
      </w:r>
      <w:r w:rsidR="009717BB" w:rsidRPr="00EC72E8">
        <w:rPr>
          <w:spacing w:val="-4"/>
          <w:szCs w:val="28"/>
          <w:lang w:val="vi-VN"/>
        </w:rPr>
        <w:t>iệc điều chỉnh mục tiêu hoạt động của dự án thực hiện theo quy định tương ứng tại Điều 3 của Nghị định này.</w:t>
      </w:r>
      <w:r w:rsidR="009717BB" w:rsidRPr="00EC72E8">
        <w:rPr>
          <w:spacing w:val="-4"/>
          <w:szCs w:val="28"/>
        </w:rPr>
        <w:t xml:space="preserve"> </w:t>
      </w:r>
      <w:r w:rsidR="009717BB" w:rsidRPr="00EC72E8">
        <w:rPr>
          <w:bCs/>
          <w:szCs w:val="28"/>
          <w:shd w:val="clear" w:color="auto" w:fill="FFFFFF"/>
        </w:rPr>
        <w:t>Việc</w:t>
      </w:r>
      <w:r w:rsidR="009717BB" w:rsidRPr="00EC72E8">
        <w:rPr>
          <w:bCs/>
          <w:szCs w:val="28"/>
          <w:shd w:val="clear" w:color="auto" w:fill="FFFFFF"/>
          <w:lang w:val="vi-VN"/>
        </w:rPr>
        <w:t xml:space="preserve"> đ</w:t>
      </w:r>
      <w:r w:rsidR="009717BB" w:rsidRPr="00EC72E8">
        <w:rPr>
          <w:bCs/>
          <w:szCs w:val="28"/>
          <w:shd w:val="clear" w:color="auto" w:fill="FFFFFF"/>
        </w:rPr>
        <w:t>iều</w:t>
      </w:r>
      <w:r w:rsidR="009717BB" w:rsidRPr="00EC72E8">
        <w:rPr>
          <w:bCs/>
          <w:szCs w:val="28"/>
          <w:shd w:val="clear" w:color="auto" w:fill="FFFFFF"/>
          <w:lang w:val="vi-VN"/>
        </w:rPr>
        <w:t xml:space="preserve"> chỉnh dự án đầu tư trong các trường hợp không thuộc quy định tại khoản 1 Điều này thực hiện theo quy định tương ứng của Luật Đầu tư và Nghị định số 31/2021/NĐ-CP ngày 26 tháng 3 năm 2021 của Chính phủ quy định chi tiết và hướng dẫn thi hành một số điều của Luật Đầu tư, trong đó hồ sơ điều chỉnh bao gồm cam kết</w:t>
      </w:r>
      <w:r w:rsidR="009717BB" w:rsidRPr="00EC72E8">
        <w:rPr>
          <w:szCs w:val="28"/>
          <w:shd w:val="clear" w:color="auto" w:fill="FFFFFF"/>
        </w:rPr>
        <w:t xml:space="preserve"> </w:t>
      </w:r>
      <w:r w:rsidR="009717BB" w:rsidRPr="00EC72E8">
        <w:rPr>
          <w:rFonts w:eastAsia="Times New Roman"/>
          <w:szCs w:val="28"/>
          <w:lang w:val="vi-VN"/>
        </w:rPr>
        <w:t>đáp ứng điều kiện, tiêu chuẩn, quy chuẩn theo quy định của pháp luật về xây dựng, bảo vệ môi trường, phòng cháy, chữa cháy</w:t>
      </w:r>
      <w:r w:rsidR="009717BB" w:rsidRPr="00EC72E8">
        <w:rPr>
          <w:szCs w:val="28"/>
          <w:shd w:val="clear" w:color="auto" w:fill="FFFFFF"/>
          <w:lang w:val="en-AU"/>
        </w:rPr>
        <w:t xml:space="preserve">. </w:t>
      </w:r>
      <w:r w:rsidR="009717BB" w:rsidRPr="00EC72E8">
        <w:rPr>
          <w:bCs/>
          <w:szCs w:val="28"/>
          <w:shd w:val="clear" w:color="auto" w:fill="FFFFFF"/>
        </w:rPr>
        <w:t>T</w:t>
      </w:r>
      <w:r w:rsidR="009717BB" w:rsidRPr="00EC72E8">
        <w:rPr>
          <w:bCs/>
          <w:szCs w:val="28"/>
          <w:shd w:val="clear" w:color="auto" w:fill="FFFFFF"/>
          <w:lang w:val="vi-VN"/>
        </w:rPr>
        <w:t>oàn bộ mục tiêu của dự án đầu tư sau khi điều chỉnh phải thuộc lĩnh vực quy định tại khoản 1 Điều 36a của Luật Đầu tư</w:t>
      </w:r>
      <w:r w:rsidR="009717BB" w:rsidRPr="00EC72E8">
        <w:rPr>
          <w:bCs/>
          <w:szCs w:val="28"/>
          <w:shd w:val="clear" w:color="auto" w:fill="FFFFFF"/>
        </w:rPr>
        <w:t xml:space="preserve"> và Điều 2 của Nghị định này.</w:t>
      </w:r>
    </w:p>
    <w:p w14:paraId="777DC703" w14:textId="77777777" w:rsidR="009717BB" w:rsidRPr="00EC72E8" w:rsidRDefault="009717BB"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rPr>
      </w:pPr>
      <w:r w:rsidRPr="00EC72E8">
        <w:rPr>
          <w:bCs/>
          <w:szCs w:val="28"/>
          <w:shd w:val="clear" w:color="auto" w:fill="FFFFFF"/>
        </w:rPr>
        <w:t>- Điều 6 quy định về trách nhiệm thông báo khởi công của nhà đầu tư đ</w:t>
      </w:r>
      <w:r w:rsidRPr="00EC72E8">
        <w:rPr>
          <w:szCs w:val="28"/>
          <w:shd w:val="clear" w:color="auto" w:fill="FFFFFF"/>
        </w:rPr>
        <w:t xml:space="preserve">ối với dự án đầu tư có cấu phần xây dựng. Theo đó, chậm nhất là 30 ngày trước khi khởi công xây dựng, nhà đầu tư có trách nhiệm thông báo khởi công với </w:t>
      </w:r>
      <w:r w:rsidRPr="00EC72E8">
        <w:rPr>
          <w:szCs w:val="28"/>
          <w:shd w:val="clear" w:color="auto" w:fill="FFFFFF"/>
          <w:lang w:val="vi-VN"/>
        </w:rPr>
        <w:t xml:space="preserve">cơ quan nhà nước có thẩm quyền về quản lý trật tự xây dựng tại địa phương và </w:t>
      </w:r>
      <w:r w:rsidRPr="00EC72E8">
        <w:rPr>
          <w:spacing w:val="-2"/>
          <w:szCs w:val="28"/>
          <w:lang w:val="vi-VN"/>
        </w:rPr>
        <w:t>Ban quản lý</w:t>
      </w:r>
      <w:r w:rsidRPr="00EC72E8">
        <w:rPr>
          <w:spacing w:val="-2"/>
          <w:szCs w:val="28"/>
        </w:rPr>
        <w:t xml:space="preserve"> theo quy định tại khoản 8 Điều 36a của Luật Đầu tư. </w:t>
      </w:r>
    </w:p>
    <w:p w14:paraId="5711798C" w14:textId="77777777" w:rsidR="009717BB" w:rsidRPr="00EC72E8" w:rsidRDefault="009717BB"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shd w:val="clear" w:color="auto" w:fill="FFFFFF"/>
        </w:rPr>
      </w:pPr>
      <w:r w:rsidRPr="00EC72E8">
        <w:rPr>
          <w:spacing w:val="-2"/>
          <w:szCs w:val="28"/>
        </w:rPr>
        <w:t>- Điều 7 quy định về việc t</w:t>
      </w:r>
      <w:r w:rsidRPr="00EC72E8">
        <w:rPr>
          <w:bCs/>
          <w:szCs w:val="28"/>
          <w:lang w:val="vi-VN"/>
        </w:rPr>
        <w:t>hực hiện dự án đầu tư</w:t>
      </w:r>
      <w:r w:rsidRPr="00EC72E8">
        <w:rPr>
          <w:bCs/>
          <w:szCs w:val="28"/>
        </w:rPr>
        <w:t>. Theo đó,</w:t>
      </w:r>
      <w:r w:rsidRPr="00EC72E8">
        <w:rPr>
          <w:b/>
          <w:bCs/>
          <w:szCs w:val="28"/>
        </w:rPr>
        <w:t xml:space="preserve"> </w:t>
      </w:r>
      <w:r w:rsidRPr="00EC72E8">
        <w:rPr>
          <w:bCs/>
          <w:szCs w:val="28"/>
        </w:rPr>
        <w:t>n</w:t>
      </w:r>
      <w:r w:rsidRPr="00EC72E8">
        <w:rPr>
          <w:spacing w:val="-4"/>
          <w:szCs w:val="28"/>
        </w:rPr>
        <w:t xml:space="preserve">hà đầu tư có trách </w:t>
      </w:r>
      <w:r w:rsidRPr="00EC72E8">
        <w:rPr>
          <w:spacing w:val="-4"/>
          <w:szCs w:val="28"/>
        </w:rPr>
        <w:lastRenderedPageBreak/>
        <w:t xml:space="preserve">nhiệm thực hiện đầy đủ quy định tại Giấy chứng nhận đăng ký đầu tư và các cam kết </w:t>
      </w:r>
      <w:r w:rsidRPr="00EC72E8">
        <w:rPr>
          <w:rFonts w:eastAsia="Times New Roman"/>
          <w:bCs/>
          <w:szCs w:val="28"/>
        </w:rPr>
        <w:t xml:space="preserve">về xây dựng, bảo vệ môi trường và phòng cháy, chữa cháy </w:t>
      </w:r>
      <w:r w:rsidRPr="00EC72E8">
        <w:rPr>
          <w:bCs/>
          <w:spacing w:val="-4"/>
          <w:szCs w:val="28"/>
        </w:rPr>
        <w:t>và chịu trách nhiệm về việc không thực hiện đúng cam kết của mình</w:t>
      </w:r>
      <w:r w:rsidRPr="00EC72E8">
        <w:rPr>
          <w:bCs/>
          <w:szCs w:val="28"/>
          <w:shd w:val="clear" w:color="auto" w:fill="FFFFFF"/>
        </w:rPr>
        <w:t>.</w:t>
      </w:r>
      <w:r w:rsidRPr="00EC72E8">
        <w:rPr>
          <w:b/>
          <w:spacing w:val="-4"/>
          <w:szCs w:val="28"/>
        </w:rPr>
        <w:t xml:space="preserve"> </w:t>
      </w:r>
      <w:r w:rsidRPr="00EC72E8">
        <w:rPr>
          <w:bCs/>
          <w:spacing w:val="-4"/>
          <w:szCs w:val="28"/>
          <w:lang w:val="vi-VN"/>
        </w:rPr>
        <w:t>Nhà đầu tư thực hiện thủ tục cấp Giấy phép môi trường theo quy định của pháp luật về bảo vệ môi trường.</w:t>
      </w:r>
      <w:r w:rsidRPr="00EC72E8">
        <w:rPr>
          <w:bCs/>
          <w:spacing w:val="-4"/>
          <w:szCs w:val="28"/>
        </w:rPr>
        <w:t xml:space="preserve"> Trường hợp nhà đầu tư không đáp ứng các yêu cầu, điều kiện, tiêu chuẩn, quy chuẩn kỹ thuật đã cam kết thì bị xem xét xử lý vi phạm hành chính, ngừng, chấm dứt hoạt động và các hình thức khác theo quy định của pháp luật về xử lý vi phạm hành chính, Điều 47, Điều 48 của Luật Đầu</w:t>
      </w:r>
      <w:r w:rsidRPr="00EC72E8">
        <w:rPr>
          <w:bCs/>
          <w:spacing w:val="-4"/>
          <w:szCs w:val="28"/>
          <w:lang w:val="vi-VN"/>
        </w:rPr>
        <w:t xml:space="preserve"> tư </w:t>
      </w:r>
      <w:r w:rsidRPr="00EC72E8">
        <w:rPr>
          <w:bCs/>
          <w:spacing w:val="-4"/>
          <w:szCs w:val="28"/>
        </w:rPr>
        <w:t xml:space="preserve">và pháp luật có liên quan. </w:t>
      </w:r>
      <w:r w:rsidRPr="00EC72E8">
        <w:rPr>
          <w:bCs/>
          <w:szCs w:val="28"/>
        </w:rPr>
        <w:t xml:space="preserve">Ban quản lý thực hiện nhiệm vụ, quyền hạn theo quy định của pháp luật và có trách nhiệm theo dõi, đánh giá, phát hiện và thông báo cho nhà đầu tư những vấn đề </w:t>
      </w:r>
      <w:r w:rsidRPr="00EC72E8">
        <w:rPr>
          <w:bCs/>
          <w:szCs w:val="28"/>
          <w:shd w:val="clear" w:color="auto" w:fill="FFFFFF"/>
        </w:rPr>
        <w:t xml:space="preserve">phát sịnh trong quá trình triển khai, thực hiện dự án đầu tư; kiểm tra, giám sát việc thực hiện dự án theo Giấy chứng nhận đăng ký đầu tư và cam kết của nhà đầu tư; giải quyết theo thẩm quyền hoặc thông báo cho cơ quan nhà nước có thẩm quyền giải quyết kịp thời những vấn đề phát sịnh trong quá trình triển khai, thực hiện dự án đầu </w:t>
      </w:r>
      <w:proofErr w:type="gramStart"/>
      <w:r w:rsidRPr="00EC72E8">
        <w:rPr>
          <w:bCs/>
          <w:szCs w:val="28"/>
          <w:shd w:val="clear" w:color="auto" w:fill="FFFFFF"/>
        </w:rPr>
        <w:t>tư;…</w:t>
      </w:r>
      <w:proofErr w:type="gramEnd"/>
    </w:p>
    <w:p w14:paraId="5279464A" w14:textId="0D2B188F" w:rsidR="00EC668A" w:rsidRPr="00EC72E8" w:rsidRDefault="00EC668A" w:rsidP="009717B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EC72E8">
        <w:rPr>
          <w:rFonts w:cs="Times New Roman"/>
          <w:b/>
          <w:spacing w:val="4"/>
          <w:szCs w:val="28"/>
        </w:rPr>
        <w:t>2.</w:t>
      </w:r>
      <w:r w:rsidR="009717BB" w:rsidRPr="00EC72E8">
        <w:rPr>
          <w:rFonts w:cs="Times New Roman"/>
          <w:b/>
          <w:szCs w:val="28"/>
        </w:rPr>
        <w:t>3</w:t>
      </w:r>
      <w:r w:rsidRPr="00EC72E8">
        <w:rPr>
          <w:rFonts w:cs="Times New Roman"/>
          <w:b/>
          <w:szCs w:val="28"/>
        </w:rPr>
        <w:t xml:space="preserve">. Chương III. </w:t>
      </w:r>
      <w:r w:rsidR="009717BB" w:rsidRPr="00EC72E8">
        <w:rPr>
          <w:rFonts w:cs="Times New Roman"/>
          <w:b/>
          <w:szCs w:val="28"/>
        </w:rPr>
        <w:t>Điều khoản thi hành</w:t>
      </w:r>
    </w:p>
    <w:p w14:paraId="3526AE95" w14:textId="77777777" w:rsidR="00194FB8" w:rsidRDefault="00EC668A" w:rsidP="00194FB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Chương này gồm những nội dung sau:</w:t>
      </w:r>
      <w:bookmarkStart w:id="3" w:name="diem_b_9_26"/>
    </w:p>
    <w:p w14:paraId="72F5539B" w14:textId="43F2FB76" w:rsidR="00A67987" w:rsidRPr="00194FB8" w:rsidRDefault="00EC668A" w:rsidP="00194FB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pPr>
      <w:r w:rsidRPr="0050655F">
        <w:rPr>
          <w:szCs w:val="28"/>
          <w:shd w:val="clear" w:color="auto" w:fill="FFFFFF"/>
        </w:rPr>
        <w:t xml:space="preserve">- Điều </w:t>
      </w:r>
      <w:r w:rsidR="009717BB" w:rsidRPr="0050655F">
        <w:rPr>
          <w:szCs w:val="28"/>
          <w:shd w:val="clear" w:color="auto" w:fill="FFFFFF"/>
        </w:rPr>
        <w:t>8</w:t>
      </w:r>
      <w:r w:rsidRPr="0050655F">
        <w:rPr>
          <w:szCs w:val="28"/>
          <w:shd w:val="clear" w:color="auto" w:fill="FFFFFF"/>
        </w:rPr>
        <w:t xml:space="preserve"> </w:t>
      </w:r>
      <w:r w:rsidR="009717BB" w:rsidRPr="0050655F">
        <w:rPr>
          <w:szCs w:val="28"/>
          <w:shd w:val="clear" w:color="auto" w:fill="FFFFFF"/>
        </w:rPr>
        <w:t>b</w:t>
      </w:r>
      <w:r w:rsidR="009717BB" w:rsidRPr="0050655F">
        <w:rPr>
          <w:bCs/>
          <w:szCs w:val="28"/>
        </w:rPr>
        <w:t>ổ sung điểm</w:t>
      </w:r>
      <w:r w:rsidR="009717BB" w:rsidRPr="0050655F">
        <w:rPr>
          <w:bCs/>
          <w:szCs w:val="28"/>
          <w:lang w:val="vi-VN"/>
        </w:rPr>
        <w:t xml:space="preserve"> d và đ vào sau điểm c </w:t>
      </w:r>
      <w:r w:rsidR="009717BB" w:rsidRPr="0050655F">
        <w:rPr>
          <w:bCs/>
          <w:szCs w:val="28"/>
        </w:rPr>
        <w:t xml:space="preserve">khoản 7 Điều 31 </w:t>
      </w:r>
      <w:r w:rsidR="009717BB" w:rsidRPr="0050655F">
        <w:rPr>
          <w:bCs/>
          <w:szCs w:val="28"/>
          <w:lang w:val="sv-SE"/>
        </w:rPr>
        <w:t>Nghị định số 31/2021/NĐ-CP ngày 26 tháng 3 năm 2023 quy định chi tiết và hướng dẫn thi hành một số điều của Luật Đầu tư theo hướng:</w:t>
      </w:r>
      <w:r w:rsidR="009717BB" w:rsidRPr="00EC72E8">
        <w:rPr>
          <w:b/>
          <w:bCs/>
          <w:szCs w:val="28"/>
          <w:lang w:val="sv-SE"/>
        </w:rPr>
        <w:t xml:space="preserve"> </w:t>
      </w:r>
      <w:r w:rsidR="009717BB" w:rsidRPr="00EC72E8">
        <w:rPr>
          <w:iCs/>
          <w:szCs w:val="28"/>
          <w:lang w:val="sv-SE"/>
        </w:rPr>
        <w:t>quy hoạch quy định tại điểm a khoản 3 Điều 33 Luật Đầu tư được</w:t>
      </w:r>
      <w:r w:rsidR="009717BB" w:rsidRPr="00EC72E8">
        <w:rPr>
          <w:iCs/>
          <w:szCs w:val="28"/>
          <w:lang w:val="vi-VN"/>
        </w:rPr>
        <w:t xml:space="preserve"> xác định </w:t>
      </w:r>
      <w:r w:rsidR="009717BB" w:rsidRPr="00EC72E8">
        <w:rPr>
          <w:iCs/>
          <w:szCs w:val="28"/>
          <w:lang w:val="sv-SE"/>
        </w:rPr>
        <w:t xml:space="preserve">là quy hoạch liên quan đến mục tiêu hoạt động của dự án đầu tư; đối với quy hoạch </w:t>
      </w:r>
      <w:r w:rsidR="009717BB" w:rsidRPr="00EC72E8">
        <w:rPr>
          <w:rFonts w:eastAsia="Times New Roman"/>
          <w:szCs w:val="28"/>
          <w:lang w:val="en-GB"/>
        </w:rPr>
        <w:t>cấp quốc gia, quy hoạch vùng, quy hoạch tỉnh, d</w:t>
      </w:r>
      <w:r w:rsidR="009717BB" w:rsidRPr="00EC72E8">
        <w:rPr>
          <w:szCs w:val="28"/>
          <w:lang w:val="vi-VN"/>
        </w:rPr>
        <w:t>ự án đã</w:t>
      </w:r>
      <w:r w:rsidR="009717BB" w:rsidRPr="00EC72E8">
        <w:rPr>
          <w:i/>
          <w:iCs/>
          <w:szCs w:val="28"/>
          <w:lang w:val="vi-VN"/>
        </w:rPr>
        <w:t xml:space="preserve"> </w:t>
      </w:r>
      <w:r w:rsidR="009717BB" w:rsidRPr="00EC72E8">
        <w:rPr>
          <w:iCs/>
          <w:szCs w:val="28"/>
        </w:rPr>
        <w:t xml:space="preserve">có trong </w:t>
      </w:r>
      <w:r w:rsidR="009717BB" w:rsidRPr="00EC72E8">
        <w:rPr>
          <w:iCs/>
          <w:szCs w:val="28"/>
          <w:lang w:val="sv-SE"/>
        </w:rPr>
        <w:t>Danh mục dự kiến của</w:t>
      </w:r>
      <w:r w:rsidR="009717BB" w:rsidRPr="00EC72E8">
        <w:rPr>
          <w:iCs/>
          <w:szCs w:val="28"/>
          <w:lang w:val="vi-VN"/>
        </w:rPr>
        <w:t xml:space="preserve"> </w:t>
      </w:r>
      <w:r w:rsidR="009717BB" w:rsidRPr="00EC72E8">
        <w:rPr>
          <w:iCs/>
          <w:szCs w:val="28"/>
          <w:lang w:val="sv-SE"/>
        </w:rPr>
        <w:t>quy hoạch</w:t>
      </w:r>
      <w:r w:rsidR="009717BB" w:rsidRPr="00EC72E8">
        <w:rPr>
          <w:iCs/>
          <w:szCs w:val="28"/>
          <w:lang w:val="vi-VN"/>
        </w:rPr>
        <w:t xml:space="preserve"> được xác định là </w:t>
      </w:r>
      <w:r w:rsidR="009717BB" w:rsidRPr="00EC72E8">
        <w:rPr>
          <w:iCs/>
          <w:szCs w:val="28"/>
        </w:rPr>
        <w:t>phù hợp với các quy hoạch này; đ</w:t>
      </w:r>
      <w:r w:rsidR="009717BB" w:rsidRPr="00EC72E8">
        <w:rPr>
          <w:iCs/>
          <w:szCs w:val="28"/>
          <w:lang w:val="sv-SE"/>
        </w:rPr>
        <w:t>ối</w:t>
      </w:r>
      <w:r w:rsidR="009717BB" w:rsidRPr="00EC72E8">
        <w:rPr>
          <w:iCs/>
          <w:szCs w:val="28"/>
          <w:lang w:val="vi-VN"/>
        </w:rPr>
        <w:t xml:space="preserve"> với dự án </w:t>
      </w:r>
      <w:r w:rsidR="009717BB" w:rsidRPr="00EC72E8">
        <w:rPr>
          <w:iCs/>
          <w:szCs w:val="28"/>
          <w:lang w:val="sv-SE"/>
        </w:rPr>
        <w:t>chưa có trong Danh mục dự kiến của</w:t>
      </w:r>
      <w:r w:rsidR="009717BB" w:rsidRPr="00EC72E8">
        <w:rPr>
          <w:iCs/>
          <w:szCs w:val="28"/>
          <w:lang w:val="vi-VN"/>
        </w:rPr>
        <w:t xml:space="preserve"> quy hoạch thì </w:t>
      </w:r>
      <w:r w:rsidR="009717BB" w:rsidRPr="00EC72E8">
        <w:rPr>
          <w:rFonts w:eastAsia="Times New Roman"/>
          <w:szCs w:val="28"/>
          <w:lang w:val="en-GB"/>
        </w:rPr>
        <w:t xml:space="preserve">đánh giá sự phù hợp của dự án với </w:t>
      </w:r>
      <w:r w:rsidR="009717BB" w:rsidRPr="00EC72E8">
        <w:rPr>
          <w:iCs/>
          <w:szCs w:val="28"/>
          <w:lang w:val="sv-SE"/>
        </w:rPr>
        <w:t>mục tiêu, định hướng phát triển, sắp xếp, phân bố không gian theo nội dung, yêu cầu của</w:t>
      </w:r>
      <w:r w:rsidR="009717BB" w:rsidRPr="00EC72E8">
        <w:rPr>
          <w:iCs/>
          <w:szCs w:val="28"/>
          <w:lang w:val="vi-VN"/>
        </w:rPr>
        <w:t xml:space="preserve"> </w:t>
      </w:r>
      <w:r w:rsidR="009717BB" w:rsidRPr="00EC72E8">
        <w:rPr>
          <w:iCs/>
          <w:szCs w:val="28"/>
          <w:lang w:val="sv-SE"/>
        </w:rPr>
        <w:t>quy hoạch</w:t>
      </w:r>
      <w:r w:rsidR="009717BB" w:rsidRPr="00EC72E8">
        <w:rPr>
          <w:iCs/>
          <w:szCs w:val="28"/>
          <w:lang w:val="vi-VN"/>
        </w:rPr>
        <w:t>.</w:t>
      </w:r>
      <w:r w:rsidR="009717BB" w:rsidRPr="00EC72E8">
        <w:rPr>
          <w:iCs/>
          <w:szCs w:val="28"/>
          <w:lang w:val="sv-SE"/>
        </w:rPr>
        <w:t xml:space="preserve"> </w:t>
      </w:r>
      <w:r w:rsidR="00194FB8">
        <w:rPr>
          <w:iCs/>
          <w:szCs w:val="28"/>
          <w:lang w:val="sv-SE"/>
        </w:rPr>
        <w:t xml:space="preserve">Nội dung này nhằm quy định chi tiết và để </w:t>
      </w:r>
      <w:r w:rsidR="00B647E5">
        <w:rPr>
          <w:iCs/>
          <w:szCs w:val="28"/>
          <w:lang w:val="sv-SE"/>
        </w:rPr>
        <w:t xml:space="preserve">đảm bảo </w:t>
      </w:r>
      <w:r w:rsidR="00194FB8">
        <w:rPr>
          <w:iCs/>
          <w:szCs w:val="28"/>
          <w:lang w:val="sv-SE"/>
        </w:rPr>
        <w:t xml:space="preserve">thống nhất với quy định </w:t>
      </w:r>
      <w:r w:rsidR="00AB0624">
        <w:t xml:space="preserve">về việc đánh giá sự phù hợp với quy hoạch có liên quan </w:t>
      </w:r>
      <w:r w:rsidR="00194FB8">
        <w:rPr>
          <w:iCs/>
          <w:szCs w:val="28"/>
          <w:lang w:val="sv-SE"/>
        </w:rPr>
        <w:t>tại đ</w:t>
      </w:r>
      <w:r w:rsidR="00194FB8">
        <w:t>iểm a khoản 3 Điều 33 Luật Đầu tư</w:t>
      </w:r>
      <w:r w:rsidR="00487D81">
        <w:rPr>
          <w:rStyle w:val="FootnoteReference"/>
        </w:rPr>
        <w:footnoteReference w:id="3"/>
      </w:r>
      <w:r w:rsidR="001C6976">
        <w:t xml:space="preserve"> </w:t>
      </w:r>
      <w:r w:rsidR="00194FB8">
        <w:t>và Danh mục</w:t>
      </w:r>
      <w:r w:rsidR="000C7FFB">
        <w:t xml:space="preserve"> dự kiến</w:t>
      </w:r>
      <w:r w:rsidR="00194FB8">
        <w:t xml:space="preserve"> các dự án tại</w:t>
      </w:r>
      <w:r w:rsidR="005C6FD2">
        <w:t xml:space="preserve"> quy hoạch tổng thể quốc gia, quy hoạch không gia biển quốc gia, quy hoạch ngành quốc gia, quy hoạch vùng, quy hoạch tỉnh tại </w:t>
      </w:r>
      <w:r w:rsidR="00194FB8">
        <w:t>các Điều 22, 23, 25, 26, 27 Luật Quy hoạch</w:t>
      </w:r>
      <w:r w:rsidR="00194FB8" w:rsidRPr="009E1267">
        <w:t xml:space="preserve"> </w:t>
      </w:r>
      <w:r w:rsidR="00194FB8">
        <w:t>đã được sửa đổi, bổ sung</w:t>
      </w:r>
      <w:r w:rsidR="00194FB8" w:rsidRPr="009E1267">
        <w:t xml:space="preserve"> </w:t>
      </w:r>
      <w:r w:rsidR="00194FB8">
        <w:t>tại Luật số 57/2024/QH15.</w:t>
      </w:r>
    </w:p>
    <w:p w14:paraId="2B226E47" w14:textId="66BCBC53" w:rsidR="00324399" w:rsidRDefault="009717BB" w:rsidP="0032439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sidRPr="00A67987">
        <w:rPr>
          <w:bCs/>
          <w:szCs w:val="28"/>
        </w:rPr>
        <w:t>- Điều 9 về q</w:t>
      </w:r>
      <w:r w:rsidRPr="00A67987">
        <w:rPr>
          <w:bCs/>
          <w:szCs w:val="28"/>
          <w:shd w:val="clear" w:color="auto" w:fill="FFFFFF"/>
          <w:lang w:val="vi-VN"/>
        </w:rPr>
        <w:t>uy định chuyển tiếp</w:t>
      </w:r>
      <w:r w:rsidR="00ED3E56">
        <w:rPr>
          <w:bCs/>
          <w:szCs w:val="28"/>
          <w:shd w:val="clear" w:color="auto" w:fill="FFFFFF"/>
        </w:rPr>
        <w:t>.</w:t>
      </w:r>
      <w:r w:rsidRPr="00A67987">
        <w:rPr>
          <w:bCs/>
          <w:szCs w:val="28"/>
          <w:shd w:val="clear" w:color="auto" w:fill="FFFFFF"/>
        </w:rPr>
        <w:t xml:space="preserve"> </w:t>
      </w:r>
      <w:r w:rsidR="00ED3E56">
        <w:rPr>
          <w:bCs/>
          <w:szCs w:val="28"/>
          <w:shd w:val="clear" w:color="auto" w:fill="FFFFFF"/>
        </w:rPr>
        <w:t>T</w:t>
      </w:r>
      <w:r w:rsidR="00ED3E56" w:rsidRPr="00A67987">
        <w:rPr>
          <w:bCs/>
          <w:szCs w:val="28"/>
          <w:shd w:val="clear" w:color="auto" w:fill="FFFFFF"/>
        </w:rPr>
        <w:t xml:space="preserve">heo </w:t>
      </w:r>
      <w:r w:rsidRPr="00A67987">
        <w:rPr>
          <w:bCs/>
          <w:szCs w:val="28"/>
          <w:shd w:val="clear" w:color="auto" w:fill="FFFFFF"/>
        </w:rPr>
        <w:t>đó</w:t>
      </w:r>
      <w:r w:rsidR="00ED3E56">
        <w:rPr>
          <w:bCs/>
          <w:szCs w:val="28"/>
          <w:shd w:val="clear" w:color="auto" w:fill="FFFFFF"/>
        </w:rPr>
        <w:t>,</w:t>
      </w:r>
      <w:r w:rsidRPr="00A67987">
        <w:rPr>
          <w:bCs/>
          <w:szCs w:val="28"/>
          <w:shd w:val="clear" w:color="auto" w:fill="FFFFFF"/>
        </w:rPr>
        <w:t xml:space="preserve"> v</w:t>
      </w:r>
      <w:r w:rsidRPr="00A67987">
        <w:rPr>
          <w:szCs w:val="28"/>
          <w:lang w:val="vi-VN"/>
        </w:rPr>
        <w:t>iệc</w:t>
      </w:r>
      <w:r w:rsidRPr="00EC72E8">
        <w:rPr>
          <w:szCs w:val="28"/>
          <w:lang w:val="vi-VN"/>
        </w:rPr>
        <w:t xml:space="preserve"> cấp hoặc cấp đổi Giấy chứng nhận đăng ký đầu tư theo quy định tại điểm c khoản 2 Điều 6 của Luật số 57/2024/QH14 được thực hiện trong trường hợp nhà đầu tư lựa chọn áp dụng thủ tục đầu tư đặc biệt đối với toàn bộ dự án đầu tư.</w:t>
      </w:r>
      <w:r w:rsidRPr="00EC72E8">
        <w:rPr>
          <w:szCs w:val="28"/>
        </w:rPr>
        <w:t xml:space="preserve"> </w:t>
      </w:r>
      <w:r w:rsidRPr="00EC72E8">
        <w:rPr>
          <w:szCs w:val="28"/>
          <w:lang w:val="vi-VN"/>
        </w:rPr>
        <w:t xml:space="preserve">Trường hợp áp dụng thủ tục đầu tư đặc biệt đối với một phần hoặc giai đoạn của dự án đầu tư, nhà đầu tư thực hiện </w:t>
      </w:r>
      <w:r w:rsidRPr="00EC72E8">
        <w:rPr>
          <w:szCs w:val="28"/>
          <w:lang w:val="vi-VN"/>
        </w:rPr>
        <w:lastRenderedPageBreak/>
        <w:t>thủ tục điều chỉnh dự án theo quy định tương ứng tại Điều 5 của Nghị định này. Giấy chứng nhận đăng ký đầu tư điều chỉnh ghi nhận nội dung dự án đầu tư được điều chỉnh.</w:t>
      </w:r>
      <w:r w:rsidRPr="00EC72E8">
        <w:rPr>
          <w:szCs w:val="28"/>
        </w:rPr>
        <w:t xml:space="preserve"> </w:t>
      </w:r>
      <w:r w:rsidRPr="00EC72E8">
        <w:rPr>
          <w:szCs w:val="28"/>
          <w:lang w:val="vi-VN"/>
        </w:rPr>
        <w:t xml:space="preserve">Dự án đã </w:t>
      </w:r>
      <w:r w:rsidRPr="00EC72E8">
        <w:rPr>
          <w:bCs/>
          <w:lang w:val="vi-VN"/>
        </w:rPr>
        <w:t xml:space="preserve">được phê duyệt báo cáo đánh giá tác động môi trường, </w:t>
      </w:r>
      <w:r w:rsidRPr="00EC72E8">
        <w:rPr>
          <w:szCs w:val="28"/>
          <w:lang w:val="vi-VN"/>
        </w:rPr>
        <w:t xml:space="preserve">quy hoạch chi tiết, cấp Giấy phép xây dựng và các văn bản phê duyệt, chấp thuận, cho phép trong lĩnh vực xây dựng, phòng cháy, chữa cháy trước ngày Luật số 57/2024/QH14 có hiệu lực thi hành được tiếp tục thực hiện theo các văn bản hoặc Giấy phép đã cấp. </w:t>
      </w:r>
    </w:p>
    <w:p w14:paraId="523D3CD4" w14:textId="77777777" w:rsidR="00324399" w:rsidRDefault="00E32D27" w:rsidP="0032439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shd w:val="clear" w:color="auto" w:fill="FFFFFF"/>
        </w:rPr>
      </w:pPr>
      <w:r w:rsidRPr="00EC72E8">
        <w:rPr>
          <w:spacing w:val="-4"/>
          <w:szCs w:val="28"/>
        </w:rPr>
        <w:t xml:space="preserve">- Điều </w:t>
      </w:r>
      <w:r w:rsidR="009717BB" w:rsidRPr="00EC72E8">
        <w:rPr>
          <w:spacing w:val="-4"/>
          <w:szCs w:val="28"/>
        </w:rPr>
        <w:t>10</w:t>
      </w:r>
      <w:r w:rsidRPr="00EC72E8">
        <w:rPr>
          <w:spacing w:val="-4"/>
          <w:szCs w:val="28"/>
        </w:rPr>
        <w:t xml:space="preserve"> điều khoản thi hành: </w:t>
      </w:r>
      <w:r w:rsidRPr="00EC72E8">
        <w:rPr>
          <w:bCs/>
          <w:szCs w:val="28"/>
          <w:shd w:val="clear" w:color="auto" w:fill="FFFFFF"/>
        </w:rPr>
        <w:t>Nghị định này có hiệu lực từ ngày 15 tháng 1 năm 2025.</w:t>
      </w:r>
      <w:bookmarkEnd w:id="3"/>
    </w:p>
    <w:p w14:paraId="6AA8D4B2" w14:textId="77777777" w:rsidR="00324399" w:rsidRDefault="00484636" w:rsidP="0032439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Times New Roman" w:cs="Times New Roman"/>
          <w:i/>
          <w:szCs w:val="28"/>
          <w:lang w:val="pt-BR"/>
        </w:rPr>
      </w:pPr>
      <w:r w:rsidRPr="00EC72E8">
        <w:rPr>
          <w:rFonts w:eastAsia="Times New Roman" w:cs="Times New Roman"/>
          <w:szCs w:val="28"/>
          <w:lang w:val="pt-BR"/>
        </w:rPr>
        <w:t>Trên đây là Tờ trình Chính phủ về việc ban hành Nghị định quy định chi tiết Luật Đầu tư</w:t>
      </w:r>
      <w:r w:rsidR="00E4052F" w:rsidRPr="00EC72E8">
        <w:rPr>
          <w:rFonts w:eastAsia="Times New Roman" w:cs="Times New Roman"/>
          <w:szCs w:val="28"/>
          <w:lang w:val="pt-BR"/>
        </w:rPr>
        <w:t xml:space="preserve"> </w:t>
      </w:r>
      <w:r w:rsidR="00E32D27" w:rsidRPr="00EC72E8">
        <w:rPr>
          <w:rFonts w:eastAsia="Times New Roman" w:cs="Times New Roman"/>
          <w:szCs w:val="28"/>
          <w:lang w:val="pt-BR"/>
        </w:rPr>
        <w:t xml:space="preserve">về thủ tục đầu tư đặc biệt </w:t>
      </w:r>
      <w:r w:rsidRPr="00EC72E8">
        <w:rPr>
          <w:rFonts w:eastAsia="Times New Roman" w:cs="Times New Roman"/>
          <w:i/>
          <w:szCs w:val="28"/>
          <w:lang w:val="pt-BR"/>
        </w:rPr>
        <w:t>(Kèm theo Tờ trình gồm: (i) Dự thảo Nghị định; (ii) Báo cáo thẩm định của Bộ Tư pháp; (iii) Báo cáo giải trình, tiếp thu ý kiến thẩm định;</w:t>
      </w:r>
      <w:r w:rsidR="00E4052F" w:rsidRPr="00EC72E8">
        <w:rPr>
          <w:rFonts w:eastAsia="Times New Roman" w:cs="Times New Roman"/>
          <w:i/>
          <w:szCs w:val="28"/>
          <w:lang w:val="pt-BR"/>
        </w:rPr>
        <w:t xml:space="preserve"> (</w:t>
      </w:r>
      <w:r w:rsidR="00564547" w:rsidRPr="00EC72E8">
        <w:rPr>
          <w:rFonts w:eastAsia="Times New Roman" w:cs="Times New Roman"/>
          <w:i/>
          <w:szCs w:val="28"/>
          <w:lang w:val="pt-BR"/>
        </w:rPr>
        <w:t>i</w:t>
      </w:r>
      <w:r w:rsidR="00E4052F" w:rsidRPr="00EC72E8">
        <w:rPr>
          <w:rFonts w:eastAsia="Times New Roman" w:cs="Times New Roman"/>
          <w:i/>
          <w:szCs w:val="28"/>
          <w:lang w:val="pt-BR"/>
        </w:rPr>
        <w:t>v)</w:t>
      </w:r>
      <w:r w:rsidRPr="00EC72E8">
        <w:rPr>
          <w:rFonts w:eastAsia="Times New Roman" w:cs="Times New Roman"/>
          <w:i/>
          <w:szCs w:val="28"/>
          <w:lang w:val="pt-BR"/>
        </w:rPr>
        <w:t xml:space="preserve"> Bản tổng hợp, giải trình, tiếp </w:t>
      </w:r>
      <w:r w:rsidR="00643153" w:rsidRPr="00EC72E8">
        <w:rPr>
          <w:rFonts w:eastAsia="Times New Roman" w:cs="Times New Roman"/>
          <w:i/>
          <w:szCs w:val="28"/>
          <w:lang w:val="pt-BR"/>
        </w:rPr>
        <w:t>thu ý kiến về dự thảo Nghị định</w:t>
      </w:r>
      <w:r w:rsidR="00E4052F" w:rsidRPr="00EC72E8">
        <w:rPr>
          <w:rFonts w:eastAsia="Times New Roman" w:cs="Times New Roman"/>
          <w:i/>
          <w:szCs w:val="28"/>
          <w:lang w:val="pt-BR"/>
        </w:rPr>
        <w:t>)</w:t>
      </w:r>
      <w:r w:rsidR="00643153" w:rsidRPr="00EC72E8">
        <w:rPr>
          <w:rFonts w:eastAsia="Times New Roman" w:cs="Times New Roman"/>
          <w:i/>
          <w:szCs w:val="28"/>
          <w:lang w:val="pt-BR"/>
        </w:rPr>
        <w:t>.</w:t>
      </w:r>
    </w:p>
    <w:p w14:paraId="58745B82" w14:textId="38031E29" w:rsidR="00E9353E" w:rsidRPr="00EC72E8" w:rsidRDefault="000729D1" w:rsidP="0032439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EC72E8">
        <w:rPr>
          <w:rFonts w:cs="Times New Roman"/>
          <w:szCs w:val="28"/>
        </w:rPr>
        <w:t>Bộ Kế hoạch và Đầu tư kính trình Chính phủ xem xét, quyết định./.</w:t>
      </w:r>
    </w:p>
    <w:tbl>
      <w:tblPr>
        <w:tblW w:w="9462" w:type="dxa"/>
        <w:tblInd w:w="6" w:type="dxa"/>
        <w:tblLayout w:type="fixed"/>
        <w:tblLook w:val="01E0" w:firstRow="1" w:lastRow="1" w:firstColumn="1" w:lastColumn="1" w:noHBand="0" w:noVBand="0"/>
      </w:tblPr>
      <w:tblGrid>
        <w:gridCol w:w="4694"/>
        <w:gridCol w:w="4768"/>
      </w:tblGrid>
      <w:tr w:rsidR="00490538" w:rsidRPr="00EC72E8" w14:paraId="0703F59E" w14:textId="77777777" w:rsidTr="005849C3">
        <w:trPr>
          <w:trHeight w:val="2516"/>
        </w:trPr>
        <w:tc>
          <w:tcPr>
            <w:tcW w:w="4694" w:type="dxa"/>
          </w:tcPr>
          <w:p w14:paraId="01E292C2" w14:textId="77777777" w:rsidR="000729D1" w:rsidRPr="00EC72E8" w:rsidRDefault="000729D1" w:rsidP="00CA3816">
            <w:pPr>
              <w:spacing w:after="0" w:line="240" w:lineRule="auto"/>
              <w:rPr>
                <w:b/>
                <w:bCs/>
                <w:i/>
                <w:sz w:val="24"/>
                <w:szCs w:val="24"/>
              </w:rPr>
            </w:pPr>
            <w:r w:rsidRPr="00EC72E8">
              <w:rPr>
                <w:b/>
                <w:bCs/>
                <w:i/>
                <w:sz w:val="24"/>
                <w:szCs w:val="24"/>
              </w:rPr>
              <w:t>Nơi nhận:</w:t>
            </w:r>
          </w:p>
          <w:p w14:paraId="6C24C5FD" w14:textId="77777777" w:rsidR="000729D1" w:rsidRPr="00EC72E8" w:rsidRDefault="000729D1" w:rsidP="00CA3816">
            <w:pPr>
              <w:spacing w:after="0" w:line="240" w:lineRule="auto"/>
              <w:rPr>
                <w:bCs/>
                <w:sz w:val="22"/>
              </w:rPr>
            </w:pPr>
            <w:r w:rsidRPr="00EC72E8">
              <w:rPr>
                <w:bCs/>
                <w:sz w:val="22"/>
              </w:rPr>
              <w:t>- Như trên;</w:t>
            </w:r>
          </w:p>
          <w:p w14:paraId="102C3E70" w14:textId="77777777" w:rsidR="000729D1" w:rsidRPr="00EC72E8" w:rsidRDefault="000729D1" w:rsidP="00CA3816">
            <w:pPr>
              <w:spacing w:after="0" w:line="240" w:lineRule="auto"/>
              <w:rPr>
                <w:bCs/>
                <w:sz w:val="22"/>
              </w:rPr>
            </w:pPr>
            <w:r w:rsidRPr="00EC72E8">
              <w:rPr>
                <w:bCs/>
                <w:sz w:val="22"/>
              </w:rPr>
              <w:t>- Văn phòng Chính phủ;</w:t>
            </w:r>
          </w:p>
          <w:p w14:paraId="0C640BFB" w14:textId="0F863265" w:rsidR="000729D1" w:rsidRPr="00EC72E8" w:rsidRDefault="000729D1" w:rsidP="00CA3816">
            <w:pPr>
              <w:spacing w:after="0" w:line="240" w:lineRule="auto"/>
              <w:rPr>
                <w:bCs/>
                <w:sz w:val="22"/>
              </w:rPr>
            </w:pPr>
            <w:r w:rsidRPr="00EC72E8">
              <w:rPr>
                <w:bCs/>
                <w:sz w:val="22"/>
              </w:rPr>
              <w:t>- Bộ Tư pháp;</w:t>
            </w:r>
          </w:p>
          <w:p w14:paraId="6D7B926E" w14:textId="5E6A8A89" w:rsidR="007617DA" w:rsidRPr="00EC72E8" w:rsidRDefault="000729D1" w:rsidP="00CA3816">
            <w:pPr>
              <w:spacing w:after="0" w:line="240" w:lineRule="auto"/>
              <w:rPr>
                <w:bCs/>
                <w:sz w:val="22"/>
              </w:rPr>
            </w:pPr>
            <w:r w:rsidRPr="00EC72E8">
              <w:rPr>
                <w:bCs/>
                <w:sz w:val="22"/>
              </w:rPr>
              <w:t xml:space="preserve">- </w:t>
            </w:r>
            <w:r w:rsidR="006A7C95" w:rsidRPr="00EC72E8">
              <w:rPr>
                <w:bCs/>
                <w:sz w:val="22"/>
              </w:rPr>
              <w:t>Các đơn vị</w:t>
            </w:r>
            <w:r w:rsidR="002A6A93" w:rsidRPr="00EC72E8">
              <w:rPr>
                <w:bCs/>
                <w:sz w:val="22"/>
              </w:rPr>
              <w:t xml:space="preserve"> thuộc Bộ</w:t>
            </w:r>
            <w:r w:rsidR="005C12F9" w:rsidRPr="00EC72E8">
              <w:rPr>
                <w:bCs/>
                <w:sz w:val="22"/>
              </w:rPr>
              <w:t xml:space="preserve">: </w:t>
            </w:r>
            <w:r w:rsidR="00D44568" w:rsidRPr="00EC72E8">
              <w:rPr>
                <w:bCs/>
                <w:sz w:val="22"/>
              </w:rPr>
              <w:t xml:space="preserve">QLKKT, </w:t>
            </w:r>
            <w:r w:rsidR="007617DA" w:rsidRPr="00EC72E8">
              <w:rPr>
                <w:bCs/>
                <w:sz w:val="22"/>
              </w:rPr>
              <w:t xml:space="preserve">ĐTNN, </w:t>
            </w:r>
            <w:r w:rsidR="00266F23" w:rsidRPr="00EC72E8">
              <w:rPr>
                <w:bCs/>
                <w:sz w:val="22"/>
              </w:rPr>
              <w:t>QLQH</w:t>
            </w:r>
            <w:r w:rsidR="007617DA" w:rsidRPr="00EC72E8">
              <w:rPr>
                <w:bCs/>
                <w:sz w:val="22"/>
              </w:rPr>
              <w:t>,</w:t>
            </w:r>
          </w:p>
          <w:p w14:paraId="60B47F46" w14:textId="7322B98D" w:rsidR="007617DA" w:rsidRPr="00EC72E8" w:rsidRDefault="007617DA" w:rsidP="00CA3816">
            <w:pPr>
              <w:spacing w:after="0" w:line="240" w:lineRule="auto"/>
              <w:rPr>
                <w:bCs/>
                <w:sz w:val="22"/>
              </w:rPr>
            </w:pPr>
            <w:r w:rsidRPr="00EC72E8">
              <w:rPr>
                <w:bCs/>
                <w:sz w:val="22"/>
              </w:rPr>
              <w:t xml:space="preserve">  PTDN, GS&amp;TĐĐT, KT</w:t>
            </w:r>
            <w:r w:rsidR="00D44568" w:rsidRPr="00EC72E8">
              <w:rPr>
                <w:bCs/>
                <w:sz w:val="22"/>
              </w:rPr>
              <w:t>CN</w:t>
            </w:r>
            <w:r w:rsidRPr="00EC72E8">
              <w:rPr>
                <w:bCs/>
                <w:sz w:val="22"/>
              </w:rPr>
              <w:t xml:space="preserve">DV, KTĐP, </w:t>
            </w:r>
            <w:r w:rsidR="00266F23" w:rsidRPr="00EC72E8">
              <w:rPr>
                <w:bCs/>
                <w:sz w:val="22"/>
              </w:rPr>
              <w:t>PT</w:t>
            </w:r>
            <w:r w:rsidR="00322B62" w:rsidRPr="00EC72E8">
              <w:rPr>
                <w:bCs/>
                <w:sz w:val="22"/>
              </w:rPr>
              <w:t>HT</w:t>
            </w:r>
            <w:r w:rsidRPr="00EC72E8">
              <w:rPr>
                <w:bCs/>
                <w:sz w:val="22"/>
              </w:rPr>
              <w:t>;</w:t>
            </w:r>
          </w:p>
          <w:p w14:paraId="267D20FC" w14:textId="10D18726" w:rsidR="000729D1" w:rsidRPr="00EC72E8" w:rsidRDefault="000729D1" w:rsidP="00CA3816">
            <w:pPr>
              <w:spacing w:after="0" w:line="240" w:lineRule="auto"/>
              <w:rPr>
                <w:bCs/>
                <w:sz w:val="24"/>
                <w:szCs w:val="24"/>
              </w:rPr>
            </w:pPr>
            <w:r w:rsidRPr="00EC72E8">
              <w:rPr>
                <w:bCs/>
                <w:sz w:val="22"/>
              </w:rPr>
              <w:t>- Lưu VT, PC</w:t>
            </w:r>
            <w:r w:rsidR="00D44568" w:rsidRPr="00EC72E8">
              <w:rPr>
                <w:bCs/>
                <w:sz w:val="22"/>
              </w:rPr>
              <w:t xml:space="preserve"> (Hằng)</w:t>
            </w:r>
            <w:r w:rsidR="006B5EDE" w:rsidRPr="00EC72E8">
              <w:rPr>
                <w:bCs/>
                <w:sz w:val="22"/>
              </w:rPr>
              <w:t>.</w:t>
            </w:r>
            <w:r w:rsidRPr="00EC72E8">
              <w:rPr>
                <w:bCs/>
                <w:sz w:val="22"/>
                <w:vertAlign w:val="subscript"/>
                <w:lang w:val="pt-BR"/>
              </w:rPr>
              <w:t>.</w:t>
            </w:r>
          </w:p>
        </w:tc>
        <w:tc>
          <w:tcPr>
            <w:tcW w:w="4768" w:type="dxa"/>
          </w:tcPr>
          <w:p w14:paraId="29672E54" w14:textId="77777777" w:rsidR="000729D1" w:rsidRPr="00EC72E8" w:rsidRDefault="000729D1" w:rsidP="005849C3">
            <w:pPr>
              <w:pStyle w:val="BodyText"/>
              <w:jc w:val="center"/>
              <w:rPr>
                <w:b/>
                <w:lang w:val="pt-BR"/>
              </w:rPr>
            </w:pPr>
            <w:r w:rsidRPr="00EC72E8">
              <w:rPr>
                <w:b/>
                <w:lang w:val="pt-BR"/>
              </w:rPr>
              <w:t xml:space="preserve"> </w:t>
            </w:r>
            <w:r w:rsidR="0062797D" w:rsidRPr="00EC72E8">
              <w:rPr>
                <w:b/>
                <w:lang w:val="pt-BR"/>
              </w:rPr>
              <w:t xml:space="preserve"> </w:t>
            </w:r>
            <w:r w:rsidRPr="00EC72E8">
              <w:rPr>
                <w:b/>
                <w:lang w:val="pt-BR"/>
              </w:rPr>
              <w:t xml:space="preserve"> BỘ TRƯỞNG</w:t>
            </w:r>
          </w:p>
          <w:p w14:paraId="76690AA1" w14:textId="77777777" w:rsidR="000729D1" w:rsidRPr="00EC72E8" w:rsidRDefault="000729D1" w:rsidP="005849C3">
            <w:pPr>
              <w:rPr>
                <w:b/>
                <w:lang w:val="pt-BR"/>
              </w:rPr>
            </w:pPr>
          </w:p>
          <w:p w14:paraId="36C9B295" w14:textId="77777777" w:rsidR="00DC14BB" w:rsidRPr="00EC72E8" w:rsidRDefault="00DC14BB" w:rsidP="005849C3">
            <w:pPr>
              <w:rPr>
                <w:b/>
                <w:lang w:val="pt-BR"/>
              </w:rPr>
            </w:pPr>
          </w:p>
          <w:p w14:paraId="72D4CDC6" w14:textId="77777777" w:rsidR="000729D1" w:rsidRPr="00EC72E8" w:rsidRDefault="000729D1" w:rsidP="005849C3">
            <w:pPr>
              <w:rPr>
                <w:b/>
                <w:sz w:val="24"/>
                <w:lang w:val="pt-BR"/>
              </w:rPr>
            </w:pPr>
          </w:p>
          <w:p w14:paraId="68E7285A" w14:textId="77777777" w:rsidR="000729D1" w:rsidRPr="00EC72E8" w:rsidRDefault="00580DC7" w:rsidP="00580DC7">
            <w:pPr>
              <w:jc w:val="center"/>
              <w:rPr>
                <w:b/>
                <w:lang w:val="pt-BR"/>
              </w:rPr>
            </w:pPr>
            <w:r w:rsidRPr="00EC72E8">
              <w:rPr>
                <w:b/>
                <w:lang w:val="pt-BR"/>
              </w:rPr>
              <w:t xml:space="preserve">   Nguyễn Chí Dũng</w:t>
            </w:r>
          </w:p>
        </w:tc>
      </w:tr>
    </w:tbl>
    <w:p w14:paraId="3DF2579C" w14:textId="77777777" w:rsidR="006F06F1" w:rsidRPr="00EC72E8" w:rsidRDefault="006F06F1" w:rsidP="0011067E">
      <w:pPr>
        <w:tabs>
          <w:tab w:val="left" w:pos="6501"/>
        </w:tabs>
      </w:pPr>
    </w:p>
    <w:sectPr w:rsidR="006F06F1" w:rsidRPr="00EC72E8" w:rsidSect="000C3308">
      <w:headerReference w:type="default" r:id="rId8"/>
      <w:footerReference w:type="default" r:id="rId9"/>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E2B8" w14:textId="77777777" w:rsidR="004270B8" w:rsidRDefault="004270B8" w:rsidP="00A72597">
      <w:pPr>
        <w:spacing w:after="0" w:line="240" w:lineRule="auto"/>
      </w:pPr>
      <w:r>
        <w:separator/>
      </w:r>
    </w:p>
  </w:endnote>
  <w:endnote w:type="continuationSeparator" w:id="0">
    <w:p w14:paraId="45240C51" w14:textId="77777777" w:rsidR="004270B8" w:rsidRDefault="004270B8" w:rsidP="00A7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0EAB" w14:textId="77777777" w:rsidR="0014512B" w:rsidRDefault="0014512B">
    <w:pPr>
      <w:pStyle w:val="Footer"/>
      <w:jc w:val="right"/>
    </w:pPr>
  </w:p>
  <w:p w14:paraId="4880773C" w14:textId="77777777" w:rsidR="0014512B" w:rsidRDefault="001451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7B25" w14:textId="77777777" w:rsidR="004270B8" w:rsidRDefault="004270B8" w:rsidP="00A72597">
      <w:pPr>
        <w:spacing w:after="0" w:line="240" w:lineRule="auto"/>
      </w:pPr>
      <w:r>
        <w:separator/>
      </w:r>
    </w:p>
  </w:footnote>
  <w:footnote w:type="continuationSeparator" w:id="0">
    <w:p w14:paraId="443FADF1" w14:textId="77777777" w:rsidR="004270B8" w:rsidRDefault="004270B8" w:rsidP="00A72597">
      <w:pPr>
        <w:spacing w:after="0" w:line="240" w:lineRule="auto"/>
      </w:pPr>
      <w:r>
        <w:continuationSeparator/>
      </w:r>
    </w:p>
  </w:footnote>
  <w:footnote w:id="1">
    <w:p w14:paraId="28A8C34A" w14:textId="77777777" w:rsidR="00ED3E56" w:rsidRDefault="00ED3E56" w:rsidP="00ED3E56">
      <w:pPr>
        <w:pStyle w:val="FootnoteText"/>
      </w:pPr>
      <w:r>
        <w:rPr>
          <w:rStyle w:val="FootnoteReference"/>
        </w:rPr>
        <w:footnoteRef/>
      </w:r>
      <w:r>
        <w:t xml:space="preserve"> Điểm a khoản 3 Điều 33 Luật Đầu tư đã được sửa đổi, bổ sung tại Luật số 57/2024/QH15.</w:t>
      </w:r>
    </w:p>
  </w:footnote>
  <w:footnote w:id="2">
    <w:p w14:paraId="6D58C7DF" w14:textId="77777777" w:rsidR="00ED3E56" w:rsidRDefault="00ED3E56" w:rsidP="00ED3E56">
      <w:pPr>
        <w:pStyle w:val="FootnoteText"/>
      </w:pPr>
      <w:r>
        <w:rPr>
          <w:rStyle w:val="FootnoteReference"/>
        </w:rPr>
        <w:footnoteRef/>
      </w:r>
      <w:r>
        <w:t xml:space="preserve"> Danh mục các dự án tại các Điều 22, 23, 25, 26, 27 Luật Quy hoạch</w:t>
      </w:r>
      <w:r w:rsidRPr="009E1267">
        <w:t xml:space="preserve"> </w:t>
      </w:r>
      <w:r>
        <w:t>đã được sửa đổi, bổ sung</w:t>
      </w:r>
      <w:r w:rsidRPr="009E1267">
        <w:t xml:space="preserve"> </w:t>
      </w:r>
      <w:r>
        <w:t>tại Luật số 57/2024/QH15.</w:t>
      </w:r>
    </w:p>
  </w:footnote>
  <w:footnote w:id="3">
    <w:p w14:paraId="084D0478" w14:textId="68839E8B" w:rsidR="00487D81" w:rsidRDefault="00487D81" w:rsidP="00F71BF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jc w:val="both"/>
      </w:pPr>
      <w:r w:rsidRPr="00487D81">
        <w:rPr>
          <w:rStyle w:val="FootnoteReference"/>
          <w:sz w:val="24"/>
          <w:szCs w:val="24"/>
        </w:rPr>
        <w:footnoteRef/>
      </w:r>
      <w:r w:rsidRPr="00487D81">
        <w:rPr>
          <w:sz w:val="24"/>
          <w:szCs w:val="24"/>
        </w:rPr>
        <w:t xml:space="preserve"> Đ</w:t>
      </w:r>
      <w:r w:rsidRPr="00487D81">
        <w:rPr>
          <w:bCs/>
          <w:sz w:val="24"/>
          <w:szCs w:val="24"/>
          <w:lang w:val="vi-VN"/>
        </w:rPr>
        <w:t>iểm a khoản 3 Điều 33</w:t>
      </w:r>
      <w:r>
        <w:rPr>
          <w:bCs/>
          <w:sz w:val="24"/>
          <w:szCs w:val="24"/>
        </w:rPr>
        <w:t xml:space="preserve"> Luật Đầu tư quy định</w:t>
      </w:r>
      <w:r w:rsidRPr="00487D81">
        <w:rPr>
          <w:bCs/>
          <w:sz w:val="24"/>
          <w:szCs w:val="24"/>
        </w:rPr>
        <w:t xml:space="preserve">: </w:t>
      </w:r>
      <w:r w:rsidRPr="00487D81">
        <w:rPr>
          <w:sz w:val="24"/>
          <w:szCs w:val="24"/>
          <w:lang w:val="vi-VN"/>
        </w:rPr>
        <w:t>“</w:t>
      </w:r>
      <w:r w:rsidRPr="00487D81">
        <w:rPr>
          <w:i/>
          <w:sz w:val="24"/>
          <w:szCs w:val="24"/>
          <w:lang w:val="vi-VN"/>
        </w:rPr>
        <w:t>a) Đánh giá sự phù hợp của dự án đầu tư với quy hoạch cấp quốc gia, quy hoạch vùng, quy hoạch tỉnh, quy hoạch đô thị và quy hoạch đơn vị hành chính - kinh tế đặc biệt (nếu có) có liên quan</w:t>
      </w:r>
      <w:r w:rsidRPr="00487D81">
        <w:rPr>
          <w:sz w:val="24"/>
          <w:szCs w:val="24"/>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07012"/>
      <w:docPartObj>
        <w:docPartGallery w:val="Page Numbers (Top of Page)"/>
        <w:docPartUnique/>
      </w:docPartObj>
    </w:sdtPr>
    <w:sdtEndPr>
      <w:rPr>
        <w:noProof/>
      </w:rPr>
    </w:sdtEndPr>
    <w:sdtContent>
      <w:p w14:paraId="1917CB09" w14:textId="1F6616F4" w:rsidR="0014512B" w:rsidRDefault="0014512B">
        <w:pPr>
          <w:pStyle w:val="Header"/>
          <w:jc w:val="center"/>
        </w:pPr>
        <w:r>
          <w:fldChar w:fldCharType="begin"/>
        </w:r>
        <w:r>
          <w:instrText xml:space="preserve"> PAGE   \* MERGEFORMAT </w:instrText>
        </w:r>
        <w:r>
          <w:fldChar w:fldCharType="separate"/>
        </w:r>
        <w:r w:rsidR="003117ED">
          <w:rPr>
            <w:noProof/>
          </w:rPr>
          <w:t>2</w:t>
        </w:r>
        <w:r>
          <w:rPr>
            <w:noProof/>
          </w:rPr>
          <w:fldChar w:fldCharType="end"/>
        </w:r>
      </w:p>
    </w:sdtContent>
  </w:sdt>
  <w:p w14:paraId="40D4C920" w14:textId="77777777" w:rsidR="0014512B" w:rsidRDefault="001451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1765"/>
    <w:multiLevelType w:val="multilevel"/>
    <w:tmpl w:val="D79AB0F8"/>
    <w:lvl w:ilvl="0">
      <w:start w:val="1"/>
      <w:numFmt w:val="decimal"/>
      <w:suff w:val="space"/>
      <w:lvlText w:val="%1."/>
      <w:lvlJc w:val="left"/>
      <w:pPr>
        <w:ind w:left="0" w:firstLine="864"/>
      </w:pPr>
      <w:rPr>
        <w:rFonts w:hint="default"/>
        <w:b/>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D9"/>
    <w:rsid w:val="00002013"/>
    <w:rsid w:val="00002780"/>
    <w:rsid w:val="00006E40"/>
    <w:rsid w:val="00007467"/>
    <w:rsid w:val="00007F29"/>
    <w:rsid w:val="00011E9E"/>
    <w:rsid w:val="000132AD"/>
    <w:rsid w:val="0001488A"/>
    <w:rsid w:val="00017D5C"/>
    <w:rsid w:val="000219E3"/>
    <w:rsid w:val="00023B8B"/>
    <w:rsid w:val="00025231"/>
    <w:rsid w:val="00030A1F"/>
    <w:rsid w:val="0003139A"/>
    <w:rsid w:val="0003168B"/>
    <w:rsid w:val="00032459"/>
    <w:rsid w:val="00032731"/>
    <w:rsid w:val="00034E4F"/>
    <w:rsid w:val="00035D3D"/>
    <w:rsid w:val="00037E87"/>
    <w:rsid w:val="00037F48"/>
    <w:rsid w:val="00040B4A"/>
    <w:rsid w:val="00041040"/>
    <w:rsid w:val="00042731"/>
    <w:rsid w:val="00044F58"/>
    <w:rsid w:val="00045118"/>
    <w:rsid w:val="00045A89"/>
    <w:rsid w:val="0004783E"/>
    <w:rsid w:val="00050555"/>
    <w:rsid w:val="00050AC1"/>
    <w:rsid w:val="00051676"/>
    <w:rsid w:val="00051F9F"/>
    <w:rsid w:val="0005450A"/>
    <w:rsid w:val="00055B9E"/>
    <w:rsid w:val="00055C74"/>
    <w:rsid w:val="000573A7"/>
    <w:rsid w:val="000638BB"/>
    <w:rsid w:val="00065E7E"/>
    <w:rsid w:val="00066D30"/>
    <w:rsid w:val="000729D1"/>
    <w:rsid w:val="000734A3"/>
    <w:rsid w:val="00075133"/>
    <w:rsid w:val="000751BA"/>
    <w:rsid w:val="0007621E"/>
    <w:rsid w:val="00080C15"/>
    <w:rsid w:val="00081042"/>
    <w:rsid w:val="00082296"/>
    <w:rsid w:val="00084005"/>
    <w:rsid w:val="000841D6"/>
    <w:rsid w:val="000848A3"/>
    <w:rsid w:val="00087360"/>
    <w:rsid w:val="000907D3"/>
    <w:rsid w:val="00090ABA"/>
    <w:rsid w:val="0009281A"/>
    <w:rsid w:val="00092F4A"/>
    <w:rsid w:val="000938BF"/>
    <w:rsid w:val="00094474"/>
    <w:rsid w:val="00095C0D"/>
    <w:rsid w:val="00095E67"/>
    <w:rsid w:val="00096167"/>
    <w:rsid w:val="000A09F5"/>
    <w:rsid w:val="000A0C44"/>
    <w:rsid w:val="000A16AD"/>
    <w:rsid w:val="000A1F2D"/>
    <w:rsid w:val="000A340E"/>
    <w:rsid w:val="000A48A0"/>
    <w:rsid w:val="000A6060"/>
    <w:rsid w:val="000A63FE"/>
    <w:rsid w:val="000A71A2"/>
    <w:rsid w:val="000B0EA9"/>
    <w:rsid w:val="000B16B9"/>
    <w:rsid w:val="000B2BB2"/>
    <w:rsid w:val="000B38CE"/>
    <w:rsid w:val="000B3B0A"/>
    <w:rsid w:val="000B3F71"/>
    <w:rsid w:val="000B5D9E"/>
    <w:rsid w:val="000B5E68"/>
    <w:rsid w:val="000C007A"/>
    <w:rsid w:val="000C0119"/>
    <w:rsid w:val="000C0D80"/>
    <w:rsid w:val="000C3308"/>
    <w:rsid w:val="000C5E6F"/>
    <w:rsid w:val="000C66A8"/>
    <w:rsid w:val="000C7FFB"/>
    <w:rsid w:val="000D7CB1"/>
    <w:rsid w:val="000D7D0C"/>
    <w:rsid w:val="000D7D19"/>
    <w:rsid w:val="000E0CA7"/>
    <w:rsid w:val="000E15C3"/>
    <w:rsid w:val="000E2871"/>
    <w:rsid w:val="000E4C10"/>
    <w:rsid w:val="000E5616"/>
    <w:rsid w:val="000E60F7"/>
    <w:rsid w:val="000E6A3B"/>
    <w:rsid w:val="000E730C"/>
    <w:rsid w:val="000E7612"/>
    <w:rsid w:val="000E79EA"/>
    <w:rsid w:val="000F09DB"/>
    <w:rsid w:val="000F1DEB"/>
    <w:rsid w:val="000F2901"/>
    <w:rsid w:val="000F3798"/>
    <w:rsid w:val="000F4E94"/>
    <w:rsid w:val="000F6573"/>
    <w:rsid w:val="000F67A4"/>
    <w:rsid w:val="000F6C6A"/>
    <w:rsid w:val="000F784F"/>
    <w:rsid w:val="000F7F55"/>
    <w:rsid w:val="00102DA7"/>
    <w:rsid w:val="00103EEB"/>
    <w:rsid w:val="00105B8D"/>
    <w:rsid w:val="0011067E"/>
    <w:rsid w:val="00111D6E"/>
    <w:rsid w:val="00112379"/>
    <w:rsid w:val="00113293"/>
    <w:rsid w:val="00114166"/>
    <w:rsid w:val="00115A5F"/>
    <w:rsid w:val="00116417"/>
    <w:rsid w:val="0012059C"/>
    <w:rsid w:val="00125BB4"/>
    <w:rsid w:val="001267C7"/>
    <w:rsid w:val="0013086D"/>
    <w:rsid w:val="00131596"/>
    <w:rsid w:val="001320C0"/>
    <w:rsid w:val="00133622"/>
    <w:rsid w:val="00133E0C"/>
    <w:rsid w:val="00136E2A"/>
    <w:rsid w:val="00137377"/>
    <w:rsid w:val="00141BF1"/>
    <w:rsid w:val="0014312B"/>
    <w:rsid w:val="00143B39"/>
    <w:rsid w:val="0014492A"/>
    <w:rsid w:val="0014512B"/>
    <w:rsid w:val="00146E00"/>
    <w:rsid w:val="00151867"/>
    <w:rsid w:val="001533D8"/>
    <w:rsid w:val="0015634F"/>
    <w:rsid w:val="00161806"/>
    <w:rsid w:val="001642DC"/>
    <w:rsid w:val="001643A0"/>
    <w:rsid w:val="0017069A"/>
    <w:rsid w:val="001712C6"/>
    <w:rsid w:val="001767B3"/>
    <w:rsid w:val="00176944"/>
    <w:rsid w:val="001775FC"/>
    <w:rsid w:val="00177B57"/>
    <w:rsid w:val="00184A53"/>
    <w:rsid w:val="00184FF6"/>
    <w:rsid w:val="00186682"/>
    <w:rsid w:val="00186B00"/>
    <w:rsid w:val="0018797E"/>
    <w:rsid w:val="00192804"/>
    <w:rsid w:val="00193F3A"/>
    <w:rsid w:val="00194D13"/>
    <w:rsid w:val="00194FB8"/>
    <w:rsid w:val="001A165C"/>
    <w:rsid w:val="001A2510"/>
    <w:rsid w:val="001A2866"/>
    <w:rsid w:val="001A56DC"/>
    <w:rsid w:val="001A5C9A"/>
    <w:rsid w:val="001B0C60"/>
    <w:rsid w:val="001B0EAA"/>
    <w:rsid w:val="001B1311"/>
    <w:rsid w:val="001B276A"/>
    <w:rsid w:val="001B4EF7"/>
    <w:rsid w:val="001B5866"/>
    <w:rsid w:val="001B6D1B"/>
    <w:rsid w:val="001B7289"/>
    <w:rsid w:val="001B7F7A"/>
    <w:rsid w:val="001C05C3"/>
    <w:rsid w:val="001C6525"/>
    <w:rsid w:val="001C6569"/>
    <w:rsid w:val="001C694F"/>
    <w:rsid w:val="001C695B"/>
    <w:rsid w:val="001C6976"/>
    <w:rsid w:val="001C76BF"/>
    <w:rsid w:val="001C789D"/>
    <w:rsid w:val="001C7ECE"/>
    <w:rsid w:val="001D1836"/>
    <w:rsid w:val="001D1D22"/>
    <w:rsid w:val="001D3CE4"/>
    <w:rsid w:val="001D3ED4"/>
    <w:rsid w:val="001D439B"/>
    <w:rsid w:val="001D5006"/>
    <w:rsid w:val="001D5B73"/>
    <w:rsid w:val="001D6250"/>
    <w:rsid w:val="001D7DB9"/>
    <w:rsid w:val="001E04B9"/>
    <w:rsid w:val="001E0B03"/>
    <w:rsid w:val="001E1F93"/>
    <w:rsid w:val="001E3358"/>
    <w:rsid w:val="001E3FC2"/>
    <w:rsid w:val="001E5DF8"/>
    <w:rsid w:val="001E602C"/>
    <w:rsid w:val="001E6B4F"/>
    <w:rsid w:val="001E780C"/>
    <w:rsid w:val="001F0017"/>
    <w:rsid w:val="001F076F"/>
    <w:rsid w:val="001F1B27"/>
    <w:rsid w:val="001F290F"/>
    <w:rsid w:val="001F2D9B"/>
    <w:rsid w:val="001F7D3D"/>
    <w:rsid w:val="00201228"/>
    <w:rsid w:val="00206621"/>
    <w:rsid w:val="00207E9B"/>
    <w:rsid w:val="00210D55"/>
    <w:rsid w:val="002137EA"/>
    <w:rsid w:val="00215438"/>
    <w:rsid w:val="00217ADA"/>
    <w:rsid w:val="002225BB"/>
    <w:rsid w:val="00222F27"/>
    <w:rsid w:val="00223742"/>
    <w:rsid w:val="0022391E"/>
    <w:rsid w:val="0022521C"/>
    <w:rsid w:val="00226834"/>
    <w:rsid w:val="002278CF"/>
    <w:rsid w:val="00231515"/>
    <w:rsid w:val="00232AC4"/>
    <w:rsid w:val="00232EBF"/>
    <w:rsid w:val="00232F15"/>
    <w:rsid w:val="002333B2"/>
    <w:rsid w:val="0023365D"/>
    <w:rsid w:val="00234364"/>
    <w:rsid w:val="002343FB"/>
    <w:rsid w:val="002357D2"/>
    <w:rsid w:val="00235C26"/>
    <w:rsid w:val="00236B67"/>
    <w:rsid w:val="00240A1B"/>
    <w:rsid w:val="00241258"/>
    <w:rsid w:val="00242EDD"/>
    <w:rsid w:val="00243122"/>
    <w:rsid w:val="00245E08"/>
    <w:rsid w:val="0024732D"/>
    <w:rsid w:val="00252142"/>
    <w:rsid w:val="00252FB0"/>
    <w:rsid w:val="0025360B"/>
    <w:rsid w:val="002541D8"/>
    <w:rsid w:val="002543BE"/>
    <w:rsid w:val="00257C9C"/>
    <w:rsid w:val="00260047"/>
    <w:rsid w:val="00261575"/>
    <w:rsid w:val="00261C78"/>
    <w:rsid w:val="002626A5"/>
    <w:rsid w:val="00266F23"/>
    <w:rsid w:val="00267296"/>
    <w:rsid w:val="002672E7"/>
    <w:rsid w:val="002700FC"/>
    <w:rsid w:val="002709FC"/>
    <w:rsid w:val="00271080"/>
    <w:rsid w:val="00272CAD"/>
    <w:rsid w:val="00272E0B"/>
    <w:rsid w:val="00273260"/>
    <w:rsid w:val="00273DDE"/>
    <w:rsid w:val="00274154"/>
    <w:rsid w:val="002746CB"/>
    <w:rsid w:val="002751B4"/>
    <w:rsid w:val="002758C5"/>
    <w:rsid w:val="002800AD"/>
    <w:rsid w:val="0028045E"/>
    <w:rsid w:val="002809C0"/>
    <w:rsid w:val="002819B9"/>
    <w:rsid w:val="002824DE"/>
    <w:rsid w:val="002830D3"/>
    <w:rsid w:val="002846E0"/>
    <w:rsid w:val="00285317"/>
    <w:rsid w:val="0028554F"/>
    <w:rsid w:val="00290AA2"/>
    <w:rsid w:val="00290AED"/>
    <w:rsid w:val="00290D66"/>
    <w:rsid w:val="00290EBA"/>
    <w:rsid w:val="00291D1B"/>
    <w:rsid w:val="00293867"/>
    <w:rsid w:val="00294575"/>
    <w:rsid w:val="002954AC"/>
    <w:rsid w:val="00297550"/>
    <w:rsid w:val="00297783"/>
    <w:rsid w:val="002979B0"/>
    <w:rsid w:val="002A0106"/>
    <w:rsid w:val="002A39DD"/>
    <w:rsid w:val="002A44FA"/>
    <w:rsid w:val="002A473C"/>
    <w:rsid w:val="002A6A93"/>
    <w:rsid w:val="002A6BFB"/>
    <w:rsid w:val="002A7E5A"/>
    <w:rsid w:val="002B017E"/>
    <w:rsid w:val="002B15C7"/>
    <w:rsid w:val="002B5404"/>
    <w:rsid w:val="002B5FD7"/>
    <w:rsid w:val="002B6886"/>
    <w:rsid w:val="002B6DA0"/>
    <w:rsid w:val="002B6F1F"/>
    <w:rsid w:val="002B7252"/>
    <w:rsid w:val="002C23AF"/>
    <w:rsid w:val="002C42D5"/>
    <w:rsid w:val="002C47CF"/>
    <w:rsid w:val="002C535C"/>
    <w:rsid w:val="002C5E7B"/>
    <w:rsid w:val="002C708F"/>
    <w:rsid w:val="002D0520"/>
    <w:rsid w:val="002D2940"/>
    <w:rsid w:val="002D2EBE"/>
    <w:rsid w:val="002D6F7B"/>
    <w:rsid w:val="002D7781"/>
    <w:rsid w:val="002E2199"/>
    <w:rsid w:val="002E31A3"/>
    <w:rsid w:val="002E42C6"/>
    <w:rsid w:val="002E4AA7"/>
    <w:rsid w:val="002E614C"/>
    <w:rsid w:val="002F2546"/>
    <w:rsid w:val="002F28CE"/>
    <w:rsid w:val="002F2D1F"/>
    <w:rsid w:val="002F42B5"/>
    <w:rsid w:val="002F4C93"/>
    <w:rsid w:val="002F4D07"/>
    <w:rsid w:val="002F5472"/>
    <w:rsid w:val="002F5715"/>
    <w:rsid w:val="002F6B1E"/>
    <w:rsid w:val="0030386C"/>
    <w:rsid w:val="00307082"/>
    <w:rsid w:val="0031056C"/>
    <w:rsid w:val="00310A3F"/>
    <w:rsid w:val="003117ED"/>
    <w:rsid w:val="00312151"/>
    <w:rsid w:val="003137A7"/>
    <w:rsid w:val="00313F10"/>
    <w:rsid w:val="00314905"/>
    <w:rsid w:val="003152C6"/>
    <w:rsid w:val="0031535E"/>
    <w:rsid w:val="00315F11"/>
    <w:rsid w:val="0032049C"/>
    <w:rsid w:val="003217A2"/>
    <w:rsid w:val="00321FAD"/>
    <w:rsid w:val="00322B62"/>
    <w:rsid w:val="0032401B"/>
    <w:rsid w:val="00324399"/>
    <w:rsid w:val="00324DB0"/>
    <w:rsid w:val="003255F2"/>
    <w:rsid w:val="00326B95"/>
    <w:rsid w:val="00327237"/>
    <w:rsid w:val="00327912"/>
    <w:rsid w:val="00333FEC"/>
    <w:rsid w:val="0033482B"/>
    <w:rsid w:val="003350E7"/>
    <w:rsid w:val="003409DD"/>
    <w:rsid w:val="00340E99"/>
    <w:rsid w:val="0034214C"/>
    <w:rsid w:val="0034244B"/>
    <w:rsid w:val="00343E8A"/>
    <w:rsid w:val="00344E1A"/>
    <w:rsid w:val="00347846"/>
    <w:rsid w:val="00350ADF"/>
    <w:rsid w:val="00350E99"/>
    <w:rsid w:val="00353474"/>
    <w:rsid w:val="00355C79"/>
    <w:rsid w:val="00356170"/>
    <w:rsid w:val="0036023B"/>
    <w:rsid w:val="00360580"/>
    <w:rsid w:val="00360E44"/>
    <w:rsid w:val="003617BD"/>
    <w:rsid w:val="00362A20"/>
    <w:rsid w:val="00363AE1"/>
    <w:rsid w:val="00363CE0"/>
    <w:rsid w:val="00364CC4"/>
    <w:rsid w:val="00366E43"/>
    <w:rsid w:val="00367192"/>
    <w:rsid w:val="00371370"/>
    <w:rsid w:val="00372105"/>
    <w:rsid w:val="00376DE4"/>
    <w:rsid w:val="00377BCC"/>
    <w:rsid w:val="00384811"/>
    <w:rsid w:val="00385A12"/>
    <w:rsid w:val="00385B32"/>
    <w:rsid w:val="003866A5"/>
    <w:rsid w:val="00390202"/>
    <w:rsid w:val="003906E1"/>
    <w:rsid w:val="00391DED"/>
    <w:rsid w:val="003946C0"/>
    <w:rsid w:val="00394FDE"/>
    <w:rsid w:val="00395243"/>
    <w:rsid w:val="003960DE"/>
    <w:rsid w:val="003A0B66"/>
    <w:rsid w:val="003A1DF6"/>
    <w:rsid w:val="003A36B0"/>
    <w:rsid w:val="003A4A40"/>
    <w:rsid w:val="003A59D1"/>
    <w:rsid w:val="003A60A8"/>
    <w:rsid w:val="003A6303"/>
    <w:rsid w:val="003B0AD7"/>
    <w:rsid w:val="003B0B8E"/>
    <w:rsid w:val="003B0E77"/>
    <w:rsid w:val="003B46CF"/>
    <w:rsid w:val="003B4F67"/>
    <w:rsid w:val="003B5846"/>
    <w:rsid w:val="003B5B3A"/>
    <w:rsid w:val="003C0EE2"/>
    <w:rsid w:val="003C1621"/>
    <w:rsid w:val="003C1971"/>
    <w:rsid w:val="003C19FC"/>
    <w:rsid w:val="003C1AC0"/>
    <w:rsid w:val="003C2D80"/>
    <w:rsid w:val="003C3356"/>
    <w:rsid w:val="003C454E"/>
    <w:rsid w:val="003C5559"/>
    <w:rsid w:val="003D0A4F"/>
    <w:rsid w:val="003D13B7"/>
    <w:rsid w:val="003D19DF"/>
    <w:rsid w:val="003D4AB3"/>
    <w:rsid w:val="003D7F48"/>
    <w:rsid w:val="003E107E"/>
    <w:rsid w:val="003E325E"/>
    <w:rsid w:val="003E4092"/>
    <w:rsid w:val="003E63CE"/>
    <w:rsid w:val="003E72B2"/>
    <w:rsid w:val="003E7E0D"/>
    <w:rsid w:val="003F1B56"/>
    <w:rsid w:val="003F27D6"/>
    <w:rsid w:val="003F395C"/>
    <w:rsid w:val="003F5922"/>
    <w:rsid w:val="003F614E"/>
    <w:rsid w:val="003F6894"/>
    <w:rsid w:val="003F6F29"/>
    <w:rsid w:val="003F7090"/>
    <w:rsid w:val="003F76EA"/>
    <w:rsid w:val="004005C8"/>
    <w:rsid w:val="00400E1B"/>
    <w:rsid w:val="00400F06"/>
    <w:rsid w:val="00401FF1"/>
    <w:rsid w:val="004025CE"/>
    <w:rsid w:val="0040331C"/>
    <w:rsid w:val="00404029"/>
    <w:rsid w:val="00405042"/>
    <w:rsid w:val="004052E4"/>
    <w:rsid w:val="00406054"/>
    <w:rsid w:val="00406D74"/>
    <w:rsid w:val="00406FFA"/>
    <w:rsid w:val="004078C6"/>
    <w:rsid w:val="00410C17"/>
    <w:rsid w:val="00410C63"/>
    <w:rsid w:val="004125C9"/>
    <w:rsid w:val="004138BD"/>
    <w:rsid w:val="00420B05"/>
    <w:rsid w:val="00420D0F"/>
    <w:rsid w:val="00420FF7"/>
    <w:rsid w:val="004218F7"/>
    <w:rsid w:val="00423473"/>
    <w:rsid w:val="004243B0"/>
    <w:rsid w:val="00424820"/>
    <w:rsid w:val="00424995"/>
    <w:rsid w:val="00425C26"/>
    <w:rsid w:val="00426015"/>
    <w:rsid w:val="0042693A"/>
    <w:rsid w:val="004270B8"/>
    <w:rsid w:val="004307A3"/>
    <w:rsid w:val="0043111C"/>
    <w:rsid w:val="00433891"/>
    <w:rsid w:val="004351BD"/>
    <w:rsid w:val="00437705"/>
    <w:rsid w:val="00437D0E"/>
    <w:rsid w:val="00445AEC"/>
    <w:rsid w:val="00446D36"/>
    <w:rsid w:val="00447A18"/>
    <w:rsid w:val="00452F98"/>
    <w:rsid w:val="0046168D"/>
    <w:rsid w:val="0046243D"/>
    <w:rsid w:val="004635B1"/>
    <w:rsid w:val="00467FD1"/>
    <w:rsid w:val="004707CA"/>
    <w:rsid w:val="00472247"/>
    <w:rsid w:val="00472A41"/>
    <w:rsid w:val="00472AF8"/>
    <w:rsid w:val="004734D1"/>
    <w:rsid w:val="00474642"/>
    <w:rsid w:val="00474F64"/>
    <w:rsid w:val="00475012"/>
    <w:rsid w:val="00475196"/>
    <w:rsid w:val="00476511"/>
    <w:rsid w:val="00477851"/>
    <w:rsid w:val="00481194"/>
    <w:rsid w:val="00482C01"/>
    <w:rsid w:val="004845A0"/>
    <w:rsid w:val="00484636"/>
    <w:rsid w:val="00485234"/>
    <w:rsid w:val="004859B4"/>
    <w:rsid w:val="004860F7"/>
    <w:rsid w:val="004869E5"/>
    <w:rsid w:val="00487D81"/>
    <w:rsid w:val="004901FA"/>
    <w:rsid w:val="00490538"/>
    <w:rsid w:val="00491409"/>
    <w:rsid w:val="004931B9"/>
    <w:rsid w:val="00494D91"/>
    <w:rsid w:val="00496385"/>
    <w:rsid w:val="004A05C8"/>
    <w:rsid w:val="004A0A82"/>
    <w:rsid w:val="004A2265"/>
    <w:rsid w:val="004A2BD6"/>
    <w:rsid w:val="004A3374"/>
    <w:rsid w:val="004A37F0"/>
    <w:rsid w:val="004A55EA"/>
    <w:rsid w:val="004A6907"/>
    <w:rsid w:val="004A6E3D"/>
    <w:rsid w:val="004A7778"/>
    <w:rsid w:val="004B020A"/>
    <w:rsid w:val="004B143C"/>
    <w:rsid w:val="004B2050"/>
    <w:rsid w:val="004B2138"/>
    <w:rsid w:val="004B3195"/>
    <w:rsid w:val="004B3640"/>
    <w:rsid w:val="004B7E1F"/>
    <w:rsid w:val="004C0F8B"/>
    <w:rsid w:val="004C2708"/>
    <w:rsid w:val="004C2AC6"/>
    <w:rsid w:val="004C2C65"/>
    <w:rsid w:val="004C71EE"/>
    <w:rsid w:val="004D67DD"/>
    <w:rsid w:val="004E00F6"/>
    <w:rsid w:val="004E120F"/>
    <w:rsid w:val="004E4197"/>
    <w:rsid w:val="004E494E"/>
    <w:rsid w:val="004E6127"/>
    <w:rsid w:val="004E7491"/>
    <w:rsid w:val="004E793D"/>
    <w:rsid w:val="004F0001"/>
    <w:rsid w:val="004F1E20"/>
    <w:rsid w:val="004F2CB3"/>
    <w:rsid w:val="004F36D2"/>
    <w:rsid w:val="004F494C"/>
    <w:rsid w:val="004F506F"/>
    <w:rsid w:val="004F5B46"/>
    <w:rsid w:val="004F60D5"/>
    <w:rsid w:val="004F6A7D"/>
    <w:rsid w:val="004F77CF"/>
    <w:rsid w:val="00500B34"/>
    <w:rsid w:val="00501270"/>
    <w:rsid w:val="00504719"/>
    <w:rsid w:val="00505889"/>
    <w:rsid w:val="0050655F"/>
    <w:rsid w:val="005101BB"/>
    <w:rsid w:val="0051473B"/>
    <w:rsid w:val="00516AB2"/>
    <w:rsid w:val="00517B05"/>
    <w:rsid w:val="0052104A"/>
    <w:rsid w:val="00521ACD"/>
    <w:rsid w:val="00524C7B"/>
    <w:rsid w:val="00524F65"/>
    <w:rsid w:val="00525173"/>
    <w:rsid w:val="005252F7"/>
    <w:rsid w:val="005256D1"/>
    <w:rsid w:val="00526153"/>
    <w:rsid w:val="00526409"/>
    <w:rsid w:val="0052654E"/>
    <w:rsid w:val="00526F44"/>
    <w:rsid w:val="00532CAF"/>
    <w:rsid w:val="005336CA"/>
    <w:rsid w:val="00533F6C"/>
    <w:rsid w:val="00536CF1"/>
    <w:rsid w:val="00541FE7"/>
    <w:rsid w:val="0054291F"/>
    <w:rsid w:val="00542A73"/>
    <w:rsid w:val="0054411D"/>
    <w:rsid w:val="00544947"/>
    <w:rsid w:val="0054507C"/>
    <w:rsid w:val="00546A31"/>
    <w:rsid w:val="005501EE"/>
    <w:rsid w:val="00550AB2"/>
    <w:rsid w:val="00551DF8"/>
    <w:rsid w:val="005526E4"/>
    <w:rsid w:val="00555D61"/>
    <w:rsid w:val="00556040"/>
    <w:rsid w:val="0055633E"/>
    <w:rsid w:val="005607E3"/>
    <w:rsid w:val="0056090E"/>
    <w:rsid w:val="005615FB"/>
    <w:rsid w:val="005626E1"/>
    <w:rsid w:val="00564547"/>
    <w:rsid w:val="00564C28"/>
    <w:rsid w:val="00564DB2"/>
    <w:rsid w:val="00564E46"/>
    <w:rsid w:val="00565ACB"/>
    <w:rsid w:val="00566925"/>
    <w:rsid w:val="0056707B"/>
    <w:rsid w:val="00572774"/>
    <w:rsid w:val="00576054"/>
    <w:rsid w:val="005775CC"/>
    <w:rsid w:val="00577934"/>
    <w:rsid w:val="00580DC7"/>
    <w:rsid w:val="00582968"/>
    <w:rsid w:val="00583FE4"/>
    <w:rsid w:val="005849C3"/>
    <w:rsid w:val="00586719"/>
    <w:rsid w:val="00590B08"/>
    <w:rsid w:val="00591551"/>
    <w:rsid w:val="00593F72"/>
    <w:rsid w:val="005944BF"/>
    <w:rsid w:val="005A04AC"/>
    <w:rsid w:val="005A30FF"/>
    <w:rsid w:val="005A3625"/>
    <w:rsid w:val="005A49B6"/>
    <w:rsid w:val="005A4A5A"/>
    <w:rsid w:val="005A5F31"/>
    <w:rsid w:val="005A6554"/>
    <w:rsid w:val="005A7CB9"/>
    <w:rsid w:val="005B1AC2"/>
    <w:rsid w:val="005B48AA"/>
    <w:rsid w:val="005B52C3"/>
    <w:rsid w:val="005B5E3C"/>
    <w:rsid w:val="005B671C"/>
    <w:rsid w:val="005B6929"/>
    <w:rsid w:val="005B76C7"/>
    <w:rsid w:val="005C02F0"/>
    <w:rsid w:val="005C033E"/>
    <w:rsid w:val="005C12F9"/>
    <w:rsid w:val="005C4FE6"/>
    <w:rsid w:val="005C6FD2"/>
    <w:rsid w:val="005C7E39"/>
    <w:rsid w:val="005D160E"/>
    <w:rsid w:val="005D2B55"/>
    <w:rsid w:val="005D2C32"/>
    <w:rsid w:val="005D431A"/>
    <w:rsid w:val="005D4741"/>
    <w:rsid w:val="005D4A0E"/>
    <w:rsid w:val="005D5C6A"/>
    <w:rsid w:val="005D5CDB"/>
    <w:rsid w:val="005E1E42"/>
    <w:rsid w:val="005E2024"/>
    <w:rsid w:val="005E20DA"/>
    <w:rsid w:val="005E2CB6"/>
    <w:rsid w:val="005E3F03"/>
    <w:rsid w:val="005E4E5A"/>
    <w:rsid w:val="005E680A"/>
    <w:rsid w:val="005E7162"/>
    <w:rsid w:val="005E7C92"/>
    <w:rsid w:val="005F4C0E"/>
    <w:rsid w:val="005F74DE"/>
    <w:rsid w:val="005F7F41"/>
    <w:rsid w:val="006009D6"/>
    <w:rsid w:val="00601F40"/>
    <w:rsid w:val="0060231D"/>
    <w:rsid w:val="0060436D"/>
    <w:rsid w:val="006056A9"/>
    <w:rsid w:val="00606EDF"/>
    <w:rsid w:val="006103C1"/>
    <w:rsid w:val="006103F9"/>
    <w:rsid w:val="006106F8"/>
    <w:rsid w:val="00610CB4"/>
    <w:rsid w:val="00616B3F"/>
    <w:rsid w:val="00616E57"/>
    <w:rsid w:val="0061712E"/>
    <w:rsid w:val="006202A6"/>
    <w:rsid w:val="00622096"/>
    <w:rsid w:val="00622189"/>
    <w:rsid w:val="00623359"/>
    <w:rsid w:val="006244C8"/>
    <w:rsid w:val="00624925"/>
    <w:rsid w:val="00626AC6"/>
    <w:rsid w:val="00626ED8"/>
    <w:rsid w:val="0062797D"/>
    <w:rsid w:val="00627BAC"/>
    <w:rsid w:val="006333C8"/>
    <w:rsid w:val="00634C4F"/>
    <w:rsid w:val="006362DC"/>
    <w:rsid w:val="0063686A"/>
    <w:rsid w:val="00641554"/>
    <w:rsid w:val="00641EC3"/>
    <w:rsid w:val="00643153"/>
    <w:rsid w:val="00643B43"/>
    <w:rsid w:val="00644265"/>
    <w:rsid w:val="006461F2"/>
    <w:rsid w:val="00647210"/>
    <w:rsid w:val="00651AC9"/>
    <w:rsid w:val="00651CB4"/>
    <w:rsid w:val="00654435"/>
    <w:rsid w:val="00655572"/>
    <w:rsid w:val="00655C76"/>
    <w:rsid w:val="006560BC"/>
    <w:rsid w:val="00660540"/>
    <w:rsid w:val="006616BC"/>
    <w:rsid w:val="00661F1B"/>
    <w:rsid w:val="006627F3"/>
    <w:rsid w:val="00662A88"/>
    <w:rsid w:val="00663C66"/>
    <w:rsid w:val="006713FD"/>
    <w:rsid w:val="00672F33"/>
    <w:rsid w:val="00674FD5"/>
    <w:rsid w:val="00675A37"/>
    <w:rsid w:val="00675B44"/>
    <w:rsid w:val="00675E70"/>
    <w:rsid w:val="00676785"/>
    <w:rsid w:val="0067707A"/>
    <w:rsid w:val="006775B4"/>
    <w:rsid w:val="0068146D"/>
    <w:rsid w:val="00683BED"/>
    <w:rsid w:val="0068497D"/>
    <w:rsid w:val="00684981"/>
    <w:rsid w:val="00684F03"/>
    <w:rsid w:val="00685033"/>
    <w:rsid w:val="00686CA0"/>
    <w:rsid w:val="006870E8"/>
    <w:rsid w:val="00687B41"/>
    <w:rsid w:val="006906FE"/>
    <w:rsid w:val="006912A8"/>
    <w:rsid w:val="00692132"/>
    <w:rsid w:val="006932F3"/>
    <w:rsid w:val="00697418"/>
    <w:rsid w:val="00697B51"/>
    <w:rsid w:val="006A0602"/>
    <w:rsid w:val="006A082A"/>
    <w:rsid w:val="006A18C0"/>
    <w:rsid w:val="006A314A"/>
    <w:rsid w:val="006A43A8"/>
    <w:rsid w:val="006A7BAB"/>
    <w:rsid w:val="006A7C95"/>
    <w:rsid w:val="006B0AE8"/>
    <w:rsid w:val="006B0AF1"/>
    <w:rsid w:val="006B271F"/>
    <w:rsid w:val="006B517D"/>
    <w:rsid w:val="006B5EDE"/>
    <w:rsid w:val="006B7491"/>
    <w:rsid w:val="006B7C36"/>
    <w:rsid w:val="006C2318"/>
    <w:rsid w:val="006C266A"/>
    <w:rsid w:val="006C26C3"/>
    <w:rsid w:val="006C3362"/>
    <w:rsid w:val="006C3FA0"/>
    <w:rsid w:val="006C5C68"/>
    <w:rsid w:val="006C619E"/>
    <w:rsid w:val="006C6845"/>
    <w:rsid w:val="006C6D16"/>
    <w:rsid w:val="006C6FD1"/>
    <w:rsid w:val="006C7D1B"/>
    <w:rsid w:val="006D09B7"/>
    <w:rsid w:val="006D151B"/>
    <w:rsid w:val="006D20C5"/>
    <w:rsid w:val="006D409C"/>
    <w:rsid w:val="006D5166"/>
    <w:rsid w:val="006D6C8A"/>
    <w:rsid w:val="006E0282"/>
    <w:rsid w:val="006E0935"/>
    <w:rsid w:val="006E0EE5"/>
    <w:rsid w:val="006E3A81"/>
    <w:rsid w:val="006E4D7C"/>
    <w:rsid w:val="006E4F10"/>
    <w:rsid w:val="006E5078"/>
    <w:rsid w:val="006E51D5"/>
    <w:rsid w:val="006E630B"/>
    <w:rsid w:val="006E6E5E"/>
    <w:rsid w:val="006E7693"/>
    <w:rsid w:val="006E7B36"/>
    <w:rsid w:val="006F06F1"/>
    <w:rsid w:val="006F34D9"/>
    <w:rsid w:val="006F36EF"/>
    <w:rsid w:val="006F6E28"/>
    <w:rsid w:val="006F7DEC"/>
    <w:rsid w:val="00700481"/>
    <w:rsid w:val="00700D59"/>
    <w:rsid w:val="0070249F"/>
    <w:rsid w:val="00702DFD"/>
    <w:rsid w:val="00703E30"/>
    <w:rsid w:val="00707B6B"/>
    <w:rsid w:val="0071075B"/>
    <w:rsid w:val="007124FA"/>
    <w:rsid w:val="00712938"/>
    <w:rsid w:val="00713026"/>
    <w:rsid w:val="007169D6"/>
    <w:rsid w:val="00716E55"/>
    <w:rsid w:val="00717A72"/>
    <w:rsid w:val="007200F7"/>
    <w:rsid w:val="0072058B"/>
    <w:rsid w:val="00720CF2"/>
    <w:rsid w:val="007214C9"/>
    <w:rsid w:val="00721A34"/>
    <w:rsid w:val="007252A9"/>
    <w:rsid w:val="0072726B"/>
    <w:rsid w:val="0072781E"/>
    <w:rsid w:val="00731D71"/>
    <w:rsid w:val="007322E6"/>
    <w:rsid w:val="00734533"/>
    <w:rsid w:val="007350A4"/>
    <w:rsid w:val="0073758C"/>
    <w:rsid w:val="00737F3C"/>
    <w:rsid w:val="00741F75"/>
    <w:rsid w:val="00746565"/>
    <w:rsid w:val="007467B1"/>
    <w:rsid w:val="00750E38"/>
    <w:rsid w:val="00752B7A"/>
    <w:rsid w:val="0075389D"/>
    <w:rsid w:val="00755063"/>
    <w:rsid w:val="00755B51"/>
    <w:rsid w:val="0075623A"/>
    <w:rsid w:val="00757354"/>
    <w:rsid w:val="007617DA"/>
    <w:rsid w:val="00762349"/>
    <w:rsid w:val="007641C1"/>
    <w:rsid w:val="007646BE"/>
    <w:rsid w:val="00764F46"/>
    <w:rsid w:val="007658E0"/>
    <w:rsid w:val="00766182"/>
    <w:rsid w:val="00770D09"/>
    <w:rsid w:val="00771A9B"/>
    <w:rsid w:val="00771E2B"/>
    <w:rsid w:val="00773FC7"/>
    <w:rsid w:val="0077797E"/>
    <w:rsid w:val="0078060C"/>
    <w:rsid w:val="00781475"/>
    <w:rsid w:val="00783A7A"/>
    <w:rsid w:val="00783DB9"/>
    <w:rsid w:val="00786720"/>
    <w:rsid w:val="00786A15"/>
    <w:rsid w:val="0079010C"/>
    <w:rsid w:val="00790F0F"/>
    <w:rsid w:val="007919D7"/>
    <w:rsid w:val="007940F5"/>
    <w:rsid w:val="00795F2E"/>
    <w:rsid w:val="007A049A"/>
    <w:rsid w:val="007A19E5"/>
    <w:rsid w:val="007A2075"/>
    <w:rsid w:val="007A3256"/>
    <w:rsid w:val="007A358D"/>
    <w:rsid w:val="007A3CC4"/>
    <w:rsid w:val="007A40B1"/>
    <w:rsid w:val="007B0735"/>
    <w:rsid w:val="007B0A2A"/>
    <w:rsid w:val="007B1F01"/>
    <w:rsid w:val="007B60E9"/>
    <w:rsid w:val="007B6E33"/>
    <w:rsid w:val="007B6F8E"/>
    <w:rsid w:val="007B7287"/>
    <w:rsid w:val="007B7987"/>
    <w:rsid w:val="007C0158"/>
    <w:rsid w:val="007C35AB"/>
    <w:rsid w:val="007C5D74"/>
    <w:rsid w:val="007C67FC"/>
    <w:rsid w:val="007C7BE7"/>
    <w:rsid w:val="007D0770"/>
    <w:rsid w:val="007D1006"/>
    <w:rsid w:val="007D1FEA"/>
    <w:rsid w:val="007D2B19"/>
    <w:rsid w:val="007D4488"/>
    <w:rsid w:val="007D77F2"/>
    <w:rsid w:val="007D78AC"/>
    <w:rsid w:val="007E0EF8"/>
    <w:rsid w:val="007E20D4"/>
    <w:rsid w:val="007E2761"/>
    <w:rsid w:val="007E5ECC"/>
    <w:rsid w:val="007E65CF"/>
    <w:rsid w:val="007E6EDE"/>
    <w:rsid w:val="007F100F"/>
    <w:rsid w:val="007F1C37"/>
    <w:rsid w:val="007F2184"/>
    <w:rsid w:val="007F6664"/>
    <w:rsid w:val="007F73C5"/>
    <w:rsid w:val="00800E13"/>
    <w:rsid w:val="00800F7D"/>
    <w:rsid w:val="008026BB"/>
    <w:rsid w:val="008038E8"/>
    <w:rsid w:val="00804192"/>
    <w:rsid w:val="008042D9"/>
    <w:rsid w:val="00804450"/>
    <w:rsid w:val="00805026"/>
    <w:rsid w:val="0080529A"/>
    <w:rsid w:val="00806BC3"/>
    <w:rsid w:val="0080705E"/>
    <w:rsid w:val="00811389"/>
    <w:rsid w:val="00811833"/>
    <w:rsid w:val="00813B19"/>
    <w:rsid w:val="00815A25"/>
    <w:rsid w:val="00820524"/>
    <w:rsid w:val="008216DB"/>
    <w:rsid w:val="00821C36"/>
    <w:rsid w:val="00826C1A"/>
    <w:rsid w:val="008278CA"/>
    <w:rsid w:val="008316F1"/>
    <w:rsid w:val="00832849"/>
    <w:rsid w:val="00832D53"/>
    <w:rsid w:val="00833541"/>
    <w:rsid w:val="0083513E"/>
    <w:rsid w:val="00835F9D"/>
    <w:rsid w:val="00836603"/>
    <w:rsid w:val="008373B5"/>
    <w:rsid w:val="0084408E"/>
    <w:rsid w:val="00845BD9"/>
    <w:rsid w:val="00850F2A"/>
    <w:rsid w:val="00852489"/>
    <w:rsid w:val="00853734"/>
    <w:rsid w:val="00854402"/>
    <w:rsid w:val="0085490B"/>
    <w:rsid w:val="008562D4"/>
    <w:rsid w:val="0085779D"/>
    <w:rsid w:val="008578FF"/>
    <w:rsid w:val="00860EDF"/>
    <w:rsid w:val="00864927"/>
    <w:rsid w:val="00866586"/>
    <w:rsid w:val="00870A1D"/>
    <w:rsid w:val="00873AD0"/>
    <w:rsid w:val="00875A52"/>
    <w:rsid w:val="00876E06"/>
    <w:rsid w:val="00881BAA"/>
    <w:rsid w:val="00884549"/>
    <w:rsid w:val="0088621E"/>
    <w:rsid w:val="00886A04"/>
    <w:rsid w:val="00896089"/>
    <w:rsid w:val="00896823"/>
    <w:rsid w:val="00896C90"/>
    <w:rsid w:val="00896E3C"/>
    <w:rsid w:val="008A028A"/>
    <w:rsid w:val="008A1027"/>
    <w:rsid w:val="008A23F4"/>
    <w:rsid w:val="008A3977"/>
    <w:rsid w:val="008A43DC"/>
    <w:rsid w:val="008A7745"/>
    <w:rsid w:val="008A789C"/>
    <w:rsid w:val="008B36CD"/>
    <w:rsid w:val="008B4C02"/>
    <w:rsid w:val="008B5741"/>
    <w:rsid w:val="008C09C3"/>
    <w:rsid w:val="008C25DF"/>
    <w:rsid w:val="008C3736"/>
    <w:rsid w:val="008C5B91"/>
    <w:rsid w:val="008C7176"/>
    <w:rsid w:val="008D2B63"/>
    <w:rsid w:val="008D3E63"/>
    <w:rsid w:val="008D4D98"/>
    <w:rsid w:val="008D5513"/>
    <w:rsid w:val="008D69FF"/>
    <w:rsid w:val="008D7050"/>
    <w:rsid w:val="008D7864"/>
    <w:rsid w:val="008E0AE9"/>
    <w:rsid w:val="008E2C19"/>
    <w:rsid w:val="008E36D8"/>
    <w:rsid w:val="008E3941"/>
    <w:rsid w:val="008E4C17"/>
    <w:rsid w:val="008E7CC5"/>
    <w:rsid w:val="008E7D6E"/>
    <w:rsid w:val="008F0735"/>
    <w:rsid w:val="008F0AD0"/>
    <w:rsid w:val="008F3874"/>
    <w:rsid w:val="008F4400"/>
    <w:rsid w:val="008F4DD0"/>
    <w:rsid w:val="008F738C"/>
    <w:rsid w:val="00901194"/>
    <w:rsid w:val="009013CE"/>
    <w:rsid w:val="00901D2E"/>
    <w:rsid w:val="00904C65"/>
    <w:rsid w:val="00905EA2"/>
    <w:rsid w:val="009062BD"/>
    <w:rsid w:val="00907E45"/>
    <w:rsid w:val="0091099F"/>
    <w:rsid w:val="00910A83"/>
    <w:rsid w:val="00910C46"/>
    <w:rsid w:val="009121E0"/>
    <w:rsid w:val="00913292"/>
    <w:rsid w:val="00913F13"/>
    <w:rsid w:val="00914A44"/>
    <w:rsid w:val="0091521F"/>
    <w:rsid w:val="0091528E"/>
    <w:rsid w:val="009155D0"/>
    <w:rsid w:val="00915D71"/>
    <w:rsid w:val="00915DE6"/>
    <w:rsid w:val="00916449"/>
    <w:rsid w:val="009228F6"/>
    <w:rsid w:val="00922FAA"/>
    <w:rsid w:val="00926B9B"/>
    <w:rsid w:val="009308D2"/>
    <w:rsid w:val="0093378A"/>
    <w:rsid w:val="00934220"/>
    <w:rsid w:val="00934245"/>
    <w:rsid w:val="0093532C"/>
    <w:rsid w:val="00937966"/>
    <w:rsid w:val="00941C51"/>
    <w:rsid w:val="00941EF8"/>
    <w:rsid w:val="00942181"/>
    <w:rsid w:val="00942714"/>
    <w:rsid w:val="0094362F"/>
    <w:rsid w:val="009466CD"/>
    <w:rsid w:val="00946F32"/>
    <w:rsid w:val="00947857"/>
    <w:rsid w:val="00947D10"/>
    <w:rsid w:val="00947F6C"/>
    <w:rsid w:val="00950459"/>
    <w:rsid w:val="0095493F"/>
    <w:rsid w:val="0095530F"/>
    <w:rsid w:val="009565D6"/>
    <w:rsid w:val="00957A4E"/>
    <w:rsid w:val="0096052A"/>
    <w:rsid w:val="00965AF9"/>
    <w:rsid w:val="00966CE8"/>
    <w:rsid w:val="009717BB"/>
    <w:rsid w:val="009728D1"/>
    <w:rsid w:val="009739D3"/>
    <w:rsid w:val="00973BAB"/>
    <w:rsid w:val="00974586"/>
    <w:rsid w:val="00974821"/>
    <w:rsid w:val="00974B09"/>
    <w:rsid w:val="00974F64"/>
    <w:rsid w:val="00975BB2"/>
    <w:rsid w:val="00981133"/>
    <w:rsid w:val="00983058"/>
    <w:rsid w:val="0098608B"/>
    <w:rsid w:val="00986D6A"/>
    <w:rsid w:val="00987790"/>
    <w:rsid w:val="00990949"/>
    <w:rsid w:val="00990E16"/>
    <w:rsid w:val="009934EB"/>
    <w:rsid w:val="0099461A"/>
    <w:rsid w:val="009946B4"/>
    <w:rsid w:val="00996B32"/>
    <w:rsid w:val="00996C59"/>
    <w:rsid w:val="009970D3"/>
    <w:rsid w:val="0099761E"/>
    <w:rsid w:val="009A185E"/>
    <w:rsid w:val="009A2E96"/>
    <w:rsid w:val="009A326F"/>
    <w:rsid w:val="009A3EBB"/>
    <w:rsid w:val="009A7498"/>
    <w:rsid w:val="009B07AA"/>
    <w:rsid w:val="009B0CC9"/>
    <w:rsid w:val="009B107D"/>
    <w:rsid w:val="009B1115"/>
    <w:rsid w:val="009B1374"/>
    <w:rsid w:val="009B3385"/>
    <w:rsid w:val="009B4D9D"/>
    <w:rsid w:val="009B76EE"/>
    <w:rsid w:val="009C01E1"/>
    <w:rsid w:val="009C1401"/>
    <w:rsid w:val="009C1CE7"/>
    <w:rsid w:val="009C2C27"/>
    <w:rsid w:val="009C307A"/>
    <w:rsid w:val="009C3FD8"/>
    <w:rsid w:val="009C4CEF"/>
    <w:rsid w:val="009C62A5"/>
    <w:rsid w:val="009C74A4"/>
    <w:rsid w:val="009D1066"/>
    <w:rsid w:val="009D207C"/>
    <w:rsid w:val="009D6D27"/>
    <w:rsid w:val="009E1267"/>
    <w:rsid w:val="009E4991"/>
    <w:rsid w:val="009E4D5E"/>
    <w:rsid w:val="009E4D64"/>
    <w:rsid w:val="009E57D3"/>
    <w:rsid w:val="009E5C10"/>
    <w:rsid w:val="009F1931"/>
    <w:rsid w:val="009F3192"/>
    <w:rsid w:val="009F39D5"/>
    <w:rsid w:val="009F65FD"/>
    <w:rsid w:val="00A00E7C"/>
    <w:rsid w:val="00A01934"/>
    <w:rsid w:val="00A0214F"/>
    <w:rsid w:val="00A030F2"/>
    <w:rsid w:val="00A037F9"/>
    <w:rsid w:val="00A038BB"/>
    <w:rsid w:val="00A03AE5"/>
    <w:rsid w:val="00A05694"/>
    <w:rsid w:val="00A05914"/>
    <w:rsid w:val="00A05E80"/>
    <w:rsid w:val="00A067AE"/>
    <w:rsid w:val="00A073C9"/>
    <w:rsid w:val="00A11E59"/>
    <w:rsid w:val="00A12437"/>
    <w:rsid w:val="00A12583"/>
    <w:rsid w:val="00A13A3C"/>
    <w:rsid w:val="00A20BCB"/>
    <w:rsid w:val="00A21745"/>
    <w:rsid w:val="00A22DDC"/>
    <w:rsid w:val="00A23E02"/>
    <w:rsid w:val="00A25535"/>
    <w:rsid w:val="00A27504"/>
    <w:rsid w:val="00A31011"/>
    <w:rsid w:val="00A31DF8"/>
    <w:rsid w:val="00A322CD"/>
    <w:rsid w:val="00A36747"/>
    <w:rsid w:val="00A36B30"/>
    <w:rsid w:val="00A373A2"/>
    <w:rsid w:val="00A40280"/>
    <w:rsid w:val="00A4360D"/>
    <w:rsid w:val="00A44E14"/>
    <w:rsid w:val="00A454CB"/>
    <w:rsid w:val="00A5120F"/>
    <w:rsid w:val="00A5338E"/>
    <w:rsid w:val="00A53CE3"/>
    <w:rsid w:val="00A53CEA"/>
    <w:rsid w:val="00A553E2"/>
    <w:rsid w:val="00A55CE9"/>
    <w:rsid w:val="00A56905"/>
    <w:rsid w:val="00A56D12"/>
    <w:rsid w:val="00A60D55"/>
    <w:rsid w:val="00A619AF"/>
    <w:rsid w:val="00A61AF0"/>
    <w:rsid w:val="00A62B35"/>
    <w:rsid w:val="00A631A6"/>
    <w:rsid w:val="00A64C92"/>
    <w:rsid w:val="00A6691F"/>
    <w:rsid w:val="00A66D04"/>
    <w:rsid w:val="00A67987"/>
    <w:rsid w:val="00A7047C"/>
    <w:rsid w:val="00A721DA"/>
    <w:rsid w:val="00A72597"/>
    <w:rsid w:val="00A72F8D"/>
    <w:rsid w:val="00A74313"/>
    <w:rsid w:val="00A7508A"/>
    <w:rsid w:val="00A75310"/>
    <w:rsid w:val="00A8117D"/>
    <w:rsid w:val="00A81196"/>
    <w:rsid w:val="00A81685"/>
    <w:rsid w:val="00A82139"/>
    <w:rsid w:val="00A82177"/>
    <w:rsid w:val="00A83B50"/>
    <w:rsid w:val="00A869F9"/>
    <w:rsid w:val="00A87241"/>
    <w:rsid w:val="00A902FD"/>
    <w:rsid w:val="00A919CC"/>
    <w:rsid w:val="00A91A68"/>
    <w:rsid w:val="00A931CE"/>
    <w:rsid w:val="00A93575"/>
    <w:rsid w:val="00A95466"/>
    <w:rsid w:val="00A95D40"/>
    <w:rsid w:val="00A96EC8"/>
    <w:rsid w:val="00A97528"/>
    <w:rsid w:val="00A9793D"/>
    <w:rsid w:val="00AA1CBA"/>
    <w:rsid w:val="00AA3099"/>
    <w:rsid w:val="00AA39E8"/>
    <w:rsid w:val="00AA4ED2"/>
    <w:rsid w:val="00AA4F2B"/>
    <w:rsid w:val="00AA6243"/>
    <w:rsid w:val="00AA6C61"/>
    <w:rsid w:val="00AA7314"/>
    <w:rsid w:val="00AA7412"/>
    <w:rsid w:val="00AB0624"/>
    <w:rsid w:val="00AB0B88"/>
    <w:rsid w:val="00AB3410"/>
    <w:rsid w:val="00AB441D"/>
    <w:rsid w:val="00AB4CC6"/>
    <w:rsid w:val="00AC03A9"/>
    <w:rsid w:val="00AC3245"/>
    <w:rsid w:val="00AC3FA9"/>
    <w:rsid w:val="00AC50C5"/>
    <w:rsid w:val="00AC51FB"/>
    <w:rsid w:val="00AC5739"/>
    <w:rsid w:val="00AC6124"/>
    <w:rsid w:val="00AC6994"/>
    <w:rsid w:val="00AC6AFB"/>
    <w:rsid w:val="00AC6C8F"/>
    <w:rsid w:val="00AD0E2E"/>
    <w:rsid w:val="00AD13B4"/>
    <w:rsid w:val="00AD1955"/>
    <w:rsid w:val="00AD4BA0"/>
    <w:rsid w:val="00AD7006"/>
    <w:rsid w:val="00AD7E31"/>
    <w:rsid w:val="00AE2466"/>
    <w:rsid w:val="00AE2CA9"/>
    <w:rsid w:val="00AE5263"/>
    <w:rsid w:val="00AF3533"/>
    <w:rsid w:val="00AF39A2"/>
    <w:rsid w:val="00AF5858"/>
    <w:rsid w:val="00AF5A2F"/>
    <w:rsid w:val="00AF76A4"/>
    <w:rsid w:val="00B01C92"/>
    <w:rsid w:val="00B01F3A"/>
    <w:rsid w:val="00B02068"/>
    <w:rsid w:val="00B02FCB"/>
    <w:rsid w:val="00B10378"/>
    <w:rsid w:val="00B10CBB"/>
    <w:rsid w:val="00B13A39"/>
    <w:rsid w:val="00B14288"/>
    <w:rsid w:val="00B15E0E"/>
    <w:rsid w:val="00B1656B"/>
    <w:rsid w:val="00B21802"/>
    <w:rsid w:val="00B219AC"/>
    <w:rsid w:val="00B21ECD"/>
    <w:rsid w:val="00B22452"/>
    <w:rsid w:val="00B23EF6"/>
    <w:rsid w:val="00B3262C"/>
    <w:rsid w:val="00B3369A"/>
    <w:rsid w:val="00B3375C"/>
    <w:rsid w:val="00B3465F"/>
    <w:rsid w:val="00B34B32"/>
    <w:rsid w:val="00B34F21"/>
    <w:rsid w:val="00B35159"/>
    <w:rsid w:val="00B35C8B"/>
    <w:rsid w:val="00B42943"/>
    <w:rsid w:val="00B42A13"/>
    <w:rsid w:val="00B447AA"/>
    <w:rsid w:val="00B46110"/>
    <w:rsid w:val="00B467E6"/>
    <w:rsid w:val="00B467EF"/>
    <w:rsid w:val="00B477A0"/>
    <w:rsid w:val="00B54462"/>
    <w:rsid w:val="00B5459A"/>
    <w:rsid w:val="00B54AA0"/>
    <w:rsid w:val="00B54F04"/>
    <w:rsid w:val="00B577EC"/>
    <w:rsid w:val="00B6092D"/>
    <w:rsid w:val="00B643CF"/>
    <w:rsid w:val="00B647E5"/>
    <w:rsid w:val="00B64CD9"/>
    <w:rsid w:val="00B65FE4"/>
    <w:rsid w:val="00B67987"/>
    <w:rsid w:val="00B714DE"/>
    <w:rsid w:val="00B72DBD"/>
    <w:rsid w:val="00B7421A"/>
    <w:rsid w:val="00B74460"/>
    <w:rsid w:val="00B7518E"/>
    <w:rsid w:val="00B768BC"/>
    <w:rsid w:val="00B81647"/>
    <w:rsid w:val="00B8618D"/>
    <w:rsid w:val="00B868F1"/>
    <w:rsid w:val="00B92BAE"/>
    <w:rsid w:val="00B92E63"/>
    <w:rsid w:val="00B965C5"/>
    <w:rsid w:val="00B96786"/>
    <w:rsid w:val="00BA3FA3"/>
    <w:rsid w:val="00BA6257"/>
    <w:rsid w:val="00BA7371"/>
    <w:rsid w:val="00BB1AEA"/>
    <w:rsid w:val="00BB1FA3"/>
    <w:rsid w:val="00BB3293"/>
    <w:rsid w:val="00BB46C2"/>
    <w:rsid w:val="00BB68ED"/>
    <w:rsid w:val="00BB6BC1"/>
    <w:rsid w:val="00BB72F4"/>
    <w:rsid w:val="00BB7BB5"/>
    <w:rsid w:val="00BB7DFB"/>
    <w:rsid w:val="00BC0010"/>
    <w:rsid w:val="00BC1220"/>
    <w:rsid w:val="00BC1B9D"/>
    <w:rsid w:val="00BC2F3D"/>
    <w:rsid w:val="00BC317B"/>
    <w:rsid w:val="00BC35F5"/>
    <w:rsid w:val="00BC43BD"/>
    <w:rsid w:val="00BC67FC"/>
    <w:rsid w:val="00BC7A5F"/>
    <w:rsid w:val="00BD1AD3"/>
    <w:rsid w:val="00BD4132"/>
    <w:rsid w:val="00BD426B"/>
    <w:rsid w:val="00BD52AE"/>
    <w:rsid w:val="00BD587A"/>
    <w:rsid w:val="00BE0043"/>
    <w:rsid w:val="00BE2148"/>
    <w:rsid w:val="00BE235F"/>
    <w:rsid w:val="00BE2E8B"/>
    <w:rsid w:val="00BE3372"/>
    <w:rsid w:val="00BE4E3A"/>
    <w:rsid w:val="00BE756B"/>
    <w:rsid w:val="00BF004C"/>
    <w:rsid w:val="00BF0084"/>
    <w:rsid w:val="00BF19A1"/>
    <w:rsid w:val="00BF1B38"/>
    <w:rsid w:val="00BF2584"/>
    <w:rsid w:val="00BF25CE"/>
    <w:rsid w:val="00BF2705"/>
    <w:rsid w:val="00BF320B"/>
    <w:rsid w:val="00BF409C"/>
    <w:rsid w:val="00C00614"/>
    <w:rsid w:val="00C00654"/>
    <w:rsid w:val="00C00C7B"/>
    <w:rsid w:val="00C02153"/>
    <w:rsid w:val="00C02640"/>
    <w:rsid w:val="00C03978"/>
    <w:rsid w:val="00C0477A"/>
    <w:rsid w:val="00C05383"/>
    <w:rsid w:val="00C05CE7"/>
    <w:rsid w:val="00C0702A"/>
    <w:rsid w:val="00C074C2"/>
    <w:rsid w:val="00C109D2"/>
    <w:rsid w:val="00C13218"/>
    <w:rsid w:val="00C1337D"/>
    <w:rsid w:val="00C15218"/>
    <w:rsid w:val="00C152B2"/>
    <w:rsid w:val="00C16B96"/>
    <w:rsid w:val="00C171D6"/>
    <w:rsid w:val="00C21CAD"/>
    <w:rsid w:val="00C23301"/>
    <w:rsid w:val="00C246EB"/>
    <w:rsid w:val="00C26445"/>
    <w:rsid w:val="00C30E2D"/>
    <w:rsid w:val="00C311D0"/>
    <w:rsid w:val="00C344B6"/>
    <w:rsid w:val="00C347D3"/>
    <w:rsid w:val="00C34937"/>
    <w:rsid w:val="00C37A68"/>
    <w:rsid w:val="00C37D21"/>
    <w:rsid w:val="00C406AC"/>
    <w:rsid w:val="00C42053"/>
    <w:rsid w:val="00C42F29"/>
    <w:rsid w:val="00C43985"/>
    <w:rsid w:val="00C46589"/>
    <w:rsid w:val="00C47042"/>
    <w:rsid w:val="00C514B2"/>
    <w:rsid w:val="00C5299D"/>
    <w:rsid w:val="00C53091"/>
    <w:rsid w:val="00C5639E"/>
    <w:rsid w:val="00C569EF"/>
    <w:rsid w:val="00C56CA4"/>
    <w:rsid w:val="00C577FC"/>
    <w:rsid w:val="00C57982"/>
    <w:rsid w:val="00C61161"/>
    <w:rsid w:val="00C63813"/>
    <w:rsid w:val="00C6584D"/>
    <w:rsid w:val="00C67A85"/>
    <w:rsid w:val="00C67C2C"/>
    <w:rsid w:val="00C7018B"/>
    <w:rsid w:val="00C70ED8"/>
    <w:rsid w:val="00C70F6A"/>
    <w:rsid w:val="00C72689"/>
    <w:rsid w:val="00C735E9"/>
    <w:rsid w:val="00C73B97"/>
    <w:rsid w:val="00C74218"/>
    <w:rsid w:val="00C80090"/>
    <w:rsid w:val="00C823CB"/>
    <w:rsid w:val="00C827E7"/>
    <w:rsid w:val="00C8282D"/>
    <w:rsid w:val="00C85864"/>
    <w:rsid w:val="00C86350"/>
    <w:rsid w:val="00C87D13"/>
    <w:rsid w:val="00C87DFB"/>
    <w:rsid w:val="00C87EF4"/>
    <w:rsid w:val="00C90CE4"/>
    <w:rsid w:val="00C91C13"/>
    <w:rsid w:val="00C9218C"/>
    <w:rsid w:val="00C941DC"/>
    <w:rsid w:val="00C95496"/>
    <w:rsid w:val="00C974A8"/>
    <w:rsid w:val="00CA015A"/>
    <w:rsid w:val="00CA09C0"/>
    <w:rsid w:val="00CA3816"/>
    <w:rsid w:val="00CA4DE9"/>
    <w:rsid w:val="00CA51B6"/>
    <w:rsid w:val="00CA643A"/>
    <w:rsid w:val="00CA66AD"/>
    <w:rsid w:val="00CA6C62"/>
    <w:rsid w:val="00CA704C"/>
    <w:rsid w:val="00CA7391"/>
    <w:rsid w:val="00CB1AC5"/>
    <w:rsid w:val="00CB201D"/>
    <w:rsid w:val="00CB2AA1"/>
    <w:rsid w:val="00CB309C"/>
    <w:rsid w:val="00CB486B"/>
    <w:rsid w:val="00CB4C1E"/>
    <w:rsid w:val="00CB583E"/>
    <w:rsid w:val="00CB664A"/>
    <w:rsid w:val="00CB6CB0"/>
    <w:rsid w:val="00CC1073"/>
    <w:rsid w:val="00CC2435"/>
    <w:rsid w:val="00CC2DED"/>
    <w:rsid w:val="00CC35E8"/>
    <w:rsid w:val="00CC5576"/>
    <w:rsid w:val="00CC5CD1"/>
    <w:rsid w:val="00CC7627"/>
    <w:rsid w:val="00CD0158"/>
    <w:rsid w:val="00CD0866"/>
    <w:rsid w:val="00CD31F9"/>
    <w:rsid w:val="00CE0177"/>
    <w:rsid w:val="00CE076C"/>
    <w:rsid w:val="00CE166F"/>
    <w:rsid w:val="00CE2418"/>
    <w:rsid w:val="00CE278B"/>
    <w:rsid w:val="00CE2FBE"/>
    <w:rsid w:val="00CE4F48"/>
    <w:rsid w:val="00CE74F7"/>
    <w:rsid w:val="00CF05AC"/>
    <w:rsid w:val="00CF2DD2"/>
    <w:rsid w:val="00CF3323"/>
    <w:rsid w:val="00CF33AE"/>
    <w:rsid w:val="00CF4B47"/>
    <w:rsid w:val="00CF5A3A"/>
    <w:rsid w:val="00CF66A7"/>
    <w:rsid w:val="00D01F3A"/>
    <w:rsid w:val="00D02D2D"/>
    <w:rsid w:val="00D03F49"/>
    <w:rsid w:val="00D05A00"/>
    <w:rsid w:val="00D073FF"/>
    <w:rsid w:val="00D0746E"/>
    <w:rsid w:val="00D1027D"/>
    <w:rsid w:val="00D11E7B"/>
    <w:rsid w:val="00D123AA"/>
    <w:rsid w:val="00D12B82"/>
    <w:rsid w:val="00D13894"/>
    <w:rsid w:val="00D13A38"/>
    <w:rsid w:val="00D13BC2"/>
    <w:rsid w:val="00D166A5"/>
    <w:rsid w:val="00D203BF"/>
    <w:rsid w:val="00D204CE"/>
    <w:rsid w:val="00D22D92"/>
    <w:rsid w:val="00D23223"/>
    <w:rsid w:val="00D244F9"/>
    <w:rsid w:val="00D2494F"/>
    <w:rsid w:val="00D2589A"/>
    <w:rsid w:val="00D2619B"/>
    <w:rsid w:val="00D26842"/>
    <w:rsid w:val="00D26E66"/>
    <w:rsid w:val="00D27102"/>
    <w:rsid w:val="00D3102A"/>
    <w:rsid w:val="00D32599"/>
    <w:rsid w:val="00D34457"/>
    <w:rsid w:val="00D3533B"/>
    <w:rsid w:val="00D35962"/>
    <w:rsid w:val="00D36765"/>
    <w:rsid w:val="00D36D7F"/>
    <w:rsid w:val="00D36D95"/>
    <w:rsid w:val="00D37780"/>
    <w:rsid w:val="00D4053E"/>
    <w:rsid w:val="00D412DF"/>
    <w:rsid w:val="00D41DDA"/>
    <w:rsid w:val="00D420C3"/>
    <w:rsid w:val="00D439C6"/>
    <w:rsid w:val="00D442A3"/>
    <w:rsid w:val="00D44568"/>
    <w:rsid w:val="00D5061E"/>
    <w:rsid w:val="00D53A37"/>
    <w:rsid w:val="00D54A6F"/>
    <w:rsid w:val="00D57121"/>
    <w:rsid w:val="00D57895"/>
    <w:rsid w:val="00D57F00"/>
    <w:rsid w:val="00D61690"/>
    <w:rsid w:val="00D6361B"/>
    <w:rsid w:val="00D64E35"/>
    <w:rsid w:val="00D72279"/>
    <w:rsid w:val="00D72886"/>
    <w:rsid w:val="00D72CEA"/>
    <w:rsid w:val="00D734D1"/>
    <w:rsid w:val="00D7439C"/>
    <w:rsid w:val="00D755BA"/>
    <w:rsid w:val="00D755DC"/>
    <w:rsid w:val="00D76385"/>
    <w:rsid w:val="00D807A9"/>
    <w:rsid w:val="00D80A37"/>
    <w:rsid w:val="00D81872"/>
    <w:rsid w:val="00D81B22"/>
    <w:rsid w:val="00D821D2"/>
    <w:rsid w:val="00D830CB"/>
    <w:rsid w:val="00D874C0"/>
    <w:rsid w:val="00D91B3A"/>
    <w:rsid w:val="00D91E70"/>
    <w:rsid w:val="00D92956"/>
    <w:rsid w:val="00D93E6D"/>
    <w:rsid w:val="00D95F5C"/>
    <w:rsid w:val="00D96B7B"/>
    <w:rsid w:val="00D974DB"/>
    <w:rsid w:val="00D97DF3"/>
    <w:rsid w:val="00DA3959"/>
    <w:rsid w:val="00DA44B4"/>
    <w:rsid w:val="00DA48F0"/>
    <w:rsid w:val="00DA5E26"/>
    <w:rsid w:val="00DA71B7"/>
    <w:rsid w:val="00DB068F"/>
    <w:rsid w:val="00DB1DFB"/>
    <w:rsid w:val="00DB3101"/>
    <w:rsid w:val="00DB34DD"/>
    <w:rsid w:val="00DB3786"/>
    <w:rsid w:val="00DB3CB4"/>
    <w:rsid w:val="00DB6101"/>
    <w:rsid w:val="00DC0E4C"/>
    <w:rsid w:val="00DC14BB"/>
    <w:rsid w:val="00DC26CC"/>
    <w:rsid w:val="00DC2993"/>
    <w:rsid w:val="00DC29C1"/>
    <w:rsid w:val="00DC404B"/>
    <w:rsid w:val="00DC4273"/>
    <w:rsid w:val="00DC588A"/>
    <w:rsid w:val="00DC788E"/>
    <w:rsid w:val="00DD226E"/>
    <w:rsid w:val="00DD320A"/>
    <w:rsid w:val="00DD3465"/>
    <w:rsid w:val="00DD3AC7"/>
    <w:rsid w:val="00DE0175"/>
    <w:rsid w:val="00DE13C6"/>
    <w:rsid w:val="00DE1DAC"/>
    <w:rsid w:val="00DE2255"/>
    <w:rsid w:val="00DE297B"/>
    <w:rsid w:val="00DE5659"/>
    <w:rsid w:val="00DE5C73"/>
    <w:rsid w:val="00DE604B"/>
    <w:rsid w:val="00DE679E"/>
    <w:rsid w:val="00DE6806"/>
    <w:rsid w:val="00DF1391"/>
    <w:rsid w:val="00DF18DA"/>
    <w:rsid w:val="00DF3ACB"/>
    <w:rsid w:val="00DF6546"/>
    <w:rsid w:val="00E00356"/>
    <w:rsid w:val="00E00E77"/>
    <w:rsid w:val="00E029CD"/>
    <w:rsid w:val="00E03621"/>
    <w:rsid w:val="00E03BA3"/>
    <w:rsid w:val="00E03BEA"/>
    <w:rsid w:val="00E03E8B"/>
    <w:rsid w:val="00E03FA1"/>
    <w:rsid w:val="00E040E0"/>
    <w:rsid w:val="00E06EB4"/>
    <w:rsid w:val="00E116D2"/>
    <w:rsid w:val="00E12F02"/>
    <w:rsid w:val="00E152CD"/>
    <w:rsid w:val="00E16948"/>
    <w:rsid w:val="00E17928"/>
    <w:rsid w:val="00E21C06"/>
    <w:rsid w:val="00E22180"/>
    <w:rsid w:val="00E22583"/>
    <w:rsid w:val="00E2337B"/>
    <w:rsid w:val="00E25331"/>
    <w:rsid w:val="00E32D27"/>
    <w:rsid w:val="00E33E4F"/>
    <w:rsid w:val="00E35E82"/>
    <w:rsid w:val="00E37762"/>
    <w:rsid w:val="00E3785E"/>
    <w:rsid w:val="00E37992"/>
    <w:rsid w:val="00E4052F"/>
    <w:rsid w:val="00E4136A"/>
    <w:rsid w:val="00E43470"/>
    <w:rsid w:val="00E4501A"/>
    <w:rsid w:val="00E461F1"/>
    <w:rsid w:val="00E464D1"/>
    <w:rsid w:val="00E4779B"/>
    <w:rsid w:val="00E51486"/>
    <w:rsid w:val="00E516A5"/>
    <w:rsid w:val="00E54C5D"/>
    <w:rsid w:val="00E54E2D"/>
    <w:rsid w:val="00E55EF7"/>
    <w:rsid w:val="00E569D9"/>
    <w:rsid w:val="00E57FA9"/>
    <w:rsid w:val="00E60D43"/>
    <w:rsid w:val="00E61827"/>
    <w:rsid w:val="00E64752"/>
    <w:rsid w:val="00E67386"/>
    <w:rsid w:val="00E70EA3"/>
    <w:rsid w:val="00E71589"/>
    <w:rsid w:val="00E71EFC"/>
    <w:rsid w:val="00E727BE"/>
    <w:rsid w:val="00E74FB9"/>
    <w:rsid w:val="00E759FD"/>
    <w:rsid w:val="00E75C43"/>
    <w:rsid w:val="00E7623A"/>
    <w:rsid w:val="00E80F76"/>
    <w:rsid w:val="00E8110A"/>
    <w:rsid w:val="00E81F1A"/>
    <w:rsid w:val="00E833A8"/>
    <w:rsid w:val="00E8418C"/>
    <w:rsid w:val="00E871A0"/>
    <w:rsid w:val="00E907F4"/>
    <w:rsid w:val="00E90D78"/>
    <w:rsid w:val="00E9353E"/>
    <w:rsid w:val="00E94144"/>
    <w:rsid w:val="00E9454B"/>
    <w:rsid w:val="00E95233"/>
    <w:rsid w:val="00E953B1"/>
    <w:rsid w:val="00E953CB"/>
    <w:rsid w:val="00EA0F5B"/>
    <w:rsid w:val="00EA23FC"/>
    <w:rsid w:val="00EA287A"/>
    <w:rsid w:val="00EA36A9"/>
    <w:rsid w:val="00EA44FC"/>
    <w:rsid w:val="00EA5C6B"/>
    <w:rsid w:val="00EA6133"/>
    <w:rsid w:val="00EA7FED"/>
    <w:rsid w:val="00EB14C9"/>
    <w:rsid w:val="00EB39F4"/>
    <w:rsid w:val="00EB5732"/>
    <w:rsid w:val="00EB7326"/>
    <w:rsid w:val="00EC1841"/>
    <w:rsid w:val="00EC523B"/>
    <w:rsid w:val="00EC5DEA"/>
    <w:rsid w:val="00EC5E80"/>
    <w:rsid w:val="00EC668A"/>
    <w:rsid w:val="00EC6BD2"/>
    <w:rsid w:val="00EC72E8"/>
    <w:rsid w:val="00EC7BB1"/>
    <w:rsid w:val="00ED353F"/>
    <w:rsid w:val="00ED3E56"/>
    <w:rsid w:val="00ED4CFD"/>
    <w:rsid w:val="00ED5497"/>
    <w:rsid w:val="00ED78C8"/>
    <w:rsid w:val="00EE2CD8"/>
    <w:rsid w:val="00EE4838"/>
    <w:rsid w:val="00EE792F"/>
    <w:rsid w:val="00EF091D"/>
    <w:rsid w:val="00EF1273"/>
    <w:rsid w:val="00EF2866"/>
    <w:rsid w:val="00EF2C14"/>
    <w:rsid w:val="00EF33E1"/>
    <w:rsid w:val="00EF3D74"/>
    <w:rsid w:val="00EF4E34"/>
    <w:rsid w:val="00F00143"/>
    <w:rsid w:val="00F00E34"/>
    <w:rsid w:val="00F01EC2"/>
    <w:rsid w:val="00F01FD5"/>
    <w:rsid w:val="00F02C1C"/>
    <w:rsid w:val="00F03581"/>
    <w:rsid w:val="00F064C7"/>
    <w:rsid w:val="00F065C4"/>
    <w:rsid w:val="00F07837"/>
    <w:rsid w:val="00F10E99"/>
    <w:rsid w:val="00F113E7"/>
    <w:rsid w:val="00F12A99"/>
    <w:rsid w:val="00F12BC0"/>
    <w:rsid w:val="00F17CBE"/>
    <w:rsid w:val="00F20240"/>
    <w:rsid w:val="00F20584"/>
    <w:rsid w:val="00F21FF9"/>
    <w:rsid w:val="00F24957"/>
    <w:rsid w:val="00F25BD3"/>
    <w:rsid w:val="00F25CAE"/>
    <w:rsid w:val="00F301CC"/>
    <w:rsid w:val="00F30A17"/>
    <w:rsid w:val="00F3224B"/>
    <w:rsid w:val="00F337C0"/>
    <w:rsid w:val="00F348BE"/>
    <w:rsid w:val="00F36256"/>
    <w:rsid w:val="00F36271"/>
    <w:rsid w:val="00F3793F"/>
    <w:rsid w:val="00F40591"/>
    <w:rsid w:val="00F41192"/>
    <w:rsid w:val="00F4120E"/>
    <w:rsid w:val="00F4326B"/>
    <w:rsid w:val="00F46C83"/>
    <w:rsid w:val="00F47334"/>
    <w:rsid w:val="00F476DE"/>
    <w:rsid w:val="00F518B6"/>
    <w:rsid w:val="00F6254D"/>
    <w:rsid w:val="00F67CD2"/>
    <w:rsid w:val="00F706D3"/>
    <w:rsid w:val="00F71BF1"/>
    <w:rsid w:val="00F726D0"/>
    <w:rsid w:val="00F72A9F"/>
    <w:rsid w:val="00F72C25"/>
    <w:rsid w:val="00F7378B"/>
    <w:rsid w:val="00F74058"/>
    <w:rsid w:val="00F76ACA"/>
    <w:rsid w:val="00F814D2"/>
    <w:rsid w:val="00F84B07"/>
    <w:rsid w:val="00F852FD"/>
    <w:rsid w:val="00F87DBF"/>
    <w:rsid w:val="00F91728"/>
    <w:rsid w:val="00F92909"/>
    <w:rsid w:val="00F938BF"/>
    <w:rsid w:val="00F93BBA"/>
    <w:rsid w:val="00F93CC8"/>
    <w:rsid w:val="00F953E3"/>
    <w:rsid w:val="00F959CC"/>
    <w:rsid w:val="00F95A8E"/>
    <w:rsid w:val="00FA015A"/>
    <w:rsid w:val="00FA032F"/>
    <w:rsid w:val="00FA1871"/>
    <w:rsid w:val="00FA1992"/>
    <w:rsid w:val="00FA44B2"/>
    <w:rsid w:val="00FA5952"/>
    <w:rsid w:val="00FA665B"/>
    <w:rsid w:val="00FA6B32"/>
    <w:rsid w:val="00FA70D9"/>
    <w:rsid w:val="00FB19B8"/>
    <w:rsid w:val="00FB267B"/>
    <w:rsid w:val="00FB4C88"/>
    <w:rsid w:val="00FB5948"/>
    <w:rsid w:val="00FC1107"/>
    <w:rsid w:val="00FC251D"/>
    <w:rsid w:val="00FC2538"/>
    <w:rsid w:val="00FC377D"/>
    <w:rsid w:val="00FC7A15"/>
    <w:rsid w:val="00FC7B5B"/>
    <w:rsid w:val="00FD1F0A"/>
    <w:rsid w:val="00FD2964"/>
    <w:rsid w:val="00FD4406"/>
    <w:rsid w:val="00FD64A1"/>
    <w:rsid w:val="00FD769F"/>
    <w:rsid w:val="00FD7C15"/>
    <w:rsid w:val="00FE0547"/>
    <w:rsid w:val="00FE0E50"/>
    <w:rsid w:val="00FE1835"/>
    <w:rsid w:val="00FE71FE"/>
    <w:rsid w:val="00FE7654"/>
    <w:rsid w:val="00FE7840"/>
    <w:rsid w:val="00FE7B28"/>
    <w:rsid w:val="00FF12CF"/>
    <w:rsid w:val="00FF355E"/>
    <w:rsid w:val="00FF4631"/>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1446"/>
  <w15:docId w15:val="{61F5F063-B960-4B6F-A844-E677889B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F5715"/>
    <w:pPr>
      <w:keepNext/>
      <w:adjustRightInd w:val="0"/>
      <w:snapToGrid w:val="0"/>
      <w:spacing w:after="0" w:line="264" w:lineRule="auto"/>
      <w:jc w:val="center"/>
      <w:outlineLvl w:val="0"/>
    </w:pPr>
    <w:rPr>
      <w:rFonts w:ascii=".VnTimeH" w:eastAsia="SimSun" w:hAnsi=".VnTimeH" w:cs="Times New Roman"/>
      <w:b/>
      <w:noProof/>
      <w:szCs w:val="24"/>
      <w:lang w:val="x-none" w:eastAsia="zh-CN"/>
    </w:rPr>
  </w:style>
  <w:style w:type="paragraph" w:styleId="Heading3">
    <w:name w:val="heading 3"/>
    <w:basedOn w:val="Normal"/>
    <w:next w:val="Normal"/>
    <w:link w:val="Heading3Char"/>
    <w:qFormat/>
    <w:rsid w:val="002F5715"/>
    <w:pPr>
      <w:keepNext/>
      <w:adjustRightInd w:val="0"/>
      <w:snapToGrid w:val="0"/>
      <w:spacing w:after="0" w:line="264" w:lineRule="auto"/>
      <w:jc w:val="center"/>
      <w:outlineLvl w:val="2"/>
    </w:pPr>
    <w:rPr>
      <w:rFonts w:ascii=".VnTimeH" w:eastAsia="SimSun" w:hAnsi=".VnTimeH" w:cs="Times New Roman"/>
      <w:b/>
      <w:bCs/>
      <w:sz w:val="24"/>
      <w:szCs w:val="24"/>
      <w:lang w:val="x-none" w:eastAsia="zh-CN"/>
    </w:rPr>
  </w:style>
  <w:style w:type="paragraph" w:styleId="Heading4">
    <w:name w:val="heading 4"/>
    <w:basedOn w:val="Normal"/>
    <w:next w:val="Normal"/>
    <w:link w:val="Heading4Char"/>
    <w:qFormat/>
    <w:rsid w:val="002F5715"/>
    <w:pPr>
      <w:keepNext/>
      <w:adjustRightInd w:val="0"/>
      <w:snapToGrid w:val="0"/>
      <w:spacing w:before="120" w:after="0" w:line="264" w:lineRule="auto"/>
      <w:jc w:val="right"/>
      <w:outlineLvl w:val="3"/>
    </w:pPr>
    <w:rPr>
      <w:rFonts w:eastAsia="SimSun" w:cs="Times New Roman"/>
      <w:bCs/>
      <w:i/>
      <w:iCs/>
      <w:szCs w:val="24"/>
      <w:lang w:val="nl-NL" w:eastAsia="zh-CN"/>
    </w:rPr>
  </w:style>
  <w:style w:type="paragraph" w:styleId="Heading5">
    <w:name w:val="heading 5"/>
    <w:basedOn w:val="Normal"/>
    <w:next w:val="Normal"/>
    <w:link w:val="Heading5Char"/>
    <w:qFormat/>
    <w:rsid w:val="002F5715"/>
    <w:pPr>
      <w:keepNext/>
      <w:autoSpaceDE w:val="0"/>
      <w:autoSpaceDN w:val="0"/>
      <w:spacing w:after="0" w:line="240" w:lineRule="auto"/>
      <w:jc w:val="center"/>
      <w:outlineLvl w:val="4"/>
    </w:pPr>
    <w:rPr>
      <w:rFonts w:ascii=".VnTime" w:eastAsia="Times New Roman" w:hAnsi=".VnTime" w:cs="Times New Roman"/>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2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597"/>
    <w:rPr>
      <w:sz w:val="20"/>
      <w:szCs w:val="20"/>
    </w:rPr>
  </w:style>
  <w:style w:type="character" w:styleId="FootnoteReference">
    <w:name w:val="footnote reference"/>
    <w:basedOn w:val="DefaultParagraphFont"/>
    <w:uiPriority w:val="99"/>
    <w:semiHidden/>
    <w:unhideWhenUsed/>
    <w:rsid w:val="00A72597"/>
    <w:rPr>
      <w:vertAlign w:val="superscript"/>
    </w:rPr>
  </w:style>
  <w:style w:type="paragraph" w:styleId="Header">
    <w:name w:val="header"/>
    <w:basedOn w:val="Normal"/>
    <w:link w:val="HeaderChar"/>
    <w:uiPriority w:val="99"/>
    <w:unhideWhenUsed/>
    <w:rsid w:val="00CB3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9C"/>
  </w:style>
  <w:style w:type="paragraph" w:styleId="Footer">
    <w:name w:val="footer"/>
    <w:basedOn w:val="Normal"/>
    <w:link w:val="FooterChar"/>
    <w:uiPriority w:val="99"/>
    <w:unhideWhenUsed/>
    <w:rsid w:val="00CB3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9C"/>
  </w:style>
  <w:style w:type="paragraph" w:styleId="BodyTextIndent">
    <w:name w:val="Body Text Indent"/>
    <w:basedOn w:val="Normal"/>
    <w:link w:val="BodyTextIndentChar"/>
    <w:rsid w:val="00AC50C5"/>
    <w:pPr>
      <w:spacing w:after="120" w:line="240" w:lineRule="auto"/>
      <w:ind w:left="360"/>
    </w:pPr>
    <w:rPr>
      <w:rFonts w:eastAsia="Times New Roman" w:cs="Times New Roman"/>
      <w:szCs w:val="28"/>
      <w:lang w:val="x-none" w:eastAsia="x-none"/>
    </w:rPr>
  </w:style>
  <w:style w:type="character" w:customStyle="1" w:styleId="BodyTextIndentChar">
    <w:name w:val="Body Text Indent Char"/>
    <w:basedOn w:val="DefaultParagraphFont"/>
    <w:link w:val="BodyTextIndent"/>
    <w:rsid w:val="00AC50C5"/>
    <w:rPr>
      <w:rFonts w:eastAsia="Times New Roman" w:cs="Times New Roman"/>
      <w:szCs w:val="28"/>
      <w:lang w:val="x-none" w:eastAsia="x-none"/>
    </w:rPr>
  </w:style>
  <w:style w:type="character" w:customStyle="1" w:styleId="Heading1Char">
    <w:name w:val="Heading 1 Char"/>
    <w:basedOn w:val="DefaultParagraphFont"/>
    <w:link w:val="Heading1"/>
    <w:rsid w:val="002F5715"/>
    <w:rPr>
      <w:rFonts w:ascii=".VnTimeH" w:eastAsia="SimSun" w:hAnsi=".VnTimeH" w:cs="Times New Roman"/>
      <w:b/>
      <w:noProof/>
      <w:szCs w:val="24"/>
      <w:lang w:val="x-none" w:eastAsia="zh-CN"/>
    </w:rPr>
  </w:style>
  <w:style w:type="character" w:customStyle="1" w:styleId="Heading3Char">
    <w:name w:val="Heading 3 Char"/>
    <w:basedOn w:val="DefaultParagraphFont"/>
    <w:link w:val="Heading3"/>
    <w:rsid w:val="002F5715"/>
    <w:rPr>
      <w:rFonts w:ascii=".VnTimeH" w:eastAsia="SimSun" w:hAnsi=".VnTimeH" w:cs="Times New Roman"/>
      <w:b/>
      <w:bCs/>
      <w:sz w:val="24"/>
      <w:szCs w:val="24"/>
      <w:lang w:val="x-none" w:eastAsia="zh-CN"/>
    </w:rPr>
  </w:style>
  <w:style w:type="character" w:customStyle="1" w:styleId="Heading4Char">
    <w:name w:val="Heading 4 Char"/>
    <w:basedOn w:val="DefaultParagraphFont"/>
    <w:link w:val="Heading4"/>
    <w:rsid w:val="002F5715"/>
    <w:rPr>
      <w:rFonts w:eastAsia="SimSun" w:cs="Times New Roman"/>
      <w:bCs/>
      <w:i/>
      <w:iCs/>
      <w:szCs w:val="24"/>
      <w:lang w:val="nl-NL" w:eastAsia="zh-CN"/>
    </w:rPr>
  </w:style>
  <w:style w:type="character" w:customStyle="1" w:styleId="Heading5Char">
    <w:name w:val="Heading 5 Char"/>
    <w:basedOn w:val="DefaultParagraphFont"/>
    <w:link w:val="Heading5"/>
    <w:rsid w:val="002F5715"/>
    <w:rPr>
      <w:rFonts w:ascii=".VnTime" w:eastAsia="Times New Roman" w:hAnsi=".VnTime" w:cs="Times New Roman"/>
      <w:szCs w:val="28"/>
      <w:lang w:val="en-GB" w:eastAsia="x-none"/>
    </w:rPr>
  </w:style>
  <w:style w:type="paragraph" w:styleId="BodyText">
    <w:name w:val="Body Text"/>
    <w:basedOn w:val="Normal"/>
    <w:link w:val="BodyTextChar"/>
    <w:unhideWhenUsed/>
    <w:rsid w:val="006F06F1"/>
    <w:pPr>
      <w:spacing w:after="120"/>
    </w:pPr>
  </w:style>
  <w:style w:type="character" w:customStyle="1" w:styleId="BodyTextChar">
    <w:name w:val="Body Text Char"/>
    <w:basedOn w:val="DefaultParagraphFont"/>
    <w:link w:val="BodyText"/>
    <w:uiPriority w:val="99"/>
    <w:semiHidden/>
    <w:rsid w:val="006F06F1"/>
  </w:style>
  <w:style w:type="paragraph" w:customStyle="1" w:styleId="n-dieund">
    <w:name w:val="n-dieund"/>
    <w:basedOn w:val="Normal"/>
    <w:rsid w:val="00F726D0"/>
    <w:pPr>
      <w:spacing w:after="120" w:line="240" w:lineRule="auto"/>
      <w:ind w:firstLine="709"/>
      <w:jc w:val="both"/>
    </w:pPr>
    <w:rPr>
      <w:rFonts w:eastAsia="Times New Roman" w:cs="Times New Roman"/>
      <w:szCs w:val="20"/>
      <w:lang w:eastAsia="ja-JP"/>
    </w:rPr>
  </w:style>
  <w:style w:type="paragraph" w:styleId="BalloonText">
    <w:name w:val="Balloon Text"/>
    <w:basedOn w:val="Normal"/>
    <w:link w:val="BalloonTextChar"/>
    <w:uiPriority w:val="99"/>
    <w:semiHidden/>
    <w:unhideWhenUsed/>
    <w:rsid w:val="0094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6C"/>
    <w:rPr>
      <w:rFonts w:ascii="Segoe UI" w:hAnsi="Segoe UI" w:cs="Segoe UI"/>
      <w:sz w:val="18"/>
      <w:szCs w:val="18"/>
    </w:rPr>
  </w:style>
  <w:style w:type="paragraph" w:styleId="ListParagraph">
    <w:name w:val="List Paragraph"/>
    <w:basedOn w:val="Normal"/>
    <w:uiPriority w:val="34"/>
    <w:qFormat/>
    <w:rsid w:val="00087360"/>
    <w:pPr>
      <w:spacing w:after="200" w:line="276" w:lineRule="auto"/>
      <w:ind w:left="720"/>
      <w:contextualSpacing/>
    </w:pPr>
    <w:rPr>
      <w:rFonts w:ascii="Arial" w:eastAsia="Arial" w:hAnsi="Arial" w:cs="Times New Roman"/>
      <w:sz w:val="22"/>
      <w:lang w:val="vi-VN"/>
    </w:rPr>
  </w:style>
  <w:style w:type="paragraph" w:styleId="CommentText">
    <w:name w:val="annotation text"/>
    <w:basedOn w:val="Normal"/>
    <w:link w:val="CommentTextChar"/>
    <w:uiPriority w:val="99"/>
    <w:rsid w:val="009F39D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9F39D5"/>
    <w:rPr>
      <w:rFonts w:ascii=".VnTime" w:eastAsia="Times New Roman" w:hAnsi=".VnTime" w:cs="Times New Roman"/>
      <w:sz w:val="20"/>
      <w:szCs w:val="20"/>
    </w:rPr>
  </w:style>
  <w:style w:type="paragraph" w:styleId="NormalWeb">
    <w:name w:val="Normal (Web)"/>
    <w:basedOn w:val="Normal"/>
    <w:link w:val="NormalWebChar"/>
    <w:uiPriority w:val="99"/>
    <w:rsid w:val="000E0CA7"/>
    <w:pPr>
      <w:spacing w:before="100" w:beforeAutospacing="1" w:after="100" w:afterAutospacing="1" w:line="240" w:lineRule="auto"/>
    </w:pPr>
    <w:rPr>
      <w:rFonts w:eastAsia="Times New Roman" w:cs="Times New Roman"/>
      <w:sz w:val="24"/>
      <w:szCs w:val="24"/>
    </w:rPr>
  </w:style>
  <w:style w:type="paragraph" w:customStyle="1" w:styleId="StyleHeading1NotBold1">
    <w:name w:val="Style Heading 1 + Not Bold1"/>
    <w:basedOn w:val="Heading1"/>
    <w:qFormat/>
    <w:rsid w:val="00CB583E"/>
    <w:pPr>
      <w:adjustRightInd/>
      <w:snapToGrid/>
      <w:spacing w:line="240" w:lineRule="auto"/>
    </w:pPr>
    <w:rPr>
      <w:rFonts w:ascii="Times New Roman" w:eastAsia="Times New Roman" w:hAnsi="Times New Roman"/>
      <w:b w:val="0"/>
      <w:noProof w:val="0"/>
      <w:kern w:val="32"/>
      <w:sz w:val="26"/>
      <w:szCs w:val="32"/>
      <w:lang w:val="en-US" w:eastAsia="en-US"/>
    </w:rPr>
  </w:style>
  <w:style w:type="character" w:styleId="Hyperlink">
    <w:name w:val="Hyperlink"/>
    <w:basedOn w:val="DefaultParagraphFont"/>
    <w:uiPriority w:val="99"/>
    <w:semiHidden/>
    <w:unhideWhenUsed/>
    <w:rsid w:val="00041040"/>
    <w:rPr>
      <w:color w:val="0000FF"/>
      <w:u w:val="single"/>
    </w:rPr>
  </w:style>
  <w:style w:type="character" w:styleId="CommentReference">
    <w:name w:val="annotation reference"/>
    <w:uiPriority w:val="99"/>
    <w:rsid w:val="00836603"/>
    <w:rPr>
      <w:sz w:val="16"/>
      <w:szCs w:val="16"/>
    </w:rPr>
  </w:style>
  <w:style w:type="character" w:customStyle="1" w:styleId="NormalWebChar">
    <w:name w:val="Normal (Web) Char"/>
    <w:link w:val="NormalWeb"/>
    <w:uiPriority w:val="99"/>
    <w:rsid w:val="006E0EE5"/>
    <w:rPr>
      <w:rFonts w:eastAsia="Times New Roman" w:cs="Times New Roman"/>
      <w:sz w:val="24"/>
      <w:szCs w:val="24"/>
    </w:rPr>
  </w:style>
  <w:style w:type="paragraph" w:customStyle="1" w:styleId="dieuChar">
    <w:name w:val="dieu Char"/>
    <w:basedOn w:val="Normal"/>
    <w:autoRedefine/>
    <w:rsid w:val="00EF091D"/>
    <w:pPr>
      <w:spacing w:after="120" w:line="240" w:lineRule="auto"/>
      <w:ind w:firstLine="720"/>
    </w:pPr>
    <w:rPr>
      <w:rFonts w:eastAsia="Times New Roman" w:cs="Times New Roman"/>
      <w:b/>
      <w:color w:val="0000FF"/>
      <w:spacing w:val="24"/>
      <w:sz w:val="26"/>
      <w:szCs w:val="26"/>
    </w:rPr>
  </w:style>
  <w:style w:type="paragraph" w:styleId="CommentSubject">
    <w:name w:val="annotation subject"/>
    <w:basedOn w:val="CommentText"/>
    <w:next w:val="CommentText"/>
    <w:link w:val="CommentSubjectChar"/>
    <w:uiPriority w:val="99"/>
    <w:semiHidden/>
    <w:unhideWhenUsed/>
    <w:rsid w:val="009C1401"/>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9C1401"/>
    <w:rPr>
      <w:rFonts w:ascii=".VnTime" w:eastAsia="Times New Roman" w:hAnsi=".VnTime" w:cs="Times New Roman"/>
      <w:b/>
      <w:bCs/>
      <w:sz w:val="20"/>
      <w:szCs w:val="20"/>
    </w:rPr>
  </w:style>
  <w:style w:type="paragraph" w:styleId="Revision">
    <w:name w:val="Revision"/>
    <w:hidden/>
    <w:uiPriority w:val="99"/>
    <w:semiHidden/>
    <w:rsid w:val="009C1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253">
      <w:bodyDiv w:val="1"/>
      <w:marLeft w:val="0"/>
      <w:marRight w:val="0"/>
      <w:marTop w:val="0"/>
      <w:marBottom w:val="0"/>
      <w:divBdr>
        <w:top w:val="none" w:sz="0" w:space="0" w:color="auto"/>
        <w:left w:val="none" w:sz="0" w:space="0" w:color="auto"/>
        <w:bottom w:val="none" w:sz="0" w:space="0" w:color="auto"/>
        <w:right w:val="none" w:sz="0" w:space="0" w:color="auto"/>
      </w:divBdr>
    </w:div>
    <w:div w:id="858158866">
      <w:bodyDiv w:val="1"/>
      <w:marLeft w:val="0"/>
      <w:marRight w:val="0"/>
      <w:marTop w:val="0"/>
      <w:marBottom w:val="0"/>
      <w:divBdr>
        <w:top w:val="none" w:sz="0" w:space="0" w:color="auto"/>
        <w:left w:val="none" w:sz="0" w:space="0" w:color="auto"/>
        <w:bottom w:val="none" w:sz="0" w:space="0" w:color="auto"/>
        <w:right w:val="none" w:sz="0" w:space="0" w:color="auto"/>
      </w:divBdr>
    </w:div>
    <w:div w:id="966163248">
      <w:bodyDiv w:val="1"/>
      <w:marLeft w:val="0"/>
      <w:marRight w:val="0"/>
      <w:marTop w:val="0"/>
      <w:marBottom w:val="0"/>
      <w:divBdr>
        <w:top w:val="none" w:sz="0" w:space="0" w:color="auto"/>
        <w:left w:val="none" w:sz="0" w:space="0" w:color="auto"/>
        <w:bottom w:val="none" w:sz="0" w:space="0" w:color="auto"/>
        <w:right w:val="none" w:sz="0" w:space="0" w:color="auto"/>
      </w:divBdr>
      <w:divsChild>
        <w:div w:id="1806194544">
          <w:marLeft w:val="0"/>
          <w:marRight w:val="0"/>
          <w:marTop w:val="0"/>
          <w:marBottom w:val="0"/>
          <w:divBdr>
            <w:top w:val="none" w:sz="0" w:space="0" w:color="auto"/>
            <w:left w:val="none" w:sz="0" w:space="0" w:color="auto"/>
            <w:bottom w:val="single" w:sz="6" w:space="8" w:color="DDDDDD"/>
            <w:right w:val="none" w:sz="0" w:space="0" w:color="auto"/>
          </w:divBdr>
        </w:div>
        <w:div w:id="1648320310">
          <w:marLeft w:val="0"/>
          <w:marRight w:val="0"/>
          <w:marTop w:val="0"/>
          <w:marBottom w:val="0"/>
          <w:divBdr>
            <w:top w:val="none" w:sz="0" w:space="0" w:color="auto"/>
            <w:left w:val="none" w:sz="0" w:space="0" w:color="auto"/>
            <w:bottom w:val="none" w:sz="0" w:space="0" w:color="auto"/>
            <w:right w:val="none" w:sz="0" w:space="0" w:color="auto"/>
          </w:divBdr>
          <w:divsChild>
            <w:div w:id="1721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4042">
      <w:bodyDiv w:val="1"/>
      <w:marLeft w:val="0"/>
      <w:marRight w:val="0"/>
      <w:marTop w:val="0"/>
      <w:marBottom w:val="0"/>
      <w:divBdr>
        <w:top w:val="none" w:sz="0" w:space="0" w:color="auto"/>
        <w:left w:val="none" w:sz="0" w:space="0" w:color="auto"/>
        <w:bottom w:val="none" w:sz="0" w:space="0" w:color="auto"/>
        <w:right w:val="none" w:sz="0" w:space="0" w:color="auto"/>
      </w:divBdr>
    </w:div>
    <w:div w:id="20038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79E5D-9086-484D-8AA0-BE243892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tranhaohung.mpi@gmail.com</dc:creator>
  <cp:lastModifiedBy>Admin</cp:lastModifiedBy>
  <cp:revision>28</cp:revision>
  <cp:lastPrinted>2024-12-03T08:49:00Z</cp:lastPrinted>
  <dcterms:created xsi:type="dcterms:W3CDTF">2024-12-03T08:36:00Z</dcterms:created>
  <dcterms:modified xsi:type="dcterms:W3CDTF">2024-12-03T10:59:00Z</dcterms:modified>
</cp:coreProperties>
</file>