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20" w:type="dxa"/>
        <w:tblInd w:w="-72" w:type="dxa"/>
        <w:tblLook w:val="01E0"/>
      </w:tblPr>
      <w:tblGrid>
        <w:gridCol w:w="3727"/>
        <w:gridCol w:w="5793"/>
      </w:tblGrid>
      <w:tr w:rsidR="007A3349" w:rsidRPr="00E8589C" w:rsidTr="008D1AB2">
        <w:trPr>
          <w:trHeight w:val="782"/>
        </w:trPr>
        <w:tc>
          <w:tcPr>
            <w:tcW w:w="3727" w:type="dxa"/>
          </w:tcPr>
          <w:p w:rsidR="007A3349" w:rsidRPr="00E8589C" w:rsidRDefault="007A3349" w:rsidP="008D1AB2">
            <w:pPr>
              <w:widowControl w:val="0"/>
              <w:tabs>
                <w:tab w:val="left" w:pos="819"/>
                <w:tab w:val="center" w:pos="7440"/>
              </w:tabs>
              <w:jc w:val="center"/>
              <w:rPr>
                <w:b/>
                <w:bCs/>
                <w:sz w:val="26"/>
                <w:szCs w:val="26"/>
              </w:rPr>
            </w:pPr>
            <w:r w:rsidRPr="00E8589C">
              <w:rPr>
                <w:b/>
                <w:bCs/>
                <w:sz w:val="26"/>
                <w:szCs w:val="26"/>
              </w:rPr>
              <w:t>BỘ TÀI CHÍNH</w:t>
            </w:r>
          </w:p>
          <w:p w:rsidR="007A3349" w:rsidRPr="00E8589C" w:rsidRDefault="003B744C" w:rsidP="008D1AB2">
            <w:pPr>
              <w:widowControl w:val="0"/>
              <w:tabs>
                <w:tab w:val="center" w:pos="7440"/>
              </w:tabs>
              <w:jc w:val="center"/>
              <w:rPr>
                <w:bCs/>
                <w:sz w:val="26"/>
                <w:szCs w:val="26"/>
              </w:rPr>
            </w:pPr>
            <w:r w:rsidRPr="003B744C">
              <w:rPr>
                <w:b/>
                <w:bCs/>
                <w:noProof/>
                <w:sz w:val="26"/>
                <w:szCs w:val="26"/>
              </w:rPr>
              <w:pict>
                <v:line id="_x0000_s1029" style="position:absolute;left:0;text-align:left;z-index:251656704" from="57.65pt,5.9pt" to="119.6pt,5.9pt"/>
              </w:pict>
            </w:r>
          </w:p>
        </w:tc>
        <w:tc>
          <w:tcPr>
            <w:tcW w:w="5793" w:type="dxa"/>
          </w:tcPr>
          <w:p w:rsidR="007A3349" w:rsidRPr="00E8589C" w:rsidRDefault="007A3349" w:rsidP="008D1AB2">
            <w:pPr>
              <w:widowControl w:val="0"/>
              <w:tabs>
                <w:tab w:val="center" w:pos="7440"/>
              </w:tabs>
              <w:jc w:val="center"/>
              <w:rPr>
                <w:b/>
                <w:bCs/>
                <w:sz w:val="26"/>
                <w:szCs w:val="26"/>
              </w:rPr>
            </w:pPr>
            <w:r w:rsidRPr="00E8589C">
              <w:rPr>
                <w:b/>
                <w:bCs/>
                <w:sz w:val="26"/>
                <w:szCs w:val="26"/>
              </w:rPr>
              <w:t xml:space="preserve">CỘNG </w:t>
            </w:r>
            <w:r>
              <w:rPr>
                <w:b/>
                <w:bCs/>
                <w:sz w:val="26"/>
                <w:szCs w:val="26"/>
              </w:rPr>
              <w:t>HÒA</w:t>
            </w:r>
            <w:r w:rsidRPr="00E8589C">
              <w:rPr>
                <w:b/>
                <w:bCs/>
                <w:sz w:val="26"/>
                <w:szCs w:val="26"/>
              </w:rPr>
              <w:t xml:space="preserve"> XÃ HỘI CHỦ NGHĨA VIỆT NAM</w:t>
            </w:r>
          </w:p>
          <w:p w:rsidR="007A3349" w:rsidRPr="00E8589C" w:rsidRDefault="007A3349" w:rsidP="008D1AB2">
            <w:pPr>
              <w:widowControl w:val="0"/>
              <w:tabs>
                <w:tab w:val="center" w:pos="7440"/>
              </w:tabs>
              <w:jc w:val="center"/>
              <w:rPr>
                <w:b/>
                <w:bCs/>
              </w:rPr>
            </w:pPr>
            <w:r w:rsidRPr="00E8589C">
              <w:rPr>
                <w:b/>
                <w:bCs/>
              </w:rPr>
              <w:t>Độc lập - Tự do - hạnh phúc</w:t>
            </w:r>
          </w:p>
          <w:p w:rsidR="007A3349" w:rsidRPr="00E8589C" w:rsidRDefault="003B744C" w:rsidP="008D1AB2">
            <w:pPr>
              <w:widowControl w:val="0"/>
              <w:tabs>
                <w:tab w:val="center" w:pos="7440"/>
              </w:tabs>
              <w:jc w:val="center"/>
              <w:rPr>
                <w:b/>
                <w:bCs/>
                <w:sz w:val="26"/>
                <w:szCs w:val="26"/>
              </w:rPr>
            </w:pPr>
            <w:r>
              <w:rPr>
                <w:b/>
                <w:bCs/>
                <w:noProof/>
                <w:sz w:val="26"/>
                <w:szCs w:val="26"/>
              </w:rPr>
              <w:pict>
                <v:line id="_x0000_s1030" style="position:absolute;left:0;text-align:left;z-index:251657728" from="52.45pt,.65pt" to="225.7pt,.65pt"/>
              </w:pict>
            </w:r>
          </w:p>
        </w:tc>
      </w:tr>
      <w:tr w:rsidR="007A3349" w:rsidRPr="00E8589C" w:rsidTr="008D1AB2">
        <w:tc>
          <w:tcPr>
            <w:tcW w:w="3727" w:type="dxa"/>
          </w:tcPr>
          <w:p w:rsidR="007A3349" w:rsidRPr="00E8589C" w:rsidRDefault="007A3349" w:rsidP="0084253F">
            <w:pPr>
              <w:widowControl w:val="0"/>
              <w:tabs>
                <w:tab w:val="center" w:pos="7440"/>
              </w:tabs>
              <w:jc w:val="center"/>
              <w:rPr>
                <w:bCs/>
              </w:rPr>
            </w:pPr>
            <w:r w:rsidRPr="00E8589C">
              <w:rPr>
                <w:bCs/>
              </w:rPr>
              <w:t xml:space="preserve">Số: </w:t>
            </w:r>
            <w:r w:rsidR="0084253F">
              <w:rPr>
                <w:bCs/>
              </w:rPr>
              <w:t xml:space="preserve">    </w:t>
            </w:r>
            <w:r w:rsidRPr="00E8589C">
              <w:rPr>
                <w:bCs/>
              </w:rPr>
              <w:t>/BC-BTC</w:t>
            </w:r>
          </w:p>
        </w:tc>
        <w:tc>
          <w:tcPr>
            <w:tcW w:w="5793" w:type="dxa"/>
          </w:tcPr>
          <w:p w:rsidR="007A3349" w:rsidRPr="00E8589C" w:rsidRDefault="007A3349" w:rsidP="0084253F">
            <w:pPr>
              <w:widowControl w:val="0"/>
              <w:tabs>
                <w:tab w:val="center" w:pos="7440"/>
              </w:tabs>
              <w:jc w:val="center"/>
              <w:rPr>
                <w:bCs/>
                <w:i/>
              </w:rPr>
            </w:pPr>
            <w:r w:rsidRPr="00E8589C">
              <w:rPr>
                <w:bCs/>
                <w:i/>
              </w:rPr>
              <w:t>Hà Nội, ngày</w:t>
            </w:r>
            <w:r>
              <w:rPr>
                <w:bCs/>
                <w:i/>
              </w:rPr>
              <w:t xml:space="preserve"> </w:t>
            </w:r>
            <w:r w:rsidR="0084253F">
              <w:rPr>
                <w:bCs/>
                <w:i/>
              </w:rPr>
              <w:t xml:space="preserve">   </w:t>
            </w:r>
            <w:r>
              <w:rPr>
                <w:bCs/>
                <w:i/>
              </w:rPr>
              <w:t xml:space="preserve"> tháng </w:t>
            </w:r>
            <w:r w:rsidR="0084253F">
              <w:rPr>
                <w:bCs/>
                <w:i/>
              </w:rPr>
              <w:t xml:space="preserve">  </w:t>
            </w:r>
            <w:r w:rsidR="00322D57">
              <w:rPr>
                <w:bCs/>
                <w:i/>
              </w:rPr>
              <w:t xml:space="preserve"> </w:t>
            </w:r>
            <w:r w:rsidRPr="00E8589C">
              <w:rPr>
                <w:bCs/>
                <w:i/>
              </w:rPr>
              <w:t>năm</w:t>
            </w:r>
            <w:r>
              <w:rPr>
                <w:bCs/>
                <w:i/>
              </w:rPr>
              <w:t xml:space="preserve"> </w:t>
            </w:r>
            <w:r w:rsidRPr="00400CCE">
              <w:rPr>
                <w:bCs/>
                <w:i/>
                <w:color w:val="FFFFFF" w:themeColor="background1"/>
              </w:rPr>
              <w:t>202</w:t>
            </w:r>
            <w:r w:rsidR="0084253F" w:rsidRPr="00400CCE">
              <w:rPr>
                <w:bCs/>
                <w:i/>
                <w:color w:val="FFFFFF" w:themeColor="background1"/>
              </w:rPr>
              <w:t>5</w:t>
            </w:r>
            <w:r w:rsidRPr="00E8589C">
              <w:rPr>
                <w:bCs/>
                <w:i/>
              </w:rPr>
              <w:t xml:space="preserve"> </w:t>
            </w:r>
          </w:p>
        </w:tc>
      </w:tr>
    </w:tbl>
    <w:p w:rsidR="0092741F" w:rsidRPr="00E8589C" w:rsidRDefault="0092741F" w:rsidP="000C12D5">
      <w:pPr>
        <w:widowControl w:val="0"/>
        <w:spacing w:line="400" w:lineRule="exact"/>
        <w:rPr>
          <w:b/>
          <w:lang w:val="nl-NL"/>
        </w:rPr>
      </w:pPr>
    </w:p>
    <w:p w:rsidR="00B50A67" w:rsidRPr="00E8589C" w:rsidRDefault="00B50A67" w:rsidP="00D000F7">
      <w:pPr>
        <w:widowControl w:val="0"/>
        <w:spacing w:before="120" w:after="120"/>
        <w:jc w:val="center"/>
        <w:rPr>
          <w:b/>
          <w:lang w:val="nl-NL"/>
        </w:rPr>
      </w:pPr>
      <w:r w:rsidRPr="00E8589C">
        <w:rPr>
          <w:b/>
          <w:lang w:val="nl-NL"/>
        </w:rPr>
        <w:t>BÁO CÁO</w:t>
      </w:r>
    </w:p>
    <w:p w:rsidR="00D000F7" w:rsidRDefault="00EB4D70" w:rsidP="00487D07">
      <w:pPr>
        <w:widowControl w:val="0"/>
        <w:jc w:val="center"/>
        <w:rPr>
          <w:b/>
          <w:lang w:val="nl-NL"/>
        </w:rPr>
      </w:pPr>
      <w:r w:rsidRPr="00E8589C">
        <w:rPr>
          <w:b/>
          <w:lang w:val="nl-NL"/>
        </w:rPr>
        <w:t>Tổng kế</w:t>
      </w:r>
      <w:r w:rsidR="00003928">
        <w:rPr>
          <w:b/>
          <w:lang w:val="nl-NL"/>
        </w:rPr>
        <w:t>t, đánh giá tình hình thực hiện</w:t>
      </w:r>
    </w:p>
    <w:p w:rsidR="00B50A67" w:rsidRDefault="00B50A67" w:rsidP="00487D07">
      <w:pPr>
        <w:widowControl w:val="0"/>
        <w:jc w:val="center"/>
        <w:rPr>
          <w:b/>
          <w:lang w:val="nl-NL"/>
        </w:rPr>
      </w:pPr>
      <w:r w:rsidRPr="00E8589C">
        <w:rPr>
          <w:b/>
          <w:lang w:val="nl-NL"/>
        </w:rPr>
        <w:t xml:space="preserve">chính sách </w:t>
      </w:r>
      <w:r w:rsidR="009C7611" w:rsidRPr="00E8589C">
        <w:rPr>
          <w:b/>
          <w:lang w:val="nl-NL"/>
        </w:rPr>
        <w:t>thu</w:t>
      </w:r>
      <w:r w:rsidR="00C66D89" w:rsidRPr="00E8589C">
        <w:rPr>
          <w:b/>
          <w:lang w:val="nl-NL"/>
        </w:rPr>
        <w:t>ế</w:t>
      </w:r>
      <w:r w:rsidR="00DD4718">
        <w:rPr>
          <w:b/>
          <w:lang w:val="nl-NL"/>
        </w:rPr>
        <w:t xml:space="preserve"> </w:t>
      </w:r>
      <w:r w:rsidR="00003928">
        <w:rPr>
          <w:b/>
          <w:lang w:val="nl-NL"/>
        </w:rPr>
        <w:t>sử dụng đất nông nghiệp</w:t>
      </w:r>
    </w:p>
    <w:p w:rsidR="00003928" w:rsidRPr="0046234C" w:rsidRDefault="003B744C" w:rsidP="00DC1749">
      <w:pPr>
        <w:tabs>
          <w:tab w:val="left" w:pos="709"/>
        </w:tabs>
        <w:spacing w:before="240" w:after="120"/>
        <w:ind w:firstLine="720"/>
        <w:jc w:val="both"/>
        <w:rPr>
          <w:iCs/>
          <w:shd w:val="clear" w:color="auto" w:fill="FFFFFF"/>
          <w:lang w:val="nl-NL"/>
        </w:rPr>
      </w:pPr>
      <w:r w:rsidRPr="00DC1749">
        <w:rPr>
          <w:iCs/>
          <w:shd w:val="clear" w:color="auto" w:fill="FFFFFF"/>
          <w:lang w:val="nl-NL"/>
        </w:rPr>
        <w:pict>
          <v:line id="_x0000_s1028" style="position:absolute;left:0;text-align:left;z-index:251658752" from="181.75pt,5.4pt" to="279pt,5.4pt"/>
        </w:pict>
      </w:r>
      <w:r w:rsidR="00003928" w:rsidRPr="0046234C">
        <w:rPr>
          <w:iCs/>
          <w:shd w:val="clear" w:color="auto" w:fill="FFFFFF"/>
          <w:lang w:val="nl-NL"/>
        </w:rPr>
        <w:t>Nhìn từ thực tiễn 35 năm đổi mới, Đảng và Nhà nước đã có nhiều chủ trương lớn làm định hướng chính trị cho đổi mới chính sách, pháp luật về đất đai. Từ chủ trương khoán 100 đến khoán 10 đã giải phóng sức lao động của nông dân, tạo bước chuyển biến cơ bản trong sản xuất nông nghiệp và xã hội nông thôn. Đặc biệt, Nghị quyết Hội nghị Trung ương 2 khóa VII (tháng 3/1992) và Trung ương 5 khóa VII (tháng 6/1993) với những đổi mới đột phá như giao đất cho nông dân sử dụng lâu dài và mở rộng các quyền chuyển đổi, chuyển nhượng, cho thuê, thế chấp, thừa kế quyền sử dụng ruộng đất...đã tạo nguồn lực đất đai cho phát triển kinh tế-xã hội (KT-XH) đất nước.</w:t>
      </w:r>
    </w:p>
    <w:p w:rsidR="00003928" w:rsidRPr="0046234C" w:rsidRDefault="00003928" w:rsidP="00003928">
      <w:pPr>
        <w:tabs>
          <w:tab w:val="left" w:pos="709"/>
        </w:tabs>
        <w:spacing w:before="240" w:after="120"/>
        <w:ind w:firstLine="720"/>
        <w:jc w:val="both"/>
        <w:rPr>
          <w:iCs/>
          <w:shd w:val="clear" w:color="auto" w:fill="FFFFFF"/>
          <w:lang w:val="nl-NL"/>
        </w:rPr>
      </w:pPr>
      <w:r w:rsidRPr="0046234C">
        <w:rPr>
          <w:iCs/>
          <w:shd w:val="clear" w:color="auto" w:fill="FFFFFF"/>
          <w:lang w:val="nl-NL"/>
        </w:rPr>
        <w:t>Tại Kết luận số 54-KL/TW của Bộ Chính trị về tiếp tục thực hiện Nghị quyết Trung ương 7 khóa X về nông nghiệp, nông dân, nông thôn khẳng định: Nông nghiệp, nông dân, nông thôn có vị trí chiến lược lâu dài và là nhiệm vụ ưu tiên hàng đầu trong sự nghiệp phát triển KT-XH của đất nước ta. Một trong các nhiệm vụ, giải pháp chủ yếu là tiếp tục hoàn thiện thể chế, chính sách pháp luật về nông nghiệp, nông dân, nông thôn, thúc đẩy tích tụ, tập trung, quản lý sử dụng bền vững, có hiệu quả đất nông nghiệp.</w:t>
      </w:r>
    </w:p>
    <w:p w:rsidR="00003928" w:rsidRPr="0046234C" w:rsidRDefault="00003928" w:rsidP="00003928">
      <w:pPr>
        <w:tabs>
          <w:tab w:val="left" w:pos="709"/>
        </w:tabs>
        <w:spacing w:before="240" w:after="120"/>
        <w:ind w:firstLine="720"/>
        <w:jc w:val="both"/>
        <w:rPr>
          <w:iCs/>
          <w:lang w:val="nl-NL"/>
        </w:rPr>
      </w:pPr>
      <w:r w:rsidRPr="0046234C">
        <w:rPr>
          <w:iCs/>
          <w:lang w:val="nl-NL"/>
        </w:rPr>
        <w:t>Thực hiện chức năng quản lý nhà nước về đất đai, Nhà nước đã ban hành các chính sách tài chính đối với đất đai, trong đó có chính sách thuế sử dụng đất nông nghiệp (SDĐNN) được xây dựng nhằm khuyến khích sử dụng đất nông nghiệp có hiệu quả, thực hiện công bằng, hợp lý sự đóng góp của tổ chức, cá nhân sử dụng đất nông nghiệp và</w:t>
      </w:r>
      <w:r>
        <w:rPr>
          <w:iCs/>
          <w:lang w:val="nl-NL"/>
        </w:rPr>
        <w:t>o</w:t>
      </w:r>
      <w:r w:rsidRPr="0046234C">
        <w:rPr>
          <w:iCs/>
          <w:lang w:val="nl-NL"/>
        </w:rPr>
        <w:t xml:space="preserve"> ngân sách nhà nước (NSNN), tạo nguồn lực mới để phát triển KT-XH, góp phần thực hiện chiến lược phát triển nông nghiệp, nông dân, nông thôn. Đặc biệt, chính sách miễn, giảm thuế SDĐNN trong nhưng năm qua là giải pháp quan trọng góp phần thực hiện chủ trương, quan điểm của Đảng và Nhà nước về nông nghiệp, nông dân, nông thôn trong từng thời kỳ, góp phần thúc đẩy đầu tư vào lĩnh vực nông nghiệp, tái cơ cấu ngành nông nghiệp, nâng cao sức cạnh tranh của nông sản Việt Nam trong bối cảnh hội nhập kinh tế quốc tế.</w:t>
      </w:r>
    </w:p>
    <w:p w:rsidR="005D20E8" w:rsidRPr="00E8589C" w:rsidRDefault="00003928" w:rsidP="00003928">
      <w:pPr>
        <w:widowControl w:val="0"/>
        <w:spacing w:before="120" w:after="120"/>
        <w:ind w:firstLine="720"/>
        <w:jc w:val="both"/>
        <w:rPr>
          <w:lang w:val="nl-NL"/>
        </w:rPr>
      </w:pPr>
      <w:r w:rsidRPr="0046234C">
        <w:rPr>
          <w:lang w:val="nl-NL"/>
        </w:rPr>
        <w:t>Dưới đây là đánh giá cụ thể tình hình thực hiện chính sách thuế SDĐNN:</w:t>
      </w:r>
    </w:p>
    <w:p w:rsidR="00951529" w:rsidRPr="007274BF" w:rsidRDefault="00951529" w:rsidP="00D000F7">
      <w:pPr>
        <w:tabs>
          <w:tab w:val="left" w:pos="709"/>
        </w:tabs>
        <w:spacing w:before="240" w:after="120"/>
        <w:ind w:firstLine="720"/>
        <w:rPr>
          <w:b/>
          <w:sz w:val="26"/>
          <w:szCs w:val="26"/>
          <w:lang w:val="nl-NL"/>
        </w:rPr>
      </w:pPr>
      <w:r w:rsidRPr="007274BF">
        <w:rPr>
          <w:b/>
          <w:sz w:val="26"/>
          <w:szCs w:val="26"/>
          <w:lang w:val="nl-NL"/>
        </w:rPr>
        <w:t xml:space="preserve">I. </w:t>
      </w:r>
      <w:r w:rsidR="00003928">
        <w:rPr>
          <w:b/>
          <w:sz w:val="26"/>
          <w:szCs w:val="26"/>
          <w:lang w:val="nl-NL"/>
        </w:rPr>
        <w:t xml:space="preserve">LUẬT </w:t>
      </w:r>
      <w:r w:rsidRPr="007274BF">
        <w:rPr>
          <w:b/>
          <w:sz w:val="26"/>
          <w:szCs w:val="26"/>
          <w:lang w:val="nl-NL"/>
        </w:rPr>
        <w:t>THUẾ SỬ DỤNG ĐẤT NÔNG NGHIỆP</w:t>
      </w:r>
    </w:p>
    <w:p w:rsidR="00AD5186" w:rsidRPr="0046234C" w:rsidRDefault="00AD5186" w:rsidP="00010277">
      <w:pPr>
        <w:spacing w:before="120" w:after="120"/>
        <w:ind w:firstLine="720"/>
        <w:jc w:val="both"/>
      </w:pPr>
      <w:r w:rsidRPr="0046234C">
        <w:t>Chính sách thuế SDĐNN được th</w:t>
      </w:r>
      <w:r w:rsidR="003A0948">
        <w:t>ực hiện theo quy định của Luật T</w:t>
      </w:r>
      <w:r w:rsidRPr="0046234C">
        <w:t xml:space="preserve">huế SDĐNN năm 1993, Pháp lệnh số 31-L/CTN ngày 29/3/1994 của Ủy ban </w:t>
      </w:r>
      <w:r w:rsidRPr="0046234C">
        <w:lastRenderedPageBreak/>
        <w:t>Thường vụ Quốc hội về thuế bổ sung đối với hộ gia đình SDĐNN vượt quá hạn mức.</w:t>
      </w:r>
    </w:p>
    <w:p w:rsidR="00AD5186" w:rsidRPr="0046234C" w:rsidRDefault="00AD5186" w:rsidP="00010277">
      <w:pPr>
        <w:spacing w:before="120" w:after="120"/>
        <w:ind w:firstLine="720"/>
        <w:jc w:val="both"/>
      </w:pPr>
      <w:r w:rsidRPr="0046234C">
        <w:t xml:space="preserve">Theo đó, chính sách thuế SDĐNN hiện hành quy định: </w:t>
      </w:r>
    </w:p>
    <w:p w:rsidR="00AD5186" w:rsidRPr="0046234C" w:rsidRDefault="00AD5186" w:rsidP="00010277">
      <w:pPr>
        <w:spacing w:before="120" w:after="120"/>
        <w:ind w:firstLine="720"/>
        <w:jc w:val="both"/>
        <w:rPr>
          <w:lang w:val="nl-NL"/>
        </w:rPr>
      </w:pPr>
      <w:r w:rsidRPr="0046234C">
        <w:t xml:space="preserve">- Về đối tượng chịu thuế: tổ chức, cá nhân sử dụng đất vào sản xuất nông nghiệp phải nộp thuế SDĐNN. </w:t>
      </w:r>
      <w:r w:rsidRPr="0046234C">
        <w:rPr>
          <w:lang w:val="nl-NL"/>
        </w:rPr>
        <w:t xml:space="preserve">Đối tượng chịu thuế </w:t>
      </w:r>
      <w:r w:rsidRPr="0046234C">
        <w:t>SDĐNN</w:t>
      </w:r>
      <w:r w:rsidRPr="0046234C">
        <w:rPr>
          <w:lang w:val="nl-NL"/>
        </w:rPr>
        <w:t xml:space="preserve"> là đất dùng vào sản xuất nông nghiệp bao gồm đất trồng trọt; đất có mặt nước nuôi trồng thuỷ sản; đất rừng trồng. </w:t>
      </w:r>
    </w:p>
    <w:p w:rsidR="00AD5186" w:rsidRPr="0046234C" w:rsidRDefault="00AD5186" w:rsidP="00010277">
      <w:pPr>
        <w:spacing w:before="120" w:after="120"/>
        <w:ind w:firstLine="720"/>
        <w:jc w:val="both"/>
        <w:rPr>
          <w:lang w:val="nl-NL"/>
        </w:rPr>
      </w:pPr>
      <w:r w:rsidRPr="0046234C">
        <w:rPr>
          <w:lang w:val="nl-NL"/>
        </w:rPr>
        <w:t>- Căn cứ tính thuế SDĐNN được xác định theo diện tích đất, hạng đất và định suất thuế tính bằng kg thóc trên một đơn vị diện tích của từng hạng đất. Trong đó:</w:t>
      </w:r>
    </w:p>
    <w:p w:rsidR="00AD5186" w:rsidRPr="0046234C" w:rsidRDefault="00AD5186" w:rsidP="00010277">
      <w:pPr>
        <w:spacing w:before="120" w:after="120"/>
        <w:ind w:firstLine="720"/>
        <w:jc w:val="both"/>
        <w:rPr>
          <w:lang w:val="nl-NL"/>
        </w:rPr>
      </w:pPr>
      <w:r w:rsidRPr="0046234C">
        <w:rPr>
          <w:lang w:val="nl-NL"/>
        </w:rPr>
        <w:t xml:space="preserve">+ </w:t>
      </w:r>
      <w:r w:rsidRPr="0046234C">
        <w:t xml:space="preserve">Diện tích tính thuế </w:t>
      </w:r>
      <w:r w:rsidR="003A0948">
        <w:t xml:space="preserve">SDĐNN </w:t>
      </w:r>
      <w:r w:rsidRPr="0046234C">
        <w:t>là diện tích giao cho hộ sử dụng đất phù hợp với sổ địa chính</w:t>
      </w:r>
      <w:r w:rsidR="003A0948">
        <w:t xml:space="preserve"> do</w:t>
      </w:r>
      <w:r w:rsidRPr="0046234C">
        <w:t xml:space="preserve"> Nhà nước</w:t>
      </w:r>
      <w:r w:rsidR="003A0948">
        <w:t xml:space="preserve"> quản lý</w:t>
      </w:r>
      <w:r w:rsidRPr="0046234C">
        <w:t>. Trường hợp chưa lập sổ địa chính thì diện tích tính thuế là diện tích ghi trên tờ khai của hộ sử dụng đất.</w:t>
      </w:r>
    </w:p>
    <w:p w:rsidR="00AD5186" w:rsidRPr="0046234C" w:rsidRDefault="00AD5186" w:rsidP="00010277">
      <w:pPr>
        <w:spacing w:before="120" w:after="120"/>
        <w:ind w:firstLine="720"/>
        <w:jc w:val="both"/>
        <w:rPr>
          <w:lang w:val="nl-NL"/>
        </w:rPr>
      </w:pPr>
      <w:r w:rsidRPr="0046234C">
        <w:rPr>
          <w:lang w:val="nl-NL"/>
        </w:rPr>
        <w:t>+ Hạng đất căn cứ vào các yếu tố: Chất đất, vị trí, địa hình, điều kiện khí hậu và thời tiết, điều kiện tưới tiêu. Chính phủ quy định tiêu chuẩn hạng đất tính thuế. Hạng đất tính thuế được ổn định 10 năm.</w:t>
      </w:r>
    </w:p>
    <w:p w:rsidR="00AD5186" w:rsidRPr="0046234C" w:rsidRDefault="00AD5186" w:rsidP="00010277">
      <w:pPr>
        <w:spacing w:before="120" w:after="120"/>
        <w:ind w:firstLine="720"/>
        <w:jc w:val="both"/>
        <w:rPr>
          <w:lang w:val="nl-NL"/>
        </w:rPr>
      </w:pPr>
      <w:r w:rsidRPr="0046234C">
        <w:rPr>
          <w:lang w:val="nl-NL"/>
        </w:rPr>
        <w:t>+ Định suất thuế (kg thóc/ha) đối với đất trồng cây hàng năm và đất có mặt nước nuôi trồng thuỷ sản: Từ 50 kg đến 550 kg; đất trồng cây lâu nă</w:t>
      </w:r>
      <w:r w:rsidR="003A0948">
        <w:rPr>
          <w:lang w:val="nl-NL"/>
        </w:rPr>
        <w:t>m: Từ 80 kg đến 650 kg; c</w:t>
      </w:r>
      <w:r w:rsidRPr="0046234C">
        <w:rPr>
          <w:lang w:val="nl-NL"/>
        </w:rPr>
        <w:t xml:space="preserve">ây ăn quả lâu năm trồng trên đất trồng cây hàng năm: Bằng 1,3 lần thuế đất trồng cây hàng năm cùng hạng: 1, 2, 3; </w:t>
      </w:r>
      <w:r w:rsidR="00987769">
        <w:rPr>
          <w:lang w:val="nl-NL"/>
        </w:rPr>
        <w:t>b</w:t>
      </w:r>
      <w:r w:rsidRPr="0046234C">
        <w:rPr>
          <w:lang w:val="nl-NL"/>
        </w:rPr>
        <w:t>ằng thuế đất trồng cây hàng năm cùng hạng: 4, 5, 6; riêng đối với cây lấy gỗ và các loại cây lâu năm thu hoạch một lần: 4% giá trị sản lượng khai thác. Giá thóc thu thuế do Chủ tịch UBND cấp tỉnh quyết định sát giá thị trường và không được thấp hơn 10% so với giá trị thị trường địa phương.</w:t>
      </w:r>
    </w:p>
    <w:p w:rsidR="00AD5186" w:rsidRPr="0046234C" w:rsidRDefault="00AD5186" w:rsidP="00010277">
      <w:pPr>
        <w:shd w:val="clear" w:color="auto" w:fill="FFFFFF"/>
        <w:spacing w:before="120" w:after="120"/>
        <w:ind w:firstLine="720"/>
        <w:jc w:val="both"/>
      </w:pPr>
      <w:r w:rsidRPr="0046234C">
        <w:t>Hộ sử dụng đất nông nghiệp vượt quá hạn mức di</w:t>
      </w:r>
      <w:r w:rsidR="003A0948">
        <w:t>ện tích theo quy định của Luật Đ</w:t>
      </w:r>
      <w:r w:rsidRPr="0046234C">
        <w:t xml:space="preserve">ất đai, thì ngoài việc phải nộp thuế theo quy định </w:t>
      </w:r>
      <w:bookmarkStart w:id="0" w:name="tc_1"/>
      <w:r w:rsidRPr="0046234C">
        <w:t xml:space="preserve">của Luật </w:t>
      </w:r>
      <w:bookmarkEnd w:id="0"/>
      <w:r w:rsidRPr="0046234C">
        <w:t>còn phải nộp thuế bổ sung đối với phần diện tích trên hạn mức.</w:t>
      </w:r>
      <w:bookmarkStart w:id="1" w:name="dieu_2_name"/>
      <w:r w:rsidRPr="0046234C">
        <w:t xml:space="preserve"> Mức thuế bổ sung đối với phần diện tích trên hạn mức bằng 20% mức thuế </w:t>
      </w:r>
      <w:r w:rsidR="003A0948">
        <w:t>SDĐNN</w:t>
      </w:r>
      <w:r w:rsidRPr="0046234C">
        <w:t>.</w:t>
      </w:r>
      <w:bookmarkEnd w:id="1"/>
      <w:r w:rsidRPr="0046234C">
        <w:t xml:space="preserve"> Mức thuế </w:t>
      </w:r>
      <w:r w:rsidR="003A0948">
        <w:t xml:space="preserve">SDĐNN </w:t>
      </w:r>
      <w:r w:rsidRPr="0046234C">
        <w:t xml:space="preserve">để tính thuế bổ sung là mức thuế ghi thu bình quân của hộ gia đình </w:t>
      </w:r>
      <w:r w:rsidR="003A0948">
        <w:t>SDĐNN</w:t>
      </w:r>
      <w:r w:rsidRPr="0046234C">
        <w:t>.</w:t>
      </w:r>
    </w:p>
    <w:p w:rsidR="00AD5186" w:rsidRPr="0046234C" w:rsidRDefault="00AD5186" w:rsidP="00010277">
      <w:pPr>
        <w:tabs>
          <w:tab w:val="left" w:pos="709"/>
        </w:tabs>
        <w:spacing w:before="120" w:after="120"/>
        <w:ind w:firstLine="720"/>
        <w:jc w:val="both"/>
        <w:rPr>
          <w:lang w:val="nl-NL"/>
        </w:rPr>
      </w:pPr>
      <w:r w:rsidRPr="0046234C">
        <w:rPr>
          <w:lang w:val="nl-NL"/>
        </w:rPr>
        <w:t>- Về thu thuế và nộp thuế:</w:t>
      </w:r>
    </w:p>
    <w:p w:rsidR="00AD5186" w:rsidRPr="0046234C" w:rsidRDefault="00AD5186" w:rsidP="00010277">
      <w:pPr>
        <w:shd w:val="clear" w:color="auto" w:fill="FFFFFF"/>
        <w:spacing w:before="120" w:after="120"/>
        <w:ind w:firstLine="720"/>
        <w:jc w:val="both"/>
      </w:pPr>
      <w:r w:rsidRPr="0046234C">
        <w:t xml:space="preserve">Sổ thuế được duyệt là căn cứ để thu thuế. Thuế nộp mỗi năm từ 1 đến 2 lần theo vụ thu hoạch chính của từng loại cây trồng ở từng địa phương. Thời gian nộp thuế do </w:t>
      </w:r>
      <w:r w:rsidR="00987769">
        <w:t>UBND</w:t>
      </w:r>
      <w:r w:rsidR="003A0948">
        <w:t xml:space="preserve"> cấp</w:t>
      </w:r>
      <w:r w:rsidRPr="0046234C">
        <w:t xml:space="preserve"> tỉnh</w:t>
      </w:r>
      <w:r w:rsidR="003A0948">
        <w:t xml:space="preserve"> </w:t>
      </w:r>
      <w:r w:rsidRPr="0046234C">
        <w:t>quy định. Trước thời hạn nộp thuế ít nhất là 10 ngày, cơ quan trực tiếp thu thuế phải gửi thông báo quy định rõ địa điểm, thời gian và số thuế phải nộp cho từng hộ nộp thuế.</w:t>
      </w:r>
    </w:p>
    <w:p w:rsidR="00AD5186" w:rsidRPr="0046234C" w:rsidRDefault="00AD5186" w:rsidP="00010277">
      <w:pPr>
        <w:shd w:val="clear" w:color="auto" w:fill="FFFFFF"/>
        <w:spacing w:before="120" w:after="120"/>
        <w:ind w:firstLine="720"/>
        <w:jc w:val="both"/>
      </w:pPr>
      <w:r w:rsidRPr="0046234C">
        <w:t xml:space="preserve">Thuế </w:t>
      </w:r>
      <w:r w:rsidR="003A0948">
        <w:t xml:space="preserve">SDĐNN </w:t>
      </w:r>
      <w:r w:rsidRPr="0046234C">
        <w:t xml:space="preserve">tính bằng thóc, thu bằng tiền. Giá thóc thu thuế do </w:t>
      </w:r>
      <w:r w:rsidR="00987769">
        <w:t>UBND</w:t>
      </w:r>
      <w:r w:rsidRPr="0046234C">
        <w:t xml:space="preserve"> </w:t>
      </w:r>
      <w:r w:rsidR="003A0948">
        <w:t xml:space="preserve">cấp tỉnh </w:t>
      </w:r>
      <w:r w:rsidRPr="0046234C">
        <w:t xml:space="preserve">quyết định được thấp hơn không quá 10% so với giá thị trường ở địa phương trong vụ thu thuế. Trong trường hợp đặc biệt, thuế có thể thu bằng thóc do Chủ tịch </w:t>
      </w:r>
      <w:r w:rsidR="00987769">
        <w:t>UBND</w:t>
      </w:r>
      <w:r w:rsidRPr="0046234C">
        <w:t xml:space="preserve"> </w:t>
      </w:r>
      <w:r w:rsidR="00D2605C">
        <w:t xml:space="preserve">cấp </w:t>
      </w:r>
      <w:r w:rsidRPr="0046234C">
        <w:t>tỉnh</w:t>
      </w:r>
      <w:r w:rsidR="00D2605C">
        <w:t xml:space="preserve"> </w:t>
      </w:r>
      <w:r w:rsidRPr="0046234C">
        <w:t>quyết định.</w:t>
      </w:r>
    </w:p>
    <w:p w:rsidR="00AD5186" w:rsidRPr="0046234C" w:rsidRDefault="00AD5186" w:rsidP="00010277">
      <w:pPr>
        <w:tabs>
          <w:tab w:val="left" w:pos="709"/>
        </w:tabs>
        <w:spacing w:before="120" w:after="120"/>
        <w:ind w:firstLine="720"/>
        <w:jc w:val="both"/>
        <w:rPr>
          <w:lang w:val="nl-NL"/>
        </w:rPr>
      </w:pPr>
      <w:r w:rsidRPr="0046234C">
        <w:rPr>
          <w:lang w:val="nl-NL"/>
        </w:rPr>
        <w:t>- Về miễn, giảm thuế:</w:t>
      </w:r>
    </w:p>
    <w:p w:rsidR="00AD5186" w:rsidRPr="0046234C" w:rsidRDefault="00D2605C" w:rsidP="00010277">
      <w:pPr>
        <w:spacing w:before="120" w:after="120"/>
        <w:ind w:firstLine="709"/>
        <w:jc w:val="both"/>
        <w:rPr>
          <w:lang w:val="nl-NL"/>
        </w:rPr>
      </w:pPr>
      <w:r>
        <w:rPr>
          <w:lang w:val="nl-NL"/>
        </w:rPr>
        <w:lastRenderedPageBreak/>
        <w:t>Tại Luật T</w:t>
      </w:r>
      <w:r w:rsidR="00AD5186" w:rsidRPr="0046234C">
        <w:rPr>
          <w:lang w:val="nl-NL"/>
        </w:rPr>
        <w:t xml:space="preserve">huế SDĐNN quy định việc miễn, giảm thuế như sau: </w:t>
      </w:r>
    </w:p>
    <w:p w:rsidR="00AD5186" w:rsidRPr="0046234C" w:rsidRDefault="00AD5186" w:rsidP="00010277">
      <w:pPr>
        <w:spacing w:before="120" w:after="120"/>
        <w:jc w:val="both"/>
        <w:rPr>
          <w:lang w:val="nl-NL"/>
        </w:rPr>
      </w:pPr>
      <w:r w:rsidRPr="0046234C">
        <w:rPr>
          <w:lang w:val="nl-NL"/>
        </w:rPr>
        <w:tab/>
        <w:t xml:space="preserve">(i) Miễn thuế đối với đất đồi, núi trọc dùng vào sản xuất nông, lâm nghiệp, đất trồng rừng phòng hộ và rừng đặc dụng; đối với các hộ nông dân là người tàn tật, già yếu không nơi nương tựa; đối với hộ nộp thuế có thương binh hạng 1/4 và 2/4, bệnh binh hạng 1/3 và 2/3; </w:t>
      </w:r>
    </w:p>
    <w:p w:rsidR="00AD5186" w:rsidRPr="0046234C" w:rsidRDefault="00AD5186" w:rsidP="00010277">
      <w:pPr>
        <w:spacing w:before="120" w:after="120"/>
        <w:jc w:val="both"/>
        <w:rPr>
          <w:lang w:val="nl-NL"/>
        </w:rPr>
      </w:pPr>
      <w:r w:rsidRPr="0046234C">
        <w:rPr>
          <w:lang w:val="nl-NL"/>
        </w:rPr>
        <w:tab/>
        <w:t xml:space="preserve">(ii) Miễn thuế có thời hạn đối với đất khai hoang dùng vào sản xuất; đất trồng cây lâu năm chuyển sang trồng lại mới và đất trồng cây hàng năm chuyển sang trồng cây lâu năm, cây ăn quả; hộ di chuyển đến vùng kinh tế mới khai hoang để sản xuất nông nghiệp; </w:t>
      </w:r>
    </w:p>
    <w:p w:rsidR="00AD5186" w:rsidRPr="0046234C" w:rsidRDefault="00AD5186" w:rsidP="00010277">
      <w:pPr>
        <w:spacing w:before="120" w:after="120"/>
        <w:jc w:val="both"/>
        <w:rPr>
          <w:lang w:val="nl-NL"/>
        </w:rPr>
      </w:pPr>
      <w:r w:rsidRPr="0046234C">
        <w:rPr>
          <w:lang w:val="nl-NL"/>
        </w:rPr>
        <w:tab/>
        <w:t xml:space="preserve">(iii) Giảm thuế trong trường hợp thiên tai, địch hoạ làm thiệt hại mùa màng; đối với hộ nộp thuế có thương binh, bệnh binh không thuộc diện miễn thuế mà đời sống có nhiều khó khăn; </w:t>
      </w:r>
    </w:p>
    <w:p w:rsidR="00AD5186" w:rsidRPr="0046234C" w:rsidRDefault="00AD5186" w:rsidP="00010277">
      <w:pPr>
        <w:spacing w:before="120" w:after="120"/>
        <w:jc w:val="both"/>
        <w:rPr>
          <w:lang w:val="nl-NL"/>
        </w:rPr>
      </w:pPr>
      <w:r w:rsidRPr="0046234C">
        <w:rPr>
          <w:lang w:val="nl-NL"/>
        </w:rPr>
        <w:tab/>
        <w:t xml:space="preserve">(iv) Miễn thuế hoặc giảm thuế đối với các hộ nông dân sản xuất ở vùng cao, miền núi, biên giới và hải đảo và đối với các hộ nông dân là dân tộc thiểu số mà sản xuất và đời sống còn nhiều khó khăn; đối với hộ nộp thuế là gia đình </w:t>
      </w:r>
      <w:r w:rsidR="00EC619C">
        <w:rPr>
          <w:lang w:val="nl-NL"/>
        </w:rPr>
        <w:t>liệt sĩ</w:t>
      </w:r>
      <w:r w:rsidRPr="0046234C">
        <w:rPr>
          <w:lang w:val="nl-NL"/>
        </w:rPr>
        <w:t>.</w:t>
      </w:r>
    </w:p>
    <w:p w:rsidR="00AD5186" w:rsidRPr="0046234C" w:rsidRDefault="00AD5186" w:rsidP="00010277">
      <w:pPr>
        <w:tabs>
          <w:tab w:val="left" w:pos="709"/>
        </w:tabs>
        <w:spacing w:before="120" w:after="120"/>
        <w:ind w:firstLine="720"/>
        <w:jc w:val="both"/>
        <w:rPr>
          <w:lang w:val="nl-NL"/>
        </w:rPr>
      </w:pPr>
      <w:r w:rsidRPr="0046234C">
        <w:rPr>
          <w:lang w:val="nl-NL"/>
        </w:rPr>
        <w:t xml:space="preserve">Đánh giá chính </w:t>
      </w:r>
      <w:r w:rsidR="00D2605C">
        <w:rPr>
          <w:lang w:val="nl-NL"/>
        </w:rPr>
        <w:t>sách thuế SDĐNN cho thấy, Luật T</w:t>
      </w:r>
      <w:r w:rsidRPr="0046234C">
        <w:rPr>
          <w:lang w:val="nl-NL"/>
        </w:rPr>
        <w:t>huế SDĐNN có hiệu lực thi hành hơn 30 năm, đến nay đã có những quy định không còn thống nhất với pháp luật có liên quan và không phù hợp với tình hình phát triển KT-XH Việt Nam, cụ thể:</w:t>
      </w:r>
    </w:p>
    <w:p w:rsidR="00AD5186" w:rsidRPr="00DB047F" w:rsidRDefault="00930A17" w:rsidP="00010277">
      <w:pPr>
        <w:tabs>
          <w:tab w:val="left" w:pos="709"/>
        </w:tabs>
        <w:spacing w:before="120" w:after="120"/>
        <w:ind w:firstLine="720"/>
        <w:jc w:val="both"/>
        <w:rPr>
          <w:b/>
          <w:i/>
          <w:lang w:val="nl-NL"/>
        </w:rPr>
      </w:pPr>
      <w:r w:rsidRPr="00DB047F">
        <w:rPr>
          <w:b/>
          <w:i/>
          <w:lang w:val="nl-NL"/>
        </w:rPr>
        <w:t>1.</w:t>
      </w:r>
      <w:r w:rsidR="00AD5186" w:rsidRPr="00DB047F">
        <w:rPr>
          <w:b/>
          <w:i/>
          <w:lang w:val="nl-NL"/>
        </w:rPr>
        <w:t xml:space="preserve"> Về đối tượng chịu thuế</w:t>
      </w:r>
    </w:p>
    <w:p w:rsidR="00AD5186" w:rsidRPr="0046234C" w:rsidRDefault="00D2605C" w:rsidP="00010277">
      <w:pPr>
        <w:tabs>
          <w:tab w:val="left" w:pos="709"/>
        </w:tabs>
        <w:spacing w:before="120" w:after="120"/>
        <w:ind w:firstLine="720"/>
        <w:jc w:val="both"/>
        <w:rPr>
          <w:lang w:val="nl-NL"/>
        </w:rPr>
      </w:pPr>
      <w:r>
        <w:rPr>
          <w:lang w:val="nl-NL"/>
        </w:rPr>
        <w:t>Luật T</w:t>
      </w:r>
      <w:r w:rsidR="00AD5186" w:rsidRPr="0046234C">
        <w:rPr>
          <w:lang w:val="nl-NL"/>
        </w:rPr>
        <w:t>huế SDĐNN quy định tổ chức, cá nhân sử dụng đất vào sản xuất nông nghiệp phải nộp thuế SDĐNN. Đất chịu thuế SDĐNN là đất dùng vào sản xuất nông nghiệp gồm: Đất trồng trọt, đất có mặt nước nuôi trồng thủy sản, đất trồng rừng.</w:t>
      </w:r>
    </w:p>
    <w:p w:rsidR="00AD5186" w:rsidRPr="0046234C" w:rsidRDefault="00AD5186" w:rsidP="00010277">
      <w:pPr>
        <w:tabs>
          <w:tab w:val="left" w:pos="709"/>
        </w:tabs>
        <w:spacing w:before="120" w:after="120"/>
        <w:ind w:firstLine="720"/>
        <w:jc w:val="both"/>
        <w:rPr>
          <w:lang w:val="nl-NL"/>
        </w:rPr>
      </w:pPr>
      <w:r w:rsidRPr="0046234C">
        <w:rPr>
          <w:lang w:val="nl-NL"/>
        </w:rPr>
        <w:t>Quy định về phân loại đất chịu th</w:t>
      </w:r>
      <w:r w:rsidR="00D2605C">
        <w:rPr>
          <w:lang w:val="nl-NL"/>
        </w:rPr>
        <w:t>uế SDĐNN được căn cứ theo Luật Đ</w:t>
      </w:r>
      <w:r w:rsidRPr="0046234C">
        <w:rPr>
          <w:lang w:val="nl-NL"/>
        </w:rPr>
        <w:t xml:space="preserve">ất đai </w:t>
      </w:r>
      <w:r w:rsidR="00D2605C">
        <w:rPr>
          <w:lang w:val="nl-NL"/>
        </w:rPr>
        <w:t xml:space="preserve">năm </w:t>
      </w:r>
      <w:r w:rsidRPr="0046234C">
        <w:rPr>
          <w:lang w:val="nl-NL"/>
        </w:rPr>
        <w:t>1993 của Quốc hội. Từ năm 1992 đến nay cứ sau 10 năm</w:t>
      </w:r>
      <w:r w:rsidR="00DB047F">
        <w:rPr>
          <w:lang w:val="nl-NL"/>
        </w:rPr>
        <w:t>,</w:t>
      </w:r>
      <w:r w:rsidRPr="0046234C">
        <w:rPr>
          <w:lang w:val="nl-NL"/>
        </w:rPr>
        <w:t xml:space="preserve"> Đảng và Nhà nước đã ban hành các chủ trương đổi mới về đất đai làm định hướng chính trị cho việc hoàn thiện các chủ trương, chính sá</w:t>
      </w:r>
      <w:r w:rsidR="00FD53DE">
        <w:rPr>
          <w:lang w:val="nl-NL"/>
        </w:rPr>
        <w:t>ch, pháp luật về đất đai. Luật Đ</w:t>
      </w:r>
      <w:r w:rsidRPr="0046234C">
        <w:rPr>
          <w:lang w:val="nl-NL"/>
        </w:rPr>
        <w:t xml:space="preserve">ất đai </w:t>
      </w:r>
      <w:r w:rsidR="00FD53DE">
        <w:rPr>
          <w:lang w:val="nl-NL"/>
        </w:rPr>
        <w:t xml:space="preserve">năm </w:t>
      </w:r>
      <w:r w:rsidRPr="0046234C">
        <w:rPr>
          <w:lang w:val="nl-NL"/>
        </w:rPr>
        <w:t>1993 thể chế hóa các quan điểm, các định chế của Hiến pháp năm 1992 và Nghị quyết Hội nghị Trung ương 2</w:t>
      </w:r>
      <w:r w:rsidR="002636B4">
        <w:rPr>
          <w:lang w:val="nl-NL"/>
        </w:rPr>
        <w:t xml:space="preserve"> khóa VII (tháng 3/1992); Luật Đ</w:t>
      </w:r>
      <w:r w:rsidRPr="0046234C">
        <w:rPr>
          <w:lang w:val="nl-NL"/>
        </w:rPr>
        <w:t>ất đai năm 2003 được ban hành trên cơ sở Hội nghị Trung ương 7 khóa IX về tiếp tục đổi mới chính sách, pháp luật về đất đai trong thời kỳ đẩy mạnh công nghiệp hóa, hiện đại hóa đất nước; Luật</w:t>
      </w:r>
      <w:r w:rsidR="002636B4">
        <w:rPr>
          <w:lang w:val="nl-NL"/>
        </w:rPr>
        <w:t xml:space="preserve"> Đ</w:t>
      </w:r>
      <w:r w:rsidRPr="0046234C">
        <w:rPr>
          <w:lang w:val="nl-NL"/>
        </w:rPr>
        <w:t>ất đai năm 2013 được ban hành trên cơ sở Nghị quyết số 19-NQ/TW Hội n</w:t>
      </w:r>
      <w:r w:rsidR="002636B4">
        <w:rPr>
          <w:lang w:val="nl-NL"/>
        </w:rPr>
        <w:t>ghị Trung ương 5 khóa XI. Luật Đ</w:t>
      </w:r>
      <w:r w:rsidRPr="0046234C">
        <w:rPr>
          <w:lang w:val="nl-NL"/>
        </w:rPr>
        <w:t>ất đai năm 2024 được ban hành trên cơ sở Nghị quyết Đại hội đại biểu toàn quốc lần thứ XIII của Đảng.</w:t>
      </w:r>
    </w:p>
    <w:p w:rsidR="00AD5186" w:rsidRPr="0046234C" w:rsidRDefault="00AD5186" w:rsidP="00010277">
      <w:pPr>
        <w:tabs>
          <w:tab w:val="left" w:pos="709"/>
        </w:tabs>
        <w:spacing w:before="120" w:after="120"/>
        <w:ind w:firstLine="720"/>
        <w:jc w:val="both"/>
        <w:rPr>
          <w:lang w:val="nl-NL"/>
        </w:rPr>
      </w:pPr>
      <w:r w:rsidRPr="0046234C">
        <w:rPr>
          <w:lang w:val="nl-NL"/>
        </w:rPr>
        <w:t>Theo đó, việc phân loại nhóm đất nông nghiệp theo quy định pháp luật về đất đai từng thời kỳ đã có những sửa đổi, bổ sung nhằm đảm bảo phù hợp với thực tiễn và sự phát triển của nền kinh tế thị trường. Cụ thể:</w:t>
      </w:r>
    </w:p>
    <w:p w:rsidR="00AD5186" w:rsidRPr="0046234C" w:rsidRDefault="002636B4" w:rsidP="00010277">
      <w:pPr>
        <w:tabs>
          <w:tab w:val="left" w:pos="709"/>
        </w:tabs>
        <w:spacing w:before="120" w:after="120"/>
        <w:ind w:firstLine="720"/>
        <w:jc w:val="both"/>
        <w:rPr>
          <w:lang w:val="nl-NL"/>
        </w:rPr>
      </w:pPr>
      <w:r>
        <w:rPr>
          <w:lang w:val="nl-NL"/>
        </w:rPr>
        <w:lastRenderedPageBreak/>
        <w:t>Luật Đ</w:t>
      </w:r>
      <w:r w:rsidR="00AD5186" w:rsidRPr="0046234C">
        <w:rPr>
          <w:lang w:val="nl-NL"/>
        </w:rPr>
        <w:t xml:space="preserve">ất đai số </w:t>
      </w:r>
      <w:r w:rsidR="00AD5186" w:rsidRPr="0046234C">
        <w:rPr>
          <w:shd w:val="clear" w:color="auto" w:fill="FFFFFF"/>
        </w:rPr>
        <w:t>45/2013/QH13 quy định nhóm đất nông nghiệp bao gồm các loại đất sau đây:</w:t>
      </w:r>
    </w:p>
    <w:p w:rsidR="00AD5186" w:rsidRPr="0046234C" w:rsidRDefault="00AD5186" w:rsidP="00010277">
      <w:pPr>
        <w:pStyle w:val="NormalWeb"/>
        <w:shd w:val="clear" w:color="auto" w:fill="FFFFFF"/>
        <w:spacing w:before="120" w:beforeAutospacing="0" w:after="120" w:afterAutospacing="0"/>
        <w:ind w:firstLine="720"/>
        <w:jc w:val="both"/>
        <w:rPr>
          <w:sz w:val="28"/>
          <w:szCs w:val="28"/>
        </w:rPr>
      </w:pPr>
      <w:bookmarkStart w:id="2" w:name="diem_a_1_10"/>
      <w:r w:rsidRPr="0046234C">
        <w:rPr>
          <w:sz w:val="28"/>
          <w:szCs w:val="28"/>
        </w:rPr>
        <w:t>- Đất trồng cây hàng năm</w:t>
      </w:r>
      <w:r w:rsidR="002636B4">
        <w:rPr>
          <w:sz w:val="28"/>
          <w:szCs w:val="28"/>
        </w:rPr>
        <w:t>,</w:t>
      </w:r>
      <w:r w:rsidRPr="0046234C">
        <w:rPr>
          <w:sz w:val="28"/>
          <w:szCs w:val="28"/>
        </w:rPr>
        <w:t xml:space="preserve"> gồm</w:t>
      </w:r>
      <w:r w:rsidR="002636B4">
        <w:rPr>
          <w:sz w:val="28"/>
          <w:szCs w:val="28"/>
        </w:rPr>
        <w:t>:</w:t>
      </w:r>
      <w:r w:rsidRPr="0046234C">
        <w:rPr>
          <w:sz w:val="28"/>
          <w:szCs w:val="28"/>
        </w:rPr>
        <w:t xml:space="preserve"> đất trồng lúa và đất trồng cây hàng năm khác;</w:t>
      </w:r>
      <w:bookmarkEnd w:id="2"/>
    </w:p>
    <w:p w:rsidR="00AD5186" w:rsidRPr="0046234C" w:rsidRDefault="00AD5186" w:rsidP="00010277">
      <w:pPr>
        <w:pStyle w:val="NormalWeb"/>
        <w:shd w:val="clear" w:color="auto" w:fill="FFFFFF"/>
        <w:spacing w:before="120" w:beforeAutospacing="0" w:after="120" w:afterAutospacing="0"/>
        <w:ind w:firstLine="720"/>
        <w:jc w:val="both"/>
        <w:rPr>
          <w:sz w:val="28"/>
          <w:szCs w:val="28"/>
        </w:rPr>
      </w:pPr>
      <w:bookmarkStart w:id="3" w:name="diem_b_1_10"/>
      <w:r w:rsidRPr="0046234C">
        <w:rPr>
          <w:sz w:val="28"/>
          <w:szCs w:val="28"/>
        </w:rPr>
        <w:t>- Đất trồng cây lâu năm;</w:t>
      </w:r>
      <w:bookmarkEnd w:id="3"/>
    </w:p>
    <w:p w:rsidR="00AD5186" w:rsidRPr="0046234C" w:rsidRDefault="00AD5186" w:rsidP="00010277">
      <w:pPr>
        <w:pStyle w:val="NormalWeb"/>
        <w:shd w:val="clear" w:color="auto" w:fill="FFFFFF"/>
        <w:spacing w:before="120" w:beforeAutospacing="0" w:after="120" w:afterAutospacing="0"/>
        <w:ind w:firstLine="720"/>
        <w:jc w:val="both"/>
        <w:rPr>
          <w:sz w:val="28"/>
          <w:szCs w:val="28"/>
        </w:rPr>
      </w:pPr>
      <w:bookmarkStart w:id="4" w:name="diem_c_1_10"/>
      <w:r w:rsidRPr="0046234C">
        <w:rPr>
          <w:sz w:val="28"/>
          <w:szCs w:val="28"/>
        </w:rPr>
        <w:t>- Đất rừng sản xuất;</w:t>
      </w:r>
      <w:bookmarkEnd w:id="4"/>
    </w:p>
    <w:p w:rsidR="00AD5186" w:rsidRPr="0046234C" w:rsidRDefault="00AD5186" w:rsidP="00010277">
      <w:pPr>
        <w:pStyle w:val="NormalWeb"/>
        <w:shd w:val="clear" w:color="auto" w:fill="FFFFFF"/>
        <w:spacing w:before="120" w:beforeAutospacing="0" w:after="120" w:afterAutospacing="0"/>
        <w:ind w:firstLine="720"/>
        <w:jc w:val="both"/>
        <w:rPr>
          <w:sz w:val="28"/>
          <w:szCs w:val="28"/>
        </w:rPr>
      </w:pPr>
      <w:bookmarkStart w:id="5" w:name="diem_d_1_10"/>
      <w:r w:rsidRPr="0046234C">
        <w:rPr>
          <w:sz w:val="28"/>
          <w:szCs w:val="28"/>
        </w:rPr>
        <w:t>- Đất rừng phòng hộ;</w:t>
      </w:r>
      <w:bookmarkEnd w:id="5"/>
    </w:p>
    <w:p w:rsidR="00AD5186" w:rsidRPr="0046234C" w:rsidRDefault="00AD5186" w:rsidP="00010277">
      <w:pPr>
        <w:pStyle w:val="NormalWeb"/>
        <w:shd w:val="clear" w:color="auto" w:fill="FFFFFF"/>
        <w:spacing w:before="120" w:beforeAutospacing="0" w:after="120" w:afterAutospacing="0"/>
        <w:ind w:firstLine="720"/>
        <w:jc w:val="both"/>
        <w:rPr>
          <w:sz w:val="28"/>
          <w:szCs w:val="28"/>
        </w:rPr>
      </w:pPr>
      <w:bookmarkStart w:id="6" w:name="diem_dd_1_10"/>
      <w:r w:rsidRPr="0046234C">
        <w:rPr>
          <w:sz w:val="28"/>
          <w:szCs w:val="28"/>
        </w:rPr>
        <w:t>- Đất rừng đặc dụng;</w:t>
      </w:r>
      <w:bookmarkEnd w:id="6"/>
    </w:p>
    <w:p w:rsidR="00AD5186" w:rsidRPr="0046234C" w:rsidRDefault="00AD5186" w:rsidP="00010277">
      <w:pPr>
        <w:pStyle w:val="NormalWeb"/>
        <w:shd w:val="clear" w:color="auto" w:fill="FFFFFF"/>
        <w:spacing w:before="120" w:beforeAutospacing="0" w:after="120" w:afterAutospacing="0"/>
        <w:ind w:firstLine="720"/>
        <w:jc w:val="both"/>
        <w:rPr>
          <w:sz w:val="28"/>
          <w:szCs w:val="28"/>
        </w:rPr>
      </w:pPr>
      <w:bookmarkStart w:id="7" w:name="diem_e_1_10"/>
      <w:r w:rsidRPr="0046234C">
        <w:rPr>
          <w:sz w:val="28"/>
          <w:szCs w:val="28"/>
        </w:rPr>
        <w:t>- Đất nuôi trồng thủy sản;</w:t>
      </w:r>
      <w:bookmarkEnd w:id="7"/>
    </w:p>
    <w:p w:rsidR="00AD5186" w:rsidRPr="0046234C" w:rsidRDefault="00AD5186" w:rsidP="00010277">
      <w:pPr>
        <w:pStyle w:val="NormalWeb"/>
        <w:shd w:val="clear" w:color="auto" w:fill="FFFFFF"/>
        <w:spacing w:before="120" w:beforeAutospacing="0" w:after="120" w:afterAutospacing="0"/>
        <w:ind w:firstLine="720"/>
        <w:jc w:val="both"/>
        <w:rPr>
          <w:sz w:val="28"/>
          <w:szCs w:val="28"/>
        </w:rPr>
      </w:pPr>
      <w:bookmarkStart w:id="8" w:name="diem_g_1_10"/>
      <w:r w:rsidRPr="0046234C">
        <w:rPr>
          <w:sz w:val="28"/>
          <w:szCs w:val="28"/>
        </w:rPr>
        <w:t>- Đất làm muối;</w:t>
      </w:r>
      <w:bookmarkEnd w:id="8"/>
    </w:p>
    <w:p w:rsidR="00AD5186" w:rsidRPr="0046234C" w:rsidRDefault="00AD5186" w:rsidP="00010277">
      <w:pPr>
        <w:pStyle w:val="NormalWeb"/>
        <w:shd w:val="clear" w:color="auto" w:fill="FFFFFF"/>
        <w:spacing w:before="120" w:beforeAutospacing="0" w:after="120" w:afterAutospacing="0"/>
        <w:ind w:firstLine="720"/>
        <w:jc w:val="both"/>
        <w:rPr>
          <w:sz w:val="28"/>
          <w:szCs w:val="28"/>
        </w:rPr>
      </w:pPr>
      <w:bookmarkStart w:id="9" w:name="diem_h_1_10"/>
      <w:r w:rsidRPr="0046234C">
        <w:rPr>
          <w:sz w:val="28"/>
          <w:szCs w:val="28"/>
        </w:rPr>
        <w:t>- Đất nông nghiệp khác gồm đất sử dụng để xây dựng nhà kính và các loại nhà khác phục vụ mục đích trồng trọt, kể cả các hình thức trồng trọt không trực tiếp trên đất; xây dựng chuồng trại chăn nuôi gia súc, gia cầm và các loại động vật khác được pháp luật cho phép; đất trồng trọt, chăn nuôi, nuôi trồng thủy sản cho mục đích học tập, nghiên cứu thí nghiệm; đất ươm tạo cây giống, con giống và đất trồng hoa, cây cảnh</w:t>
      </w:r>
      <w:bookmarkEnd w:id="9"/>
      <w:r w:rsidRPr="0046234C">
        <w:rPr>
          <w:sz w:val="28"/>
          <w:szCs w:val="28"/>
        </w:rPr>
        <w:t>.</w:t>
      </w:r>
    </w:p>
    <w:p w:rsidR="00AD5186" w:rsidRPr="0046234C" w:rsidRDefault="002636B4" w:rsidP="00010277">
      <w:pPr>
        <w:tabs>
          <w:tab w:val="left" w:pos="709"/>
        </w:tabs>
        <w:spacing w:before="120" w:after="120"/>
        <w:ind w:firstLine="720"/>
        <w:jc w:val="both"/>
        <w:rPr>
          <w:b/>
          <w:lang w:val="nl-NL"/>
        </w:rPr>
      </w:pPr>
      <w:r>
        <w:rPr>
          <w:lang w:val="nl-NL"/>
        </w:rPr>
        <w:t>Luật Đ</w:t>
      </w:r>
      <w:r w:rsidR="00AD5186" w:rsidRPr="0046234C">
        <w:rPr>
          <w:lang w:val="nl-NL"/>
        </w:rPr>
        <w:t>ất đai số 31/2024/QH15 (có hiệu lực thi hành từ ngày 01/01/2025) quy định</w:t>
      </w:r>
      <w:r w:rsidR="00AD5186" w:rsidRPr="0046234C">
        <w:rPr>
          <w:b/>
          <w:lang w:val="nl-NL"/>
        </w:rPr>
        <w:t xml:space="preserve"> </w:t>
      </w:r>
      <w:r w:rsidR="00AD5186" w:rsidRPr="0046234C">
        <w:t>nhóm đất nông nghiệp bao gồm các loại đất sau đây:</w:t>
      </w:r>
    </w:p>
    <w:p w:rsidR="00AD5186" w:rsidRPr="0046234C" w:rsidRDefault="00AD5186" w:rsidP="00010277">
      <w:pPr>
        <w:pStyle w:val="NormalWeb"/>
        <w:spacing w:before="120" w:beforeAutospacing="0" w:after="120" w:afterAutospacing="0"/>
        <w:ind w:firstLine="720"/>
        <w:jc w:val="both"/>
        <w:textAlignment w:val="baseline"/>
        <w:rPr>
          <w:sz w:val="28"/>
          <w:szCs w:val="28"/>
        </w:rPr>
      </w:pPr>
      <w:r w:rsidRPr="0046234C">
        <w:rPr>
          <w:sz w:val="28"/>
          <w:szCs w:val="28"/>
        </w:rPr>
        <w:t>- Đất trồng cây hằng năm, gồm</w:t>
      </w:r>
      <w:r w:rsidR="002636B4">
        <w:rPr>
          <w:sz w:val="28"/>
          <w:szCs w:val="28"/>
        </w:rPr>
        <w:t>:</w:t>
      </w:r>
      <w:r w:rsidRPr="0046234C">
        <w:rPr>
          <w:sz w:val="28"/>
          <w:szCs w:val="28"/>
        </w:rPr>
        <w:t xml:space="preserve"> đất trồng lúa và đất trồng cây hằng năm khác;</w:t>
      </w:r>
    </w:p>
    <w:p w:rsidR="00AD5186" w:rsidRPr="0046234C" w:rsidRDefault="00AD5186" w:rsidP="00010277">
      <w:pPr>
        <w:pStyle w:val="NormalWeb"/>
        <w:spacing w:before="120" w:beforeAutospacing="0" w:after="120" w:afterAutospacing="0"/>
        <w:ind w:firstLine="720"/>
        <w:jc w:val="both"/>
        <w:textAlignment w:val="baseline"/>
        <w:rPr>
          <w:sz w:val="28"/>
          <w:szCs w:val="28"/>
        </w:rPr>
      </w:pPr>
      <w:r w:rsidRPr="0046234C">
        <w:rPr>
          <w:sz w:val="28"/>
          <w:szCs w:val="28"/>
        </w:rPr>
        <w:t>- Đất trồng cây lâu năm;</w:t>
      </w:r>
    </w:p>
    <w:p w:rsidR="00AD5186" w:rsidRPr="0046234C" w:rsidRDefault="00AD5186" w:rsidP="00010277">
      <w:pPr>
        <w:pStyle w:val="NormalWeb"/>
        <w:spacing w:before="120" w:beforeAutospacing="0" w:after="120" w:afterAutospacing="0"/>
        <w:ind w:firstLine="720"/>
        <w:jc w:val="both"/>
        <w:textAlignment w:val="baseline"/>
        <w:rPr>
          <w:sz w:val="28"/>
          <w:szCs w:val="28"/>
        </w:rPr>
      </w:pPr>
      <w:r w:rsidRPr="0046234C">
        <w:rPr>
          <w:sz w:val="28"/>
          <w:szCs w:val="28"/>
        </w:rPr>
        <w:t>- Đất lâm nghiệp, gồm</w:t>
      </w:r>
      <w:r w:rsidR="002636B4">
        <w:rPr>
          <w:sz w:val="28"/>
          <w:szCs w:val="28"/>
        </w:rPr>
        <w:t>:</w:t>
      </w:r>
      <w:r w:rsidRPr="0046234C">
        <w:rPr>
          <w:sz w:val="28"/>
          <w:szCs w:val="28"/>
        </w:rPr>
        <w:t xml:space="preserve"> đất rừng đặc dụng, đất rừng phòng hộ, đất rừng sản xuất;</w:t>
      </w:r>
    </w:p>
    <w:p w:rsidR="00AD5186" w:rsidRPr="0046234C" w:rsidRDefault="00AD5186" w:rsidP="00010277">
      <w:pPr>
        <w:pStyle w:val="NormalWeb"/>
        <w:spacing w:before="120" w:beforeAutospacing="0" w:after="120" w:afterAutospacing="0"/>
        <w:ind w:firstLine="720"/>
        <w:jc w:val="both"/>
        <w:textAlignment w:val="baseline"/>
        <w:rPr>
          <w:sz w:val="28"/>
          <w:szCs w:val="28"/>
        </w:rPr>
      </w:pPr>
      <w:r w:rsidRPr="0046234C">
        <w:rPr>
          <w:sz w:val="28"/>
          <w:szCs w:val="28"/>
        </w:rPr>
        <w:t>- Đất nuôi trồng thủy sản;</w:t>
      </w:r>
    </w:p>
    <w:p w:rsidR="00AD5186" w:rsidRPr="0046234C" w:rsidRDefault="00AD5186" w:rsidP="00010277">
      <w:pPr>
        <w:pStyle w:val="NormalWeb"/>
        <w:spacing w:before="120" w:beforeAutospacing="0" w:after="120" w:afterAutospacing="0"/>
        <w:ind w:firstLine="720"/>
        <w:jc w:val="both"/>
        <w:textAlignment w:val="baseline"/>
        <w:rPr>
          <w:sz w:val="28"/>
          <w:szCs w:val="28"/>
        </w:rPr>
      </w:pPr>
      <w:r w:rsidRPr="0046234C">
        <w:rPr>
          <w:sz w:val="28"/>
          <w:szCs w:val="28"/>
        </w:rPr>
        <w:t>- Đất chăn nuôi tập trung;</w:t>
      </w:r>
    </w:p>
    <w:p w:rsidR="00AD5186" w:rsidRPr="0046234C" w:rsidRDefault="00AD5186" w:rsidP="00010277">
      <w:pPr>
        <w:pStyle w:val="NormalWeb"/>
        <w:spacing w:before="120" w:beforeAutospacing="0" w:after="120" w:afterAutospacing="0"/>
        <w:ind w:firstLine="720"/>
        <w:jc w:val="both"/>
        <w:textAlignment w:val="baseline"/>
        <w:rPr>
          <w:sz w:val="28"/>
          <w:szCs w:val="28"/>
        </w:rPr>
      </w:pPr>
      <w:r w:rsidRPr="0046234C">
        <w:rPr>
          <w:sz w:val="28"/>
          <w:szCs w:val="28"/>
        </w:rPr>
        <w:t>- Đất làm muối;</w:t>
      </w:r>
    </w:p>
    <w:p w:rsidR="00AD5186" w:rsidRPr="0046234C" w:rsidRDefault="00AD5186" w:rsidP="00010277">
      <w:pPr>
        <w:pStyle w:val="NormalWeb"/>
        <w:spacing w:before="120" w:beforeAutospacing="0" w:after="120" w:afterAutospacing="0"/>
        <w:ind w:firstLine="720"/>
        <w:jc w:val="both"/>
        <w:textAlignment w:val="baseline"/>
        <w:rPr>
          <w:sz w:val="28"/>
          <w:szCs w:val="28"/>
        </w:rPr>
      </w:pPr>
      <w:r w:rsidRPr="0046234C">
        <w:rPr>
          <w:sz w:val="28"/>
          <w:szCs w:val="28"/>
        </w:rPr>
        <w:t>- Đất nông nghiệp khác.</w:t>
      </w:r>
    </w:p>
    <w:p w:rsidR="00AD5186" w:rsidRPr="0046234C" w:rsidRDefault="00AD5186" w:rsidP="00010277">
      <w:pPr>
        <w:tabs>
          <w:tab w:val="left" w:pos="709"/>
        </w:tabs>
        <w:spacing w:before="120" w:after="120"/>
        <w:ind w:firstLine="720"/>
        <w:jc w:val="both"/>
        <w:rPr>
          <w:lang w:val="nl-NL"/>
        </w:rPr>
      </w:pPr>
      <w:r w:rsidRPr="0046234C">
        <w:rPr>
          <w:lang w:val="nl-NL"/>
        </w:rPr>
        <w:t xml:space="preserve">Theo đó, việc phân loại nhóm đất nông nghiệp qua các thời kỳ căn cứ vào mục đích sử dụng đất để phục vụ cho quy hoạch, kế hoạch sử dụng đất, giao đất, cho thuê đất, cho phép chuyển mục đích sử dụng đất, thu hồi đất, đảm bảo tính thống nhất giữa pháp luật về quy hoạch, pháp luật về xây dựng, pháp luật về lâm nghiệp, pháp luật về chăn nuôi. </w:t>
      </w:r>
    </w:p>
    <w:p w:rsidR="00AD5186" w:rsidRPr="0046234C" w:rsidRDefault="00AD5186" w:rsidP="00010277">
      <w:pPr>
        <w:tabs>
          <w:tab w:val="left" w:pos="709"/>
        </w:tabs>
        <w:spacing w:before="120" w:after="120"/>
        <w:ind w:firstLine="720"/>
        <w:jc w:val="both"/>
        <w:rPr>
          <w:lang w:val="nl-NL"/>
        </w:rPr>
      </w:pPr>
      <w:r w:rsidRPr="0046234C">
        <w:rPr>
          <w:lang w:val="nl-NL"/>
        </w:rPr>
        <w:t>Như vậy, để đảm bảo tính thống nhất, đồng bộ với các quy định pháp luật hiện hành, quy định về đất chịu thuế SDĐNN cần được rà soát, nghiên cứu quy định cho phù hợp.</w:t>
      </w:r>
    </w:p>
    <w:p w:rsidR="00AD5186" w:rsidRPr="00DB047F" w:rsidRDefault="00AD5186" w:rsidP="00010277">
      <w:pPr>
        <w:tabs>
          <w:tab w:val="left" w:pos="709"/>
        </w:tabs>
        <w:spacing w:before="120" w:after="120"/>
        <w:ind w:firstLine="720"/>
        <w:rPr>
          <w:b/>
          <w:i/>
          <w:lang w:val="nl-NL"/>
        </w:rPr>
      </w:pPr>
      <w:r w:rsidRPr="00DB047F">
        <w:rPr>
          <w:b/>
          <w:i/>
          <w:lang w:val="nl-NL"/>
        </w:rPr>
        <w:t>2. Về căn cứ tính thuế</w:t>
      </w:r>
    </w:p>
    <w:p w:rsidR="00AD5186" w:rsidRPr="0046234C" w:rsidRDefault="00AD5186" w:rsidP="00010277">
      <w:pPr>
        <w:spacing w:before="120" w:after="120"/>
        <w:ind w:firstLine="720"/>
        <w:jc w:val="both"/>
        <w:rPr>
          <w:lang w:val="nl-NL"/>
        </w:rPr>
      </w:pPr>
      <w:r w:rsidRPr="0046234C">
        <w:rPr>
          <w:lang w:val="nl-NL"/>
        </w:rPr>
        <w:lastRenderedPageBreak/>
        <w:t>Căn cứ tính thuế SDĐNN được xác định theo diện tích đất, hạng đất và định suất thuế tính bằng kg thóc trên một đơn vị diện tích của từng hạng đất. Trong đó:</w:t>
      </w:r>
    </w:p>
    <w:p w:rsidR="00AD5186" w:rsidRPr="0046234C" w:rsidRDefault="00AD5186" w:rsidP="00010277">
      <w:pPr>
        <w:spacing w:before="120" w:after="120"/>
        <w:ind w:firstLine="720"/>
        <w:jc w:val="both"/>
      </w:pPr>
      <w:r w:rsidRPr="0046234C">
        <w:rPr>
          <w:lang w:val="nl-NL"/>
        </w:rPr>
        <w:t xml:space="preserve">- </w:t>
      </w:r>
      <w:r w:rsidRPr="0046234C">
        <w:t xml:space="preserve">Diện tích tính thuế </w:t>
      </w:r>
      <w:r w:rsidR="002636B4">
        <w:t xml:space="preserve">SDĐNN </w:t>
      </w:r>
      <w:r w:rsidRPr="0046234C">
        <w:t xml:space="preserve">là diện tích giao cho hộ sử dụng đất phù hợp với sổ địa chính </w:t>
      </w:r>
      <w:r w:rsidR="002636B4">
        <w:t xml:space="preserve">của </w:t>
      </w:r>
      <w:r w:rsidRPr="0046234C">
        <w:t xml:space="preserve">Nhà nước. </w:t>
      </w:r>
    </w:p>
    <w:p w:rsidR="00AD5186" w:rsidRPr="0046234C" w:rsidRDefault="00AD5186" w:rsidP="00010277">
      <w:pPr>
        <w:spacing w:before="120" w:after="120"/>
        <w:ind w:firstLine="720"/>
        <w:jc w:val="both"/>
      </w:pPr>
      <w:r w:rsidRPr="0046234C">
        <w:rPr>
          <w:lang w:val="nl-NL"/>
        </w:rPr>
        <w:t xml:space="preserve">- Hạng đất căn cứ vào các yếu tố: Chất đất, vị trí, địa hình, điều kiện khí hậu và thời tiết, điều kiện tưới tiêu. </w:t>
      </w:r>
      <w:r w:rsidRPr="0046234C">
        <w:rPr>
          <w:lang w:val="vi-VN"/>
        </w:rPr>
        <w:t xml:space="preserve">Hạng đất tính thuế được ổn định 10 năm. </w:t>
      </w:r>
    </w:p>
    <w:p w:rsidR="00AD5186" w:rsidRPr="0046234C" w:rsidRDefault="00AD5186" w:rsidP="00010277">
      <w:pPr>
        <w:spacing w:before="120" w:after="120"/>
        <w:ind w:firstLine="720"/>
        <w:jc w:val="both"/>
        <w:rPr>
          <w:lang w:val="nl-NL"/>
        </w:rPr>
      </w:pPr>
      <w:r w:rsidRPr="0046234C">
        <w:rPr>
          <w:lang w:val="nl-NL"/>
        </w:rPr>
        <w:t>- Định suất thuế (kg thóc/ha) đối với đất trồng cây hàng năm và đất có mặt nước nuôi trồng thuỷ sản: từ 50 kg đến 550 kg; đối với đất trồng cây lâu năm: từ 80 kg đến 650 kg; đối với cây ăn quả lâu năm trồng trên đất trồng cây hàng năm: bằng 1,3 lần thuế đất trồng cây hàng năm cùng hạng: 1, 2, 3, bằng thuế đất trồng cây hàng năm cùng hạng: 4, 5, 6; riêng đối với cây lấy gỗ và các loại cây lâu năm thu hoạch một lần: 4% giá trị sản lượng khai thác. Giá thóc thu thuế do Chủ tịch UBND cấp tỉnh quyết định sát giá thị trường và không được thấp hơn 10% so với giá trị thị trường địa phương.</w:t>
      </w:r>
    </w:p>
    <w:p w:rsidR="003F60D3" w:rsidRPr="0046234C" w:rsidRDefault="00AD5186" w:rsidP="00010277">
      <w:pPr>
        <w:spacing w:before="120" w:after="120"/>
        <w:ind w:firstLine="720"/>
        <w:jc w:val="both"/>
        <w:rPr>
          <w:lang w:val="nl-NL"/>
        </w:rPr>
      </w:pPr>
      <w:r w:rsidRPr="0046234C">
        <w:rPr>
          <w:lang w:val="nl-NL"/>
        </w:rPr>
        <w:t>Theo quy định pháp luật về đất đai thì căn cứ tính thuế sử dụng đất là giá đất tại Bảng giá đất do UBND cấp tỉnh ban hành. Thông thường tại các quốc gia trên thế giới, số thuế phải nộp xác định theo công thức: Thuế phải nộp = Thuế suất nhân (x) Giá trị chịu thuế (giá tính t</w:t>
      </w:r>
      <w:r w:rsidR="000919E0">
        <w:rPr>
          <w:lang w:val="nl-NL"/>
        </w:rPr>
        <w:t>huế). So với quy định của Luật T</w:t>
      </w:r>
      <w:r w:rsidRPr="0046234C">
        <w:rPr>
          <w:lang w:val="nl-NL"/>
        </w:rPr>
        <w:t xml:space="preserve">huế SDĐNN hiện hành thì phương pháp xác định căn cứ tính thuế đã rất lạc hậu, không còn phù hợp với thực tế, không phản ánh được giá trị thực tế của đất nông nghiệp tính thuế. Để đảm bảo thống nhất quy định pháp luật về đất đai, phù hợp với thực tế và thông lệ quốc tế, đơn giản và minh bạch trong thực thi chính sách, cần thiết quy định căn cứ tính thuế SDĐNN chuyển từ tính bằng thóc sang xác </w:t>
      </w:r>
      <w:r w:rsidR="001A4C53">
        <w:rPr>
          <w:lang w:val="nl-NL"/>
        </w:rPr>
        <w:t>đ</w:t>
      </w:r>
      <w:r w:rsidRPr="0046234C">
        <w:rPr>
          <w:lang w:val="nl-NL"/>
        </w:rPr>
        <w:t>ịnh dựa trên giá trị (giá tính thuế và thuế suất). Giá tính thuế đối với đất xác định bằng diện tích đất sử dụng thực tế và giá của 1m</w:t>
      </w:r>
      <w:r w:rsidRPr="0046234C">
        <w:rPr>
          <w:vertAlign w:val="superscript"/>
          <w:lang w:val="nl-NL"/>
        </w:rPr>
        <w:t>2</w:t>
      </w:r>
      <w:r w:rsidRPr="0046234C">
        <w:rPr>
          <w:lang w:val="nl-NL"/>
        </w:rPr>
        <w:t xml:space="preserve"> đất là giá đất do UBND cấp tỉnh quy định.</w:t>
      </w:r>
    </w:p>
    <w:p w:rsidR="00AD5186" w:rsidRPr="00DB047F" w:rsidRDefault="00AD5186" w:rsidP="00010277">
      <w:pPr>
        <w:spacing w:before="120" w:after="120"/>
        <w:ind w:firstLine="720"/>
        <w:jc w:val="both"/>
        <w:rPr>
          <w:i/>
        </w:rPr>
      </w:pPr>
      <w:r w:rsidRPr="00DB047F">
        <w:rPr>
          <w:i/>
        </w:rPr>
        <w:t>2.1. Về diện tích tính thuế</w:t>
      </w:r>
    </w:p>
    <w:p w:rsidR="00AD5186" w:rsidRPr="0046234C" w:rsidRDefault="000919E0" w:rsidP="00010277">
      <w:pPr>
        <w:spacing w:before="120" w:after="120"/>
        <w:ind w:firstLine="720"/>
        <w:jc w:val="both"/>
      </w:pPr>
      <w:r>
        <w:t>Luật T</w:t>
      </w:r>
      <w:r w:rsidR="00AD5186" w:rsidRPr="0046234C">
        <w:t xml:space="preserve">huế SDĐNN quy định diện tích tính thuế </w:t>
      </w:r>
      <w:r w:rsidR="00987769" w:rsidRPr="0046234C">
        <w:t>SDĐNN</w:t>
      </w:r>
      <w:r w:rsidR="00AD5186" w:rsidRPr="0046234C">
        <w:t xml:space="preserve"> là diện tích</w:t>
      </w:r>
      <w:r w:rsidR="00AD5186" w:rsidRPr="00FF3DCF">
        <w:t xml:space="preserve"> </w:t>
      </w:r>
      <w:r w:rsidR="00AD5186" w:rsidRPr="0046234C">
        <w:rPr>
          <w:u w:val="single"/>
        </w:rPr>
        <w:t>giao cho hộ sử dụng đất</w:t>
      </w:r>
      <w:r w:rsidR="00AD5186" w:rsidRPr="0046234C">
        <w:t xml:space="preserve"> phù hợp với sổ địa chính</w:t>
      </w:r>
      <w:r>
        <w:t xml:space="preserve"> của</w:t>
      </w:r>
      <w:r w:rsidR="00AD5186" w:rsidRPr="0046234C">
        <w:t xml:space="preserve"> Nhà nước. </w:t>
      </w:r>
    </w:p>
    <w:p w:rsidR="00AD5186" w:rsidRPr="0046234C" w:rsidRDefault="000919E0" w:rsidP="00010277">
      <w:pPr>
        <w:spacing w:before="120" w:after="120"/>
        <w:ind w:firstLine="720"/>
        <w:jc w:val="both"/>
      </w:pPr>
      <w:r>
        <w:t>Từ Luật Đ</w:t>
      </w:r>
      <w:r w:rsidR="00AD5186" w:rsidRPr="0046234C">
        <w:t xml:space="preserve">ất đai </w:t>
      </w:r>
      <w:r w:rsidR="00987769">
        <w:t xml:space="preserve">năm </w:t>
      </w:r>
      <w:r w:rsidR="00AD5186" w:rsidRPr="0046234C">
        <w:t xml:space="preserve">2003 đến nay, quy định về sở hữu, </w:t>
      </w:r>
      <w:r w:rsidR="00987769" w:rsidRPr="0046234C">
        <w:t>SDĐNN</w:t>
      </w:r>
      <w:r w:rsidR="00AD5186" w:rsidRPr="0046234C">
        <w:t xml:space="preserve"> đã có sửa đổi, bổ sung nhằm khuyến khích các thành phần kinh tế tham gia vào quá trình phát tr</w:t>
      </w:r>
      <w:r>
        <w:t>iển lĩnh vực nông nghiệp. Luật Đ</w:t>
      </w:r>
      <w:r w:rsidR="00AD5186" w:rsidRPr="0046234C">
        <w:t xml:space="preserve">ất đai </w:t>
      </w:r>
      <w:r w:rsidR="00987769">
        <w:t xml:space="preserve">năm </w:t>
      </w:r>
      <w:r>
        <w:t>2003, Luật Đ</w:t>
      </w:r>
      <w:r w:rsidR="00AD5186" w:rsidRPr="0046234C">
        <w:t xml:space="preserve">ất đai </w:t>
      </w:r>
      <w:r w:rsidR="00987769">
        <w:t xml:space="preserve">năm </w:t>
      </w:r>
      <w:r w:rsidR="00AD5186" w:rsidRPr="0046234C">
        <w:t xml:space="preserve">2013 đã mở rộng hình thức sở hữu, </w:t>
      </w:r>
      <w:r w:rsidR="00987769" w:rsidRPr="0046234C">
        <w:t>SDĐNN</w:t>
      </w:r>
      <w:r w:rsidR="00AD5186" w:rsidRPr="0046234C">
        <w:t xml:space="preserve"> </w:t>
      </w:r>
      <w:r w:rsidR="00AD5186" w:rsidRPr="0046234C">
        <w:rPr>
          <w:i/>
        </w:rPr>
        <w:t xml:space="preserve">(như giao đất không thu tiền sử dụng đất, cho thuê đất, công nhận quyền </w:t>
      </w:r>
      <w:r>
        <w:rPr>
          <w:i/>
        </w:rPr>
        <w:t>SDĐNN</w:t>
      </w:r>
      <w:r w:rsidR="00AD5186" w:rsidRPr="0046234C">
        <w:rPr>
          <w:i/>
        </w:rPr>
        <w:t xml:space="preserve">; nhận chuyển quyền </w:t>
      </w:r>
      <w:r w:rsidR="00987769" w:rsidRPr="00987769">
        <w:rPr>
          <w:i/>
        </w:rPr>
        <w:t>SDĐNN</w:t>
      </w:r>
      <w:r w:rsidR="00AD5186" w:rsidRPr="0046234C">
        <w:rPr>
          <w:i/>
        </w:rPr>
        <w:t>, nhận giao khoán)</w:t>
      </w:r>
      <w:r w:rsidR="00AD5186" w:rsidRPr="0046234C">
        <w:t xml:space="preserve">, đối tượng sở hữu, </w:t>
      </w:r>
      <w:r w:rsidR="00987769" w:rsidRPr="0046234C">
        <w:t>SDĐNN</w:t>
      </w:r>
      <w:r w:rsidR="00AD5186" w:rsidRPr="0046234C">
        <w:t xml:space="preserve"> </w:t>
      </w:r>
      <w:r w:rsidR="00AD5186" w:rsidRPr="0046234C">
        <w:rPr>
          <w:i/>
        </w:rPr>
        <w:t>(hộ gia đình, cá nhân trực tiếp sản xuất nông nghiệp, lâm nghiệp, nuôi trồng thủy sản, làm muối; Hộ nông dân, hộ nông trường viên, xã viên hợp tác xã, Đơn vị vũ trang nhân dân; Hợp tác xã nông nghiệp; Cộng đồng dân cư…).</w:t>
      </w:r>
    </w:p>
    <w:p w:rsidR="00AD5186" w:rsidRPr="0046234C" w:rsidRDefault="00AD5186" w:rsidP="00010277">
      <w:pPr>
        <w:spacing w:before="120" w:after="120"/>
        <w:jc w:val="both"/>
      </w:pPr>
      <w:r w:rsidRPr="0046234C">
        <w:lastRenderedPageBreak/>
        <w:tab/>
        <w:t xml:space="preserve">Theo đó, diện tích đất nông nghiệp tính thuế cần được sửa đổi để đảm bảo phù hợp với hình thức sở hữu, </w:t>
      </w:r>
      <w:r w:rsidR="00987769" w:rsidRPr="0046234C">
        <w:t>SDĐNN</w:t>
      </w:r>
      <w:r w:rsidRPr="0046234C">
        <w:t xml:space="preserve"> và chủ thể </w:t>
      </w:r>
      <w:r w:rsidR="00987769" w:rsidRPr="0046234C">
        <w:t>SDĐNN</w:t>
      </w:r>
      <w:r w:rsidRPr="0046234C">
        <w:t xml:space="preserve"> theo quy định của pháp luật đất đai hiện hành.</w:t>
      </w:r>
    </w:p>
    <w:p w:rsidR="00AD5186" w:rsidRPr="00DB047F" w:rsidRDefault="00AD5186" w:rsidP="00010277">
      <w:pPr>
        <w:spacing w:before="120" w:after="120"/>
        <w:ind w:firstLine="720"/>
        <w:jc w:val="both"/>
        <w:rPr>
          <w:i/>
        </w:rPr>
      </w:pPr>
      <w:r w:rsidRPr="00DB047F">
        <w:rPr>
          <w:i/>
        </w:rPr>
        <w:t xml:space="preserve">2.2. Về hạng đất </w:t>
      </w:r>
    </w:p>
    <w:p w:rsidR="00AD5186" w:rsidRPr="0046234C" w:rsidRDefault="000919E0" w:rsidP="00010277">
      <w:pPr>
        <w:spacing w:before="120" w:after="120"/>
        <w:ind w:firstLine="720"/>
        <w:jc w:val="both"/>
      </w:pPr>
      <w:r>
        <w:rPr>
          <w:lang w:val="vi-VN"/>
        </w:rPr>
        <w:t xml:space="preserve">Từ khi Luật </w:t>
      </w:r>
      <w:r>
        <w:t>T</w:t>
      </w:r>
      <w:r w:rsidR="00AD5186" w:rsidRPr="0046234C">
        <w:rPr>
          <w:lang w:val="vi-VN"/>
        </w:rPr>
        <w:t>huế SDĐNN có hiệu lực thi hành (kể từ ngày 01/01/1994), hạng đất tính thuế SDĐNN đã được quy định qua các thời kỳ như sau:</w:t>
      </w:r>
    </w:p>
    <w:p w:rsidR="00AD5186" w:rsidRPr="0046234C" w:rsidRDefault="00AD5186" w:rsidP="00010277">
      <w:pPr>
        <w:spacing w:before="120" w:after="120"/>
        <w:ind w:firstLine="709"/>
        <w:jc w:val="both"/>
        <w:rPr>
          <w:i/>
          <w:lang w:val="vi-VN"/>
        </w:rPr>
      </w:pPr>
      <w:r w:rsidRPr="0046234C">
        <w:rPr>
          <w:i/>
          <w:lang w:val="vi-VN"/>
        </w:rPr>
        <w:t xml:space="preserve">* Giai đoạn 1994 - 2003: </w:t>
      </w:r>
    </w:p>
    <w:p w:rsidR="00AD5186" w:rsidRPr="0046234C" w:rsidRDefault="00AD5186" w:rsidP="00010277">
      <w:pPr>
        <w:spacing w:before="120" w:after="120"/>
        <w:ind w:firstLine="720"/>
        <w:jc w:val="both"/>
        <w:rPr>
          <w:i/>
          <w:lang w:val="nl-NL"/>
        </w:rPr>
      </w:pPr>
      <w:r w:rsidRPr="0046234C">
        <w:rPr>
          <w:lang w:val="nl-NL"/>
        </w:rPr>
        <w:t>- Điều 6, Điều 7</w:t>
      </w:r>
      <w:r w:rsidRPr="0046234C">
        <w:rPr>
          <w:i/>
          <w:lang w:val="nl-NL"/>
        </w:rPr>
        <w:t xml:space="preserve"> </w:t>
      </w:r>
      <w:r w:rsidR="000919E0">
        <w:rPr>
          <w:lang w:val="nl-NL"/>
        </w:rPr>
        <w:t>Luật T</w:t>
      </w:r>
      <w:r w:rsidRPr="0046234C">
        <w:rPr>
          <w:lang w:val="nl-NL"/>
        </w:rPr>
        <w:t>huế SDĐNN quy định:</w:t>
      </w:r>
    </w:p>
    <w:p w:rsidR="00AD5186" w:rsidRPr="0046234C" w:rsidRDefault="00AD5186" w:rsidP="00010277">
      <w:pPr>
        <w:spacing w:before="120" w:after="120"/>
        <w:ind w:firstLine="720"/>
        <w:jc w:val="both"/>
        <w:rPr>
          <w:i/>
          <w:lang w:val="nl-NL"/>
        </w:rPr>
      </w:pPr>
      <w:r w:rsidRPr="0046234C">
        <w:rPr>
          <w:i/>
          <w:lang w:val="nl-NL"/>
        </w:rPr>
        <w:t>“</w:t>
      </w:r>
      <w:r w:rsidRPr="00DB047F">
        <w:rPr>
          <w:b/>
          <w:i/>
          <w:lang w:val="nl-NL"/>
        </w:rPr>
        <w:t>Điều 6:</w:t>
      </w:r>
      <w:r w:rsidRPr="0046234C">
        <w:rPr>
          <w:i/>
          <w:lang w:val="nl-NL"/>
        </w:rPr>
        <w:t xml:space="preserve"> </w:t>
      </w:r>
    </w:p>
    <w:p w:rsidR="00AD5186" w:rsidRPr="0046234C" w:rsidRDefault="00AD5186" w:rsidP="00010277">
      <w:pPr>
        <w:spacing w:before="120" w:after="120"/>
        <w:ind w:firstLine="720"/>
        <w:jc w:val="both"/>
        <w:rPr>
          <w:i/>
          <w:lang w:val="nl-NL"/>
        </w:rPr>
      </w:pPr>
      <w:r w:rsidRPr="0046234C">
        <w:rPr>
          <w:i/>
          <w:lang w:val="nl-NL"/>
        </w:rPr>
        <w:t>Căn cứ tính thuế sử dụng đất nông nghiệp:</w:t>
      </w:r>
    </w:p>
    <w:p w:rsidR="00AD5186" w:rsidRPr="0046234C" w:rsidRDefault="00AD5186" w:rsidP="00010277">
      <w:pPr>
        <w:spacing w:before="120" w:after="120"/>
        <w:ind w:firstLine="720"/>
        <w:jc w:val="both"/>
        <w:rPr>
          <w:i/>
          <w:lang w:val="nl-NL"/>
        </w:rPr>
      </w:pPr>
      <w:r w:rsidRPr="0046234C">
        <w:rPr>
          <w:i/>
          <w:lang w:val="nl-NL"/>
        </w:rPr>
        <w:t>- Diện tích;</w:t>
      </w:r>
    </w:p>
    <w:p w:rsidR="00AD5186" w:rsidRPr="0046234C" w:rsidRDefault="00AD5186" w:rsidP="00010277">
      <w:pPr>
        <w:spacing w:before="120" w:after="120"/>
        <w:ind w:firstLine="720"/>
        <w:jc w:val="both"/>
        <w:rPr>
          <w:i/>
          <w:lang w:val="nl-NL"/>
        </w:rPr>
      </w:pPr>
      <w:r w:rsidRPr="0046234C">
        <w:rPr>
          <w:i/>
          <w:lang w:val="nl-NL"/>
        </w:rPr>
        <w:t>- Hạng đất;</w:t>
      </w:r>
    </w:p>
    <w:p w:rsidR="00AD5186" w:rsidRPr="0046234C" w:rsidRDefault="00AD5186" w:rsidP="00010277">
      <w:pPr>
        <w:spacing w:before="120" w:after="120"/>
        <w:ind w:firstLine="720"/>
        <w:jc w:val="both"/>
        <w:rPr>
          <w:i/>
          <w:lang w:val="nl-NL"/>
        </w:rPr>
      </w:pPr>
      <w:r w:rsidRPr="0046234C">
        <w:rPr>
          <w:i/>
          <w:lang w:val="nl-NL"/>
        </w:rPr>
        <w:t>- Định suất thuế tính bằng kilôgam thóc trên một đơn vị diện tích của từng hạng đất.</w:t>
      </w:r>
    </w:p>
    <w:p w:rsidR="00AD5186" w:rsidRPr="00DB047F" w:rsidRDefault="00AD5186" w:rsidP="00010277">
      <w:pPr>
        <w:spacing w:before="120" w:after="120"/>
        <w:ind w:firstLine="720"/>
        <w:jc w:val="both"/>
        <w:rPr>
          <w:b/>
          <w:i/>
          <w:lang w:val="nl-NL"/>
        </w:rPr>
      </w:pPr>
      <w:r w:rsidRPr="00DB047F">
        <w:rPr>
          <w:b/>
          <w:i/>
          <w:lang w:val="nl-NL"/>
        </w:rPr>
        <w:t>Điều 7</w:t>
      </w:r>
    </w:p>
    <w:p w:rsidR="00AD5186" w:rsidRPr="0046234C" w:rsidRDefault="00AD5186" w:rsidP="00010277">
      <w:pPr>
        <w:spacing w:before="120" w:after="120"/>
        <w:ind w:firstLine="720"/>
        <w:jc w:val="both"/>
        <w:rPr>
          <w:i/>
          <w:lang w:val="nl-NL"/>
        </w:rPr>
      </w:pPr>
      <w:r w:rsidRPr="0046234C">
        <w:rPr>
          <w:i/>
          <w:lang w:val="nl-NL"/>
        </w:rPr>
        <w:t>….</w:t>
      </w:r>
    </w:p>
    <w:p w:rsidR="00AD5186" w:rsidRPr="0046234C" w:rsidRDefault="00AD5186" w:rsidP="00010277">
      <w:pPr>
        <w:spacing w:before="120" w:after="120"/>
        <w:ind w:firstLine="720"/>
        <w:jc w:val="both"/>
        <w:rPr>
          <w:i/>
          <w:lang w:val="vi-VN"/>
        </w:rPr>
      </w:pPr>
      <w:r w:rsidRPr="0046234C">
        <w:rPr>
          <w:i/>
          <w:lang w:val="nl-NL"/>
        </w:rPr>
        <w:t>3. Hạng đất tính thuế được ổn định 10 năm. Trong thời hạn ổn định hạng đất, đối với vùng mà Nhà nước đầu tư lớn, đem lại hiệu quả kinh tế cao, Chính phủ điều chỉnh lại hạng đất tính thuế”.</w:t>
      </w:r>
    </w:p>
    <w:p w:rsidR="00AD5186" w:rsidRPr="0046234C" w:rsidRDefault="00AD5186" w:rsidP="00010277">
      <w:pPr>
        <w:spacing w:before="120" w:after="120"/>
        <w:jc w:val="both"/>
        <w:rPr>
          <w:lang w:val="nl-NL"/>
        </w:rPr>
      </w:pPr>
      <w:r w:rsidRPr="0046234C">
        <w:rPr>
          <w:i/>
          <w:lang w:val="nl-NL"/>
        </w:rPr>
        <w:tab/>
      </w:r>
      <w:r w:rsidR="000919E0">
        <w:rPr>
          <w:lang w:val="nl-NL"/>
        </w:rPr>
        <w:t>- Tại Điều 7 Nghị định số 73/</w:t>
      </w:r>
      <w:r w:rsidRPr="0046234C">
        <w:rPr>
          <w:lang w:val="nl-NL"/>
        </w:rPr>
        <w:t>CP ngày 25/10/1993 của Chính phủ quy định chi tiết việc phân hạng đất tính thuế SDĐNN quy định:</w:t>
      </w:r>
    </w:p>
    <w:p w:rsidR="00AD5186" w:rsidRPr="0046234C" w:rsidRDefault="00AD5186" w:rsidP="00010277">
      <w:pPr>
        <w:spacing w:before="120" w:after="120"/>
        <w:ind w:firstLine="720"/>
        <w:jc w:val="both"/>
        <w:rPr>
          <w:i/>
          <w:lang w:val="nl-NL"/>
        </w:rPr>
      </w:pPr>
      <w:bookmarkStart w:id="10" w:name="dieu_3"/>
      <w:r w:rsidRPr="0046234C">
        <w:rPr>
          <w:i/>
          <w:lang w:val="nl-NL"/>
        </w:rPr>
        <w:t>“</w:t>
      </w:r>
      <w:bookmarkStart w:id="11" w:name="dieu_7"/>
      <w:bookmarkEnd w:id="10"/>
      <w:r w:rsidRPr="00DB047F">
        <w:rPr>
          <w:b/>
          <w:i/>
          <w:lang w:val="nl-NL"/>
        </w:rPr>
        <w:t>Điều 7.</w:t>
      </w:r>
      <w:r w:rsidR="00DB047F">
        <w:rPr>
          <w:i/>
          <w:lang w:val="nl-NL"/>
        </w:rPr>
        <w:t xml:space="preserve"> Cục T</w:t>
      </w:r>
      <w:r w:rsidRPr="0046234C">
        <w:rPr>
          <w:i/>
          <w:lang w:val="nl-NL"/>
        </w:rPr>
        <w:t xml:space="preserve">huế giúp </w:t>
      </w:r>
      <w:r w:rsidR="000919E0">
        <w:rPr>
          <w:i/>
          <w:lang w:val="nl-NL"/>
        </w:rPr>
        <w:t xml:space="preserve">UBND cấp </w:t>
      </w:r>
      <w:r w:rsidRPr="0046234C">
        <w:rPr>
          <w:i/>
          <w:lang w:val="nl-NL"/>
        </w:rPr>
        <w:t>tỉnh</w:t>
      </w:r>
      <w:r w:rsidR="000919E0">
        <w:rPr>
          <w:i/>
          <w:lang w:val="nl-NL"/>
        </w:rPr>
        <w:t xml:space="preserve"> </w:t>
      </w:r>
      <w:r w:rsidRPr="0046234C">
        <w:rPr>
          <w:i/>
          <w:lang w:val="nl-NL"/>
        </w:rPr>
        <w:t>kiểm tra và xét duyệt tổng hợp kết quả phân hạng đất tính thuế của địa phương, báo cáo Bộ Tài chính để trình Thủ tướng Chính phủ phê chuẩn.</w:t>
      </w:r>
      <w:bookmarkEnd w:id="11"/>
    </w:p>
    <w:p w:rsidR="00AD5186" w:rsidRPr="0046234C" w:rsidRDefault="00AD5186" w:rsidP="00010277">
      <w:pPr>
        <w:shd w:val="clear" w:color="auto" w:fill="FFFFFF"/>
        <w:spacing w:before="120" w:after="120"/>
        <w:ind w:firstLine="720"/>
        <w:jc w:val="both"/>
        <w:rPr>
          <w:i/>
          <w:lang w:val="nl-NL" w:eastAsia="vi-VN"/>
        </w:rPr>
      </w:pPr>
      <w:r w:rsidRPr="0046234C">
        <w:rPr>
          <w:i/>
          <w:lang w:val="nl-NL" w:eastAsia="vi-VN"/>
        </w:rPr>
        <w:t>Hạng đất tính thuế sau khi được Thủ tướng Chính phủ phê chuẩn là căn cứ tính thuế, lập sổ thuế.</w:t>
      </w:r>
    </w:p>
    <w:p w:rsidR="00AD5186" w:rsidRPr="0046234C" w:rsidRDefault="00AD5186" w:rsidP="00010277">
      <w:pPr>
        <w:shd w:val="clear" w:color="auto" w:fill="FFFFFF"/>
        <w:spacing w:before="120" w:after="120"/>
        <w:ind w:firstLine="720"/>
        <w:jc w:val="both"/>
        <w:rPr>
          <w:i/>
          <w:lang w:val="nl-NL" w:eastAsia="vi-VN"/>
        </w:rPr>
      </w:pPr>
      <w:r w:rsidRPr="0046234C">
        <w:rPr>
          <w:i/>
          <w:lang w:val="nl-NL" w:eastAsia="vi-VN"/>
        </w:rPr>
        <w:t>Hạng đất tính thuế được ổn định 10 năm</w:t>
      </w:r>
      <w:r w:rsidRPr="0046234C">
        <w:rPr>
          <w:i/>
          <w:lang w:val="nl-NL"/>
        </w:rPr>
        <w:t>”</w:t>
      </w:r>
      <w:r w:rsidR="000919E0">
        <w:rPr>
          <w:i/>
          <w:lang w:val="nl-NL"/>
        </w:rPr>
        <w:t>.</w:t>
      </w:r>
    </w:p>
    <w:p w:rsidR="00AD5186" w:rsidRPr="0046234C" w:rsidRDefault="00AD5186" w:rsidP="00010277">
      <w:pPr>
        <w:spacing w:before="120" w:after="120"/>
        <w:ind w:firstLine="720"/>
        <w:jc w:val="both"/>
        <w:rPr>
          <w:lang w:val="nl-NL"/>
        </w:rPr>
      </w:pPr>
      <w:r w:rsidRPr="0046234C">
        <w:rPr>
          <w:i/>
          <w:lang w:val="nl-NL"/>
        </w:rPr>
        <w:t xml:space="preserve">- </w:t>
      </w:r>
      <w:r w:rsidR="000919E0">
        <w:rPr>
          <w:lang w:val="nl-NL"/>
        </w:rPr>
        <w:t xml:space="preserve">Tại khoản 2, </w:t>
      </w:r>
      <w:r w:rsidR="00DB047F">
        <w:rPr>
          <w:lang w:val="nl-NL"/>
        </w:rPr>
        <w:t xml:space="preserve">khoản </w:t>
      </w:r>
      <w:r w:rsidR="000919E0">
        <w:rPr>
          <w:lang w:val="nl-NL"/>
        </w:rPr>
        <w:t>3 M</w:t>
      </w:r>
      <w:r w:rsidRPr="0046234C">
        <w:rPr>
          <w:lang w:val="nl-NL"/>
        </w:rPr>
        <w:t xml:space="preserve">ục IV Thông tư liên bộ số 92/TTLB ngày 10/11/1993 của Liên bộ Bộ Nông nghiệp và Công nghiệp thực phẩm - Bộ Tài chính - Tổng cục Quản lý ruộng đất hướng dẫn thi hành Nghị định số 73/CP quy định: </w:t>
      </w:r>
    </w:p>
    <w:p w:rsidR="00AD5186" w:rsidRPr="0046234C" w:rsidRDefault="000919E0" w:rsidP="00010277">
      <w:pPr>
        <w:spacing w:before="120" w:after="120"/>
        <w:ind w:firstLine="720"/>
        <w:jc w:val="both"/>
        <w:rPr>
          <w:i/>
          <w:lang w:val="nl-NL"/>
        </w:rPr>
      </w:pPr>
      <w:r>
        <w:rPr>
          <w:i/>
          <w:lang w:val="nl-NL"/>
        </w:rPr>
        <w:t>“2. Cục T</w:t>
      </w:r>
      <w:r w:rsidR="00AD5186" w:rsidRPr="0046234C">
        <w:rPr>
          <w:i/>
          <w:lang w:val="nl-NL"/>
        </w:rPr>
        <w:t xml:space="preserve">huế phối hợp với Hội đồng tư vấn thuế tỉnh (các ngành liên quan) giúp </w:t>
      </w:r>
      <w:r>
        <w:rPr>
          <w:i/>
          <w:lang w:val="nl-NL"/>
        </w:rPr>
        <w:t xml:space="preserve">UBND </w:t>
      </w:r>
      <w:r w:rsidR="00AD5186" w:rsidRPr="0046234C">
        <w:rPr>
          <w:i/>
          <w:lang w:val="nl-NL"/>
        </w:rPr>
        <w:t xml:space="preserve">tỉnh tổng hợp, xét duyệt hạng đất tính thuế sử dụng đất nông nghiệp </w:t>
      </w:r>
      <w:r>
        <w:rPr>
          <w:i/>
          <w:lang w:val="nl-NL"/>
        </w:rPr>
        <w:t>của huyện và các đơn vị do Cục T</w:t>
      </w:r>
      <w:r w:rsidR="00AD5186" w:rsidRPr="0046234C">
        <w:rPr>
          <w:i/>
          <w:lang w:val="nl-NL"/>
        </w:rPr>
        <w:t xml:space="preserve">huế trực tiếp lập sổ thuế để trình </w:t>
      </w:r>
      <w:r>
        <w:rPr>
          <w:i/>
          <w:lang w:val="nl-NL"/>
        </w:rPr>
        <w:t xml:space="preserve">UBND </w:t>
      </w:r>
      <w:r w:rsidR="00AD5186" w:rsidRPr="0046234C">
        <w:rPr>
          <w:i/>
          <w:lang w:val="nl-NL"/>
        </w:rPr>
        <w:t>tỉnh xét duyệt, báo cáo với Bộ Tài chính (Tổng cục Thuế) trình Chính phủ.</w:t>
      </w:r>
    </w:p>
    <w:p w:rsidR="00AD5186" w:rsidRPr="0046234C" w:rsidRDefault="00AD5186" w:rsidP="00010277">
      <w:pPr>
        <w:spacing w:before="120" w:after="120"/>
        <w:ind w:firstLine="720"/>
        <w:jc w:val="both"/>
        <w:rPr>
          <w:i/>
          <w:lang w:val="vi-VN"/>
        </w:rPr>
      </w:pPr>
      <w:r w:rsidRPr="0046234C">
        <w:rPr>
          <w:i/>
          <w:lang w:val="nl-NL"/>
        </w:rPr>
        <w:lastRenderedPageBreak/>
        <w:t xml:space="preserve">3. Bộ Tài chính cùng với Bộ Nông nghiệp và Công nghiệp thực phẩm và Tổng cục </w:t>
      </w:r>
      <w:r w:rsidR="00DB047F">
        <w:rPr>
          <w:i/>
          <w:lang w:val="nl-NL"/>
        </w:rPr>
        <w:t>Q</w:t>
      </w:r>
      <w:r w:rsidRPr="0046234C">
        <w:rPr>
          <w:i/>
          <w:lang w:val="nl-NL"/>
        </w:rPr>
        <w:t xml:space="preserve">uản lý ruộng đất kiểm tra việc tổng hợp, xét duyệt phân hạng đất tính thuế </w:t>
      </w:r>
      <w:r w:rsidR="000919E0">
        <w:rPr>
          <w:i/>
          <w:lang w:val="nl-NL"/>
        </w:rPr>
        <w:t xml:space="preserve">SDĐNN </w:t>
      </w:r>
      <w:r w:rsidRPr="0046234C">
        <w:rPr>
          <w:i/>
          <w:lang w:val="nl-NL"/>
        </w:rPr>
        <w:t>của các tỉnh, thành phố; chuẩn bị các tài liệu cần thiết để Bộ Tài chính trình Chính phủ phê duyệt hạng đất tính thuế cho các địa phương”.</w:t>
      </w:r>
    </w:p>
    <w:p w:rsidR="00AD5186" w:rsidRPr="0046234C" w:rsidRDefault="000919E0" w:rsidP="00010277">
      <w:pPr>
        <w:spacing w:before="120" w:after="120"/>
        <w:ind w:firstLine="720"/>
        <w:jc w:val="both"/>
        <w:rPr>
          <w:lang w:val="vi-VN"/>
        </w:rPr>
      </w:pPr>
      <w:r>
        <w:rPr>
          <w:lang w:val="vi-VN"/>
        </w:rPr>
        <w:t xml:space="preserve">Căn cứ Luật </w:t>
      </w:r>
      <w:r>
        <w:t>T</w:t>
      </w:r>
      <w:r w:rsidR="00AD5186" w:rsidRPr="0046234C">
        <w:rPr>
          <w:lang w:val="vi-VN"/>
        </w:rPr>
        <w:t xml:space="preserve">huế SDĐNN và thẩm quyền quy </w:t>
      </w:r>
      <w:r>
        <w:rPr>
          <w:lang w:val="vi-VN"/>
        </w:rPr>
        <w:t>định tại Điều 7 Nghị định số 73</w:t>
      </w:r>
      <w:r>
        <w:t>/</w:t>
      </w:r>
      <w:r>
        <w:rPr>
          <w:lang w:val="vi-VN"/>
        </w:rPr>
        <w:t>CP</w:t>
      </w:r>
      <w:r w:rsidR="00AD5186" w:rsidRPr="0046234C">
        <w:rPr>
          <w:lang w:val="vi-VN"/>
        </w:rPr>
        <w:t>, Thủ tướng Chính phủ đã ban hành Quyết định số 326/TTg ngày 18/5/1996 về việc phê chuẩn hạng đất tính thuế SDĐNN, ổn định trong 10 năm kể từ năm 1994 đến hết năm 2003.</w:t>
      </w:r>
    </w:p>
    <w:p w:rsidR="00AD5186" w:rsidRPr="0046234C" w:rsidRDefault="00AD5186" w:rsidP="00010277">
      <w:pPr>
        <w:spacing w:before="120" w:after="120"/>
        <w:ind w:firstLine="720"/>
        <w:jc w:val="both"/>
        <w:rPr>
          <w:i/>
          <w:lang w:val="vi-VN"/>
        </w:rPr>
      </w:pPr>
      <w:r w:rsidRPr="0046234C">
        <w:rPr>
          <w:i/>
          <w:lang w:val="vi-VN"/>
        </w:rPr>
        <w:t xml:space="preserve">* Giai đoạn 2003 - 2010: </w:t>
      </w:r>
    </w:p>
    <w:p w:rsidR="00AD5186" w:rsidRPr="0046234C" w:rsidRDefault="00AD5186" w:rsidP="00010277">
      <w:pPr>
        <w:spacing w:before="120" w:after="120"/>
        <w:ind w:firstLine="720"/>
        <w:jc w:val="both"/>
        <w:rPr>
          <w:i/>
          <w:lang w:val="vi-VN"/>
        </w:rPr>
      </w:pPr>
      <w:r w:rsidRPr="0046234C">
        <w:rPr>
          <w:lang w:val="vi-VN"/>
        </w:rPr>
        <w:t xml:space="preserve">Ngày 15/6/2007, Bộ Tài chính có công văn số 7919/BTC-TCT gửi UBND các tỉnh, thành phố trực thuộc Trung ương về phân hạng đất tính thuế SDĐNN, trong đó: </w:t>
      </w:r>
      <w:r w:rsidRPr="0046234C">
        <w:rPr>
          <w:i/>
          <w:lang w:val="vi-VN"/>
        </w:rPr>
        <w:t>đề nghị UBND các tỉnh, thành phố trực thuộc trung ương xem xét nếu thời gian vừa qua (từ năm 2003 đến nay) địa phương chưa có đầu tư lớn về giao thông, thủy lợi, cải tạo đất và các biện pháp khác đem lại tiềm năng kinh tế cao hơn mức bình quân của thời kỳ 10 năm (1993-2003) thì tạm thời sử dụng hạng đất tính thuế sử dụng đất nông nghiệp theo quy định tạ</w:t>
      </w:r>
      <w:r w:rsidR="00D7573A">
        <w:rPr>
          <w:i/>
          <w:lang w:val="vi-VN"/>
        </w:rPr>
        <w:t>i Quyết định số 326/TTg ngày 18</w:t>
      </w:r>
      <w:r w:rsidR="00D7573A">
        <w:rPr>
          <w:i/>
        </w:rPr>
        <w:t>/</w:t>
      </w:r>
      <w:r w:rsidR="00D7573A">
        <w:rPr>
          <w:i/>
          <w:lang w:val="vi-VN"/>
        </w:rPr>
        <w:t>5</w:t>
      </w:r>
      <w:r w:rsidR="00D7573A">
        <w:rPr>
          <w:i/>
        </w:rPr>
        <w:t xml:space="preserve">/ </w:t>
      </w:r>
      <w:r w:rsidRPr="0046234C">
        <w:rPr>
          <w:i/>
          <w:lang w:val="vi-VN"/>
        </w:rPr>
        <w:t xml:space="preserve">1996 của Thủ tướng Chính phủ về việc phê chuẩn hạng đất tính thuế </w:t>
      </w:r>
      <w:r w:rsidR="00D7573A">
        <w:rPr>
          <w:i/>
        </w:rPr>
        <w:t xml:space="preserve">SDĐNN </w:t>
      </w:r>
      <w:r w:rsidRPr="0046234C">
        <w:rPr>
          <w:i/>
          <w:lang w:val="vi-VN"/>
        </w:rPr>
        <w:t>cho các tỉnh, thành phố trực thuộc Trung ương để tính thuế nông nghiệp và các khoản thu liên</w:t>
      </w:r>
      <w:r w:rsidR="00D7573A">
        <w:rPr>
          <w:i/>
          <w:lang w:val="vi-VN"/>
        </w:rPr>
        <w:t xml:space="preserve"> quan đến đất cho đến khi Luật </w:t>
      </w:r>
      <w:r w:rsidR="00D7573A">
        <w:rPr>
          <w:i/>
        </w:rPr>
        <w:t>T</w:t>
      </w:r>
      <w:r w:rsidRPr="0046234C">
        <w:rPr>
          <w:i/>
          <w:lang w:val="vi-VN"/>
        </w:rPr>
        <w:t xml:space="preserve">huế </w:t>
      </w:r>
      <w:r w:rsidR="00D7573A">
        <w:rPr>
          <w:i/>
        </w:rPr>
        <w:t xml:space="preserve">SDĐNN </w:t>
      </w:r>
      <w:r w:rsidRPr="0046234C">
        <w:rPr>
          <w:i/>
          <w:lang w:val="vi-VN"/>
        </w:rPr>
        <w:t>được ban hành.</w:t>
      </w:r>
    </w:p>
    <w:p w:rsidR="00AD5186" w:rsidRPr="0046234C" w:rsidRDefault="00AD5186" w:rsidP="00010277">
      <w:pPr>
        <w:spacing w:before="120" w:after="120"/>
        <w:jc w:val="both"/>
        <w:rPr>
          <w:i/>
          <w:lang w:val="vi-VN"/>
        </w:rPr>
      </w:pPr>
      <w:r w:rsidRPr="0046234C">
        <w:rPr>
          <w:i/>
          <w:lang w:val="vi-VN"/>
        </w:rPr>
        <w:tab/>
        <w:t>*</w:t>
      </w:r>
      <w:r w:rsidR="001B1911">
        <w:rPr>
          <w:i/>
        </w:rPr>
        <w:t xml:space="preserve"> </w:t>
      </w:r>
      <w:r w:rsidRPr="0046234C">
        <w:rPr>
          <w:i/>
          <w:lang w:val="vi-VN"/>
        </w:rPr>
        <w:t xml:space="preserve">Giai đoạn 2011 - 2020: </w:t>
      </w:r>
    </w:p>
    <w:p w:rsidR="00AD5186" w:rsidRPr="0046234C" w:rsidRDefault="00AD5186" w:rsidP="00010277">
      <w:pPr>
        <w:spacing w:before="120" w:after="120"/>
        <w:ind w:firstLine="720"/>
        <w:jc w:val="both"/>
        <w:rPr>
          <w:bCs/>
          <w:lang w:val="vi-VN" w:eastAsia="vi-VN"/>
        </w:rPr>
      </w:pPr>
      <w:r w:rsidRPr="0046234C">
        <w:rPr>
          <w:bCs/>
          <w:lang w:val="vi-VN" w:eastAsia="vi-VN"/>
        </w:rPr>
        <w:t xml:space="preserve">- Ngày 23/3/2011, Chính phủ ban </w:t>
      </w:r>
      <w:r w:rsidR="00D7573A">
        <w:rPr>
          <w:bCs/>
          <w:lang w:val="vi-VN" w:eastAsia="vi-VN"/>
        </w:rPr>
        <w:t>hành Nghị định số 20/2011/NĐ-CP</w:t>
      </w:r>
      <w:r w:rsidR="00D7573A">
        <w:rPr>
          <w:bCs/>
          <w:lang w:eastAsia="vi-VN"/>
        </w:rPr>
        <w:t xml:space="preserve"> </w:t>
      </w:r>
      <w:r w:rsidRPr="0046234C">
        <w:rPr>
          <w:bCs/>
          <w:lang w:val="vi-VN" w:eastAsia="vi-VN"/>
        </w:rPr>
        <w:t xml:space="preserve">quy định chi tiết và hướng dẫn thi hành Nghị quyết số 55/2010/NQ12 ngày 24/11/2010 của Quốc hội về miễn, giảm thuế SDĐNN, trong đó quy định về hạng đất tính thuế như sau: </w:t>
      </w:r>
    </w:p>
    <w:p w:rsidR="00AD5186" w:rsidRPr="0046234C" w:rsidRDefault="00AD5186" w:rsidP="00010277">
      <w:pPr>
        <w:spacing w:before="120" w:after="120"/>
        <w:ind w:firstLine="720"/>
        <w:jc w:val="both"/>
        <w:rPr>
          <w:i/>
          <w:lang w:val="vi-VN" w:eastAsia="vi-VN"/>
        </w:rPr>
      </w:pPr>
      <w:r w:rsidRPr="0046234C">
        <w:rPr>
          <w:bCs/>
          <w:i/>
          <w:lang w:val="vi-VN" w:eastAsia="vi-VN"/>
        </w:rPr>
        <w:t>“</w:t>
      </w:r>
      <w:r w:rsidRPr="00DB047F">
        <w:rPr>
          <w:b/>
          <w:bCs/>
          <w:i/>
          <w:lang w:val="vi-VN" w:eastAsia="vi-VN"/>
        </w:rPr>
        <w:t>Điều 5. </w:t>
      </w:r>
      <w:r w:rsidRPr="00DB047F">
        <w:rPr>
          <w:b/>
          <w:i/>
          <w:lang w:val="vi-VN" w:eastAsia="vi-VN"/>
        </w:rPr>
        <w:t>Hạng đất tính thuế</w:t>
      </w:r>
    </w:p>
    <w:p w:rsidR="00AD5186" w:rsidRPr="0046234C" w:rsidRDefault="00AD5186" w:rsidP="00010277">
      <w:pPr>
        <w:spacing w:before="120" w:after="120"/>
        <w:ind w:firstLine="720"/>
        <w:jc w:val="both"/>
        <w:rPr>
          <w:i/>
          <w:lang w:val="vi-VN" w:eastAsia="vi-VN"/>
        </w:rPr>
      </w:pPr>
      <w:r w:rsidRPr="0046234C">
        <w:rPr>
          <w:i/>
          <w:lang w:val="vi-VN" w:eastAsia="vi-VN"/>
        </w:rPr>
        <w:t xml:space="preserve">Hạng đất tính thuế sử dụng đất nông nghiệp được tính ổn </w:t>
      </w:r>
      <w:r w:rsidR="00007B23">
        <w:rPr>
          <w:i/>
          <w:lang w:val="vi-VN" w:eastAsia="vi-VN"/>
        </w:rPr>
        <w:t>định 10 năm, bắt đầu từ ngày 01</w:t>
      </w:r>
      <w:r w:rsidR="00007B23">
        <w:rPr>
          <w:i/>
          <w:lang w:eastAsia="vi-VN"/>
        </w:rPr>
        <w:t>/</w:t>
      </w:r>
      <w:r w:rsidR="00007B23">
        <w:rPr>
          <w:i/>
          <w:lang w:val="vi-VN" w:eastAsia="vi-VN"/>
        </w:rPr>
        <w:t>0</w:t>
      </w:r>
      <w:r w:rsidR="00007B23">
        <w:rPr>
          <w:i/>
          <w:lang w:eastAsia="vi-VN"/>
        </w:rPr>
        <w:t>1/</w:t>
      </w:r>
      <w:r w:rsidRPr="0046234C">
        <w:rPr>
          <w:i/>
          <w:lang w:val="vi-VN" w:eastAsia="vi-VN"/>
        </w:rPr>
        <w:t>2011 đến hết ngày 31</w:t>
      </w:r>
      <w:r w:rsidR="00007B23">
        <w:rPr>
          <w:i/>
          <w:lang w:eastAsia="vi-VN"/>
        </w:rPr>
        <w:t>/</w:t>
      </w:r>
      <w:r w:rsidR="00007B23">
        <w:rPr>
          <w:i/>
          <w:lang w:val="vi-VN" w:eastAsia="vi-VN"/>
        </w:rPr>
        <w:t>12</w:t>
      </w:r>
      <w:r w:rsidR="00007B23">
        <w:rPr>
          <w:i/>
          <w:lang w:eastAsia="vi-VN"/>
        </w:rPr>
        <w:t>/</w:t>
      </w:r>
      <w:r w:rsidRPr="0046234C">
        <w:rPr>
          <w:i/>
          <w:lang w:val="vi-VN" w:eastAsia="vi-VN"/>
        </w:rPr>
        <w:t>2020, trên cơ sở hạng đất đã được quy định và thực hiện trong giai đoạn từ năm 2003 đến hết năm 2010”.</w:t>
      </w:r>
    </w:p>
    <w:p w:rsidR="00AD5186" w:rsidRPr="0046234C" w:rsidRDefault="00AD5186" w:rsidP="00010277">
      <w:pPr>
        <w:spacing w:before="120" w:after="120"/>
        <w:ind w:firstLine="720"/>
        <w:jc w:val="both"/>
        <w:rPr>
          <w:lang w:val="vi-VN"/>
        </w:rPr>
      </w:pPr>
      <w:r w:rsidRPr="0046234C">
        <w:rPr>
          <w:lang w:val="vi-VN"/>
        </w:rPr>
        <w:t xml:space="preserve">- Ngày 16/8/2011, Bộ Tài chính </w:t>
      </w:r>
      <w:r w:rsidR="00DB047F">
        <w:t xml:space="preserve">đã </w:t>
      </w:r>
      <w:r w:rsidRPr="0046234C">
        <w:rPr>
          <w:lang w:val="vi-VN"/>
        </w:rPr>
        <w:t xml:space="preserve">ban hành Thông tư số 120/2011/TT-BTC hướng dẫn thực </w:t>
      </w:r>
      <w:r w:rsidR="00007B23">
        <w:rPr>
          <w:lang w:val="vi-VN"/>
        </w:rPr>
        <w:t>hiện Nghị định số 20/2011/NĐ-CP</w:t>
      </w:r>
      <w:r w:rsidRPr="0046234C">
        <w:rPr>
          <w:lang w:val="vi-VN"/>
        </w:rPr>
        <w:t xml:space="preserve">, trong đó có hướng dẫn về hạng đất tính thuế như sau: </w:t>
      </w:r>
    </w:p>
    <w:p w:rsidR="00AD5186" w:rsidRPr="0046234C" w:rsidRDefault="00AD5186" w:rsidP="00010277">
      <w:pPr>
        <w:spacing w:before="120" w:after="120"/>
        <w:ind w:firstLine="720"/>
        <w:jc w:val="both"/>
        <w:rPr>
          <w:i/>
          <w:lang w:val="vi-VN"/>
        </w:rPr>
      </w:pPr>
      <w:r w:rsidRPr="0046234C">
        <w:rPr>
          <w:lang w:val="vi-VN"/>
        </w:rPr>
        <w:t>“</w:t>
      </w:r>
      <w:r w:rsidRPr="00DB047F">
        <w:rPr>
          <w:b/>
          <w:i/>
          <w:lang w:val="vi-VN"/>
        </w:rPr>
        <w:t>Điều 4.</w:t>
      </w:r>
      <w:r w:rsidRPr="0046234C">
        <w:rPr>
          <w:lang w:val="vi-VN"/>
        </w:rPr>
        <w:t xml:space="preserve"> </w:t>
      </w:r>
      <w:r w:rsidRPr="0046234C">
        <w:rPr>
          <w:i/>
          <w:lang w:val="vi-VN"/>
        </w:rPr>
        <w:t xml:space="preserve">Hạng đất tính thuế </w:t>
      </w:r>
      <w:r w:rsidR="00007B23">
        <w:rPr>
          <w:i/>
        </w:rPr>
        <w:t xml:space="preserve">SDĐNN </w:t>
      </w:r>
      <w:r w:rsidRPr="0046234C">
        <w:rPr>
          <w:i/>
          <w:lang w:val="vi-VN"/>
        </w:rPr>
        <w:t xml:space="preserve">được tính ổn </w:t>
      </w:r>
      <w:r w:rsidR="00007B23">
        <w:rPr>
          <w:i/>
          <w:lang w:val="vi-VN"/>
        </w:rPr>
        <w:t>định 10 năm, bắt đầu từ ngày 01</w:t>
      </w:r>
      <w:r w:rsidR="00007B23">
        <w:rPr>
          <w:i/>
        </w:rPr>
        <w:t>/</w:t>
      </w:r>
      <w:r w:rsidR="00007B23">
        <w:rPr>
          <w:i/>
          <w:lang w:val="vi-VN"/>
        </w:rPr>
        <w:t>01</w:t>
      </w:r>
      <w:r w:rsidR="00007B23">
        <w:rPr>
          <w:i/>
        </w:rPr>
        <w:t>/</w:t>
      </w:r>
      <w:r w:rsidR="00007B23">
        <w:rPr>
          <w:i/>
          <w:lang w:val="vi-VN"/>
        </w:rPr>
        <w:t>2011 đến hết ngày 31</w:t>
      </w:r>
      <w:r w:rsidR="00007B23">
        <w:rPr>
          <w:i/>
        </w:rPr>
        <w:t>/</w:t>
      </w:r>
      <w:r w:rsidR="00007B23">
        <w:rPr>
          <w:i/>
          <w:lang w:val="vi-VN"/>
        </w:rPr>
        <w:t>12</w:t>
      </w:r>
      <w:r w:rsidR="00007B23">
        <w:rPr>
          <w:i/>
        </w:rPr>
        <w:t>/</w:t>
      </w:r>
      <w:r w:rsidRPr="0046234C">
        <w:rPr>
          <w:i/>
          <w:lang w:val="vi-VN"/>
        </w:rPr>
        <w:t>2020, trên cơ sở hạng đất đã được quy định và thực hiện trong giai đoạn từ năm 2003 đến hết năm 2010.</w:t>
      </w:r>
    </w:p>
    <w:p w:rsidR="00AD5186" w:rsidRPr="0046234C" w:rsidRDefault="00AD5186" w:rsidP="00010277">
      <w:pPr>
        <w:spacing w:before="120" w:after="120"/>
        <w:ind w:firstLine="720"/>
        <w:jc w:val="both"/>
        <w:rPr>
          <w:i/>
        </w:rPr>
      </w:pPr>
      <w:r w:rsidRPr="0046234C">
        <w:rPr>
          <w:i/>
          <w:lang w:val="vi-VN"/>
        </w:rPr>
        <w:t>Trường hợp địa phương đã được Thủ tướng Chính phủ phê duyệt điều chỉnh hạng đất tính thuế sử dụng đất nông nghiệp từ năm 2011 thì thực hiện theo quy định đó ổn định đến hết năm 2020”.</w:t>
      </w:r>
    </w:p>
    <w:p w:rsidR="00AD5186" w:rsidRPr="0046234C" w:rsidRDefault="00007B23" w:rsidP="00010277">
      <w:pPr>
        <w:spacing w:before="120" w:after="120"/>
        <w:ind w:firstLine="720"/>
        <w:jc w:val="both"/>
      </w:pPr>
      <w:r>
        <w:rPr>
          <w:lang w:val="vi-VN"/>
        </w:rPr>
        <w:t xml:space="preserve">Như vậy, kể từ khi Luật </w:t>
      </w:r>
      <w:r>
        <w:t>T</w:t>
      </w:r>
      <w:r w:rsidR="00AD5186" w:rsidRPr="0046234C">
        <w:rPr>
          <w:lang w:val="vi-VN"/>
        </w:rPr>
        <w:t xml:space="preserve">huế SDĐNN có hiệu lực thi hành đến </w:t>
      </w:r>
      <w:r w:rsidR="00AD5186" w:rsidRPr="0046234C">
        <w:t>năm 2020</w:t>
      </w:r>
      <w:r w:rsidR="00AD5186" w:rsidRPr="0046234C">
        <w:rPr>
          <w:lang w:val="vi-VN"/>
        </w:rPr>
        <w:t xml:space="preserve">, hạng đất tính thuế SDĐNN được áp dụng trên cơ sở Quyết định số </w:t>
      </w:r>
      <w:r w:rsidR="00AD5186" w:rsidRPr="0046234C">
        <w:rPr>
          <w:lang w:val="vi-VN"/>
        </w:rPr>
        <w:lastRenderedPageBreak/>
        <w:t>326/</w:t>
      </w:r>
      <w:r w:rsidR="00AD5186" w:rsidRPr="0046234C">
        <w:t>QĐ-</w:t>
      </w:r>
      <w:r w:rsidR="00AD5186" w:rsidRPr="0046234C">
        <w:rPr>
          <w:lang w:val="vi-VN"/>
        </w:rPr>
        <w:t>TTg ngày 18</w:t>
      </w:r>
      <w:r>
        <w:rPr>
          <w:lang w:val="vi-VN"/>
        </w:rPr>
        <w:t>/5/1996 của Thủ tướng Chính phủ</w:t>
      </w:r>
      <w:r w:rsidR="0037149A">
        <w:rPr>
          <w:lang w:val="vi-VN"/>
        </w:rPr>
        <w:t>.</w:t>
      </w:r>
      <w:r w:rsidR="0037149A">
        <w:t xml:space="preserve"> </w:t>
      </w:r>
      <w:r w:rsidR="00AD5186" w:rsidRPr="0046234C">
        <w:rPr>
          <w:lang w:val="vi-VN"/>
        </w:rPr>
        <w:t>Trường hợp địa phương đã được Thủ tướng Chính phủ phê duyệt điều chỉnh hạng đất tính thuế SDĐNN thì thực hiện theo quy định đó ổn định đến hết năm 2020. Thực tế triển khai thực hiện cho thấy chỉ có 2 tỉnh thực hiện điều chỉnh lại hạng đất tính thuế là Trà Vinh (được Thủ tướng Chính phủ điều chỉnh hạng đất cho giai đoạn 2008 - 2017) và Đắk Lắk (được Thủ tướng Chính phủ phê duyệt điều chỉnh hạng đất cho giai đoạn 2011 - 2020).</w:t>
      </w:r>
    </w:p>
    <w:p w:rsidR="00AD5186" w:rsidRPr="0046234C" w:rsidRDefault="00AD5186" w:rsidP="00010277">
      <w:pPr>
        <w:spacing w:before="120" w:after="120"/>
        <w:ind w:firstLine="720"/>
        <w:jc w:val="both"/>
        <w:rPr>
          <w:i/>
        </w:rPr>
      </w:pPr>
      <w:r w:rsidRPr="0046234C">
        <w:rPr>
          <w:i/>
        </w:rPr>
        <w:t>*</w:t>
      </w:r>
      <w:r w:rsidR="001B1911">
        <w:rPr>
          <w:i/>
        </w:rPr>
        <w:t xml:space="preserve"> </w:t>
      </w:r>
      <w:r w:rsidRPr="0046234C">
        <w:rPr>
          <w:i/>
        </w:rPr>
        <w:t>Giai đoạn 202</w:t>
      </w:r>
      <w:r w:rsidR="001A4C53">
        <w:rPr>
          <w:i/>
        </w:rPr>
        <w:t>1</w:t>
      </w:r>
      <w:r w:rsidRPr="0046234C">
        <w:rPr>
          <w:i/>
        </w:rPr>
        <w:t>-2025</w:t>
      </w:r>
    </w:p>
    <w:p w:rsidR="00AD5186" w:rsidRPr="0046234C" w:rsidRDefault="00AD5186" w:rsidP="00010277">
      <w:pPr>
        <w:spacing w:before="120" w:after="120"/>
        <w:ind w:firstLine="720"/>
        <w:jc w:val="both"/>
        <w:rPr>
          <w:lang w:val="vi-VN"/>
        </w:rPr>
      </w:pPr>
      <w:r w:rsidRPr="0046234C">
        <w:rPr>
          <w:lang w:val="nl-NL"/>
        </w:rPr>
        <w:t>T</w:t>
      </w:r>
      <w:r w:rsidRPr="0046234C">
        <w:rPr>
          <w:lang w:val="vi-VN"/>
        </w:rPr>
        <w:t xml:space="preserve">heo quy định tại Nghị quyết số 55/2010/QH12, Nghị quyết số 28/2016/QH14 và Nghị quyết số 107/2020/QH14 thì thuế SDĐNN được miễn đến hết </w:t>
      </w:r>
      <w:r w:rsidR="00007B23">
        <w:t xml:space="preserve">ngày </w:t>
      </w:r>
      <w:r w:rsidRPr="0046234C">
        <w:rPr>
          <w:lang w:val="vi-VN"/>
        </w:rPr>
        <w:t xml:space="preserve">31/12/2025, trừ trường hợp </w:t>
      </w:r>
      <w:r w:rsidRPr="0046234C">
        <w:rPr>
          <w:shd w:val="clear" w:color="auto" w:fill="FFFFFF"/>
          <w:lang w:val="sv-SE"/>
        </w:rPr>
        <w:t>diện tích đất nông nghiệp được Nhà nước giao cho tổ chức quản lý nhưng không trực tiếp sử dụng đất để sản xuất nông nghiệp mà giao cho tổ chức, cá nhân khác nhận thầu theo hợp đồng để sản xuất nông nghiệp.</w:t>
      </w:r>
      <w:r w:rsidRPr="0046234C">
        <w:rPr>
          <w:lang w:val="vi-VN"/>
        </w:rPr>
        <w:t xml:space="preserve"> Do đó, thực tế vẫn phải quy định về hạng đất để thực hiện tính thuế SDĐNN đối với trường hợp còn lại phải nộp thuế SDĐNN.</w:t>
      </w:r>
    </w:p>
    <w:p w:rsidR="00AD5186" w:rsidRPr="0046234C" w:rsidRDefault="00AD5186" w:rsidP="00010277">
      <w:pPr>
        <w:spacing w:before="120" w:after="120"/>
        <w:ind w:firstLine="720"/>
        <w:jc w:val="both"/>
        <w:rPr>
          <w:lang w:val="nl-NL"/>
        </w:rPr>
      </w:pPr>
      <w:r w:rsidRPr="0046234C">
        <w:rPr>
          <w:bCs/>
          <w:lang w:val="nl-NL" w:eastAsia="vi-VN"/>
        </w:rPr>
        <w:t>Tại Điều 5</w:t>
      </w:r>
      <w:r w:rsidRPr="0046234C">
        <w:rPr>
          <w:bCs/>
          <w:lang w:val="vi-VN" w:eastAsia="vi-VN"/>
        </w:rPr>
        <w:t xml:space="preserve"> Nghị định số 20/2011/NĐ-CP quy định về hạng đất tính thuế SDĐNN như sau: </w:t>
      </w:r>
    </w:p>
    <w:p w:rsidR="00AD5186" w:rsidRPr="0046234C" w:rsidRDefault="00AD5186" w:rsidP="00010277">
      <w:pPr>
        <w:spacing w:before="120" w:after="120"/>
        <w:ind w:firstLine="720"/>
        <w:jc w:val="both"/>
        <w:rPr>
          <w:i/>
          <w:lang w:val="vi-VN" w:eastAsia="vi-VN"/>
        </w:rPr>
      </w:pPr>
      <w:r w:rsidRPr="0046234C">
        <w:rPr>
          <w:bCs/>
          <w:i/>
          <w:lang w:val="vi-VN" w:eastAsia="vi-VN"/>
        </w:rPr>
        <w:t>“</w:t>
      </w:r>
      <w:r w:rsidRPr="00DB047F">
        <w:rPr>
          <w:b/>
          <w:bCs/>
          <w:i/>
          <w:lang w:val="vi-VN" w:eastAsia="vi-VN"/>
        </w:rPr>
        <w:t>Điều 5. </w:t>
      </w:r>
      <w:r w:rsidRPr="00DB047F">
        <w:rPr>
          <w:b/>
          <w:i/>
          <w:lang w:val="vi-VN" w:eastAsia="vi-VN"/>
        </w:rPr>
        <w:t>Hạng đất tính thuế</w:t>
      </w:r>
    </w:p>
    <w:p w:rsidR="00AD5186" w:rsidRPr="0046234C" w:rsidRDefault="00AD5186" w:rsidP="00010277">
      <w:pPr>
        <w:spacing w:before="120" w:after="120"/>
        <w:ind w:firstLine="720"/>
        <w:jc w:val="both"/>
        <w:rPr>
          <w:i/>
          <w:lang w:val="vi-VN" w:eastAsia="vi-VN"/>
        </w:rPr>
      </w:pPr>
      <w:r w:rsidRPr="0046234C">
        <w:rPr>
          <w:i/>
          <w:lang w:val="vi-VN" w:eastAsia="vi-VN"/>
        </w:rPr>
        <w:t xml:space="preserve">Hạng đất tính thuế </w:t>
      </w:r>
      <w:r w:rsidR="00007B23">
        <w:rPr>
          <w:i/>
          <w:lang w:eastAsia="vi-VN"/>
        </w:rPr>
        <w:t xml:space="preserve">SDĐNN </w:t>
      </w:r>
      <w:r w:rsidRPr="0046234C">
        <w:rPr>
          <w:i/>
          <w:lang w:val="vi-VN" w:eastAsia="vi-VN"/>
        </w:rPr>
        <w:t xml:space="preserve">được tính ổn định </w:t>
      </w:r>
      <w:r w:rsidR="00007B23">
        <w:rPr>
          <w:i/>
          <w:lang w:val="vi-VN" w:eastAsia="vi-VN"/>
        </w:rPr>
        <w:t>10 năm, bắt đầu từ ngày 0</w:t>
      </w:r>
      <w:r w:rsidR="00007B23">
        <w:rPr>
          <w:i/>
          <w:lang w:eastAsia="vi-VN"/>
        </w:rPr>
        <w:t>1/</w:t>
      </w:r>
      <w:r w:rsidR="00007B23">
        <w:rPr>
          <w:i/>
          <w:lang w:val="vi-VN" w:eastAsia="vi-VN"/>
        </w:rPr>
        <w:t xml:space="preserve"> 01</w:t>
      </w:r>
      <w:r w:rsidR="00007B23">
        <w:rPr>
          <w:i/>
          <w:lang w:eastAsia="vi-VN"/>
        </w:rPr>
        <w:t>/</w:t>
      </w:r>
      <w:r w:rsidR="00007B23">
        <w:rPr>
          <w:i/>
          <w:lang w:val="vi-VN" w:eastAsia="vi-VN"/>
        </w:rPr>
        <w:t>2011 đến hết ngày 31</w:t>
      </w:r>
      <w:r w:rsidR="00007B23">
        <w:rPr>
          <w:i/>
          <w:lang w:eastAsia="vi-VN"/>
        </w:rPr>
        <w:t>/</w:t>
      </w:r>
      <w:r w:rsidR="00007B23">
        <w:rPr>
          <w:i/>
          <w:lang w:val="vi-VN" w:eastAsia="vi-VN"/>
        </w:rPr>
        <w:t>12</w:t>
      </w:r>
      <w:r w:rsidR="00007B23">
        <w:rPr>
          <w:i/>
          <w:lang w:eastAsia="vi-VN"/>
        </w:rPr>
        <w:t>/</w:t>
      </w:r>
      <w:r w:rsidRPr="0046234C">
        <w:rPr>
          <w:i/>
          <w:lang w:val="vi-VN" w:eastAsia="vi-VN"/>
        </w:rPr>
        <w:t>2020, trên cơ sở hạng đất đã được quy định và thực hiện trong giai đoạn từ năm 2003 đến hết năm 2010”.</w:t>
      </w:r>
    </w:p>
    <w:p w:rsidR="00AD5186" w:rsidRPr="0046234C" w:rsidRDefault="00AD5186" w:rsidP="00010277">
      <w:pPr>
        <w:spacing w:before="120" w:after="120"/>
        <w:ind w:firstLine="720"/>
        <w:jc w:val="both"/>
        <w:rPr>
          <w:lang w:val="nl-NL"/>
        </w:rPr>
      </w:pPr>
      <w:r w:rsidRPr="0046234C">
        <w:rPr>
          <w:lang w:val="nl-NL"/>
        </w:rPr>
        <w:t xml:space="preserve">Căn cứ quy định nêu trên thì hạng đất tính thuế SDĐNN ổn định 10 năm, bắt đầu từ ngày 01/01/2011 đến hết ngày 31/12/2020. </w:t>
      </w:r>
      <w:r w:rsidRPr="0046234C">
        <w:rPr>
          <w:lang w:val="vi-VN"/>
        </w:rPr>
        <w:t>Theo đó</w:t>
      </w:r>
      <w:r w:rsidRPr="0046234C">
        <w:rPr>
          <w:lang w:val="nl-NL"/>
        </w:rPr>
        <w:t xml:space="preserve">, </w:t>
      </w:r>
      <w:r w:rsidRPr="0046234C">
        <w:rPr>
          <w:shd w:val="clear" w:color="auto" w:fill="FFFFFF"/>
          <w:lang w:val="sv-SE"/>
        </w:rPr>
        <w:t>để</w:t>
      </w:r>
      <w:r w:rsidRPr="0046234C">
        <w:rPr>
          <w:lang w:val="nl-NL"/>
        </w:rPr>
        <w:t xml:space="preserve"> có cơ sở tính và thu thuế SDĐNN đối với các đối tượng còn lại phải nộp thuế SDĐNN (</w:t>
      </w:r>
      <w:r w:rsidRPr="0046234C">
        <w:rPr>
          <w:shd w:val="clear" w:color="auto" w:fill="FFFFFF"/>
          <w:lang w:val="sv-SE"/>
        </w:rPr>
        <w:t>tổ chức được nhà nước giao đất nông nghiệp nhưng không trực tiếp sử dụng đất để sản xuất nông nghiệp mà giao cho tổ chức, cá nhân khác nhận thầu theo hợp đồng để sản xuất nông nghiệp)</w:t>
      </w:r>
      <w:r w:rsidRPr="0046234C">
        <w:rPr>
          <w:lang w:val="nl-NL"/>
        </w:rPr>
        <w:t>, phục vụ công tác quản lý thu thuế SDĐNN tại các địa phương từ ngày 01/01/2021 đến hết ngày 31/12/2025, Chính phủ đã ban hành Nghị định số 146/2020/NĐ-CP ngày 18/12/2020 sửa đổi, bổ sung Điều 5 Nghị định số 20/2011/NĐ-CP như sau:</w:t>
      </w:r>
    </w:p>
    <w:p w:rsidR="00AD5186" w:rsidRPr="0046234C" w:rsidRDefault="00AD5186" w:rsidP="00010277">
      <w:pPr>
        <w:pStyle w:val="NormalWeb"/>
        <w:shd w:val="clear" w:color="auto" w:fill="FFFFFF"/>
        <w:spacing w:before="120" w:beforeAutospacing="0" w:after="120" w:afterAutospacing="0"/>
        <w:ind w:firstLine="720"/>
        <w:jc w:val="both"/>
        <w:rPr>
          <w:i/>
          <w:sz w:val="28"/>
          <w:szCs w:val="28"/>
        </w:rPr>
      </w:pPr>
      <w:r w:rsidRPr="0046234C">
        <w:rPr>
          <w:bCs/>
          <w:i/>
          <w:sz w:val="28"/>
          <w:szCs w:val="28"/>
        </w:rPr>
        <w:t>“</w:t>
      </w:r>
      <w:r w:rsidRPr="00DB047F">
        <w:rPr>
          <w:b/>
          <w:bCs/>
          <w:i/>
          <w:sz w:val="28"/>
          <w:szCs w:val="28"/>
        </w:rPr>
        <w:t>Điều 5. Hạng đất tính thuế</w:t>
      </w:r>
    </w:p>
    <w:p w:rsidR="00AD5186" w:rsidRPr="0046234C" w:rsidRDefault="00AD5186" w:rsidP="00010277">
      <w:pPr>
        <w:pStyle w:val="NormalWeb"/>
        <w:shd w:val="clear" w:color="auto" w:fill="FFFFFF"/>
        <w:spacing w:before="120" w:beforeAutospacing="0" w:after="120" w:afterAutospacing="0"/>
        <w:ind w:firstLine="720"/>
        <w:jc w:val="both"/>
        <w:rPr>
          <w:i/>
          <w:sz w:val="28"/>
          <w:szCs w:val="28"/>
        </w:rPr>
      </w:pPr>
      <w:r w:rsidRPr="0046234C">
        <w:rPr>
          <w:i/>
          <w:sz w:val="28"/>
          <w:szCs w:val="28"/>
        </w:rPr>
        <w:t xml:space="preserve">Kéo dài thời hạn thực hiện hạng đất tính thuế </w:t>
      </w:r>
      <w:r w:rsidR="00007B23">
        <w:rPr>
          <w:i/>
          <w:sz w:val="28"/>
          <w:szCs w:val="28"/>
        </w:rPr>
        <w:t>SDĐNN đến hết ngày 31/12/</w:t>
      </w:r>
      <w:r w:rsidRPr="0046234C">
        <w:rPr>
          <w:i/>
          <w:sz w:val="28"/>
          <w:szCs w:val="28"/>
        </w:rPr>
        <w:t>2025 trên cơ sở hạng đất đã được quy định và thực hiện trong giai đoạn từ năm 2011 đến hết năm 2020.</w:t>
      </w:r>
    </w:p>
    <w:p w:rsidR="00AD5186" w:rsidRPr="0046234C" w:rsidRDefault="00AD5186" w:rsidP="00010277">
      <w:pPr>
        <w:pStyle w:val="NormalWeb"/>
        <w:shd w:val="clear" w:color="auto" w:fill="FFFFFF"/>
        <w:spacing w:before="120" w:beforeAutospacing="0" w:after="120" w:afterAutospacing="0"/>
        <w:ind w:firstLine="720"/>
        <w:jc w:val="both"/>
        <w:rPr>
          <w:i/>
          <w:sz w:val="28"/>
          <w:szCs w:val="28"/>
        </w:rPr>
      </w:pPr>
      <w:r w:rsidRPr="0046234C">
        <w:rPr>
          <w:i/>
          <w:sz w:val="28"/>
          <w:szCs w:val="28"/>
        </w:rPr>
        <w:t xml:space="preserve">Trường hợp địa phương được Thủ tướng Chính phủ phê duyệt điều chỉnh hạng đất tính thuế </w:t>
      </w:r>
      <w:r w:rsidR="00007B23">
        <w:rPr>
          <w:i/>
          <w:sz w:val="28"/>
          <w:szCs w:val="28"/>
        </w:rPr>
        <w:t xml:space="preserve">SDĐNN </w:t>
      </w:r>
      <w:r w:rsidRPr="0046234C">
        <w:rPr>
          <w:i/>
          <w:sz w:val="28"/>
          <w:szCs w:val="28"/>
        </w:rPr>
        <w:t>theo quy định thì thực hiện t</w:t>
      </w:r>
      <w:r w:rsidR="00007B23">
        <w:rPr>
          <w:i/>
          <w:sz w:val="28"/>
          <w:szCs w:val="28"/>
        </w:rPr>
        <w:t>heo quy định đó đến hết ngày 31/12/</w:t>
      </w:r>
      <w:r w:rsidRPr="0046234C">
        <w:rPr>
          <w:i/>
          <w:sz w:val="28"/>
          <w:szCs w:val="28"/>
        </w:rPr>
        <w:t>2025”.</w:t>
      </w:r>
    </w:p>
    <w:p w:rsidR="00AD5186" w:rsidRPr="0046234C" w:rsidRDefault="00AD5186" w:rsidP="00010277">
      <w:pPr>
        <w:spacing w:before="120" w:after="120"/>
        <w:ind w:firstLine="720"/>
        <w:jc w:val="both"/>
      </w:pPr>
      <w:r w:rsidRPr="0046234C">
        <w:t xml:space="preserve">Như vậy, </w:t>
      </w:r>
      <w:r w:rsidRPr="0046234C">
        <w:rPr>
          <w:lang w:val="nl-NL"/>
        </w:rPr>
        <w:t xml:space="preserve">hạng đất tính thuế SDĐNN ổn định 10 năm. Sau 30 năm thực hiện chính sách thuế SDĐNN cho thấy công tác xác định hạng đất tính thuế tại các địa phương trên thực tế là công việc rất phức tạp, tốn chi phí, công sức, cần </w:t>
      </w:r>
      <w:r w:rsidRPr="0046234C">
        <w:rPr>
          <w:lang w:val="nl-NL"/>
        </w:rPr>
        <w:lastRenderedPageBreak/>
        <w:t xml:space="preserve">có sự phối hợp của nhiều cơ quan chức năng. Đồng thời, việc xác định hạng đất tính thuế cũng không hiệu quả do số thu thuế SDĐNN còn lại rất nhỏ. </w:t>
      </w:r>
      <w:r w:rsidRPr="0046234C">
        <w:rPr>
          <w:lang w:val="vi-VN"/>
        </w:rPr>
        <w:t xml:space="preserve">Mặt khác, từ năm 2003 đến nay, hạng đất tính thuế </w:t>
      </w:r>
      <w:r w:rsidRPr="0046234C">
        <w:rPr>
          <w:lang w:val="sv-SE"/>
        </w:rPr>
        <w:t xml:space="preserve">SDĐNN của các địa phương </w:t>
      </w:r>
      <w:r w:rsidRPr="0046234C">
        <w:rPr>
          <w:lang w:val="vi-VN"/>
        </w:rPr>
        <w:t>luôn được ổn định</w:t>
      </w:r>
      <w:r w:rsidRPr="0046234C">
        <w:rPr>
          <w:lang w:val="sv-SE"/>
        </w:rPr>
        <w:t xml:space="preserve"> trên cơ sở hạng đất quy định tại Quyết định số 326/QĐ-TTg của Thủ tướng Chính phủ</w:t>
      </w:r>
      <w:r w:rsidRPr="0046234C">
        <w:rPr>
          <w:lang w:val="vi-VN"/>
        </w:rPr>
        <w:t>, trừ Trà Vinh, Đắk Lắk.</w:t>
      </w:r>
      <w:r w:rsidRPr="0046234C">
        <w:t xml:space="preserve"> </w:t>
      </w:r>
      <w:r w:rsidRPr="0046234C">
        <w:rPr>
          <w:lang w:val="sv-SE"/>
        </w:rPr>
        <w:t>Hơn nữa, việc xây dựng trình ban hành phân hạng đất mới để tính thuế không có nhiều ý nghĩa trong trường hợp tiếp tục thực hiện miễn thuế SDĐNN đến năm 2030.</w:t>
      </w:r>
    </w:p>
    <w:p w:rsidR="00AD5186" w:rsidRPr="00DB047F" w:rsidRDefault="00AD5186" w:rsidP="00010277">
      <w:pPr>
        <w:spacing w:before="120" w:after="120"/>
        <w:ind w:firstLine="720"/>
        <w:jc w:val="both"/>
        <w:rPr>
          <w:i/>
        </w:rPr>
      </w:pPr>
      <w:r w:rsidRPr="00DB047F">
        <w:rPr>
          <w:i/>
        </w:rPr>
        <w:t xml:space="preserve">2.3. Về định suất thuế </w:t>
      </w:r>
    </w:p>
    <w:p w:rsidR="001A4C53" w:rsidRDefault="00AD5186" w:rsidP="009D1C57">
      <w:pPr>
        <w:spacing w:before="120" w:after="120"/>
        <w:ind w:firstLine="720"/>
        <w:jc w:val="both"/>
        <w:rPr>
          <w:b/>
        </w:rPr>
      </w:pPr>
      <w:r w:rsidRPr="0046234C">
        <w:t>Định suất thuế một năm tính bằ</w:t>
      </w:r>
      <w:r w:rsidR="009D1C57">
        <w:t>ng kg</w:t>
      </w:r>
      <w:r w:rsidRPr="0046234C">
        <w:t xml:space="preserve"> thóc trên 1ha của từng hạng đất căn cứ vào mục đích sử dụng và khả năng thu hoa lợi trên đất. Quy định này đến nay không còn phù hợp trong điều kiện chính sách tài chính liên quan đến đất đai thực hiện thống nhất theo quy định của pháp luật đất </w:t>
      </w:r>
      <w:r w:rsidR="009D1C57">
        <w:t>đai (sử dụng giá đất do UBND cấp</w:t>
      </w:r>
      <w:r w:rsidRPr="0046234C">
        <w:t xml:space="preserve"> tỉnh ban hành trong khung giá đất của Chính phủ làm căn cứ tính thuế sử dụng đất, thuế thu nhập từ chuyển quyền sử dụng đất…).</w:t>
      </w:r>
    </w:p>
    <w:p w:rsidR="001A4C53" w:rsidRPr="00DB047F" w:rsidRDefault="00AD5186" w:rsidP="00010277">
      <w:pPr>
        <w:spacing w:before="120" w:after="120"/>
        <w:ind w:firstLine="720"/>
        <w:jc w:val="both"/>
        <w:rPr>
          <w:b/>
          <w:i/>
        </w:rPr>
      </w:pPr>
      <w:r w:rsidRPr="00DB047F">
        <w:rPr>
          <w:b/>
          <w:i/>
        </w:rPr>
        <w:t>3. Về thu, nộp thuế</w:t>
      </w:r>
    </w:p>
    <w:p w:rsidR="00AD5186" w:rsidRPr="0046234C" w:rsidRDefault="004F5E22" w:rsidP="00010277">
      <w:pPr>
        <w:spacing w:before="120" w:after="120"/>
        <w:ind w:firstLine="720"/>
        <w:jc w:val="both"/>
      </w:pPr>
      <w:r>
        <w:t>Luật T</w:t>
      </w:r>
      <w:r w:rsidR="00AD5186" w:rsidRPr="0046234C">
        <w:t xml:space="preserve">huế SDĐNN quy định thuế SDĐNN tính bằng thóc, thu bằng tiền. Giá thóc do UBND </w:t>
      </w:r>
      <w:r>
        <w:t xml:space="preserve">cấp </w:t>
      </w:r>
      <w:r w:rsidR="00AD5186" w:rsidRPr="0046234C">
        <w:t>tỉnh</w:t>
      </w:r>
      <w:r>
        <w:t xml:space="preserve"> </w:t>
      </w:r>
      <w:r w:rsidR="00AD5186" w:rsidRPr="0046234C">
        <w:t xml:space="preserve">quyết định nhưng được thấp hơn không quá 10% so vưới giá thị trường ở địa phương trong vụ thu thuế. Trong trường hợp đặc biệt, thuế có thể thu bằng thóc do Chủ tịch UBND </w:t>
      </w:r>
      <w:r>
        <w:t xml:space="preserve">cấp </w:t>
      </w:r>
      <w:r w:rsidR="00AD5186" w:rsidRPr="0046234C">
        <w:t>tỉnh</w:t>
      </w:r>
      <w:r>
        <w:t xml:space="preserve"> </w:t>
      </w:r>
      <w:r w:rsidR="00AD5186" w:rsidRPr="0046234C">
        <w:t>quyết định.</w:t>
      </w:r>
    </w:p>
    <w:p w:rsidR="00AD5186" w:rsidRPr="0046234C" w:rsidRDefault="00AD5186" w:rsidP="000E475F">
      <w:pPr>
        <w:pStyle w:val="NormalWeb"/>
        <w:shd w:val="clear" w:color="auto" w:fill="FFFFFF"/>
        <w:spacing w:beforeAutospacing="0" w:afterAutospacing="0"/>
        <w:ind w:firstLine="720"/>
        <w:jc w:val="both"/>
        <w:rPr>
          <w:sz w:val="28"/>
          <w:szCs w:val="28"/>
        </w:rPr>
      </w:pPr>
      <w:r w:rsidRPr="0046234C">
        <w:rPr>
          <w:sz w:val="28"/>
          <w:szCs w:val="28"/>
        </w:rPr>
        <w:t>Theo </w:t>
      </w:r>
      <w:hyperlink r:id="rId8" w:tgtFrame="_blank" w:history="1">
        <w:r w:rsidR="004F5E22">
          <w:rPr>
            <w:rStyle w:val="Hyperlink"/>
            <w:color w:val="auto"/>
            <w:sz w:val="28"/>
            <w:szCs w:val="28"/>
            <w:u w:val="none"/>
          </w:rPr>
          <w:t>Nghị định 74/</w:t>
        </w:r>
        <w:r w:rsidRPr="0046234C">
          <w:rPr>
            <w:rStyle w:val="Hyperlink"/>
            <w:color w:val="auto"/>
            <w:sz w:val="28"/>
            <w:szCs w:val="28"/>
            <w:u w:val="none"/>
          </w:rPr>
          <w:t>CP năm 1993</w:t>
        </w:r>
      </w:hyperlink>
      <w:r w:rsidRPr="0046234C">
        <w:rPr>
          <w:sz w:val="28"/>
          <w:szCs w:val="28"/>
        </w:rPr>
        <w:t xml:space="preserve">, sổ thuế là căn cứ để làm thông báo thuế và thu, nộp thuế. Thuế </w:t>
      </w:r>
      <w:r w:rsidR="004F5E22">
        <w:rPr>
          <w:sz w:val="28"/>
          <w:szCs w:val="28"/>
        </w:rPr>
        <w:t xml:space="preserve">SDĐNN </w:t>
      </w:r>
      <w:r w:rsidRPr="0046234C">
        <w:rPr>
          <w:sz w:val="28"/>
          <w:szCs w:val="28"/>
        </w:rPr>
        <w:t>tính bằng thóc, thu bằng tiền; riêng đất trồng cây lâu năm thu hoạch một lần thuế tính theo sản lượng khai thác và theo giá bán thực tế.</w:t>
      </w:r>
    </w:p>
    <w:p w:rsidR="00AD5186" w:rsidRPr="0046234C" w:rsidRDefault="00AD5186" w:rsidP="000E475F">
      <w:pPr>
        <w:pStyle w:val="NormalWeb"/>
        <w:shd w:val="clear" w:color="auto" w:fill="FFFFFF"/>
        <w:spacing w:beforeAutospacing="0" w:afterAutospacing="0"/>
        <w:ind w:firstLine="720"/>
        <w:jc w:val="both"/>
        <w:rPr>
          <w:sz w:val="28"/>
          <w:szCs w:val="28"/>
        </w:rPr>
      </w:pPr>
      <w:r w:rsidRPr="0046234C">
        <w:rPr>
          <w:sz w:val="28"/>
          <w:szCs w:val="28"/>
        </w:rPr>
        <w:t xml:space="preserve">- Giá thóc thu thuế do Chủ tịch UBND </w:t>
      </w:r>
      <w:r w:rsidR="004F5E22">
        <w:rPr>
          <w:sz w:val="28"/>
          <w:szCs w:val="28"/>
        </w:rPr>
        <w:t xml:space="preserve">cấp </w:t>
      </w:r>
      <w:r w:rsidRPr="0046234C">
        <w:rPr>
          <w:sz w:val="28"/>
          <w:szCs w:val="28"/>
        </w:rPr>
        <w:t>tỉnh</w:t>
      </w:r>
      <w:r w:rsidR="004F5E22">
        <w:rPr>
          <w:sz w:val="28"/>
          <w:szCs w:val="28"/>
        </w:rPr>
        <w:t xml:space="preserve"> </w:t>
      </w:r>
      <w:r w:rsidRPr="0046234C">
        <w:rPr>
          <w:sz w:val="28"/>
          <w:szCs w:val="28"/>
        </w:rPr>
        <w:t>quyết định sát giá thị trường và không được thấp hơn 10% so với giá trị thị trường địa phương. Ở những tỉnh, thành phố, giá thóc giữa các vùng có sự chênh lệch lớn thì giá thóc thu thuế có thể quy định cho từng huyện, quận, thị xã.</w:t>
      </w:r>
    </w:p>
    <w:p w:rsidR="00AD5186" w:rsidRPr="0046234C" w:rsidRDefault="00AD5186" w:rsidP="000E475F">
      <w:pPr>
        <w:pStyle w:val="NormalWeb"/>
        <w:shd w:val="clear" w:color="auto" w:fill="FFFFFF"/>
        <w:spacing w:beforeAutospacing="0" w:afterAutospacing="0"/>
        <w:ind w:firstLine="720"/>
        <w:jc w:val="both"/>
        <w:rPr>
          <w:sz w:val="28"/>
          <w:szCs w:val="28"/>
        </w:rPr>
      </w:pPr>
      <w:r w:rsidRPr="0046234C">
        <w:rPr>
          <w:sz w:val="28"/>
          <w:szCs w:val="28"/>
        </w:rPr>
        <w:t xml:space="preserve">- Giá trị sản lượng tính thuế của cây lâu năm thu hoạch một lần (gỗ, tre, nứa, song, mây...) tính theo giá bán thực tế của từng loại cây. Trong trường hợp hộ nộp thuế kê khai giá thấp hơn so với giá thực tế, thì tính thuế theo giá do Chủ tịch UBND </w:t>
      </w:r>
      <w:r w:rsidR="004F5E22">
        <w:rPr>
          <w:sz w:val="28"/>
          <w:szCs w:val="28"/>
        </w:rPr>
        <w:t xml:space="preserve">cấp </w:t>
      </w:r>
      <w:r w:rsidRPr="0046234C">
        <w:rPr>
          <w:sz w:val="28"/>
          <w:szCs w:val="28"/>
        </w:rPr>
        <w:t>tỉnh</w:t>
      </w:r>
      <w:r w:rsidR="004F5E22">
        <w:rPr>
          <w:sz w:val="28"/>
          <w:szCs w:val="28"/>
        </w:rPr>
        <w:t xml:space="preserve"> </w:t>
      </w:r>
      <w:r w:rsidRPr="0046234C">
        <w:rPr>
          <w:sz w:val="28"/>
          <w:szCs w:val="28"/>
        </w:rPr>
        <w:t>quy định.</w:t>
      </w:r>
    </w:p>
    <w:p w:rsidR="00AD5186" w:rsidRPr="0046234C" w:rsidRDefault="00AD5186" w:rsidP="000E475F">
      <w:pPr>
        <w:pStyle w:val="NormalWeb"/>
        <w:shd w:val="clear" w:color="auto" w:fill="FFFFFF"/>
        <w:spacing w:beforeAutospacing="0" w:afterAutospacing="0"/>
        <w:ind w:firstLine="720"/>
        <w:jc w:val="both"/>
        <w:rPr>
          <w:sz w:val="28"/>
          <w:szCs w:val="28"/>
        </w:rPr>
      </w:pPr>
      <w:r w:rsidRPr="0046234C">
        <w:rPr>
          <w:sz w:val="28"/>
          <w:szCs w:val="28"/>
        </w:rPr>
        <w:t>- Sản lượng để xác định giá trị sản lượng tính thuế của các cây lâu năm thu hoạch một lần là sản lượng thu hoạch thực tế.</w:t>
      </w:r>
    </w:p>
    <w:p w:rsidR="00507E8B" w:rsidRPr="0046234C" w:rsidRDefault="00AD5186" w:rsidP="000E475F">
      <w:pPr>
        <w:spacing w:before="100" w:after="100"/>
        <w:ind w:firstLine="720"/>
        <w:jc w:val="both"/>
      </w:pPr>
      <w:r w:rsidRPr="0046234C">
        <w:t xml:space="preserve">Quy </w:t>
      </w:r>
      <w:r w:rsidR="004F5E22">
        <w:t>định về thu, nộp thuế tại Luật T</w:t>
      </w:r>
      <w:r w:rsidRPr="0046234C">
        <w:t>huế SDĐNN là chưa phù hợp với pháp luật về quản lý thuế hiện hành</w:t>
      </w:r>
      <w:r w:rsidRPr="0046234C">
        <w:rPr>
          <w:rStyle w:val="FootnoteReference"/>
        </w:rPr>
        <w:footnoteReference w:id="1"/>
      </w:r>
      <w:r w:rsidRPr="0046234C">
        <w:t xml:space="preserve">, chưa phù hợp trong bối cảnh KT-XH hiện </w:t>
      </w:r>
      <w:r w:rsidRPr="0046234C">
        <w:lastRenderedPageBreak/>
        <w:t>nay. Thực tế, các địa phương</w:t>
      </w:r>
      <w:r w:rsidRPr="0046234C">
        <w:rPr>
          <w:rStyle w:val="FootnoteReference"/>
        </w:rPr>
        <w:footnoteReference w:id="2"/>
      </w:r>
      <w:r w:rsidRPr="0046234C">
        <w:t xml:space="preserve"> ban hành quy định về giá thóc thu thuế SDĐNN tương đối sát với giá thóc trên thị trường. Tuy nhiên, việc xác định giá tính thuế theo giá thóc là phương pháp lạc hậu, có giá trị thu thấp. Số thu từ thuế SDĐNN trong các năm qua chỉ chiếm một phần rất nhỏ, không đáng kể trong tổng thu NSNN. Số thu thuế SDĐNN chỉ còn 10 tỷ đồng (năm 202</w:t>
      </w:r>
      <w:r w:rsidR="007364D3">
        <w:t>3</w:t>
      </w:r>
      <w:r w:rsidRPr="0046234C">
        <w:t>), chiếm trung bì</w:t>
      </w:r>
      <w:r w:rsidR="0026722F">
        <w:t xml:space="preserve">nh </w:t>
      </w:r>
      <w:r w:rsidR="0026722F" w:rsidRPr="007364D3">
        <w:t>khoảng 0,00</w:t>
      </w:r>
      <w:r w:rsidR="007364D3" w:rsidRPr="007364D3">
        <w:t>0</w:t>
      </w:r>
      <w:r w:rsidR="007364D3">
        <w:t>57</w:t>
      </w:r>
      <w:r w:rsidR="0026722F" w:rsidRPr="007364D3">
        <w:t>% tổng thu</w:t>
      </w:r>
      <w:r w:rsidR="0026722F">
        <w:t xml:space="preserve"> NSNN</w:t>
      </w:r>
      <w:r w:rsidRPr="0046234C">
        <w:t>. Trong khi đó thuế SDĐNN là nguồn thu địa phương được hưởng 100% nhưng chỉ mang tính bù đắp một phần nhỏ để hỗ trợ chính quyền thực hiện chức năng quản lý nhà nước đối với đất nông nghiệp. Thực tế</w:t>
      </w:r>
      <w:r w:rsidR="00D0580D">
        <w:t>,</w:t>
      </w:r>
      <w:r w:rsidRPr="0046234C">
        <w:t xml:space="preserve"> để thực hiện việc quản lý đất nông nghiệp, các địa phương vẫn phải theo dõi chi tiết đến từng thửa ruộng, hạng đất và việc lập sổ theo dõi hàng năm tốn nhiều thời gian, công sức, chi phí lớn.</w:t>
      </w:r>
    </w:p>
    <w:p w:rsidR="00AD5186" w:rsidRPr="00211737" w:rsidRDefault="00AD5186" w:rsidP="000E475F">
      <w:pPr>
        <w:spacing w:before="100" w:after="100"/>
        <w:ind w:firstLine="720"/>
        <w:jc w:val="both"/>
        <w:rPr>
          <w:b/>
          <w:i/>
        </w:rPr>
      </w:pPr>
      <w:r w:rsidRPr="00211737">
        <w:rPr>
          <w:b/>
          <w:i/>
        </w:rPr>
        <w:t>4. Về miễn, giảm thuế</w:t>
      </w:r>
    </w:p>
    <w:p w:rsidR="00AD5186" w:rsidRPr="0046234C" w:rsidRDefault="00D0580D" w:rsidP="000E475F">
      <w:pPr>
        <w:spacing w:before="100" w:after="100"/>
        <w:ind w:firstLine="720"/>
        <w:jc w:val="both"/>
      </w:pPr>
      <w:r>
        <w:t>Luật T</w:t>
      </w:r>
      <w:r w:rsidR="00AD5186" w:rsidRPr="0046234C">
        <w:t>huế SDĐNN (Điều 19, Điều 20, Điều 21, Điều 22, Điều 23) quy định cụ thể các trường hợp miễn, giảm thuế SDĐNN:</w:t>
      </w:r>
      <w:bookmarkStart w:id="12" w:name="dieu_19"/>
    </w:p>
    <w:p w:rsidR="00AD5186" w:rsidRPr="0046234C" w:rsidRDefault="00AD5186" w:rsidP="000E475F">
      <w:pPr>
        <w:shd w:val="clear" w:color="auto" w:fill="FFFFFF"/>
        <w:spacing w:before="100" w:after="100"/>
        <w:ind w:firstLine="720"/>
        <w:jc w:val="both"/>
        <w:rPr>
          <w:i/>
        </w:rPr>
      </w:pPr>
      <w:r w:rsidRPr="0046234C">
        <w:rPr>
          <w:b/>
          <w:bCs/>
          <w:i/>
        </w:rPr>
        <w:t>“Điều 19</w:t>
      </w:r>
      <w:bookmarkEnd w:id="12"/>
    </w:p>
    <w:p w:rsidR="00AD5186" w:rsidRPr="0046234C" w:rsidRDefault="00AD5186" w:rsidP="000E475F">
      <w:pPr>
        <w:shd w:val="clear" w:color="auto" w:fill="FFFFFF"/>
        <w:spacing w:before="100" w:after="100"/>
        <w:ind w:firstLine="720"/>
        <w:jc w:val="both"/>
        <w:rPr>
          <w:i/>
        </w:rPr>
      </w:pPr>
      <w:r w:rsidRPr="0046234C">
        <w:rPr>
          <w:i/>
        </w:rPr>
        <w:t>1. Miễn thuế cho đất đồi, núi trọc dùng vào sản xuất nông, lâm nghiệp, đất trồng rừng phòng hộ và rừng đặc dụng.</w:t>
      </w:r>
    </w:p>
    <w:p w:rsidR="000E475F" w:rsidRDefault="00AD5186" w:rsidP="000E475F">
      <w:pPr>
        <w:shd w:val="clear" w:color="auto" w:fill="FFFFFF"/>
        <w:spacing w:before="100" w:after="100"/>
        <w:ind w:firstLine="720"/>
        <w:jc w:val="both"/>
        <w:rPr>
          <w:i/>
        </w:rPr>
      </w:pPr>
      <w:r w:rsidRPr="0046234C">
        <w:rPr>
          <w:i/>
        </w:rPr>
        <w:t>2. Miễn thuế cho đất khai hoang không thuộc quy định tại khoản 1 Điều này dùng vào sản xuất</w:t>
      </w:r>
      <w:r w:rsidR="000E475F">
        <w:rPr>
          <w:i/>
        </w:rPr>
        <w:t>:</w:t>
      </w:r>
    </w:p>
    <w:p w:rsidR="00390458" w:rsidRDefault="00AD5186" w:rsidP="00010277">
      <w:pPr>
        <w:shd w:val="clear" w:color="auto" w:fill="FFFFFF"/>
        <w:spacing w:before="120" w:after="120"/>
        <w:ind w:firstLine="720"/>
        <w:jc w:val="both"/>
        <w:rPr>
          <w:i/>
        </w:rPr>
      </w:pPr>
      <w:r w:rsidRPr="0046234C">
        <w:rPr>
          <w:i/>
        </w:rPr>
        <w:t>- Trồng cây hàng năm: 5 năm; riêng đối với đất khai hoang ở miền núi, đầm lầy và lấn biển: 7 năm;</w:t>
      </w:r>
    </w:p>
    <w:p w:rsidR="00AD5186" w:rsidRPr="0046234C" w:rsidRDefault="00AD5186" w:rsidP="00010277">
      <w:pPr>
        <w:shd w:val="clear" w:color="auto" w:fill="FFFFFF"/>
        <w:spacing w:before="120" w:after="120"/>
        <w:ind w:firstLine="720"/>
        <w:jc w:val="both"/>
        <w:rPr>
          <w:i/>
        </w:rPr>
      </w:pPr>
      <w:r w:rsidRPr="0046234C">
        <w:rPr>
          <w:i/>
        </w:rPr>
        <w:t>- Trồng cây lâu năm: miễn thuế trong thời gian xây dựng cơ bản và cộng thêm 3 năm từ khi có thu hoạch. Riêng đối với đất ở miền núi, đầm lầy và lấn biển được cộng thêm 6 năm.</w:t>
      </w:r>
    </w:p>
    <w:p w:rsidR="00AD5186" w:rsidRPr="0046234C" w:rsidRDefault="00AD5186" w:rsidP="00010277">
      <w:pPr>
        <w:shd w:val="clear" w:color="auto" w:fill="FFFFFF"/>
        <w:spacing w:before="120" w:after="120"/>
        <w:ind w:firstLine="720"/>
        <w:jc w:val="both"/>
        <w:rPr>
          <w:i/>
        </w:rPr>
      </w:pPr>
      <w:r w:rsidRPr="0046234C">
        <w:rPr>
          <w:i/>
        </w:rPr>
        <w:t>- Đối với cây lấy gỗ và các loại cây lâu năm thu hoạch một lần thì chỉ nộp thuế khi khai thác theo quy định tại </w:t>
      </w:r>
      <w:bookmarkStart w:id="13" w:name="tc_2"/>
      <w:r w:rsidRPr="0046234C">
        <w:rPr>
          <w:i/>
        </w:rPr>
        <w:t>khoản 4, Điều 9 của Luật này</w:t>
      </w:r>
      <w:bookmarkEnd w:id="13"/>
      <w:r w:rsidRPr="0046234C">
        <w:rPr>
          <w:i/>
        </w:rPr>
        <w:t>.</w:t>
      </w:r>
    </w:p>
    <w:p w:rsidR="00AD5186" w:rsidRPr="0046234C" w:rsidRDefault="00AD5186" w:rsidP="00010277">
      <w:pPr>
        <w:shd w:val="clear" w:color="auto" w:fill="FFFFFF"/>
        <w:spacing w:before="120" w:after="120"/>
        <w:ind w:firstLine="720"/>
        <w:jc w:val="both"/>
        <w:rPr>
          <w:i/>
        </w:rPr>
      </w:pPr>
      <w:r w:rsidRPr="0046234C">
        <w:rPr>
          <w:i/>
        </w:rPr>
        <w:t>3. Miễn thuế cho đất trồng cây lâu năm chuyển sang trồng lại mới và đất trồng cây hàng năm chuyển sang trồng cây lâu năm, cây ăn quả: trong thời gian xây dựng cơ bản và cộng thêm 3 năm từ khi có thu hoạch.</w:t>
      </w:r>
    </w:p>
    <w:p w:rsidR="00AD5186" w:rsidRPr="0046234C" w:rsidRDefault="00AD5186" w:rsidP="00010277">
      <w:pPr>
        <w:shd w:val="clear" w:color="auto" w:fill="FFFFFF"/>
        <w:spacing w:before="120" w:after="120"/>
        <w:ind w:firstLine="720"/>
        <w:jc w:val="both"/>
        <w:rPr>
          <w:i/>
        </w:rPr>
      </w:pPr>
      <w:r w:rsidRPr="0046234C">
        <w:rPr>
          <w:i/>
        </w:rPr>
        <w:t xml:space="preserve">4. Chính phủ quy định việc giảm thuế, miễn thuế đối với đất khai hoang được đầu tư bằng nguồn vốn </w:t>
      </w:r>
      <w:r w:rsidR="00F84B72">
        <w:rPr>
          <w:i/>
        </w:rPr>
        <w:t>NSNN</w:t>
      </w:r>
      <w:r w:rsidRPr="0046234C">
        <w:rPr>
          <w:i/>
        </w:rPr>
        <w:t>.</w:t>
      </w:r>
    </w:p>
    <w:p w:rsidR="00AD5186" w:rsidRPr="0046234C" w:rsidRDefault="00AD5186" w:rsidP="00010277">
      <w:pPr>
        <w:shd w:val="clear" w:color="auto" w:fill="FFFFFF"/>
        <w:spacing w:before="120" w:after="120"/>
        <w:ind w:firstLine="720"/>
        <w:jc w:val="both"/>
        <w:rPr>
          <w:i/>
        </w:rPr>
      </w:pPr>
      <w:bookmarkStart w:id="14" w:name="dieu_20"/>
      <w:r w:rsidRPr="0046234C">
        <w:rPr>
          <w:b/>
          <w:bCs/>
          <w:i/>
        </w:rPr>
        <w:t>Điều 20</w:t>
      </w:r>
      <w:bookmarkEnd w:id="14"/>
    </w:p>
    <w:p w:rsidR="00AD5186" w:rsidRPr="0046234C" w:rsidRDefault="00AD5186" w:rsidP="00010277">
      <w:pPr>
        <w:shd w:val="clear" w:color="auto" w:fill="FFFFFF"/>
        <w:spacing w:before="120" w:after="120"/>
        <w:ind w:firstLine="720"/>
        <w:jc w:val="both"/>
        <w:rPr>
          <w:i/>
        </w:rPr>
      </w:pPr>
      <w:r w:rsidRPr="0046234C">
        <w:rPr>
          <w:i/>
        </w:rPr>
        <w:t>Hộ di chuyển đến vùng kinh tế mới khai hoang để sản xuất nông nghiệp được miễn thuế trong thời hạn theo quy định tại </w:t>
      </w:r>
      <w:bookmarkStart w:id="15" w:name="tc_3"/>
      <w:r w:rsidRPr="0046234C">
        <w:rPr>
          <w:i/>
        </w:rPr>
        <w:t>Điều 19 của Luật này</w:t>
      </w:r>
      <w:bookmarkEnd w:id="15"/>
      <w:r w:rsidRPr="0046234C">
        <w:rPr>
          <w:i/>
        </w:rPr>
        <w:t xml:space="preserve"> và cộng </w:t>
      </w:r>
      <w:r w:rsidRPr="0046234C">
        <w:rPr>
          <w:i/>
        </w:rPr>
        <w:lastRenderedPageBreak/>
        <w:t>thêm 2 năm. Nếu đất được giao là đất đang sản xuất nông nghiệp, thì được miễn thuế trong thời hạn 3 năm kể từ ngày nhận đất.</w:t>
      </w:r>
    </w:p>
    <w:p w:rsidR="00AD5186" w:rsidRPr="0046234C" w:rsidRDefault="00AD5186" w:rsidP="00010277">
      <w:pPr>
        <w:shd w:val="clear" w:color="auto" w:fill="FFFFFF"/>
        <w:spacing w:before="120" w:after="120"/>
        <w:ind w:firstLine="720"/>
        <w:jc w:val="both"/>
        <w:rPr>
          <w:i/>
        </w:rPr>
      </w:pPr>
      <w:bookmarkStart w:id="16" w:name="dieu_21"/>
      <w:r w:rsidRPr="0046234C">
        <w:rPr>
          <w:b/>
          <w:bCs/>
          <w:i/>
        </w:rPr>
        <w:t>Điều 21</w:t>
      </w:r>
      <w:bookmarkEnd w:id="16"/>
    </w:p>
    <w:p w:rsidR="00AD5186" w:rsidRPr="0046234C" w:rsidRDefault="00AD5186" w:rsidP="00010277">
      <w:pPr>
        <w:shd w:val="clear" w:color="auto" w:fill="FFFFFF"/>
        <w:spacing w:before="120" w:after="120"/>
        <w:ind w:firstLine="720"/>
        <w:jc w:val="both"/>
        <w:rPr>
          <w:i/>
        </w:rPr>
      </w:pPr>
      <w:r w:rsidRPr="0046234C">
        <w:rPr>
          <w:i/>
        </w:rPr>
        <w:t>Trong trường hợp thiên tai, địch hoạ làm thiệt hại mùa màng, thuế sử dụng đất nông nghiệp được giảm hoặc miễn cho từng hộ nộp thuế theo từng vụ sản xuất như sau:</w:t>
      </w:r>
    </w:p>
    <w:p w:rsidR="00AD5186" w:rsidRPr="0046234C" w:rsidRDefault="00AD5186" w:rsidP="00010277">
      <w:pPr>
        <w:shd w:val="clear" w:color="auto" w:fill="FFFFFF"/>
        <w:spacing w:before="120" w:after="120"/>
        <w:ind w:firstLine="720"/>
        <w:jc w:val="both"/>
        <w:rPr>
          <w:i/>
        </w:rPr>
      </w:pPr>
      <w:r w:rsidRPr="0046234C">
        <w:rPr>
          <w:i/>
        </w:rPr>
        <w:t>1. Thiệt hại từ 10% đến dưới 20%, giảm thuế tương ứng theo mức thiệt hại;</w:t>
      </w:r>
    </w:p>
    <w:p w:rsidR="00AD5186" w:rsidRPr="0046234C" w:rsidRDefault="00AD5186" w:rsidP="00010277">
      <w:pPr>
        <w:shd w:val="clear" w:color="auto" w:fill="FFFFFF"/>
        <w:spacing w:before="120" w:after="120"/>
        <w:ind w:firstLine="720"/>
        <w:jc w:val="both"/>
        <w:rPr>
          <w:i/>
        </w:rPr>
      </w:pPr>
      <w:r w:rsidRPr="0046234C">
        <w:rPr>
          <w:i/>
        </w:rPr>
        <w:t>2. Thiệt hại từ 20% đến dưới 30%, giảm thuế 60%;</w:t>
      </w:r>
    </w:p>
    <w:p w:rsidR="00AD5186" w:rsidRPr="0046234C" w:rsidRDefault="00AD5186" w:rsidP="00010277">
      <w:pPr>
        <w:shd w:val="clear" w:color="auto" w:fill="FFFFFF"/>
        <w:spacing w:before="120" w:after="120"/>
        <w:ind w:firstLine="720"/>
        <w:jc w:val="both"/>
        <w:rPr>
          <w:i/>
        </w:rPr>
      </w:pPr>
      <w:r w:rsidRPr="0046234C">
        <w:rPr>
          <w:i/>
        </w:rPr>
        <w:t>3. Thiệt hại từ 30% đến dưới 40%, giảm thuế 80%;</w:t>
      </w:r>
    </w:p>
    <w:p w:rsidR="00AD5186" w:rsidRPr="0046234C" w:rsidRDefault="00AD5186" w:rsidP="00010277">
      <w:pPr>
        <w:shd w:val="clear" w:color="auto" w:fill="FFFFFF"/>
        <w:spacing w:before="120" w:after="120"/>
        <w:ind w:firstLine="720"/>
        <w:jc w:val="both"/>
        <w:rPr>
          <w:i/>
        </w:rPr>
      </w:pPr>
      <w:r w:rsidRPr="0046234C">
        <w:rPr>
          <w:i/>
        </w:rPr>
        <w:t>4. Thiệt hại từ 40% trở lên, miễn thuế 100%.</w:t>
      </w:r>
    </w:p>
    <w:p w:rsidR="00AD5186" w:rsidRPr="0046234C" w:rsidRDefault="00AD5186" w:rsidP="00010277">
      <w:pPr>
        <w:shd w:val="clear" w:color="auto" w:fill="FFFFFF"/>
        <w:spacing w:before="120" w:after="120"/>
        <w:ind w:firstLine="720"/>
        <w:jc w:val="both"/>
        <w:rPr>
          <w:i/>
        </w:rPr>
      </w:pPr>
      <w:bookmarkStart w:id="17" w:name="dieu_22"/>
      <w:r w:rsidRPr="0046234C">
        <w:rPr>
          <w:b/>
          <w:bCs/>
          <w:i/>
        </w:rPr>
        <w:t>Điều 22</w:t>
      </w:r>
      <w:bookmarkEnd w:id="17"/>
    </w:p>
    <w:p w:rsidR="00AD5186" w:rsidRPr="0046234C" w:rsidRDefault="00AD5186" w:rsidP="00010277">
      <w:pPr>
        <w:shd w:val="clear" w:color="auto" w:fill="FFFFFF"/>
        <w:spacing w:before="120" w:after="120"/>
        <w:ind w:firstLine="720"/>
        <w:jc w:val="both"/>
        <w:rPr>
          <w:i/>
        </w:rPr>
      </w:pPr>
      <w:r w:rsidRPr="0046234C">
        <w:rPr>
          <w:i/>
        </w:rPr>
        <w:t>1. Miễn thuế hoặc giảm thuế cho các hộ nông dân sản xuất ở vùng cao, miền núi, biên giới và hải đảo mà sản xuất và đời sống còn nhiều khó khăn;</w:t>
      </w:r>
    </w:p>
    <w:p w:rsidR="00AD5186" w:rsidRPr="0046234C" w:rsidRDefault="00AD5186" w:rsidP="00010277">
      <w:pPr>
        <w:shd w:val="clear" w:color="auto" w:fill="FFFFFF"/>
        <w:spacing w:before="120" w:after="120"/>
        <w:ind w:firstLine="720"/>
        <w:jc w:val="both"/>
        <w:rPr>
          <w:i/>
        </w:rPr>
      </w:pPr>
      <w:r w:rsidRPr="0046234C">
        <w:rPr>
          <w:i/>
        </w:rPr>
        <w:t>2. Miễn thuế hoặc giảm thuế cho các hộ nông dân là dân tộc thiểu số mà sản xuất và đời sống còn nhiều khó khăn;</w:t>
      </w:r>
    </w:p>
    <w:p w:rsidR="00AD5186" w:rsidRPr="0046234C" w:rsidRDefault="00AD5186" w:rsidP="00010277">
      <w:pPr>
        <w:shd w:val="clear" w:color="auto" w:fill="FFFFFF"/>
        <w:spacing w:before="120" w:after="120"/>
        <w:ind w:firstLine="720"/>
        <w:jc w:val="both"/>
        <w:rPr>
          <w:i/>
        </w:rPr>
      </w:pPr>
      <w:r w:rsidRPr="0046234C">
        <w:rPr>
          <w:i/>
        </w:rPr>
        <w:t>3. Miễn thuế cho các hộ nông dân là người tàn tật, già yếu không nơi nương tựa.</w:t>
      </w:r>
    </w:p>
    <w:p w:rsidR="00AD5186" w:rsidRPr="0046234C" w:rsidRDefault="00AD5186" w:rsidP="00010277">
      <w:pPr>
        <w:shd w:val="clear" w:color="auto" w:fill="FFFFFF"/>
        <w:spacing w:before="120" w:after="120"/>
        <w:ind w:firstLine="720"/>
        <w:jc w:val="both"/>
        <w:rPr>
          <w:i/>
        </w:rPr>
      </w:pPr>
      <w:bookmarkStart w:id="18" w:name="dieu_23"/>
      <w:r w:rsidRPr="0046234C">
        <w:rPr>
          <w:b/>
          <w:bCs/>
          <w:i/>
        </w:rPr>
        <w:t>Điều 23</w:t>
      </w:r>
      <w:bookmarkEnd w:id="18"/>
    </w:p>
    <w:p w:rsidR="00AD5186" w:rsidRPr="0046234C" w:rsidRDefault="00AD5186" w:rsidP="00010277">
      <w:pPr>
        <w:shd w:val="clear" w:color="auto" w:fill="FFFFFF"/>
        <w:spacing w:before="120" w:after="120"/>
        <w:ind w:firstLine="720"/>
        <w:jc w:val="both"/>
        <w:rPr>
          <w:i/>
        </w:rPr>
      </w:pPr>
      <w:r w:rsidRPr="0046234C">
        <w:rPr>
          <w:i/>
        </w:rPr>
        <w:t>1. Miễn thuế cho hộ nộp thuế có thương binh hạng 1/4 và 2/4, bệnh binh hạng 1/3 và 2/3;</w:t>
      </w:r>
    </w:p>
    <w:p w:rsidR="00AD5186" w:rsidRPr="0046234C" w:rsidRDefault="00AD5186" w:rsidP="00010277">
      <w:pPr>
        <w:shd w:val="clear" w:color="auto" w:fill="FFFFFF"/>
        <w:spacing w:before="120" w:after="120"/>
        <w:ind w:firstLine="720"/>
        <w:jc w:val="both"/>
        <w:rPr>
          <w:i/>
        </w:rPr>
      </w:pPr>
      <w:r w:rsidRPr="0046234C">
        <w:rPr>
          <w:i/>
        </w:rPr>
        <w:t>2. Miễn thuế hoặc giảm thuế cho hộ nộp thuế là gia đình liệt s</w:t>
      </w:r>
      <w:r w:rsidR="00EC619C">
        <w:rPr>
          <w:i/>
        </w:rPr>
        <w:t>ĩ</w:t>
      </w:r>
      <w:r w:rsidRPr="0046234C">
        <w:rPr>
          <w:i/>
        </w:rPr>
        <w:t>;</w:t>
      </w:r>
    </w:p>
    <w:p w:rsidR="00AD5186" w:rsidRPr="0046234C" w:rsidRDefault="00AD5186" w:rsidP="00010277">
      <w:pPr>
        <w:shd w:val="clear" w:color="auto" w:fill="FFFFFF"/>
        <w:spacing w:before="120" w:after="120"/>
        <w:ind w:firstLine="720"/>
        <w:jc w:val="both"/>
        <w:rPr>
          <w:i/>
        </w:rPr>
      </w:pPr>
      <w:r w:rsidRPr="0046234C">
        <w:rPr>
          <w:i/>
        </w:rPr>
        <w:t>3. Giảm thuế cho hộ nộp thuế có thương binh, bệnh binh không thuộc diện miễn thuế theo quy định tại khoản 1 Điều này mà đời sống có nhiều khó khăn”.</w:t>
      </w:r>
    </w:p>
    <w:p w:rsidR="00AD5186" w:rsidRPr="0046234C" w:rsidRDefault="00AD5186" w:rsidP="00010277">
      <w:pPr>
        <w:spacing w:before="120" w:after="120"/>
        <w:ind w:firstLine="720"/>
        <w:jc w:val="both"/>
        <w:rPr>
          <w:lang w:val="sv-SE"/>
        </w:rPr>
      </w:pPr>
      <w:r w:rsidRPr="0046234C">
        <w:t xml:space="preserve">Kinh nghiệm các quốc gia trên thế giới hiện nay cũng cho thấy, </w:t>
      </w:r>
      <w:r w:rsidRPr="0046234C">
        <w:rPr>
          <w:rFonts w:eastAsia="Calibri"/>
          <w:lang w:val="nl-NL"/>
        </w:rPr>
        <w:t xml:space="preserve">mặc dù việc </w:t>
      </w:r>
      <w:r w:rsidR="00F84B72">
        <w:rPr>
          <w:rFonts w:eastAsia="Calibri"/>
          <w:lang w:val="nl-NL"/>
        </w:rPr>
        <w:t xml:space="preserve">SDĐNN </w:t>
      </w:r>
      <w:r w:rsidRPr="0046234C">
        <w:rPr>
          <w:rFonts w:eastAsia="Calibri"/>
          <w:lang w:val="nl-NL"/>
        </w:rPr>
        <w:t xml:space="preserve">bị đánh thuế là phổ biến, tuy nhiên, các quốc gia đều có hình thức hỗ trợ lĩnh vực nông nghiệp nói chung, người nông dân nói riêng. </w:t>
      </w:r>
      <w:r w:rsidRPr="0046234C">
        <w:rPr>
          <w:lang w:val="sv-SE"/>
        </w:rPr>
        <w:t xml:space="preserve">Tùy vào mục tiêu khác nhau như mục tiêu chính trị, mục tiêu khuyến khích đầu tư sản xuất nông nghiệp hoặc mục tiêu giảm chi phí quản lý thuế mà các nước có các chính sách ưu đãi thuế đối với việc </w:t>
      </w:r>
      <w:r w:rsidRPr="0046234C">
        <w:rPr>
          <w:lang w:val="it-CH"/>
        </w:rPr>
        <w:t>SDĐNN</w:t>
      </w:r>
      <w:r w:rsidRPr="0046234C">
        <w:rPr>
          <w:lang w:val="sv-SE"/>
        </w:rPr>
        <w:t xml:space="preserve"> khác nhau như: áp dụng mức thuế suất đối với đất nông nghiệp thấp hơn mức thuế suất đối với đất ở, đất sản xuất kinh doanh phi nông nghiệp </w:t>
      </w:r>
      <w:r w:rsidRPr="0046234C">
        <w:rPr>
          <w:i/>
          <w:lang w:val="sv-SE"/>
        </w:rPr>
        <w:t>(Nga, Canada, Thái Lan, Hàn Quốc...)</w:t>
      </w:r>
      <w:r w:rsidRPr="0046234C">
        <w:rPr>
          <w:lang w:val="sv-SE"/>
        </w:rPr>
        <w:t>;</w:t>
      </w:r>
      <w:r w:rsidRPr="0046234C">
        <w:rPr>
          <w:rFonts w:eastAsia="Calibri"/>
          <w:lang w:val="nl-NL"/>
        </w:rPr>
        <w:t xml:space="preserve"> quy định miễn thuế SDĐNN (</w:t>
      </w:r>
      <w:r w:rsidRPr="00F84B72">
        <w:rPr>
          <w:i/>
          <w:lang w:val="sv-SE"/>
        </w:rPr>
        <w:t>như Cộng Hòa Ai-len, Anh</w:t>
      </w:r>
      <w:r w:rsidRPr="0046234C">
        <w:rPr>
          <w:lang w:val="sv-SE"/>
        </w:rPr>
        <w:t>). Ngay cả ở những quốc gia mà đất nông nghiệp thuộc đối tượng chịu thuế BĐS thường có hình thức miễn, giảm nào đó cho đất nông nghiệp hoặc công trình trên đất nông nghiệp</w:t>
      </w:r>
      <w:r w:rsidRPr="0046234C">
        <w:rPr>
          <w:rStyle w:val="FootnoteReference"/>
          <w:lang w:val="sv-SE"/>
        </w:rPr>
        <w:footnoteReference w:id="3"/>
      </w:r>
      <w:r w:rsidRPr="0046234C">
        <w:rPr>
          <w:lang w:val="sv-SE"/>
        </w:rPr>
        <w:t xml:space="preserve">. </w:t>
      </w:r>
    </w:p>
    <w:p w:rsidR="00AD5186" w:rsidRPr="0046234C" w:rsidRDefault="00AD5186" w:rsidP="00010277">
      <w:pPr>
        <w:spacing w:before="120" w:after="120"/>
        <w:ind w:firstLine="720"/>
        <w:jc w:val="both"/>
      </w:pPr>
      <w:r w:rsidRPr="0046234C">
        <w:rPr>
          <w:lang w:val="sv-SE"/>
        </w:rPr>
        <w:lastRenderedPageBreak/>
        <w:t>Theo đó, việc quy định về miễn, giảm thuế SDĐNN là phù hợp với thông lệ quốc tế và đảm bảo thực hiện chính sách của Đảng và Nhà nước về nông nghiệp, nông dân, nông thôn.</w:t>
      </w:r>
      <w:r w:rsidR="001A4C53">
        <w:rPr>
          <w:lang w:val="sv-SE"/>
        </w:rPr>
        <w:t xml:space="preserve"> Q</w:t>
      </w:r>
      <w:r w:rsidRPr="0046234C">
        <w:t xml:space="preserve">ua đánh giá cho thấy, quy định về miễn, giảm thuế SDĐNN tại Luật là phù hợp điều kiện KT-XH tại thời điểm ban hành Luật. Đến nay, các quy định này cần được rà soát, quy định cho thống nhất với chủ trương, quan điểm của Đảng và </w:t>
      </w:r>
      <w:r w:rsidR="00F84B72">
        <w:t xml:space="preserve">Nhà nước về </w:t>
      </w:r>
      <w:r w:rsidRPr="0046234C">
        <w:t>nông</w:t>
      </w:r>
      <w:r w:rsidR="00F84B72">
        <w:t xml:space="preserve"> nghiệp, nông dân và nông thôn và thống nhất </w:t>
      </w:r>
      <w:r w:rsidRPr="0046234C">
        <w:t>pháp luật có liên quan</w:t>
      </w:r>
      <w:r w:rsidRPr="0046234C">
        <w:rPr>
          <w:rStyle w:val="FootnoteReference"/>
        </w:rPr>
        <w:footnoteReference w:id="4"/>
      </w:r>
      <w:r w:rsidRPr="0046234C">
        <w:t xml:space="preserve"> </w:t>
      </w:r>
      <w:r w:rsidRPr="0046234C">
        <w:rPr>
          <w:i/>
        </w:rPr>
        <w:t>(pháp luật về quản lý thuế, pháp luật về người có công, pháp luật về đất đai…)</w:t>
      </w:r>
      <w:r w:rsidRPr="0046234C">
        <w:t xml:space="preserve"> và thực tế tại các địa phương. </w:t>
      </w:r>
    </w:p>
    <w:p w:rsidR="00AD5186" w:rsidRDefault="00AD5186" w:rsidP="00010277">
      <w:pPr>
        <w:spacing w:before="120" w:after="120"/>
        <w:ind w:firstLine="720"/>
        <w:jc w:val="both"/>
      </w:pPr>
      <w:r w:rsidRPr="0046234C">
        <w:t>Ngoài ra, thực hiện chủ trương của Đảng và Nhà nước về nông nghiệp, nông dân, nông thôn, thuế SDĐNN hiện đang được miễn cho toàn bộ diện tích đất nông nghiệp đến hết ngày 31/12/2025, trừ diện tích đất nông nghiệp mà Nhà nước giao cho tổ chức quản lý nhưng không trực tiếp sử dụng để sản xuất nông nghiệp mà giao cho tổ chức, cá nhân khác nhận thầu theo hợp đồng để sản xuất nông nghiệp. Chính sách ưu đãi thuế SDĐNN đã được bắt đầu từ năm 2001 và hết hiệu lực vào ngày 31/12/2025. Do đó, cần có đánh giá cụ thể và cần thiết Luật hóa các quy định về miễn thuế để tạo sự minh bạch, đồng bộ và nâng cao cơ sở pháp lý trong quá trình triển khai thực hiện.</w:t>
      </w:r>
    </w:p>
    <w:p w:rsidR="00AD5186" w:rsidRPr="00211737" w:rsidRDefault="00AD5186" w:rsidP="00F84B72">
      <w:pPr>
        <w:spacing w:before="120" w:after="120"/>
        <w:ind w:firstLine="720"/>
        <w:jc w:val="both"/>
        <w:rPr>
          <w:b/>
          <w:i/>
        </w:rPr>
      </w:pPr>
      <w:r w:rsidRPr="00211737">
        <w:rPr>
          <w:b/>
          <w:i/>
        </w:rPr>
        <w:t>5. Về kê khai, tính và lập sổ thuế, xử lý vi phạm, khiếu nại</w:t>
      </w:r>
    </w:p>
    <w:p w:rsidR="009A4782" w:rsidRPr="0046234C" w:rsidRDefault="00F84B72" w:rsidP="008070D2">
      <w:pPr>
        <w:spacing w:before="120" w:after="120"/>
        <w:ind w:firstLine="720"/>
        <w:jc w:val="both"/>
        <w:rPr>
          <w:i/>
        </w:rPr>
      </w:pPr>
      <w:r>
        <w:t>Tại Luật T</w:t>
      </w:r>
      <w:r w:rsidR="00AD5186" w:rsidRPr="0046234C">
        <w:t xml:space="preserve">huế SDĐNN quy định cụ thể về kê khai, tính thuế, xử lý vi phạm, khiếu nại về thuế. Tuy nhiên, cần thiết rà soát các quy định này để đảm bảo phù hợp với pháp luật hiện hành có liên quan như Bộ luật </w:t>
      </w:r>
      <w:r w:rsidR="00211737">
        <w:t>D</w:t>
      </w:r>
      <w:r w:rsidR="00AD5186" w:rsidRPr="0046234C">
        <w:t xml:space="preserve">ân sự </w:t>
      </w:r>
      <w:r w:rsidR="00AD5186" w:rsidRPr="0046234C">
        <w:rPr>
          <w:i/>
        </w:rPr>
        <w:t>(quy định về truy cứu trách nhiệm hình sự…)</w:t>
      </w:r>
      <w:r w:rsidR="00AD5186" w:rsidRPr="0046234C">
        <w:t>, pháp luật về quản lý thuế (</w:t>
      </w:r>
      <w:r w:rsidR="00AD5186" w:rsidRPr="0046234C">
        <w:rPr>
          <w:i/>
        </w:rPr>
        <w:t xml:space="preserve">Pháp luật về quản lý thuế hiện hành đã có quy định về: Trách nhiệm của người nộp thuế; các hành vi vi phạm về thuế; các hình thức xử phạt vi phạm hành chính về quản lý thuế; thẩm quyền xử lý vi phạm; kê khai, nộp thuế); </w:t>
      </w:r>
      <w:r w:rsidR="00AD5186" w:rsidRPr="0046234C">
        <w:t xml:space="preserve">pháp luật về khiếu nại, tố cáo </w:t>
      </w:r>
      <w:r w:rsidR="00AD5186" w:rsidRPr="0046234C">
        <w:rPr>
          <w:i/>
        </w:rPr>
        <w:t>(Thẩm quyền, trình tự, thủ tục giải quyết khiếu nại, tố cáo được thực hiện theo quy định của pháp luật về khiếu nại, tố cáo).</w:t>
      </w:r>
    </w:p>
    <w:p w:rsidR="00AD5186" w:rsidRPr="00CA20C9" w:rsidRDefault="00003928" w:rsidP="00010277">
      <w:pPr>
        <w:tabs>
          <w:tab w:val="left" w:pos="709"/>
        </w:tabs>
        <w:spacing w:before="120" w:after="120"/>
        <w:ind w:firstLine="720"/>
        <w:rPr>
          <w:b/>
          <w:lang w:val="nl-NL"/>
        </w:rPr>
      </w:pPr>
      <w:r>
        <w:rPr>
          <w:b/>
          <w:lang w:val="nl-NL"/>
        </w:rPr>
        <w:t>II</w:t>
      </w:r>
      <w:r w:rsidR="00AD5186" w:rsidRPr="00CA20C9">
        <w:rPr>
          <w:b/>
          <w:lang w:val="nl-NL"/>
        </w:rPr>
        <w:t xml:space="preserve">. </w:t>
      </w:r>
      <w:r w:rsidRPr="0046234C">
        <w:rPr>
          <w:b/>
          <w:sz w:val="26"/>
          <w:szCs w:val="26"/>
          <w:lang w:val="nl-NL"/>
        </w:rPr>
        <w:t>CHÍNH SÁCH MIỄN, GIẢM THUẾ SỬ DỤNG ĐẤT NÔNG NGHIỆP</w:t>
      </w:r>
      <w:r>
        <w:rPr>
          <w:b/>
          <w:sz w:val="26"/>
          <w:szCs w:val="26"/>
          <w:lang w:val="nl-NL"/>
        </w:rPr>
        <w:t xml:space="preserve"> THEO CÁC NGHỊ QUYẾT CỦA QUỐC HỘI</w:t>
      </w:r>
      <w:r w:rsidR="00CA20C9" w:rsidRPr="00CA20C9">
        <w:rPr>
          <w:b/>
          <w:lang w:val="nl-NL"/>
        </w:rPr>
        <w:t xml:space="preserve"> </w:t>
      </w:r>
    </w:p>
    <w:p w:rsidR="00AD5186" w:rsidRDefault="00AD5186" w:rsidP="00010277">
      <w:pPr>
        <w:spacing w:before="120" w:after="120"/>
        <w:jc w:val="both"/>
      </w:pPr>
      <w:r w:rsidRPr="0046234C">
        <w:rPr>
          <w:bCs/>
          <w:i/>
          <w:shd w:val="clear" w:color="auto" w:fill="FFFFFF"/>
          <w:lang w:val="nl-NL"/>
        </w:rPr>
        <w:t xml:space="preserve"> </w:t>
      </w:r>
      <w:r w:rsidRPr="0046234C">
        <w:rPr>
          <w:lang w:val="sv-SE"/>
        </w:rPr>
        <w:t xml:space="preserve"> </w:t>
      </w:r>
      <w:r w:rsidRPr="0046234C">
        <w:rPr>
          <w:lang w:val="sv-SE"/>
        </w:rPr>
        <w:tab/>
      </w:r>
      <w:r w:rsidRPr="0046234C">
        <w:t xml:space="preserve">Phát triển nông nghiệp, nông thôn là một trong những nhiệm vụ quan trọng hàng đầu trong quá trình công nghiệp hoá, hiện đại hoá đất nước. Nhận thức được vai trò quan trọng của ngành nông nghiệp đối với sự phát triển </w:t>
      </w:r>
      <w:r w:rsidR="000D47E3">
        <w:rPr>
          <w:shd w:val="clear" w:color="auto" w:fill="FFFFFF"/>
          <w:lang w:val="nb-NO"/>
        </w:rPr>
        <w:t>KT</w:t>
      </w:r>
      <w:r w:rsidR="000D47E3" w:rsidRPr="00744AC5">
        <w:rPr>
          <w:shd w:val="clear" w:color="auto" w:fill="FFFFFF"/>
          <w:lang w:val="nb-NO"/>
        </w:rPr>
        <w:t>-</w:t>
      </w:r>
      <w:r w:rsidR="000D47E3">
        <w:rPr>
          <w:shd w:val="clear" w:color="auto" w:fill="FFFFFF"/>
          <w:lang w:val="nb-NO"/>
        </w:rPr>
        <w:t>XH</w:t>
      </w:r>
      <w:r w:rsidRPr="0046234C">
        <w:t xml:space="preserve">, trong những năm qua, Đảng và Nhà nước đã ban hành và triển khai nhiều chủ trương, chính sách nhằm hỗ trợ phát triển sản xuất nông nghiệp và cải thiện đời sống nông dân, trong đó có chính sách </w:t>
      </w:r>
      <w:r w:rsidR="00F84B72">
        <w:t xml:space="preserve">miễn, giảm </w:t>
      </w:r>
      <w:r w:rsidRPr="0046234C">
        <w:t>thuế SDĐNN.</w:t>
      </w:r>
    </w:p>
    <w:p w:rsidR="00705ED5" w:rsidRPr="00E26039" w:rsidRDefault="00705ED5" w:rsidP="00010277">
      <w:pPr>
        <w:spacing w:before="120" w:after="120"/>
        <w:ind w:firstLine="720"/>
        <w:jc w:val="both"/>
        <w:rPr>
          <w:lang w:val="nl-NL"/>
        </w:rPr>
      </w:pPr>
      <w:r w:rsidRPr="00E26039">
        <w:rPr>
          <w:lang w:val="nl-NL"/>
        </w:rPr>
        <w:t>Thực hiện chủ trương xóa đói, giảm nghèo của Đảng và Nhà nước, đồng thời hỗ trợ đối với nông dân, khuyến khích phát triển sản xuất nông nghiệp, Đảng và Nhà nước đã có các quyết định mở rộng ưu đãi miễn, giảm thuế SDĐNN qua các giai đoạn như sau:</w:t>
      </w:r>
    </w:p>
    <w:p w:rsidR="00705ED5" w:rsidRPr="00F84B72" w:rsidRDefault="00705ED5" w:rsidP="00010277">
      <w:pPr>
        <w:spacing w:before="120" w:after="120"/>
        <w:ind w:firstLine="720"/>
        <w:jc w:val="both"/>
        <w:rPr>
          <w:i/>
          <w:lang w:val="nl-NL"/>
        </w:rPr>
      </w:pPr>
      <w:r w:rsidRPr="00F84B72">
        <w:rPr>
          <w:i/>
          <w:lang w:val="nl-NL"/>
        </w:rPr>
        <w:lastRenderedPageBreak/>
        <w:t>*</w:t>
      </w:r>
      <w:r w:rsidR="00712DEA" w:rsidRPr="00F84B72">
        <w:rPr>
          <w:i/>
          <w:lang w:val="nl-NL"/>
        </w:rPr>
        <w:t xml:space="preserve"> </w:t>
      </w:r>
      <w:r w:rsidRPr="00F84B72">
        <w:rPr>
          <w:i/>
          <w:lang w:val="nl-NL"/>
        </w:rPr>
        <w:t>Giai đoạn 2001 - 2010</w:t>
      </w:r>
    </w:p>
    <w:p w:rsidR="00705ED5" w:rsidRPr="00E26039" w:rsidRDefault="00705ED5" w:rsidP="00010277">
      <w:pPr>
        <w:spacing w:before="120" w:after="120"/>
        <w:ind w:firstLine="709"/>
        <w:jc w:val="both"/>
        <w:rPr>
          <w:lang w:val="nl-NL"/>
        </w:rPr>
      </w:pPr>
      <w:r w:rsidRPr="00E26039">
        <w:rPr>
          <w:lang w:val="nl-NL"/>
        </w:rPr>
        <w:t xml:space="preserve"> Năm 2001, thực hiện Nghị quyết số 24/1999/QH10 của Quốc hội, Chính phủ đã ban hành Nghị quyết số 05/2001/NQ-CP ngày 24/5/2001 về việc bổ sung một số giải pháp điều hành kế hoạch kinh tế năm 2001, theo đó thực hiện miễn thuế SDĐNN đối với hộ nghèo trong cả nước, hộ ở các xã đặc biệt khó khăn thuộc Chương trình 135; giảm 50% thuế SDĐNN đố</w:t>
      </w:r>
      <w:r w:rsidR="007966D7">
        <w:rPr>
          <w:lang w:val="nl-NL"/>
        </w:rPr>
        <w:t>i với đất trồng lúa và cà phê.</w:t>
      </w:r>
    </w:p>
    <w:p w:rsidR="00705ED5" w:rsidRPr="00E26039" w:rsidRDefault="00705ED5" w:rsidP="00010277">
      <w:pPr>
        <w:spacing w:before="120" w:after="120"/>
        <w:jc w:val="both"/>
        <w:rPr>
          <w:iCs/>
          <w:lang w:val="nl-NL"/>
        </w:rPr>
      </w:pPr>
      <w:r w:rsidRPr="00E26039">
        <w:rPr>
          <w:lang w:val="nl-NL"/>
        </w:rPr>
        <w:tab/>
        <w:t xml:space="preserve">Năm 2002, thực hiện Nghị quyết số 50/2001/QH10 của Quốc hội về dự toán </w:t>
      </w:r>
      <w:r w:rsidR="000D47E3">
        <w:rPr>
          <w:lang w:val="nl-NL"/>
        </w:rPr>
        <w:t>NSNN</w:t>
      </w:r>
      <w:r w:rsidRPr="00E26039">
        <w:rPr>
          <w:lang w:val="nl-NL"/>
        </w:rPr>
        <w:t xml:space="preserve"> năm 2002, </w:t>
      </w:r>
      <w:r w:rsidRPr="00E26039">
        <w:rPr>
          <w:iCs/>
          <w:lang w:val="nl-NL"/>
        </w:rPr>
        <w:t xml:space="preserve">Thủ tướng Chính phủ đã ban hành Quyết định số 199/2001/QĐ-TTg ngày 28/12/2001 tiếp tục thực hiện miễn thuế </w:t>
      </w:r>
      <w:r w:rsidRPr="00E26039">
        <w:rPr>
          <w:lang w:val="it-CH"/>
        </w:rPr>
        <w:t>SDĐNN</w:t>
      </w:r>
      <w:r w:rsidRPr="00E26039">
        <w:rPr>
          <w:lang w:val="nl-NL"/>
        </w:rPr>
        <w:t xml:space="preserve"> đối với các xã đặc biệt khó khăn, vùng sâu, vùng xa và các hộ nghèo trong cả nước, đồng thời giảm 50% số thuế </w:t>
      </w:r>
      <w:r w:rsidRPr="00E26039">
        <w:rPr>
          <w:iCs/>
          <w:lang w:val="nl-NL"/>
        </w:rPr>
        <w:t xml:space="preserve">SDĐNN phải nộp đối với các hộ sản xuất nông nghiệp khác còn lại chưa được miễn thuế (hộ gia đình, cá nhân, hợp tác xã, doanh nghiệp và tổ chức kinh tế khác). </w:t>
      </w:r>
    </w:p>
    <w:p w:rsidR="00705ED5" w:rsidRPr="00E26039" w:rsidRDefault="00705ED5" w:rsidP="00010277">
      <w:pPr>
        <w:spacing w:before="120" w:after="120"/>
        <w:ind w:firstLine="709"/>
        <w:jc w:val="both"/>
        <w:rPr>
          <w:lang w:val="nl-NL"/>
        </w:rPr>
      </w:pPr>
      <w:r w:rsidRPr="00E26039">
        <w:rPr>
          <w:lang w:val="nl-NL"/>
        </w:rPr>
        <w:t>Năm 2003, Quốc hội ban hành Nghị quyết số 15/2003/QH11 ngày 17/6/2003 về miễn, giảm thuế SDĐNN đến hết năm 2010 gồm:</w:t>
      </w:r>
    </w:p>
    <w:p w:rsidR="00705ED5" w:rsidRPr="00E26039" w:rsidRDefault="00705ED5" w:rsidP="00010277">
      <w:pPr>
        <w:spacing w:before="120" w:after="120"/>
        <w:ind w:firstLine="709"/>
        <w:jc w:val="both"/>
        <w:rPr>
          <w:lang w:val="nl-NL"/>
        </w:rPr>
      </w:pPr>
      <w:r w:rsidRPr="00E26039">
        <w:rPr>
          <w:lang w:val="nl-NL"/>
        </w:rPr>
        <w:tab/>
        <w:t>- Miễn thuế SDĐNN trong hạn mức theo quy định của pháp luật cho từng vùng đối với hộ nông dân, hộ nông trường viên, xã viên hợp tác xã sản xuất nông nghiệp nhận đất giao khoán của doanh nghiệp, hợp tác xã để sản xuất nông nghiệp.</w:t>
      </w:r>
    </w:p>
    <w:p w:rsidR="00705ED5" w:rsidRPr="00E26039" w:rsidRDefault="00705ED5" w:rsidP="00010277">
      <w:pPr>
        <w:spacing w:before="120" w:after="120"/>
        <w:ind w:firstLine="709"/>
        <w:jc w:val="both"/>
        <w:rPr>
          <w:lang w:val="nl-NL"/>
        </w:rPr>
      </w:pPr>
      <w:r w:rsidRPr="00E26039">
        <w:rPr>
          <w:lang w:val="nl-NL"/>
        </w:rPr>
        <w:tab/>
        <w:t>- Miễn thuế SDĐNN trong hạn mức đối với hộ xã viên góp ruộng đất để thành lập hợp tác xã sản xuất nông</w:t>
      </w:r>
      <w:r w:rsidR="00F84B72">
        <w:rPr>
          <w:lang w:val="nl-NL"/>
        </w:rPr>
        <w:t xml:space="preserve"> nghiệp theo quy định của Luật H</w:t>
      </w:r>
      <w:r w:rsidRPr="00E26039">
        <w:rPr>
          <w:lang w:val="nl-NL"/>
        </w:rPr>
        <w:t xml:space="preserve">ợp tác xã. </w:t>
      </w:r>
    </w:p>
    <w:p w:rsidR="00705ED5" w:rsidRPr="00E26039" w:rsidRDefault="00705ED5" w:rsidP="00010277">
      <w:pPr>
        <w:spacing w:before="120" w:after="120"/>
        <w:ind w:firstLine="709"/>
        <w:jc w:val="both"/>
        <w:rPr>
          <w:lang w:val="nl-NL"/>
        </w:rPr>
      </w:pPr>
      <w:r w:rsidRPr="00E26039">
        <w:rPr>
          <w:lang w:val="nl-NL"/>
        </w:rPr>
        <w:t xml:space="preserve">- Miễn thuế SDĐNN đối với toàn bộ diện tích đất của hộ nghèo, hộ sản xuất nông nghiệp ở xã đặc biệt khó khăn theo quy định của Chính phủ. </w:t>
      </w:r>
    </w:p>
    <w:p w:rsidR="00E74AD7" w:rsidRPr="00E26039" w:rsidRDefault="00705ED5" w:rsidP="008070D2">
      <w:pPr>
        <w:spacing w:before="120" w:after="120"/>
        <w:ind w:firstLine="709"/>
        <w:jc w:val="both"/>
        <w:rPr>
          <w:lang w:val="nl-NL"/>
        </w:rPr>
      </w:pPr>
      <w:r w:rsidRPr="00E26039">
        <w:rPr>
          <w:lang w:val="nl-NL"/>
        </w:rPr>
        <w:t>- Giảm 50% số thuế SDĐNN ghi thu hàng năm đối với diện tích đất sản xuất nông nghiệp của đối tượng không thuộc diện được miễn thuế nêu trên và diện tích đất sản xuất nông nghiệp vượt hạn mức theo quy định của pháp luật đối với hộ nông dân, hộ nông trường viên và hộ sản xuất nông nghiệp khác.</w:t>
      </w:r>
    </w:p>
    <w:p w:rsidR="00705ED5" w:rsidRPr="00F84B72" w:rsidRDefault="00705ED5" w:rsidP="00010277">
      <w:pPr>
        <w:spacing w:before="120" w:after="120"/>
        <w:ind w:firstLine="720"/>
        <w:jc w:val="both"/>
        <w:rPr>
          <w:i/>
          <w:lang w:val="nl-NL"/>
        </w:rPr>
      </w:pPr>
      <w:r w:rsidRPr="00F84B72">
        <w:rPr>
          <w:i/>
          <w:lang w:val="nl-NL"/>
        </w:rPr>
        <w:t>* Giai đoạn 2011 - 2020</w:t>
      </w:r>
    </w:p>
    <w:p w:rsidR="00705ED5" w:rsidRPr="00E26039" w:rsidRDefault="00705ED5" w:rsidP="00010277">
      <w:pPr>
        <w:spacing w:before="120" w:after="120"/>
        <w:ind w:firstLine="720"/>
        <w:jc w:val="both"/>
        <w:rPr>
          <w:lang w:val="nl-NL"/>
        </w:rPr>
      </w:pPr>
      <w:r w:rsidRPr="00E26039">
        <w:rPr>
          <w:lang w:val="nl-NL"/>
        </w:rPr>
        <w:t>Năm 2010, Quốc hội ban hành Nghị quyết số 55/2010/QH12 ngày 24/11/2010 về miễn, giảm thuế SDĐNN đến hết năm 2020 gồm:</w:t>
      </w:r>
    </w:p>
    <w:p w:rsidR="00705ED5" w:rsidRPr="00E26039" w:rsidRDefault="00705ED5" w:rsidP="00010277">
      <w:pPr>
        <w:spacing w:before="120" w:after="120"/>
        <w:ind w:firstLine="720"/>
        <w:jc w:val="both"/>
        <w:rPr>
          <w:lang w:val="nl-NL"/>
        </w:rPr>
      </w:pPr>
      <w:r w:rsidRPr="00E26039">
        <w:rPr>
          <w:lang w:val="nl-NL"/>
        </w:rPr>
        <w:t xml:space="preserve">- Miễn thuế </w:t>
      </w:r>
      <w:r w:rsidRPr="00E26039">
        <w:rPr>
          <w:lang w:val="it-CH"/>
        </w:rPr>
        <w:t xml:space="preserve">SDĐNN </w:t>
      </w:r>
      <w:r w:rsidRPr="00E26039">
        <w:rPr>
          <w:lang w:val="nl-NL"/>
        </w:rPr>
        <w:t>đối với toàn bộ diện tích đất nông nghiệp phục vụ nghiên cứu, sản xuất thử nghiệm; diện tích đất trồng cây hàng năm có ít nhất một vụ lúa trong năm; diện tích đất làm muối; diện tích đất nông nghiệp được Nhà nước giao cho hộ nghèo.</w:t>
      </w:r>
    </w:p>
    <w:p w:rsidR="00705ED5" w:rsidRPr="00E26039" w:rsidRDefault="00705ED5" w:rsidP="00010277">
      <w:pPr>
        <w:spacing w:before="120" w:after="120"/>
        <w:ind w:firstLine="720"/>
        <w:jc w:val="both"/>
        <w:rPr>
          <w:lang w:val="nl-NL"/>
        </w:rPr>
      </w:pPr>
      <w:r w:rsidRPr="00E26039">
        <w:rPr>
          <w:lang w:val="nl-NL"/>
        </w:rPr>
        <w:t xml:space="preserve">- Miễn thuế SDĐNN đối với diện tích đất nông nghiệp trong hạn mức giao đất nông nghiệp đối với: Hộ gia đình, cá nhân nông dân được Nhà nước giao đất để sản xuất nông nghiệp, bao gồm cả đất được thừa kế, cho tặng, </w:t>
      </w:r>
      <w:r w:rsidR="00F84B72">
        <w:rPr>
          <w:lang w:val="nl-NL"/>
        </w:rPr>
        <w:t>nhận chuyển quyền sử dụng đất; h</w:t>
      </w:r>
      <w:r w:rsidRPr="00E26039">
        <w:rPr>
          <w:lang w:val="nl-NL"/>
        </w:rPr>
        <w:t xml:space="preserve">ộ gia đình, cá nhân là xã viên hợp tác xã sản xuất nông nghiệp đã nhận đất giao khoán ổn định của hợp tác xã, nông trường quốc </w:t>
      </w:r>
      <w:r w:rsidRPr="00E26039">
        <w:rPr>
          <w:lang w:val="nl-NL"/>
        </w:rPr>
        <w:lastRenderedPageBreak/>
        <w:t>doanh, lâm trường quốc doanh để sản xuất nông nghiệ</w:t>
      </w:r>
      <w:r w:rsidR="00F84B72">
        <w:rPr>
          <w:lang w:val="nl-NL"/>
        </w:rPr>
        <w:t>p theo quy định của pháp luật; h</w:t>
      </w:r>
      <w:r w:rsidRPr="00E26039">
        <w:rPr>
          <w:lang w:val="nl-NL"/>
        </w:rPr>
        <w:t>ộ gia đình, cá nhân là nông trường viên, lâm trường viên đã nhận đất giao khoán ổn định của nông trường quốc doanh, lâm trường quốc doanh để sản xuất nông nghiệ</w:t>
      </w:r>
      <w:r w:rsidR="00F84B72">
        <w:rPr>
          <w:lang w:val="nl-NL"/>
        </w:rPr>
        <w:t>p theo quy định của pháp luật; h</w:t>
      </w:r>
      <w:r w:rsidRPr="00E26039">
        <w:rPr>
          <w:lang w:val="nl-NL"/>
        </w:rPr>
        <w:t xml:space="preserve">ộ gia đình, cá nhân sản xuất nông nghiệp có quyền </w:t>
      </w:r>
      <w:r w:rsidRPr="00E26039">
        <w:rPr>
          <w:lang w:val="it-CH"/>
        </w:rPr>
        <w:t xml:space="preserve">SDĐNN </w:t>
      </w:r>
      <w:r w:rsidRPr="00E26039">
        <w:rPr>
          <w:lang w:val="nl-NL"/>
        </w:rPr>
        <w:t>góp đất của mình để thành lập hợp tác xã sản xuất nông</w:t>
      </w:r>
      <w:r w:rsidR="00F84B72">
        <w:rPr>
          <w:lang w:val="nl-NL"/>
        </w:rPr>
        <w:t xml:space="preserve"> nghiệp theo quy định của Luật H</w:t>
      </w:r>
      <w:r w:rsidRPr="00E26039">
        <w:rPr>
          <w:lang w:val="nl-NL"/>
        </w:rPr>
        <w:t>ợp tác xã.</w:t>
      </w:r>
    </w:p>
    <w:p w:rsidR="00705ED5" w:rsidRPr="00E26039" w:rsidRDefault="00705ED5" w:rsidP="00010277">
      <w:pPr>
        <w:spacing w:before="120" w:after="120"/>
        <w:ind w:firstLine="720"/>
        <w:jc w:val="both"/>
        <w:rPr>
          <w:lang w:val="nl-NL"/>
        </w:rPr>
      </w:pPr>
      <w:r w:rsidRPr="00E26039">
        <w:rPr>
          <w:lang w:val="nl-NL"/>
        </w:rPr>
        <w:t xml:space="preserve">- Giảm 50% số thuế </w:t>
      </w:r>
      <w:r w:rsidRPr="00E26039">
        <w:rPr>
          <w:lang w:val="it-CH"/>
        </w:rPr>
        <w:t xml:space="preserve">SDĐNN </w:t>
      </w:r>
      <w:r w:rsidRPr="00E26039">
        <w:rPr>
          <w:lang w:val="nl-NL"/>
        </w:rPr>
        <w:t xml:space="preserve">ghi thu hàng năm đối với diện tích đất nông nghiệp vượt hạn mức giao đất nông nghiệp nhưng không quá hạn mức nhận chuyển quyền </w:t>
      </w:r>
      <w:r w:rsidRPr="00E26039">
        <w:rPr>
          <w:lang w:val="it-CH"/>
        </w:rPr>
        <w:t xml:space="preserve">SDĐNN </w:t>
      </w:r>
      <w:r w:rsidRPr="00E26039">
        <w:rPr>
          <w:lang w:val="nl-NL"/>
        </w:rPr>
        <w:t>đối với hộ gia đình, cá nhân; diện tích đất nông nghiệp mà Nhà nước giao cho tổ chức và các đơn vị khác đang trực tiếp sử dụng đất để sản xuất nông nghiệp; diện tích đất nông nghiệp mà Nhà nước giao cho đơn vị vũ trang nhân dân quản lý sử dụng.</w:t>
      </w:r>
    </w:p>
    <w:p w:rsidR="00705ED5" w:rsidRPr="00E26039" w:rsidRDefault="00705ED5" w:rsidP="00010277">
      <w:pPr>
        <w:spacing w:before="120" w:after="120"/>
        <w:ind w:firstLine="720"/>
        <w:jc w:val="both"/>
        <w:rPr>
          <w:lang w:val="nl-NL"/>
        </w:rPr>
      </w:pPr>
      <w:r w:rsidRPr="00E26039">
        <w:rPr>
          <w:lang w:val="nl-NL"/>
        </w:rPr>
        <w:t>Đối với diện tích đất nông nghiệp mà Nhà nước giao cho tổ chức và các đơn vị khác đang quản lý nhưng không trực tiếp sử dụng đất để sản xuất nông nghiệp mà giao cho tổ chức, cá nhân khác nhận thầu theo hợp đồng để sản xuất nông nghiệp thì thực hiện thu hồi đất theo qu</w:t>
      </w:r>
      <w:r w:rsidR="00BF29A2">
        <w:rPr>
          <w:lang w:val="nl-NL"/>
        </w:rPr>
        <w:t>y định của Luật Đ</w:t>
      </w:r>
      <w:r w:rsidRPr="00E26039">
        <w:rPr>
          <w:lang w:val="nl-NL"/>
        </w:rPr>
        <w:t xml:space="preserve">ất đai; trong thời gian Nhà nước chưa thu hồi đất thì phải nộp 100% thuế </w:t>
      </w:r>
      <w:r w:rsidRPr="00E26039">
        <w:rPr>
          <w:lang w:val="it-CH"/>
        </w:rPr>
        <w:t>SDĐNN</w:t>
      </w:r>
      <w:r w:rsidRPr="00E26039">
        <w:rPr>
          <w:lang w:val="nl-NL"/>
        </w:rPr>
        <w:t>.</w:t>
      </w:r>
    </w:p>
    <w:p w:rsidR="00705ED5" w:rsidRPr="003F52BF" w:rsidRDefault="00705ED5" w:rsidP="00010277">
      <w:pPr>
        <w:widowControl w:val="0"/>
        <w:spacing w:before="120" w:after="120"/>
        <w:ind w:firstLine="720"/>
        <w:jc w:val="both"/>
        <w:rPr>
          <w:bCs/>
          <w:shd w:val="clear" w:color="auto" w:fill="FFFFFF"/>
          <w:lang w:val="nl-NL"/>
        </w:rPr>
      </w:pPr>
      <w:r w:rsidRPr="003F52BF">
        <w:rPr>
          <w:lang w:val="nl-NL"/>
        </w:rPr>
        <w:t xml:space="preserve">Năm 2016, Quốc hội ban hành Nghị quyết </w:t>
      </w:r>
      <w:r w:rsidR="00BF29A2">
        <w:rPr>
          <w:lang w:val="nl-NL"/>
        </w:rPr>
        <w:t xml:space="preserve">số 28/2016/QH14 ngày 11/11/2016 </w:t>
      </w:r>
      <w:r w:rsidRPr="003F52BF">
        <w:rPr>
          <w:lang w:val="nl-NL"/>
        </w:rPr>
        <w:t xml:space="preserve">sửa đổi, bổ sung một số điều của Nghị quyết số 55/2010/QH12 về miễn, giảm thuế </w:t>
      </w:r>
      <w:r w:rsidRPr="003F52BF">
        <w:rPr>
          <w:lang w:val="it-CH"/>
        </w:rPr>
        <w:t>SDĐNN</w:t>
      </w:r>
      <w:r w:rsidRPr="003F52BF">
        <w:rPr>
          <w:bCs/>
          <w:shd w:val="clear" w:color="auto" w:fill="FFFFFF"/>
          <w:lang w:val="nl-NL"/>
        </w:rPr>
        <w:t xml:space="preserve"> đến hết năm 2020 cho các đối tượng còn lại đang phải nộp thuế SDĐNN, gồm:</w:t>
      </w:r>
    </w:p>
    <w:p w:rsidR="00705ED5" w:rsidRPr="003F52BF" w:rsidRDefault="00705ED5" w:rsidP="00010277">
      <w:pPr>
        <w:pStyle w:val="NormalWeb"/>
        <w:shd w:val="clear" w:color="auto" w:fill="FFFFFF"/>
        <w:spacing w:before="120" w:beforeAutospacing="0" w:after="120" w:afterAutospacing="0"/>
        <w:ind w:firstLine="720"/>
        <w:jc w:val="both"/>
        <w:rPr>
          <w:sz w:val="28"/>
          <w:szCs w:val="28"/>
        </w:rPr>
      </w:pPr>
      <w:r w:rsidRPr="003F52BF">
        <w:rPr>
          <w:sz w:val="28"/>
          <w:szCs w:val="28"/>
          <w:lang w:val="nl-NL"/>
        </w:rPr>
        <w:t>-</w:t>
      </w:r>
      <w:r w:rsidRPr="003F52BF">
        <w:rPr>
          <w:sz w:val="28"/>
          <w:szCs w:val="28"/>
        </w:rPr>
        <w:t> Hộ gia đình, cá nhân được Nhà nước giao đất để sản xuất nông nghiệp, bao gồm cả đất được thừa kế, tặng cho</w:t>
      </w:r>
      <w:r w:rsidR="00211737">
        <w:rPr>
          <w:sz w:val="28"/>
          <w:szCs w:val="28"/>
        </w:rPr>
        <w:t>, nhận chuyển quyền sử dụng đất.</w:t>
      </w:r>
    </w:p>
    <w:p w:rsidR="00705ED5" w:rsidRPr="003F52BF" w:rsidRDefault="00705ED5" w:rsidP="00010277">
      <w:pPr>
        <w:pStyle w:val="NormalWeb"/>
        <w:shd w:val="clear" w:color="auto" w:fill="FFFFFF"/>
        <w:spacing w:before="120" w:beforeAutospacing="0" w:after="120" w:afterAutospacing="0"/>
        <w:ind w:firstLine="720"/>
        <w:jc w:val="both"/>
        <w:rPr>
          <w:sz w:val="28"/>
          <w:szCs w:val="28"/>
        </w:rPr>
      </w:pPr>
      <w:r w:rsidRPr="003F52BF">
        <w:rPr>
          <w:sz w:val="28"/>
          <w:szCs w:val="28"/>
        </w:rPr>
        <w:t>- Hộ gia đình, cá nhân là thành viên hợp tác xã sản xuất nông nghiệp, nông trường viên, lâm trường viên đã nhận đất giao khoán ổn định của hợp tác xã, nông trường quốc doanh, lâm trường quốc doanh để sản xuất nông ngh</w:t>
      </w:r>
      <w:r w:rsidR="00211737">
        <w:rPr>
          <w:sz w:val="28"/>
          <w:szCs w:val="28"/>
        </w:rPr>
        <w:t>iệp theo quy định của pháp luật.</w:t>
      </w:r>
    </w:p>
    <w:p w:rsidR="00705ED5" w:rsidRPr="003F52BF" w:rsidRDefault="00705ED5" w:rsidP="00010277">
      <w:pPr>
        <w:pStyle w:val="NormalWeb"/>
        <w:shd w:val="clear" w:color="auto" w:fill="FFFFFF"/>
        <w:spacing w:before="120" w:beforeAutospacing="0" w:after="120" w:afterAutospacing="0"/>
        <w:ind w:firstLine="720"/>
        <w:jc w:val="both"/>
        <w:rPr>
          <w:sz w:val="28"/>
          <w:szCs w:val="28"/>
        </w:rPr>
      </w:pPr>
      <w:r w:rsidRPr="003F52BF">
        <w:rPr>
          <w:sz w:val="28"/>
          <w:szCs w:val="28"/>
        </w:rPr>
        <w:t>- Hộ gia đình, cá nhân sản xuất nông nghiệp góp quyền SDĐNN của mình để thành lập hợp tác xã sản xuất nông</w:t>
      </w:r>
      <w:r w:rsidR="00BF29A2">
        <w:rPr>
          <w:sz w:val="28"/>
          <w:szCs w:val="28"/>
        </w:rPr>
        <w:t xml:space="preserve"> nghiệp theo quy định của Luật H</w:t>
      </w:r>
      <w:r w:rsidRPr="003F52BF">
        <w:rPr>
          <w:sz w:val="28"/>
          <w:szCs w:val="28"/>
        </w:rPr>
        <w:t>ợp tác xã.</w:t>
      </w:r>
    </w:p>
    <w:p w:rsidR="00705ED5" w:rsidRPr="003F52BF" w:rsidRDefault="00705ED5" w:rsidP="00010277">
      <w:pPr>
        <w:pStyle w:val="NormalWeb"/>
        <w:shd w:val="clear" w:color="auto" w:fill="FFFFFF"/>
        <w:spacing w:before="120" w:beforeAutospacing="0" w:after="120" w:afterAutospacing="0"/>
        <w:ind w:firstLine="720"/>
        <w:jc w:val="both"/>
        <w:rPr>
          <w:sz w:val="28"/>
          <w:szCs w:val="28"/>
        </w:rPr>
      </w:pPr>
      <w:r w:rsidRPr="003F52BF">
        <w:rPr>
          <w:sz w:val="28"/>
          <w:szCs w:val="28"/>
        </w:rPr>
        <w:t>- Diện tích đất nông nghiệp được Nhà nước giao cho tổ chức đang trực tiếp sử dụng đất để sản xuất nông nghiệp.</w:t>
      </w:r>
    </w:p>
    <w:p w:rsidR="00705ED5" w:rsidRDefault="00705ED5" w:rsidP="00010277">
      <w:pPr>
        <w:pStyle w:val="NormalWeb"/>
        <w:shd w:val="clear" w:color="auto" w:fill="FFFFFF"/>
        <w:spacing w:before="120" w:beforeAutospacing="0" w:after="120" w:afterAutospacing="0"/>
        <w:ind w:firstLine="720"/>
        <w:jc w:val="both"/>
        <w:rPr>
          <w:sz w:val="28"/>
          <w:szCs w:val="28"/>
        </w:rPr>
      </w:pPr>
      <w:r w:rsidRPr="003F52BF">
        <w:rPr>
          <w:sz w:val="28"/>
          <w:szCs w:val="28"/>
        </w:rPr>
        <w:t xml:space="preserve">Đối với tổ chức được Nhà nước giao đất nông nghiệp nhưng </w:t>
      </w:r>
      <w:r w:rsidRPr="003F52BF">
        <w:rPr>
          <w:sz w:val="28"/>
          <w:szCs w:val="28"/>
          <w:shd w:val="clear" w:color="auto" w:fill="FFFFFF"/>
          <w:lang w:val="sv-SE"/>
        </w:rPr>
        <w:t xml:space="preserve">không trực tiếp sử dụng đất để sản xuất nông nghiệp mà giao cho tổ chức, cá nhân khác nhận thầu theo hợp đồng để sản xuất nông nghiệp thì thực hiện thu </w:t>
      </w:r>
      <w:r w:rsidR="00BF29A2">
        <w:rPr>
          <w:sz w:val="28"/>
          <w:szCs w:val="28"/>
          <w:shd w:val="clear" w:color="auto" w:fill="FFFFFF"/>
          <w:lang w:val="sv-SE"/>
        </w:rPr>
        <w:t>hồi đất theo quy định của Luật Đ</w:t>
      </w:r>
      <w:r w:rsidRPr="003F52BF">
        <w:rPr>
          <w:sz w:val="28"/>
          <w:szCs w:val="28"/>
          <w:shd w:val="clear" w:color="auto" w:fill="FFFFFF"/>
          <w:lang w:val="sv-SE"/>
        </w:rPr>
        <w:t>ất đai; trong thời gian Nhà nước chưa thu hồi đất thì phải nộp 100% thuế SDĐNN</w:t>
      </w:r>
      <w:r w:rsidRPr="003F52BF">
        <w:rPr>
          <w:sz w:val="28"/>
          <w:szCs w:val="28"/>
        </w:rPr>
        <w:t>.</w:t>
      </w:r>
    </w:p>
    <w:p w:rsidR="00705ED5" w:rsidRPr="00BF29A2" w:rsidRDefault="00705ED5" w:rsidP="00010277">
      <w:pPr>
        <w:pStyle w:val="NormalWeb"/>
        <w:shd w:val="clear" w:color="auto" w:fill="FFFFFF"/>
        <w:spacing w:before="120" w:beforeAutospacing="0" w:after="120" w:afterAutospacing="0"/>
        <w:ind w:firstLine="720"/>
        <w:jc w:val="both"/>
        <w:rPr>
          <w:i/>
          <w:sz w:val="28"/>
          <w:szCs w:val="28"/>
        </w:rPr>
      </w:pPr>
      <w:r w:rsidRPr="00BF29A2">
        <w:rPr>
          <w:i/>
          <w:sz w:val="28"/>
          <w:szCs w:val="28"/>
        </w:rPr>
        <w:t>*</w:t>
      </w:r>
      <w:r w:rsidR="00712DEA" w:rsidRPr="00BF29A2">
        <w:rPr>
          <w:i/>
          <w:sz w:val="28"/>
          <w:szCs w:val="28"/>
        </w:rPr>
        <w:t xml:space="preserve"> </w:t>
      </w:r>
      <w:r w:rsidRPr="00BF29A2">
        <w:rPr>
          <w:i/>
          <w:sz w:val="28"/>
          <w:szCs w:val="28"/>
        </w:rPr>
        <w:t>Giai đoạn 202</w:t>
      </w:r>
      <w:r w:rsidR="001A4C53" w:rsidRPr="00BF29A2">
        <w:rPr>
          <w:i/>
          <w:sz w:val="28"/>
          <w:szCs w:val="28"/>
        </w:rPr>
        <w:t>1</w:t>
      </w:r>
      <w:r w:rsidRPr="00BF29A2">
        <w:rPr>
          <w:i/>
          <w:sz w:val="28"/>
          <w:szCs w:val="28"/>
        </w:rPr>
        <w:t>-2025</w:t>
      </w:r>
    </w:p>
    <w:p w:rsidR="00705ED5" w:rsidRPr="00705ED5" w:rsidRDefault="00DB7E77" w:rsidP="00010277">
      <w:pPr>
        <w:pStyle w:val="NormalWeb"/>
        <w:shd w:val="clear" w:color="auto" w:fill="FFFFFF"/>
        <w:spacing w:before="120" w:beforeAutospacing="0" w:after="120" w:afterAutospacing="0"/>
        <w:ind w:firstLine="720"/>
        <w:jc w:val="both"/>
        <w:rPr>
          <w:sz w:val="28"/>
          <w:szCs w:val="28"/>
          <w:lang w:val="nl-NL"/>
        </w:rPr>
      </w:pPr>
      <w:r>
        <w:rPr>
          <w:sz w:val="28"/>
          <w:szCs w:val="28"/>
        </w:rPr>
        <w:t xml:space="preserve">Năm 2020, </w:t>
      </w:r>
      <w:r w:rsidR="00705ED5" w:rsidRPr="003F52BF">
        <w:rPr>
          <w:sz w:val="28"/>
          <w:szCs w:val="28"/>
          <w:lang w:val="nl-NL"/>
        </w:rPr>
        <w:t xml:space="preserve">Quốc hội ban hành </w:t>
      </w:r>
      <w:r w:rsidR="00705ED5">
        <w:rPr>
          <w:sz w:val="28"/>
          <w:szCs w:val="28"/>
          <w:lang w:val="nl-NL"/>
        </w:rPr>
        <w:t>Nghị quyết số 107/2020/QH14 ngày 10/6/2020 về kéo dài thời hạn miễn thuế SDĐNN được quy định</w:t>
      </w:r>
      <w:r w:rsidR="00BF29A2">
        <w:rPr>
          <w:sz w:val="28"/>
          <w:szCs w:val="28"/>
          <w:lang w:val="nl-NL"/>
        </w:rPr>
        <w:t xml:space="preserve"> tại Nghị quyết số 55/2010/QH12</w:t>
      </w:r>
      <w:r w:rsidR="00705ED5">
        <w:rPr>
          <w:sz w:val="28"/>
          <w:szCs w:val="28"/>
          <w:lang w:val="nl-NL"/>
        </w:rPr>
        <w:t xml:space="preserve">. Theo đó, </w:t>
      </w:r>
      <w:r w:rsidR="00705ED5">
        <w:rPr>
          <w:rFonts w:eastAsia="Arial"/>
          <w:spacing w:val="-4"/>
          <w:sz w:val="28"/>
          <w:szCs w:val="28"/>
          <w:lang w:val="nl-NL"/>
        </w:rPr>
        <w:t xml:space="preserve">hiện hành, chính sách thuế SDĐNN đang được miễn </w:t>
      </w:r>
      <w:r w:rsidR="00705ED5">
        <w:rPr>
          <w:rFonts w:eastAsia="Arial"/>
          <w:spacing w:val="-4"/>
          <w:sz w:val="28"/>
          <w:szCs w:val="28"/>
          <w:lang w:val="nl-NL"/>
        </w:rPr>
        <w:lastRenderedPageBreak/>
        <w:t>đến hết ngày 31/12/2025</w:t>
      </w:r>
      <w:r w:rsidR="00705ED5" w:rsidRPr="00757172">
        <w:rPr>
          <w:sz w:val="28"/>
          <w:szCs w:val="28"/>
          <w:lang w:val="nl-NL"/>
        </w:rPr>
        <w:t>, trừ diện tích đất nông nghiệp mà Nhà nước giao cho tổ chức quản lý nhưng không trực tiếp sử dụng đất để sản xuất nông nghiệp mà giao cho tổ chức, cá nhân khác nhận thầu theo hợp đồng để sản xuất nông nghiệp.</w:t>
      </w:r>
    </w:p>
    <w:p w:rsidR="00AD5186" w:rsidRPr="0046234C" w:rsidRDefault="00AD5186" w:rsidP="00010277">
      <w:pPr>
        <w:spacing w:before="120" w:after="120"/>
        <w:ind w:firstLine="720"/>
        <w:jc w:val="both"/>
        <w:rPr>
          <w:lang w:val="sv-SE"/>
        </w:rPr>
      </w:pPr>
      <w:r w:rsidRPr="0046234C">
        <w:rPr>
          <w:lang w:val="sv-SE"/>
        </w:rPr>
        <w:t>Dưới đây là đánh giá tình hình thực hiện chính sách miễn, giảm thuế theo các Nghị quyết của Quốc hội trong những năm qua:</w:t>
      </w:r>
    </w:p>
    <w:p w:rsidR="00AD5186" w:rsidRPr="00211737" w:rsidRDefault="00AD5186" w:rsidP="00010277">
      <w:pPr>
        <w:spacing w:before="120" w:after="120"/>
        <w:ind w:firstLine="720"/>
        <w:jc w:val="both"/>
        <w:rPr>
          <w:b/>
          <w:i/>
          <w:lang w:val="nl-NL"/>
        </w:rPr>
      </w:pPr>
      <w:r w:rsidRPr="00211737">
        <w:rPr>
          <w:b/>
          <w:i/>
          <w:lang w:val="nl-NL"/>
        </w:rPr>
        <w:t>1.</w:t>
      </w:r>
      <w:r w:rsidRPr="00211737">
        <w:rPr>
          <w:b/>
          <w:i/>
          <w:lang w:val="vi-VN"/>
        </w:rPr>
        <w:t xml:space="preserve"> </w:t>
      </w:r>
      <w:r w:rsidRPr="00211737">
        <w:rPr>
          <w:b/>
          <w:i/>
          <w:lang w:val="nl-NL"/>
        </w:rPr>
        <w:t>Kết quả đạt được</w:t>
      </w:r>
    </w:p>
    <w:p w:rsidR="00AD5186" w:rsidRPr="0046234C" w:rsidRDefault="00AD5186" w:rsidP="00010277">
      <w:pPr>
        <w:spacing w:before="120" w:after="120"/>
        <w:ind w:firstLine="709"/>
        <w:jc w:val="both"/>
        <w:rPr>
          <w:i/>
          <w:lang w:val="nl-NL"/>
        </w:rPr>
      </w:pPr>
      <w:r w:rsidRPr="0046234C">
        <w:rPr>
          <w:i/>
          <w:lang w:val="nl-NL"/>
        </w:rPr>
        <w:t xml:space="preserve">a) Thực hiện chủ trương, quan điểm của Đảng và Nhà nước về nông nghiệp, nông dân, nông thôn </w:t>
      </w:r>
    </w:p>
    <w:p w:rsidR="00AD5186" w:rsidRPr="0046234C" w:rsidRDefault="00AD5186" w:rsidP="00010277">
      <w:pPr>
        <w:spacing w:before="120" w:after="120"/>
        <w:ind w:firstLine="720"/>
        <w:jc w:val="both"/>
        <w:rPr>
          <w:lang w:val="sv-SE"/>
        </w:rPr>
      </w:pPr>
      <w:r w:rsidRPr="0046234C">
        <w:rPr>
          <w:lang w:val="sv-SE"/>
        </w:rPr>
        <w:t>Những năm qua, kinh tế nông nghiệp và khu vực nông thôn đã có bước phát triển nhất định nhưng vẫn là khu vực có tốc độ phát triển chậm so với các khu vực khác của nền kinh tế. Sản xuất nông nghiệp nước ta vẫn mang tính chất của một nền sản xuất nhỏ, manh mún. Quán triệt</w:t>
      </w:r>
      <w:r w:rsidR="00490D0E">
        <w:rPr>
          <w:lang w:val="sv-SE"/>
        </w:rPr>
        <w:t xml:space="preserve"> chủ trương, đường lối của Đảng</w:t>
      </w:r>
      <w:r w:rsidRPr="0046234C">
        <w:rPr>
          <w:lang w:val="sv-SE"/>
        </w:rPr>
        <w:t xml:space="preserve">, từ nhiều năm qua, Nhà nước đã ban hành các chính sách hỗ trợ phát triển sản xuất nông nghiệp và cải thiện đời sống nông dân, trong đó chính sách ưu đãi miễn, giảm thuế </w:t>
      </w:r>
      <w:r w:rsidRPr="0046234C">
        <w:rPr>
          <w:lang w:val="nl-NL"/>
        </w:rPr>
        <w:t>SDĐNN</w:t>
      </w:r>
      <w:r w:rsidRPr="0046234C">
        <w:rPr>
          <w:lang w:val="sv-SE"/>
        </w:rPr>
        <w:t xml:space="preserve"> đã được triển khai thực hiện và đạt nhiều kết quả quan trọng.</w:t>
      </w:r>
    </w:p>
    <w:p w:rsidR="00AD5186" w:rsidRPr="0046234C" w:rsidRDefault="00AD5186" w:rsidP="00010277">
      <w:pPr>
        <w:widowControl w:val="0"/>
        <w:spacing w:before="120" w:after="120"/>
        <w:ind w:firstLine="720"/>
        <w:jc w:val="both"/>
        <w:rPr>
          <w:lang w:val="nl-NL"/>
        </w:rPr>
      </w:pPr>
      <w:r w:rsidRPr="0046234C">
        <w:rPr>
          <w:snapToGrid w:val="0"/>
          <w:lang w:val="nl-NL"/>
        </w:rPr>
        <w:t>Chính sách miễn</w:t>
      </w:r>
      <w:r w:rsidR="00394A6F">
        <w:rPr>
          <w:snapToGrid w:val="0"/>
          <w:lang w:val="nl-NL"/>
        </w:rPr>
        <w:t>, giảm</w:t>
      </w:r>
      <w:r w:rsidRPr="0046234C">
        <w:rPr>
          <w:snapToGrid w:val="0"/>
          <w:lang w:val="nl-NL"/>
        </w:rPr>
        <w:t xml:space="preserve"> thuế SDĐNN đến </w:t>
      </w:r>
      <w:r w:rsidR="00394A6F">
        <w:rPr>
          <w:snapToGrid w:val="0"/>
          <w:lang w:val="nl-NL"/>
        </w:rPr>
        <w:t xml:space="preserve">hết ngày </w:t>
      </w:r>
      <w:r w:rsidRPr="0046234C">
        <w:rPr>
          <w:snapToGrid w:val="0"/>
          <w:lang w:val="nl-NL"/>
        </w:rPr>
        <w:t xml:space="preserve">31/12/2025 là </w:t>
      </w:r>
      <w:r w:rsidRPr="0046234C">
        <w:rPr>
          <w:lang w:val="nl-NL"/>
        </w:rPr>
        <w:t xml:space="preserve">giải pháp để </w:t>
      </w:r>
      <w:r w:rsidRPr="0046234C">
        <w:rPr>
          <w:snapToGrid w:val="0"/>
          <w:lang w:val="nl-NL"/>
        </w:rPr>
        <w:t xml:space="preserve">góp phần thực hiện chủ trương, quan điểm của Đảng và Nhà nước về nông nghiệp, nông dân, nông thôn; </w:t>
      </w:r>
      <w:r w:rsidRPr="0046234C">
        <w:rPr>
          <w:lang w:val="nl-NL"/>
        </w:rPr>
        <w:t>góp phần khuyến khích các tổ chức, hộ gia đình, cá nhân đầu tư vào nông nghiệp, nông thôn; mở rộng quy mô và nâng cao hiệu quả sử dụng đất trong sản xuất nông nghiệp, từ đó giúp người nông dân cải thiện đời sống, có thêm vốn tái đầu tư phát triển sản xuất nông nghiệp; đồng thời góp phần thúc đẩy quá trình tái cơ cấu ngành nông nghiệp theo định hướng của Đảng và Nhà nước, nhất là trong việc thúc đẩy sản xuất hàng hóa quy mô lớn, hiệu quả, từ đó nâng cao khả năng cạnh tranh của các mặt hàng nông sản Việt Nam trên thị trường.</w:t>
      </w:r>
    </w:p>
    <w:p w:rsidR="00AD5186" w:rsidRPr="0046234C" w:rsidRDefault="00AD5186" w:rsidP="00010277">
      <w:pPr>
        <w:spacing w:before="120" w:after="120"/>
        <w:ind w:firstLine="720"/>
        <w:jc w:val="both"/>
        <w:rPr>
          <w:lang w:val="nl-NL"/>
        </w:rPr>
      </w:pPr>
      <w:r w:rsidRPr="0046234C">
        <w:rPr>
          <w:lang w:val="nl-NL"/>
        </w:rPr>
        <w:t>Việc mở rộng diện được miễn</w:t>
      </w:r>
      <w:r w:rsidR="00394A6F">
        <w:rPr>
          <w:lang w:val="nl-NL"/>
        </w:rPr>
        <w:t xml:space="preserve">, giảm </w:t>
      </w:r>
      <w:r w:rsidRPr="0046234C">
        <w:rPr>
          <w:lang w:val="nl-NL"/>
        </w:rPr>
        <w:t xml:space="preserve">thuế SDĐNN tại Nghị quyết số 107/2020/QH14 </w:t>
      </w:r>
      <w:r w:rsidR="00394A6F">
        <w:rPr>
          <w:lang w:val="nl-NL"/>
        </w:rPr>
        <w:t xml:space="preserve">đã </w:t>
      </w:r>
      <w:r w:rsidRPr="0046234C">
        <w:rPr>
          <w:lang w:val="nl-NL"/>
        </w:rPr>
        <w:t>góp phần thực hiện các chủ trương, quan điểm của Đảng và Nhà nước về n</w:t>
      </w:r>
      <w:r w:rsidR="00001C02">
        <w:rPr>
          <w:lang w:val="nl-NL"/>
        </w:rPr>
        <w:t xml:space="preserve">ông nghiệp, nông dân, nông thôn, </w:t>
      </w:r>
      <w:r w:rsidR="00001C02" w:rsidRPr="0046234C">
        <w:rPr>
          <w:lang w:val="nl-NL"/>
        </w:rPr>
        <w:t>góp phần chuyển dịch cơ cấu nông nghiệp, nông thôn theo hướng công nghiệp hóa, đẩy nhanh ứng dụng khoa học kỹ thuật và công nghệ trong sản xuất đạt năng suất, chất lượng cao</w:t>
      </w:r>
      <w:r w:rsidR="00001C02">
        <w:rPr>
          <w:lang w:val="nl-NL"/>
        </w:rPr>
        <w:t>:</w:t>
      </w:r>
    </w:p>
    <w:p w:rsidR="00AD5186" w:rsidRPr="0046234C" w:rsidRDefault="00AD5186" w:rsidP="00010277">
      <w:pPr>
        <w:spacing w:before="120" w:after="120"/>
        <w:ind w:firstLine="720"/>
        <w:jc w:val="both"/>
        <w:rPr>
          <w:lang w:val="nl-NL"/>
        </w:rPr>
      </w:pPr>
      <w:r w:rsidRPr="0046234C">
        <w:rPr>
          <w:lang w:val="nl-NL"/>
        </w:rPr>
        <w:t>- Tại</w:t>
      </w:r>
      <w:r w:rsidRPr="0046234C">
        <w:rPr>
          <w:lang w:val="vi-VN"/>
        </w:rPr>
        <w:t xml:space="preserve"> </w:t>
      </w:r>
      <w:r w:rsidRPr="0046234C">
        <w:rPr>
          <w:lang w:val="nl-NL"/>
        </w:rPr>
        <w:t>K</w:t>
      </w:r>
      <w:r w:rsidRPr="0046234C">
        <w:rPr>
          <w:lang w:val="vi-VN"/>
        </w:rPr>
        <w:t xml:space="preserve">ết luận số 36-KL/TW ngày </w:t>
      </w:r>
      <w:r w:rsidR="00394A6F">
        <w:t>0</w:t>
      </w:r>
      <w:r w:rsidRPr="0046234C">
        <w:rPr>
          <w:lang w:val="vi-VN"/>
        </w:rPr>
        <w:t>6/9/2018 của Bộ Chính trị về đẩy mạnh thực hiện Nghị quyết Trung ương 6 khóa XI về tiếp tục đổi mới chính sách, pháp luật về đất đai trong thời kỳ đẩy mạnh toàn diện công cuộc đổi mới, tạo nền tảng để đến năm 2020 nước ta cơ bản trở thành nước công nghiệp theo hướng hiện đại, trong đó xác định:</w:t>
      </w:r>
      <w:r w:rsidRPr="0046234C">
        <w:rPr>
          <w:i/>
          <w:lang w:val="vi-VN"/>
        </w:rPr>
        <w:t>“Hoàn thiện chính sách thuế đối với đất nông nghiệp nhằm khuyến khích, nâng cao hiệu quả sử dụng đất, khắc phục tình trạng đất bỏ hoang, sử dụng sai mục đích”.</w:t>
      </w:r>
    </w:p>
    <w:p w:rsidR="00AD5186" w:rsidRPr="0046234C" w:rsidRDefault="00AD5186" w:rsidP="00010277">
      <w:pPr>
        <w:spacing w:before="120" w:after="120"/>
        <w:ind w:firstLine="720"/>
        <w:jc w:val="both"/>
        <w:rPr>
          <w:i/>
          <w:lang w:val="sv-SE"/>
        </w:rPr>
      </w:pPr>
      <w:r w:rsidRPr="0046234C">
        <w:rPr>
          <w:lang w:val="nl-NL"/>
        </w:rPr>
        <w:t>- Tại Luật Đất đai năm 2013 có nêu:</w:t>
      </w:r>
      <w:r w:rsidRPr="0046234C">
        <w:rPr>
          <w:i/>
          <w:lang w:val="nl-NL"/>
        </w:rPr>
        <w:t>“</w:t>
      </w:r>
      <w:r w:rsidRPr="0046234C">
        <w:rPr>
          <w:i/>
          <w:lang w:val="sv-SE"/>
        </w:rPr>
        <w:t xml:space="preserve">Nhà nước khuyến khích hình thức phát triển kinh tế trang trại của hộ gia đình, cá nhân nhằm khai thác có hiệu </w:t>
      </w:r>
      <w:r w:rsidRPr="0046234C">
        <w:rPr>
          <w:i/>
          <w:lang w:val="sv-SE"/>
        </w:rPr>
        <w:lastRenderedPageBreak/>
        <w:t xml:space="preserve">quả đất đai để phát triển sản xuất, mở rộng quy mô và nâng cao hiệu quả sử dụng đất trong sản xuất nông nghiệp, lâm nghiệp, nuôi trồng thủy sản, làm muối gắn với dịch vụ, chế biến và tiêu thụ sản phẩm nông nghiệp”. </w:t>
      </w:r>
    </w:p>
    <w:p w:rsidR="00AD5186" w:rsidRPr="0046234C" w:rsidRDefault="00AD5186" w:rsidP="00010277">
      <w:pPr>
        <w:spacing w:before="120" w:after="120"/>
        <w:ind w:firstLine="720"/>
        <w:jc w:val="both"/>
        <w:rPr>
          <w:lang w:val="nl-NL"/>
        </w:rPr>
      </w:pPr>
      <w:r w:rsidRPr="0046234C">
        <w:rPr>
          <w:lang w:val="nl-NL"/>
        </w:rPr>
        <w:t xml:space="preserve">- Tại </w:t>
      </w:r>
      <w:r w:rsidRPr="0046234C">
        <w:rPr>
          <w:lang w:val="it-IT"/>
        </w:rPr>
        <w:t xml:space="preserve">Quyết định số 432/QĐ-TTg ngày 12/4/2012 </w:t>
      </w:r>
      <w:r w:rsidRPr="0046234C">
        <w:rPr>
          <w:lang w:val="sv-SE"/>
        </w:rPr>
        <w:t xml:space="preserve">của Thủ tướng Chính phủ </w:t>
      </w:r>
      <w:r w:rsidRPr="0046234C">
        <w:rPr>
          <w:lang w:val="it-IT"/>
        </w:rPr>
        <w:t xml:space="preserve">phê duyệt Chiến lược phát triển bền vững Việt Nam giai đoạn 2011-2020 đã nêu rõ định hướng ưu tiên nhằm đảm bảo an ninh lương thực, phát triển nông nghiệp, nông thôn bền vững là </w:t>
      </w:r>
      <w:r w:rsidRPr="0046234C">
        <w:rPr>
          <w:i/>
          <w:lang w:val="it-IT"/>
        </w:rPr>
        <w:t>“c</w:t>
      </w:r>
      <w:r w:rsidRPr="0046234C">
        <w:rPr>
          <w:i/>
          <w:lang w:val="sv-SE"/>
        </w:rPr>
        <w:t>huyển dịch cơ cấu nông nghiệp và nông thôn theo hướng công nghiệp hóa, phát huy thế mạnh của từng vùng; phát triển sản xuất nông sản hàng hóa có chất lượng và hiệu quả; gắn sản xuất với thị trường trong nước và thị trường quốc tế nhằm nâng cao hiệu quả sử dụng tài nguyên (đất đai, nước, rừng, lao động và nguồn vốn)...”</w:t>
      </w:r>
      <w:r w:rsidRPr="0046234C">
        <w:rPr>
          <w:lang w:val="sv-SE"/>
        </w:rPr>
        <w:t>.</w:t>
      </w:r>
    </w:p>
    <w:p w:rsidR="00AD5186" w:rsidRPr="0046234C" w:rsidRDefault="00AD5186" w:rsidP="00010277">
      <w:pPr>
        <w:spacing w:before="120" w:after="120"/>
        <w:jc w:val="both"/>
        <w:rPr>
          <w:lang w:val="sv-SE"/>
        </w:rPr>
      </w:pPr>
      <w:r w:rsidRPr="0046234C">
        <w:rPr>
          <w:lang w:val="sv-SE"/>
        </w:rPr>
        <w:tab/>
        <w:t xml:space="preserve">- Quyết định số 899/QĐ-TTg ngày 10/6/2013 của Thủ tướng Chính phủ phê duyệt Đề án Tái cơ cấu ngành nông nghiệp theo hướng nâng cao </w:t>
      </w:r>
      <w:r w:rsidR="000D47E3">
        <w:rPr>
          <w:lang w:val="nl-NL"/>
        </w:rPr>
        <w:t>GTGT</w:t>
      </w:r>
      <w:r w:rsidRPr="0046234C">
        <w:rPr>
          <w:lang w:val="sv-SE"/>
        </w:rPr>
        <w:t xml:space="preserve"> và phát triển bền vững; </w:t>
      </w:r>
      <w:r w:rsidRPr="0046234C">
        <w:rPr>
          <w:spacing w:val="-2"/>
          <w:lang w:val="it-IT"/>
        </w:rPr>
        <w:t xml:space="preserve">Quyết định số 62/2013/QĐ-TTg ngày 25/10/2013 của Thủ tướng Chính phủ về chính sách khuyến khích phát triển hợp tác xã, liên kết sản xuất gắn với tiêu thụ nông sản, xây dựng cánh đồng lớn </w:t>
      </w:r>
      <w:r w:rsidRPr="0046234C">
        <w:rPr>
          <w:lang w:val="sv-SE"/>
        </w:rPr>
        <w:t>đã nêu rõ định hướng phát triển ngành nông nghiệp theo hướng:</w:t>
      </w:r>
      <w:r w:rsidRPr="0046234C">
        <w:rPr>
          <w:i/>
          <w:lang w:val="it-IT"/>
        </w:rPr>
        <w:t>“</w:t>
      </w:r>
      <w:r w:rsidRPr="0046234C">
        <w:rPr>
          <w:i/>
          <w:lang w:val="sv-SE"/>
        </w:rPr>
        <w:t xml:space="preserve">xây dựng và phát triển các vùng chuyên canh quy mô lớn theo hình thức trang trại, gia trại, khu nông nghiệp công nghệ cao... ”; </w:t>
      </w:r>
      <w:r w:rsidRPr="0046234C">
        <w:rPr>
          <w:i/>
          <w:lang w:val="it-IT"/>
        </w:rPr>
        <w:t>“</w:t>
      </w:r>
      <w:r w:rsidRPr="0046234C">
        <w:rPr>
          <w:i/>
          <w:spacing w:val="-2"/>
          <w:lang w:val="it-IT"/>
        </w:rPr>
        <w:t xml:space="preserve">tạo tiền đề triển khai tổ chức sản xuất trên cơ sở hợp tác, liên kết giữa người nông dân với doanh nghiệp, tổ chức đại diện của nông dân trong sản xuất gắn với chế biến và tiêu thụ nông sản trên cùng địa bàn, có quy mô ruộng đất lớn, </w:t>
      </w:r>
      <w:bookmarkStart w:id="19" w:name="OLE_LINK1"/>
      <w:bookmarkStart w:id="20" w:name="OLE_LINK2"/>
      <w:r w:rsidRPr="0046234C">
        <w:rPr>
          <w:i/>
          <w:spacing w:val="-2"/>
          <w:lang w:val="it-IT"/>
        </w:rPr>
        <w:t>với mục đích tạo ra sản lượng nông sản hàng hóa tập trung, chất lượng cao, tăng sức cạnh tranh của nông sản trên thị trường nhằm nâng cao hiệu quả sản xuất, tăng thu nhập cho nông dân và các đối tác tham gia”.</w:t>
      </w:r>
    </w:p>
    <w:bookmarkEnd w:id="19"/>
    <w:bookmarkEnd w:id="20"/>
    <w:p w:rsidR="00E14A77" w:rsidRPr="00E14A77" w:rsidRDefault="00E14A77" w:rsidP="00010277">
      <w:pPr>
        <w:widowControl w:val="0"/>
        <w:spacing w:before="120" w:after="120"/>
        <w:ind w:firstLine="720"/>
        <w:jc w:val="both"/>
        <w:rPr>
          <w:lang w:val="nl-NL"/>
        </w:rPr>
      </w:pPr>
      <w:r w:rsidRPr="00E14A77">
        <w:rPr>
          <w:lang w:val="nl-NL"/>
        </w:rPr>
        <w:t>Kết quả miễn, giảm thuế SDĐNN cụ thể qua các thời kỳ như sau:</w:t>
      </w:r>
    </w:p>
    <w:p w:rsidR="00E14A77" w:rsidRPr="00E14A77" w:rsidRDefault="00E14A77" w:rsidP="00010277">
      <w:pPr>
        <w:spacing w:before="120" w:after="120"/>
        <w:ind w:firstLine="709"/>
        <w:jc w:val="both"/>
        <w:rPr>
          <w:lang w:val="sv-SE"/>
        </w:rPr>
      </w:pPr>
      <w:r w:rsidRPr="00E14A77">
        <w:rPr>
          <w:lang w:val="nl-NL"/>
        </w:rPr>
        <w:t xml:space="preserve">Tổng kết, đánh giá 20 năm thực hiện chính sách miễn, giảm thuế </w:t>
      </w:r>
      <w:r w:rsidRPr="00E14A77">
        <w:rPr>
          <w:lang w:val="it-CH"/>
        </w:rPr>
        <w:t>SDĐNN</w:t>
      </w:r>
      <w:r w:rsidRPr="00E14A77">
        <w:rPr>
          <w:lang w:val="nl-NL"/>
        </w:rPr>
        <w:t xml:space="preserve"> cho thấy, </w:t>
      </w:r>
      <w:r w:rsidRPr="00E14A77">
        <w:rPr>
          <w:lang w:val="sv-SE"/>
        </w:rPr>
        <w:t>tổng số thuế SDĐNN miễn, giảm giai đoạn 2003-2010 trung bình khoảng 3.268,5 tỷ đồng/năm; giai đoạn từ 2011-2016 trung bình khoảng 6.308,3 tỷ đồng/năm; giai đoạn 2017-2018 và đến hết năm 2020 khoảng 7.438,5 tỷ đồng/năm.</w:t>
      </w:r>
    </w:p>
    <w:p w:rsidR="008070D2" w:rsidRDefault="00E14A77" w:rsidP="008070D2">
      <w:pPr>
        <w:spacing w:before="120" w:after="120"/>
        <w:ind w:firstLine="709"/>
        <w:jc w:val="both"/>
        <w:rPr>
          <w:lang w:val="nl-NL"/>
        </w:rPr>
      </w:pPr>
      <w:r w:rsidRPr="00E14A77">
        <w:rPr>
          <w:lang w:val="sv-SE"/>
        </w:rPr>
        <w:t>- Giai đoạn từ 2003-2010 (</w:t>
      </w:r>
      <w:r w:rsidRPr="00394A6F">
        <w:rPr>
          <w:i/>
          <w:lang w:val="sv-SE"/>
        </w:rPr>
        <w:t>theo Nghị quyết số 15/2003/QH1</w:t>
      </w:r>
      <w:r w:rsidR="00394A6F">
        <w:rPr>
          <w:i/>
          <w:lang w:val="sv-SE"/>
        </w:rPr>
        <w:t>1</w:t>
      </w:r>
      <w:r w:rsidRPr="00E14A77">
        <w:rPr>
          <w:lang w:val="sv-SE"/>
        </w:rPr>
        <w:t>)</w:t>
      </w:r>
      <w:r w:rsidRPr="00E14A77">
        <w:rPr>
          <w:i/>
          <w:lang w:val="sv-SE"/>
        </w:rPr>
        <w:t>:</w:t>
      </w:r>
      <w:r w:rsidRPr="00E14A77">
        <w:rPr>
          <w:lang w:val="sv-SE"/>
        </w:rPr>
        <w:t xml:space="preserve"> </w:t>
      </w:r>
      <w:r w:rsidRPr="00E14A77">
        <w:rPr>
          <w:lang w:val="nl-NL"/>
        </w:rPr>
        <w:t>Đây là giai đoạn đầu tiên Quốc hội ban hành chính sách miễn, giảm thuế SDĐNN đối với phần diện tích trong hạn mức giao đất để sản xuất nông nghiệp của hộ nghèo, hộ sản xuất nông nghiệp ở các xã đặc biệt khó khăn. Chính sách này đã góp phần giúp người dân giảm bớt khó khăn về đời sống, nhất là những xã ở vùng cao, vùng sâu.</w:t>
      </w:r>
    </w:p>
    <w:p w:rsidR="00AC467B" w:rsidRDefault="00AC467B" w:rsidP="008070D2">
      <w:pPr>
        <w:spacing w:before="120" w:after="120"/>
        <w:ind w:firstLine="709"/>
        <w:jc w:val="both"/>
        <w:rPr>
          <w:lang w:val="nl-NL"/>
        </w:rPr>
      </w:pPr>
    </w:p>
    <w:p w:rsidR="00AC467B" w:rsidRDefault="00AC467B" w:rsidP="008070D2">
      <w:pPr>
        <w:spacing w:before="120" w:after="120"/>
        <w:ind w:firstLine="709"/>
        <w:jc w:val="both"/>
        <w:rPr>
          <w:lang w:val="nl-NL"/>
        </w:rPr>
      </w:pPr>
    </w:p>
    <w:p w:rsidR="00AC467B" w:rsidRDefault="00AC467B" w:rsidP="008070D2">
      <w:pPr>
        <w:spacing w:before="120" w:after="120"/>
        <w:ind w:firstLine="709"/>
        <w:jc w:val="both"/>
        <w:rPr>
          <w:lang w:val="nl-NL"/>
        </w:rPr>
      </w:pPr>
    </w:p>
    <w:p w:rsidR="00AC467B" w:rsidRPr="00E14A77" w:rsidRDefault="00AC467B" w:rsidP="008070D2">
      <w:pPr>
        <w:spacing w:before="120" w:after="120"/>
        <w:ind w:firstLine="709"/>
        <w:jc w:val="both"/>
        <w:rPr>
          <w:lang w:val="nl-NL"/>
        </w:rPr>
      </w:pPr>
    </w:p>
    <w:p w:rsidR="00E14A77" w:rsidRPr="00211737" w:rsidRDefault="00E14A77" w:rsidP="00211737">
      <w:pPr>
        <w:spacing w:before="240" w:after="120"/>
        <w:jc w:val="center"/>
        <w:rPr>
          <w:b/>
          <w:i/>
          <w:lang w:val="nl-NL"/>
        </w:rPr>
      </w:pPr>
      <w:r w:rsidRPr="00211737">
        <w:rPr>
          <w:b/>
          <w:i/>
          <w:lang w:val="nl-NL"/>
        </w:rPr>
        <w:lastRenderedPageBreak/>
        <w:t>Bảng 1. Kết quả miễn, giảm thuế SDĐNN trong giai đoạn 2003-201</w:t>
      </w:r>
      <w:r w:rsidR="00255585" w:rsidRPr="00211737">
        <w:rPr>
          <w:b/>
          <w:i/>
          <w:lang w:val="nl-NL"/>
        </w:rPr>
        <w:t>0</w:t>
      </w:r>
    </w:p>
    <w:tbl>
      <w:tblPr>
        <w:tblStyle w:val="TableGrid"/>
        <w:tblW w:w="9378" w:type="dxa"/>
        <w:tblLook w:val="04A0"/>
      </w:tblPr>
      <w:tblGrid>
        <w:gridCol w:w="877"/>
        <w:gridCol w:w="1499"/>
        <w:gridCol w:w="1692"/>
        <w:gridCol w:w="1312"/>
        <w:gridCol w:w="1509"/>
        <w:gridCol w:w="1130"/>
        <w:gridCol w:w="1359"/>
      </w:tblGrid>
      <w:tr w:rsidR="00CB54E1" w:rsidRPr="00E14A77" w:rsidTr="00CB54E1">
        <w:trPr>
          <w:trHeight w:val="1437"/>
          <w:tblHeader/>
        </w:trPr>
        <w:tc>
          <w:tcPr>
            <w:tcW w:w="877" w:type="dxa"/>
            <w:vAlign w:val="center"/>
          </w:tcPr>
          <w:p w:rsidR="00CB54E1" w:rsidRPr="00E14A77" w:rsidRDefault="00CB54E1" w:rsidP="00CB54E1">
            <w:pPr>
              <w:spacing w:before="120" w:after="120"/>
              <w:ind w:left="-90" w:firstLine="90"/>
              <w:jc w:val="center"/>
              <w:rPr>
                <w:b/>
                <w:sz w:val="24"/>
                <w:szCs w:val="24"/>
                <w:lang w:val="nl-NL"/>
              </w:rPr>
            </w:pPr>
            <w:r w:rsidRPr="00E14A77">
              <w:rPr>
                <w:b/>
                <w:sz w:val="24"/>
                <w:szCs w:val="24"/>
                <w:lang w:val="nl-NL"/>
              </w:rPr>
              <w:t>Chỉ tiêu</w:t>
            </w:r>
          </w:p>
        </w:tc>
        <w:tc>
          <w:tcPr>
            <w:tcW w:w="1499" w:type="dxa"/>
            <w:vAlign w:val="center"/>
          </w:tcPr>
          <w:p w:rsidR="00CB54E1" w:rsidRPr="00E14A77" w:rsidRDefault="00CB54E1" w:rsidP="00CB54E1">
            <w:pPr>
              <w:spacing w:before="120" w:after="120"/>
              <w:ind w:left="-90" w:firstLine="90"/>
              <w:jc w:val="center"/>
              <w:rPr>
                <w:b/>
                <w:sz w:val="24"/>
                <w:szCs w:val="24"/>
                <w:lang w:val="nl-NL"/>
              </w:rPr>
            </w:pPr>
            <w:r w:rsidRPr="00E14A77">
              <w:rPr>
                <w:b/>
                <w:sz w:val="24"/>
                <w:szCs w:val="24"/>
                <w:lang w:val="nl-NL"/>
              </w:rPr>
              <w:t>Tổng diện tích đất nông nghiệp chịu th</w:t>
            </w:r>
            <w:r>
              <w:rPr>
                <w:b/>
                <w:sz w:val="24"/>
                <w:szCs w:val="24"/>
                <w:lang w:val="nl-NL"/>
              </w:rPr>
              <w:t xml:space="preserve">uế </w:t>
            </w:r>
            <w:r w:rsidRPr="00211737">
              <w:rPr>
                <w:sz w:val="24"/>
                <w:szCs w:val="24"/>
                <w:lang w:val="nl-NL"/>
              </w:rPr>
              <w:t>(ha)</w:t>
            </w:r>
          </w:p>
        </w:tc>
        <w:tc>
          <w:tcPr>
            <w:tcW w:w="1692" w:type="dxa"/>
            <w:vAlign w:val="center"/>
          </w:tcPr>
          <w:p w:rsidR="00CB54E1" w:rsidRPr="00E14A77" w:rsidRDefault="00CB54E1" w:rsidP="00CB54E1">
            <w:pPr>
              <w:spacing w:before="120" w:after="120"/>
              <w:ind w:left="-90" w:firstLine="90"/>
              <w:jc w:val="center"/>
              <w:rPr>
                <w:b/>
                <w:sz w:val="24"/>
                <w:szCs w:val="24"/>
                <w:lang w:val="nl-NL"/>
              </w:rPr>
            </w:pPr>
            <w:r w:rsidRPr="00E14A77">
              <w:rPr>
                <w:b/>
                <w:sz w:val="24"/>
                <w:szCs w:val="24"/>
                <w:lang w:val="nl-NL"/>
              </w:rPr>
              <w:t>Tổng diện tích đ</w:t>
            </w:r>
            <w:r>
              <w:rPr>
                <w:b/>
                <w:sz w:val="24"/>
                <w:szCs w:val="24"/>
                <w:lang w:val="nl-NL"/>
              </w:rPr>
              <w:t xml:space="preserve">ất nông nghiệp được miễn giảm </w:t>
            </w:r>
            <w:r w:rsidRPr="00211737">
              <w:rPr>
                <w:sz w:val="24"/>
                <w:szCs w:val="24"/>
                <w:lang w:val="nl-NL"/>
              </w:rPr>
              <w:t>(ha)</w:t>
            </w:r>
          </w:p>
        </w:tc>
        <w:tc>
          <w:tcPr>
            <w:tcW w:w="1312" w:type="dxa"/>
            <w:vAlign w:val="center"/>
          </w:tcPr>
          <w:p w:rsidR="00CB54E1" w:rsidRPr="00E14A77" w:rsidRDefault="00CB54E1" w:rsidP="00CB54E1">
            <w:pPr>
              <w:spacing w:before="120" w:after="120"/>
              <w:ind w:left="-90" w:firstLine="90"/>
              <w:jc w:val="center"/>
              <w:rPr>
                <w:b/>
                <w:sz w:val="24"/>
                <w:szCs w:val="24"/>
                <w:lang w:val="nl-NL"/>
              </w:rPr>
            </w:pPr>
            <w:r w:rsidRPr="00E14A77">
              <w:rPr>
                <w:b/>
                <w:sz w:val="24"/>
                <w:szCs w:val="24"/>
                <w:lang w:val="nl-NL"/>
              </w:rPr>
              <w:t xml:space="preserve">Tổng số đối tượng nộp thuế </w:t>
            </w:r>
            <w:r w:rsidRPr="00211737">
              <w:rPr>
                <w:sz w:val="24"/>
                <w:szCs w:val="24"/>
                <w:lang w:val="nl-NL"/>
              </w:rPr>
              <w:t>(NNT)</w:t>
            </w:r>
          </w:p>
        </w:tc>
        <w:tc>
          <w:tcPr>
            <w:tcW w:w="1509" w:type="dxa"/>
            <w:vAlign w:val="center"/>
          </w:tcPr>
          <w:p w:rsidR="00CB54E1" w:rsidRPr="00E14A77" w:rsidRDefault="00CB54E1" w:rsidP="00CB54E1">
            <w:pPr>
              <w:spacing w:before="120" w:after="120"/>
              <w:ind w:left="-90" w:firstLine="90"/>
              <w:jc w:val="center"/>
              <w:rPr>
                <w:b/>
                <w:sz w:val="24"/>
                <w:szCs w:val="24"/>
                <w:lang w:val="nl-NL"/>
              </w:rPr>
            </w:pPr>
            <w:r w:rsidRPr="00E14A77">
              <w:rPr>
                <w:b/>
                <w:sz w:val="24"/>
                <w:szCs w:val="24"/>
                <w:lang w:val="nl-NL"/>
              </w:rPr>
              <w:t xml:space="preserve">Số đối tượng được miễn </w:t>
            </w:r>
            <w:r w:rsidRPr="00211737">
              <w:rPr>
                <w:sz w:val="24"/>
                <w:szCs w:val="24"/>
                <w:lang w:val="nl-NL"/>
              </w:rPr>
              <w:t>(NNT)</w:t>
            </w:r>
          </w:p>
        </w:tc>
        <w:tc>
          <w:tcPr>
            <w:tcW w:w="1130" w:type="dxa"/>
            <w:vAlign w:val="center"/>
          </w:tcPr>
          <w:p w:rsidR="00CB54E1" w:rsidRPr="00E14A77" w:rsidRDefault="00CB54E1" w:rsidP="00CB54E1">
            <w:pPr>
              <w:spacing w:before="120" w:after="120"/>
              <w:ind w:left="-90" w:firstLine="90"/>
              <w:jc w:val="center"/>
              <w:rPr>
                <w:b/>
                <w:sz w:val="24"/>
                <w:szCs w:val="24"/>
                <w:lang w:val="nl-NL"/>
              </w:rPr>
            </w:pPr>
            <w:r w:rsidRPr="00E14A77">
              <w:rPr>
                <w:b/>
                <w:sz w:val="24"/>
                <w:szCs w:val="24"/>
                <w:lang w:val="nl-NL"/>
              </w:rPr>
              <w:t xml:space="preserve">Số thuế được miễn </w:t>
            </w:r>
            <w:r w:rsidRPr="00211737">
              <w:rPr>
                <w:sz w:val="24"/>
                <w:szCs w:val="24"/>
                <w:lang w:val="nl-NL"/>
              </w:rPr>
              <w:t>(tỷ đồng)</w:t>
            </w:r>
          </w:p>
        </w:tc>
        <w:tc>
          <w:tcPr>
            <w:tcW w:w="1359" w:type="dxa"/>
            <w:vAlign w:val="center"/>
          </w:tcPr>
          <w:p w:rsidR="00CB54E1" w:rsidRPr="00E14A77" w:rsidRDefault="00CB54E1" w:rsidP="00CB54E1">
            <w:pPr>
              <w:spacing w:before="120" w:after="120"/>
              <w:ind w:left="-90" w:firstLine="90"/>
              <w:jc w:val="center"/>
              <w:rPr>
                <w:b/>
                <w:sz w:val="24"/>
                <w:szCs w:val="24"/>
                <w:lang w:val="nl-NL"/>
              </w:rPr>
            </w:pPr>
            <w:r w:rsidRPr="00E14A77">
              <w:rPr>
                <w:b/>
                <w:sz w:val="24"/>
                <w:szCs w:val="24"/>
                <w:lang w:val="nl-NL"/>
              </w:rPr>
              <w:t xml:space="preserve">Tổng số thuế còn lại phải nộp </w:t>
            </w:r>
            <w:r w:rsidRPr="00211737">
              <w:rPr>
                <w:sz w:val="24"/>
                <w:szCs w:val="24"/>
                <w:lang w:val="nl-NL"/>
              </w:rPr>
              <w:t>(tỷ đồng)</w:t>
            </w:r>
          </w:p>
        </w:tc>
      </w:tr>
      <w:tr w:rsidR="00E14A77" w:rsidRPr="00E14A77" w:rsidTr="00CB54E1">
        <w:tc>
          <w:tcPr>
            <w:tcW w:w="877" w:type="dxa"/>
          </w:tcPr>
          <w:p w:rsidR="00E14A77" w:rsidRPr="00E14A77" w:rsidRDefault="00E14A77" w:rsidP="00010277">
            <w:pPr>
              <w:spacing w:before="120" w:after="120"/>
              <w:jc w:val="center"/>
              <w:rPr>
                <w:sz w:val="24"/>
                <w:szCs w:val="24"/>
                <w:lang w:val="nl-NL"/>
              </w:rPr>
            </w:pPr>
            <w:r w:rsidRPr="00E14A77">
              <w:rPr>
                <w:sz w:val="24"/>
                <w:szCs w:val="24"/>
                <w:lang w:val="nl-NL"/>
              </w:rPr>
              <w:t>2003</w:t>
            </w:r>
          </w:p>
        </w:tc>
        <w:tc>
          <w:tcPr>
            <w:tcW w:w="149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6.103.681</w:t>
            </w:r>
          </w:p>
        </w:tc>
        <w:tc>
          <w:tcPr>
            <w:tcW w:w="1692"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5.782.556</w:t>
            </w:r>
          </w:p>
        </w:tc>
        <w:tc>
          <w:tcPr>
            <w:tcW w:w="1312"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10.726.969</w:t>
            </w:r>
          </w:p>
        </w:tc>
        <w:tc>
          <w:tcPr>
            <w:tcW w:w="150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10.479.748</w:t>
            </w:r>
          </w:p>
        </w:tc>
        <w:tc>
          <w:tcPr>
            <w:tcW w:w="1130"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2.337</w:t>
            </w:r>
          </w:p>
        </w:tc>
        <w:tc>
          <w:tcPr>
            <w:tcW w:w="135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114</w:t>
            </w:r>
          </w:p>
        </w:tc>
      </w:tr>
      <w:tr w:rsidR="00E14A77" w:rsidRPr="00E14A77" w:rsidTr="00CB54E1">
        <w:tc>
          <w:tcPr>
            <w:tcW w:w="877" w:type="dxa"/>
          </w:tcPr>
          <w:p w:rsidR="00E14A77" w:rsidRPr="00E14A77" w:rsidRDefault="00E14A77" w:rsidP="00010277">
            <w:pPr>
              <w:spacing w:before="120" w:after="120"/>
              <w:jc w:val="center"/>
              <w:rPr>
                <w:sz w:val="24"/>
                <w:szCs w:val="24"/>
                <w:lang w:val="nl-NL"/>
              </w:rPr>
            </w:pPr>
            <w:r w:rsidRPr="00E14A77">
              <w:rPr>
                <w:sz w:val="24"/>
                <w:szCs w:val="24"/>
                <w:lang w:val="nl-NL"/>
              </w:rPr>
              <w:t>2004</w:t>
            </w:r>
          </w:p>
        </w:tc>
        <w:tc>
          <w:tcPr>
            <w:tcW w:w="149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6.502.736</w:t>
            </w:r>
          </w:p>
        </w:tc>
        <w:tc>
          <w:tcPr>
            <w:tcW w:w="1692"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6.178.928</w:t>
            </w:r>
          </w:p>
        </w:tc>
        <w:tc>
          <w:tcPr>
            <w:tcW w:w="1312"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11.090.099</w:t>
            </w:r>
          </w:p>
        </w:tc>
        <w:tc>
          <w:tcPr>
            <w:tcW w:w="150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10.813.439</w:t>
            </w:r>
          </w:p>
        </w:tc>
        <w:tc>
          <w:tcPr>
            <w:tcW w:w="1130"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2.564</w:t>
            </w:r>
          </w:p>
        </w:tc>
        <w:tc>
          <w:tcPr>
            <w:tcW w:w="135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116</w:t>
            </w:r>
          </w:p>
        </w:tc>
      </w:tr>
      <w:tr w:rsidR="00E14A77" w:rsidRPr="00E14A77" w:rsidTr="00CB54E1">
        <w:tc>
          <w:tcPr>
            <w:tcW w:w="877" w:type="dxa"/>
          </w:tcPr>
          <w:p w:rsidR="00E14A77" w:rsidRPr="00E14A77" w:rsidRDefault="00E14A77" w:rsidP="00010277">
            <w:pPr>
              <w:spacing w:before="120" w:after="120"/>
              <w:jc w:val="center"/>
              <w:rPr>
                <w:sz w:val="24"/>
                <w:szCs w:val="24"/>
                <w:lang w:val="nl-NL"/>
              </w:rPr>
            </w:pPr>
            <w:r w:rsidRPr="00E14A77">
              <w:rPr>
                <w:sz w:val="24"/>
                <w:szCs w:val="24"/>
                <w:lang w:val="nl-NL"/>
              </w:rPr>
              <w:t>2005</w:t>
            </w:r>
          </w:p>
        </w:tc>
        <w:tc>
          <w:tcPr>
            <w:tcW w:w="149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6.441.686</w:t>
            </w:r>
          </w:p>
        </w:tc>
        <w:tc>
          <w:tcPr>
            <w:tcW w:w="1692"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6.067.272</w:t>
            </w:r>
          </w:p>
        </w:tc>
        <w:tc>
          <w:tcPr>
            <w:tcW w:w="1312"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10.658.117</w:t>
            </w:r>
          </w:p>
        </w:tc>
        <w:tc>
          <w:tcPr>
            <w:tcW w:w="150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10.989.438</w:t>
            </w:r>
          </w:p>
        </w:tc>
        <w:tc>
          <w:tcPr>
            <w:tcW w:w="1130"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2.727</w:t>
            </w:r>
          </w:p>
        </w:tc>
        <w:tc>
          <w:tcPr>
            <w:tcW w:w="135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lang w:val="nl-NL"/>
              </w:rPr>
              <w:t>122</w:t>
            </w:r>
          </w:p>
        </w:tc>
      </w:tr>
      <w:tr w:rsidR="00E14A77" w:rsidRPr="00E14A77" w:rsidTr="00CB54E1">
        <w:tc>
          <w:tcPr>
            <w:tcW w:w="877" w:type="dxa"/>
          </w:tcPr>
          <w:p w:rsidR="00E14A77" w:rsidRPr="00E14A77" w:rsidRDefault="00E14A77" w:rsidP="00010277">
            <w:pPr>
              <w:spacing w:before="120" w:after="120"/>
              <w:jc w:val="center"/>
              <w:rPr>
                <w:sz w:val="24"/>
                <w:szCs w:val="24"/>
                <w:lang w:val="nl-NL"/>
              </w:rPr>
            </w:pPr>
            <w:r w:rsidRPr="00E14A77">
              <w:rPr>
                <w:sz w:val="24"/>
                <w:szCs w:val="24"/>
                <w:lang w:val="nl-NL"/>
              </w:rPr>
              <w:t>2006</w:t>
            </w:r>
          </w:p>
        </w:tc>
        <w:tc>
          <w:tcPr>
            <w:tcW w:w="149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6.481.581</w:t>
            </w:r>
          </w:p>
        </w:tc>
        <w:tc>
          <w:tcPr>
            <w:tcW w:w="1692"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6.108.266</w:t>
            </w:r>
          </w:p>
        </w:tc>
        <w:tc>
          <w:tcPr>
            <w:tcW w:w="1312"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11.267.288</w:t>
            </w:r>
          </w:p>
        </w:tc>
        <w:tc>
          <w:tcPr>
            <w:tcW w:w="150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10.729.568</w:t>
            </w:r>
          </w:p>
        </w:tc>
        <w:tc>
          <w:tcPr>
            <w:tcW w:w="1130"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2.951</w:t>
            </w:r>
          </w:p>
        </w:tc>
        <w:tc>
          <w:tcPr>
            <w:tcW w:w="135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lang w:val="nl-NL"/>
              </w:rPr>
              <w:t>158</w:t>
            </w:r>
          </w:p>
        </w:tc>
      </w:tr>
      <w:tr w:rsidR="00E14A77" w:rsidRPr="00E14A77" w:rsidTr="00CB54E1">
        <w:tc>
          <w:tcPr>
            <w:tcW w:w="877" w:type="dxa"/>
          </w:tcPr>
          <w:p w:rsidR="00E14A77" w:rsidRPr="00E14A77" w:rsidRDefault="00E14A77" w:rsidP="00010277">
            <w:pPr>
              <w:spacing w:before="120" w:after="120"/>
              <w:jc w:val="center"/>
              <w:rPr>
                <w:sz w:val="24"/>
                <w:szCs w:val="24"/>
                <w:lang w:val="nl-NL"/>
              </w:rPr>
            </w:pPr>
            <w:r w:rsidRPr="00E14A77">
              <w:rPr>
                <w:sz w:val="24"/>
                <w:szCs w:val="24"/>
                <w:lang w:val="nl-NL"/>
              </w:rPr>
              <w:t>2007</w:t>
            </w:r>
          </w:p>
        </w:tc>
        <w:tc>
          <w:tcPr>
            <w:tcW w:w="149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6.392.026</w:t>
            </w:r>
          </w:p>
        </w:tc>
        <w:tc>
          <w:tcPr>
            <w:tcW w:w="1692"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6.034.786</w:t>
            </w:r>
          </w:p>
        </w:tc>
        <w:tc>
          <w:tcPr>
            <w:tcW w:w="1312"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11.094.551</w:t>
            </w:r>
          </w:p>
        </w:tc>
        <w:tc>
          <w:tcPr>
            <w:tcW w:w="150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10.814.533</w:t>
            </w:r>
          </w:p>
        </w:tc>
        <w:tc>
          <w:tcPr>
            <w:tcW w:w="1130"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3.225</w:t>
            </w:r>
          </w:p>
        </w:tc>
        <w:tc>
          <w:tcPr>
            <w:tcW w:w="135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lang w:val="nl-NL"/>
              </w:rPr>
              <w:t>155</w:t>
            </w:r>
          </w:p>
        </w:tc>
      </w:tr>
      <w:tr w:rsidR="00E14A77" w:rsidRPr="00E14A77" w:rsidTr="00CB54E1">
        <w:tc>
          <w:tcPr>
            <w:tcW w:w="877" w:type="dxa"/>
          </w:tcPr>
          <w:p w:rsidR="00E14A77" w:rsidRPr="00E14A77" w:rsidRDefault="00E14A77" w:rsidP="00010277">
            <w:pPr>
              <w:spacing w:before="120" w:after="120"/>
              <w:jc w:val="center"/>
              <w:rPr>
                <w:sz w:val="24"/>
                <w:szCs w:val="24"/>
                <w:lang w:val="nl-NL"/>
              </w:rPr>
            </w:pPr>
            <w:r w:rsidRPr="00E14A77">
              <w:rPr>
                <w:sz w:val="24"/>
                <w:szCs w:val="24"/>
                <w:lang w:val="nl-NL"/>
              </w:rPr>
              <w:t>2008</w:t>
            </w:r>
          </w:p>
        </w:tc>
        <w:tc>
          <w:tcPr>
            <w:tcW w:w="149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6.574.931</w:t>
            </w:r>
          </w:p>
        </w:tc>
        <w:tc>
          <w:tcPr>
            <w:tcW w:w="1692"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5.874.675</w:t>
            </w:r>
          </w:p>
        </w:tc>
        <w:tc>
          <w:tcPr>
            <w:tcW w:w="1312"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11.430.503</w:t>
            </w:r>
          </w:p>
        </w:tc>
        <w:tc>
          <w:tcPr>
            <w:tcW w:w="150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10.585.080</w:t>
            </w:r>
          </w:p>
        </w:tc>
        <w:tc>
          <w:tcPr>
            <w:tcW w:w="1130"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3.760</w:t>
            </w:r>
          </w:p>
        </w:tc>
        <w:tc>
          <w:tcPr>
            <w:tcW w:w="135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lang w:val="nl-NL"/>
              </w:rPr>
              <w:t>165</w:t>
            </w:r>
          </w:p>
        </w:tc>
      </w:tr>
      <w:tr w:rsidR="00E14A77" w:rsidRPr="00E14A77" w:rsidTr="00CB54E1">
        <w:tc>
          <w:tcPr>
            <w:tcW w:w="877" w:type="dxa"/>
          </w:tcPr>
          <w:p w:rsidR="00E14A77" w:rsidRPr="00E14A77" w:rsidRDefault="00E14A77" w:rsidP="00010277">
            <w:pPr>
              <w:spacing w:before="120" w:after="120"/>
              <w:jc w:val="center"/>
              <w:rPr>
                <w:sz w:val="24"/>
                <w:szCs w:val="24"/>
                <w:lang w:val="nl-NL"/>
              </w:rPr>
            </w:pPr>
            <w:r w:rsidRPr="00E14A77">
              <w:rPr>
                <w:sz w:val="24"/>
                <w:szCs w:val="24"/>
                <w:lang w:val="nl-NL"/>
              </w:rPr>
              <w:t>2009</w:t>
            </w:r>
          </w:p>
        </w:tc>
        <w:tc>
          <w:tcPr>
            <w:tcW w:w="149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6.639.220</w:t>
            </w:r>
          </w:p>
        </w:tc>
        <w:tc>
          <w:tcPr>
            <w:tcW w:w="1692"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6.029.547</w:t>
            </w:r>
          </w:p>
        </w:tc>
        <w:tc>
          <w:tcPr>
            <w:tcW w:w="1312"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11.576.987</w:t>
            </w:r>
          </w:p>
        </w:tc>
        <w:tc>
          <w:tcPr>
            <w:tcW w:w="150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11.321.243</w:t>
            </w:r>
          </w:p>
        </w:tc>
        <w:tc>
          <w:tcPr>
            <w:tcW w:w="1130"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4.084</w:t>
            </w:r>
          </w:p>
        </w:tc>
        <w:tc>
          <w:tcPr>
            <w:tcW w:w="135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lang w:val="nl-NL"/>
              </w:rPr>
              <w:t>183</w:t>
            </w:r>
          </w:p>
        </w:tc>
      </w:tr>
      <w:tr w:rsidR="00E14A77" w:rsidRPr="00E14A77" w:rsidTr="00CB54E1">
        <w:tc>
          <w:tcPr>
            <w:tcW w:w="877" w:type="dxa"/>
          </w:tcPr>
          <w:p w:rsidR="00E14A77" w:rsidRPr="00E14A77" w:rsidRDefault="00E14A77" w:rsidP="00010277">
            <w:pPr>
              <w:spacing w:before="120" w:after="120"/>
              <w:jc w:val="center"/>
              <w:rPr>
                <w:sz w:val="24"/>
                <w:szCs w:val="24"/>
                <w:lang w:val="nl-NL"/>
              </w:rPr>
            </w:pPr>
            <w:r w:rsidRPr="00E14A77">
              <w:rPr>
                <w:sz w:val="24"/>
                <w:szCs w:val="24"/>
                <w:lang w:val="nl-NL"/>
              </w:rPr>
              <w:t>2010</w:t>
            </w:r>
          </w:p>
        </w:tc>
        <w:tc>
          <w:tcPr>
            <w:tcW w:w="149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6.571.777</w:t>
            </w:r>
          </w:p>
        </w:tc>
        <w:tc>
          <w:tcPr>
            <w:tcW w:w="1692"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6.316.863</w:t>
            </w:r>
          </w:p>
        </w:tc>
        <w:tc>
          <w:tcPr>
            <w:tcW w:w="1312"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11.534.848</w:t>
            </w:r>
          </w:p>
        </w:tc>
        <w:tc>
          <w:tcPr>
            <w:tcW w:w="150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11.227.071</w:t>
            </w:r>
          </w:p>
        </w:tc>
        <w:tc>
          <w:tcPr>
            <w:tcW w:w="1130"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4.500</w:t>
            </w:r>
          </w:p>
        </w:tc>
        <w:tc>
          <w:tcPr>
            <w:tcW w:w="135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lang w:val="nl-NL"/>
              </w:rPr>
              <w:t>196</w:t>
            </w:r>
          </w:p>
        </w:tc>
      </w:tr>
      <w:tr w:rsidR="00E14A77" w:rsidRPr="00E14A77" w:rsidTr="00CB54E1">
        <w:tc>
          <w:tcPr>
            <w:tcW w:w="877" w:type="dxa"/>
            <w:vAlign w:val="center"/>
          </w:tcPr>
          <w:p w:rsidR="00E14A77" w:rsidRPr="00E14A77" w:rsidRDefault="001A4C53" w:rsidP="00010277">
            <w:pPr>
              <w:spacing w:before="120" w:after="120"/>
              <w:rPr>
                <w:b/>
                <w:i/>
                <w:sz w:val="24"/>
                <w:szCs w:val="24"/>
                <w:lang w:val="nl-NL"/>
              </w:rPr>
            </w:pPr>
            <w:r>
              <w:rPr>
                <w:b/>
                <w:i/>
                <w:sz w:val="24"/>
                <w:szCs w:val="24"/>
                <w:lang w:val="nl-NL"/>
              </w:rPr>
              <w:t xml:space="preserve">Trung </w:t>
            </w:r>
            <w:r w:rsidR="00E14A77" w:rsidRPr="00E14A77">
              <w:rPr>
                <w:b/>
                <w:i/>
                <w:sz w:val="24"/>
                <w:szCs w:val="24"/>
                <w:lang w:val="nl-NL"/>
              </w:rPr>
              <w:t>bình</w:t>
            </w:r>
          </w:p>
        </w:tc>
        <w:tc>
          <w:tcPr>
            <w:tcW w:w="1499" w:type="dxa"/>
            <w:vAlign w:val="center"/>
          </w:tcPr>
          <w:p w:rsidR="00E14A77" w:rsidRPr="00E14A77" w:rsidRDefault="00E14A77" w:rsidP="00010277">
            <w:pPr>
              <w:spacing w:before="120" w:after="120"/>
              <w:jc w:val="center"/>
              <w:rPr>
                <w:b/>
                <w:bCs/>
                <w:i/>
                <w:iCs/>
                <w:color w:val="000000"/>
                <w:sz w:val="24"/>
                <w:szCs w:val="24"/>
              </w:rPr>
            </w:pPr>
            <w:r w:rsidRPr="00E14A77">
              <w:rPr>
                <w:b/>
                <w:bCs/>
                <w:i/>
                <w:iCs/>
                <w:color w:val="000000"/>
                <w:sz w:val="24"/>
                <w:szCs w:val="24"/>
              </w:rPr>
              <w:t>6.463.455</w:t>
            </w:r>
          </w:p>
        </w:tc>
        <w:tc>
          <w:tcPr>
            <w:tcW w:w="1692" w:type="dxa"/>
            <w:vAlign w:val="center"/>
          </w:tcPr>
          <w:p w:rsidR="00E14A77" w:rsidRPr="00E14A77" w:rsidRDefault="00E14A77" w:rsidP="00010277">
            <w:pPr>
              <w:spacing w:before="120" w:after="120"/>
              <w:jc w:val="center"/>
              <w:rPr>
                <w:b/>
                <w:bCs/>
                <w:i/>
                <w:iCs/>
                <w:color w:val="000000"/>
                <w:sz w:val="24"/>
                <w:szCs w:val="24"/>
              </w:rPr>
            </w:pPr>
            <w:r w:rsidRPr="00E14A77">
              <w:rPr>
                <w:b/>
                <w:bCs/>
                <w:i/>
                <w:iCs/>
                <w:color w:val="000000"/>
                <w:sz w:val="24"/>
                <w:szCs w:val="24"/>
              </w:rPr>
              <w:t>6.049.112</w:t>
            </w:r>
          </w:p>
        </w:tc>
        <w:tc>
          <w:tcPr>
            <w:tcW w:w="1312" w:type="dxa"/>
            <w:vAlign w:val="center"/>
          </w:tcPr>
          <w:p w:rsidR="00E14A77" w:rsidRPr="00E14A77" w:rsidRDefault="00E14A77" w:rsidP="00010277">
            <w:pPr>
              <w:spacing w:before="120" w:after="120"/>
              <w:jc w:val="center"/>
              <w:rPr>
                <w:b/>
                <w:bCs/>
                <w:i/>
                <w:iCs/>
                <w:color w:val="000000"/>
                <w:sz w:val="24"/>
                <w:szCs w:val="24"/>
              </w:rPr>
            </w:pPr>
            <w:r w:rsidRPr="00E14A77">
              <w:rPr>
                <w:b/>
                <w:bCs/>
                <w:i/>
                <w:iCs/>
                <w:color w:val="000000"/>
                <w:sz w:val="24"/>
                <w:szCs w:val="24"/>
              </w:rPr>
              <w:t>11.172.420</w:t>
            </w:r>
          </w:p>
        </w:tc>
        <w:tc>
          <w:tcPr>
            <w:tcW w:w="1509" w:type="dxa"/>
            <w:vAlign w:val="center"/>
          </w:tcPr>
          <w:p w:rsidR="00E14A77" w:rsidRPr="00E14A77" w:rsidRDefault="00E14A77" w:rsidP="00010277">
            <w:pPr>
              <w:spacing w:before="120" w:after="120"/>
              <w:jc w:val="center"/>
              <w:rPr>
                <w:b/>
                <w:bCs/>
                <w:i/>
                <w:iCs/>
                <w:color w:val="000000"/>
                <w:sz w:val="24"/>
                <w:szCs w:val="24"/>
              </w:rPr>
            </w:pPr>
            <w:r w:rsidRPr="00E14A77">
              <w:rPr>
                <w:b/>
                <w:bCs/>
                <w:i/>
                <w:iCs/>
                <w:color w:val="000000"/>
                <w:sz w:val="24"/>
                <w:szCs w:val="24"/>
              </w:rPr>
              <w:t>10.870.015</w:t>
            </w:r>
          </w:p>
        </w:tc>
        <w:tc>
          <w:tcPr>
            <w:tcW w:w="1130" w:type="dxa"/>
            <w:vAlign w:val="center"/>
          </w:tcPr>
          <w:p w:rsidR="00E14A77" w:rsidRPr="00E14A77" w:rsidRDefault="00E14A77" w:rsidP="00010277">
            <w:pPr>
              <w:spacing w:before="120" w:after="120"/>
              <w:jc w:val="center"/>
              <w:rPr>
                <w:b/>
                <w:bCs/>
                <w:i/>
                <w:iCs/>
                <w:color w:val="000000"/>
                <w:sz w:val="24"/>
                <w:szCs w:val="24"/>
              </w:rPr>
            </w:pPr>
            <w:r w:rsidRPr="00E14A77">
              <w:rPr>
                <w:b/>
                <w:bCs/>
                <w:i/>
                <w:iCs/>
                <w:color w:val="000000"/>
                <w:sz w:val="24"/>
                <w:szCs w:val="24"/>
              </w:rPr>
              <w:t>3.269</w:t>
            </w:r>
          </w:p>
        </w:tc>
        <w:tc>
          <w:tcPr>
            <w:tcW w:w="1359" w:type="dxa"/>
            <w:vAlign w:val="center"/>
          </w:tcPr>
          <w:p w:rsidR="00E14A77" w:rsidRPr="00E14A77" w:rsidRDefault="00E14A77" w:rsidP="00010277">
            <w:pPr>
              <w:spacing w:before="120" w:after="120"/>
              <w:jc w:val="center"/>
              <w:rPr>
                <w:b/>
                <w:bCs/>
                <w:i/>
                <w:iCs/>
                <w:color w:val="000000"/>
                <w:sz w:val="24"/>
                <w:szCs w:val="24"/>
              </w:rPr>
            </w:pPr>
            <w:r w:rsidRPr="00E14A77">
              <w:rPr>
                <w:b/>
                <w:bCs/>
                <w:i/>
                <w:iCs/>
                <w:color w:val="000000"/>
                <w:sz w:val="24"/>
                <w:szCs w:val="24"/>
                <w:lang w:val="nl-NL"/>
              </w:rPr>
              <w:t>151</w:t>
            </w:r>
          </w:p>
        </w:tc>
      </w:tr>
    </w:tbl>
    <w:p w:rsidR="00E14A77" w:rsidRDefault="00E14A77" w:rsidP="00010277">
      <w:pPr>
        <w:spacing w:before="120" w:after="120"/>
        <w:jc w:val="right"/>
        <w:rPr>
          <w:i/>
          <w:sz w:val="26"/>
          <w:lang w:val="nl-NL"/>
        </w:rPr>
      </w:pPr>
      <w:r w:rsidRPr="00833C7F">
        <w:rPr>
          <w:i/>
          <w:sz w:val="26"/>
          <w:lang w:val="nl-NL"/>
        </w:rPr>
        <w:t xml:space="preserve">(Nguồn: </w:t>
      </w:r>
      <w:r>
        <w:rPr>
          <w:i/>
          <w:sz w:val="26"/>
          <w:lang w:val="nl-NL"/>
        </w:rPr>
        <w:t>T</w:t>
      </w:r>
      <w:r w:rsidRPr="00FF50E2">
        <w:rPr>
          <w:i/>
          <w:sz w:val="26"/>
          <w:lang w:val="nl-NL"/>
        </w:rPr>
        <w:t>ổng</w:t>
      </w:r>
      <w:r>
        <w:rPr>
          <w:i/>
          <w:sz w:val="26"/>
          <w:lang w:val="nl-NL"/>
        </w:rPr>
        <w:t xml:space="preserve"> h</w:t>
      </w:r>
      <w:r w:rsidRPr="00FF50E2">
        <w:rPr>
          <w:i/>
          <w:sz w:val="26"/>
          <w:lang w:val="nl-NL"/>
        </w:rPr>
        <w:t>ợp</w:t>
      </w:r>
      <w:r>
        <w:rPr>
          <w:i/>
          <w:sz w:val="26"/>
          <w:lang w:val="nl-NL"/>
        </w:rPr>
        <w:t xml:space="preserve"> tr</w:t>
      </w:r>
      <w:r w:rsidRPr="00FF50E2">
        <w:rPr>
          <w:i/>
          <w:sz w:val="26"/>
          <w:lang w:val="nl-NL"/>
        </w:rPr>
        <w:t>ên</w:t>
      </w:r>
      <w:r>
        <w:rPr>
          <w:i/>
          <w:sz w:val="26"/>
          <w:lang w:val="nl-NL"/>
        </w:rPr>
        <w:t xml:space="preserve"> c</w:t>
      </w:r>
      <w:r w:rsidRPr="00FF50E2">
        <w:rPr>
          <w:i/>
          <w:sz w:val="26"/>
          <w:lang w:val="nl-NL"/>
        </w:rPr>
        <w:t>ơ</w:t>
      </w:r>
      <w:r>
        <w:rPr>
          <w:i/>
          <w:sz w:val="26"/>
          <w:lang w:val="nl-NL"/>
        </w:rPr>
        <w:t xml:space="preserve"> s</w:t>
      </w:r>
      <w:r w:rsidRPr="00FF50E2">
        <w:rPr>
          <w:i/>
          <w:sz w:val="26"/>
          <w:lang w:val="nl-NL"/>
        </w:rPr>
        <w:t>ở</w:t>
      </w:r>
      <w:r>
        <w:rPr>
          <w:i/>
          <w:sz w:val="26"/>
          <w:lang w:val="nl-NL"/>
        </w:rPr>
        <w:t xml:space="preserve"> s</w:t>
      </w:r>
      <w:r w:rsidRPr="00FF50E2">
        <w:rPr>
          <w:i/>
          <w:sz w:val="26"/>
          <w:lang w:val="nl-NL"/>
        </w:rPr>
        <w:t>ố</w:t>
      </w:r>
      <w:r>
        <w:rPr>
          <w:i/>
          <w:sz w:val="26"/>
          <w:lang w:val="nl-NL"/>
        </w:rPr>
        <w:t xml:space="preserve"> li</w:t>
      </w:r>
      <w:r w:rsidRPr="00FF50E2">
        <w:rPr>
          <w:i/>
          <w:sz w:val="26"/>
          <w:lang w:val="nl-NL"/>
        </w:rPr>
        <w:t>ệu</w:t>
      </w:r>
      <w:r>
        <w:rPr>
          <w:i/>
          <w:sz w:val="26"/>
          <w:lang w:val="nl-NL"/>
        </w:rPr>
        <w:t xml:space="preserve"> do </w:t>
      </w:r>
      <w:r w:rsidRPr="00FF50E2">
        <w:rPr>
          <w:i/>
          <w:sz w:val="26"/>
          <w:lang w:val="nl-NL"/>
        </w:rPr>
        <w:t>địa</w:t>
      </w:r>
      <w:r>
        <w:rPr>
          <w:i/>
          <w:sz w:val="26"/>
          <w:lang w:val="nl-NL"/>
        </w:rPr>
        <w:t xml:space="preserve"> ph</w:t>
      </w:r>
      <w:r w:rsidRPr="00FF50E2">
        <w:rPr>
          <w:i/>
          <w:sz w:val="26"/>
          <w:lang w:val="nl-NL"/>
        </w:rPr>
        <w:t>ươ</w:t>
      </w:r>
      <w:r>
        <w:rPr>
          <w:i/>
          <w:sz w:val="26"/>
          <w:lang w:val="nl-NL"/>
        </w:rPr>
        <w:t>ng cung c</w:t>
      </w:r>
      <w:r w:rsidRPr="00FF50E2">
        <w:rPr>
          <w:i/>
          <w:sz w:val="26"/>
          <w:lang w:val="nl-NL"/>
        </w:rPr>
        <w:t>ấp</w:t>
      </w:r>
      <w:r w:rsidRPr="00833C7F">
        <w:rPr>
          <w:i/>
          <w:sz w:val="26"/>
          <w:lang w:val="nl-NL"/>
        </w:rPr>
        <w:t>)</w:t>
      </w:r>
    </w:p>
    <w:p w:rsidR="00E14A77" w:rsidRPr="00E14A77" w:rsidRDefault="00E14A77" w:rsidP="00010277">
      <w:pPr>
        <w:spacing w:before="120" w:after="120"/>
        <w:ind w:firstLine="709"/>
        <w:jc w:val="both"/>
        <w:rPr>
          <w:lang w:val="nl-NL"/>
        </w:rPr>
      </w:pPr>
      <w:r w:rsidRPr="00E14A77">
        <w:rPr>
          <w:lang w:val="nl-NL"/>
        </w:rPr>
        <w:tab/>
        <w:t>Theo Bảng 1 thì trong giai đoạn 2003-2010 tổng số đối tượng được miễn</w:t>
      </w:r>
      <w:r w:rsidR="00394A6F">
        <w:rPr>
          <w:lang w:val="nl-NL"/>
        </w:rPr>
        <w:t>, giảm</w:t>
      </w:r>
      <w:r w:rsidRPr="00E14A77">
        <w:rPr>
          <w:lang w:val="nl-NL"/>
        </w:rPr>
        <w:t xml:space="preserve"> thuế SDĐNN trung bình là khoảng 10.870.015 NNT/năm, chiếm 97,3% tổng số đối tượng nộp thuế (11.172.420 NNT). Tổng diện tích đất nông nghiệp được miễn, giảm thuế</w:t>
      </w:r>
      <w:r w:rsidR="00394A6F">
        <w:rPr>
          <w:lang w:val="nl-NL"/>
        </w:rPr>
        <w:t xml:space="preserve"> SDĐNN trung bình là 6.049.112 h</w:t>
      </w:r>
      <w:r w:rsidRPr="00E14A77">
        <w:rPr>
          <w:lang w:val="nl-NL"/>
        </w:rPr>
        <w:t>a, chiếm 93,6% tổng diện tích đất nô</w:t>
      </w:r>
      <w:r w:rsidR="00394A6F">
        <w:rPr>
          <w:lang w:val="nl-NL"/>
        </w:rPr>
        <w:t>ng nghiệp chịu thuế (6.463.455 h</w:t>
      </w:r>
      <w:r w:rsidRPr="00E14A77">
        <w:rPr>
          <w:lang w:val="nl-NL"/>
        </w:rPr>
        <w:t>a). Tổng số thuế SDĐNN được miễn trung bình là khoảng 3.269 tỷ đồng/năm. Tổng số thu thuế SDĐNN còn lại là khoảng 151 tỷ đồng</w:t>
      </w:r>
      <w:r w:rsidR="00394A6F">
        <w:rPr>
          <w:lang w:val="nl-NL"/>
        </w:rPr>
        <w:t>/năm</w:t>
      </w:r>
      <w:r w:rsidRPr="00E14A77">
        <w:rPr>
          <w:lang w:val="nl-NL"/>
        </w:rPr>
        <w:t>.</w:t>
      </w:r>
    </w:p>
    <w:p w:rsidR="00E14A77" w:rsidRDefault="00E14A77" w:rsidP="00010277">
      <w:pPr>
        <w:spacing w:before="120" w:after="120"/>
        <w:ind w:firstLine="709"/>
        <w:jc w:val="both"/>
        <w:rPr>
          <w:lang w:val="nl-NL"/>
        </w:rPr>
      </w:pPr>
      <w:r w:rsidRPr="00E14A77">
        <w:rPr>
          <w:lang w:val="nl-NL"/>
        </w:rPr>
        <w:t xml:space="preserve">- Giai đoạn từ 2011-2016 </w:t>
      </w:r>
      <w:r w:rsidR="00394A6F">
        <w:rPr>
          <w:i/>
          <w:lang w:val="nl-NL"/>
        </w:rPr>
        <w:t>(theo Nghị quyết số 55/2010/QH12</w:t>
      </w:r>
      <w:r w:rsidRPr="00E14A77">
        <w:rPr>
          <w:i/>
          <w:lang w:val="nl-NL"/>
        </w:rPr>
        <w:t>):</w:t>
      </w:r>
      <w:r w:rsidRPr="00E14A77">
        <w:rPr>
          <w:lang w:val="nl-NL"/>
        </w:rPr>
        <w:t xml:space="preserve"> So với Nghị quyết </w:t>
      </w:r>
      <w:r w:rsidR="00821D0D">
        <w:rPr>
          <w:lang w:val="nl-NL"/>
        </w:rPr>
        <w:t xml:space="preserve">số </w:t>
      </w:r>
      <w:r w:rsidRPr="00E14A77">
        <w:rPr>
          <w:lang w:val="nl-NL"/>
        </w:rPr>
        <w:t xml:space="preserve">15/2003/QH11, Nghị quyết </w:t>
      </w:r>
      <w:r w:rsidR="00821D0D">
        <w:rPr>
          <w:lang w:val="nl-NL"/>
        </w:rPr>
        <w:t xml:space="preserve">số </w:t>
      </w:r>
      <w:r w:rsidR="009C111B">
        <w:rPr>
          <w:lang w:val="nl-NL"/>
        </w:rPr>
        <w:t>55/2010/QH12</w:t>
      </w:r>
      <w:r w:rsidRPr="00E14A77">
        <w:rPr>
          <w:lang w:val="nl-NL"/>
        </w:rPr>
        <w:t xml:space="preserve"> đã mở rộng đối tượng miễn</w:t>
      </w:r>
      <w:r w:rsidR="009C111B">
        <w:rPr>
          <w:lang w:val="nl-NL"/>
        </w:rPr>
        <w:t>,</w:t>
      </w:r>
      <w:r w:rsidRPr="00E14A77">
        <w:rPr>
          <w:lang w:val="nl-NL"/>
        </w:rPr>
        <w:t xml:space="preserve"> </w:t>
      </w:r>
      <w:r w:rsidR="009C111B">
        <w:rPr>
          <w:lang w:val="nl-NL"/>
        </w:rPr>
        <w:t xml:space="preserve">giảm </w:t>
      </w:r>
      <w:r w:rsidRPr="00E14A77">
        <w:rPr>
          <w:lang w:val="nl-NL"/>
        </w:rPr>
        <w:t xml:space="preserve">thuế SDĐNN. Theo đó, miễn thuế SDĐNN với toàn bộ diện tích đất nông nghiệp phục vụ nghiên cứu, sản xuất thử nghiệm; diện tích đất trồng cây hàng năm có ít nhất một vụ lúa trong năm; diện tích đất làm muối. Chính sách này bên cạnh những mục tiêu khuyến khích phát triển nông nghiệp như giai đoạn trước, đã góp phần thúc đẩy hoạt động nghiên cứu, ứng dụng khoa học và công nghệ hiện đại vào sản xuất nông nghiệp; tạo điều kiện cho người dân trồng lúa và làm muối; từ đó đảm bảo nguồn cung đối với hai sản phẩm nông nghiệp này. Về cơ bản, Nghị quyết </w:t>
      </w:r>
      <w:r w:rsidR="00821D0D">
        <w:rPr>
          <w:lang w:val="nl-NL"/>
        </w:rPr>
        <w:t xml:space="preserve">số </w:t>
      </w:r>
      <w:r w:rsidRPr="00E14A77">
        <w:rPr>
          <w:lang w:val="nl-NL"/>
        </w:rPr>
        <w:t>55/2010/QH12 mang lại những kết quả như sau:</w:t>
      </w:r>
    </w:p>
    <w:p w:rsidR="00AC467B" w:rsidRDefault="00AC467B" w:rsidP="00010277">
      <w:pPr>
        <w:spacing w:before="120" w:after="120"/>
        <w:ind w:firstLine="709"/>
        <w:jc w:val="both"/>
        <w:rPr>
          <w:lang w:val="nl-NL"/>
        </w:rPr>
      </w:pPr>
    </w:p>
    <w:p w:rsidR="00AC467B" w:rsidRPr="00E14A77" w:rsidRDefault="00AC467B" w:rsidP="00010277">
      <w:pPr>
        <w:spacing w:before="120" w:after="120"/>
        <w:ind w:firstLine="709"/>
        <w:jc w:val="both"/>
        <w:rPr>
          <w:lang w:val="nl-NL"/>
        </w:rPr>
      </w:pPr>
    </w:p>
    <w:p w:rsidR="00E14A77" w:rsidRPr="00211737" w:rsidRDefault="00E14A77" w:rsidP="00211737">
      <w:pPr>
        <w:spacing w:before="240" w:after="120"/>
        <w:jc w:val="center"/>
        <w:rPr>
          <w:b/>
          <w:i/>
          <w:lang w:val="nl-NL"/>
        </w:rPr>
      </w:pPr>
      <w:r w:rsidRPr="00211737">
        <w:rPr>
          <w:b/>
          <w:i/>
          <w:lang w:val="nl-NL"/>
        </w:rPr>
        <w:lastRenderedPageBreak/>
        <w:t>Bảng 2. Kết quả miễn, giảm thuế SDĐNN trong giai đoạn 2011-2016</w:t>
      </w:r>
    </w:p>
    <w:tbl>
      <w:tblPr>
        <w:tblStyle w:val="TableGrid"/>
        <w:tblW w:w="9571" w:type="dxa"/>
        <w:tblLayout w:type="fixed"/>
        <w:tblLook w:val="04A0"/>
      </w:tblPr>
      <w:tblGrid>
        <w:gridCol w:w="1008"/>
        <w:gridCol w:w="1530"/>
        <w:gridCol w:w="1681"/>
        <w:gridCol w:w="1418"/>
        <w:gridCol w:w="1559"/>
        <w:gridCol w:w="1058"/>
        <w:gridCol w:w="1317"/>
      </w:tblGrid>
      <w:tr w:rsidR="00E14A77" w:rsidRPr="00E14A77" w:rsidTr="00211737">
        <w:trPr>
          <w:tblHeader/>
        </w:trPr>
        <w:tc>
          <w:tcPr>
            <w:tcW w:w="1008" w:type="dxa"/>
            <w:vAlign w:val="center"/>
          </w:tcPr>
          <w:p w:rsidR="00E14A77" w:rsidRPr="00E14A77" w:rsidRDefault="00E14A77" w:rsidP="00211737">
            <w:pPr>
              <w:spacing w:before="120" w:after="120"/>
              <w:ind w:left="-90" w:firstLine="90"/>
              <w:jc w:val="center"/>
              <w:rPr>
                <w:b/>
                <w:sz w:val="24"/>
                <w:szCs w:val="24"/>
                <w:lang w:val="nl-NL"/>
              </w:rPr>
            </w:pPr>
            <w:r w:rsidRPr="00E14A77">
              <w:rPr>
                <w:b/>
                <w:sz w:val="24"/>
                <w:szCs w:val="24"/>
                <w:lang w:val="nl-NL"/>
              </w:rPr>
              <w:t>Chỉ tiêu</w:t>
            </w:r>
          </w:p>
        </w:tc>
        <w:tc>
          <w:tcPr>
            <w:tcW w:w="1530" w:type="dxa"/>
            <w:vAlign w:val="center"/>
          </w:tcPr>
          <w:p w:rsidR="00E14A77" w:rsidRPr="00E14A77" w:rsidRDefault="00E14A77" w:rsidP="00211737">
            <w:pPr>
              <w:spacing w:before="120" w:after="120"/>
              <w:ind w:left="-90" w:firstLine="90"/>
              <w:jc w:val="center"/>
              <w:rPr>
                <w:b/>
                <w:sz w:val="24"/>
                <w:szCs w:val="24"/>
                <w:lang w:val="nl-NL"/>
              </w:rPr>
            </w:pPr>
            <w:r w:rsidRPr="00E14A77">
              <w:rPr>
                <w:b/>
                <w:sz w:val="24"/>
                <w:szCs w:val="24"/>
                <w:lang w:val="nl-NL"/>
              </w:rPr>
              <w:t>Tổng diện tích đất nông nghiệp chịu th</w:t>
            </w:r>
            <w:r w:rsidR="009C111B">
              <w:rPr>
                <w:b/>
                <w:sz w:val="24"/>
                <w:szCs w:val="24"/>
                <w:lang w:val="nl-NL"/>
              </w:rPr>
              <w:t xml:space="preserve">uế </w:t>
            </w:r>
            <w:r w:rsidR="009C111B" w:rsidRPr="00211737">
              <w:rPr>
                <w:sz w:val="24"/>
                <w:szCs w:val="24"/>
                <w:lang w:val="nl-NL"/>
              </w:rPr>
              <w:t>(h</w:t>
            </w:r>
            <w:r w:rsidRPr="00211737">
              <w:rPr>
                <w:sz w:val="24"/>
                <w:szCs w:val="24"/>
                <w:lang w:val="nl-NL"/>
              </w:rPr>
              <w:t>a)</w:t>
            </w:r>
          </w:p>
        </w:tc>
        <w:tc>
          <w:tcPr>
            <w:tcW w:w="1681" w:type="dxa"/>
            <w:vAlign w:val="center"/>
          </w:tcPr>
          <w:p w:rsidR="00E14A77" w:rsidRPr="00E14A77" w:rsidRDefault="00E14A77" w:rsidP="00211737">
            <w:pPr>
              <w:spacing w:before="120" w:after="120"/>
              <w:ind w:left="-90" w:firstLine="90"/>
              <w:jc w:val="center"/>
              <w:rPr>
                <w:b/>
                <w:sz w:val="24"/>
                <w:szCs w:val="24"/>
                <w:lang w:val="nl-NL"/>
              </w:rPr>
            </w:pPr>
            <w:r w:rsidRPr="00E14A77">
              <w:rPr>
                <w:b/>
                <w:sz w:val="24"/>
                <w:szCs w:val="24"/>
                <w:lang w:val="nl-NL"/>
              </w:rPr>
              <w:t>Tổng diện tích đ</w:t>
            </w:r>
            <w:r w:rsidR="009C111B">
              <w:rPr>
                <w:b/>
                <w:sz w:val="24"/>
                <w:szCs w:val="24"/>
                <w:lang w:val="nl-NL"/>
              </w:rPr>
              <w:t xml:space="preserve">ất nông nghiệp được miễn giảm </w:t>
            </w:r>
            <w:r w:rsidR="009C111B" w:rsidRPr="00211737">
              <w:rPr>
                <w:sz w:val="24"/>
                <w:szCs w:val="24"/>
                <w:lang w:val="nl-NL"/>
              </w:rPr>
              <w:t>(h</w:t>
            </w:r>
            <w:r w:rsidRPr="00211737">
              <w:rPr>
                <w:sz w:val="24"/>
                <w:szCs w:val="24"/>
                <w:lang w:val="nl-NL"/>
              </w:rPr>
              <w:t>a)</w:t>
            </w:r>
          </w:p>
        </w:tc>
        <w:tc>
          <w:tcPr>
            <w:tcW w:w="1418" w:type="dxa"/>
            <w:vAlign w:val="center"/>
          </w:tcPr>
          <w:p w:rsidR="00E14A77" w:rsidRPr="00E14A77" w:rsidRDefault="00E14A77" w:rsidP="00211737">
            <w:pPr>
              <w:spacing w:before="120" w:after="120"/>
              <w:ind w:left="-90" w:firstLine="90"/>
              <w:jc w:val="center"/>
              <w:rPr>
                <w:b/>
                <w:sz w:val="24"/>
                <w:szCs w:val="24"/>
                <w:lang w:val="nl-NL"/>
              </w:rPr>
            </w:pPr>
            <w:r w:rsidRPr="00E14A77">
              <w:rPr>
                <w:b/>
                <w:sz w:val="24"/>
                <w:szCs w:val="24"/>
                <w:lang w:val="nl-NL"/>
              </w:rPr>
              <w:t xml:space="preserve">Tổng số đối tượng nộp thuế </w:t>
            </w:r>
            <w:r w:rsidRPr="00211737">
              <w:rPr>
                <w:sz w:val="24"/>
                <w:szCs w:val="24"/>
                <w:lang w:val="nl-NL"/>
              </w:rPr>
              <w:t>(NNT)</w:t>
            </w:r>
          </w:p>
        </w:tc>
        <w:tc>
          <w:tcPr>
            <w:tcW w:w="1559" w:type="dxa"/>
            <w:vAlign w:val="center"/>
          </w:tcPr>
          <w:p w:rsidR="00E14A77" w:rsidRPr="00E14A77" w:rsidRDefault="00E14A77" w:rsidP="00211737">
            <w:pPr>
              <w:spacing w:before="120" w:after="120"/>
              <w:ind w:left="-90" w:firstLine="90"/>
              <w:jc w:val="center"/>
              <w:rPr>
                <w:b/>
                <w:sz w:val="24"/>
                <w:szCs w:val="24"/>
                <w:lang w:val="nl-NL"/>
              </w:rPr>
            </w:pPr>
            <w:r w:rsidRPr="00E14A77">
              <w:rPr>
                <w:b/>
                <w:sz w:val="24"/>
                <w:szCs w:val="24"/>
                <w:lang w:val="nl-NL"/>
              </w:rPr>
              <w:t xml:space="preserve">Số đối tượng được miễn </w:t>
            </w:r>
            <w:r w:rsidRPr="00211737">
              <w:rPr>
                <w:sz w:val="24"/>
                <w:szCs w:val="24"/>
                <w:lang w:val="nl-NL"/>
              </w:rPr>
              <w:t>(NNT)</w:t>
            </w:r>
          </w:p>
        </w:tc>
        <w:tc>
          <w:tcPr>
            <w:tcW w:w="1058" w:type="dxa"/>
            <w:vAlign w:val="center"/>
          </w:tcPr>
          <w:p w:rsidR="00E14A77" w:rsidRPr="00E14A77" w:rsidRDefault="00E14A77" w:rsidP="00211737">
            <w:pPr>
              <w:spacing w:before="120" w:after="120"/>
              <w:ind w:left="-90" w:firstLine="90"/>
              <w:jc w:val="center"/>
              <w:rPr>
                <w:b/>
                <w:sz w:val="24"/>
                <w:szCs w:val="24"/>
                <w:lang w:val="nl-NL"/>
              </w:rPr>
            </w:pPr>
            <w:r w:rsidRPr="00E14A77">
              <w:rPr>
                <w:b/>
                <w:sz w:val="24"/>
                <w:szCs w:val="24"/>
                <w:lang w:val="nl-NL"/>
              </w:rPr>
              <w:t xml:space="preserve">Số thuế được miễn </w:t>
            </w:r>
            <w:r w:rsidRPr="00211737">
              <w:rPr>
                <w:sz w:val="24"/>
                <w:szCs w:val="24"/>
                <w:lang w:val="nl-NL"/>
              </w:rPr>
              <w:t>(tỷ đồng)</w:t>
            </w:r>
          </w:p>
        </w:tc>
        <w:tc>
          <w:tcPr>
            <w:tcW w:w="1317" w:type="dxa"/>
            <w:vAlign w:val="center"/>
          </w:tcPr>
          <w:p w:rsidR="00E14A77" w:rsidRPr="00E14A77" w:rsidRDefault="00E14A77" w:rsidP="00211737">
            <w:pPr>
              <w:spacing w:before="120" w:after="120"/>
              <w:ind w:left="-90" w:firstLine="90"/>
              <w:jc w:val="center"/>
              <w:rPr>
                <w:b/>
                <w:sz w:val="24"/>
                <w:szCs w:val="24"/>
                <w:lang w:val="nl-NL"/>
              </w:rPr>
            </w:pPr>
            <w:r w:rsidRPr="00E14A77">
              <w:rPr>
                <w:b/>
                <w:sz w:val="24"/>
                <w:szCs w:val="24"/>
                <w:lang w:val="nl-NL"/>
              </w:rPr>
              <w:t xml:space="preserve">Tổng số thuế còn lại phải nộp </w:t>
            </w:r>
            <w:r w:rsidRPr="00211737">
              <w:rPr>
                <w:sz w:val="24"/>
                <w:szCs w:val="24"/>
                <w:lang w:val="nl-NL"/>
              </w:rPr>
              <w:t>(tỷ đồng)</w:t>
            </w:r>
          </w:p>
        </w:tc>
      </w:tr>
      <w:tr w:rsidR="00E14A77" w:rsidRPr="00E14A77" w:rsidTr="00211737">
        <w:tc>
          <w:tcPr>
            <w:tcW w:w="1008" w:type="dxa"/>
          </w:tcPr>
          <w:p w:rsidR="00E14A77" w:rsidRPr="00E14A77" w:rsidRDefault="00E14A77" w:rsidP="00010277">
            <w:pPr>
              <w:spacing w:before="120" w:after="120"/>
              <w:jc w:val="center"/>
              <w:rPr>
                <w:sz w:val="24"/>
                <w:szCs w:val="24"/>
                <w:lang w:val="nl-NL"/>
              </w:rPr>
            </w:pPr>
            <w:r w:rsidRPr="00E14A77">
              <w:rPr>
                <w:sz w:val="24"/>
                <w:szCs w:val="24"/>
                <w:lang w:val="nl-NL"/>
              </w:rPr>
              <w:t>2011</w:t>
            </w:r>
          </w:p>
        </w:tc>
        <w:tc>
          <w:tcPr>
            <w:tcW w:w="1530"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lang w:val="nl-NL"/>
              </w:rPr>
              <w:t>7.035.326</w:t>
            </w:r>
          </w:p>
        </w:tc>
        <w:tc>
          <w:tcPr>
            <w:tcW w:w="1681"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lang w:val="nl-NL"/>
              </w:rPr>
              <w:t>6.885.672</w:t>
            </w:r>
          </w:p>
        </w:tc>
        <w:tc>
          <w:tcPr>
            <w:tcW w:w="1418"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11.980.720</w:t>
            </w:r>
          </w:p>
        </w:tc>
        <w:tc>
          <w:tcPr>
            <w:tcW w:w="1559"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11.831.876</w:t>
            </w:r>
          </w:p>
        </w:tc>
        <w:tc>
          <w:tcPr>
            <w:tcW w:w="1058"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5.499</w:t>
            </w:r>
          </w:p>
        </w:tc>
        <w:tc>
          <w:tcPr>
            <w:tcW w:w="1317"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273</w:t>
            </w:r>
          </w:p>
        </w:tc>
      </w:tr>
      <w:tr w:rsidR="00E14A77" w:rsidRPr="00E14A77" w:rsidTr="00211737">
        <w:tc>
          <w:tcPr>
            <w:tcW w:w="1008" w:type="dxa"/>
          </w:tcPr>
          <w:p w:rsidR="00E14A77" w:rsidRPr="00E14A77" w:rsidRDefault="00E14A77" w:rsidP="00010277">
            <w:pPr>
              <w:spacing w:before="120" w:after="120"/>
              <w:jc w:val="center"/>
              <w:rPr>
                <w:sz w:val="24"/>
                <w:szCs w:val="24"/>
                <w:lang w:val="nl-NL"/>
              </w:rPr>
            </w:pPr>
            <w:r w:rsidRPr="00E14A77">
              <w:rPr>
                <w:sz w:val="24"/>
                <w:szCs w:val="24"/>
                <w:lang w:val="nl-NL"/>
              </w:rPr>
              <w:t>2012</w:t>
            </w:r>
          </w:p>
        </w:tc>
        <w:tc>
          <w:tcPr>
            <w:tcW w:w="1530"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lang w:val="nl-NL"/>
              </w:rPr>
              <w:t>7.541.366</w:t>
            </w:r>
          </w:p>
        </w:tc>
        <w:tc>
          <w:tcPr>
            <w:tcW w:w="1681"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lang w:val="nl-NL"/>
              </w:rPr>
              <w:t>7.396.428</w:t>
            </w:r>
          </w:p>
        </w:tc>
        <w:tc>
          <w:tcPr>
            <w:tcW w:w="1418"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12.151.362</w:t>
            </w:r>
          </w:p>
        </w:tc>
        <w:tc>
          <w:tcPr>
            <w:tcW w:w="1559"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12.045.228</w:t>
            </w:r>
          </w:p>
        </w:tc>
        <w:tc>
          <w:tcPr>
            <w:tcW w:w="1058"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6.031</w:t>
            </w:r>
          </w:p>
        </w:tc>
        <w:tc>
          <w:tcPr>
            <w:tcW w:w="1317"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284</w:t>
            </w:r>
          </w:p>
        </w:tc>
      </w:tr>
      <w:tr w:rsidR="00E14A77" w:rsidRPr="00E14A77" w:rsidTr="00211737">
        <w:tc>
          <w:tcPr>
            <w:tcW w:w="1008" w:type="dxa"/>
          </w:tcPr>
          <w:p w:rsidR="00E14A77" w:rsidRPr="00E14A77" w:rsidRDefault="00E14A77" w:rsidP="00010277">
            <w:pPr>
              <w:spacing w:before="120" w:after="120"/>
              <w:jc w:val="center"/>
              <w:rPr>
                <w:sz w:val="24"/>
                <w:szCs w:val="24"/>
                <w:lang w:val="nl-NL"/>
              </w:rPr>
            </w:pPr>
            <w:r w:rsidRPr="00E14A77">
              <w:rPr>
                <w:sz w:val="24"/>
                <w:szCs w:val="24"/>
                <w:lang w:val="nl-NL"/>
              </w:rPr>
              <w:t>2013</w:t>
            </w:r>
          </w:p>
        </w:tc>
        <w:tc>
          <w:tcPr>
            <w:tcW w:w="1530"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lang w:val="nl-NL"/>
              </w:rPr>
              <w:t>7.051.549</w:t>
            </w:r>
          </w:p>
        </w:tc>
        <w:tc>
          <w:tcPr>
            <w:tcW w:w="1681"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lang w:val="nl-NL"/>
              </w:rPr>
              <w:t>6.893.781</w:t>
            </w:r>
          </w:p>
        </w:tc>
        <w:tc>
          <w:tcPr>
            <w:tcW w:w="1418"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12.229.977</w:t>
            </w:r>
          </w:p>
        </w:tc>
        <w:tc>
          <w:tcPr>
            <w:tcW w:w="1559"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12.123.804</w:t>
            </w:r>
          </w:p>
        </w:tc>
        <w:tc>
          <w:tcPr>
            <w:tcW w:w="1058"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6.260</w:t>
            </w:r>
          </w:p>
        </w:tc>
        <w:tc>
          <w:tcPr>
            <w:tcW w:w="1317"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295</w:t>
            </w:r>
          </w:p>
        </w:tc>
      </w:tr>
      <w:tr w:rsidR="00E14A77" w:rsidRPr="00E14A77" w:rsidTr="00211737">
        <w:tc>
          <w:tcPr>
            <w:tcW w:w="1008" w:type="dxa"/>
          </w:tcPr>
          <w:p w:rsidR="00E14A77" w:rsidRPr="00E14A77" w:rsidRDefault="00E14A77" w:rsidP="00010277">
            <w:pPr>
              <w:spacing w:before="120" w:after="120"/>
              <w:jc w:val="center"/>
              <w:rPr>
                <w:sz w:val="24"/>
                <w:szCs w:val="24"/>
                <w:lang w:val="nl-NL"/>
              </w:rPr>
            </w:pPr>
            <w:r w:rsidRPr="00E14A77">
              <w:rPr>
                <w:sz w:val="24"/>
                <w:szCs w:val="24"/>
                <w:lang w:val="nl-NL"/>
              </w:rPr>
              <w:t>2014</w:t>
            </w:r>
          </w:p>
        </w:tc>
        <w:tc>
          <w:tcPr>
            <w:tcW w:w="1530"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lang w:val="nl-NL"/>
              </w:rPr>
              <w:t>7.194.863</w:t>
            </w:r>
          </w:p>
        </w:tc>
        <w:tc>
          <w:tcPr>
            <w:tcW w:w="1681"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lang w:val="nl-NL"/>
              </w:rPr>
              <w:t>7.051.294</w:t>
            </w:r>
          </w:p>
        </w:tc>
        <w:tc>
          <w:tcPr>
            <w:tcW w:w="1418"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12.023.132</w:t>
            </w:r>
          </w:p>
        </w:tc>
        <w:tc>
          <w:tcPr>
            <w:tcW w:w="1559"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11.901.019</w:t>
            </w:r>
          </w:p>
        </w:tc>
        <w:tc>
          <w:tcPr>
            <w:tcW w:w="1058"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6.581</w:t>
            </w:r>
          </w:p>
        </w:tc>
        <w:tc>
          <w:tcPr>
            <w:tcW w:w="1317"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317</w:t>
            </w:r>
          </w:p>
        </w:tc>
      </w:tr>
      <w:tr w:rsidR="00E14A77" w:rsidRPr="00E14A77" w:rsidTr="00211737">
        <w:tc>
          <w:tcPr>
            <w:tcW w:w="1008" w:type="dxa"/>
          </w:tcPr>
          <w:p w:rsidR="00E14A77" w:rsidRPr="00E14A77" w:rsidRDefault="00E14A77" w:rsidP="00010277">
            <w:pPr>
              <w:spacing w:before="120" w:after="120"/>
              <w:jc w:val="center"/>
              <w:rPr>
                <w:sz w:val="24"/>
                <w:szCs w:val="24"/>
                <w:lang w:val="nl-NL"/>
              </w:rPr>
            </w:pPr>
            <w:r w:rsidRPr="00E14A77">
              <w:rPr>
                <w:sz w:val="24"/>
                <w:szCs w:val="24"/>
                <w:lang w:val="nl-NL"/>
              </w:rPr>
              <w:t>2015</w:t>
            </w:r>
          </w:p>
        </w:tc>
        <w:tc>
          <w:tcPr>
            <w:tcW w:w="1530"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lang w:val="nl-NL"/>
              </w:rPr>
              <w:t>7.237.964</w:t>
            </w:r>
          </w:p>
        </w:tc>
        <w:tc>
          <w:tcPr>
            <w:tcW w:w="1681"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lang w:val="nl-NL"/>
              </w:rPr>
              <w:t>7.115.106</w:t>
            </w:r>
          </w:p>
        </w:tc>
        <w:tc>
          <w:tcPr>
            <w:tcW w:w="1418"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12.348.064</w:t>
            </w:r>
          </w:p>
        </w:tc>
        <w:tc>
          <w:tcPr>
            <w:tcW w:w="1559"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12.257.403</w:t>
            </w:r>
          </w:p>
        </w:tc>
        <w:tc>
          <w:tcPr>
            <w:tcW w:w="1058"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6.610</w:t>
            </w:r>
          </w:p>
        </w:tc>
        <w:tc>
          <w:tcPr>
            <w:tcW w:w="1317"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313</w:t>
            </w:r>
          </w:p>
        </w:tc>
      </w:tr>
      <w:tr w:rsidR="00E14A77" w:rsidRPr="00E14A77" w:rsidTr="00211737">
        <w:tc>
          <w:tcPr>
            <w:tcW w:w="1008" w:type="dxa"/>
          </w:tcPr>
          <w:p w:rsidR="00E14A77" w:rsidRPr="00E14A77" w:rsidRDefault="00E14A77" w:rsidP="00010277">
            <w:pPr>
              <w:spacing w:before="120" w:after="120"/>
              <w:jc w:val="center"/>
              <w:rPr>
                <w:sz w:val="24"/>
                <w:szCs w:val="24"/>
                <w:lang w:val="nl-NL"/>
              </w:rPr>
            </w:pPr>
            <w:r w:rsidRPr="00E14A77">
              <w:rPr>
                <w:sz w:val="24"/>
                <w:szCs w:val="24"/>
                <w:lang w:val="nl-NL"/>
              </w:rPr>
              <w:t>2016</w:t>
            </w:r>
          </w:p>
        </w:tc>
        <w:tc>
          <w:tcPr>
            <w:tcW w:w="1530"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lang w:val="nl-NL"/>
              </w:rPr>
              <w:t>7.240.557</w:t>
            </w:r>
          </w:p>
        </w:tc>
        <w:tc>
          <w:tcPr>
            <w:tcW w:w="1681"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lang w:val="nl-NL"/>
              </w:rPr>
              <w:t>7.119.082</w:t>
            </w:r>
          </w:p>
        </w:tc>
        <w:tc>
          <w:tcPr>
            <w:tcW w:w="1418"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12.342.703</w:t>
            </w:r>
          </w:p>
        </w:tc>
        <w:tc>
          <w:tcPr>
            <w:tcW w:w="1559"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12.255.094</w:t>
            </w:r>
          </w:p>
        </w:tc>
        <w:tc>
          <w:tcPr>
            <w:tcW w:w="1058"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6.869</w:t>
            </w:r>
          </w:p>
        </w:tc>
        <w:tc>
          <w:tcPr>
            <w:tcW w:w="1317"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330</w:t>
            </w:r>
          </w:p>
        </w:tc>
      </w:tr>
      <w:tr w:rsidR="00E14A77" w:rsidRPr="00E14A77" w:rsidTr="00211737">
        <w:tc>
          <w:tcPr>
            <w:tcW w:w="1008" w:type="dxa"/>
            <w:vAlign w:val="center"/>
          </w:tcPr>
          <w:p w:rsidR="00E14A77" w:rsidRPr="00E14A77" w:rsidRDefault="00E14A77" w:rsidP="00010277">
            <w:pPr>
              <w:spacing w:before="120" w:after="120"/>
              <w:rPr>
                <w:b/>
                <w:i/>
                <w:sz w:val="24"/>
                <w:szCs w:val="24"/>
                <w:lang w:val="nl-NL"/>
              </w:rPr>
            </w:pPr>
            <w:r w:rsidRPr="00E14A77">
              <w:rPr>
                <w:b/>
                <w:i/>
                <w:sz w:val="24"/>
                <w:szCs w:val="24"/>
                <w:lang w:val="nl-NL"/>
              </w:rPr>
              <w:t>Trung bình</w:t>
            </w:r>
          </w:p>
        </w:tc>
        <w:tc>
          <w:tcPr>
            <w:tcW w:w="1530" w:type="dxa"/>
            <w:vAlign w:val="center"/>
          </w:tcPr>
          <w:p w:rsidR="00E14A77" w:rsidRPr="00E14A77" w:rsidRDefault="00E14A77" w:rsidP="00010277">
            <w:pPr>
              <w:spacing w:before="120" w:after="120"/>
              <w:jc w:val="center"/>
              <w:rPr>
                <w:b/>
                <w:bCs/>
                <w:i/>
                <w:iCs/>
                <w:color w:val="000000"/>
                <w:sz w:val="24"/>
                <w:szCs w:val="24"/>
                <w:lang w:val="nl-NL"/>
              </w:rPr>
            </w:pPr>
            <w:r w:rsidRPr="00E14A77">
              <w:rPr>
                <w:b/>
                <w:bCs/>
                <w:i/>
                <w:iCs/>
                <w:color w:val="000000"/>
                <w:sz w:val="24"/>
                <w:szCs w:val="24"/>
                <w:lang w:val="nl-NL"/>
              </w:rPr>
              <w:t>7.216.937,5</w:t>
            </w:r>
          </w:p>
        </w:tc>
        <w:tc>
          <w:tcPr>
            <w:tcW w:w="1681" w:type="dxa"/>
            <w:vAlign w:val="center"/>
          </w:tcPr>
          <w:p w:rsidR="00E14A77" w:rsidRPr="00E14A77" w:rsidRDefault="00E14A77" w:rsidP="00010277">
            <w:pPr>
              <w:spacing w:before="120" w:after="120"/>
              <w:jc w:val="center"/>
              <w:rPr>
                <w:b/>
                <w:bCs/>
                <w:i/>
                <w:iCs/>
                <w:color w:val="000000"/>
                <w:sz w:val="24"/>
                <w:szCs w:val="24"/>
                <w:lang w:val="nl-NL"/>
              </w:rPr>
            </w:pPr>
            <w:r w:rsidRPr="00E14A77">
              <w:rPr>
                <w:b/>
                <w:bCs/>
                <w:i/>
                <w:iCs/>
                <w:color w:val="000000"/>
                <w:sz w:val="24"/>
                <w:szCs w:val="24"/>
                <w:lang w:val="nl-NL"/>
              </w:rPr>
              <w:t>7.076.893,8</w:t>
            </w:r>
          </w:p>
        </w:tc>
        <w:tc>
          <w:tcPr>
            <w:tcW w:w="1418" w:type="dxa"/>
            <w:vAlign w:val="center"/>
          </w:tcPr>
          <w:p w:rsidR="00E14A77" w:rsidRPr="00E14A77" w:rsidRDefault="00E14A77" w:rsidP="00010277">
            <w:pPr>
              <w:spacing w:before="120" w:after="120"/>
              <w:jc w:val="center"/>
              <w:rPr>
                <w:b/>
                <w:bCs/>
                <w:i/>
                <w:iCs/>
                <w:color w:val="000000"/>
                <w:sz w:val="24"/>
                <w:szCs w:val="24"/>
                <w:lang w:val="nl-NL"/>
              </w:rPr>
            </w:pPr>
            <w:r w:rsidRPr="00E14A77">
              <w:rPr>
                <w:b/>
                <w:bCs/>
                <w:i/>
                <w:iCs/>
                <w:color w:val="000000"/>
                <w:sz w:val="24"/>
                <w:szCs w:val="24"/>
                <w:lang w:val="nl-NL"/>
              </w:rPr>
              <w:t>12.179.326</w:t>
            </w:r>
          </w:p>
        </w:tc>
        <w:tc>
          <w:tcPr>
            <w:tcW w:w="1559" w:type="dxa"/>
            <w:vAlign w:val="center"/>
          </w:tcPr>
          <w:p w:rsidR="00E14A77" w:rsidRPr="00E14A77" w:rsidRDefault="00E14A77" w:rsidP="00010277">
            <w:pPr>
              <w:spacing w:before="120" w:after="120"/>
              <w:jc w:val="center"/>
              <w:rPr>
                <w:b/>
                <w:bCs/>
                <w:i/>
                <w:iCs/>
                <w:color w:val="000000"/>
                <w:sz w:val="24"/>
                <w:szCs w:val="24"/>
                <w:lang w:val="nl-NL"/>
              </w:rPr>
            </w:pPr>
            <w:r w:rsidRPr="00E14A77">
              <w:rPr>
                <w:b/>
                <w:bCs/>
                <w:i/>
                <w:iCs/>
                <w:color w:val="000000"/>
                <w:sz w:val="24"/>
                <w:szCs w:val="24"/>
                <w:lang w:val="nl-NL"/>
              </w:rPr>
              <w:t>12.069.071</w:t>
            </w:r>
          </w:p>
        </w:tc>
        <w:tc>
          <w:tcPr>
            <w:tcW w:w="1058" w:type="dxa"/>
            <w:vAlign w:val="center"/>
          </w:tcPr>
          <w:p w:rsidR="00E14A77" w:rsidRPr="00E14A77" w:rsidRDefault="00E14A77" w:rsidP="00010277">
            <w:pPr>
              <w:spacing w:before="120" w:after="120"/>
              <w:jc w:val="center"/>
              <w:rPr>
                <w:b/>
                <w:bCs/>
                <w:i/>
                <w:iCs/>
                <w:color w:val="000000"/>
                <w:sz w:val="24"/>
                <w:szCs w:val="24"/>
                <w:lang w:val="nl-NL"/>
              </w:rPr>
            </w:pPr>
            <w:r w:rsidRPr="00E14A77">
              <w:rPr>
                <w:b/>
                <w:bCs/>
                <w:i/>
                <w:iCs/>
                <w:color w:val="000000"/>
                <w:sz w:val="24"/>
                <w:szCs w:val="24"/>
                <w:lang w:val="nl-NL"/>
              </w:rPr>
              <w:t>6.308,3</w:t>
            </w:r>
          </w:p>
        </w:tc>
        <w:tc>
          <w:tcPr>
            <w:tcW w:w="1317" w:type="dxa"/>
            <w:vAlign w:val="center"/>
          </w:tcPr>
          <w:p w:rsidR="00E14A77" w:rsidRPr="00E14A77" w:rsidRDefault="00E14A77" w:rsidP="00010277">
            <w:pPr>
              <w:spacing w:before="120" w:after="120"/>
              <w:jc w:val="center"/>
              <w:rPr>
                <w:b/>
                <w:bCs/>
                <w:i/>
                <w:iCs/>
                <w:color w:val="000000"/>
                <w:sz w:val="24"/>
                <w:szCs w:val="24"/>
                <w:lang w:val="nl-NL"/>
              </w:rPr>
            </w:pPr>
            <w:r w:rsidRPr="00E14A77">
              <w:rPr>
                <w:b/>
                <w:bCs/>
                <w:i/>
                <w:iCs/>
                <w:color w:val="000000"/>
                <w:sz w:val="24"/>
                <w:szCs w:val="24"/>
                <w:lang w:val="nl-NL"/>
              </w:rPr>
              <w:t>302</w:t>
            </w:r>
          </w:p>
        </w:tc>
      </w:tr>
    </w:tbl>
    <w:p w:rsidR="00E14A77" w:rsidRPr="00833C7F" w:rsidRDefault="00E14A77" w:rsidP="00010277">
      <w:pPr>
        <w:spacing w:before="120" w:after="120"/>
        <w:jc w:val="right"/>
        <w:rPr>
          <w:i/>
          <w:sz w:val="26"/>
          <w:lang w:val="nl-NL"/>
        </w:rPr>
      </w:pPr>
      <w:r w:rsidRPr="00833C7F">
        <w:rPr>
          <w:i/>
          <w:sz w:val="26"/>
          <w:lang w:val="nl-NL"/>
        </w:rPr>
        <w:t xml:space="preserve">(Nguồn: </w:t>
      </w:r>
      <w:r>
        <w:rPr>
          <w:i/>
          <w:sz w:val="26"/>
          <w:lang w:val="nl-NL"/>
        </w:rPr>
        <w:t>T</w:t>
      </w:r>
      <w:r w:rsidRPr="00FF50E2">
        <w:rPr>
          <w:i/>
          <w:sz w:val="26"/>
          <w:lang w:val="nl-NL"/>
        </w:rPr>
        <w:t>ổng</w:t>
      </w:r>
      <w:r>
        <w:rPr>
          <w:i/>
          <w:sz w:val="26"/>
          <w:lang w:val="nl-NL"/>
        </w:rPr>
        <w:t xml:space="preserve"> h</w:t>
      </w:r>
      <w:r w:rsidRPr="00FF50E2">
        <w:rPr>
          <w:i/>
          <w:sz w:val="26"/>
          <w:lang w:val="nl-NL"/>
        </w:rPr>
        <w:t>ợp</w:t>
      </w:r>
      <w:r>
        <w:rPr>
          <w:i/>
          <w:sz w:val="26"/>
          <w:lang w:val="nl-NL"/>
        </w:rPr>
        <w:t xml:space="preserve"> tr</w:t>
      </w:r>
      <w:r w:rsidRPr="00FF50E2">
        <w:rPr>
          <w:i/>
          <w:sz w:val="26"/>
          <w:lang w:val="nl-NL"/>
        </w:rPr>
        <w:t>ên</w:t>
      </w:r>
      <w:r>
        <w:rPr>
          <w:i/>
          <w:sz w:val="26"/>
          <w:lang w:val="nl-NL"/>
        </w:rPr>
        <w:t xml:space="preserve"> c</w:t>
      </w:r>
      <w:r w:rsidRPr="00FF50E2">
        <w:rPr>
          <w:i/>
          <w:sz w:val="26"/>
          <w:lang w:val="nl-NL"/>
        </w:rPr>
        <w:t>ơ</w:t>
      </w:r>
      <w:r>
        <w:rPr>
          <w:i/>
          <w:sz w:val="26"/>
          <w:lang w:val="nl-NL"/>
        </w:rPr>
        <w:t xml:space="preserve"> s</w:t>
      </w:r>
      <w:r w:rsidRPr="00FF50E2">
        <w:rPr>
          <w:i/>
          <w:sz w:val="26"/>
          <w:lang w:val="nl-NL"/>
        </w:rPr>
        <w:t>ở</w:t>
      </w:r>
      <w:r>
        <w:rPr>
          <w:i/>
          <w:sz w:val="26"/>
          <w:lang w:val="nl-NL"/>
        </w:rPr>
        <w:t xml:space="preserve"> s</w:t>
      </w:r>
      <w:r w:rsidRPr="00FF50E2">
        <w:rPr>
          <w:i/>
          <w:sz w:val="26"/>
          <w:lang w:val="nl-NL"/>
        </w:rPr>
        <w:t>ố</w:t>
      </w:r>
      <w:r>
        <w:rPr>
          <w:i/>
          <w:sz w:val="26"/>
          <w:lang w:val="nl-NL"/>
        </w:rPr>
        <w:t xml:space="preserve"> li</w:t>
      </w:r>
      <w:r w:rsidRPr="00FF50E2">
        <w:rPr>
          <w:i/>
          <w:sz w:val="26"/>
          <w:lang w:val="nl-NL"/>
        </w:rPr>
        <w:t>ệu</w:t>
      </w:r>
      <w:r>
        <w:rPr>
          <w:i/>
          <w:sz w:val="26"/>
          <w:lang w:val="nl-NL"/>
        </w:rPr>
        <w:t xml:space="preserve"> do </w:t>
      </w:r>
      <w:r w:rsidRPr="00FF50E2">
        <w:rPr>
          <w:i/>
          <w:sz w:val="26"/>
          <w:lang w:val="nl-NL"/>
        </w:rPr>
        <w:t>địa</w:t>
      </w:r>
      <w:r>
        <w:rPr>
          <w:i/>
          <w:sz w:val="26"/>
          <w:lang w:val="nl-NL"/>
        </w:rPr>
        <w:t xml:space="preserve"> ph</w:t>
      </w:r>
      <w:r w:rsidRPr="00FF50E2">
        <w:rPr>
          <w:i/>
          <w:sz w:val="26"/>
          <w:lang w:val="nl-NL"/>
        </w:rPr>
        <w:t>ươ</w:t>
      </w:r>
      <w:r>
        <w:rPr>
          <w:i/>
          <w:sz w:val="26"/>
          <w:lang w:val="nl-NL"/>
        </w:rPr>
        <w:t>ng cung c</w:t>
      </w:r>
      <w:r w:rsidRPr="00FF50E2">
        <w:rPr>
          <w:i/>
          <w:sz w:val="26"/>
          <w:lang w:val="nl-NL"/>
        </w:rPr>
        <w:t>ấp</w:t>
      </w:r>
      <w:r w:rsidRPr="00833C7F">
        <w:rPr>
          <w:i/>
          <w:sz w:val="26"/>
          <w:lang w:val="nl-NL"/>
        </w:rPr>
        <w:t>)</w:t>
      </w:r>
    </w:p>
    <w:p w:rsidR="00E14A77" w:rsidRPr="00E14A77" w:rsidRDefault="00E14A77" w:rsidP="00010277">
      <w:pPr>
        <w:spacing w:before="120" w:after="120"/>
        <w:ind w:firstLine="709"/>
        <w:jc w:val="both"/>
        <w:rPr>
          <w:lang w:val="nl-NL"/>
        </w:rPr>
      </w:pPr>
      <w:r w:rsidRPr="00E14A77">
        <w:rPr>
          <w:lang w:val="nl-NL"/>
        </w:rPr>
        <w:t>Theo Bảng 2 thì trong giai đoạn 2011-2016 tổng số đối tượng được miễn</w:t>
      </w:r>
      <w:r w:rsidR="009C111B">
        <w:rPr>
          <w:lang w:val="nl-NL"/>
        </w:rPr>
        <w:t>, giảm</w:t>
      </w:r>
      <w:r w:rsidRPr="00E14A77">
        <w:rPr>
          <w:lang w:val="nl-NL"/>
        </w:rPr>
        <w:t xml:space="preserve"> thuế SDĐNN trung bình là khoảng 12.069.071 NNT/năm, chiếm 99% tổng số đối tượng nộp thuế (12.179.326 NNT). Tổng diện tích đất nông nghiệp được miễn, giảm thuế</w:t>
      </w:r>
      <w:r w:rsidR="009C111B">
        <w:rPr>
          <w:lang w:val="nl-NL"/>
        </w:rPr>
        <w:t xml:space="preserve"> SDĐNN trung bình là 7.076.894 h</w:t>
      </w:r>
      <w:r w:rsidRPr="00E14A77">
        <w:rPr>
          <w:lang w:val="nl-NL"/>
        </w:rPr>
        <w:t>a, chiếm 98,1% tổng diện tích đất nô</w:t>
      </w:r>
      <w:r w:rsidR="009C111B">
        <w:rPr>
          <w:lang w:val="nl-NL"/>
        </w:rPr>
        <w:t>ng nghiệp chịu thuế (7.216.938 h</w:t>
      </w:r>
      <w:r w:rsidRPr="00E14A77">
        <w:rPr>
          <w:lang w:val="nl-NL"/>
        </w:rPr>
        <w:t>a). Tổng số thuế SDĐNN được miễn trung bình là khoản</w:t>
      </w:r>
      <w:r w:rsidR="00821D0D">
        <w:rPr>
          <w:lang w:val="nl-NL"/>
        </w:rPr>
        <w:t>g</w:t>
      </w:r>
      <w:r w:rsidRPr="00E14A77">
        <w:rPr>
          <w:lang w:val="nl-NL"/>
        </w:rPr>
        <w:t xml:space="preserve"> 6.308,3 tỷ đồng/năm. Tổng số thu thuế SDĐNN còn lại là khoảng 302 tỷ đồng</w:t>
      </w:r>
      <w:r w:rsidR="009C111B">
        <w:rPr>
          <w:lang w:val="nl-NL"/>
        </w:rPr>
        <w:t>/năm</w:t>
      </w:r>
      <w:r w:rsidRPr="00E14A77">
        <w:rPr>
          <w:lang w:val="nl-NL"/>
        </w:rPr>
        <w:t>.</w:t>
      </w:r>
    </w:p>
    <w:p w:rsidR="00E14A77" w:rsidRPr="00E14A77" w:rsidRDefault="00E14A77" w:rsidP="00010277">
      <w:pPr>
        <w:spacing w:before="120" w:after="120"/>
        <w:ind w:firstLine="709"/>
        <w:jc w:val="both"/>
        <w:rPr>
          <w:lang w:val="nl-NL"/>
        </w:rPr>
      </w:pPr>
      <w:r w:rsidRPr="00E14A77">
        <w:rPr>
          <w:lang w:val="nl-NL"/>
        </w:rPr>
        <w:t xml:space="preserve">- Giai đoạn từ 2017-2018 </w:t>
      </w:r>
      <w:r w:rsidRPr="00E14A77">
        <w:rPr>
          <w:i/>
          <w:lang w:val="nl-NL"/>
        </w:rPr>
        <w:t>(theo Nghị quyết số 55/2010/QH12 và Nghị quyết số 28/2016/QH14):</w:t>
      </w:r>
      <w:r w:rsidRPr="00E14A77">
        <w:rPr>
          <w:lang w:val="nl-NL"/>
        </w:rPr>
        <w:t xml:space="preserve"> Nghị quyết số 28/2016/QH14 đã mở rộng diện được miễn thuế SDĐNN đến hết năm 2020 cho các đối tượng còn lại đang phải nộp thuế SDĐNN.</w:t>
      </w:r>
    </w:p>
    <w:p w:rsidR="00E14A77" w:rsidRPr="00E14A77" w:rsidRDefault="00E14A77" w:rsidP="00010277">
      <w:pPr>
        <w:spacing w:before="120" w:after="120"/>
        <w:ind w:firstLine="720"/>
        <w:jc w:val="both"/>
        <w:rPr>
          <w:lang w:val="nl-NL"/>
        </w:rPr>
      </w:pPr>
      <w:r w:rsidRPr="00E14A77">
        <w:rPr>
          <w:lang w:val="nl-NL"/>
        </w:rPr>
        <w:t xml:space="preserve">Theo số liệu sơ bộ do các địa phương cung cấp, trong giai đoạn 2017-2018, tổng diện tích đất nông nghiệp chịu thuế bình quân là 8.115.943 </w:t>
      </w:r>
      <w:r w:rsidR="009C111B">
        <w:rPr>
          <w:lang w:val="nl-NL"/>
        </w:rPr>
        <w:t>h</w:t>
      </w:r>
      <w:r w:rsidRPr="00E14A77">
        <w:rPr>
          <w:lang w:val="nl-NL"/>
        </w:rPr>
        <w:t xml:space="preserve">a/năm; </w:t>
      </w:r>
      <w:r w:rsidR="00821D0D">
        <w:rPr>
          <w:lang w:val="nl-NL"/>
        </w:rPr>
        <w:t>t</w:t>
      </w:r>
      <w:r w:rsidRPr="00E14A77">
        <w:rPr>
          <w:lang w:val="nl-NL"/>
        </w:rPr>
        <w:t xml:space="preserve">ổng số đối tượng chịu thuế bình quân là 12.091.840 NNT/năm; </w:t>
      </w:r>
      <w:r w:rsidR="00821D0D">
        <w:rPr>
          <w:lang w:val="nl-NL"/>
        </w:rPr>
        <w:t>t</w:t>
      </w:r>
      <w:r w:rsidRPr="00E14A77">
        <w:rPr>
          <w:lang w:val="nl-NL"/>
        </w:rPr>
        <w:t>ổng số thuế miễn, giảm bình quân là 7.438,5 tỷ đồng/năm.</w:t>
      </w:r>
    </w:p>
    <w:p w:rsidR="00AD5186" w:rsidRPr="0046234C" w:rsidRDefault="00AD5186" w:rsidP="00010277">
      <w:pPr>
        <w:widowControl w:val="0"/>
        <w:spacing w:before="120" w:after="120"/>
        <w:ind w:firstLine="720"/>
        <w:jc w:val="both"/>
        <w:rPr>
          <w:i/>
          <w:lang w:val="nl-NL"/>
        </w:rPr>
      </w:pPr>
      <w:r w:rsidRPr="0046234C">
        <w:rPr>
          <w:i/>
          <w:lang w:val="nl-NL"/>
        </w:rPr>
        <w:t>b) Góp phần khuyến khích đầu tư vào nông nghiệp, nông thôn; mở rộng quy mô và nâng cao hiệu quả sử dụng đất trong sản xuất nông nghiệp; góp phần cải thiện cuộc sống người nông dân</w:t>
      </w:r>
    </w:p>
    <w:p w:rsidR="00AD5186" w:rsidRPr="0046234C" w:rsidRDefault="00AD5186" w:rsidP="00010277">
      <w:pPr>
        <w:spacing w:before="120" w:after="120"/>
        <w:ind w:firstLine="720"/>
        <w:jc w:val="both"/>
        <w:rPr>
          <w:lang w:val="vi-VN"/>
        </w:rPr>
      </w:pPr>
      <w:r w:rsidRPr="0046234C">
        <w:rPr>
          <w:lang w:val="vi-VN"/>
        </w:rPr>
        <w:t xml:space="preserve">Trong những năm gần đây, tốc độ tăng trưởng của nông </w:t>
      </w:r>
      <w:r w:rsidRPr="0046234C">
        <w:rPr>
          <w:lang w:val="nl-NL"/>
        </w:rPr>
        <w:t>-</w:t>
      </w:r>
      <w:r w:rsidRPr="0046234C">
        <w:rPr>
          <w:lang w:val="vi-VN"/>
        </w:rPr>
        <w:t xml:space="preserve"> lâm </w:t>
      </w:r>
      <w:r w:rsidRPr="0046234C">
        <w:rPr>
          <w:lang w:val="nl-NL"/>
        </w:rPr>
        <w:t>-</w:t>
      </w:r>
      <w:r w:rsidRPr="0046234C">
        <w:rPr>
          <w:lang w:val="vi-VN"/>
        </w:rPr>
        <w:t xml:space="preserve"> ngư nghiệp có xu hướng chậm lại, nông nghiệp vẫn chủ yếu phát triển theo chiều rộng, chưa bền vững, thu nhập và đời sống dân cư nông thôn nhìn chung còn </w:t>
      </w:r>
      <w:r w:rsidRPr="0046234C">
        <w:rPr>
          <w:lang w:val="vi-VN"/>
        </w:rPr>
        <w:lastRenderedPageBreak/>
        <w:t>thấp</w:t>
      </w:r>
      <w:r w:rsidRPr="0046234C">
        <w:rPr>
          <w:rStyle w:val="FootnoteReference"/>
          <w:lang w:val="vi-VN"/>
        </w:rPr>
        <w:footnoteReference w:id="5"/>
      </w:r>
      <w:r w:rsidRPr="0046234C">
        <w:rPr>
          <w:lang w:val="vi-VN"/>
        </w:rPr>
        <w:t xml:space="preserve">. Tiếp tục chủ trương, quan điểm của Đảng và Nhà nước về nông nghiệp, nông thôn, việc bổ sung nội dung miễn </w:t>
      </w:r>
      <w:r w:rsidRPr="0046234C">
        <w:t>t</w:t>
      </w:r>
      <w:r w:rsidRPr="0046234C">
        <w:rPr>
          <w:lang w:val="vi-VN"/>
        </w:rPr>
        <w:t xml:space="preserve">huế </w:t>
      </w:r>
      <w:r w:rsidRPr="0046234C">
        <w:rPr>
          <w:lang w:val="nl-NL"/>
        </w:rPr>
        <w:t>SDĐNN</w:t>
      </w:r>
      <w:r w:rsidRPr="0046234C">
        <w:rPr>
          <w:lang w:val="vi-VN"/>
        </w:rPr>
        <w:t xml:space="preserve"> góp phần hỗ trợ sản xuất nông nghiệp và nâng cao mức sống cho người nông dân.</w:t>
      </w:r>
    </w:p>
    <w:p w:rsidR="00AD5186" w:rsidRPr="0046234C" w:rsidRDefault="00AD5186" w:rsidP="00010277">
      <w:pPr>
        <w:spacing w:before="120" w:after="120"/>
        <w:ind w:firstLine="720"/>
        <w:jc w:val="both"/>
        <w:rPr>
          <w:lang w:val="nl-NL"/>
        </w:rPr>
      </w:pPr>
      <w:r w:rsidRPr="0046234C">
        <w:rPr>
          <w:lang w:val="sv-SE"/>
        </w:rPr>
        <w:t xml:space="preserve">Miễn thuế SDĐNN là hình thức hỗ trợ trực tiếp tới người nông dân. Do đó, số thuế </w:t>
      </w:r>
      <w:r w:rsidRPr="0046234C">
        <w:rPr>
          <w:lang w:val="nl-NL"/>
        </w:rPr>
        <w:t>SDĐNN</w:t>
      </w:r>
      <w:r w:rsidRPr="0046234C">
        <w:rPr>
          <w:lang w:val="sv-SE"/>
        </w:rPr>
        <w:t xml:space="preserve"> được miễn sẽ</w:t>
      </w:r>
      <w:r w:rsidRPr="0046234C">
        <w:rPr>
          <w:lang w:val="nl-NL"/>
        </w:rPr>
        <w:t xml:space="preserve"> là nguồn đầu tư tài chính quan trọng trực tiếp cho</w:t>
      </w:r>
      <w:r w:rsidR="00821D0D">
        <w:rPr>
          <w:lang w:val="nl-NL"/>
        </w:rPr>
        <w:t xml:space="preserve"> khu vực nông nghiệp, nông thôn</w:t>
      </w:r>
      <w:r w:rsidRPr="0046234C">
        <w:rPr>
          <w:lang w:val="nl-NL"/>
        </w:rPr>
        <w:t xml:space="preserve"> để đầu tư, mở rộng quy mô sản xuất nhằm nâng cao năng suất, chất lượng sản phẩm, </w:t>
      </w:r>
      <w:r w:rsidRPr="0046234C">
        <w:rPr>
          <w:lang w:val="sv-SE"/>
        </w:rPr>
        <w:t>qua đó giúp người nông dân cải thiện cuộc sống, giảm bớt khó khăn, gắn bó với hoạt động sản xuất nông nghiệp.</w:t>
      </w:r>
    </w:p>
    <w:p w:rsidR="00AD5186" w:rsidRPr="0046234C" w:rsidRDefault="00AD5186" w:rsidP="00010277">
      <w:pPr>
        <w:widowControl w:val="0"/>
        <w:spacing w:before="120" w:after="120"/>
        <w:ind w:firstLine="720"/>
        <w:jc w:val="both"/>
        <w:rPr>
          <w:i/>
          <w:lang w:val="nl-NL"/>
        </w:rPr>
      </w:pPr>
      <w:r w:rsidRPr="0046234C">
        <w:rPr>
          <w:i/>
          <w:lang w:val="nl-NL"/>
        </w:rPr>
        <w:t>c) Góp phần thúc đẩy quá trình tái cơ cấu ngành nông nghiệp; phát triển nông nghiệp, nông thôn bền vững trong quá trình hội nhập</w:t>
      </w:r>
    </w:p>
    <w:p w:rsidR="00AD5186" w:rsidRPr="0046234C" w:rsidRDefault="00AD5186" w:rsidP="00010277">
      <w:pPr>
        <w:widowControl w:val="0"/>
        <w:spacing w:before="120" w:after="120"/>
        <w:ind w:firstLine="720"/>
        <w:jc w:val="both"/>
        <w:rPr>
          <w:lang w:val="nl-NL"/>
        </w:rPr>
      </w:pPr>
      <w:r w:rsidRPr="0046234C">
        <w:rPr>
          <w:lang w:val="nl-NL"/>
        </w:rPr>
        <w:t xml:space="preserve">Trong những năm qua, Việt Nam đã và đang thực hiện các Hiệp định thương mại tự do như Hiệp định thương mại hàng hóa trong ASEAN, Hiệp định thương mại hàng hóa ASEAN - Trung Quốc,... Ngoài ra, Việt Nam cũng vừa kết thúc đàm phán Hiệp định Đối tác xuyên Thái Bình Dương và Hiệp định thương mại tự do Việt Nam - EU. Các Hiệp định thương mại tự do sẽ tạo thuận lợi cho xuất khẩu một số hàng hóa có thế mạnh của Việt Nam, trong đó có các mặt hàng nông sản. Tuy nhiên, hàng nông sản của các nước đối tác cũng được hưởng những thuận lợi tương tự khi vào thị trường Việt Nam, do đó sức ép cạnh tranh ngay tại thị trường trong nước cũng rất lớn đối với hàng nông sản của Việt Nam. Điều này đòi hỏi nông nghiệp Việt Nam phải được phát triển toàn diện, theo hướng bền vững, sản xuất hàng hóa lớn có năng suất, chất lượng, hiệu quả và sức cạnh tranh. </w:t>
      </w:r>
    </w:p>
    <w:p w:rsidR="002545EC" w:rsidRPr="0046234C" w:rsidRDefault="00AD5186" w:rsidP="008070D2">
      <w:pPr>
        <w:widowControl w:val="0"/>
        <w:spacing w:before="120" w:after="120"/>
        <w:ind w:firstLine="720"/>
        <w:jc w:val="both"/>
        <w:rPr>
          <w:lang w:val="nl-NL"/>
        </w:rPr>
      </w:pPr>
      <w:r w:rsidRPr="0046234C">
        <w:rPr>
          <w:lang w:val="nl-NL"/>
        </w:rPr>
        <w:t>Vì vậy, với việc triển khai có hiệu quả chính sách ưu đãi khác, cùng với thực hiện Chương trình mục tiêu quốc gia xây dựng nông thôn mới, Chương trình mục tiêu giảm nghèo… thì việc mở rộng diện miễn thuế SDĐNN sẽ tạo thành một hệ thống cơ chế khuyến khích đầu tư nông nghiệp, nông thôn đồng bộ; thu hút vốn đầu tư quốc tế, huy động các nguồn lực đầu tư ở trong nước vào phát triển sản xuất nông nghiệp; góp phần thực hiện chuyển dịch cơ cấu nông nghiệp theo hướng công nghiệp hóa, bền vững; phát triển nông nghiệp, nông thôn gắn với hình thành và phát triển các mô hình sản xuất hàng hóa quy mô lớn, hiệu quả cao như kinh tế trang trại, cánh đồng mẫu lớn... nhằm tạo ra sản phẩm có năng suất, chất lượng cao và sức cạnh tranh trên thị trường.</w:t>
      </w:r>
    </w:p>
    <w:p w:rsidR="00AD5186" w:rsidRPr="0046234C" w:rsidRDefault="00AD5186" w:rsidP="00010277">
      <w:pPr>
        <w:spacing w:before="120" w:after="120"/>
        <w:ind w:firstLine="720"/>
        <w:jc w:val="both"/>
        <w:rPr>
          <w:i/>
          <w:iCs/>
          <w:lang w:val="vi-VN"/>
        </w:rPr>
      </w:pPr>
      <w:r w:rsidRPr="0046234C">
        <w:rPr>
          <w:i/>
          <w:iCs/>
          <w:lang w:val="nl-NL"/>
        </w:rPr>
        <w:t>d)</w:t>
      </w:r>
      <w:r w:rsidRPr="0046234C">
        <w:rPr>
          <w:i/>
          <w:iCs/>
          <w:lang w:val="vi-VN"/>
        </w:rPr>
        <w:t xml:space="preserve"> Khuyến khích tập trung và tích tụ đất nông nghiệp</w:t>
      </w:r>
    </w:p>
    <w:p w:rsidR="00AD5186" w:rsidRPr="0046234C" w:rsidRDefault="00AD5186" w:rsidP="00010277">
      <w:pPr>
        <w:spacing w:before="120" w:after="120"/>
        <w:ind w:firstLine="720"/>
        <w:jc w:val="both"/>
        <w:rPr>
          <w:lang w:val="vi-VN"/>
        </w:rPr>
      </w:pPr>
      <w:r w:rsidRPr="0046234C">
        <w:rPr>
          <w:lang w:val="vi-VN"/>
        </w:rPr>
        <w:t>Diện tích đất canh tác nông nghiệp ở Việt Nam vào loại thấp nhất thế giới, chỉ chiếm tỷ lệ khoảng 0,12%. Đất canh tác ở các vùng nông thôn Việt Nam ngày càng bị thu hẹp lại do quá trình đô thị hóa, công nghiệp hóa, phát triển kinh tế, bình quân mỗi năm, đất nông nghiệp giảm gần 100.000 ha</w:t>
      </w:r>
      <w:r w:rsidRPr="0046234C">
        <w:rPr>
          <w:rStyle w:val="FootnoteReference"/>
          <w:lang w:val="vi-VN"/>
        </w:rPr>
        <w:footnoteReference w:id="6"/>
      </w:r>
      <w:r w:rsidRPr="0046234C">
        <w:rPr>
          <w:lang w:val="vi-VN"/>
        </w:rPr>
        <w:t xml:space="preserve">. Sản xuất nông nghiệp còn manh mún, đất đai phục vụ sản xuất trên diện rộng không nhiều, gây </w:t>
      </w:r>
      <w:r w:rsidRPr="0046234C">
        <w:rPr>
          <w:lang w:val="vi-VN"/>
        </w:rPr>
        <w:lastRenderedPageBreak/>
        <w:t xml:space="preserve">trở ngại lớn cho việc phát triển sản xuất trên quy mô lớn và áp dụng kỹ thuật tiên tiến. </w:t>
      </w:r>
    </w:p>
    <w:p w:rsidR="00AD5186" w:rsidRPr="0046234C" w:rsidRDefault="00AD5186" w:rsidP="00010277">
      <w:pPr>
        <w:spacing w:before="120" w:after="120"/>
        <w:ind w:firstLine="720"/>
        <w:jc w:val="both"/>
        <w:rPr>
          <w:lang w:val="vi-VN"/>
        </w:rPr>
      </w:pPr>
      <w:r w:rsidRPr="0046234C">
        <w:rPr>
          <w:lang w:val="vi-VN"/>
        </w:rPr>
        <w:t>Luật Đất đai năm 2013 đã mở rộng hạn mức giao đất và hạn mức nhận chuyển quyền sử dụng đất</w:t>
      </w:r>
      <w:r w:rsidRPr="0046234C">
        <w:rPr>
          <w:rStyle w:val="FootnoteReference"/>
          <w:lang w:val="vi-VN"/>
        </w:rPr>
        <w:footnoteReference w:id="7"/>
      </w:r>
      <w:r w:rsidRPr="0046234C">
        <w:rPr>
          <w:lang w:val="vi-VN"/>
        </w:rPr>
        <w:t xml:space="preserve"> cho phù hợp với điều kiện thực tế của từng vùng, để tạo điều kiện thuận lợi cho cho quá trình tích tụ, tập trung đất hình thành sản xuất hàng hóa lớn trong nông nghiệp. Cùng với các chính sách ưu đãi phát triển nông nghiệp, chính sách miễn</w:t>
      </w:r>
      <w:r w:rsidR="00DC59CA">
        <w:t>, giảm</w:t>
      </w:r>
      <w:r w:rsidRPr="0046234C">
        <w:rPr>
          <w:lang w:val="vi-VN"/>
        </w:rPr>
        <w:t xml:space="preserve"> thuế </w:t>
      </w:r>
      <w:r w:rsidRPr="0046234C">
        <w:rPr>
          <w:lang w:val="nl-NL"/>
        </w:rPr>
        <w:t>SDĐNN</w:t>
      </w:r>
      <w:r w:rsidRPr="0046234C">
        <w:rPr>
          <w:lang w:val="vi-VN"/>
        </w:rPr>
        <w:t xml:space="preserve"> là một trong những chính sách tài chính quan trọng, giúp người nông dân yên tâm đầu tư vốn, góp phần tạo điều kiện thuận lợi cho quá trình tích tụ, tập trung đất đai, hình thành những vùng sản xuất hàng hóa lớn trong nông nghiệp, giải phóng sức lao động.</w:t>
      </w:r>
    </w:p>
    <w:p w:rsidR="00AD5186" w:rsidRPr="0046234C" w:rsidRDefault="00AD5186" w:rsidP="00010277">
      <w:pPr>
        <w:spacing w:before="120" w:after="120"/>
        <w:jc w:val="both"/>
        <w:rPr>
          <w:lang w:val="vi-VN"/>
        </w:rPr>
      </w:pPr>
      <w:r w:rsidRPr="0046234C">
        <w:rPr>
          <w:lang w:val="vi-VN"/>
        </w:rPr>
        <w:tab/>
        <w:t xml:space="preserve">Ngoài ra, mở rộng quy định về miễn thuế </w:t>
      </w:r>
      <w:r w:rsidRPr="0046234C">
        <w:rPr>
          <w:lang w:val="nl-NL"/>
        </w:rPr>
        <w:t>SDĐNN</w:t>
      </w:r>
      <w:r w:rsidRPr="0046234C">
        <w:rPr>
          <w:lang w:val="vi-VN"/>
        </w:rPr>
        <w:t xml:space="preserve"> góp phần thực hiện chính sách của Nhà nước về </w:t>
      </w:r>
      <w:r w:rsidRPr="0046234C">
        <w:t xml:space="preserve">việc </w:t>
      </w:r>
      <w:r w:rsidRPr="0046234C">
        <w:rPr>
          <w:lang w:val="vi-VN"/>
        </w:rPr>
        <w:t>khuyến khích hình thức phát triển kinh tế trang trại của hộ gia đình, cá nhân nhằm khai thác hiệu quả đất đai để phát triển sản xuất nông nghiệp</w:t>
      </w:r>
      <w:r w:rsidRPr="0046234C">
        <w:rPr>
          <w:rStyle w:val="FootnoteReference"/>
          <w:lang w:val="vi-VN"/>
        </w:rPr>
        <w:footnoteReference w:id="8"/>
      </w:r>
      <w:r w:rsidRPr="0046234C">
        <w:rPr>
          <w:lang w:val="vi-VN"/>
        </w:rPr>
        <w:t>. Nhà nước khuyến khích phát triển và bảo hộ kinh tế trang trại là một trong những chính sách lâu dài của Nhà nước đối với kinh tế trang trại</w:t>
      </w:r>
      <w:r w:rsidRPr="0046234C">
        <w:rPr>
          <w:rStyle w:val="FootnoteReference"/>
          <w:lang w:val="vi-VN"/>
        </w:rPr>
        <w:footnoteReference w:id="9"/>
      </w:r>
      <w:r w:rsidRPr="0046234C">
        <w:rPr>
          <w:lang w:val="vi-VN"/>
        </w:rPr>
        <w:t xml:space="preserve">. Thực tế cho thấy, kinh tế trang trại với quy mô sản xuất vượt trội, sản xuất hàng hóa quy mô lớn, mức độ tập trung hóa và chuyên môn hóa cao, sử dụng lao động hiệu quả, có khả năng tiếp nhận và áp dụng </w:t>
      </w:r>
      <w:r w:rsidRPr="0046234C">
        <w:t xml:space="preserve">các </w:t>
      </w:r>
      <w:r w:rsidRPr="0046234C">
        <w:rPr>
          <w:lang w:val="vi-VN"/>
        </w:rPr>
        <w:t>công nghệ mới vào sản xuất.</w:t>
      </w:r>
    </w:p>
    <w:p w:rsidR="00AD5186" w:rsidRPr="0046234C" w:rsidRDefault="00AD5186" w:rsidP="00010277">
      <w:pPr>
        <w:widowControl w:val="0"/>
        <w:spacing w:before="120" w:after="120"/>
        <w:ind w:firstLine="720"/>
        <w:jc w:val="both"/>
        <w:rPr>
          <w:i/>
          <w:lang w:val="nl-NL"/>
        </w:rPr>
      </w:pPr>
      <w:r w:rsidRPr="0046234C">
        <w:rPr>
          <w:i/>
          <w:lang w:val="nl-NL"/>
        </w:rPr>
        <w:t>e) Góp phần tăng cường quản lý nhà nước đối với việc SDĐNN</w:t>
      </w:r>
    </w:p>
    <w:p w:rsidR="00AD5186" w:rsidRPr="0046234C" w:rsidRDefault="00AD5186" w:rsidP="00010277">
      <w:pPr>
        <w:spacing w:before="120" w:after="120"/>
        <w:ind w:firstLine="720"/>
        <w:jc w:val="both"/>
        <w:rPr>
          <w:lang w:val="nl-NL"/>
        </w:rPr>
      </w:pPr>
      <w:r w:rsidRPr="0046234C">
        <w:rPr>
          <w:lang w:val="nl-NL"/>
        </w:rPr>
        <w:t xml:space="preserve">Theo quy định thì người nộp thuế SDĐNN nộp hồ sơ khai thuế cho Chi cục Thuế nơi có đất chịu thuế SDĐNN; trường hợp trong năm có phát sinh tăng, giảm diện tích chịu thuế SDĐNN thì người nộp thuế phải nộp hồ sơ khai thuế chậm nhất là mười ngày kể từ ngày phát sinh tăng, giảm diện tích đất; trường hợp được miễn thuế SDĐNN thì người nộp thuế vẫn phải nộp hồ sơ khai thuế SDĐNN cùng giấy tờ liên quan đến việc xác định miễn thuế của năm đầu tiên của thời hạn miễn thuế. </w:t>
      </w:r>
    </w:p>
    <w:p w:rsidR="002545EC" w:rsidRPr="0046234C" w:rsidRDefault="00AD5186" w:rsidP="00010277">
      <w:pPr>
        <w:tabs>
          <w:tab w:val="left" w:pos="284"/>
        </w:tabs>
        <w:spacing w:before="120" w:after="120"/>
        <w:jc w:val="both"/>
        <w:rPr>
          <w:lang w:val="nl-NL"/>
        </w:rPr>
      </w:pPr>
      <w:r w:rsidRPr="0046234C">
        <w:rPr>
          <w:lang w:val="nl-NL"/>
        </w:rPr>
        <w:tab/>
      </w:r>
      <w:r w:rsidRPr="0046234C">
        <w:rPr>
          <w:lang w:val="nl-NL"/>
        </w:rPr>
        <w:tab/>
        <w:t>Thông qua việc kê khai để xác định số thuế SDĐNN được miễn, chính quyền các cấp đã nắm bắt được hiện trạng đất đai, góp phần kiểm soát được quỹ</w:t>
      </w:r>
      <w:r w:rsidR="00D874AD">
        <w:rPr>
          <w:lang w:val="nl-NL"/>
        </w:rPr>
        <w:t xml:space="preserve"> </w:t>
      </w:r>
      <w:r w:rsidRPr="0046234C">
        <w:rPr>
          <w:lang w:val="nl-NL"/>
        </w:rPr>
        <w:t xml:space="preserve">đất hiện có, tạo điều kiện thực hiện quản lý nhà nước về đất đai, hạn chế tình trạng giảm diện tích đất nông nghiệp. </w:t>
      </w:r>
    </w:p>
    <w:p w:rsidR="00AD5186" w:rsidRPr="0046234C" w:rsidRDefault="00AD5186" w:rsidP="00010277">
      <w:pPr>
        <w:spacing w:before="120" w:after="120"/>
        <w:ind w:firstLine="720"/>
        <w:jc w:val="both"/>
        <w:rPr>
          <w:i/>
          <w:lang w:val="vi-VN"/>
        </w:rPr>
      </w:pPr>
      <w:r w:rsidRPr="0046234C">
        <w:rPr>
          <w:i/>
          <w:lang w:val="nl-NL"/>
        </w:rPr>
        <w:t>f)</w:t>
      </w:r>
      <w:r w:rsidRPr="0046234C">
        <w:rPr>
          <w:i/>
          <w:lang w:val="vi-VN"/>
        </w:rPr>
        <w:t xml:space="preserve"> Phù hợp thông lệ quốc tế</w:t>
      </w:r>
    </w:p>
    <w:p w:rsidR="00AD5186" w:rsidRPr="0046234C" w:rsidRDefault="00AD5186" w:rsidP="00010277">
      <w:pPr>
        <w:widowControl w:val="0"/>
        <w:spacing w:before="120" w:after="120"/>
        <w:ind w:firstLine="720"/>
        <w:jc w:val="both"/>
        <w:rPr>
          <w:rStyle w:val="Strong"/>
          <w:b w:val="0"/>
          <w:lang w:val="nl-NL"/>
        </w:rPr>
      </w:pPr>
      <w:r w:rsidRPr="0046234C">
        <w:rPr>
          <w:lang w:val="nl-NL"/>
        </w:rPr>
        <w:t xml:space="preserve">Qua nghiên cứu kinh nghiệm quốc tế cho thấy, </w:t>
      </w:r>
      <w:r w:rsidRPr="0046234C">
        <w:rPr>
          <w:lang w:val="vi-VN"/>
        </w:rPr>
        <w:t>hầu hết các nước đều có xu hướng áp dụng chính sách ưu đãi thuế đối với đất sử dụng cho mục đích sản xuất nông nghiệp dưới các hình thức như</w:t>
      </w:r>
      <w:r w:rsidR="00DC59CA">
        <w:t>:</w:t>
      </w:r>
      <w:r w:rsidRPr="0046234C">
        <w:rPr>
          <w:lang w:val="vi-VN"/>
        </w:rPr>
        <w:t xml:space="preserve"> áp dụng mức thuế suất thấp hơn; miễn một phần hoặc toàn bộ số tiền thuế phải nộp; hoặc không đưa đất sử dụng để sản xuất nông nghiệp vào diện chịu thuế. </w:t>
      </w:r>
      <w:r w:rsidRPr="0046234C">
        <w:rPr>
          <w:rStyle w:val="Strong"/>
          <w:b w:val="0"/>
          <w:lang w:val="nl-NL"/>
        </w:rPr>
        <w:t xml:space="preserve">Như vậy, việc mở </w:t>
      </w:r>
      <w:r w:rsidRPr="0046234C">
        <w:rPr>
          <w:rStyle w:val="Strong"/>
          <w:b w:val="0"/>
          <w:lang w:val="vi-VN"/>
        </w:rPr>
        <w:t xml:space="preserve">rộng diện được miễn thuế </w:t>
      </w:r>
      <w:r w:rsidRPr="0046234C">
        <w:rPr>
          <w:bCs/>
          <w:lang w:val="nl-NL"/>
        </w:rPr>
        <w:t>SDĐNN</w:t>
      </w:r>
      <w:r w:rsidRPr="0046234C">
        <w:rPr>
          <w:bCs/>
          <w:lang w:val="vi-VN"/>
        </w:rPr>
        <w:t xml:space="preserve"> </w:t>
      </w:r>
      <w:r w:rsidRPr="0046234C">
        <w:rPr>
          <w:rStyle w:val="Strong"/>
          <w:b w:val="0"/>
          <w:lang w:val="vi-VN"/>
        </w:rPr>
        <w:t xml:space="preserve">là phù hợp với thông lệ </w:t>
      </w:r>
      <w:r w:rsidRPr="0046234C">
        <w:rPr>
          <w:rStyle w:val="Strong"/>
          <w:b w:val="0"/>
          <w:lang w:val="nl-NL"/>
        </w:rPr>
        <w:t xml:space="preserve">quốc tế </w:t>
      </w:r>
      <w:r w:rsidRPr="0046234C">
        <w:rPr>
          <w:rStyle w:val="Strong"/>
          <w:b w:val="0"/>
          <w:lang w:val="vi-VN"/>
        </w:rPr>
        <w:t xml:space="preserve">trong việc tập trung nhiều nguồn </w:t>
      </w:r>
      <w:r w:rsidRPr="0046234C">
        <w:rPr>
          <w:rStyle w:val="Strong"/>
          <w:b w:val="0"/>
          <w:lang w:val="vi-VN"/>
        </w:rPr>
        <w:lastRenderedPageBreak/>
        <w:t>lực cũng như các chính sách ưu đãi, trong đó có chính sách thuế nhằm khuyến khích phát triển nền sản xuất nông nghiệp.</w:t>
      </w:r>
    </w:p>
    <w:p w:rsidR="00D76677" w:rsidRPr="00CB54E1" w:rsidRDefault="00CA20C9" w:rsidP="00010277">
      <w:pPr>
        <w:widowControl w:val="0"/>
        <w:spacing w:before="120" w:after="120"/>
        <w:ind w:firstLine="720"/>
        <w:jc w:val="both"/>
        <w:rPr>
          <w:i/>
          <w:lang w:val="nl-NL"/>
        </w:rPr>
      </w:pPr>
      <w:r w:rsidRPr="00CB54E1">
        <w:rPr>
          <w:b/>
          <w:i/>
          <w:lang w:val="nl-NL"/>
        </w:rPr>
        <w:t>2.</w:t>
      </w:r>
      <w:r w:rsidR="008114EC" w:rsidRPr="00CB54E1">
        <w:rPr>
          <w:b/>
          <w:i/>
          <w:lang w:val="nl-NL"/>
        </w:rPr>
        <w:t xml:space="preserve"> Những khó khăn, vướng mắc</w:t>
      </w:r>
    </w:p>
    <w:p w:rsidR="00172440" w:rsidRDefault="00DC59CA" w:rsidP="00010277">
      <w:pPr>
        <w:widowControl w:val="0"/>
        <w:spacing w:before="120" w:after="120"/>
        <w:ind w:firstLine="720"/>
        <w:jc w:val="both"/>
        <w:rPr>
          <w:iCs/>
          <w:color w:val="000000"/>
          <w:lang w:val="nl-NL"/>
        </w:rPr>
      </w:pPr>
      <w:r>
        <w:rPr>
          <w:lang w:val="nl-NL"/>
        </w:rPr>
        <w:t>Luật T</w:t>
      </w:r>
      <w:r w:rsidR="00172440" w:rsidRPr="00E8589C">
        <w:rPr>
          <w:lang w:val="nl-NL"/>
        </w:rPr>
        <w:t xml:space="preserve">huế </w:t>
      </w:r>
      <w:r w:rsidR="00CA20C9">
        <w:rPr>
          <w:lang w:val="nl-NL"/>
        </w:rPr>
        <w:t>SDĐNN có hiệu lực thi hành hơn 3</w:t>
      </w:r>
      <w:r w:rsidR="00172440" w:rsidRPr="00E8589C">
        <w:rPr>
          <w:lang w:val="nl-NL"/>
        </w:rPr>
        <w:t xml:space="preserve">0 năm, đến nay đã có những quy định không còn phù hợp với </w:t>
      </w:r>
      <w:r w:rsidR="00B675DE">
        <w:rPr>
          <w:lang w:val="nl-NL"/>
        </w:rPr>
        <w:t>tình hình phát triển</w:t>
      </w:r>
      <w:r w:rsidR="00172440" w:rsidRPr="00E8589C">
        <w:rPr>
          <w:lang w:val="nl-NL"/>
        </w:rPr>
        <w:t xml:space="preserve"> </w:t>
      </w:r>
      <w:r w:rsidR="00172440" w:rsidRPr="00E8589C">
        <w:rPr>
          <w:rFonts w:eastAsia="Arial"/>
          <w:lang w:val="nl-NL"/>
        </w:rPr>
        <w:t xml:space="preserve">KT-XH </w:t>
      </w:r>
      <w:r w:rsidR="00172440" w:rsidRPr="00E8589C">
        <w:rPr>
          <w:lang w:val="nl-NL"/>
        </w:rPr>
        <w:t xml:space="preserve">Việt Nam, như cách xác định thuế lạc hậu, giá trị thu được thấp (thuế SDĐNN được tính bằng thóc, thu bằng tiền), và phần lớn nội dung hiện đã không còn được áp dụng trên thực tế do thi hành chính sách miễn thuế SDĐNN cho toàn bộ diện tích đất nông nghiệp đến hết ngày 31/12/2025, </w:t>
      </w:r>
      <w:r w:rsidR="00172440" w:rsidRPr="00E8589C">
        <w:rPr>
          <w:iCs/>
          <w:color w:val="000000"/>
          <w:lang w:val="vi-VN"/>
        </w:rPr>
        <w:t>trừ diện tích đất nông nghiệp mà Nhà nước giao cho tổ chức quản l</w:t>
      </w:r>
      <w:r w:rsidR="00172440" w:rsidRPr="00E8589C">
        <w:rPr>
          <w:iCs/>
          <w:color w:val="000000"/>
          <w:lang w:val="nl-NL"/>
        </w:rPr>
        <w:t>ý nh</w:t>
      </w:r>
      <w:r w:rsidR="00172440" w:rsidRPr="00E8589C">
        <w:rPr>
          <w:iCs/>
          <w:color w:val="000000"/>
          <w:lang w:val="vi-VN"/>
        </w:rPr>
        <w:t>ưng không trực tiếp sử dụng đất để sản xuất nông nghiệp mà giao cho tổ chức, cá nhân khác nhận thầu theo hợp đồng để sản xuất nông nghiệp</w:t>
      </w:r>
      <w:r w:rsidR="00172440" w:rsidRPr="00E8589C">
        <w:rPr>
          <w:iCs/>
          <w:color w:val="000000"/>
          <w:lang w:val="nl-NL"/>
        </w:rPr>
        <w:t xml:space="preserve">. </w:t>
      </w:r>
    </w:p>
    <w:p w:rsidR="00172440" w:rsidRPr="00E8589C" w:rsidRDefault="004470A2" w:rsidP="00010277">
      <w:pPr>
        <w:spacing w:before="120" w:after="120"/>
        <w:ind w:firstLine="720"/>
        <w:jc w:val="both"/>
        <w:rPr>
          <w:lang w:val="nl-NL"/>
        </w:rPr>
      </w:pPr>
      <w:r w:rsidRPr="004470A2">
        <w:rPr>
          <w:lang w:val="nl-NL"/>
        </w:rPr>
        <w:t xml:space="preserve">Việc miễn, giảm thuế SDĐNN trong thời gian qua đã làm giảm thu </w:t>
      </w:r>
      <w:r>
        <w:rPr>
          <w:lang w:val="nl-NL"/>
        </w:rPr>
        <w:t>NSNN</w:t>
      </w:r>
      <w:r w:rsidRPr="004470A2">
        <w:rPr>
          <w:lang w:val="nl-NL"/>
        </w:rPr>
        <w:t>, cụ thể: T</w:t>
      </w:r>
      <w:r w:rsidRPr="004470A2">
        <w:rPr>
          <w:lang w:val="sv-SE"/>
        </w:rPr>
        <w:t>ổng số thuế miễn, giảm giai đoạn 2003 - 2010 trung bình khoảng 3.263 tỷ đồng/năm; giai đoạn 2011 - 2016 trung bình khoảng 6.308,3 tỷ đồng/năm; giai đoạn 2016 - 2018 và đến hết năm 2020 khoảng 9.770</w:t>
      </w:r>
      <w:r w:rsidR="00821D0D">
        <w:rPr>
          <w:lang w:val="sv-SE"/>
        </w:rPr>
        <w:t xml:space="preserve"> </w:t>
      </w:r>
      <w:r w:rsidRPr="004470A2">
        <w:rPr>
          <w:lang w:val="sv-SE"/>
        </w:rPr>
        <w:t xml:space="preserve">tỷ đồng/năm. </w:t>
      </w:r>
      <w:r w:rsidR="00172440" w:rsidRPr="00E8589C">
        <w:rPr>
          <w:iCs/>
          <w:color w:val="000000"/>
          <w:lang w:val="nl-NL"/>
        </w:rPr>
        <w:t xml:space="preserve">Bên cạnh đó, do thực hiện chính sách ưu đãi thuế </w:t>
      </w:r>
      <w:r w:rsidR="00172440" w:rsidRPr="00E8589C">
        <w:rPr>
          <w:lang w:val="nl-NL"/>
        </w:rPr>
        <w:t xml:space="preserve">SDĐNN nên số thu NSNN từ thuế SDĐNN </w:t>
      </w:r>
      <w:r w:rsidR="00172440" w:rsidRPr="00E8589C">
        <w:rPr>
          <w:lang w:val="sv-SE"/>
        </w:rPr>
        <w:t xml:space="preserve">chỉ chiếm một phần nhỏ, không đáng kể trong tổng thu NSNN. Số thu thuế </w:t>
      </w:r>
      <w:r w:rsidR="00172440" w:rsidRPr="00E8589C">
        <w:rPr>
          <w:lang w:val="nl-NL"/>
        </w:rPr>
        <w:t xml:space="preserve">SDĐNN chỉ còn </w:t>
      </w:r>
      <w:r w:rsidR="00E515D0">
        <w:rPr>
          <w:lang w:val="nl-NL"/>
        </w:rPr>
        <w:t>10</w:t>
      </w:r>
      <w:r w:rsidR="00172440" w:rsidRPr="00E8589C">
        <w:rPr>
          <w:lang w:val="nl-NL"/>
        </w:rPr>
        <w:t xml:space="preserve"> tỷ đồng (</w:t>
      </w:r>
      <w:r w:rsidR="00E515D0">
        <w:rPr>
          <w:lang w:val="nl-NL"/>
        </w:rPr>
        <w:t>năm 2023</w:t>
      </w:r>
      <w:r w:rsidR="00172440" w:rsidRPr="00E8589C">
        <w:rPr>
          <w:lang w:val="nl-NL"/>
        </w:rPr>
        <w:t xml:space="preserve">), </w:t>
      </w:r>
      <w:r w:rsidR="00F70B53">
        <w:rPr>
          <w:iCs/>
          <w:color w:val="000000"/>
          <w:lang w:val="sv-SE"/>
        </w:rPr>
        <w:t xml:space="preserve">chiếm trung bình khoảng </w:t>
      </w:r>
      <w:r w:rsidR="00E515D0" w:rsidRPr="007364D3">
        <w:rPr>
          <w:iCs/>
          <w:color w:val="000000"/>
          <w:lang w:val="sv-SE"/>
        </w:rPr>
        <w:t>0,00057</w:t>
      </w:r>
      <w:r w:rsidR="00172440" w:rsidRPr="007364D3">
        <w:rPr>
          <w:iCs/>
          <w:color w:val="000000"/>
          <w:lang w:val="sv-SE"/>
        </w:rPr>
        <w:t>%</w:t>
      </w:r>
      <w:r w:rsidR="00172440" w:rsidRPr="00E8589C">
        <w:rPr>
          <w:iCs/>
          <w:color w:val="000000"/>
          <w:lang w:val="sv-SE"/>
        </w:rPr>
        <w:t xml:space="preserve"> tổng thu NSNN</w:t>
      </w:r>
      <w:r w:rsidR="00172440" w:rsidRPr="00E8589C">
        <w:rPr>
          <w:lang w:val="nl-NL"/>
        </w:rPr>
        <w:t>. Trong khi đó, thuế SDĐNN là nguồn thu địa phương được hưởng 100% nhưng chỉ mang tính chất bù đắp một phần nhỏ để hỗ trợ chính quyền thực hiện chức năng quản lý nhà nước đối với đất nông nghiệp. Thực tế</w:t>
      </w:r>
      <w:r w:rsidR="00DC59CA">
        <w:rPr>
          <w:lang w:val="nl-NL"/>
        </w:rPr>
        <w:t>,</w:t>
      </w:r>
      <w:r w:rsidR="00172440" w:rsidRPr="00E8589C">
        <w:rPr>
          <w:lang w:val="nl-NL"/>
        </w:rPr>
        <w:t xml:space="preserve"> để thực hiện chức năng quản lý nhà nước đối với đất nông nghiệp, các địa phương vẫn phải theo dõi chi tiết đến từng thửa ruộng, hạng đất và việc lập sổ theo dõi hàng năm tốn nhiều thời gian, công sức, chi phí lớn.</w:t>
      </w:r>
    </w:p>
    <w:p w:rsidR="00172440" w:rsidRPr="00E8589C" w:rsidRDefault="00172440" w:rsidP="00010277">
      <w:pPr>
        <w:widowControl w:val="0"/>
        <w:spacing w:before="120" w:after="120"/>
        <w:ind w:firstLine="720"/>
        <w:jc w:val="both"/>
        <w:rPr>
          <w:iCs/>
          <w:color w:val="000000"/>
          <w:lang w:val="nl-NL"/>
        </w:rPr>
      </w:pPr>
      <w:r w:rsidRPr="00E8589C">
        <w:rPr>
          <w:iCs/>
          <w:color w:val="000000"/>
          <w:lang w:val="nl-NL"/>
        </w:rPr>
        <w:t xml:space="preserve">Đồng thời, chính sách ưu đãi thuế SDĐNN đã được triển khai thực hiện </w:t>
      </w:r>
      <w:r w:rsidR="0036322E">
        <w:rPr>
          <w:iCs/>
          <w:color w:val="000000"/>
          <w:lang w:val="nl-NL"/>
        </w:rPr>
        <w:t xml:space="preserve">bắt đầu </w:t>
      </w:r>
      <w:r w:rsidRPr="00E8589C">
        <w:rPr>
          <w:iCs/>
          <w:color w:val="000000"/>
          <w:lang w:val="nl-NL"/>
        </w:rPr>
        <w:t xml:space="preserve">từ năm 2001 và </w:t>
      </w:r>
      <w:r w:rsidR="0036322E">
        <w:rPr>
          <w:iCs/>
          <w:color w:val="000000"/>
          <w:lang w:val="nl-NL"/>
        </w:rPr>
        <w:t xml:space="preserve">chính sách </w:t>
      </w:r>
      <w:r w:rsidRPr="00E8589C">
        <w:rPr>
          <w:iCs/>
          <w:color w:val="000000"/>
          <w:lang w:val="nl-NL"/>
        </w:rPr>
        <w:t>sẽ hết hiệu lực vào ngày 31/12/2025. Do đó, cần có đánh giá cụ thể và cần thiết Luật hóa các quy định miễn thuế</w:t>
      </w:r>
      <w:r w:rsidR="00CB54E1">
        <w:rPr>
          <w:iCs/>
          <w:color w:val="000000"/>
          <w:lang w:val="nl-NL"/>
        </w:rPr>
        <w:t>,</w:t>
      </w:r>
      <w:r w:rsidRPr="00E8589C">
        <w:rPr>
          <w:iCs/>
          <w:color w:val="000000"/>
          <w:lang w:val="nl-NL"/>
        </w:rPr>
        <w:t xml:space="preserve"> tạo sự minh bạch, đồng bộ và nâng cao cơ sở pháp lý trong quá trình triển khai thực hiện.</w:t>
      </w:r>
    </w:p>
    <w:p w:rsidR="00172440" w:rsidRDefault="00172440" w:rsidP="00010277">
      <w:pPr>
        <w:widowControl w:val="0"/>
        <w:tabs>
          <w:tab w:val="left" w:pos="709"/>
        </w:tabs>
        <w:spacing w:before="120" w:after="120"/>
        <w:ind w:firstLine="720"/>
        <w:jc w:val="both"/>
        <w:rPr>
          <w:lang w:val="nl-NL"/>
        </w:rPr>
      </w:pPr>
      <w:r w:rsidRPr="00E8589C">
        <w:rPr>
          <w:iCs/>
          <w:lang w:val="pt-BR"/>
        </w:rPr>
        <w:t xml:space="preserve">Qua đánh giá thì </w:t>
      </w:r>
      <w:r w:rsidRPr="00E8589C">
        <w:rPr>
          <w:lang w:val="nl-NL"/>
        </w:rPr>
        <w:t>việc đánh thuế đối với đất nông nghiệp trong thời gian tới là rất khó khăn, chưa phù hợp với chủ trương,</w:t>
      </w:r>
      <w:r w:rsidR="00E35ED9">
        <w:rPr>
          <w:lang w:val="nl-NL"/>
        </w:rPr>
        <w:t xml:space="preserve"> quan điểm của Đảng và Nhà nước </w:t>
      </w:r>
      <w:r w:rsidRPr="00E8589C">
        <w:rPr>
          <w:lang w:val="nl-NL"/>
        </w:rPr>
        <w:t>về nông nghiệp, nông thôn và không phù hợp với thông lệ quốc</w:t>
      </w:r>
      <w:r w:rsidR="0037149A">
        <w:rPr>
          <w:lang w:val="nl-NL"/>
        </w:rPr>
        <w:t xml:space="preserve"> </w:t>
      </w:r>
      <w:r w:rsidRPr="00E8589C">
        <w:rPr>
          <w:lang w:val="nl-NL"/>
        </w:rPr>
        <w:t>tế</w:t>
      </w:r>
      <w:r w:rsidRPr="00E8589C">
        <w:rPr>
          <w:rStyle w:val="FootnoteReference"/>
          <w:lang w:val="nl-NL"/>
        </w:rPr>
        <w:footnoteReference w:id="10"/>
      </w:r>
      <w:r w:rsidRPr="00E8589C">
        <w:rPr>
          <w:lang w:val="nl-NL"/>
        </w:rPr>
        <w:t>. Đặc biệt, việc tiếp tục đánh thuế đối với đất nông nghiệp sẽ gây ảnh hưởng, tác động trực tiếp tới người dân, chủ yếu là chủ sở hữu đất nông nghiệp.</w:t>
      </w:r>
    </w:p>
    <w:p w:rsidR="00AC467B" w:rsidRDefault="00AC467B" w:rsidP="00010277">
      <w:pPr>
        <w:widowControl w:val="0"/>
        <w:tabs>
          <w:tab w:val="left" w:pos="709"/>
        </w:tabs>
        <w:spacing w:before="120" w:after="120"/>
        <w:ind w:firstLine="720"/>
        <w:jc w:val="both"/>
        <w:rPr>
          <w:lang w:val="nl-NL"/>
        </w:rPr>
      </w:pPr>
    </w:p>
    <w:p w:rsidR="00AC467B" w:rsidRPr="00E8589C" w:rsidRDefault="00AC467B" w:rsidP="00010277">
      <w:pPr>
        <w:widowControl w:val="0"/>
        <w:tabs>
          <w:tab w:val="left" w:pos="709"/>
        </w:tabs>
        <w:spacing w:before="120" w:after="120"/>
        <w:ind w:firstLine="720"/>
        <w:jc w:val="both"/>
        <w:rPr>
          <w:lang w:val="nl-NL"/>
        </w:rPr>
      </w:pPr>
    </w:p>
    <w:p w:rsidR="009F6BC0" w:rsidRPr="00930C96" w:rsidRDefault="00094032" w:rsidP="009A63CB">
      <w:pPr>
        <w:pStyle w:val="NormalWeb"/>
        <w:shd w:val="clear" w:color="auto" w:fill="FFFFFF"/>
        <w:spacing w:before="240" w:beforeAutospacing="0" w:after="80" w:afterAutospacing="0"/>
        <w:ind w:firstLine="720"/>
        <w:jc w:val="both"/>
        <w:rPr>
          <w:b/>
          <w:sz w:val="26"/>
          <w:szCs w:val="26"/>
          <w:lang w:val="nl-NL"/>
        </w:rPr>
      </w:pPr>
      <w:r>
        <w:rPr>
          <w:b/>
          <w:sz w:val="26"/>
          <w:szCs w:val="26"/>
          <w:lang w:val="nl-NL"/>
        </w:rPr>
        <w:lastRenderedPageBreak/>
        <w:t>II</w:t>
      </w:r>
      <w:r w:rsidR="00B805FE">
        <w:rPr>
          <w:b/>
          <w:sz w:val="26"/>
          <w:szCs w:val="26"/>
          <w:lang w:val="nl-NL"/>
        </w:rPr>
        <w:t>I</w:t>
      </w:r>
      <w:r w:rsidR="009F6BC0" w:rsidRPr="00930C96">
        <w:rPr>
          <w:b/>
          <w:sz w:val="26"/>
          <w:szCs w:val="26"/>
          <w:lang w:val="nl-NL"/>
        </w:rPr>
        <w:t>. ĐỀ XUẤT</w:t>
      </w:r>
    </w:p>
    <w:p w:rsidR="0086190B" w:rsidRPr="0046234C" w:rsidRDefault="003F50B6" w:rsidP="009A63CB">
      <w:pPr>
        <w:pStyle w:val="NormalWeb"/>
        <w:shd w:val="clear" w:color="auto" w:fill="FFFFFF"/>
        <w:spacing w:before="120" w:beforeAutospacing="0" w:after="120" w:afterAutospacing="0"/>
        <w:ind w:firstLine="720"/>
        <w:jc w:val="both"/>
        <w:rPr>
          <w:sz w:val="28"/>
          <w:szCs w:val="28"/>
          <w:lang w:val="nl-NL"/>
        </w:rPr>
      </w:pPr>
      <w:r>
        <w:rPr>
          <w:sz w:val="28"/>
          <w:szCs w:val="28"/>
          <w:lang w:val="nl-NL"/>
        </w:rPr>
        <w:t>Luật T</w:t>
      </w:r>
      <w:r w:rsidR="0086190B" w:rsidRPr="0046234C">
        <w:rPr>
          <w:sz w:val="28"/>
          <w:szCs w:val="28"/>
          <w:lang w:val="nl-NL"/>
        </w:rPr>
        <w:t>huế SDĐNN đã được ban hành từ năm 1993, có hiệu lực thi hành từ ngày 01/01/1994. Đánh giá thực</w:t>
      </w:r>
      <w:r>
        <w:rPr>
          <w:sz w:val="28"/>
          <w:szCs w:val="28"/>
          <w:lang w:val="nl-NL"/>
        </w:rPr>
        <w:t xml:space="preserve"> hiện chính sách cho thấy Luật T</w:t>
      </w:r>
      <w:r w:rsidR="0086190B" w:rsidRPr="0046234C">
        <w:rPr>
          <w:sz w:val="28"/>
          <w:szCs w:val="28"/>
          <w:lang w:val="nl-NL"/>
        </w:rPr>
        <w:t>huế SDĐNN có nhiều nội dung đã không còn phù hợp với thực tế sản xuất nông nghiệp, quản lý sử dụng đất đai và các quy định pháp luật có liên quan. Nếu đặ</w:t>
      </w:r>
      <w:r>
        <w:rPr>
          <w:sz w:val="28"/>
          <w:szCs w:val="28"/>
          <w:lang w:val="nl-NL"/>
        </w:rPr>
        <w:t>t vấn đề sửa đổi, bổ sung Luật T</w:t>
      </w:r>
      <w:r w:rsidR="0086190B" w:rsidRPr="0046234C">
        <w:rPr>
          <w:sz w:val="28"/>
          <w:szCs w:val="28"/>
          <w:lang w:val="nl-NL"/>
        </w:rPr>
        <w:t>huế SDĐNN thì không cần thiết do cuối cùng lại chỉ đề xuất miễn</w:t>
      </w:r>
      <w:r>
        <w:rPr>
          <w:sz w:val="28"/>
          <w:szCs w:val="28"/>
          <w:lang w:val="nl-NL"/>
        </w:rPr>
        <w:t>, giảm</w:t>
      </w:r>
      <w:r w:rsidR="0086190B" w:rsidRPr="0046234C">
        <w:rPr>
          <w:sz w:val="28"/>
          <w:szCs w:val="28"/>
          <w:lang w:val="nl-NL"/>
        </w:rPr>
        <w:t xml:space="preserve"> thuế SDĐNN cho giai đoạn tiếp theo.</w:t>
      </w:r>
    </w:p>
    <w:p w:rsidR="0086190B" w:rsidRPr="0046234C" w:rsidRDefault="0086190B" w:rsidP="009A63CB">
      <w:pPr>
        <w:widowControl w:val="0"/>
        <w:tabs>
          <w:tab w:val="left" w:pos="709"/>
        </w:tabs>
        <w:spacing w:before="120" w:after="120"/>
        <w:ind w:firstLine="720"/>
        <w:jc w:val="both"/>
        <w:rPr>
          <w:lang w:val="nl-NL"/>
        </w:rPr>
      </w:pPr>
      <w:r w:rsidRPr="0046234C">
        <w:rPr>
          <w:iCs/>
          <w:lang w:val="pt-BR"/>
        </w:rPr>
        <w:t xml:space="preserve">Qua đánh giá thì </w:t>
      </w:r>
      <w:r w:rsidRPr="0046234C">
        <w:rPr>
          <w:lang w:val="nl-NL"/>
        </w:rPr>
        <w:t>việc đánh thuế đối với đất nông nghiệp trong thời gian tới là rất khó khăn, chưa phù hợp với chủ trương, quan điểm của Đảng và Nhà nước về nông nghiệp, nông thôn và không phù hợp với thông lệ quốc</w:t>
      </w:r>
      <w:r w:rsidRPr="0046234C">
        <w:rPr>
          <w:lang w:val="nl-NL"/>
        </w:rPr>
        <w:br/>
        <w:t xml:space="preserve"> tế</w:t>
      </w:r>
      <w:r w:rsidRPr="0046234C">
        <w:rPr>
          <w:rStyle w:val="FootnoteReference"/>
          <w:lang w:val="nl-NL"/>
        </w:rPr>
        <w:footnoteReference w:id="11"/>
      </w:r>
      <w:r w:rsidRPr="0046234C">
        <w:rPr>
          <w:lang w:val="nl-NL"/>
        </w:rPr>
        <w:t>. Đặc biệt, việc tiếp tục đánh thuế đối với đất nông nghiệp sẽ gây ảnh hưởng, tác động trực tiếp tới người dân, chủ yếu là chủ sở hữu đất nông nghiệp.</w:t>
      </w:r>
    </w:p>
    <w:p w:rsidR="0086190B" w:rsidRPr="0046234C" w:rsidRDefault="0086190B" w:rsidP="009A63CB">
      <w:pPr>
        <w:spacing w:before="120" w:after="120"/>
        <w:ind w:firstLine="720"/>
        <w:jc w:val="both"/>
        <w:rPr>
          <w:rStyle w:val="Strong"/>
          <w:b w:val="0"/>
          <w:bCs w:val="0"/>
          <w:lang w:val="nl-NL"/>
        </w:rPr>
      </w:pPr>
      <w:r w:rsidRPr="0046234C">
        <w:rPr>
          <w:rFonts w:eastAsia="Arial"/>
          <w:spacing w:val="-4"/>
          <w:lang w:val="nl-NL"/>
        </w:rPr>
        <w:t xml:space="preserve">Ưu đãi </w:t>
      </w:r>
      <w:r w:rsidRPr="0046234C">
        <w:rPr>
          <w:lang w:val="nl-NL"/>
        </w:rPr>
        <w:t xml:space="preserve">thuế SDĐNN được xác định là một trong những chính sách đã và đang phát huy những tác động tích cực và có ý nghĩa chính trị sâu sắc, ngày càng được mở rộng. Việc miễn, giảm thuế SDĐNN trong thời gian qua là giải pháp quan trọng góp phần thực hiện chủ trương, quan điểm của Đảng và Nhà nước về nông nghiệp, nông dân, nông thôn trong từng thời kỳ, góp phần </w:t>
      </w:r>
      <w:r w:rsidRPr="0046234C">
        <w:rPr>
          <w:iCs/>
          <w:lang w:val="nl-NL"/>
        </w:rPr>
        <w:t>k</w:t>
      </w:r>
      <w:r w:rsidRPr="0046234C">
        <w:rPr>
          <w:iCs/>
          <w:lang w:val="vi-VN"/>
        </w:rPr>
        <w:t>huyến khích tập trung và tích tụ đất nông nghiệp</w:t>
      </w:r>
      <w:r w:rsidRPr="0046234C">
        <w:rPr>
          <w:iCs/>
          <w:lang w:val="nl-NL"/>
        </w:rPr>
        <w:t xml:space="preserve">; </w:t>
      </w:r>
      <w:r w:rsidRPr="0046234C">
        <w:rPr>
          <w:lang w:val="nl-NL"/>
        </w:rPr>
        <w:t>khuyến khích đầu tư vào nông nghiệp, nông thôn; góp phần cải thiện cuộc sống người nông dân do đây là giải pháp hỗ trợ trực tiếp cho người nông dân, góp phần thúc đẩy quá trình chuyển dịch, tái cơ cấu ngành nông nghiệp theo định hướng công nghiệp hóa, phát huy thế mạnh của từng vùng, góp phần thúc đẩy sản xuất hàng hóa quy mô lớn, hiệu quả cao, từ đó nâng cao sức cạnh tranh của mặt hàng nông sản của Việt Nam trên thị trường thế giới. Việc miễn, giảm thuế SDĐNN cũng phù hợp với thông lệ quốc tế về áp dụng chính sách ưu đãi thuế đối với đất sử dụng cho mục đích sản xuất nông nghiệp. Mặt khác, việc miễn thuế SDĐNN chỉ thực hiện cho từng</w:t>
      </w:r>
      <w:r w:rsidR="001B1911">
        <w:rPr>
          <w:lang w:val="nl-NL"/>
        </w:rPr>
        <w:t xml:space="preserve"> </w:t>
      </w:r>
      <w:r w:rsidRPr="0046234C">
        <w:rPr>
          <w:lang w:val="nl-NL"/>
        </w:rPr>
        <w:t>giai đoạn nhất định, do đó, việc ban hành Nghị quyết của Quốc hội về kéo dài thời hạn miễn thuế SDĐNN là phù hợp</w:t>
      </w:r>
      <w:r w:rsidRPr="0046234C">
        <w:rPr>
          <w:rStyle w:val="FootnoteReference"/>
          <w:lang w:val="nl-NL"/>
        </w:rPr>
        <w:footnoteReference w:id="12"/>
      </w:r>
      <w:r w:rsidRPr="0046234C">
        <w:rPr>
          <w:lang w:val="nl-NL"/>
        </w:rPr>
        <w:t>.</w:t>
      </w:r>
    </w:p>
    <w:p w:rsidR="0086190B" w:rsidRPr="0046234C" w:rsidRDefault="0086190B" w:rsidP="009A63CB">
      <w:pPr>
        <w:pStyle w:val="NormalWeb"/>
        <w:shd w:val="clear" w:color="auto" w:fill="FFFFFF"/>
        <w:spacing w:before="120" w:beforeAutospacing="0" w:after="120" w:afterAutospacing="0"/>
        <w:ind w:firstLine="720"/>
        <w:jc w:val="both"/>
        <w:rPr>
          <w:b/>
          <w:sz w:val="28"/>
          <w:szCs w:val="28"/>
          <w:lang w:val="nl-NL"/>
        </w:rPr>
      </w:pPr>
      <w:r w:rsidRPr="0046234C">
        <w:rPr>
          <w:sz w:val="28"/>
          <w:szCs w:val="28"/>
          <w:shd w:val="clear" w:color="auto" w:fill="FFFFFF"/>
          <w:lang w:val="sv-SE"/>
        </w:rPr>
        <w:t>Đ</w:t>
      </w:r>
      <w:r w:rsidRPr="0046234C">
        <w:rPr>
          <w:sz w:val="28"/>
          <w:szCs w:val="28"/>
          <w:lang w:val="nl-NL"/>
        </w:rPr>
        <w:t xml:space="preserve">ể tiếp tục thực hiện kết quả đạt được của việc miễn thuế SDĐNN, phù hợp với định hướng của Đảng và Nhà nước về nông nghiệp, nông dân, nông thôn; tiếp tục khuyến khích tổ chức, hộ gia đình, cá nhân đầu tư vào nông nghiệp, nông thôn; khuyến khích kinh tế trang trại; góp phần chuyển dịch cơ cấu nông nghiệp, nông thôn theo hướng công nghiệp hóa </w:t>
      </w:r>
      <w:r w:rsidR="00821D0D">
        <w:rPr>
          <w:sz w:val="28"/>
          <w:szCs w:val="28"/>
          <w:lang w:val="nl-NL"/>
        </w:rPr>
        <w:t>-</w:t>
      </w:r>
      <w:r w:rsidRPr="0046234C">
        <w:rPr>
          <w:sz w:val="28"/>
          <w:szCs w:val="28"/>
          <w:lang w:val="nl-NL"/>
        </w:rPr>
        <w:t xml:space="preserve"> hiện đại hóa; </w:t>
      </w:r>
      <w:r w:rsidRPr="0046234C">
        <w:rPr>
          <w:sz w:val="28"/>
          <w:szCs w:val="28"/>
          <w:lang w:val="vi-VN"/>
        </w:rPr>
        <w:t>góp phần nâng cao sức cạnh tranh của sản phẩm nông nghiệp trên thị trường trong bối cảnh hội nhập kinh tế quốc tế</w:t>
      </w:r>
      <w:r w:rsidRPr="0046234C">
        <w:rPr>
          <w:sz w:val="28"/>
          <w:szCs w:val="28"/>
          <w:lang w:val="nl-NL"/>
        </w:rPr>
        <w:t xml:space="preserve">; </w:t>
      </w:r>
      <w:r w:rsidRPr="0046234C">
        <w:rPr>
          <w:sz w:val="28"/>
          <w:szCs w:val="28"/>
          <w:lang w:val="sv-SE"/>
        </w:rPr>
        <w:t>t</w:t>
      </w:r>
      <w:r w:rsidRPr="0046234C">
        <w:rPr>
          <w:sz w:val="28"/>
          <w:szCs w:val="28"/>
          <w:lang w:val="vi-VN"/>
        </w:rPr>
        <w:t xml:space="preserve">iếp tục </w:t>
      </w:r>
      <w:r w:rsidRPr="0046234C">
        <w:rPr>
          <w:sz w:val="28"/>
          <w:szCs w:val="28"/>
          <w:lang w:val="nl-NL"/>
        </w:rPr>
        <w:t xml:space="preserve">hỗ trợ, </w:t>
      </w:r>
      <w:r w:rsidRPr="0046234C">
        <w:rPr>
          <w:sz w:val="28"/>
          <w:szCs w:val="28"/>
          <w:lang w:val="vi-VN"/>
        </w:rPr>
        <w:t xml:space="preserve">tạo công ăn việc làm cho khu vực </w:t>
      </w:r>
      <w:r w:rsidRPr="0046234C">
        <w:rPr>
          <w:sz w:val="28"/>
          <w:szCs w:val="28"/>
          <w:lang w:val="vi-VN"/>
        </w:rPr>
        <w:lastRenderedPageBreak/>
        <w:t>nông thôn, nâng cao thu nhập và đời sống người nông dân, góp phần xây dựng nông thôn mới</w:t>
      </w:r>
      <w:r w:rsidRPr="0046234C">
        <w:rPr>
          <w:sz w:val="28"/>
          <w:szCs w:val="28"/>
          <w:lang w:val="sv-SE"/>
        </w:rPr>
        <w:t xml:space="preserve"> và vẫn đảm bảo phù hợp với thông lệ quốc tế </w:t>
      </w:r>
      <w:r w:rsidRPr="0046234C">
        <w:rPr>
          <w:sz w:val="28"/>
          <w:szCs w:val="28"/>
          <w:lang w:val="nl-NL"/>
        </w:rPr>
        <w:t>thì cần thiết tiếp tục miễn thuế SDĐNN cho giai đoạn tiếp theo.</w:t>
      </w:r>
    </w:p>
    <w:p w:rsidR="007A3349" w:rsidRDefault="00CF0465" w:rsidP="009A63CB">
      <w:pPr>
        <w:widowControl w:val="0"/>
        <w:spacing w:before="120" w:after="240"/>
        <w:ind w:firstLine="720"/>
        <w:jc w:val="both"/>
        <w:rPr>
          <w:rFonts w:eastAsia="Arial"/>
          <w:lang w:val="nl-NL"/>
        </w:rPr>
      </w:pPr>
      <w:r w:rsidRPr="00E8589C">
        <w:rPr>
          <w:rFonts w:eastAsia="Arial"/>
          <w:lang w:val="nl-NL"/>
        </w:rPr>
        <w:t xml:space="preserve">Trên đây là báo cáo tổng kết tình hình thực hiện </w:t>
      </w:r>
      <w:r w:rsidR="00B647D2" w:rsidRPr="00E8589C">
        <w:rPr>
          <w:rFonts w:eastAsia="Arial"/>
          <w:lang w:val="nl-NL"/>
        </w:rPr>
        <w:t xml:space="preserve">chính sách thuế </w:t>
      </w:r>
      <w:r w:rsidR="00094032">
        <w:rPr>
          <w:rFonts w:eastAsia="Arial"/>
          <w:lang w:val="nl-NL"/>
        </w:rPr>
        <w:t>sử dụng đất nông nghiệp</w:t>
      </w:r>
      <w:r w:rsidRPr="00E8589C">
        <w:rPr>
          <w:rFonts w:eastAsia="Arial"/>
          <w:lang w:val="nl-NL"/>
        </w:rPr>
        <w:t>./.</w:t>
      </w:r>
    </w:p>
    <w:p w:rsidR="005A60CD" w:rsidRDefault="0084253F" w:rsidP="007A3349">
      <w:pPr>
        <w:widowControl w:val="0"/>
        <w:spacing w:before="120" w:after="120"/>
        <w:ind w:firstLine="720"/>
        <w:jc w:val="right"/>
        <w:rPr>
          <w:rFonts w:eastAsia="Arial"/>
          <w:b/>
          <w:sz w:val="26"/>
          <w:szCs w:val="26"/>
          <w:lang w:val="nl-NL"/>
        </w:rPr>
      </w:pPr>
      <w:r>
        <w:rPr>
          <w:rFonts w:eastAsia="Arial"/>
          <w:b/>
          <w:sz w:val="26"/>
          <w:szCs w:val="26"/>
          <w:lang w:val="nl-NL"/>
        </w:rPr>
        <w:t>BỘ TÀI CHÍNH</w:t>
      </w:r>
    </w:p>
    <w:sectPr w:rsidR="005A60CD" w:rsidSect="009A63CB">
      <w:headerReference w:type="default" r:id="rId9"/>
      <w:headerReference w:type="first" r:id="rId10"/>
      <w:pgSz w:w="11906" w:h="16838" w:code="9"/>
      <w:pgMar w:top="1138" w:right="1138" w:bottom="1138" w:left="1699" w:header="72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928" w:rsidRDefault="00003928" w:rsidP="006A5947">
      <w:r>
        <w:separator/>
      </w:r>
    </w:p>
  </w:endnote>
  <w:endnote w:type="continuationSeparator" w:id="0">
    <w:p w:rsidR="00003928" w:rsidRDefault="00003928" w:rsidP="006A59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928" w:rsidRDefault="00003928" w:rsidP="006A5947">
      <w:r>
        <w:separator/>
      </w:r>
    </w:p>
  </w:footnote>
  <w:footnote w:type="continuationSeparator" w:id="0">
    <w:p w:rsidR="00003928" w:rsidRDefault="00003928" w:rsidP="006A5947">
      <w:r>
        <w:continuationSeparator/>
      </w:r>
    </w:p>
  </w:footnote>
  <w:footnote w:id="1">
    <w:p w:rsidR="00003928" w:rsidRPr="002A1538" w:rsidRDefault="00003928" w:rsidP="00CC680A">
      <w:pPr>
        <w:pStyle w:val="FootnoteText"/>
        <w:keepLines/>
        <w:jc w:val="both"/>
      </w:pPr>
      <w:r w:rsidRPr="002A1538">
        <w:rPr>
          <w:rStyle w:val="FootnoteReference"/>
        </w:rPr>
        <w:footnoteRef/>
      </w:r>
      <w:r w:rsidRPr="002A1538">
        <w:t xml:space="preserve"> Luật Quản lý thuế số quy định đồng tiền khai thuế, nộp thuế là Đồng Việt Nam, trừ các trường hợp được phép khai thuế, nộp thuế bằng ngoại tệ tự do chuyển đổi.</w:t>
      </w:r>
    </w:p>
  </w:footnote>
  <w:footnote w:id="2">
    <w:p w:rsidR="00003928" w:rsidRPr="002A1538" w:rsidRDefault="00003928" w:rsidP="00CC680A">
      <w:pPr>
        <w:pStyle w:val="FootnoteText"/>
        <w:keepLines/>
        <w:jc w:val="both"/>
      </w:pPr>
      <w:r w:rsidRPr="002A1538">
        <w:rPr>
          <w:rStyle w:val="FootnoteReference"/>
        </w:rPr>
        <w:footnoteRef/>
      </w:r>
      <w:r w:rsidRPr="002A1538">
        <w:t xml:space="preserve"> Ví dụ như </w:t>
      </w:r>
      <w:r>
        <w:t xml:space="preserve">tỉnh </w:t>
      </w:r>
      <w:r w:rsidRPr="002A1538">
        <w:t xml:space="preserve">Gia Lai quy định giá thóc thu thuế SDĐNN 2024 trên địa bàn tỉnh </w:t>
      </w:r>
      <w:r>
        <w:t>là 6.900 đồng/kg thóc (t</w:t>
      </w:r>
      <w:r w:rsidRPr="002A1538">
        <w:t>heo </w:t>
      </w:r>
      <w:hyperlink r:id="rId1" w:tgtFrame="_blank" w:history="1">
        <w:r w:rsidRPr="002A1538">
          <w:rPr>
            <w:rStyle w:val="Hyperlink"/>
            <w:color w:val="auto"/>
            <w:u w:val="none"/>
          </w:rPr>
          <w:t>Quyết định 48/2023/QĐ-UBND</w:t>
        </w:r>
      </w:hyperlink>
      <w:r w:rsidRPr="002A1538">
        <w:t xml:space="preserve"> ngày 25/12/2023); </w:t>
      </w:r>
      <w:r>
        <w:t xml:space="preserve">tỉnh </w:t>
      </w:r>
      <w:r w:rsidRPr="002A1538">
        <w:t xml:space="preserve">Nghệ An quy định giá thóc để tính thuế sử dụng đất nông nghiệp năm 2024 trên địa bàn tỉnh </w:t>
      </w:r>
      <w:r>
        <w:t>là 6.200 đồng/kg (t</w:t>
      </w:r>
      <w:r w:rsidRPr="002A1538">
        <w:t>heo </w:t>
      </w:r>
      <w:hyperlink r:id="rId2" w:tgtFrame="_blank" w:history="1">
        <w:r w:rsidRPr="002A1538">
          <w:rPr>
            <w:rStyle w:val="Hyperlink"/>
            <w:color w:val="auto"/>
            <w:u w:val="none"/>
          </w:rPr>
          <w:t>Quyết định 41/2023/QĐ-UBND</w:t>
        </w:r>
      </w:hyperlink>
      <w:r w:rsidRPr="002A1538">
        <w:t xml:space="preserve"> ngày 28/12/2023); </w:t>
      </w:r>
      <w:r w:rsidRPr="002A1538">
        <w:rPr>
          <w:shd w:val="clear" w:color="auto" w:fill="FFFFFF"/>
        </w:rPr>
        <w:t>Thành phố Hồ Chí Minh ban hành giá thóc thu thuế SDĐNN là 7.600 đồng/kg (</w:t>
      </w:r>
      <w:r>
        <w:rPr>
          <w:shd w:val="clear" w:color="auto" w:fill="FFFFFF"/>
        </w:rPr>
        <w:t xml:space="preserve">theo </w:t>
      </w:r>
      <w:r w:rsidRPr="002A1538">
        <w:rPr>
          <w:shd w:val="clear" w:color="auto" w:fill="FFFFFF"/>
        </w:rPr>
        <w:t>Quyết định 14/2024/QĐ-UBND</w:t>
      </w:r>
      <w:r>
        <w:rPr>
          <w:shd w:val="clear" w:color="auto" w:fill="FFFFFF"/>
        </w:rPr>
        <w:t xml:space="preserve"> ngày 20/3/2024</w:t>
      </w:r>
      <w:r w:rsidRPr="002A1538">
        <w:rPr>
          <w:shd w:val="clear" w:color="auto" w:fill="FFFFFF"/>
        </w:rPr>
        <w:t>).</w:t>
      </w:r>
    </w:p>
  </w:footnote>
  <w:footnote w:id="3">
    <w:p w:rsidR="00003928" w:rsidRPr="002A1538" w:rsidRDefault="00003928" w:rsidP="00CC680A">
      <w:pPr>
        <w:pStyle w:val="FootnoteText"/>
        <w:keepLines/>
        <w:jc w:val="both"/>
      </w:pPr>
      <w:r w:rsidRPr="002A1538">
        <w:rPr>
          <w:rStyle w:val="FootnoteReference"/>
        </w:rPr>
        <w:footnoteRef/>
      </w:r>
      <w:r w:rsidRPr="002A1538">
        <w:t xml:space="preserve"> Ví dụ như Kosovo quy định mức thuế suất thấp hơn cho BĐS sử dụng cho nông và lâm nghiệp. Nhật Bản áp dụng hệ số tính thuế 45% giá trị thị trường cho đất nông nghiệp. </w:t>
      </w:r>
    </w:p>
  </w:footnote>
  <w:footnote w:id="4">
    <w:p w:rsidR="00003928" w:rsidRPr="002A1538" w:rsidRDefault="00003928" w:rsidP="00CC680A">
      <w:pPr>
        <w:pStyle w:val="FootnoteText"/>
        <w:keepLines/>
        <w:jc w:val="both"/>
      </w:pPr>
      <w:r w:rsidRPr="002A1538">
        <w:rPr>
          <w:rStyle w:val="FootnoteReference"/>
        </w:rPr>
        <w:footnoteRef/>
      </w:r>
      <w:r w:rsidRPr="002A1538">
        <w:t xml:space="preserve"> Pháp luật quản lý thuế quy định các trường hợp bất khả kháng; pháp luật về người có công quy định cụ thể về đối tượng hưởng chính sách ưu đãi của Nhà nước, pháp luật về đất đai quy định cụ thể về phân loại đất nông nghiệp.</w:t>
      </w:r>
    </w:p>
  </w:footnote>
  <w:footnote w:id="5">
    <w:p w:rsidR="00003928" w:rsidRPr="002A1538" w:rsidRDefault="00003928" w:rsidP="00CC680A">
      <w:pPr>
        <w:pStyle w:val="FootnoteText"/>
        <w:keepLines/>
        <w:jc w:val="both"/>
      </w:pPr>
      <w:r w:rsidRPr="002A1538">
        <w:rPr>
          <w:rStyle w:val="FootnoteReference"/>
        </w:rPr>
        <w:footnoteRef/>
      </w:r>
      <w:r w:rsidRPr="002A1538">
        <w:t xml:space="preserve"> Báo cáo sơ kết 5 năm thực hiện Nghị quyết Trung ương 7 (Khóa X) về nông nghiệp, nông dân, nông thôn và Kết luận số 97/KL/TW ngày </w:t>
      </w:r>
      <w:r>
        <w:t>0</w:t>
      </w:r>
      <w:r w:rsidRPr="002A1538">
        <w:t>9/5/2014 của Bộ Chính trị.</w:t>
      </w:r>
    </w:p>
  </w:footnote>
  <w:footnote w:id="6">
    <w:p w:rsidR="00003928" w:rsidRPr="002A1538" w:rsidRDefault="00003928" w:rsidP="00CC680A">
      <w:pPr>
        <w:pStyle w:val="FootnoteText"/>
        <w:keepLines/>
        <w:jc w:val="both"/>
      </w:pPr>
      <w:r w:rsidRPr="002A1538">
        <w:rPr>
          <w:rStyle w:val="FootnoteReference"/>
        </w:rPr>
        <w:footnoteRef/>
      </w:r>
      <w:r w:rsidRPr="002A1538">
        <w:t xml:space="preserve"> Theo số liệu thống kê của Cục Quản lý đất (Bộ Tài nguyên và Môi trường).</w:t>
      </w:r>
    </w:p>
  </w:footnote>
  <w:footnote w:id="7">
    <w:p w:rsidR="00003928" w:rsidRPr="002A1538" w:rsidRDefault="00003928" w:rsidP="00CC680A">
      <w:pPr>
        <w:pStyle w:val="FootnoteText"/>
        <w:keepLines/>
        <w:jc w:val="both"/>
      </w:pPr>
      <w:r w:rsidRPr="002A1538">
        <w:rPr>
          <w:rStyle w:val="FootnoteReference"/>
        </w:rPr>
        <w:footnoteRef/>
      </w:r>
      <w:r w:rsidRPr="002A1538">
        <w:t xml:space="preserve"> Điều 129, Điều 130 Luật Đất đai </w:t>
      </w:r>
      <w:r w:rsidRPr="002A1538">
        <w:rPr>
          <w:lang w:val="vi-VN"/>
        </w:rPr>
        <w:t>năm</w:t>
      </w:r>
      <w:r w:rsidRPr="002A1538">
        <w:t xml:space="preserve"> 2013.</w:t>
      </w:r>
    </w:p>
  </w:footnote>
  <w:footnote w:id="8">
    <w:p w:rsidR="00003928" w:rsidRPr="002A1538" w:rsidRDefault="00003928" w:rsidP="00CC680A">
      <w:pPr>
        <w:pStyle w:val="FootnoteText"/>
        <w:keepLines/>
        <w:jc w:val="both"/>
      </w:pPr>
      <w:r w:rsidRPr="002A1538">
        <w:rPr>
          <w:rStyle w:val="FootnoteReference"/>
        </w:rPr>
        <w:footnoteRef/>
      </w:r>
      <w:r w:rsidRPr="002A1538">
        <w:t xml:space="preserve"> Điều 142 Luật Đất đai </w:t>
      </w:r>
      <w:r w:rsidRPr="002A1538">
        <w:rPr>
          <w:lang w:val="vi-VN"/>
        </w:rPr>
        <w:t>năm</w:t>
      </w:r>
      <w:r w:rsidRPr="002A1538">
        <w:t xml:space="preserve"> 2013.</w:t>
      </w:r>
    </w:p>
  </w:footnote>
  <w:footnote w:id="9">
    <w:p w:rsidR="00003928" w:rsidRPr="002A1538" w:rsidRDefault="00003928" w:rsidP="00CC680A">
      <w:pPr>
        <w:pStyle w:val="FootnoteText"/>
        <w:keepLines/>
        <w:jc w:val="both"/>
      </w:pPr>
      <w:r w:rsidRPr="002A1538">
        <w:rPr>
          <w:rStyle w:val="FootnoteReference"/>
        </w:rPr>
        <w:footnoteRef/>
      </w:r>
      <w:r w:rsidRPr="002A1538">
        <w:t xml:space="preserve"> Nghị quyết số 03/2000/NQ-CP ngày </w:t>
      </w:r>
      <w:r>
        <w:t>0</w:t>
      </w:r>
      <w:r w:rsidRPr="002A1538">
        <w:t>2/</w:t>
      </w:r>
      <w:r>
        <w:t>0</w:t>
      </w:r>
      <w:r w:rsidRPr="002A1538">
        <w:t>2/2000 của Chính phủ về kinh tế trang trại.</w:t>
      </w:r>
    </w:p>
  </w:footnote>
  <w:footnote w:id="10">
    <w:p w:rsidR="00003928" w:rsidRPr="002A1538" w:rsidRDefault="00003928" w:rsidP="00CC680A">
      <w:pPr>
        <w:keepLines/>
        <w:widowControl w:val="0"/>
        <w:jc w:val="both"/>
        <w:rPr>
          <w:iCs/>
          <w:sz w:val="20"/>
          <w:szCs w:val="20"/>
          <w:lang w:val="nl-NL"/>
        </w:rPr>
      </w:pPr>
      <w:r w:rsidRPr="002A1538">
        <w:rPr>
          <w:rStyle w:val="FootnoteReference"/>
          <w:sz w:val="20"/>
          <w:szCs w:val="20"/>
        </w:rPr>
        <w:footnoteRef/>
      </w:r>
      <w:r w:rsidRPr="002A1538">
        <w:rPr>
          <w:sz w:val="20"/>
          <w:szCs w:val="20"/>
        </w:rPr>
        <w:t xml:space="preserve"> </w:t>
      </w:r>
      <w:r w:rsidRPr="002A1538">
        <w:rPr>
          <w:sz w:val="20"/>
          <w:szCs w:val="20"/>
          <w:lang w:val="sv-SE"/>
        </w:rPr>
        <w:t xml:space="preserve">Hầu hết các nước đều có xu hướng áp dụng chính sách ưu đãi thuế đối với đất sử dụng cho mục đích sản xuất nông nghiệp dưới các hình thức như áp dụng mức thuế suất thấp hơn, miễn một phần hoặc miễn toàn bộ số thuế phải nộp hoặc không đưa đất nông nghiệp vào diện chịu thuế BĐS.  </w:t>
      </w:r>
      <w:r w:rsidRPr="002A1538">
        <w:rPr>
          <w:iCs/>
          <w:sz w:val="20"/>
          <w:szCs w:val="20"/>
          <w:lang w:val="nl-NL"/>
        </w:rPr>
        <w:t xml:space="preserve">Một số </w:t>
      </w:r>
      <w:r w:rsidRPr="002A1538">
        <w:rPr>
          <w:sz w:val="20"/>
          <w:szCs w:val="20"/>
          <w:lang w:val="nl-NL"/>
        </w:rPr>
        <w:t xml:space="preserve">quốc gia </w:t>
      </w:r>
      <w:r w:rsidRPr="002A1538">
        <w:rPr>
          <w:iCs/>
          <w:sz w:val="20"/>
          <w:szCs w:val="20"/>
          <w:lang w:val="nl-NL"/>
        </w:rPr>
        <w:t xml:space="preserve">đưa đất nông nghiệp vào đối tượng miễn thuế (Bungari, Anh, Estonia, Armenia,...), một số </w:t>
      </w:r>
      <w:r w:rsidRPr="002A1538">
        <w:rPr>
          <w:sz w:val="20"/>
          <w:szCs w:val="20"/>
          <w:lang w:val="nl-NL"/>
        </w:rPr>
        <w:t xml:space="preserve">quốc gia </w:t>
      </w:r>
      <w:r w:rsidRPr="002A1538">
        <w:rPr>
          <w:iCs/>
          <w:sz w:val="20"/>
          <w:szCs w:val="20"/>
          <w:lang w:val="nl-NL"/>
        </w:rPr>
        <w:t xml:space="preserve">không đánh thuế tài sản đối với đất nông nghiệp hoặc đưa vào đối tượng không chịu thuế như: Indonesia, Đài Loan (Trung Quốc), Thái Lan và hầu hết các </w:t>
      </w:r>
      <w:r w:rsidRPr="002A1538">
        <w:rPr>
          <w:sz w:val="20"/>
          <w:szCs w:val="20"/>
          <w:lang w:val="nl-NL"/>
        </w:rPr>
        <w:t xml:space="preserve">quốc gia </w:t>
      </w:r>
      <w:r w:rsidRPr="002A1538">
        <w:rPr>
          <w:iCs/>
          <w:sz w:val="20"/>
          <w:szCs w:val="20"/>
          <w:lang w:val="nl-NL"/>
        </w:rPr>
        <w:t>Châu Phi…</w:t>
      </w:r>
    </w:p>
  </w:footnote>
  <w:footnote w:id="11">
    <w:p w:rsidR="00003928" w:rsidRPr="002A1538" w:rsidRDefault="00003928" w:rsidP="00CC680A">
      <w:pPr>
        <w:keepLines/>
        <w:widowControl w:val="0"/>
        <w:jc w:val="both"/>
        <w:rPr>
          <w:iCs/>
          <w:sz w:val="20"/>
          <w:szCs w:val="20"/>
          <w:lang w:val="nl-NL"/>
        </w:rPr>
      </w:pPr>
      <w:r w:rsidRPr="002A1538">
        <w:rPr>
          <w:rStyle w:val="FootnoteReference"/>
          <w:sz w:val="20"/>
          <w:szCs w:val="20"/>
        </w:rPr>
        <w:footnoteRef/>
      </w:r>
      <w:r w:rsidRPr="002A1538">
        <w:rPr>
          <w:sz w:val="20"/>
          <w:szCs w:val="20"/>
        </w:rPr>
        <w:t xml:space="preserve"> </w:t>
      </w:r>
      <w:r w:rsidRPr="002A1538">
        <w:rPr>
          <w:sz w:val="20"/>
          <w:szCs w:val="20"/>
          <w:lang w:val="sv-SE"/>
        </w:rPr>
        <w:t>Hầu hết các nước đều có xu hướng áp dụng chính sách ưu đãi thuế đối với đất sử dụng cho mục đích sản xuất nông nghiệp dưới các hình thức như áp dụng mức thuế suất thấp hơn, miễn một phần hoặc miễn toàn bộ số thuế phải nộp hoặc không đưa đất nông nghiệp vào diện chịu thu</w:t>
      </w:r>
      <w:r>
        <w:rPr>
          <w:sz w:val="20"/>
          <w:szCs w:val="20"/>
          <w:lang w:val="sv-SE"/>
        </w:rPr>
        <w:t xml:space="preserve">ế BĐS. </w:t>
      </w:r>
      <w:r w:rsidRPr="002A1538">
        <w:rPr>
          <w:iCs/>
          <w:sz w:val="20"/>
          <w:szCs w:val="20"/>
          <w:lang w:val="nl-NL"/>
        </w:rPr>
        <w:t xml:space="preserve">Một số </w:t>
      </w:r>
      <w:r w:rsidRPr="002A1538">
        <w:rPr>
          <w:sz w:val="20"/>
          <w:szCs w:val="20"/>
          <w:lang w:val="nl-NL"/>
        </w:rPr>
        <w:t xml:space="preserve">quốc gia </w:t>
      </w:r>
      <w:r w:rsidRPr="002A1538">
        <w:rPr>
          <w:iCs/>
          <w:sz w:val="20"/>
          <w:szCs w:val="20"/>
          <w:lang w:val="nl-NL"/>
        </w:rPr>
        <w:t xml:space="preserve">đưa đất nông nghiệp vào đối tượng miễn thuế (Bungari, Anh, Estonia, Armenia,...), một số </w:t>
      </w:r>
      <w:r w:rsidRPr="002A1538">
        <w:rPr>
          <w:sz w:val="20"/>
          <w:szCs w:val="20"/>
          <w:lang w:val="nl-NL"/>
        </w:rPr>
        <w:t xml:space="preserve">quốc gia </w:t>
      </w:r>
      <w:r w:rsidRPr="002A1538">
        <w:rPr>
          <w:iCs/>
          <w:sz w:val="20"/>
          <w:szCs w:val="20"/>
          <w:lang w:val="nl-NL"/>
        </w:rPr>
        <w:t xml:space="preserve">không đánh thuế tài sản đối với đất nông nghiệp hoặc đưa vào đối tượng không chịu thuế như: Indonesia, Đài Loan (Trung Quốc), Thái Lan và hầu hết các </w:t>
      </w:r>
      <w:r w:rsidRPr="002A1538">
        <w:rPr>
          <w:sz w:val="20"/>
          <w:szCs w:val="20"/>
          <w:lang w:val="nl-NL"/>
        </w:rPr>
        <w:t xml:space="preserve">quốc gia </w:t>
      </w:r>
      <w:r w:rsidRPr="002A1538">
        <w:rPr>
          <w:iCs/>
          <w:sz w:val="20"/>
          <w:szCs w:val="20"/>
          <w:lang w:val="nl-NL"/>
        </w:rPr>
        <w:t>Châu Phi…</w:t>
      </w:r>
    </w:p>
  </w:footnote>
  <w:footnote w:id="12">
    <w:p w:rsidR="00003928" w:rsidRPr="002A1538" w:rsidRDefault="00003928" w:rsidP="00CC680A">
      <w:pPr>
        <w:pStyle w:val="FootnoteText"/>
        <w:keepLines/>
        <w:jc w:val="both"/>
      </w:pPr>
      <w:r w:rsidRPr="002A1538">
        <w:rPr>
          <w:rStyle w:val="FootnoteReference"/>
        </w:rPr>
        <w:footnoteRef/>
      </w:r>
      <w:r w:rsidRPr="002A1538">
        <w:t xml:space="preserve"> Tại khoản 2 Điều 15 Luật Ban hành văn bản quy phạm pháp luật </w:t>
      </w:r>
      <w:r>
        <w:t xml:space="preserve">quy định </w:t>
      </w:r>
      <w:r w:rsidRPr="002A1538">
        <w:t>Quốc hội ban hành Nghị quyết để kéo dài thời hạn áp dụng toàn bộ hoặc một phần Nghị quyết của Quốc hội đáp ứng yêu cầu cấp bách về phát triển kinh tế - xã hội, đảm bảo quyền con người, quyền công dân.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886482"/>
      <w:docPartObj>
        <w:docPartGallery w:val="Page Numbers (Top of Page)"/>
        <w:docPartUnique/>
      </w:docPartObj>
    </w:sdtPr>
    <w:sdtContent>
      <w:p w:rsidR="00003928" w:rsidRDefault="003B744C">
        <w:pPr>
          <w:pStyle w:val="Header"/>
          <w:jc w:val="center"/>
        </w:pPr>
        <w:r w:rsidRPr="00F77E98">
          <w:rPr>
            <w:sz w:val="24"/>
            <w:szCs w:val="24"/>
          </w:rPr>
          <w:fldChar w:fldCharType="begin"/>
        </w:r>
        <w:r w:rsidR="00003928" w:rsidRPr="00F77E98">
          <w:rPr>
            <w:sz w:val="24"/>
            <w:szCs w:val="24"/>
          </w:rPr>
          <w:instrText xml:space="preserve"> PAGE   \* MERGEFORMAT </w:instrText>
        </w:r>
        <w:r w:rsidRPr="00F77E98">
          <w:rPr>
            <w:sz w:val="24"/>
            <w:szCs w:val="24"/>
          </w:rPr>
          <w:fldChar w:fldCharType="separate"/>
        </w:r>
        <w:r w:rsidR="00DC1749">
          <w:rPr>
            <w:noProof/>
            <w:sz w:val="24"/>
            <w:szCs w:val="24"/>
          </w:rPr>
          <w:t>2</w:t>
        </w:r>
        <w:r w:rsidRPr="00F77E98">
          <w:rPr>
            <w:sz w:val="24"/>
            <w:szCs w:val="24"/>
          </w:rPr>
          <w:fldChar w:fldCharType="end"/>
        </w:r>
      </w:p>
    </w:sdtContent>
  </w:sdt>
  <w:p w:rsidR="00003928" w:rsidRDefault="000039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886483"/>
      <w:docPartObj>
        <w:docPartGallery w:val="Page Numbers (Top of Page)"/>
        <w:docPartUnique/>
      </w:docPartObj>
    </w:sdtPr>
    <w:sdtContent>
      <w:p w:rsidR="00003928" w:rsidRDefault="003B744C">
        <w:pPr>
          <w:pStyle w:val="Header"/>
          <w:jc w:val="center"/>
        </w:pPr>
      </w:p>
    </w:sdtContent>
  </w:sdt>
  <w:p w:rsidR="00003928" w:rsidRDefault="000039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4618F"/>
    <w:multiLevelType w:val="hybridMultilevel"/>
    <w:tmpl w:val="10921E96"/>
    <w:lvl w:ilvl="0" w:tplc="4992B6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6F1CB2"/>
    <w:multiLevelType w:val="hybridMultilevel"/>
    <w:tmpl w:val="7E32B1DC"/>
    <w:lvl w:ilvl="0" w:tplc="1C4834E4">
      <w:start w:val="1"/>
      <w:numFmt w:val="bullet"/>
      <w:lvlText w:val="-"/>
      <w:lvlJc w:val="left"/>
      <w:pPr>
        <w:ind w:left="1140" w:hanging="360"/>
      </w:pPr>
      <w:rPr>
        <w:rFonts w:ascii="Times New Roman" w:eastAsia="Times New Roman" w:hAnsi="Times New Roman" w:cs="Times New Roman" w:hint="default"/>
        <w:i w:val="0"/>
      </w:rPr>
    </w:lvl>
    <w:lvl w:ilvl="1" w:tplc="042A0003" w:tentative="1">
      <w:start w:val="1"/>
      <w:numFmt w:val="bullet"/>
      <w:lvlText w:val="o"/>
      <w:lvlJc w:val="left"/>
      <w:pPr>
        <w:ind w:left="1860" w:hanging="360"/>
      </w:pPr>
      <w:rPr>
        <w:rFonts w:ascii="Courier New" w:hAnsi="Courier New" w:cs="Courier New" w:hint="default"/>
      </w:rPr>
    </w:lvl>
    <w:lvl w:ilvl="2" w:tplc="042A0005" w:tentative="1">
      <w:start w:val="1"/>
      <w:numFmt w:val="bullet"/>
      <w:lvlText w:val=""/>
      <w:lvlJc w:val="left"/>
      <w:pPr>
        <w:ind w:left="2580" w:hanging="360"/>
      </w:pPr>
      <w:rPr>
        <w:rFonts w:ascii="Wingdings" w:hAnsi="Wingdings" w:hint="default"/>
      </w:rPr>
    </w:lvl>
    <w:lvl w:ilvl="3" w:tplc="042A0001" w:tentative="1">
      <w:start w:val="1"/>
      <w:numFmt w:val="bullet"/>
      <w:lvlText w:val=""/>
      <w:lvlJc w:val="left"/>
      <w:pPr>
        <w:ind w:left="3300" w:hanging="360"/>
      </w:pPr>
      <w:rPr>
        <w:rFonts w:ascii="Symbol" w:hAnsi="Symbol" w:hint="default"/>
      </w:rPr>
    </w:lvl>
    <w:lvl w:ilvl="4" w:tplc="042A0003" w:tentative="1">
      <w:start w:val="1"/>
      <w:numFmt w:val="bullet"/>
      <w:lvlText w:val="o"/>
      <w:lvlJc w:val="left"/>
      <w:pPr>
        <w:ind w:left="4020" w:hanging="360"/>
      </w:pPr>
      <w:rPr>
        <w:rFonts w:ascii="Courier New" w:hAnsi="Courier New" w:cs="Courier New" w:hint="default"/>
      </w:rPr>
    </w:lvl>
    <w:lvl w:ilvl="5" w:tplc="042A0005" w:tentative="1">
      <w:start w:val="1"/>
      <w:numFmt w:val="bullet"/>
      <w:lvlText w:val=""/>
      <w:lvlJc w:val="left"/>
      <w:pPr>
        <w:ind w:left="4740" w:hanging="360"/>
      </w:pPr>
      <w:rPr>
        <w:rFonts w:ascii="Wingdings" w:hAnsi="Wingdings" w:hint="default"/>
      </w:rPr>
    </w:lvl>
    <w:lvl w:ilvl="6" w:tplc="042A0001" w:tentative="1">
      <w:start w:val="1"/>
      <w:numFmt w:val="bullet"/>
      <w:lvlText w:val=""/>
      <w:lvlJc w:val="left"/>
      <w:pPr>
        <w:ind w:left="5460" w:hanging="360"/>
      </w:pPr>
      <w:rPr>
        <w:rFonts w:ascii="Symbol" w:hAnsi="Symbol" w:hint="default"/>
      </w:rPr>
    </w:lvl>
    <w:lvl w:ilvl="7" w:tplc="042A0003" w:tentative="1">
      <w:start w:val="1"/>
      <w:numFmt w:val="bullet"/>
      <w:lvlText w:val="o"/>
      <w:lvlJc w:val="left"/>
      <w:pPr>
        <w:ind w:left="6180" w:hanging="360"/>
      </w:pPr>
      <w:rPr>
        <w:rFonts w:ascii="Courier New" w:hAnsi="Courier New" w:cs="Courier New" w:hint="default"/>
      </w:rPr>
    </w:lvl>
    <w:lvl w:ilvl="8" w:tplc="042A0005" w:tentative="1">
      <w:start w:val="1"/>
      <w:numFmt w:val="bullet"/>
      <w:lvlText w:val=""/>
      <w:lvlJc w:val="left"/>
      <w:pPr>
        <w:ind w:left="69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rsids>
    <w:rsidRoot w:val="00754DC4"/>
    <w:rsid w:val="00001C02"/>
    <w:rsid w:val="00003928"/>
    <w:rsid w:val="00007B23"/>
    <w:rsid w:val="00007CCD"/>
    <w:rsid w:val="00010277"/>
    <w:rsid w:val="00013A4F"/>
    <w:rsid w:val="0001507F"/>
    <w:rsid w:val="000226C8"/>
    <w:rsid w:val="00022FED"/>
    <w:rsid w:val="000235C1"/>
    <w:rsid w:val="0002615C"/>
    <w:rsid w:val="0002616F"/>
    <w:rsid w:val="00030286"/>
    <w:rsid w:val="00032185"/>
    <w:rsid w:val="000321B0"/>
    <w:rsid w:val="00034D3C"/>
    <w:rsid w:val="00034DDE"/>
    <w:rsid w:val="00037E15"/>
    <w:rsid w:val="00047FB7"/>
    <w:rsid w:val="000528FE"/>
    <w:rsid w:val="00056A82"/>
    <w:rsid w:val="00056E77"/>
    <w:rsid w:val="000601EE"/>
    <w:rsid w:val="00063D39"/>
    <w:rsid w:val="000740DC"/>
    <w:rsid w:val="00076590"/>
    <w:rsid w:val="00081D6F"/>
    <w:rsid w:val="000840AC"/>
    <w:rsid w:val="000919E0"/>
    <w:rsid w:val="00094032"/>
    <w:rsid w:val="000940EB"/>
    <w:rsid w:val="00097089"/>
    <w:rsid w:val="000A02B9"/>
    <w:rsid w:val="000A288E"/>
    <w:rsid w:val="000A4EA0"/>
    <w:rsid w:val="000A7493"/>
    <w:rsid w:val="000A7FC1"/>
    <w:rsid w:val="000B157F"/>
    <w:rsid w:val="000B49D2"/>
    <w:rsid w:val="000B4B6D"/>
    <w:rsid w:val="000B73FA"/>
    <w:rsid w:val="000C0770"/>
    <w:rsid w:val="000C12D5"/>
    <w:rsid w:val="000C18D8"/>
    <w:rsid w:val="000C2247"/>
    <w:rsid w:val="000C4039"/>
    <w:rsid w:val="000C4FF4"/>
    <w:rsid w:val="000D47E3"/>
    <w:rsid w:val="000D523A"/>
    <w:rsid w:val="000E0444"/>
    <w:rsid w:val="000E1382"/>
    <w:rsid w:val="000E2647"/>
    <w:rsid w:val="000E475F"/>
    <w:rsid w:val="000E6236"/>
    <w:rsid w:val="000E785D"/>
    <w:rsid w:val="000F00AA"/>
    <w:rsid w:val="000F0ADC"/>
    <w:rsid w:val="00103571"/>
    <w:rsid w:val="001053DA"/>
    <w:rsid w:val="00112E8E"/>
    <w:rsid w:val="00117510"/>
    <w:rsid w:val="0012785F"/>
    <w:rsid w:val="00133292"/>
    <w:rsid w:val="001362D3"/>
    <w:rsid w:val="00142318"/>
    <w:rsid w:val="001425DA"/>
    <w:rsid w:val="0014299A"/>
    <w:rsid w:val="00151B08"/>
    <w:rsid w:val="00152594"/>
    <w:rsid w:val="00152B38"/>
    <w:rsid w:val="001531E0"/>
    <w:rsid w:val="00155296"/>
    <w:rsid w:val="001600EB"/>
    <w:rsid w:val="0016087D"/>
    <w:rsid w:val="00161824"/>
    <w:rsid w:val="00161FA1"/>
    <w:rsid w:val="00166BAA"/>
    <w:rsid w:val="00170FB7"/>
    <w:rsid w:val="00172440"/>
    <w:rsid w:val="001745B2"/>
    <w:rsid w:val="00175526"/>
    <w:rsid w:val="00182578"/>
    <w:rsid w:val="00186EB0"/>
    <w:rsid w:val="0019178E"/>
    <w:rsid w:val="00193C47"/>
    <w:rsid w:val="001953F3"/>
    <w:rsid w:val="00195DC5"/>
    <w:rsid w:val="001970E6"/>
    <w:rsid w:val="001A2EDC"/>
    <w:rsid w:val="001A4C53"/>
    <w:rsid w:val="001A56EE"/>
    <w:rsid w:val="001A5E1E"/>
    <w:rsid w:val="001B1911"/>
    <w:rsid w:val="001B1FB3"/>
    <w:rsid w:val="001B2840"/>
    <w:rsid w:val="001B513B"/>
    <w:rsid w:val="001B5369"/>
    <w:rsid w:val="001B63F7"/>
    <w:rsid w:val="001B724C"/>
    <w:rsid w:val="001B79A0"/>
    <w:rsid w:val="001C11A4"/>
    <w:rsid w:val="001C426D"/>
    <w:rsid w:val="001C7082"/>
    <w:rsid w:val="001D0C3C"/>
    <w:rsid w:val="001D2F32"/>
    <w:rsid w:val="001E127C"/>
    <w:rsid w:val="001E47B7"/>
    <w:rsid w:val="001E59FE"/>
    <w:rsid w:val="001E6A9E"/>
    <w:rsid w:val="001F251A"/>
    <w:rsid w:val="001F27A5"/>
    <w:rsid w:val="001F2F33"/>
    <w:rsid w:val="001F385D"/>
    <w:rsid w:val="001F6605"/>
    <w:rsid w:val="001F6E47"/>
    <w:rsid w:val="001F7AE8"/>
    <w:rsid w:val="00200796"/>
    <w:rsid w:val="00200AB3"/>
    <w:rsid w:val="00201AE7"/>
    <w:rsid w:val="0020368B"/>
    <w:rsid w:val="00203962"/>
    <w:rsid w:val="00203A43"/>
    <w:rsid w:val="00211737"/>
    <w:rsid w:val="00215861"/>
    <w:rsid w:val="002203CD"/>
    <w:rsid w:val="002303A7"/>
    <w:rsid w:val="00232328"/>
    <w:rsid w:val="00234225"/>
    <w:rsid w:val="0024002C"/>
    <w:rsid w:val="0024093E"/>
    <w:rsid w:val="00240A68"/>
    <w:rsid w:val="002426D0"/>
    <w:rsid w:val="00245018"/>
    <w:rsid w:val="00252453"/>
    <w:rsid w:val="002545EC"/>
    <w:rsid w:val="00255585"/>
    <w:rsid w:val="00255E88"/>
    <w:rsid w:val="00256B73"/>
    <w:rsid w:val="002636B4"/>
    <w:rsid w:val="00263A22"/>
    <w:rsid w:val="00266683"/>
    <w:rsid w:val="0026722F"/>
    <w:rsid w:val="00276F0A"/>
    <w:rsid w:val="002775A0"/>
    <w:rsid w:val="0028019E"/>
    <w:rsid w:val="00280283"/>
    <w:rsid w:val="002816CE"/>
    <w:rsid w:val="00282D17"/>
    <w:rsid w:val="002847A0"/>
    <w:rsid w:val="002854E8"/>
    <w:rsid w:val="00295F4D"/>
    <w:rsid w:val="00296AE2"/>
    <w:rsid w:val="00297620"/>
    <w:rsid w:val="002A0E5F"/>
    <w:rsid w:val="002A1538"/>
    <w:rsid w:val="002A402B"/>
    <w:rsid w:val="002A5203"/>
    <w:rsid w:val="002B11FE"/>
    <w:rsid w:val="002B1982"/>
    <w:rsid w:val="002B2499"/>
    <w:rsid w:val="002B2B67"/>
    <w:rsid w:val="002C34F4"/>
    <w:rsid w:val="002C418F"/>
    <w:rsid w:val="002C4877"/>
    <w:rsid w:val="002C4C3C"/>
    <w:rsid w:val="002D0614"/>
    <w:rsid w:val="002D099F"/>
    <w:rsid w:val="002D3AA5"/>
    <w:rsid w:val="002D6122"/>
    <w:rsid w:val="002D6BBC"/>
    <w:rsid w:val="002D6F9A"/>
    <w:rsid w:val="002D70B4"/>
    <w:rsid w:val="002E2A4C"/>
    <w:rsid w:val="002E2C8E"/>
    <w:rsid w:val="002E428E"/>
    <w:rsid w:val="002E5C1C"/>
    <w:rsid w:val="002F2A15"/>
    <w:rsid w:val="002F4514"/>
    <w:rsid w:val="003021DB"/>
    <w:rsid w:val="00302864"/>
    <w:rsid w:val="003034F8"/>
    <w:rsid w:val="00305C65"/>
    <w:rsid w:val="00306873"/>
    <w:rsid w:val="00310086"/>
    <w:rsid w:val="00316AF5"/>
    <w:rsid w:val="00322061"/>
    <w:rsid w:val="003225FF"/>
    <w:rsid w:val="00322D57"/>
    <w:rsid w:val="00322DF5"/>
    <w:rsid w:val="00324044"/>
    <w:rsid w:val="003252C0"/>
    <w:rsid w:val="003259C3"/>
    <w:rsid w:val="0032760B"/>
    <w:rsid w:val="00331267"/>
    <w:rsid w:val="00331940"/>
    <w:rsid w:val="00331DE7"/>
    <w:rsid w:val="00332A9A"/>
    <w:rsid w:val="003347A0"/>
    <w:rsid w:val="00335E8A"/>
    <w:rsid w:val="0034081F"/>
    <w:rsid w:val="0034470D"/>
    <w:rsid w:val="003457B5"/>
    <w:rsid w:val="00346264"/>
    <w:rsid w:val="00354A9F"/>
    <w:rsid w:val="00360D7F"/>
    <w:rsid w:val="0036322E"/>
    <w:rsid w:val="00363BB5"/>
    <w:rsid w:val="00366095"/>
    <w:rsid w:val="0036745D"/>
    <w:rsid w:val="0037149A"/>
    <w:rsid w:val="00373852"/>
    <w:rsid w:val="003833E6"/>
    <w:rsid w:val="00385C0B"/>
    <w:rsid w:val="00390458"/>
    <w:rsid w:val="00390DDA"/>
    <w:rsid w:val="00391A93"/>
    <w:rsid w:val="00391FAE"/>
    <w:rsid w:val="0039308B"/>
    <w:rsid w:val="00394195"/>
    <w:rsid w:val="00394A6F"/>
    <w:rsid w:val="00396D7D"/>
    <w:rsid w:val="003979FC"/>
    <w:rsid w:val="003A01D1"/>
    <w:rsid w:val="003A0948"/>
    <w:rsid w:val="003A2B5F"/>
    <w:rsid w:val="003A4783"/>
    <w:rsid w:val="003A57A5"/>
    <w:rsid w:val="003A6C46"/>
    <w:rsid w:val="003B1743"/>
    <w:rsid w:val="003B744C"/>
    <w:rsid w:val="003B7724"/>
    <w:rsid w:val="003C6F80"/>
    <w:rsid w:val="003C7F95"/>
    <w:rsid w:val="003D0638"/>
    <w:rsid w:val="003D535E"/>
    <w:rsid w:val="003E51D2"/>
    <w:rsid w:val="003E7024"/>
    <w:rsid w:val="003E7C6A"/>
    <w:rsid w:val="003F04D9"/>
    <w:rsid w:val="003F14EA"/>
    <w:rsid w:val="003F2207"/>
    <w:rsid w:val="003F2941"/>
    <w:rsid w:val="003F4A5C"/>
    <w:rsid w:val="003F4BF6"/>
    <w:rsid w:val="003F50B6"/>
    <w:rsid w:val="003F60D3"/>
    <w:rsid w:val="003F7D09"/>
    <w:rsid w:val="00400CCE"/>
    <w:rsid w:val="00405C86"/>
    <w:rsid w:val="004067A4"/>
    <w:rsid w:val="00421B5E"/>
    <w:rsid w:val="00423C23"/>
    <w:rsid w:val="004250A0"/>
    <w:rsid w:val="00433B56"/>
    <w:rsid w:val="004377F6"/>
    <w:rsid w:val="00437E0C"/>
    <w:rsid w:val="00443E97"/>
    <w:rsid w:val="004470A2"/>
    <w:rsid w:val="00450693"/>
    <w:rsid w:val="00451BEC"/>
    <w:rsid w:val="00453184"/>
    <w:rsid w:val="0045345C"/>
    <w:rsid w:val="00454540"/>
    <w:rsid w:val="0045623D"/>
    <w:rsid w:val="00457F91"/>
    <w:rsid w:val="004639CA"/>
    <w:rsid w:val="00464021"/>
    <w:rsid w:val="00464051"/>
    <w:rsid w:val="00466B89"/>
    <w:rsid w:val="004733E5"/>
    <w:rsid w:val="00474569"/>
    <w:rsid w:val="004758C1"/>
    <w:rsid w:val="0048128E"/>
    <w:rsid w:val="00487D07"/>
    <w:rsid w:val="00490D0E"/>
    <w:rsid w:val="00491B77"/>
    <w:rsid w:val="00493970"/>
    <w:rsid w:val="00496840"/>
    <w:rsid w:val="00497192"/>
    <w:rsid w:val="004A027A"/>
    <w:rsid w:val="004A4153"/>
    <w:rsid w:val="004A7789"/>
    <w:rsid w:val="004D05B1"/>
    <w:rsid w:val="004D76C5"/>
    <w:rsid w:val="004E2742"/>
    <w:rsid w:val="004E3046"/>
    <w:rsid w:val="004E375E"/>
    <w:rsid w:val="004E5367"/>
    <w:rsid w:val="004E62F0"/>
    <w:rsid w:val="004F3898"/>
    <w:rsid w:val="004F5E22"/>
    <w:rsid w:val="004F697A"/>
    <w:rsid w:val="004F7056"/>
    <w:rsid w:val="004F7E4C"/>
    <w:rsid w:val="00500DE6"/>
    <w:rsid w:val="00504D8D"/>
    <w:rsid w:val="005052FD"/>
    <w:rsid w:val="005059EC"/>
    <w:rsid w:val="00505AFD"/>
    <w:rsid w:val="00507E8B"/>
    <w:rsid w:val="005105AB"/>
    <w:rsid w:val="00522F76"/>
    <w:rsid w:val="00523789"/>
    <w:rsid w:val="005253A5"/>
    <w:rsid w:val="00527E84"/>
    <w:rsid w:val="0053095B"/>
    <w:rsid w:val="00530C2C"/>
    <w:rsid w:val="00530E5F"/>
    <w:rsid w:val="00532FEF"/>
    <w:rsid w:val="00534A7C"/>
    <w:rsid w:val="00536163"/>
    <w:rsid w:val="00536CF6"/>
    <w:rsid w:val="005411F5"/>
    <w:rsid w:val="0054271F"/>
    <w:rsid w:val="005545B1"/>
    <w:rsid w:val="005546B8"/>
    <w:rsid w:val="0055756B"/>
    <w:rsid w:val="00560729"/>
    <w:rsid w:val="005623B1"/>
    <w:rsid w:val="005625F7"/>
    <w:rsid w:val="00563B96"/>
    <w:rsid w:val="0056434D"/>
    <w:rsid w:val="005729B5"/>
    <w:rsid w:val="00574E70"/>
    <w:rsid w:val="0058010E"/>
    <w:rsid w:val="0058503D"/>
    <w:rsid w:val="00585F17"/>
    <w:rsid w:val="00590C83"/>
    <w:rsid w:val="005A0598"/>
    <w:rsid w:val="005A155C"/>
    <w:rsid w:val="005A4051"/>
    <w:rsid w:val="005A516D"/>
    <w:rsid w:val="005A5853"/>
    <w:rsid w:val="005A60CD"/>
    <w:rsid w:val="005A78AC"/>
    <w:rsid w:val="005A7E28"/>
    <w:rsid w:val="005B42AE"/>
    <w:rsid w:val="005B48C8"/>
    <w:rsid w:val="005B5E03"/>
    <w:rsid w:val="005C0596"/>
    <w:rsid w:val="005C2EA9"/>
    <w:rsid w:val="005D20E8"/>
    <w:rsid w:val="005D3F77"/>
    <w:rsid w:val="005D54BF"/>
    <w:rsid w:val="005D5523"/>
    <w:rsid w:val="005D7F1D"/>
    <w:rsid w:val="005E0C6F"/>
    <w:rsid w:val="005E4966"/>
    <w:rsid w:val="005E4CA8"/>
    <w:rsid w:val="005E6CF3"/>
    <w:rsid w:val="005F24E5"/>
    <w:rsid w:val="005F47EA"/>
    <w:rsid w:val="005F5750"/>
    <w:rsid w:val="005F7091"/>
    <w:rsid w:val="005F7336"/>
    <w:rsid w:val="006016EF"/>
    <w:rsid w:val="00601DF1"/>
    <w:rsid w:val="00603532"/>
    <w:rsid w:val="00604D1B"/>
    <w:rsid w:val="00605F0E"/>
    <w:rsid w:val="006119FD"/>
    <w:rsid w:val="00611C80"/>
    <w:rsid w:val="00614064"/>
    <w:rsid w:val="0061505E"/>
    <w:rsid w:val="006200F3"/>
    <w:rsid w:val="00621F92"/>
    <w:rsid w:val="00622ED9"/>
    <w:rsid w:val="006265B8"/>
    <w:rsid w:val="00631FF5"/>
    <w:rsid w:val="00636C3D"/>
    <w:rsid w:val="00637467"/>
    <w:rsid w:val="00637F9B"/>
    <w:rsid w:val="006406CA"/>
    <w:rsid w:val="00642717"/>
    <w:rsid w:val="00642E38"/>
    <w:rsid w:val="00643742"/>
    <w:rsid w:val="006467D5"/>
    <w:rsid w:val="006552A3"/>
    <w:rsid w:val="006552E0"/>
    <w:rsid w:val="00656E4E"/>
    <w:rsid w:val="00660B2D"/>
    <w:rsid w:val="00661F8D"/>
    <w:rsid w:val="00665FCF"/>
    <w:rsid w:val="006727D6"/>
    <w:rsid w:val="00673137"/>
    <w:rsid w:val="00684BCF"/>
    <w:rsid w:val="006865C6"/>
    <w:rsid w:val="00687CC3"/>
    <w:rsid w:val="00692996"/>
    <w:rsid w:val="0069427D"/>
    <w:rsid w:val="0069451B"/>
    <w:rsid w:val="00694CA4"/>
    <w:rsid w:val="00695516"/>
    <w:rsid w:val="006A1F93"/>
    <w:rsid w:val="006A582C"/>
    <w:rsid w:val="006A5947"/>
    <w:rsid w:val="006A78E8"/>
    <w:rsid w:val="006B2D98"/>
    <w:rsid w:val="006B2E30"/>
    <w:rsid w:val="006B7523"/>
    <w:rsid w:val="006B7A30"/>
    <w:rsid w:val="006C1546"/>
    <w:rsid w:val="006C16E2"/>
    <w:rsid w:val="006C5F3B"/>
    <w:rsid w:val="006C6D89"/>
    <w:rsid w:val="006D10D0"/>
    <w:rsid w:val="006E2609"/>
    <w:rsid w:val="006E5D56"/>
    <w:rsid w:val="006F2336"/>
    <w:rsid w:val="006F3AD9"/>
    <w:rsid w:val="006F3EF8"/>
    <w:rsid w:val="006F6079"/>
    <w:rsid w:val="006F708A"/>
    <w:rsid w:val="006F7FC2"/>
    <w:rsid w:val="00700DA4"/>
    <w:rsid w:val="00701605"/>
    <w:rsid w:val="00701E52"/>
    <w:rsid w:val="00703463"/>
    <w:rsid w:val="0070541A"/>
    <w:rsid w:val="00705ED5"/>
    <w:rsid w:val="00710373"/>
    <w:rsid w:val="0071055A"/>
    <w:rsid w:val="00712DEA"/>
    <w:rsid w:val="007134B9"/>
    <w:rsid w:val="00726932"/>
    <w:rsid w:val="007274BF"/>
    <w:rsid w:val="00734D91"/>
    <w:rsid w:val="00735BA0"/>
    <w:rsid w:val="007364D3"/>
    <w:rsid w:val="007418D6"/>
    <w:rsid w:val="00741E52"/>
    <w:rsid w:val="00741FA5"/>
    <w:rsid w:val="00743552"/>
    <w:rsid w:val="0074446B"/>
    <w:rsid w:val="00744DAC"/>
    <w:rsid w:val="00747801"/>
    <w:rsid w:val="00750737"/>
    <w:rsid w:val="00751AB8"/>
    <w:rsid w:val="0075257B"/>
    <w:rsid w:val="00754DC4"/>
    <w:rsid w:val="00755433"/>
    <w:rsid w:val="0075752E"/>
    <w:rsid w:val="00760BBD"/>
    <w:rsid w:val="007619F7"/>
    <w:rsid w:val="00767B17"/>
    <w:rsid w:val="0077399C"/>
    <w:rsid w:val="00774DAA"/>
    <w:rsid w:val="00775948"/>
    <w:rsid w:val="00775989"/>
    <w:rsid w:val="00775EAE"/>
    <w:rsid w:val="007806C2"/>
    <w:rsid w:val="007872B3"/>
    <w:rsid w:val="007914CF"/>
    <w:rsid w:val="00791CE8"/>
    <w:rsid w:val="00793F3E"/>
    <w:rsid w:val="00795B15"/>
    <w:rsid w:val="007962BC"/>
    <w:rsid w:val="007966D7"/>
    <w:rsid w:val="00797C03"/>
    <w:rsid w:val="007A00D8"/>
    <w:rsid w:val="007A1027"/>
    <w:rsid w:val="007A2AC1"/>
    <w:rsid w:val="007A3349"/>
    <w:rsid w:val="007A456C"/>
    <w:rsid w:val="007B1656"/>
    <w:rsid w:val="007B4F52"/>
    <w:rsid w:val="007C4528"/>
    <w:rsid w:val="007C6E99"/>
    <w:rsid w:val="007D3A06"/>
    <w:rsid w:val="007D558A"/>
    <w:rsid w:val="007D7C9E"/>
    <w:rsid w:val="007E237B"/>
    <w:rsid w:val="007E5C0C"/>
    <w:rsid w:val="007E7FD1"/>
    <w:rsid w:val="00804F94"/>
    <w:rsid w:val="008070D2"/>
    <w:rsid w:val="00810926"/>
    <w:rsid w:val="008114EC"/>
    <w:rsid w:val="00812C8D"/>
    <w:rsid w:val="008148E4"/>
    <w:rsid w:val="00814B7D"/>
    <w:rsid w:val="00821624"/>
    <w:rsid w:val="00821D0D"/>
    <w:rsid w:val="008223C0"/>
    <w:rsid w:val="00826C73"/>
    <w:rsid w:val="0082771F"/>
    <w:rsid w:val="00832F75"/>
    <w:rsid w:val="008330EB"/>
    <w:rsid w:val="008365A3"/>
    <w:rsid w:val="008415F8"/>
    <w:rsid w:val="0084253F"/>
    <w:rsid w:val="00842905"/>
    <w:rsid w:val="00844C77"/>
    <w:rsid w:val="00852C0E"/>
    <w:rsid w:val="008564C7"/>
    <w:rsid w:val="00860E87"/>
    <w:rsid w:val="0086190B"/>
    <w:rsid w:val="00862F23"/>
    <w:rsid w:val="008630B2"/>
    <w:rsid w:val="00876DE4"/>
    <w:rsid w:val="00883DB0"/>
    <w:rsid w:val="00885275"/>
    <w:rsid w:val="00893208"/>
    <w:rsid w:val="00893EBE"/>
    <w:rsid w:val="008969D0"/>
    <w:rsid w:val="008A0A81"/>
    <w:rsid w:val="008A30CB"/>
    <w:rsid w:val="008A43D6"/>
    <w:rsid w:val="008A5713"/>
    <w:rsid w:val="008A7491"/>
    <w:rsid w:val="008B19E7"/>
    <w:rsid w:val="008B21D1"/>
    <w:rsid w:val="008B2F36"/>
    <w:rsid w:val="008B38D7"/>
    <w:rsid w:val="008B4C92"/>
    <w:rsid w:val="008B5968"/>
    <w:rsid w:val="008C0624"/>
    <w:rsid w:val="008C1725"/>
    <w:rsid w:val="008C33D2"/>
    <w:rsid w:val="008C4E2F"/>
    <w:rsid w:val="008C5EFF"/>
    <w:rsid w:val="008C6521"/>
    <w:rsid w:val="008D06F8"/>
    <w:rsid w:val="008D65F9"/>
    <w:rsid w:val="008E505B"/>
    <w:rsid w:val="008E56B0"/>
    <w:rsid w:val="008F0DDA"/>
    <w:rsid w:val="008F2E61"/>
    <w:rsid w:val="008F450F"/>
    <w:rsid w:val="008F61D7"/>
    <w:rsid w:val="00901196"/>
    <w:rsid w:val="009015E5"/>
    <w:rsid w:val="0090277C"/>
    <w:rsid w:val="00904042"/>
    <w:rsid w:val="00905EF8"/>
    <w:rsid w:val="00906246"/>
    <w:rsid w:val="00907639"/>
    <w:rsid w:val="00910555"/>
    <w:rsid w:val="009105AE"/>
    <w:rsid w:val="00910EDD"/>
    <w:rsid w:val="0091231E"/>
    <w:rsid w:val="00914EE0"/>
    <w:rsid w:val="009152ED"/>
    <w:rsid w:val="00915D41"/>
    <w:rsid w:val="00922F62"/>
    <w:rsid w:val="0092326E"/>
    <w:rsid w:val="00926FF1"/>
    <w:rsid w:val="0092741F"/>
    <w:rsid w:val="009300AA"/>
    <w:rsid w:val="00930A17"/>
    <w:rsid w:val="00930C96"/>
    <w:rsid w:val="009310B7"/>
    <w:rsid w:val="00931202"/>
    <w:rsid w:val="00931325"/>
    <w:rsid w:val="00933632"/>
    <w:rsid w:val="009402EA"/>
    <w:rsid w:val="00940A85"/>
    <w:rsid w:val="00940C39"/>
    <w:rsid w:val="009433C7"/>
    <w:rsid w:val="00946AD0"/>
    <w:rsid w:val="00946B35"/>
    <w:rsid w:val="0095147D"/>
    <w:rsid w:val="00951529"/>
    <w:rsid w:val="0095497D"/>
    <w:rsid w:val="009556F7"/>
    <w:rsid w:val="00956128"/>
    <w:rsid w:val="00956AF0"/>
    <w:rsid w:val="00964E3B"/>
    <w:rsid w:val="0096696C"/>
    <w:rsid w:val="00967230"/>
    <w:rsid w:val="00971D59"/>
    <w:rsid w:val="00980E99"/>
    <w:rsid w:val="00980F80"/>
    <w:rsid w:val="00982B31"/>
    <w:rsid w:val="00982FF8"/>
    <w:rsid w:val="009874E4"/>
    <w:rsid w:val="00987769"/>
    <w:rsid w:val="009909E1"/>
    <w:rsid w:val="00991D3D"/>
    <w:rsid w:val="009A1410"/>
    <w:rsid w:val="009A4782"/>
    <w:rsid w:val="009A4F09"/>
    <w:rsid w:val="009A63CB"/>
    <w:rsid w:val="009B111C"/>
    <w:rsid w:val="009B311D"/>
    <w:rsid w:val="009B72CB"/>
    <w:rsid w:val="009C111B"/>
    <w:rsid w:val="009C16EF"/>
    <w:rsid w:val="009C4D9D"/>
    <w:rsid w:val="009C57AB"/>
    <w:rsid w:val="009C5FB9"/>
    <w:rsid w:val="009C62CB"/>
    <w:rsid w:val="009C6818"/>
    <w:rsid w:val="009C7611"/>
    <w:rsid w:val="009D037A"/>
    <w:rsid w:val="009D139A"/>
    <w:rsid w:val="009D1C57"/>
    <w:rsid w:val="009D33BA"/>
    <w:rsid w:val="009E0353"/>
    <w:rsid w:val="009E19DA"/>
    <w:rsid w:val="009E2377"/>
    <w:rsid w:val="009E23F9"/>
    <w:rsid w:val="009E2925"/>
    <w:rsid w:val="009E42E4"/>
    <w:rsid w:val="009E701A"/>
    <w:rsid w:val="009F0E2C"/>
    <w:rsid w:val="009F177C"/>
    <w:rsid w:val="009F4639"/>
    <w:rsid w:val="009F51F2"/>
    <w:rsid w:val="009F679F"/>
    <w:rsid w:val="009F6BC0"/>
    <w:rsid w:val="00A0282C"/>
    <w:rsid w:val="00A04199"/>
    <w:rsid w:val="00A06765"/>
    <w:rsid w:val="00A0723B"/>
    <w:rsid w:val="00A135E8"/>
    <w:rsid w:val="00A136E6"/>
    <w:rsid w:val="00A139A8"/>
    <w:rsid w:val="00A1630A"/>
    <w:rsid w:val="00A2051B"/>
    <w:rsid w:val="00A22979"/>
    <w:rsid w:val="00A24FB4"/>
    <w:rsid w:val="00A307E1"/>
    <w:rsid w:val="00A32495"/>
    <w:rsid w:val="00A35564"/>
    <w:rsid w:val="00A37516"/>
    <w:rsid w:val="00A3790E"/>
    <w:rsid w:val="00A426BB"/>
    <w:rsid w:val="00A43E1E"/>
    <w:rsid w:val="00A4748A"/>
    <w:rsid w:val="00A509B5"/>
    <w:rsid w:val="00A54F81"/>
    <w:rsid w:val="00A55841"/>
    <w:rsid w:val="00A55F64"/>
    <w:rsid w:val="00A572AA"/>
    <w:rsid w:val="00A63F4C"/>
    <w:rsid w:val="00A64E05"/>
    <w:rsid w:val="00A654DF"/>
    <w:rsid w:val="00A711A2"/>
    <w:rsid w:val="00A73424"/>
    <w:rsid w:val="00A751AE"/>
    <w:rsid w:val="00A75789"/>
    <w:rsid w:val="00A76B1B"/>
    <w:rsid w:val="00A827C3"/>
    <w:rsid w:val="00A83D93"/>
    <w:rsid w:val="00A8464D"/>
    <w:rsid w:val="00A86FB9"/>
    <w:rsid w:val="00A97204"/>
    <w:rsid w:val="00AA05B1"/>
    <w:rsid w:val="00AA13B5"/>
    <w:rsid w:val="00AA1AF8"/>
    <w:rsid w:val="00AA4809"/>
    <w:rsid w:val="00AA5BDB"/>
    <w:rsid w:val="00AB03DC"/>
    <w:rsid w:val="00AB443C"/>
    <w:rsid w:val="00AB5524"/>
    <w:rsid w:val="00AB6D54"/>
    <w:rsid w:val="00AB6FBC"/>
    <w:rsid w:val="00AB7774"/>
    <w:rsid w:val="00AC1734"/>
    <w:rsid w:val="00AC331A"/>
    <w:rsid w:val="00AC467B"/>
    <w:rsid w:val="00AC56B6"/>
    <w:rsid w:val="00AC5FEB"/>
    <w:rsid w:val="00AD0F97"/>
    <w:rsid w:val="00AD1319"/>
    <w:rsid w:val="00AD4066"/>
    <w:rsid w:val="00AD5186"/>
    <w:rsid w:val="00AE22D6"/>
    <w:rsid w:val="00AE493C"/>
    <w:rsid w:val="00AE60FC"/>
    <w:rsid w:val="00AF1A32"/>
    <w:rsid w:val="00AF1E5F"/>
    <w:rsid w:val="00AF34F1"/>
    <w:rsid w:val="00AF7A04"/>
    <w:rsid w:val="00B0005C"/>
    <w:rsid w:val="00B05B0C"/>
    <w:rsid w:val="00B065B3"/>
    <w:rsid w:val="00B07D93"/>
    <w:rsid w:val="00B12FD2"/>
    <w:rsid w:val="00B13598"/>
    <w:rsid w:val="00B152E1"/>
    <w:rsid w:val="00B15510"/>
    <w:rsid w:val="00B15620"/>
    <w:rsid w:val="00B224C9"/>
    <w:rsid w:val="00B23269"/>
    <w:rsid w:val="00B24C13"/>
    <w:rsid w:val="00B258F5"/>
    <w:rsid w:val="00B2609E"/>
    <w:rsid w:val="00B36C70"/>
    <w:rsid w:val="00B412AD"/>
    <w:rsid w:val="00B4336A"/>
    <w:rsid w:val="00B45140"/>
    <w:rsid w:val="00B47109"/>
    <w:rsid w:val="00B47945"/>
    <w:rsid w:val="00B50A67"/>
    <w:rsid w:val="00B57C12"/>
    <w:rsid w:val="00B57D13"/>
    <w:rsid w:val="00B57F1B"/>
    <w:rsid w:val="00B647D2"/>
    <w:rsid w:val="00B665E3"/>
    <w:rsid w:val="00B66F5C"/>
    <w:rsid w:val="00B675DE"/>
    <w:rsid w:val="00B67799"/>
    <w:rsid w:val="00B7322C"/>
    <w:rsid w:val="00B75A00"/>
    <w:rsid w:val="00B76005"/>
    <w:rsid w:val="00B762F6"/>
    <w:rsid w:val="00B76D2A"/>
    <w:rsid w:val="00B80017"/>
    <w:rsid w:val="00B805FE"/>
    <w:rsid w:val="00B80600"/>
    <w:rsid w:val="00B8337A"/>
    <w:rsid w:val="00B86239"/>
    <w:rsid w:val="00B87166"/>
    <w:rsid w:val="00B900FF"/>
    <w:rsid w:val="00B93CCF"/>
    <w:rsid w:val="00B95F60"/>
    <w:rsid w:val="00B976A6"/>
    <w:rsid w:val="00B977FB"/>
    <w:rsid w:val="00B97D4C"/>
    <w:rsid w:val="00BA4485"/>
    <w:rsid w:val="00BB0172"/>
    <w:rsid w:val="00BB2BFE"/>
    <w:rsid w:val="00BB7823"/>
    <w:rsid w:val="00BC1EB3"/>
    <w:rsid w:val="00BC365A"/>
    <w:rsid w:val="00BC4B3A"/>
    <w:rsid w:val="00BD47BB"/>
    <w:rsid w:val="00BD6B86"/>
    <w:rsid w:val="00BE3184"/>
    <w:rsid w:val="00BE6537"/>
    <w:rsid w:val="00BE655F"/>
    <w:rsid w:val="00BE7A93"/>
    <w:rsid w:val="00BF239E"/>
    <w:rsid w:val="00BF29A2"/>
    <w:rsid w:val="00BF45A6"/>
    <w:rsid w:val="00BF5021"/>
    <w:rsid w:val="00BF6633"/>
    <w:rsid w:val="00C018D4"/>
    <w:rsid w:val="00C0621B"/>
    <w:rsid w:val="00C06FD4"/>
    <w:rsid w:val="00C122E9"/>
    <w:rsid w:val="00C15033"/>
    <w:rsid w:val="00C16EBE"/>
    <w:rsid w:val="00C1714B"/>
    <w:rsid w:val="00C2162A"/>
    <w:rsid w:val="00C22D82"/>
    <w:rsid w:val="00C243D4"/>
    <w:rsid w:val="00C25419"/>
    <w:rsid w:val="00C26E98"/>
    <w:rsid w:val="00C30E0B"/>
    <w:rsid w:val="00C30F06"/>
    <w:rsid w:val="00C31284"/>
    <w:rsid w:val="00C4542A"/>
    <w:rsid w:val="00C45C5F"/>
    <w:rsid w:val="00C46576"/>
    <w:rsid w:val="00C55916"/>
    <w:rsid w:val="00C60808"/>
    <w:rsid w:val="00C66352"/>
    <w:rsid w:val="00C66D89"/>
    <w:rsid w:val="00C67DDE"/>
    <w:rsid w:val="00C73B12"/>
    <w:rsid w:val="00C74DCD"/>
    <w:rsid w:val="00C77E93"/>
    <w:rsid w:val="00C81164"/>
    <w:rsid w:val="00C8210C"/>
    <w:rsid w:val="00C864BE"/>
    <w:rsid w:val="00C97661"/>
    <w:rsid w:val="00CA01B8"/>
    <w:rsid w:val="00CA20C9"/>
    <w:rsid w:val="00CA760A"/>
    <w:rsid w:val="00CB064D"/>
    <w:rsid w:val="00CB4844"/>
    <w:rsid w:val="00CB54E1"/>
    <w:rsid w:val="00CC1CC8"/>
    <w:rsid w:val="00CC2356"/>
    <w:rsid w:val="00CC4BB3"/>
    <w:rsid w:val="00CC4F02"/>
    <w:rsid w:val="00CC5323"/>
    <w:rsid w:val="00CC56B3"/>
    <w:rsid w:val="00CC616D"/>
    <w:rsid w:val="00CC680A"/>
    <w:rsid w:val="00CC6F36"/>
    <w:rsid w:val="00CD31A0"/>
    <w:rsid w:val="00CD36FD"/>
    <w:rsid w:val="00CD3CE7"/>
    <w:rsid w:val="00CD6290"/>
    <w:rsid w:val="00CD6E8E"/>
    <w:rsid w:val="00CE04A7"/>
    <w:rsid w:val="00CF0465"/>
    <w:rsid w:val="00CF4010"/>
    <w:rsid w:val="00CF755F"/>
    <w:rsid w:val="00CF77C3"/>
    <w:rsid w:val="00D000F7"/>
    <w:rsid w:val="00D009F4"/>
    <w:rsid w:val="00D0580D"/>
    <w:rsid w:val="00D06FDA"/>
    <w:rsid w:val="00D078A6"/>
    <w:rsid w:val="00D1107D"/>
    <w:rsid w:val="00D110CE"/>
    <w:rsid w:val="00D12CE6"/>
    <w:rsid w:val="00D1320B"/>
    <w:rsid w:val="00D236DF"/>
    <w:rsid w:val="00D238D4"/>
    <w:rsid w:val="00D24819"/>
    <w:rsid w:val="00D253AD"/>
    <w:rsid w:val="00D2605C"/>
    <w:rsid w:val="00D26864"/>
    <w:rsid w:val="00D2758B"/>
    <w:rsid w:val="00D30DD3"/>
    <w:rsid w:val="00D35137"/>
    <w:rsid w:val="00D36DCB"/>
    <w:rsid w:val="00D373CB"/>
    <w:rsid w:val="00D379A6"/>
    <w:rsid w:val="00D417D3"/>
    <w:rsid w:val="00D422C3"/>
    <w:rsid w:val="00D424FC"/>
    <w:rsid w:val="00D52F3D"/>
    <w:rsid w:val="00D533E6"/>
    <w:rsid w:val="00D57302"/>
    <w:rsid w:val="00D57908"/>
    <w:rsid w:val="00D62AE5"/>
    <w:rsid w:val="00D63325"/>
    <w:rsid w:val="00D65916"/>
    <w:rsid w:val="00D65925"/>
    <w:rsid w:val="00D66113"/>
    <w:rsid w:val="00D70699"/>
    <w:rsid w:val="00D723D7"/>
    <w:rsid w:val="00D73A8E"/>
    <w:rsid w:val="00D7573A"/>
    <w:rsid w:val="00D75977"/>
    <w:rsid w:val="00D76677"/>
    <w:rsid w:val="00D766AB"/>
    <w:rsid w:val="00D84A39"/>
    <w:rsid w:val="00D869EC"/>
    <w:rsid w:val="00D874AD"/>
    <w:rsid w:val="00D92F53"/>
    <w:rsid w:val="00D96F61"/>
    <w:rsid w:val="00DA20F0"/>
    <w:rsid w:val="00DA3123"/>
    <w:rsid w:val="00DA63FE"/>
    <w:rsid w:val="00DB047F"/>
    <w:rsid w:val="00DB05B0"/>
    <w:rsid w:val="00DB311D"/>
    <w:rsid w:val="00DB357A"/>
    <w:rsid w:val="00DB3749"/>
    <w:rsid w:val="00DB693F"/>
    <w:rsid w:val="00DB7E77"/>
    <w:rsid w:val="00DC1749"/>
    <w:rsid w:val="00DC39DA"/>
    <w:rsid w:val="00DC59CA"/>
    <w:rsid w:val="00DC5CA9"/>
    <w:rsid w:val="00DD0D4D"/>
    <w:rsid w:val="00DD4718"/>
    <w:rsid w:val="00DD60AD"/>
    <w:rsid w:val="00DD7320"/>
    <w:rsid w:val="00DD7724"/>
    <w:rsid w:val="00DE077D"/>
    <w:rsid w:val="00DF27E0"/>
    <w:rsid w:val="00E00B9E"/>
    <w:rsid w:val="00E00E51"/>
    <w:rsid w:val="00E0310B"/>
    <w:rsid w:val="00E05D49"/>
    <w:rsid w:val="00E10078"/>
    <w:rsid w:val="00E14A77"/>
    <w:rsid w:val="00E151BE"/>
    <w:rsid w:val="00E1525A"/>
    <w:rsid w:val="00E1538B"/>
    <w:rsid w:val="00E17105"/>
    <w:rsid w:val="00E20E05"/>
    <w:rsid w:val="00E2144D"/>
    <w:rsid w:val="00E223E3"/>
    <w:rsid w:val="00E25164"/>
    <w:rsid w:val="00E31734"/>
    <w:rsid w:val="00E31E61"/>
    <w:rsid w:val="00E320CC"/>
    <w:rsid w:val="00E34D6F"/>
    <w:rsid w:val="00E35729"/>
    <w:rsid w:val="00E35CB0"/>
    <w:rsid w:val="00E35ED9"/>
    <w:rsid w:val="00E476F1"/>
    <w:rsid w:val="00E51237"/>
    <w:rsid w:val="00E515D0"/>
    <w:rsid w:val="00E526F4"/>
    <w:rsid w:val="00E606F7"/>
    <w:rsid w:val="00E63E89"/>
    <w:rsid w:val="00E6485E"/>
    <w:rsid w:val="00E66FD0"/>
    <w:rsid w:val="00E67645"/>
    <w:rsid w:val="00E7095A"/>
    <w:rsid w:val="00E70B46"/>
    <w:rsid w:val="00E70D94"/>
    <w:rsid w:val="00E72527"/>
    <w:rsid w:val="00E742C6"/>
    <w:rsid w:val="00E74AD7"/>
    <w:rsid w:val="00E757D6"/>
    <w:rsid w:val="00E771B7"/>
    <w:rsid w:val="00E82C15"/>
    <w:rsid w:val="00E8589C"/>
    <w:rsid w:val="00E908AB"/>
    <w:rsid w:val="00E90D3F"/>
    <w:rsid w:val="00E94FA7"/>
    <w:rsid w:val="00E9641C"/>
    <w:rsid w:val="00EA028F"/>
    <w:rsid w:val="00EA0CA4"/>
    <w:rsid w:val="00EA1BE0"/>
    <w:rsid w:val="00EA2BBC"/>
    <w:rsid w:val="00EB18BD"/>
    <w:rsid w:val="00EB1D19"/>
    <w:rsid w:val="00EB3E81"/>
    <w:rsid w:val="00EB4D70"/>
    <w:rsid w:val="00EB68A2"/>
    <w:rsid w:val="00EB7BDA"/>
    <w:rsid w:val="00EC0DA7"/>
    <w:rsid w:val="00EC2A8A"/>
    <w:rsid w:val="00EC4C21"/>
    <w:rsid w:val="00EC57D7"/>
    <w:rsid w:val="00EC619C"/>
    <w:rsid w:val="00EC6D60"/>
    <w:rsid w:val="00ED1674"/>
    <w:rsid w:val="00ED48B2"/>
    <w:rsid w:val="00ED6765"/>
    <w:rsid w:val="00EE18C9"/>
    <w:rsid w:val="00EE3530"/>
    <w:rsid w:val="00EE4EF7"/>
    <w:rsid w:val="00EE721B"/>
    <w:rsid w:val="00EE7411"/>
    <w:rsid w:val="00EF0254"/>
    <w:rsid w:val="00EF2B91"/>
    <w:rsid w:val="00EF2FFF"/>
    <w:rsid w:val="00EF693D"/>
    <w:rsid w:val="00F03366"/>
    <w:rsid w:val="00F039D0"/>
    <w:rsid w:val="00F04C02"/>
    <w:rsid w:val="00F067D1"/>
    <w:rsid w:val="00F1063A"/>
    <w:rsid w:val="00F1095C"/>
    <w:rsid w:val="00F11C08"/>
    <w:rsid w:val="00F12D8C"/>
    <w:rsid w:val="00F1313E"/>
    <w:rsid w:val="00F1372E"/>
    <w:rsid w:val="00F20904"/>
    <w:rsid w:val="00F2336C"/>
    <w:rsid w:val="00F241EA"/>
    <w:rsid w:val="00F24EE2"/>
    <w:rsid w:val="00F25881"/>
    <w:rsid w:val="00F31379"/>
    <w:rsid w:val="00F31532"/>
    <w:rsid w:val="00F37133"/>
    <w:rsid w:val="00F37716"/>
    <w:rsid w:val="00F37BD8"/>
    <w:rsid w:val="00F41309"/>
    <w:rsid w:val="00F46BD4"/>
    <w:rsid w:val="00F47283"/>
    <w:rsid w:val="00F50647"/>
    <w:rsid w:val="00F56606"/>
    <w:rsid w:val="00F56FBD"/>
    <w:rsid w:val="00F607F4"/>
    <w:rsid w:val="00F61FF9"/>
    <w:rsid w:val="00F64DBC"/>
    <w:rsid w:val="00F70363"/>
    <w:rsid w:val="00F70B53"/>
    <w:rsid w:val="00F72B1F"/>
    <w:rsid w:val="00F748F1"/>
    <w:rsid w:val="00F76D91"/>
    <w:rsid w:val="00F77444"/>
    <w:rsid w:val="00F77E98"/>
    <w:rsid w:val="00F81BEC"/>
    <w:rsid w:val="00F821BD"/>
    <w:rsid w:val="00F82CD0"/>
    <w:rsid w:val="00F84B72"/>
    <w:rsid w:val="00F8524C"/>
    <w:rsid w:val="00F86221"/>
    <w:rsid w:val="00F87665"/>
    <w:rsid w:val="00F91B1F"/>
    <w:rsid w:val="00F92790"/>
    <w:rsid w:val="00F9361B"/>
    <w:rsid w:val="00F93A54"/>
    <w:rsid w:val="00F94348"/>
    <w:rsid w:val="00FA052C"/>
    <w:rsid w:val="00FA17C9"/>
    <w:rsid w:val="00FA4F62"/>
    <w:rsid w:val="00FA534C"/>
    <w:rsid w:val="00FB40FE"/>
    <w:rsid w:val="00FB573F"/>
    <w:rsid w:val="00FB5DC1"/>
    <w:rsid w:val="00FB7FD2"/>
    <w:rsid w:val="00FC1902"/>
    <w:rsid w:val="00FC1BC6"/>
    <w:rsid w:val="00FD53DE"/>
    <w:rsid w:val="00FE05EE"/>
    <w:rsid w:val="00FE2A64"/>
    <w:rsid w:val="00FE4ACC"/>
    <w:rsid w:val="00FE7448"/>
    <w:rsid w:val="00FF3DCF"/>
    <w:rsid w:val="00FF667A"/>
    <w:rsid w:val="00FF74A1"/>
    <w:rsid w:val="00FF78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DC4"/>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B50A67"/>
    <w:pPr>
      <w:keepNext/>
      <w:outlineLvl w:val="0"/>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Normal (Web) Char Char, Char Char25,Char Char25,Char Char Char,Char Char Char1,Обычный (веб)1,Обычный (веб) Знак,Обычный (веб) Знак1,Обычный (веб) Знак Знак"/>
    <w:basedOn w:val="Normal"/>
    <w:link w:val="NormalWebChar"/>
    <w:uiPriority w:val="99"/>
    <w:qFormat/>
    <w:rsid w:val="00754DC4"/>
    <w:pPr>
      <w:spacing w:before="100" w:beforeAutospacing="1" w:after="100" w:afterAutospacing="1"/>
    </w:pPr>
    <w:rPr>
      <w:sz w:val="24"/>
      <w:szCs w:val="24"/>
    </w:rPr>
  </w:style>
  <w:style w:type="character" w:customStyle="1" w:styleId="Heading1Char">
    <w:name w:val="Heading 1 Char"/>
    <w:basedOn w:val="DefaultParagraphFont"/>
    <w:link w:val="Heading1"/>
    <w:rsid w:val="00B50A67"/>
    <w:rPr>
      <w:rFonts w:ascii="Times New Roman" w:eastAsia="Times New Roman" w:hAnsi="Times New Roman" w:cs="Times New Roman"/>
      <w:b/>
      <w:sz w:val="26"/>
      <w:szCs w:val="20"/>
      <w:lang w:val="en-US"/>
    </w:rPr>
  </w:style>
  <w:style w:type="paragraph" w:styleId="BodyText">
    <w:name w:val="Body Text"/>
    <w:basedOn w:val="Normal"/>
    <w:link w:val="BodyTextChar"/>
    <w:rsid w:val="00B50A67"/>
    <w:pPr>
      <w:jc w:val="both"/>
    </w:pPr>
    <w:rPr>
      <w:rFonts w:ascii=".VnTime" w:hAnsi=".VnTime"/>
      <w:szCs w:val="24"/>
    </w:rPr>
  </w:style>
  <w:style w:type="character" w:customStyle="1" w:styleId="BodyTextChar">
    <w:name w:val="Body Text Char"/>
    <w:basedOn w:val="DefaultParagraphFont"/>
    <w:link w:val="BodyText"/>
    <w:rsid w:val="00B50A67"/>
    <w:rPr>
      <w:rFonts w:ascii=".VnTime" w:eastAsia="Times New Roman" w:hAnsi=".VnTime" w:cs="Times New Roman"/>
      <w:sz w:val="28"/>
      <w:szCs w:val="24"/>
      <w:lang w:val="en-US"/>
    </w:rPr>
  </w:style>
  <w:style w:type="paragraph" w:styleId="ListParagraph">
    <w:name w:val="List Paragraph"/>
    <w:basedOn w:val="Normal"/>
    <w:uiPriority w:val="34"/>
    <w:qFormat/>
    <w:rsid w:val="00F86221"/>
    <w:pPr>
      <w:ind w:left="720"/>
      <w:contextualSpacing/>
    </w:pPr>
  </w:style>
  <w:style w:type="character" w:customStyle="1" w:styleId="apple-converted-space">
    <w:name w:val="apple-converted-space"/>
    <w:basedOn w:val="DefaultParagraphFont"/>
    <w:rsid w:val="00D57302"/>
  </w:style>
  <w:style w:type="character" w:styleId="Hyperlink">
    <w:name w:val="Hyperlink"/>
    <w:basedOn w:val="DefaultParagraphFont"/>
    <w:uiPriority w:val="99"/>
    <w:unhideWhenUsed/>
    <w:rsid w:val="00D57302"/>
    <w:rPr>
      <w:color w:val="0000FF"/>
      <w:u w:val="single"/>
    </w:rPr>
  </w:style>
  <w:style w:type="table" w:styleId="TableGrid">
    <w:name w:val="Table Grid"/>
    <w:basedOn w:val="TableNormal"/>
    <w:uiPriority w:val="59"/>
    <w:rsid w:val="002E2C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ft"/>
    <w:basedOn w:val="Normal"/>
    <w:link w:val="FootnoteTextChar"/>
    <w:uiPriority w:val="99"/>
    <w:unhideWhenUsed/>
    <w:qFormat/>
    <w:rsid w:val="006A5947"/>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ft Char"/>
    <w:basedOn w:val="DefaultParagraphFont"/>
    <w:link w:val="FootnoteText"/>
    <w:uiPriority w:val="99"/>
    <w:qFormat/>
    <w:rsid w:val="006A5947"/>
    <w:rPr>
      <w:rFonts w:ascii="Times New Roman" w:eastAsia="Times New Roman" w:hAnsi="Times New Roman" w:cs="Times New Roman"/>
      <w:sz w:val="20"/>
      <w:szCs w:val="20"/>
      <w:lang w:val="en-US"/>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dich,R,Re"/>
    <w:basedOn w:val="DefaultParagraphFont"/>
    <w:link w:val="4GCharCharChar"/>
    <w:uiPriority w:val="99"/>
    <w:unhideWhenUsed/>
    <w:qFormat/>
    <w:rsid w:val="006A5947"/>
    <w:rPr>
      <w:vertAlign w:val="superscript"/>
    </w:rPr>
  </w:style>
  <w:style w:type="character" w:styleId="Strong">
    <w:name w:val="Strong"/>
    <w:basedOn w:val="DefaultParagraphFont"/>
    <w:uiPriority w:val="22"/>
    <w:qFormat/>
    <w:rsid w:val="00D76677"/>
    <w:rPr>
      <w:b/>
      <w:bCs/>
    </w:rPr>
  </w:style>
  <w:style w:type="paragraph" w:styleId="Header">
    <w:name w:val="header"/>
    <w:basedOn w:val="Normal"/>
    <w:link w:val="HeaderChar"/>
    <w:uiPriority w:val="99"/>
    <w:unhideWhenUsed/>
    <w:rsid w:val="00373852"/>
    <w:pPr>
      <w:tabs>
        <w:tab w:val="center" w:pos="4680"/>
        <w:tab w:val="right" w:pos="9360"/>
      </w:tabs>
    </w:pPr>
  </w:style>
  <w:style w:type="character" w:customStyle="1" w:styleId="HeaderChar">
    <w:name w:val="Header Char"/>
    <w:basedOn w:val="DefaultParagraphFont"/>
    <w:link w:val="Header"/>
    <w:uiPriority w:val="99"/>
    <w:rsid w:val="00373852"/>
    <w:rPr>
      <w:rFonts w:ascii="Times New Roman" w:eastAsia="Times New Roman" w:hAnsi="Times New Roman" w:cs="Times New Roman"/>
      <w:sz w:val="28"/>
      <w:szCs w:val="28"/>
      <w:lang w:val="en-US"/>
    </w:rPr>
  </w:style>
  <w:style w:type="paragraph" w:styleId="Footer">
    <w:name w:val="footer"/>
    <w:basedOn w:val="Normal"/>
    <w:link w:val="FooterChar"/>
    <w:uiPriority w:val="99"/>
    <w:semiHidden/>
    <w:unhideWhenUsed/>
    <w:rsid w:val="00373852"/>
    <w:pPr>
      <w:tabs>
        <w:tab w:val="center" w:pos="4680"/>
        <w:tab w:val="right" w:pos="9360"/>
      </w:tabs>
    </w:pPr>
  </w:style>
  <w:style w:type="character" w:customStyle="1" w:styleId="FooterChar">
    <w:name w:val="Footer Char"/>
    <w:basedOn w:val="DefaultParagraphFont"/>
    <w:link w:val="Footer"/>
    <w:uiPriority w:val="99"/>
    <w:semiHidden/>
    <w:rsid w:val="00373852"/>
    <w:rPr>
      <w:rFonts w:ascii="Times New Roman" w:eastAsia="Times New Roman" w:hAnsi="Times New Roman" w:cs="Times New Roman"/>
      <w:sz w:val="28"/>
      <w:szCs w:val="28"/>
      <w:lang w:val="en-US"/>
    </w:rPr>
  </w:style>
  <w:style w:type="character" w:styleId="Emphasis">
    <w:name w:val="Emphasis"/>
    <w:basedOn w:val="DefaultParagraphFont"/>
    <w:uiPriority w:val="20"/>
    <w:qFormat/>
    <w:rsid w:val="00373852"/>
    <w:rPr>
      <w:i/>
      <w:iCs/>
    </w:rPr>
  </w:style>
  <w:style w:type="character" w:customStyle="1" w:styleId="NormalWebChar">
    <w:name w:val="Normal (Web) Char"/>
    <w:aliases w:val="Char Char Char Char Char Char Char Char Char Char Char Char,Normal (Web) Char Char Char, Char Char25 Char,Char Char25 Char,Char Char Char Char,Char Char Char1 Char,Обычный (веб)1 Char,Обычный (веб) Знак Char,Обычный (веб) Знак1 Char"/>
    <w:link w:val="NormalWeb"/>
    <w:uiPriority w:val="99"/>
    <w:locked/>
    <w:rsid w:val="003A01D1"/>
    <w:rPr>
      <w:rFonts w:ascii="Times New Roman" w:eastAsia="Times New Roman" w:hAnsi="Times New Roman" w:cs="Times New Roman"/>
      <w:sz w:val="24"/>
      <w:szCs w:val="24"/>
      <w:lang w:val="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uiPriority w:val="99"/>
    <w:qFormat/>
    <w:rsid w:val="00B15620"/>
    <w:pPr>
      <w:spacing w:before="100" w:line="240" w:lineRule="exact"/>
    </w:pPr>
    <w:rPr>
      <w:rFonts w:asciiTheme="minorHAnsi" w:eastAsiaTheme="minorHAnsi" w:hAnsiTheme="minorHAnsi" w:cstheme="minorBidi"/>
      <w:sz w:val="22"/>
      <w:szCs w:val="22"/>
      <w:vertAlign w:val="superscript"/>
      <w:lang w:val="vi-VN"/>
    </w:rPr>
  </w:style>
  <w:style w:type="character" w:customStyle="1" w:styleId="msochangeprop0">
    <w:name w:val="msochangeprop"/>
    <w:basedOn w:val="DefaultParagraphFont"/>
    <w:rsid w:val="00661F8D"/>
  </w:style>
  <w:style w:type="paragraph" w:customStyle="1" w:styleId="normal-p">
    <w:name w:val="normal-p"/>
    <w:basedOn w:val="Normal"/>
    <w:rsid w:val="00661F8D"/>
    <w:pPr>
      <w:spacing w:before="100" w:beforeAutospacing="1" w:after="100" w:afterAutospacing="1"/>
    </w:pPr>
    <w:rPr>
      <w:sz w:val="24"/>
      <w:szCs w:val="24"/>
    </w:rPr>
  </w:style>
  <w:style w:type="character" w:customStyle="1" w:styleId="normal-h">
    <w:name w:val="normal-h"/>
    <w:basedOn w:val="DefaultParagraphFont"/>
    <w:rsid w:val="00661F8D"/>
  </w:style>
  <w:style w:type="paragraph" w:styleId="EndnoteText">
    <w:name w:val="endnote text"/>
    <w:basedOn w:val="Normal"/>
    <w:link w:val="EndnoteTextChar"/>
    <w:uiPriority w:val="99"/>
    <w:semiHidden/>
    <w:unhideWhenUsed/>
    <w:rsid w:val="00CC680A"/>
    <w:rPr>
      <w:sz w:val="20"/>
      <w:szCs w:val="20"/>
    </w:rPr>
  </w:style>
  <w:style w:type="character" w:customStyle="1" w:styleId="EndnoteTextChar">
    <w:name w:val="Endnote Text Char"/>
    <w:basedOn w:val="DefaultParagraphFont"/>
    <w:link w:val="EndnoteText"/>
    <w:uiPriority w:val="99"/>
    <w:semiHidden/>
    <w:rsid w:val="00CC680A"/>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CC680A"/>
    <w:rPr>
      <w:vertAlign w:val="superscript"/>
    </w:rPr>
  </w:style>
</w:styles>
</file>

<file path=word/webSettings.xml><?xml version="1.0" encoding="utf-8"?>
<w:webSettings xmlns:r="http://schemas.openxmlformats.org/officeDocument/2006/relationships" xmlns:w="http://schemas.openxmlformats.org/wordprocessingml/2006/main">
  <w:divs>
    <w:div w:id="67505092">
      <w:bodyDiv w:val="1"/>
      <w:marLeft w:val="0"/>
      <w:marRight w:val="0"/>
      <w:marTop w:val="0"/>
      <w:marBottom w:val="0"/>
      <w:divBdr>
        <w:top w:val="none" w:sz="0" w:space="0" w:color="auto"/>
        <w:left w:val="none" w:sz="0" w:space="0" w:color="auto"/>
        <w:bottom w:val="none" w:sz="0" w:space="0" w:color="auto"/>
        <w:right w:val="none" w:sz="0" w:space="0" w:color="auto"/>
      </w:divBdr>
    </w:div>
    <w:div w:id="75831598">
      <w:bodyDiv w:val="1"/>
      <w:marLeft w:val="0"/>
      <w:marRight w:val="0"/>
      <w:marTop w:val="0"/>
      <w:marBottom w:val="0"/>
      <w:divBdr>
        <w:top w:val="none" w:sz="0" w:space="0" w:color="auto"/>
        <w:left w:val="none" w:sz="0" w:space="0" w:color="auto"/>
        <w:bottom w:val="none" w:sz="0" w:space="0" w:color="auto"/>
        <w:right w:val="none" w:sz="0" w:space="0" w:color="auto"/>
      </w:divBdr>
    </w:div>
    <w:div w:id="89665563">
      <w:bodyDiv w:val="1"/>
      <w:marLeft w:val="0"/>
      <w:marRight w:val="0"/>
      <w:marTop w:val="0"/>
      <w:marBottom w:val="0"/>
      <w:divBdr>
        <w:top w:val="none" w:sz="0" w:space="0" w:color="auto"/>
        <w:left w:val="none" w:sz="0" w:space="0" w:color="auto"/>
        <w:bottom w:val="none" w:sz="0" w:space="0" w:color="auto"/>
        <w:right w:val="none" w:sz="0" w:space="0" w:color="auto"/>
      </w:divBdr>
    </w:div>
    <w:div w:id="94794377">
      <w:bodyDiv w:val="1"/>
      <w:marLeft w:val="0"/>
      <w:marRight w:val="0"/>
      <w:marTop w:val="0"/>
      <w:marBottom w:val="0"/>
      <w:divBdr>
        <w:top w:val="none" w:sz="0" w:space="0" w:color="auto"/>
        <w:left w:val="none" w:sz="0" w:space="0" w:color="auto"/>
        <w:bottom w:val="none" w:sz="0" w:space="0" w:color="auto"/>
        <w:right w:val="none" w:sz="0" w:space="0" w:color="auto"/>
      </w:divBdr>
    </w:div>
    <w:div w:id="152991429">
      <w:bodyDiv w:val="1"/>
      <w:marLeft w:val="0"/>
      <w:marRight w:val="0"/>
      <w:marTop w:val="0"/>
      <w:marBottom w:val="0"/>
      <w:divBdr>
        <w:top w:val="none" w:sz="0" w:space="0" w:color="auto"/>
        <w:left w:val="none" w:sz="0" w:space="0" w:color="auto"/>
        <w:bottom w:val="none" w:sz="0" w:space="0" w:color="auto"/>
        <w:right w:val="none" w:sz="0" w:space="0" w:color="auto"/>
      </w:divBdr>
    </w:div>
    <w:div w:id="163281814">
      <w:bodyDiv w:val="1"/>
      <w:marLeft w:val="0"/>
      <w:marRight w:val="0"/>
      <w:marTop w:val="0"/>
      <w:marBottom w:val="0"/>
      <w:divBdr>
        <w:top w:val="none" w:sz="0" w:space="0" w:color="auto"/>
        <w:left w:val="none" w:sz="0" w:space="0" w:color="auto"/>
        <w:bottom w:val="none" w:sz="0" w:space="0" w:color="auto"/>
        <w:right w:val="none" w:sz="0" w:space="0" w:color="auto"/>
      </w:divBdr>
    </w:div>
    <w:div w:id="231232804">
      <w:bodyDiv w:val="1"/>
      <w:marLeft w:val="0"/>
      <w:marRight w:val="0"/>
      <w:marTop w:val="0"/>
      <w:marBottom w:val="0"/>
      <w:divBdr>
        <w:top w:val="none" w:sz="0" w:space="0" w:color="auto"/>
        <w:left w:val="none" w:sz="0" w:space="0" w:color="auto"/>
        <w:bottom w:val="none" w:sz="0" w:space="0" w:color="auto"/>
        <w:right w:val="none" w:sz="0" w:space="0" w:color="auto"/>
      </w:divBdr>
    </w:div>
    <w:div w:id="296303178">
      <w:bodyDiv w:val="1"/>
      <w:marLeft w:val="0"/>
      <w:marRight w:val="0"/>
      <w:marTop w:val="0"/>
      <w:marBottom w:val="0"/>
      <w:divBdr>
        <w:top w:val="none" w:sz="0" w:space="0" w:color="auto"/>
        <w:left w:val="none" w:sz="0" w:space="0" w:color="auto"/>
        <w:bottom w:val="none" w:sz="0" w:space="0" w:color="auto"/>
        <w:right w:val="none" w:sz="0" w:space="0" w:color="auto"/>
      </w:divBdr>
    </w:div>
    <w:div w:id="390733876">
      <w:bodyDiv w:val="1"/>
      <w:marLeft w:val="0"/>
      <w:marRight w:val="0"/>
      <w:marTop w:val="0"/>
      <w:marBottom w:val="0"/>
      <w:divBdr>
        <w:top w:val="none" w:sz="0" w:space="0" w:color="auto"/>
        <w:left w:val="none" w:sz="0" w:space="0" w:color="auto"/>
        <w:bottom w:val="none" w:sz="0" w:space="0" w:color="auto"/>
        <w:right w:val="none" w:sz="0" w:space="0" w:color="auto"/>
      </w:divBdr>
    </w:div>
    <w:div w:id="399210714">
      <w:bodyDiv w:val="1"/>
      <w:marLeft w:val="0"/>
      <w:marRight w:val="0"/>
      <w:marTop w:val="0"/>
      <w:marBottom w:val="0"/>
      <w:divBdr>
        <w:top w:val="none" w:sz="0" w:space="0" w:color="auto"/>
        <w:left w:val="none" w:sz="0" w:space="0" w:color="auto"/>
        <w:bottom w:val="none" w:sz="0" w:space="0" w:color="auto"/>
        <w:right w:val="none" w:sz="0" w:space="0" w:color="auto"/>
      </w:divBdr>
    </w:div>
    <w:div w:id="476336951">
      <w:bodyDiv w:val="1"/>
      <w:marLeft w:val="0"/>
      <w:marRight w:val="0"/>
      <w:marTop w:val="0"/>
      <w:marBottom w:val="0"/>
      <w:divBdr>
        <w:top w:val="none" w:sz="0" w:space="0" w:color="auto"/>
        <w:left w:val="none" w:sz="0" w:space="0" w:color="auto"/>
        <w:bottom w:val="none" w:sz="0" w:space="0" w:color="auto"/>
        <w:right w:val="none" w:sz="0" w:space="0" w:color="auto"/>
      </w:divBdr>
    </w:div>
    <w:div w:id="597518419">
      <w:bodyDiv w:val="1"/>
      <w:marLeft w:val="0"/>
      <w:marRight w:val="0"/>
      <w:marTop w:val="0"/>
      <w:marBottom w:val="0"/>
      <w:divBdr>
        <w:top w:val="none" w:sz="0" w:space="0" w:color="auto"/>
        <w:left w:val="none" w:sz="0" w:space="0" w:color="auto"/>
        <w:bottom w:val="none" w:sz="0" w:space="0" w:color="auto"/>
        <w:right w:val="none" w:sz="0" w:space="0" w:color="auto"/>
      </w:divBdr>
    </w:div>
    <w:div w:id="679162288">
      <w:bodyDiv w:val="1"/>
      <w:marLeft w:val="0"/>
      <w:marRight w:val="0"/>
      <w:marTop w:val="0"/>
      <w:marBottom w:val="0"/>
      <w:divBdr>
        <w:top w:val="none" w:sz="0" w:space="0" w:color="auto"/>
        <w:left w:val="none" w:sz="0" w:space="0" w:color="auto"/>
        <w:bottom w:val="none" w:sz="0" w:space="0" w:color="auto"/>
        <w:right w:val="none" w:sz="0" w:space="0" w:color="auto"/>
      </w:divBdr>
    </w:div>
    <w:div w:id="702941149">
      <w:bodyDiv w:val="1"/>
      <w:marLeft w:val="0"/>
      <w:marRight w:val="0"/>
      <w:marTop w:val="0"/>
      <w:marBottom w:val="0"/>
      <w:divBdr>
        <w:top w:val="none" w:sz="0" w:space="0" w:color="auto"/>
        <w:left w:val="none" w:sz="0" w:space="0" w:color="auto"/>
        <w:bottom w:val="none" w:sz="0" w:space="0" w:color="auto"/>
        <w:right w:val="none" w:sz="0" w:space="0" w:color="auto"/>
      </w:divBdr>
    </w:div>
    <w:div w:id="717512315">
      <w:bodyDiv w:val="1"/>
      <w:marLeft w:val="0"/>
      <w:marRight w:val="0"/>
      <w:marTop w:val="0"/>
      <w:marBottom w:val="0"/>
      <w:divBdr>
        <w:top w:val="none" w:sz="0" w:space="0" w:color="auto"/>
        <w:left w:val="none" w:sz="0" w:space="0" w:color="auto"/>
        <w:bottom w:val="none" w:sz="0" w:space="0" w:color="auto"/>
        <w:right w:val="none" w:sz="0" w:space="0" w:color="auto"/>
      </w:divBdr>
    </w:div>
    <w:div w:id="752123718">
      <w:bodyDiv w:val="1"/>
      <w:marLeft w:val="0"/>
      <w:marRight w:val="0"/>
      <w:marTop w:val="0"/>
      <w:marBottom w:val="0"/>
      <w:divBdr>
        <w:top w:val="none" w:sz="0" w:space="0" w:color="auto"/>
        <w:left w:val="none" w:sz="0" w:space="0" w:color="auto"/>
        <w:bottom w:val="none" w:sz="0" w:space="0" w:color="auto"/>
        <w:right w:val="none" w:sz="0" w:space="0" w:color="auto"/>
      </w:divBdr>
    </w:div>
    <w:div w:id="816336109">
      <w:bodyDiv w:val="1"/>
      <w:marLeft w:val="0"/>
      <w:marRight w:val="0"/>
      <w:marTop w:val="0"/>
      <w:marBottom w:val="0"/>
      <w:divBdr>
        <w:top w:val="none" w:sz="0" w:space="0" w:color="auto"/>
        <w:left w:val="none" w:sz="0" w:space="0" w:color="auto"/>
        <w:bottom w:val="none" w:sz="0" w:space="0" w:color="auto"/>
        <w:right w:val="none" w:sz="0" w:space="0" w:color="auto"/>
      </w:divBdr>
    </w:div>
    <w:div w:id="859243226">
      <w:bodyDiv w:val="1"/>
      <w:marLeft w:val="0"/>
      <w:marRight w:val="0"/>
      <w:marTop w:val="0"/>
      <w:marBottom w:val="0"/>
      <w:divBdr>
        <w:top w:val="none" w:sz="0" w:space="0" w:color="auto"/>
        <w:left w:val="none" w:sz="0" w:space="0" w:color="auto"/>
        <w:bottom w:val="none" w:sz="0" w:space="0" w:color="auto"/>
        <w:right w:val="none" w:sz="0" w:space="0" w:color="auto"/>
      </w:divBdr>
    </w:div>
    <w:div w:id="991328540">
      <w:bodyDiv w:val="1"/>
      <w:marLeft w:val="0"/>
      <w:marRight w:val="0"/>
      <w:marTop w:val="0"/>
      <w:marBottom w:val="0"/>
      <w:divBdr>
        <w:top w:val="none" w:sz="0" w:space="0" w:color="auto"/>
        <w:left w:val="none" w:sz="0" w:space="0" w:color="auto"/>
        <w:bottom w:val="none" w:sz="0" w:space="0" w:color="auto"/>
        <w:right w:val="none" w:sz="0" w:space="0" w:color="auto"/>
      </w:divBdr>
    </w:div>
    <w:div w:id="1044015297">
      <w:bodyDiv w:val="1"/>
      <w:marLeft w:val="0"/>
      <w:marRight w:val="0"/>
      <w:marTop w:val="0"/>
      <w:marBottom w:val="0"/>
      <w:divBdr>
        <w:top w:val="none" w:sz="0" w:space="0" w:color="auto"/>
        <w:left w:val="none" w:sz="0" w:space="0" w:color="auto"/>
        <w:bottom w:val="none" w:sz="0" w:space="0" w:color="auto"/>
        <w:right w:val="none" w:sz="0" w:space="0" w:color="auto"/>
      </w:divBdr>
    </w:div>
    <w:div w:id="1047030232">
      <w:bodyDiv w:val="1"/>
      <w:marLeft w:val="0"/>
      <w:marRight w:val="0"/>
      <w:marTop w:val="0"/>
      <w:marBottom w:val="0"/>
      <w:divBdr>
        <w:top w:val="none" w:sz="0" w:space="0" w:color="auto"/>
        <w:left w:val="none" w:sz="0" w:space="0" w:color="auto"/>
        <w:bottom w:val="none" w:sz="0" w:space="0" w:color="auto"/>
        <w:right w:val="none" w:sz="0" w:space="0" w:color="auto"/>
      </w:divBdr>
    </w:div>
    <w:div w:id="1102147616">
      <w:bodyDiv w:val="1"/>
      <w:marLeft w:val="0"/>
      <w:marRight w:val="0"/>
      <w:marTop w:val="0"/>
      <w:marBottom w:val="0"/>
      <w:divBdr>
        <w:top w:val="none" w:sz="0" w:space="0" w:color="auto"/>
        <w:left w:val="none" w:sz="0" w:space="0" w:color="auto"/>
        <w:bottom w:val="none" w:sz="0" w:space="0" w:color="auto"/>
        <w:right w:val="none" w:sz="0" w:space="0" w:color="auto"/>
      </w:divBdr>
    </w:div>
    <w:div w:id="1147433201">
      <w:bodyDiv w:val="1"/>
      <w:marLeft w:val="0"/>
      <w:marRight w:val="0"/>
      <w:marTop w:val="0"/>
      <w:marBottom w:val="0"/>
      <w:divBdr>
        <w:top w:val="none" w:sz="0" w:space="0" w:color="auto"/>
        <w:left w:val="none" w:sz="0" w:space="0" w:color="auto"/>
        <w:bottom w:val="none" w:sz="0" w:space="0" w:color="auto"/>
        <w:right w:val="none" w:sz="0" w:space="0" w:color="auto"/>
      </w:divBdr>
    </w:div>
    <w:div w:id="1173689393">
      <w:bodyDiv w:val="1"/>
      <w:marLeft w:val="0"/>
      <w:marRight w:val="0"/>
      <w:marTop w:val="0"/>
      <w:marBottom w:val="0"/>
      <w:divBdr>
        <w:top w:val="none" w:sz="0" w:space="0" w:color="auto"/>
        <w:left w:val="none" w:sz="0" w:space="0" w:color="auto"/>
        <w:bottom w:val="none" w:sz="0" w:space="0" w:color="auto"/>
        <w:right w:val="none" w:sz="0" w:space="0" w:color="auto"/>
      </w:divBdr>
    </w:div>
    <w:div w:id="1183475121">
      <w:bodyDiv w:val="1"/>
      <w:marLeft w:val="0"/>
      <w:marRight w:val="0"/>
      <w:marTop w:val="0"/>
      <w:marBottom w:val="0"/>
      <w:divBdr>
        <w:top w:val="none" w:sz="0" w:space="0" w:color="auto"/>
        <w:left w:val="none" w:sz="0" w:space="0" w:color="auto"/>
        <w:bottom w:val="none" w:sz="0" w:space="0" w:color="auto"/>
        <w:right w:val="none" w:sz="0" w:space="0" w:color="auto"/>
      </w:divBdr>
    </w:div>
    <w:div w:id="1325083722">
      <w:bodyDiv w:val="1"/>
      <w:marLeft w:val="0"/>
      <w:marRight w:val="0"/>
      <w:marTop w:val="0"/>
      <w:marBottom w:val="0"/>
      <w:divBdr>
        <w:top w:val="none" w:sz="0" w:space="0" w:color="auto"/>
        <w:left w:val="none" w:sz="0" w:space="0" w:color="auto"/>
        <w:bottom w:val="none" w:sz="0" w:space="0" w:color="auto"/>
        <w:right w:val="none" w:sz="0" w:space="0" w:color="auto"/>
      </w:divBdr>
    </w:div>
    <w:div w:id="1366561669">
      <w:bodyDiv w:val="1"/>
      <w:marLeft w:val="0"/>
      <w:marRight w:val="0"/>
      <w:marTop w:val="0"/>
      <w:marBottom w:val="0"/>
      <w:divBdr>
        <w:top w:val="none" w:sz="0" w:space="0" w:color="auto"/>
        <w:left w:val="none" w:sz="0" w:space="0" w:color="auto"/>
        <w:bottom w:val="none" w:sz="0" w:space="0" w:color="auto"/>
        <w:right w:val="none" w:sz="0" w:space="0" w:color="auto"/>
      </w:divBdr>
    </w:div>
    <w:div w:id="1539708863">
      <w:bodyDiv w:val="1"/>
      <w:marLeft w:val="0"/>
      <w:marRight w:val="0"/>
      <w:marTop w:val="0"/>
      <w:marBottom w:val="0"/>
      <w:divBdr>
        <w:top w:val="none" w:sz="0" w:space="0" w:color="auto"/>
        <w:left w:val="none" w:sz="0" w:space="0" w:color="auto"/>
        <w:bottom w:val="none" w:sz="0" w:space="0" w:color="auto"/>
        <w:right w:val="none" w:sz="0" w:space="0" w:color="auto"/>
      </w:divBdr>
    </w:div>
    <w:div w:id="1576041583">
      <w:bodyDiv w:val="1"/>
      <w:marLeft w:val="0"/>
      <w:marRight w:val="0"/>
      <w:marTop w:val="0"/>
      <w:marBottom w:val="0"/>
      <w:divBdr>
        <w:top w:val="none" w:sz="0" w:space="0" w:color="auto"/>
        <w:left w:val="none" w:sz="0" w:space="0" w:color="auto"/>
        <w:bottom w:val="none" w:sz="0" w:space="0" w:color="auto"/>
        <w:right w:val="none" w:sz="0" w:space="0" w:color="auto"/>
      </w:divBdr>
    </w:div>
    <w:div w:id="1591347720">
      <w:bodyDiv w:val="1"/>
      <w:marLeft w:val="0"/>
      <w:marRight w:val="0"/>
      <w:marTop w:val="0"/>
      <w:marBottom w:val="0"/>
      <w:divBdr>
        <w:top w:val="none" w:sz="0" w:space="0" w:color="auto"/>
        <w:left w:val="none" w:sz="0" w:space="0" w:color="auto"/>
        <w:bottom w:val="none" w:sz="0" w:space="0" w:color="auto"/>
        <w:right w:val="none" w:sz="0" w:space="0" w:color="auto"/>
      </w:divBdr>
    </w:div>
    <w:div w:id="1600140936">
      <w:bodyDiv w:val="1"/>
      <w:marLeft w:val="0"/>
      <w:marRight w:val="0"/>
      <w:marTop w:val="0"/>
      <w:marBottom w:val="0"/>
      <w:divBdr>
        <w:top w:val="none" w:sz="0" w:space="0" w:color="auto"/>
        <w:left w:val="none" w:sz="0" w:space="0" w:color="auto"/>
        <w:bottom w:val="none" w:sz="0" w:space="0" w:color="auto"/>
        <w:right w:val="none" w:sz="0" w:space="0" w:color="auto"/>
      </w:divBdr>
    </w:div>
    <w:div w:id="1701277857">
      <w:bodyDiv w:val="1"/>
      <w:marLeft w:val="0"/>
      <w:marRight w:val="0"/>
      <w:marTop w:val="0"/>
      <w:marBottom w:val="0"/>
      <w:divBdr>
        <w:top w:val="none" w:sz="0" w:space="0" w:color="auto"/>
        <w:left w:val="none" w:sz="0" w:space="0" w:color="auto"/>
        <w:bottom w:val="none" w:sz="0" w:space="0" w:color="auto"/>
        <w:right w:val="none" w:sz="0" w:space="0" w:color="auto"/>
      </w:divBdr>
    </w:div>
    <w:div w:id="1766460023">
      <w:bodyDiv w:val="1"/>
      <w:marLeft w:val="0"/>
      <w:marRight w:val="0"/>
      <w:marTop w:val="0"/>
      <w:marBottom w:val="0"/>
      <w:divBdr>
        <w:top w:val="none" w:sz="0" w:space="0" w:color="auto"/>
        <w:left w:val="none" w:sz="0" w:space="0" w:color="auto"/>
        <w:bottom w:val="none" w:sz="0" w:space="0" w:color="auto"/>
        <w:right w:val="none" w:sz="0" w:space="0" w:color="auto"/>
      </w:divBdr>
    </w:div>
    <w:div w:id="1776946857">
      <w:bodyDiv w:val="1"/>
      <w:marLeft w:val="0"/>
      <w:marRight w:val="0"/>
      <w:marTop w:val="0"/>
      <w:marBottom w:val="0"/>
      <w:divBdr>
        <w:top w:val="none" w:sz="0" w:space="0" w:color="auto"/>
        <w:left w:val="none" w:sz="0" w:space="0" w:color="auto"/>
        <w:bottom w:val="none" w:sz="0" w:space="0" w:color="auto"/>
        <w:right w:val="none" w:sz="0" w:space="0" w:color="auto"/>
      </w:divBdr>
    </w:div>
    <w:div w:id="1818065673">
      <w:bodyDiv w:val="1"/>
      <w:marLeft w:val="0"/>
      <w:marRight w:val="0"/>
      <w:marTop w:val="0"/>
      <w:marBottom w:val="0"/>
      <w:divBdr>
        <w:top w:val="none" w:sz="0" w:space="0" w:color="auto"/>
        <w:left w:val="none" w:sz="0" w:space="0" w:color="auto"/>
        <w:bottom w:val="none" w:sz="0" w:space="0" w:color="auto"/>
        <w:right w:val="none" w:sz="0" w:space="0" w:color="auto"/>
      </w:divBdr>
    </w:div>
    <w:div w:id="1832793975">
      <w:bodyDiv w:val="1"/>
      <w:marLeft w:val="0"/>
      <w:marRight w:val="0"/>
      <w:marTop w:val="0"/>
      <w:marBottom w:val="0"/>
      <w:divBdr>
        <w:top w:val="none" w:sz="0" w:space="0" w:color="auto"/>
        <w:left w:val="none" w:sz="0" w:space="0" w:color="auto"/>
        <w:bottom w:val="none" w:sz="0" w:space="0" w:color="auto"/>
        <w:right w:val="none" w:sz="0" w:space="0" w:color="auto"/>
      </w:divBdr>
    </w:div>
    <w:div w:id="1935354429">
      <w:bodyDiv w:val="1"/>
      <w:marLeft w:val="0"/>
      <w:marRight w:val="0"/>
      <w:marTop w:val="0"/>
      <w:marBottom w:val="0"/>
      <w:divBdr>
        <w:top w:val="none" w:sz="0" w:space="0" w:color="auto"/>
        <w:left w:val="none" w:sz="0" w:space="0" w:color="auto"/>
        <w:bottom w:val="none" w:sz="0" w:space="0" w:color="auto"/>
        <w:right w:val="none" w:sz="0" w:space="0" w:color="auto"/>
      </w:divBdr>
    </w:div>
    <w:div w:id="207331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Nghi-dinh-74-CP-quy-dinh-chi-tiet-thi-hanh-Luat-Thue-su-dung-dat-nong-nghiep-38637.aspx?anchor=chuong_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thuvienphapluat.vn/van-ban/Thue-Phi-Le-Phi/Quyet-dinh-41-2023-QD-UBND-gia-thoc-tinh-thue-su-dung-dat-nong-nghiep-Nghe-An-2024-593028.aspx" TargetMode="External"/><Relationship Id="rId1" Type="http://schemas.openxmlformats.org/officeDocument/2006/relationships/hyperlink" Target="https://thuvienphapluat.vn/van-ban/Thue-Phi-Le-Phi/Quyet-dinh-48-2023-QD-UBND-quy-dinh-gia-thoc-thu-thue-su-dung-dat-nong-nghiep-Gia-Lai-59258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F0B22D-4E86-4D4E-B237-5467CB6C0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10812</TotalTime>
  <Pages>23</Pages>
  <Words>7922</Words>
  <Characters>45159</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dothithanhhuong</dc:creator>
  <cp:lastModifiedBy>Nguyen Nhan Chinh</cp:lastModifiedBy>
  <cp:revision>746</cp:revision>
  <cp:lastPrinted>2024-12-12T11:05:00Z</cp:lastPrinted>
  <dcterms:created xsi:type="dcterms:W3CDTF">2017-12-08T07:33:00Z</dcterms:created>
  <dcterms:modified xsi:type="dcterms:W3CDTF">2024-12-12T11:05:00Z</dcterms:modified>
</cp:coreProperties>
</file>