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977B3" w14:textId="54CD2275" w:rsidR="00E1379B" w:rsidRDefault="00E1379B" w:rsidP="004B223C">
      <w:pPr>
        <w:spacing w:before="120" w:after="120"/>
        <w:ind w:firstLine="0"/>
        <w:jc w:val="center"/>
        <w:rPr>
          <w:b/>
          <w:lang w:val="en-US"/>
        </w:rPr>
      </w:pPr>
      <w:bookmarkStart w:id="0" w:name="_GoBack"/>
      <w:bookmarkEnd w:id="0"/>
      <w:r>
        <w:rPr>
          <w:b/>
          <w:lang w:val="en-US"/>
        </w:rPr>
        <w:t xml:space="preserve">THUYẾT MINH </w:t>
      </w:r>
      <w:r w:rsidR="00174A31">
        <w:rPr>
          <w:b/>
          <w:lang w:val="en-US"/>
        </w:rPr>
        <w:br/>
        <w:t>Xây dựng dự thả</w:t>
      </w:r>
      <w:r w:rsidR="007A4D57">
        <w:rPr>
          <w:b/>
          <w:lang w:val="en-US"/>
        </w:rPr>
        <w:t>o T</w:t>
      </w:r>
      <w:r w:rsidR="00174A31">
        <w:rPr>
          <w:b/>
          <w:lang w:val="en-US"/>
        </w:rPr>
        <w:t>hông tư quy hoạch phân kênh tần số vô</w:t>
      </w:r>
      <w:r w:rsidR="00B215D2">
        <w:rPr>
          <w:b/>
          <w:lang w:val="en-US"/>
        </w:rPr>
        <w:t xml:space="preserve"> </w:t>
      </w:r>
      <w:r w:rsidR="00174A31">
        <w:rPr>
          <w:b/>
          <w:lang w:val="en-US"/>
        </w:rPr>
        <w:t xml:space="preserve">tuyến điện cho nghiệp vụ Cố định băng tần </w:t>
      </w:r>
      <w:r>
        <w:rPr>
          <w:b/>
          <w:lang w:val="en-US"/>
        </w:rPr>
        <w:t xml:space="preserve">71 </w:t>
      </w:r>
      <w:r w:rsidR="004D54E8">
        <w:rPr>
          <w:b/>
          <w:lang w:val="en-US"/>
        </w:rPr>
        <w:t>-</w:t>
      </w:r>
      <w:r>
        <w:rPr>
          <w:b/>
          <w:lang w:val="en-US"/>
        </w:rPr>
        <w:t xml:space="preserve"> 76 GHz và 81</w:t>
      </w:r>
      <w:r w:rsidR="004D54E8">
        <w:rPr>
          <w:b/>
          <w:lang w:val="en-US"/>
        </w:rPr>
        <w:t xml:space="preserve"> </w:t>
      </w:r>
      <w:r>
        <w:rPr>
          <w:b/>
          <w:lang w:val="en-US"/>
        </w:rPr>
        <w:t>-</w:t>
      </w:r>
      <w:r w:rsidR="004D54E8">
        <w:rPr>
          <w:b/>
          <w:lang w:val="en-US"/>
        </w:rPr>
        <w:t xml:space="preserve"> </w:t>
      </w:r>
      <w:r>
        <w:rPr>
          <w:b/>
          <w:lang w:val="en-US"/>
        </w:rPr>
        <w:t>86 GHz</w:t>
      </w:r>
    </w:p>
    <w:p w14:paraId="36322FC6" w14:textId="77777777" w:rsidR="0099198D" w:rsidRDefault="00F87083" w:rsidP="004B223C">
      <w:pPr>
        <w:pStyle w:val="ListParagraph"/>
        <w:tabs>
          <w:tab w:val="left" w:pos="450"/>
        </w:tabs>
        <w:spacing w:before="120" w:after="120"/>
        <w:ind w:left="0" w:firstLine="0"/>
        <w:contextualSpacing w:val="0"/>
        <w:rPr>
          <w:b/>
          <w:lang w:val="en-US"/>
        </w:rPr>
      </w:pPr>
      <w:r>
        <w:rPr>
          <w:b/>
          <w:lang w:val="en-US"/>
        </w:rPr>
        <w:tab/>
      </w:r>
      <w:r w:rsidR="00352B43">
        <w:rPr>
          <w:b/>
          <w:lang w:val="en-US"/>
        </w:rPr>
        <w:tab/>
      </w:r>
    </w:p>
    <w:p w14:paraId="2701823D" w14:textId="7FD69382" w:rsidR="00B962EF" w:rsidRPr="00CD76B9" w:rsidRDefault="0099198D" w:rsidP="004B223C">
      <w:pPr>
        <w:pStyle w:val="ListParagraph"/>
        <w:tabs>
          <w:tab w:val="left" w:pos="450"/>
        </w:tabs>
        <w:spacing w:before="120" w:after="120"/>
        <w:ind w:left="0" w:firstLine="0"/>
        <w:contextualSpacing w:val="0"/>
        <w:rPr>
          <w:b/>
          <w:lang w:val="en-US"/>
        </w:rPr>
      </w:pPr>
      <w:r>
        <w:rPr>
          <w:b/>
          <w:lang w:val="en-US"/>
        </w:rPr>
        <w:tab/>
      </w:r>
      <w:r>
        <w:rPr>
          <w:b/>
          <w:lang w:val="en-US"/>
        </w:rPr>
        <w:tab/>
      </w:r>
      <w:r w:rsidR="0043602E" w:rsidRPr="005C0A09">
        <w:rPr>
          <w:b/>
          <w:lang w:val="en-US"/>
        </w:rPr>
        <w:t>1</w:t>
      </w:r>
      <w:r w:rsidR="0043602E" w:rsidRPr="000F0A1B">
        <w:rPr>
          <w:b/>
          <w:lang w:val="en-US"/>
        </w:rPr>
        <w:t xml:space="preserve">. </w:t>
      </w:r>
      <w:r w:rsidR="00B962EF" w:rsidRPr="000F0A1B">
        <w:rPr>
          <w:b/>
          <w:lang w:val="en-US"/>
        </w:rPr>
        <w:t>Sở</w:t>
      </w:r>
      <w:r w:rsidR="0043602E" w:rsidRPr="000F0A1B">
        <w:rPr>
          <w:b/>
          <w:lang w:val="en-US"/>
        </w:rPr>
        <w:t xml:space="preserve"> cứ pháp</w:t>
      </w:r>
      <w:r w:rsidR="0043602E" w:rsidRPr="005C0A09">
        <w:rPr>
          <w:b/>
          <w:lang w:val="en-US"/>
        </w:rPr>
        <w:t xml:space="preserve"> lý</w:t>
      </w:r>
      <w:r w:rsidR="00FC597D" w:rsidRPr="005C0A09">
        <w:rPr>
          <w:b/>
          <w:lang w:val="en-US"/>
        </w:rPr>
        <w:t xml:space="preserve"> và sự cần thiết </w:t>
      </w:r>
      <w:r w:rsidR="007A4D57">
        <w:rPr>
          <w:b/>
          <w:lang w:val="en-US"/>
        </w:rPr>
        <w:t>xây dựng Thông tư</w:t>
      </w:r>
    </w:p>
    <w:p w14:paraId="0AD96FCF" w14:textId="413944C4" w:rsidR="00CD76B9" w:rsidRPr="00CD76B9" w:rsidRDefault="00CD76B9" w:rsidP="004B223C">
      <w:pPr>
        <w:spacing w:before="120" w:after="120"/>
        <w:rPr>
          <w:b/>
          <w:bCs/>
          <w:i/>
          <w:iCs/>
          <w:szCs w:val="28"/>
        </w:rPr>
      </w:pPr>
      <w:r w:rsidRPr="00CD76B9">
        <w:rPr>
          <w:b/>
          <w:bCs/>
          <w:i/>
          <w:iCs/>
          <w:szCs w:val="28"/>
        </w:rPr>
        <w:t>1.1. Sở cứ pháp lý</w:t>
      </w:r>
    </w:p>
    <w:p w14:paraId="7FEE1813" w14:textId="17AE994E" w:rsidR="001872C8" w:rsidRDefault="00CA7B71" w:rsidP="004B223C">
      <w:pPr>
        <w:spacing w:before="120" w:after="120"/>
        <w:rPr>
          <w:szCs w:val="28"/>
        </w:rPr>
      </w:pPr>
      <w:r>
        <w:rPr>
          <w:szCs w:val="28"/>
        </w:rPr>
        <w:t xml:space="preserve">Điểm b </w:t>
      </w:r>
      <w:r w:rsidR="001872C8" w:rsidRPr="0042065B">
        <w:rPr>
          <w:szCs w:val="28"/>
        </w:rPr>
        <w:t xml:space="preserve">Khoản 2 Điều 11 Luật Tần số vô tuyến điện quy định </w:t>
      </w:r>
      <w:r w:rsidR="002C5C1C" w:rsidRPr="002C5C1C">
        <w:rPr>
          <w:szCs w:val="28"/>
        </w:rPr>
        <w:t xml:space="preserve">Bộ </w:t>
      </w:r>
      <w:r w:rsidR="00FF345A">
        <w:rPr>
          <w:szCs w:val="28"/>
        </w:rPr>
        <w:t xml:space="preserve">trưởng Bộ </w:t>
      </w:r>
      <w:r w:rsidR="002C5C1C" w:rsidRPr="002C5C1C">
        <w:rPr>
          <w:szCs w:val="28"/>
        </w:rPr>
        <w:t xml:space="preserve">Thông tin và Truyền thông </w:t>
      </w:r>
      <w:r w:rsidR="00FF345A">
        <w:rPr>
          <w:szCs w:val="28"/>
        </w:rPr>
        <w:t xml:space="preserve">có thẩm quyền </w:t>
      </w:r>
      <w:r w:rsidR="002C5C1C" w:rsidRPr="002C5C1C">
        <w:rPr>
          <w:szCs w:val="28"/>
        </w:rPr>
        <w:t xml:space="preserve">phê duyệt quy hoạch </w:t>
      </w:r>
      <w:r w:rsidR="00145286">
        <w:rPr>
          <w:szCs w:val="28"/>
        </w:rPr>
        <w:t xml:space="preserve">phân kênh tần số </w:t>
      </w:r>
      <w:r w:rsidR="002C5C1C" w:rsidRPr="002C5C1C">
        <w:rPr>
          <w:szCs w:val="28"/>
        </w:rPr>
        <w:t>trên cơ sở Quy hoạch phổ tần số vô tuyến điện quốc gia</w:t>
      </w:r>
      <w:r w:rsidR="001872C8" w:rsidRPr="0042065B">
        <w:rPr>
          <w:szCs w:val="28"/>
        </w:rPr>
        <w:t>.</w:t>
      </w:r>
    </w:p>
    <w:p w14:paraId="6C1EA0C3" w14:textId="0D86CF3E" w:rsidR="0043602E" w:rsidRDefault="00BB5FA4" w:rsidP="004B223C">
      <w:pPr>
        <w:spacing w:before="120" w:after="120"/>
        <w:rPr>
          <w:lang w:val="en-US"/>
        </w:rPr>
      </w:pPr>
      <w:r>
        <w:rPr>
          <w:szCs w:val="28"/>
        </w:rPr>
        <w:t xml:space="preserve">Theo </w:t>
      </w:r>
      <w:r w:rsidR="00B962EF" w:rsidRPr="00B962EF">
        <w:rPr>
          <w:lang w:val="en-US"/>
        </w:rPr>
        <w:t xml:space="preserve">Quy hoạch phổ tần số vô tuyến điện quốc gia ban hành kèm theo Quyết định số 71/2013/QĐ-TTg ngày 21/11/2013 của Thủ tướng Chính phủ, được sửa đổi, bổ sung một số điều tại </w:t>
      </w:r>
      <w:r w:rsidR="00CA7B71" w:rsidRPr="00B962EF">
        <w:rPr>
          <w:lang w:val="en-US"/>
        </w:rPr>
        <w:t>Quyết định số</w:t>
      </w:r>
      <w:r w:rsidR="00CA7B71">
        <w:rPr>
          <w:lang w:val="en-US"/>
        </w:rPr>
        <w:t xml:space="preserve"> </w:t>
      </w:r>
      <w:r w:rsidR="00B962EF" w:rsidRPr="00B962EF">
        <w:rPr>
          <w:lang w:val="en-US"/>
        </w:rPr>
        <w:t>38/2021/QĐ-TTg ngày 29/12/2021 của Thủ tướng Chính phủ</w:t>
      </w:r>
      <w:r w:rsidR="00B962EF">
        <w:rPr>
          <w:lang w:val="en-US"/>
        </w:rPr>
        <w:t xml:space="preserve">, </w:t>
      </w:r>
      <w:r w:rsidR="00B962EF" w:rsidRPr="00B962EF">
        <w:rPr>
          <w:lang w:val="en-US"/>
        </w:rPr>
        <w:t xml:space="preserve">băng tần </w:t>
      </w:r>
      <w:r w:rsidR="0098457B" w:rsidRPr="007074CB">
        <w:rPr>
          <w:szCs w:val="28"/>
        </w:rPr>
        <w:t xml:space="preserve">71 </w:t>
      </w:r>
      <w:r w:rsidR="004D54E8">
        <w:rPr>
          <w:szCs w:val="28"/>
        </w:rPr>
        <w:t>-</w:t>
      </w:r>
      <w:r w:rsidR="0098457B" w:rsidRPr="007074CB">
        <w:rPr>
          <w:szCs w:val="28"/>
        </w:rPr>
        <w:t xml:space="preserve"> 76 GHz và 81</w:t>
      </w:r>
      <w:r w:rsidR="004D54E8">
        <w:rPr>
          <w:szCs w:val="28"/>
        </w:rPr>
        <w:t xml:space="preserve"> </w:t>
      </w:r>
      <w:r w:rsidR="0098457B" w:rsidRPr="007074CB">
        <w:rPr>
          <w:szCs w:val="28"/>
        </w:rPr>
        <w:t>-</w:t>
      </w:r>
      <w:r w:rsidR="004D54E8">
        <w:rPr>
          <w:szCs w:val="28"/>
        </w:rPr>
        <w:t xml:space="preserve"> </w:t>
      </w:r>
      <w:r w:rsidR="0098457B" w:rsidRPr="007074CB">
        <w:rPr>
          <w:szCs w:val="28"/>
        </w:rPr>
        <w:t>86 GHz</w:t>
      </w:r>
      <w:r w:rsidR="00055705">
        <w:rPr>
          <w:szCs w:val="28"/>
        </w:rPr>
        <w:t xml:space="preserve"> (băng tần E</w:t>
      </w:r>
      <w:r w:rsidR="005453C6">
        <w:rPr>
          <w:szCs w:val="28"/>
        </w:rPr>
        <w:t>)</w:t>
      </w:r>
      <w:r w:rsidR="00B962EF" w:rsidRPr="00B962EF">
        <w:rPr>
          <w:lang w:val="en-US"/>
        </w:rPr>
        <w:t xml:space="preserve"> </w:t>
      </w:r>
      <w:r w:rsidR="00684B9E">
        <w:rPr>
          <w:lang w:val="en-US"/>
        </w:rPr>
        <w:t>được</w:t>
      </w:r>
      <w:r>
        <w:rPr>
          <w:lang w:val="en-US"/>
        </w:rPr>
        <w:t xml:space="preserve"> </w:t>
      </w:r>
      <w:r w:rsidR="00B962EF" w:rsidRPr="00B962EF">
        <w:rPr>
          <w:lang w:val="en-US"/>
        </w:rPr>
        <w:t>phân chia cho nghiệp vụ</w:t>
      </w:r>
      <w:r w:rsidR="00B962EF">
        <w:rPr>
          <w:lang w:val="en-US"/>
        </w:rPr>
        <w:t xml:space="preserve"> Cố định</w:t>
      </w:r>
      <w:r w:rsidR="00445002">
        <w:rPr>
          <w:lang w:val="en-US"/>
        </w:rPr>
        <w:t xml:space="preserve"> là nghiệp vụ chính</w:t>
      </w:r>
      <w:r w:rsidR="00B962EF" w:rsidRPr="00B962EF">
        <w:rPr>
          <w:lang w:val="en-US"/>
        </w:rPr>
        <w:t>.</w:t>
      </w:r>
    </w:p>
    <w:p w14:paraId="6E0A4F73" w14:textId="24643604" w:rsidR="001872C8" w:rsidRDefault="001872C8" w:rsidP="004B223C">
      <w:pPr>
        <w:spacing w:before="120" w:after="120"/>
        <w:rPr>
          <w:szCs w:val="28"/>
        </w:rPr>
      </w:pPr>
      <w:r>
        <w:rPr>
          <w:szCs w:val="28"/>
        </w:rPr>
        <w:t xml:space="preserve">Do vậy, việc ban hành Quy hoạch </w:t>
      </w:r>
      <w:r w:rsidR="006A0340">
        <w:rPr>
          <w:szCs w:val="28"/>
        </w:rPr>
        <w:t>phân kênh</w:t>
      </w:r>
      <w:r>
        <w:rPr>
          <w:szCs w:val="28"/>
        </w:rPr>
        <w:t xml:space="preserve"> </w:t>
      </w:r>
      <w:r w:rsidR="007074CB">
        <w:rPr>
          <w:szCs w:val="28"/>
        </w:rPr>
        <w:t xml:space="preserve">tần số </w:t>
      </w:r>
      <w:r w:rsidR="007074CB" w:rsidRPr="007074CB">
        <w:rPr>
          <w:szCs w:val="28"/>
        </w:rPr>
        <w:t xml:space="preserve">vô tuyến điện cho nghiệp vụ </w:t>
      </w:r>
      <w:r w:rsidR="00E8728E">
        <w:rPr>
          <w:szCs w:val="28"/>
        </w:rPr>
        <w:t>C</w:t>
      </w:r>
      <w:r w:rsidR="007074CB" w:rsidRPr="007074CB">
        <w:rPr>
          <w:szCs w:val="28"/>
        </w:rPr>
        <w:t xml:space="preserve">ố định băng tần </w:t>
      </w:r>
      <w:r w:rsidR="005453C6">
        <w:rPr>
          <w:szCs w:val="28"/>
        </w:rPr>
        <w:t>E</w:t>
      </w:r>
      <w:r>
        <w:rPr>
          <w:szCs w:val="28"/>
        </w:rPr>
        <w:t xml:space="preserve"> </w:t>
      </w:r>
      <w:r w:rsidR="003B11DB">
        <w:rPr>
          <w:szCs w:val="28"/>
        </w:rPr>
        <w:t>là</w:t>
      </w:r>
      <w:r w:rsidR="004D54E8">
        <w:rPr>
          <w:szCs w:val="28"/>
        </w:rPr>
        <w:t xml:space="preserve"> có sở cứ pháp lý</w:t>
      </w:r>
      <w:r>
        <w:rPr>
          <w:szCs w:val="28"/>
        </w:rPr>
        <w:t>.</w:t>
      </w:r>
    </w:p>
    <w:p w14:paraId="1C96DD4D" w14:textId="119117FB" w:rsidR="001872C8" w:rsidRPr="007012A8" w:rsidRDefault="00F87083" w:rsidP="004B223C">
      <w:pPr>
        <w:pStyle w:val="ListParagraph"/>
        <w:tabs>
          <w:tab w:val="left" w:pos="450"/>
        </w:tabs>
        <w:spacing w:before="120" w:after="120"/>
        <w:ind w:left="0" w:firstLine="0"/>
        <w:contextualSpacing w:val="0"/>
        <w:rPr>
          <w:b/>
          <w:i/>
          <w:lang w:val="en-US"/>
        </w:rPr>
      </w:pPr>
      <w:r>
        <w:rPr>
          <w:b/>
          <w:i/>
          <w:lang w:val="en-US"/>
        </w:rPr>
        <w:tab/>
      </w:r>
      <w:r w:rsidR="00352B43">
        <w:rPr>
          <w:b/>
          <w:i/>
          <w:lang w:val="en-US"/>
        </w:rPr>
        <w:tab/>
      </w:r>
      <w:r w:rsidR="001872C8" w:rsidRPr="007012A8">
        <w:rPr>
          <w:b/>
          <w:i/>
          <w:lang w:val="en-US"/>
        </w:rPr>
        <w:t>1.2. Sự cần thiết</w:t>
      </w:r>
      <w:r w:rsidR="00D95835">
        <w:rPr>
          <w:b/>
          <w:i/>
          <w:lang w:val="en-US"/>
        </w:rPr>
        <w:t xml:space="preserve"> </w:t>
      </w:r>
    </w:p>
    <w:p w14:paraId="5FE50DD9" w14:textId="4949F59E" w:rsidR="00E92A7A" w:rsidRPr="00F52139" w:rsidRDefault="00F34559" w:rsidP="004B223C">
      <w:pPr>
        <w:spacing w:before="120" w:after="120"/>
        <w:rPr>
          <w:lang w:val="en-US"/>
        </w:rPr>
      </w:pPr>
      <w:proofErr w:type="gramStart"/>
      <w:r>
        <w:rPr>
          <w:lang w:val="en-US"/>
        </w:rPr>
        <w:t>Hiện nay, khi</w:t>
      </w:r>
      <w:r w:rsidR="005B5C0E">
        <w:rPr>
          <w:lang w:val="en-US"/>
        </w:rPr>
        <w:t xml:space="preserve"> triển khai </w:t>
      </w:r>
      <w:r>
        <w:rPr>
          <w:lang w:val="en-US"/>
        </w:rPr>
        <w:t>mạng thông tin di động, các doanh nghiệp thường sử dụng đồng thời</w:t>
      </w:r>
      <w:r w:rsidR="005B5C0E">
        <w:rPr>
          <w:lang w:val="en-US"/>
        </w:rPr>
        <w:t xml:space="preserve"> các phương thức</w:t>
      </w:r>
      <w:r>
        <w:rPr>
          <w:lang w:val="en-US"/>
        </w:rPr>
        <w:t xml:space="preserve"> kết nối </w:t>
      </w:r>
      <w:r w:rsidR="00E2170A">
        <w:rPr>
          <w:lang w:val="en-US"/>
        </w:rPr>
        <w:t>mạng lưới</w:t>
      </w:r>
      <w:r>
        <w:rPr>
          <w:lang w:val="en-US"/>
        </w:rPr>
        <w:t xml:space="preserve"> thông qua</w:t>
      </w:r>
      <w:r w:rsidR="005B5C0E">
        <w:rPr>
          <w:lang w:val="en-US"/>
        </w:rPr>
        <w:t xml:space="preserve"> </w:t>
      </w:r>
      <w:r w:rsidR="00CE766A">
        <w:rPr>
          <w:lang w:val="en-US"/>
        </w:rPr>
        <w:t>cáp</w:t>
      </w:r>
      <w:r w:rsidR="005B5C0E">
        <w:rPr>
          <w:lang w:val="en-US"/>
        </w:rPr>
        <w:t xml:space="preserve"> quang</w:t>
      </w:r>
      <w:r w:rsidR="00970E70">
        <w:rPr>
          <w:lang w:val="en-US"/>
        </w:rPr>
        <w:t>,</w:t>
      </w:r>
      <w:r w:rsidR="00936AB2">
        <w:rPr>
          <w:lang w:val="en-US"/>
        </w:rPr>
        <w:t xml:space="preserve"> </w:t>
      </w:r>
      <w:r w:rsidR="003D7C6F">
        <w:rPr>
          <w:lang w:val="en-US"/>
        </w:rPr>
        <w:t>viba, vsat</w:t>
      </w:r>
      <w:r w:rsidR="00970E70">
        <w:rPr>
          <w:lang w:val="en-US"/>
        </w:rPr>
        <w:t>.</w:t>
      </w:r>
      <w:proofErr w:type="gramEnd"/>
      <w:r w:rsidR="00970E70">
        <w:rPr>
          <w:lang w:val="en-US"/>
        </w:rPr>
        <w:t xml:space="preserve"> </w:t>
      </w:r>
      <w:proofErr w:type="gramStart"/>
      <w:r w:rsidR="001729D6">
        <w:rPr>
          <w:lang w:val="en-US"/>
        </w:rPr>
        <w:t>T</w:t>
      </w:r>
      <w:r w:rsidR="005B5C0E">
        <w:rPr>
          <w:lang w:val="en-US"/>
        </w:rPr>
        <w:t>rong đó</w:t>
      </w:r>
      <w:r w:rsidR="001729D6">
        <w:rPr>
          <w:lang w:val="en-US"/>
        </w:rPr>
        <w:t>,</w:t>
      </w:r>
      <w:r w:rsidR="005B5C0E">
        <w:rPr>
          <w:lang w:val="en-US"/>
        </w:rPr>
        <w:t xml:space="preserve"> </w:t>
      </w:r>
      <w:bookmarkStart w:id="1" w:name="_Hlk166246310"/>
      <w:r w:rsidR="003D7C6F">
        <w:rPr>
          <w:lang w:val="en-US"/>
        </w:rPr>
        <w:t>viba</w:t>
      </w:r>
      <w:r w:rsidR="005B5C0E">
        <w:rPr>
          <w:lang w:val="en-US"/>
        </w:rPr>
        <w:t xml:space="preserve"> đóng vai trò quan trọng </w:t>
      </w:r>
      <w:r w:rsidR="00AF0D62">
        <w:rPr>
          <w:lang w:val="en-US"/>
        </w:rPr>
        <w:t xml:space="preserve">khi triển khai hạ tầng mạng </w:t>
      </w:r>
      <w:r w:rsidR="009D0901">
        <w:rPr>
          <w:lang w:val="en-US"/>
        </w:rPr>
        <w:t>tại</w:t>
      </w:r>
      <w:r w:rsidR="005B5C0E">
        <w:rPr>
          <w:lang w:val="en-US"/>
        </w:rPr>
        <w:t xml:space="preserve"> các khu vự</w:t>
      </w:r>
      <w:r w:rsidR="00DE4A13">
        <w:rPr>
          <w:lang w:val="en-US"/>
        </w:rPr>
        <w:t>c khó khăn</w:t>
      </w:r>
      <w:r w:rsidR="00824C8E">
        <w:rPr>
          <w:lang w:val="en-US"/>
        </w:rPr>
        <w:t xml:space="preserve"> về địa hình, khoảng cách</w:t>
      </w:r>
      <w:r w:rsidR="00DE4A13">
        <w:rPr>
          <w:lang w:val="en-US"/>
        </w:rPr>
        <w:t xml:space="preserve"> </w:t>
      </w:r>
      <w:bookmarkEnd w:id="1"/>
      <w:r w:rsidR="00C8508C">
        <w:rPr>
          <w:lang w:val="en-US"/>
        </w:rPr>
        <w:t>hoặc tại</w:t>
      </w:r>
      <w:r w:rsidR="00AC588B" w:rsidRPr="00AC588B">
        <w:rPr>
          <w:rFonts w:eastAsia="Calibri" w:cs="Times New Roman"/>
          <w:color w:val="000000"/>
          <w:szCs w:val="28"/>
          <w:lang w:val="en-US"/>
        </w:rPr>
        <w:t xml:space="preserve"> các khu </w:t>
      </w:r>
      <w:r w:rsidR="00C8508C">
        <w:rPr>
          <w:rFonts w:eastAsia="Calibri" w:cs="Times New Roman"/>
          <w:color w:val="000000"/>
          <w:szCs w:val="28"/>
          <w:lang w:val="en-US"/>
        </w:rPr>
        <w:t xml:space="preserve">vực </w:t>
      </w:r>
      <w:r w:rsidR="00AC588B" w:rsidRPr="00AC588B">
        <w:rPr>
          <w:rFonts w:eastAsia="Calibri" w:cs="Times New Roman"/>
          <w:color w:val="000000"/>
          <w:szCs w:val="28"/>
          <w:lang w:val="en-US"/>
        </w:rPr>
        <w:t>gặp khó khăn trong triển khai cáp quang</w:t>
      </w:r>
      <w:r w:rsidR="00C8508C">
        <w:rPr>
          <w:rFonts w:eastAsia="Calibri" w:cs="Times New Roman"/>
          <w:color w:val="000000"/>
          <w:szCs w:val="28"/>
          <w:lang w:val="en-US"/>
        </w:rPr>
        <w:t xml:space="preserve"> như nội đô, thành phố lớn.</w:t>
      </w:r>
      <w:proofErr w:type="gramEnd"/>
      <w:r w:rsidR="00AC588B" w:rsidRPr="00AC588B">
        <w:rPr>
          <w:rFonts w:eastAsia="Calibri" w:cs="Times New Roman"/>
          <w:color w:val="000000"/>
          <w:szCs w:val="28"/>
          <w:lang w:val="en-US"/>
        </w:rPr>
        <w:t xml:space="preserve"> </w:t>
      </w:r>
      <w:r w:rsidR="00E92A7A">
        <w:rPr>
          <w:rFonts w:eastAsia="Calibri"/>
          <w:color w:val="000000"/>
        </w:rPr>
        <w:t xml:space="preserve">Thực tế </w:t>
      </w:r>
      <w:r w:rsidR="00E92A7A" w:rsidRPr="000B0AE6">
        <w:rPr>
          <w:color w:val="000000"/>
        </w:rPr>
        <w:t>khi cơn bão Yagi đổ bộ vào Việt Nam</w:t>
      </w:r>
      <w:r w:rsidR="00E92A7A">
        <w:rPr>
          <w:color w:val="000000"/>
        </w:rPr>
        <w:t xml:space="preserve"> (9/2024) đã làm cho truyền dẫn cáp quang bị hư hạ</w:t>
      </w:r>
      <w:r w:rsidR="00FD0418">
        <w:rPr>
          <w:color w:val="000000"/>
        </w:rPr>
        <w:t>i gây gi</w:t>
      </w:r>
      <w:r w:rsidR="00E92A7A">
        <w:rPr>
          <w:color w:val="000000"/>
        </w:rPr>
        <w:t xml:space="preserve">án đoạn kết nối đối mạng di động tại các khu vực bị chia cắt, nhà mạng phải sử dụng truyễn dẫn viba để nhanh chóng khôi phục kịp thời hệ thống thông tin liên lạc, đảm bảo </w:t>
      </w:r>
      <w:r w:rsidR="00E92A7A" w:rsidRPr="007503A3">
        <w:rPr>
          <w:sz w:val="29"/>
          <w:szCs w:val="29"/>
          <w:shd w:val="clear" w:color="auto" w:fill="FFFFFF"/>
        </w:rPr>
        <w:t>liên lạc thông suốt, hỗ trợ chỉ đạo, điều hành khắc phục hậu quả bão</w:t>
      </w:r>
      <w:r w:rsidR="00E92A7A" w:rsidRPr="000B0AE6">
        <w:rPr>
          <w:color w:val="000000"/>
        </w:rPr>
        <w:t>.</w:t>
      </w:r>
      <w:r w:rsidR="00E92A7A">
        <w:rPr>
          <w:color w:val="000000"/>
        </w:rPr>
        <w:t xml:space="preserve"> </w:t>
      </w:r>
      <w:proofErr w:type="gramStart"/>
      <w:r w:rsidR="00E92A7A">
        <w:rPr>
          <w:color w:val="000000"/>
        </w:rPr>
        <w:t>Qua đó, cho thấy viba vẫn có vai trò quan trọng đối với mạng lưới của hệ thống viễn thông công cộng.</w:t>
      </w:r>
      <w:proofErr w:type="gramEnd"/>
    </w:p>
    <w:p w14:paraId="2E7216B0" w14:textId="18066C62" w:rsidR="00E92A7A" w:rsidRDefault="00E92A7A" w:rsidP="004B223C">
      <w:pPr>
        <w:shd w:val="clear" w:color="auto" w:fill="FFFFFF"/>
        <w:spacing w:before="120" w:after="120"/>
        <w:rPr>
          <w:color w:val="000000"/>
        </w:rPr>
      </w:pPr>
      <w:r>
        <w:rPr>
          <w:spacing w:val="-4"/>
        </w:rPr>
        <w:t xml:space="preserve">Vừa qua, </w:t>
      </w:r>
      <w:r w:rsidRPr="000F07FA">
        <w:t>mạng thông tin di động 5G</w:t>
      </w:r>
      <w:r>
        <w:t xml:space="preserve"> đã được cấp phép chính thức để triển khai thương mại đã làm cho nhu cầu sử dụng viba tăng lên</w:t>
      </w:r>
      <w:r w:rsidRPr="00684B9E">
        <w:rPr>
          <w:rFonts w:eastAsia="Calibri" w:cs="Times New Roman"/>
          <w:color w:val="000000"/>
          <w:szCs w:val="28"/>
          <w:lang w:val="en-US"/>
        </w:rPr>
        <w:t xml:space="preserve">. </w:t>
      </w:r>
      <w:r w:rsidRPr="00684B9E">
        <w:rPr>
          <w:rFonts w:eastAsia="Calibri" w:cs="Times New Roman"/>
          <w:lang w:val="en-US"/>
        </w:rPr>
        <w:t>Mạng 5G với yêu cầu tốc độ cao</w:t>
      </w:r>
      <w:r w:rsidRPr="00684B9E">
        <w:rPr>
          <w:rFonts w:eastAsia="Calibri" w:cs="Times New Roman"/>
          <w:vertAlign w:val="superscript"/>
          <w:lang w:val="en-US"/>
        </w:rPr>
        <w:footnoteReference w:id="2"/>
      </w:r>
      <w:r w:rsidRPr="00684B9E">
        <w:rPr>
          <w:rFonts w:eastAsia="Calibri" w:cs="Times New Roman"/>
          <w:lang w:val="en-US"/>
        </w:rPr>
        <w:t xml:space="preserve">, do vậy mạng lưới truyền dẫn như </w:t>
      </w:r>
      <w:r>
        <w:rPr>
          <w:lang w:val="en-US"/>
        </w:rPr>
        <w:t>viba</w:t>
      </w:r>
      <w:r w:rsidRPr="00684B9E">
        <w:rPr>
          <w:rFonts w:eastAsia="Calibri" w:cs="Times New Roman"/>
          <w:lang w:val="en-US"/>
        </w:rPr>
        <w:t xml:space="preserve"> cần phải có băng thông đủ lớn</w:t>
      </w:r>
      <w:r w:rsidRPr="00684B9E">
        <w:rPr>
          <w:lang w:val="en-US"/>
        </w:rPr>
        <w:t>. Để triển khai dịch vụ 5G cần các đường truyền dẫn có tốc độ lên đến 10</w:t>
      </w:r>
      <w:r>
        <w:rPr>
          <w:lang w:val="en-US"/>
        </w:rPr>
        <w:t xml:space="preserve"> </w:t>
      </w:r>
      <w:r w:rsidRPr="00684B9E">
        <w:rPr>
          <w:lang w:val="en-US"/>
        </w:rPr>
        <w:t xml:space="preserve">Gbps. Khi đó, cần có các tuyến truyền dẫn </w:t>
      </w:r>
      <w:r>
        <w:rPr>
          <w:lang w:val="en-US"/>
        </w:rPr>
        <w:t>viba</w:t>
      </w:r>
      <w:r w:rsidRPr="00684B9E">
        <w:rPr>
          <w:lang w:val="en-US"/>
        </w:rPr>
        <w:t xml:space="preserve"> có độ rộng kênh lên đến 2000 MHz.</w:t>
      </w:r>
    </w:p>
    <w:p w14:paraId="62B48373" w14:textId="2575CC9F" w:rsidR="002E5F51" w:rsidRDefault="002E5F51" w:rsidP="004B223C">
      <w:pPr>
        <w:spacing w:before="120" w:after="120"/>
        <w:rPr>
          <w:lang w:val="en-US"/>
        </w:rPr>
      </w:pPr>
      <w:r w:rsidRPr="00222123">
        <w:rPr>
          <w:lang w:val="en-US"/>
        </w:rPr>
        <w:t xml:space="preserve">Việt Nam </w:t>
      </w:r>
      <w:r w:rsidR="00E1379B" w:rsidRPr="00222123">
        <w:rPr>
          <w:lang w:val="en-US"/>
        </w:rPr>
        <w:t>đã ban hành các</w:t>
      </w:r>
      <w:r w:rsidRPr="00222123">
        <w:rPr>
          <w:lang w:val="en-US"/>
        </w:rPr>
        <w:t xml:space="preserve"> Thông tư về quy hoạch băng tần </w:t>
      </w:r>
      <w:r w:rsidR="00E570DA" w:rsidRPr="00222123">
        <w:rPr>
          <w:lang w:val="en-US"/>
        </w:rPr>
        <w:t xml:space="preserve">cho </w:t>
      </w:r>
      <w:r w:rsidR="003D7C6F">
        <w:rPr>
          <w:lang w:val="en-US"/>
        </w:rPr>
        <w:t xml:space="preserve">viba </w:t>
      </w:r>
      <w:r w:rsidR="00C30586">
        <w:rPr>
          <w:lang w:val="en-US"/>
        </w:rPr>
        <w:t xml:space="preserve">như </w:t>
      </w:r>
      <w:r w:rsidR="00DB2B95" w:rsidRPr="00DB2B95">
        <w:rPr>
          <w:lang w:val="en-US"/>
        </w:rPr>
        <w:t xml:space="preserve">Thông tư </w:t>
      </w:r>
      <w:r w:rsidR="007A4D57">
        <w:rPr>
          <w:lang w:val="en-US"/>
        </w:rPr>
        <w:t xml:space="preserve">số </w:t>
      </w:r>
      <w:r w:rsidR="00DB2B95" w:rsidRPr="00DB2B95">
        <w:rPr>
          <w:lang w:val="en-US"/>
        </w:rPr>
        <w:t xml:space="preserve">17/2018/TT-BTTTT về quy hoạch phân kênh tần số cho nghiệp vụ </w:t>
      </w:r>
      <w:r w:rsidR="00DB2B95" w:rsidRPr="00DB2B95">
        <w:rPr>
          <w:lang w:val="en-US"/>
        </w:rPr>
        <w:lastRenderedPageBreak/>
        <w:t>Cố định và Di động mặt đất băng tần 30-30000 MHz</w:t>
      </w:r>
      <w:r w:rsidR="00831492">
        <w:rPr>
          <w:lang w:val="en-US"/>
        </w:rPr>
        <w:t xml:space="preserve">, có </w:t>
      </w:r>
      <w:r w:rsidR="00C30586">
        <w:rPr>
          <w:lang w:val="en-US"/>
        </w:rPr>
        <w:t>độ rộng kênh lớn nhất 220</w:t>
      </w:r>
      <w:r w:rsidR="00684B9E">
        <w:rPr>
          <w:lang w:val="en-US"/>
        </w:rPr>
        <w:t xml:space="preserve"> </w:t>
      </w:r>
      <w:r w:rsidR="00C30586">
        <w:rPr>
          <w:lang w:val="en-US"/>
        </w:rPr>
        <w:t>M</w:t>
      </w:r>
      <w:r w:rsidR="00684B9E">
        <w:rPr>
          <w:lang w:val="en-US"/>
        </w:rPr>
        <w:t>H</w:t>
      </w:r>
      <w:r w:rsidR="00C30586">
        <w:rPr>
          <w:lang w:val="en-US"/>
        </w:rPr>
        <w:t xml:space="preserve">z </w:t>
      </w:r>
      <w:r w:rsidR="00F40B40">
        <w:rPr>
          <w:lang w:val="en-US"/>
        </w:rPr>
        <w:t>(</w:t>
      </w:r>
      <w:r w:rsidR="00C30586">
        <w:rPr>
          <w:lang w:val="en-US"/>
        </w:rPr>
        <w:t xml:space="preserve">tại băng tần </w:t>
      </w:r>
      <w:r w:rsidR="00F40B40">
        <w:rPr>
          <w:lang w:val="en-US"/>
        </w:rPr>
        <w:t>18 GHz);</w:t>
      </w:r>
      <w:r w:rsidR="00222123">
        <w:rPr>
          <w:lang w:val="en-US"/>
        </w:rPr>
        <w:t xml:space="preserve"> </w:t>
      </w:r>
      <w:r w:rsidR="00FA6238">
        <w:rPr>
          <w:lang w:val="en-US"/>
        </w:rPr>
        <w:t xml:space="preserve">Thông tư </w:t>
      </w:r>
      <w:r w:rsidR="007A4D57">
        <w:rPr>
          <w:lang w:val="en-US"/>
        </w:rPr>
        <w:t xml:space="preserve">số </w:t>
      </w:r>
      <w:r w:rsidR="00FA6238">
        <w:rPr>
          <w:lang w:val="en-US"/>
        </w:rPr>
        <w:t xml:space="preserve">34/2016-TT-BTTTT quy định cho </w:t>
      </w:r>
      <w:r w:rsidR="003D7C6F">
        <w:rPr>
          <w:lang w:val="en-US"/>
        </w:rPr>
        <w:t xml:space="preserve">viba </w:t>
      </w:r>
      <w:r w:rsidR="00222123">
        <w:rPr>
          <w:lang w:val="en-US"/>
        </w:rPr>
        <w:t>băng tần 57</w:t>
      </w:r>
      <w:r w:rsidR="004D54E8">
        <w:rPr>
          <w:lang w:val="en-US"/>
        </w:rPr>
        <w:t xml:space="preserve"> </w:t>
      </w:r>
      <w:r w:rsidR="00222123">
        <w:rPr>
          <w:lang w:val="en-US"/>
        </w:rPr>
        <w:t>-</w:t>
      </w:r>
      <w:r w:rsidR="004D54E8">
        <w:rPr>
          <w:lang w:val="en-US"/>
        </w:rPr>
        <w:t xml:space="preserve"> </w:t>
      </w:r>
      <w:r w:rsidR="00222123">
        <w:rPr>
          <w:lang w:val="en-US"/>
        </w:rPr>
        <w:t>66</w:t>
      </w:r>
      <w:r w:rsidR="00990D74">
        <w:rPr>
          <w:lang w:val="en-US"/>
        </w:rPr>
        <w:t xml:space="preserve"> </w:t>
      </w:r>
      <w:r w:rsidR="00222123">
        <w:rPr>
          <w:lang w:val="en-US"/>
        </w:rPr>
        <w:t>GHz</w:t>
      </w:r>
      <w:r w:rsidR="00290DF1">
        <w:rPr>
          <w:lang w:val="en-US"/>
        </w:rPr>
        <w:t xml:space="preserve"> (</w:t>
      </w:r>
      <w:r w:rsidR="00831492">
        <w:rPr>
          <w:lang w:val="en-US"/>
        </w:rPr>
        <w:t>băng tần V),</w:t>
      </w:r>
      <w:r w:rsidR="00C30586">
        <w:rPr>
          <w:lang w:val="en-US"/>
        </w:rPr>
        <w:t xml:space="preserve"> </w:t>
      </w:r>
      <w:r w:rsidR="00831492">
        <w:rPr>
          <w:lang w:val="en-US"/>
        </w:rPr>
        <w:t xml:space="preserve">có </w:t>
      </w:r>
      <w:r w:rsidR="004A14DE">
        <w:rPr>
          <w:lang w:val="en-US"/>
        </w:rPr>
        <w:t>độ rộng kênh lớn nhất 2500</w:t>
      </w:r>
      <w:r w:rsidR="00F53713">
        <w:rPr>
          <w:lang w:val="en-US"/>
        </w:rPr>
        <w:t xml:space="preserve"> </w:t>
      </w:r>
      <w:r w:rsidR="004A14DE">
        <w:rPr>
          <w:lang w:val="en-US"/>
        </w:rPr>
        <w:t>M</w:t>
      </w:r>
      <w:r w:rsidR="00F53713">
        <w:rPr>
          <w:lang w:val="en-US"/>
        </w:rPr>
        <w:t>H</w:t>
      </w:r>
      <w:r w:rsidR="004A14DE">
        <w:rPr>
          <w:lang w:val="en-US"/>
        </w:rPr>
        <w:t>z</w:t>
      </w:r>
      <w:r w:rsidR="00222123">
        <w:rPr>
          <w:lang w:val="en-US"/>
        </w:rPr>
        <w:t xml:space="preserve">. </w:t>
      </w:r>
    </w:p>
    <w:p w14:paraId="4B32D2B2" w14:textId="56DD8384" w:rsidR="000501AA" w:rsidRDefault="00C90134" w:rsidP="004B223C">
      <w:pPr>
        <w:spacing w:before="120" w:after="120"/>
        <w:rPr>
          <w:lang w:val="en-US"/>
        </w:rPr>
      </w:pPr>
      <w:r>
        <w:rPr>
          <w:lang w:val="en-US"/>
        </w:rPr>
        <w:t>B</w:t>
      </w:r>
      <w:r w:rsidR="00222123" w:rsidRPr="00FB1CBA">
        <w:rPr>
          <w:lang w:val="en-US"/>
        </w:rPr>
        <w:t xml:space="preserve">ăng tần </w:t>
      </w:r>
      <w:r w:rsidR="00FB38C4">
        <w:rPr>
          <w:lang w:val="en-US"/>
        </w:rPr>
        <w:t>dưới 30</w:t>
      </w:r>
      <w:r w:rsidR="00F40B40">
        <w:rPr>
          <w:lang w:val="en-US"/>
        </w:rPr>
        <w:t xml:space="preserve"> </w:t>
      </w:r>
      <w:r w:rsidR="00FB38C4">
        <w:rPr>
          <w:lang w:val="en-US"/>
        </w:rPr>
        <w:t xml:space="preserve">GHz </w:t>
      </w:r>
      <w:r w:rsidR="00222123" w:rsidRPr="00FB1CBA">
        <w:rPr>
          <w:lang w:val="en-US"/>
        </w:rPr>
        <w:t xml:space="preserve">có suy hao </w:t>
      </w:r>
      <w:r w:rsidR="001B3EB5">
        <w:rPr>
          <w:lang w:val="en-US"/>
        </w:rPr>
        <w:t>truyền sóng</w:t>
      </w:r>
      <w:r w:rsidR="00222123" w:rsidRPr="00FB1CBA">
        <w:rPr>
          <w:lang w:val="en-US"/>
        </w:rPr>
        <w:t xml:space="preserve"> thấp</w:t>
      </w:r>
      <w:r w:rsidR="001B3EB5">
        <w:rPr>
          <w:lang w:val="en-US"/>
        </w:rPr>
        <w:t xml:space="preserve"> hơn so với băng tần V</w:t>
      </w:r>
      <w:r w:rsidR="00222123" w:rsidRPr="00FB1CBA">
        <w:rPr>
          <w:lang w:val="en-US"/>
        </w:rPr>
        <w:t>,</w:t>
      </w:r>
      <w:r w:rsidR="001B3EB5">
        <w:rPr>
          <w:lang w:val="en-US"/>
        </w:rPr>
        <w:t xml:space="preserve"> </w:t>
      </w:r>
      <w:r w:rsidR="001B3EB5" w:rsidRPr="00684B9E">
        <w:rPr>
          <w:lang w:val="en-US"/>
        </w:rPr>
        <w:t>cho kh</w:t>
      </w:r>
      <w:r w:rsidR="00684B9E" w:rsidRPr="00684B9E">
        <w:rPr>
          <w:lang w:val="en-US"/>
        </w:rPr>
        <w:t>oảng</w:t>
      </w:r>
      <w:r w:rsidR="001B3EB5" w:rsidRPr="00684B9E">
        <w:rPr>
          <w:lang w:val="en-US"/>
        </w:rPr>
        <w:t xml:space="preserve"> cách</w:t>
      </w:r>
      <w:r w:rsidR="00307388" w:rsidRPr="00FB1CBA">
        <w:rPr>
          <w:lang w:val="en-US"/>
        </w:rPr>
        <w:t xml:space="preserve"> truyền </w:t>
      </w:r>
      <w:r w:rsidR="001B3EB5">
        <w:rPr>
          <w:lang w:val="en-US"/>
        </w:rPr>
        <w:t>dẫn</w:t>
      </w:r>
      <w:r w:rsidR="001B3EB5" w:rsidRPr="00FB1CBA">
        <w:rPr>
          <w:lang w:val="en-US"/>
        </w:rPr>
        <w:t xml:space="preserve"> </w:t>
      </w:r>
      <w:r w:rsidR="00307388" w:rsidRPr="00FB1CBA">
        <w:rPr>
          <w:lang w:val="en-US"/>
        </w:rPr>
        <w:t>xa</w:t>
      </w:r>
      <w:r w:rsidR="001B3EB5">
        <w:rPr>
          <w:lang w:val="en-US"/>
        </w:rPr>
        <w:t xml:space="preserve"> hơn.</w:t>
      </w:r>
      <w:r w:rsidR="00307388" w:rsidRPr="00FB1CBA">
        <w:rPr>
          <w:lang w:val="en-US"/>
        </w:rPr>
        <w:t xml:space="preserve"> </w:t>
      </w:r>
      <w:r w:rsidR="001B3EB5">
        <w:rPr>
          <w:lang w:val="en-US"/>
        </w:rPr>
        <w:t>T</w:t>
      </w:r>
      <w:r w:rsidR="001B3EB5" w:rsidRPr="00FB1CBA">
        <w:rPr>
          <w:lang w:val="en-US"/>
        </w:rPr>
        <w:t xml:space="preserve">uy </w:t>
      </w:r>
      <w:r w:rsidR="00307388" w:rsidRPr="00FB1CBA">
        <w:rPr>
          <w:lang w:val="en-US"/>
        </w:rPr>
        <w:t>nhiên</w:t>
      </w:r>
      <w:r w:rsidR="001B3EB5">
        <w:rPr>
          <w:lang w:val="en-US"/>
        </w:rPr>
        <w:t>, băng tần dưới 30 GHz</w:t>
      </w:r>
      <w:r w:rsidR="00307388" w:rsidRPr="00FB1CBA">
        <w:rPr>
          <w:lang w:val="en-US"/>
        </w:rPr>
        <w:t xml:space="preserve"> có hạn chế là </w:t>
      </w:r>
      <w:r w:rsidR="00936AB2" w:rsidRPr="00FB1CBA">
        <w:rPr>
          <w:lang w:val="en-US"/>
        </w:rPr>
        <w:t>dung lượng</w:t>
      </w:r>
      <w:r w:rsidR="00307388" w:rsidRPr="00FB1CBA">
        <w:rPr>
          <w:lang w:val="en-US"/>
        </w:rPr>
        <w:t xml:space="preserve"> thấp (lớn nhất </w:t>
      </w:r>
      <w:r w:rsidR="001B3EB5">
        <w:rPr>
          <w:lang w:val="en-US"/>
        </w:rPr>
        <w:t xml:space="preserve"> là 2 Gbps, </w:t>
      </w:r>
      <w:r w:rsidR="00307388" w:rsidRPr="00FB1CBA">
        <w:rPr>
          <w:lang w:val="en-US"/>
        </w:rPr>
        <w:t>với kênh tần số độ rộng 220</w:t>
      </w:r>
      <w:r>
        <w:rPr>
          <w:lang w:val="en-US"/>
        </w:rPr>
        <w:t xml:space="preserve"> </w:t>
      </w:r>
      <w:r w:rsidR="00307388" w:rsidRPr="00FB1CBA">
        <w:rPr>
          <w:lang w:val="en-US"/>
        </w:rPr>
        <w:t>MHz</w:t>
      </w:r>
      <w:r w:rsidR="001B3EB5">
        <w:rPr>
          <w:lang w:val="en-US"/>
        </w:rPr>
        <w:t>)</w:t>
      </w:r>
      <w:r w:rsidR="00307388" w:rsidRPr="00FB1CBA">
        <w:rPr>
          <w:lang w:val="en-US"/>
        </w:rPr>
        <w:t>,</w:t>
      </w:r>
      <w:r w:rsidR="00C600E9" w:rsidRPr="00FB1CBA">
        <w:rPr>
          <w:lang w:val="en-US"/>
        </w:rPr>
        <w:t xml:space="preserve"> </w:t>
      </w:r>
      <w:r>
        <w:rPr>
          <w:lang w:val="en-US"/>
        </w:rPr>
        <w:t xml:space="preserve">mới chỉ </w:t>
      </w:r>
      <w:r w:rsidR="009F37B1" w:rsidRPr="00117176">
        <w:rPr>
          <w:color w:val="000000"/>
          <w:szCs w:val="28"/>
        </w:rPr>
        <w:t>đáp ứng</w:t>
      </w:r>
      <w:r>
        <w:rPr>
          <w:color w:val="000000"/>
          <w:szCs w:val="28"/>
        </w:rPr>
        <w:t xml:space="preserve"> tốt</w:t>
      </w:r>
      <w:r w:rsidR="009F37B1" w:rsidRPr="00117176">
        <w:rPr>
          <w:color w:val="000000"/>
          <w:szCs w:val="28"/>
        </w:rPr>
        <w:t xml:space="preserve"> truyền dẫn </w:t>
      </w:r>
      <w:r w:rsidR="009F37B1">
        <w:rPr>
          <w:color w:val="000000"/>
          <w:szCs w:val="28"/>
        </w:rPr>
        <w:t>cho mạng</w:t>
      </w:r>
      <w:r w:rsidR="009F37B1" w:rsidRPr="00117176">
        <w:rPr>
          <w:color w:val="000000"/>
          <w:szCs w:val="28"/>
        </w:rPr>
        <w:t xml:space="preserve"> 2G/3G/4G</w:t>
      </w:r>
      <w:r w:rsidR="00307388" w:rsidRPr="00FB1CBA">
        <w:rPr>
          <w:lang w:val="en-US"/>
        </w:rPr>
        <w:t xml:space="preserve">. </w:t>
      </w:r>
    </w:p>
    <w:p w14:paraId="585A9D79" w14:textId="3DC17947" w:rsidR="00307388" w:rsidRDefault="00C90134" w:rsidP="004B223C">
      <w:pPr>
        <w:spacing w:before="120" w:after="120"/>
        <w:rPr>
          <w:lang w:val="en-US"/>
        </w:rPr>
      </w:pPr>
      <w:r>
        <w:rPr>
          <w:lang w:val="en-US"/>
        </w:rPr>
        <w:t>B</w:t>
      </w:r>
      <w:r w:rsidR="00307388" w:rsidRPr="00FB1CBA">
        <w:rPr>
          <w:lang w:val="en-US"/>
        </w:rPr>
        <w:t>ăng tần V</w:t>
      </w:r>
      <w:r w:rsidR="00E10EEB">
        <w:rPr>
          <w:lang w:val="en-US"/>
        </w:rPr>
        <w:t xml:space="preserve"> </w:t>
      </w:r>
      <w:r w:rsidR="00307388" w:rsidRPr="00FB1CBA">
        <w:rPr>
          <w:lang w:val="en-US"/>
        </w:rPr>
        <w:t>có băng thông rộng</w:t>
      </w:r>
      <w:r w:rsidR="00E10EEB">
        <w:rPr>
          <w:lang w:val="en-US"/>
        </w:rPr>
        <w:t xml:space="preserve"> rộng</w:t>
      </w:r>
      <w:r w:rsidR="000A1283">
        <w:rPr>
          <w:lang w:val="en-US"/>
        </w:rPr>
        <w:t xml:space="preserve">, dung lượng truyền dẫn cao hơn nhiều so với băng tần dưới 30 GHz, nhưng </w:t>
      </w:r>
      <w:r w:rsidR="00307388" w:rsidRPr="00FB1CBA">
        <w:rPr>
          <w:lang w:val="en-US"/>
        </w:rPr>
        <w:t xml:space="preserve">khoảng cách đường truyền ngắn do suy hao </w:t>
      </w:r>
      <w:r w:rsidR="00815AFD">
        <w:rPr>
          <w:lang w:val="en-US"/>
        </w:rPr>
        <w:t>lớn</w:t>
      </w:r>
      <w:r w:rsidR="00184342">
        <w:rPr>
          <w:lang w:val="en-US"/>
        </w:rPr>
        <w:t xml:space="preserve">. </w:t>
      </w:r>
      <w:proofErr w:type="gramStart"/>
      <w:r w:rsidR="00184342">
        <w:rPr>
          <w:lang w:val="en-US"/>
        </w:rPr>
        <w:t xml:space="preserve">Qua đánh giá, thử nghiệm của doanh nghiệp, là khoảng </w:t>
      </w:r>
      <w:r w:rsidR="00307388" w:rsidRPr="00FB1CBA">
        <w:rPr>
          <w:lang w:val="en-US"/>
        </w:rPr>
        <w:t xml:space="preserve">400 m với điều kiện môi trường khí hậu tại </w:t>
      </w:r>
      <w:r w:rsidR="00815AFD">
        <w:rPr>
          <w:lang w:val="en-US"/>
        </w:rPr>
        <w:t>Việt Nam</w:t>
      </w:r>
      <w:r w:rsidR="003E78E3">
        <w:rPr>
          <w:lang w:val="en-US"/>
        </w:rPr>
        <w:t>.</w:t>
      </w:r>
      <w:proofErr w:type="gramEnd"/>
    </w:p>
    <w:p w14:paraId="11FCCDD7" w14:textId="19D7DE41" w:rsidR="00017FAC" w:rsidRDefault="00B15F61" w:rsidP="004B223C">
      <w:pPr>
        <w:spacing w:before="120" w:after="120"/>
        <w:rPr>
          <w:lang w:val="en-US"/>
        </w:rPr>
      </w:pPr>
      <w:r>
        <w:rPr>
          <w:lang w:val="en-US"/>
        </w:rPr>
        <w:t xml:space="preserve">Để đáp ứng yêu cầu truyền dẫn cho 5G, băng tần E đã được nhiều nước xem xét vì </w:t>
      </w:r>
      <w:r w:rsidR="00A85BC0">
        <w:rPr>
          <w:lang w:val="en-US"/>
        </w:rPr>
        <w:t>có ưu điểm sau:</w:t>
      </w:r>
    </w:p>
    <w:p w14:paraId="692E045D" w14:textId="08C77372" w:rsidR="0014792F" w:rsidRDefault="006507BC" w:rsidP="004B223C">
      <w:pPr>
        <w:spacing w:before="120" w:after="120"/>
        <w:rPr>
          <w:lang w:val="en-US"/>
        </w:rPr>
      </w:pPr>
      <w:r>
        <w:rPr>
          <w:lang w:val="en-US"/>
        </w:rPr>
        <w:t xml:space="preserve">- </w:t>
      </w:r>
      <w:r w:rsidR="00017FAC" w:rsidRPr="00E071F0">
        <w:rPr>
          <w:lang w:val="en-US"/>
        </w:rPr>
        <w:t>Dung lượng lớn:</w:t>
      </w:r>
      <w:r w:rsidR="00017FAC" w:rsidRPr="0043172E">
        <w:rPr>
          <w:lang w:val="en-US"/>
        </w:rPr>
        <w:t xml:space="preserve"> </w:t>
      </w:r>
      <w:proofErr w:type="gramStart"/>
      <w:r w:rsidR="001A0A2B">
        <w:rPr>
          <w:lang w:val="en-US"/>
        </w:rPr>
        <w:t>theo</w:t>
      </w:r>
      <w:proofErr w:type="gramEnd"/>
      <w:r w:rsidR="001A0A2B">
        <w:rPr>
          <w:lang w:val="en-US"/>
        </w:rPr>
        <w:t xml:space="preserve"> các quy hoạch phân kênh phổ biến của ITU-R và Châu Âu, độ rộng kênh từ 250 MHz đến </w:t>
      </w:r>
      <w:r w:rsidR="00634FDC">
        <w:rPr>
          <w:lang w:val="en-US"/>
        </w:rPr>
        <w:t xml:space="preserve">2000 </w:t>
      </w:r>
      <w:r w:rsidR="007A4D57">
        <w:rPr>
          <w:lang w:val="en-US"/>
        </w:rPr>
        <w:t>MHz.</w:t>
      </w:r>
    </w:p>
    <w:p w14:paraId="05CD5E16" w14:textId="09825135" w:rsidR="00017FAC" w:rsidRDefault="00634FDC" w:rsidP="004B223C">
      <w:pPr>
        <w:spacing w:before="120" w:after="120"/>
        <w:ind w:firstLine="709"/>
        <w:rPr>
          <w:lang w:val="en-US"/>
        </w:rPr>
      </w:pPr>
      <w:r>
        <w:rPr>
          <w:lang w:val="en-US"/>
        </w:rPr>
        <w:t xml:space="preserve">- Băng tần E </w:t>
      </w:r>
      <w:r w:rsidR="002A59D2">
        <w:rPr>
          <w:lang w:val="en-US"/>
        </w:rPr>
        <w:t xml:space="preserve">ít bị ảnh hưởng suy hao do mưa hơn </w:t>
      </w:r>
      <w:r>
        <w:rPr>
          <w:lang w:val="en-US"/>
        </w:rPr>
        <w:t>băng tần</w:t>
      </w:r>
      <w:r w:rsidR="002A59D2">
        <w:rPr>
          <w:lang w:val="en-US"/>
        </w:rPr>
        <w:t xml:space="preserve"> </w:t>
      </w:r>
      <w:proofErr w:type="gramStart"/>
      <w:r w:rsidR="002A59D2">
        <w:rPr>
          <w:lang w:val="en-US"/>
        </w:rPr>
        <w:t>V</w:t>
      </w:r>
      <w:r>
        <w:rPr>
          <w:lang w:val="en-US"/>
        </w:rPr>
        <w:t>,</w:t>
      </w:r>
      <w:proofErr w:type="gramEnd"/>
      <w:r>
        <w:rPr>
          <w:lang w:val="en-US"/>
        </w:rPr>
        <w:t xml:space="preserve"> do vậy có khoảng cách tốt hơn (</w:t>
      </w:r>
      <w:r w:rsidR="00844934">
        <w:rPr>
          <w:lang w:val="en-US"/>
        </w:rPr>
        <w:t xml:space="preserve">kết quả thử nghiệm </w:t>
      </w:r>
      <w:r>
        <w:rPr>
          <w:lang w:val="en-US"/>
        </w:rPr>
        <w:t>lên đến 1</w:t>
      </w:r>
      <w:r w:rsidR="00844934">
        <w:rPr>
          <w:lang w:val="en-US"/>
        </w:rPr>
        <w:t xml:space="preserve"> </w:t>
      </w:r>
      <w:r w:rsidR="00684B9E">
        <w:rPr>
          <w:lang w:val="en-US"/>
        </w:rPr>
        <w:t>k</w:t>
      </w:r>
      <w:r>
        <w:rPr>
          <w:lang w:val="en-US"/>
        </w:rPr>
        <w:t>m)</w:t>
      </w:r>
      <w:r w:rsidR="002A59D2">
        <w:rPr>
          <w:lang w:val="en-US"/>
        </w:rPr>
        <w:t>.</w:t>
      </w:r>
    </w:p>
    <w:p w14:paraId="0FE6F2A0" w14:textId="07409302" w:rsidR="0062617D" w:rsidRDefault="00201698" w:rsidP="004B223C">
      <w:pPr>
        <w:spacing w:before="120" w:after="120"/>
        <w:ind w:firstLine="0"/>
        <w:jc w:val="center"/>
        <w:rPr>
          <w:lang w:val="en-US"/>
        </w:rPr>
      </w:pPr>
      <w:r>
        <w:rPr>
          <w:noProof/>
          <w:lang w:val="en-US"/>
        </w:rPr>
        <mc:AlternateContent>
          <mc:Choice Requires="wps">
            <w:drawing>
              <wp:anchor distT="0" distB="0" distL="114300" distR="114300" simplePos="0" relativeHeight="251659264" behindDoc="0" locked="0" layoutInCell="1" allowOverlap="1" wp14:anchorId="53547A4F" wp14:editId="40DA2190">
                <wp:simplePos x="0" y="0"/>
                <wp:positionH relativeFrom="column">
                  <wp:posOffset>2981226</wp:posOffset>
                </wp:positionH>
                <wp:positionV relativeFrom="paragraph">
                  <wp:posOffset>1474000</wp:posOffset>
                </wp:positionV>
                <wp:extent cx="564078" cy="201880"/>
                <wp:effectExtent l="0" t="0" r="7620" b="8255"/>
                <wp:wrapNone/>
                <wp:docPr id="658693936" name="Text Box 3"/>
                <wp:cNvGraphicFramePr/>
                <a:graphic xmlns:a="http://schemas.openxmlformats.org/drawingml/2006/main">
                  <a:graphicData uri="http://schemas.microsoft.com/office/word/2010/wordprocessingShape">
                    <wps:wsp>
                      <wps:cNvSpPr txBox="1"/>
                      <wps:spPr>
                        <a:xfrm>
                          <a:off x="0" y="0"/>
                          <a:ext cx="564078" cy="201880"/>
                        </a:xfrm>
                        <a:prstGeom prst="rect">
                          <a:avLst/>
                        </a:prstGeom>
                        <a:solidFill>
                          <a:schemeClr val="lt1"/>
                        </a:solidFill>
                        <a:ln w="6350">
                          <a:noFill/>
                        </a:ln>
                      </wps:spPr>
                      <wps:txbx>
                        <w:txbxContent>
                          <w:p w14:paraId="6F3A72D2" w14:textId="579BE7A8" w:rsidR="00E92A7A" w:rsidRPr="00250367" w:rsidRDefault="00E92A7A" w:rsidP="00250367">
                            <w:pPr>
                              <w:ind w:firstLine="0"/>
                              <w:rPr>
                                <w:b/>
                                <w:bCs/>
                                <w:sz w:val="16"/>
                                <w:szCs w:val="12"/>
                                <w:lang w:val="en-US"/>
                              </w:rPr>
                            </w:pPr>
                            <w:r w:rsidRPr="00250367">
                              <w:rPr>
                                <w:b/>
                                <w:bCs/>
                                <w:sz w:val="16"/>
                                <w:szCs w:val="12"/>
                                <w:lang w:val="en-US"/>
                              </w:rPr>
                              <w:t>70 GHz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547A4F" id="_x0000_t202" coordsize="21600,21600" o:spt="202" path="m,l,21600r21600,l21600,xe">
                <v:stroke joinstyle="miter"/>
                <v:path gradientshapeok="t" o:connecttype="rect"/>
              </v:shapetype>
              <v:shape id="Text Box 3" o:spid="_x0000_s1026" type="#_x0000_t202" style="position:absolute;left:0;text-align:left;margin-left:234.75pt;margin-top:116.05pt;width:44.4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" fillcolor="white [3201]" stroked="f" strokeweight=".5pt">
                <v:textbox>
                  <w:txbxContent>
                    <w:p w14:paraId="6F3A72D2" w14:textId="579BE7A8" w:rsidR="00E92A7A" w:rsidRPr="00250367" w:rsidRDefault="00E92A7A" w:rsidP="00250367">
                      <w:pPr>
                        <w:ind w:firstLine="0"/>
                        <w:rPr>
                          <w:b/>
                          <w:bCs/>
                          <w:sz w:val="16"/>
                          <w:szCs w:val="12"/>
                          <w:lang w:val="en-US"/>
                        </w:rPr>
                      </w:pPr>
                      <w:r w:rsidRPr="00250367">
                        <w:rPr>
                          <w:b/>
                          <w:bCs/>
                          <w:sz w:val="16"/>
                          <w:szCs w:val="12"/>
                          <w:lang w:val="en-US"/>
                        </w:rPr>
                        <w:t>70 GHz</w:t>
                      </w:r>
                    </w:p>
                  </w:txbxContent>
                </v:textbox>
              </v:shape>
            </w:pict>
          </mc:Fallback>
        </mc:AlternateContent>
      </w:r>
      <w:r w:rsidR="005D5478">
        <w:rPr>
          <w:noProof/>
          <w:lang w:val="en-US"/>
        </w:rPr>
        <w:drawing>
          <wp:inline distT="0" distB="0" distL="0" distR="0" wp14:anchorId="2E275F31" wp14:editId="0B467472">
            <wp:extent cx="4263242" cy="2750367"/>
            <wp:effectExtent l="0" t="0" r="4445" b="0"/>
            <wp:docPr id="3755770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0182" cy="2780650"/>
                    </a:xfrm>
                    <a:prstGeom prst="rect">
                      <a:avLst/>
                    </a:prstGeom>
                    <a:noFill/>
                    <a:ln>
                      <a:noFill/>
                    </a:ln>
                  </pic:spPr>
                </pic:pic>
              </a:graphicData>
            </a:graphic>
          </wp:inline>
        </w:drawing>
      </w:r>
    </w:p>
    <w:p w14:paraId="2FEEA899" w14:textId="42565FE6" w:rsidR="0096193D" w:rsidRPr="00B43B8B" w:rsidRDefault="00B43B8B" w:rsidP="004B223C">
      <w:pPr>
        <w:spacing w:before="120" w:after="120"/>
        <w:jc w:val="center"/>
        <w:rPr>
          <w:i/>
          <w:iCs/>
          <w:lang w:val="en-US"/>
        </w:rPr>
      </w:pPr>
      <w:proofErr w:type="gramStart"/>
      <w:r w:rsidRPr="00B43B8B">
        <w:rPr>
          <w:i/>
          <w:iCs/>
          <w:lang w:val="en-US"/>
        </w:rPr>
        <w:t>Hình 1.</w:t>
      </w:r>
      <w:proofErr w:type="gramEnd"/>
      <w:r w:rsidRPr="00B43B8B">
        <w:rPr>
          <w:i/>
          <w:iCs/>
          <w:lang w:val="en-US"/>
        </w:rPr>
        <w:t xml:space="preserve"> </w:t>
      </w:r>
      <w:r w:rsidR="004D54E8">
        <w:rPr>
          <w:i/>
          <w:iCs/>
          <w:lang w:val="en-US"/>
        </w:rPr>
        <w:t>B</w:t>
      </w:r>
      <w:r w:rsidR="0096193D" w:rsidRPr="00B43B8B">
        <w:rPr>
          <w:i/>
          <w:iCs/>
          <w:lang w:val="en-US"/>
        </w:rPr>
        <w:t xml:space="preserve">iểu đồ suy </w:t>
      </w:r>
      <w:proofErr w:type="gramStart"/>
      <w:r w:rsidR="0096193D" w:rsidRPr="00B43B8B">
        <w:rPr>
          <w:i/>
          <w:iCs/>
          <w:lang w:val="en-US"/>
        </w:rPr>
        <w:t xml:space="preserve">hao </w:t>
      </w:r>
      <w:r w:rsidR="004D54E8">
        <w:rPr>
          <w:i/>
          <w:iCs/>
          <w:lang w:val="en-US"/>
        </w:rPr>
        <w:t>do</w:t>
      </w:r>
      <w:proofErr w:type="gramEnd"/>
      <w:r w:rsidR="004D54E8">
        <w:rPr>
          <w:i/>
          <w:iCs/>
          <w:lang w:val="en-US"/>
        </w:rPr>
        <w:t xml:space="preserve"> </w:t>
      </w:r>
      <w:r w:rsidR="0096193D" w:rsidRPr="00B43B8B">
        <w:rPr>
          <w:i/>
          <w:iCs/>
          <w:lang w:val="en-US"/>
        </w:rPr>
        <w:t>mưa</w:t>
      </w:r>
    </w:p>
    <w:p w14:paraId="3710F1E6" w14:textId="7FB00F3C" w:rsidR="00017FAC" w:rsidRDefault="006507BC" w:rsidP="004B223C">
      <w:pPr>
        <w:spacing w:before="120" w:after="120"/>
        <w:rPr>
          <w:lang w:val="en-US"/>
        </w:rPr>
      </w:pPr>
      <w:r>
        <w:rPr>
          <w:lang w:val="en-US"/>
        </w:rPr>
        <w:t xml:space="preserve">- </w:t>
      </w:r>
      <w:r w:rsidR="00017FAC" w:rsidRPr="00E071F0">
        <w:rPr>
          <w:lang w:val="en-US"/>
        </w:rPr>
        <w:t>Búp sóng anten nhỏ:</w:t>
      </w:r>
      <w:r w:rsidR="00017FAC" w:rsidRPr="0043172E">
        <w:rPr>
          <w:lang w:val="en-US"/>
        </w:rPr>
        <w:t xml:space="preserve"> </w:t>
      </w:r>
      <w:r w:rsidR="004503DC">
        <w:rPr>
          <w:lang w:val="en-US"/>
        </w:rPr>
        <w:t>A</w:t>
      </w:r>
      <w:r w:rsidR="00017FAC" w:rsidRPr="0043172E">
        <w:rPr>
          <w:lang w:val="en-US"/>
        </w:rPr>
        <w:t xml:space="preserve">nten ở tần số cao phát ra chùm hẹp hơn và năng lượng tập trung hơn. </w:t>
      </w:r>
      <w:proofErr w:type="gramStart"/>
      <w:r w:rsidR="007A4D57">
        <w:rPr>
          <w:lang w:val="en-US"/>
        </w:rPr>
        <w:t xml:space="preserve">Vì vậy, </w:t>
      </w:r>
      <w:r w:rsidR="00017FAC" w:rsidRPr="0043172E">
        <w:rPr>
          <w:lang w:val="en-US"/>
        </w:rPr>
        <w:t>nguy cơ nhiễu trong không gian truyền giảm xuống và khả năng tái sử dụng tần số khi quy hoạch tuyến sẽ linh hoạt hơn.</w:t>
      </w:r>
      <w:proofErr w:type="gramEnd"/>
    </w:p>
    <w:p w14:paraId="2A8D9F66" w14:textId="3E25C0F8" w:rsidR="002938CB" w:rsidRDefault="002938CB" w:rsidP="004B223C">
      <w:pPr>
        <w:pStyle w:val="NoSpacing"/>
        <w:spacing w:before="120" w:after="120"/>
        <w:rPr>
          <w:lang w:val="en-US"/>
        </w:rPr>
      </w:pPr>
      <w:proofErr w:type="gramStart"/>
      <w:r>
        <w:rPr>
          <w:lang w:val="en-US"/>
        </w:rPr>
        <w:t>Ngoài ra, một số doanh nghiệp thông tin di động trong nước đã có đề nghị xây dựng quy hoạch phân kênh tần số băng tần E cho viba.</w:t>
      </w:r>
      <w:proofErr w:type="gramEnd"/>
    </w:p>
    <w:p w14:paraId="3F35732B" w14:textId="35608E15" w:rsidR="00293079" w:rsidRPr="00FB1CBA" w:rsidRDefault="002938CB" w:rsidP="004B223C">
      <w:pPr>
        <w:pStyle w:val="NoSpacing"/>
        <w:spacing w:before="120" w:after="120"/>
        <w:rPr>
          <w:lang w:val="en-US"/>
        </w:rPr>
      </w:pPr>
      <w:r>
        <w:rPr>
          <w:lang w:val="en-US"/>
        </w:rPr>
        <w:t>Vì vậy, đ</w:t>
      </w:r>
      <w:r w:rsidR="004831EE">
        <w:rPr>
          <w:lang w:val="en-US"/>
        </w:rPr>
        <w:t xml:space="preserve">ể có sở cứ cấp phép </w:t>
      </w:r>
      <w:r w:rsidR="00C22764">
        <w:rPr>
          <w:lang w:val="en-US"/>
        </w:rPr>
        <w:t xml:space="preserve">cho doanh nghiệp sử dụng </w:t>
      </w:r>
      <w:r w:rsidR="00220665">
        <w:rPr>
          <w:lang w:val="en-US"/>
        </w:rPr>
        <w:t xml:space="preserve">nhằm phát triển mạng lưới </w:t>
      </w:r>
      <w:r w:rsidR="00DE72C5">
        <w:rPr>
          <w:lang w:val="en-US"/>
        </w:rPr>
        <w:t>5G</w:t>
      </w:r>
      <w:r w:rsidR="00014DA6">
        <w:rPr>
          <w:lang w:val="en-US"/>
        </w:rPr>
        <w:t xml:space="preserve"> </w:t>
      </w:r>
      <w:proofErr w:type="gramStart"/>
      <w:r w:rsidR="00952A17">
        <w:rPr>
          <w:lang w:val="en-US"/>
        </w:rPr>
        <w:t>theo</w:t>
      </w:r>
      <w:proofErr w:type="gramEnd"/>
      <w:r w:rsidR="00014DA6">
        <w:rPr>
          <w:lang w:val="en-US"/>
        </w:rPr>
        <w:t xml:space="preserve"> </w:t>
      </w:r>
      <w:r w:rsidR="00237DE5">
        <w:rPr>
          <w:lang w:val="en-US"/>
        </w:rPr>
        <w:t>định hướng</w:t>
      </w:r>
      <w:r w:rsidR="00237DE5" w:rsidRPr="00237DE5">
        <w:rPr>
          <w:lang w:val="en-US"/>
        </w:rPr>
        <w:t xml:space="preserve"> phát triển hạ tầng thông tin và truyền thông</w:t>
      </w:r>
      <w:r w:rsidR="00C22764">
        <w:rPr>
          <w:lang w:val="en-US"/>
        </w:rPr>
        <w:t xml:space="preserve">, </w:t>
      </w:r>
      <w:r>
        <w:rPr>
          <w:lang w:val="en-US"/>
        </w:rPr>
        <w:t xml:space="preserve">cần thiết xây dựng </w:t>
      </w:r>
      <w:r w:rsidR="00C22764" w:rsidRPr="0076669A">
        <w:rPr>
          <w:lang w:val="en-US"/>
        </w:rPr>
        <w:t xml:space="preserve">Quy hoạch phân kênh tần số vô tuyến điện cho nghiệp vụ Cố định băng tần </w:t>
      </w:r>
      <w:r w:rsidR="00C22764">
        <w:rPr>
          <w:lang w:val="en-US"/>
        </w:rPr>
        <w:t>E</w:t>
      </w:r>
      <w:r w:rsidR="00B62CBE">
        <w:rPr>
          <w:lang w:val="en-US"/>
        </w:rPr>
        <w:t>.</w:t>
      </w:r>
    </w:p>
    <w:p w14:paraId="009016CF" w14:textId="38D3FB48" w:rsidR="00D368CA" w:rsidRPr="00C376C8" w:rsidRDefault="005D3F63" w:rsidP="004B223C">
      <w:pPr>
        <w:pStyle w:val="ListParagraph"/>
        <w:tabs>
          <w:tab w:val="left" w:pos="450"/>
        </w:tabs>
        <w:spacing w:before="120" w:after="120"/>
        <w:ind w:left="0" w:firstLine="0"/>
        <w:contextualSpacing w:val="0"/>
        <w:rPr>
          <w:b/>
          <w:lang w:val="en-US"/>
        </w:rPr>
      </w:pPr>
      <w:r>
        <w:rPr>
          <w:b/>
          <w:lang w:val="en-US"/>
        </w:rPr>
        <w:lastRenderedPageBreak/>
        <w:tab/>
      </w:r>
      <w:r>
        <w:rPr>
          <w:b/>
          <w:lang w:val="en-US"/>
        </w:rPr>
        <w:tab/>
      </w:r>
      <w:r w:rsidR="00D368CA" w:rsidRPr="00C376C8">
        <w:rPr>
          <w:b/>
          <w:lang w:val="en-US"/>
        </w:rPr>
        <w:t xml:space="preserve">2. </w:t>
      </w:r>
      <w:r w:rsidR="006C2C00" w:rsidRPr="00C376C8">
        <w:rPr>
          <w:b/>
          <w:lang w:val="en-US"/>
        </w:rPr>
        <w:t xml:space="preserve">Về </w:t>
      </w:r>
      <w:r w:rsidR="00D368CA" w:rsidRPr="00C376C8">
        <w:rPr>
          <w:b/>
          <w:lang w:val="en-US"/>
        </w:rPr>
        <w:t xml:space="preserve">hiện trạng </w:t>
      </w:r>
      <w:r w:rsidR="00B62CBE">
        <w:rPr>
          <w:b/>
          <w:lang w:val="en-US"/>
        </w:rPr>
        <w:t xml:space="preserve">quy hoạch và </w:t>
      </w:r>
      <w:r w:rsidR="00D368CA" w:rsidRPr="00C376C8">
        <w:rPr>
          <w:b/>
          <w:lang w:val="en-US"/>
        </w:rPr>
        <w:t>sử dụng tại Việt Nam</w:t>
      </w:r>
    </w:p>
    <w:p w14:paraId="2C7C929E" w14:textId="04747E25" w:rsidR="00CE5CC8" w:rsidRPr="00C376C8" w:rsidRDefault="00C376C8" w:rsidP="004B223C">
      <w:pPr>
        <w:spacing w:before="120" w:after="120"/>
        <w:rPr>
          <w:lang w:val="en-US"/>
        </w:rPr>
      </w:pPr>
      <w:r w:rsidRPr="00C376C8">
        <w:rPr>
          <w:lang w:val="en-US"/>
        </w:rPr>
        <w:t xml:space="preserve">- </w:t>
      </w:r>
      <w:r w:rsidR="00A80F5B" w:rsidRPr="00C376C8">
        <w:rPr>
          <w:lang w:val="en-US"/>
        </w:rPr>
        <w:t>Hiện trạng quy hoạch:</w:t>
      </w:r>
      <w:r w:rsidR="00D368CA" w:rsidRPr="00C376C8">
        <w:rPr>
          <w:lang w:val="en-US"/>
        </w:rPr>
        <w:t xml:space="preserve"> </w:t>
      </w:r>
      <w:r w:rsidR="00CE5CC8">
        <w:rPr>
          <w:lang w:val="en-US"/>
        </w:rPr>
        <w:t>Quy hoạch phổ tần số vô tuyến điện quốc gia</w:t>
      </w:r>
      <w:r w:rsidR="00AF767D">
        <w:rPr>
          <w:lang w:val="en-US"/>
        </w:rPr>
        <w:t xml:space="preserve"> </w:t>
      </w:r>
      <w:r w:rsidR="00146D82" w:rsidRPr="00C376C8">
        <w:rPr>
          <w:lang w:val="en-US"/>
        </w:rPr>
        <w:t xml:space="preserve">quy định </w:t>
      </w:r>
      <w:r w:rsidRPr="00C376C8">
        <w:rPr>
          <w:lang w:val="en-US"/>
        </w:rPr>
        <w:t xml:space="preserve">băng tần </w:t>
      </w:r>
      <w:r w:rsidR="00AF767D" w:rsidRPr="007074CB">
        <w:rPr>
          <w:szCs w:val="28"/>
        </w:rPr>
        <w:t xml:space="preserve">71 </w:t>
      </w:r>
      <w:r w:rsidR="004D54E8">
        <w:rPr>
          <w:szCs w:val="28"/>
        </w:rPr>
        <w:t>-</w:t>
      </w:r>
      <w:r w:rsidR="00AF767D" w:rsidRPr="007074CB">
        <w:rPr>
          <w:szCs w:val="28"/>
        </w:rPr>
        <w:t xml:space="preserve"> 76 GHz </w:t>
      </w:r>
      <w:r w:rsidRPr="00C376C8">
        <w:rPr>
          <w:lang w:val="en-US"/>
        </w:rPr>
        <w:t xml:space="preserve">cho </w:t>
      </w:r>
      <w:r w:rsidR="00CE5CC8">
        <w:rPr>
          <w:lang w:val="en-US"/>
        </w:rPr>
        <w:t xml:space="preserve">các nghiệp vụ: </w:t>
      </w:r>
      <w:r w:rsidR="00642630">
        <w:rPr>
          <w:lang w:val="en-US"/>
        </w:rPr>
        <w:t xml:space="preserve">Cố định, </w:t>
      </w:r>
      <w:r w:rsidR="00856482">
        <w:rPr>
          <w:lang w:val="en-US"/>
        </w:rPr>
        <w:t>Cố định qua vệ tinh, Di động, Di động qua vệ tinh</w:t>
      </w:r>
      <w:r w:rsidR="00080891">
        <w:rPr>
          <w:lang w:val="en-US"/>
        </w:rPr>
        <w:t>, Quảng bá và Quảng bá qua vệ tinh</w:t>
      </w:r>
      <w:r w:rsidR="007B657F">
        <w:rPr>
          <w:lang w:val="en-US"/>
        </w:rPr>
        <w:t xml:space="preserve">; </w:t>
      </w:r>
      <w:r w:rsidR="007A4D57">
        <w:rPr>
          <w:szCs w:val="28"/>
        </w:rPr>
        <w:t>B</w:t>
      </w:r>
      <w:r w:rsidR="007B657F">
        <w:rPr>
          <w:szCs w:val="28"/>
        </w:rPr>
        <w:t>ăng tần</w:t>
      </w:r>
      <w:r w:rsidR="007B657F" w:rsidRPr="007074CB">
        <w:rPr>
          <w:szCs w:val="28"/>
        </w:rPr>
        <w:t xml:space="preserve"> 81</w:t>
      </w:r>
      <w:r w:rsidR="004D54E8">
        <w:rPr>
          <w:szCs w:val="28"/>
        </w:rPr>
        <w:t xml:space="preserve"> </w:t>
      </w:r>
      <w:r w:rsidR="007B657F" w:rsidRPr="007074CB">
        <w:rPr>
          <w:szCs w:val="28"/>
        </w:rPr>
        <w:t>-</w:t>
      </w:r>
      <w:r w:rsidR="004D54E8">
        <w:rPr>
          <w:szCs w:val="28"/>
        </w:rPr>
        <w:t xml:space="preserve"> </w:t>
      </w:r>
      <w:r w:rsidR="007B657F" w:rsidRPr="007074CB">
        <w:rPr>
          <w:szCs w:val="28"/>
        </w:rPr>
        <w:t>86 GHz</w:t>
      </w:r>
      <w:r w:rsidR="007B657F" w:rsidRPr="00C376C8">
        <w:rPr>
          <w:lang w:val="en-US"/>
        </w:rPr>
        <w:t xml:space="preserve"> cho </w:t>
      </w:r>
      <w:r w:rsidR="007B657F">
        <w:rPr>
          <w:lang w:val="en-US"/>
        </w:rPr>
        <w:t xml:space="preserve">các nghiệp vụ: Cố định, Cố định qua vệ tinh, Di động, Di động qua vệ tinh, </w:t>
      </w:r>
      <w:r w:rsidR="00C465CF">
        <w:rPr>
          <w:lang w:val="en-US"/>
        </w:rPr>
        <w:t>Vô tuyến thiên văn</w:t>
      </w:r>
      <w:r w:rsidR="00D9351A">
        <w:rPr>
          <w:lang w:val="en-US"/>
        </w:rPr>
        <w:t xml:space="preserve"> và Nghiên cứu Vũ trụ.</w:t>
      </w:r>
    </w:p>
    <w:p w14:paraId="4A62040F" w14:textId="1516907B" w:rsidR="007F0152" w:rsidRDefault="00C376C8" w:rsidP="004B223C">
      <w:pPr>
        <w:spacing w:before="120" w:after="120"/>
        <w:rPr>
          <w:lang w:val="en-US"/>
        </w:rPr>
      </w:pPr>
      <w:r w:rsidRPr="00C376C8">
        <w:rPr>
          <w:lang w:val="en-US"/>
        </w:rPr>
        <w:t xml:space="preserve">- </w:t>
      </w:r>
      <w:r w:rsidR="00A80F5B" w:rsidRPr="00C376C8">
        <w:rPr>
          <w:lang w:val="en-US"/>
        </w:rPr>
        <w:t xml:space="preserve">Hiện trạng sử dụng: </w:t>
      </w:r>
      <w:r w:rsidR="00573961">
        <w:rPr>
          <w:lang w:val="en-US"/>
        </w:rPr>
        <w:t>B</w:t>
      </w:r>
      <w:r w:rsidR="00D368CA" w:rsidRPr="00C376C8">
        <w:rPr>
          <w:lang w:val="en-US"/>
        </w:rPr>
        <w:t xml:space="preserve">ăng tần </w:t>
      </w:r>
      <w:r w:rsidR="00AF767D" w:rsidRPr="007074CB">
        <w:rPr>
          <w:szCs w:val="28"/>
        </w:rPr>
        <w:t xml:space="preserve">71 </w:t>
      </w:r>
      <w:r w:rsidR="004D54E8">
        <w:rPr>
          <w:szCs w:val="28"/>
        </w:rPr>
        <w:t>-</w:t>
      </w:r>
      <w:r w:rsidR="00AF767D" w:rsidRPr="007074CB">
        <w:rPr>
          <w:szCs w:val="28"/>
        </w:rPr>
        <w:t xml:space="preserve"> 76 GHz và 81</w:t>
      </w:r>
      <w:r w:rsidR="004D54E8">
        <w:rPr>
          <w:szCs w:val="28"/>
        </w:rPr>
        <w:t xml:space="preserve"> </w:t>
      </w:r>
      <w:r w:rsidR="00AF767D" w:rsidRPr="007074CB">
        <w:rPr>
          <w:szCs w:val="28"/>
        </w:rPr>
        <w:t>-</w:t>
      </w:r>
      <w:r w:rsidR="004D54E8">
        <w:rPr>
          <w:szCs w:val="28"/>
        </w:rPr>
        <w:t xml:space="preserve"> </w:t>
      </w:r>
      <w:r w:rsidR="00AF767D" w:rsidRPr="007074CB">
        <w:rPr>
          <w:szCs w:val="28"/>
        </w:rPr>
        <w:t>86 GHz</w:t>
      </w:r>
      <w:r w:rsidR="00AF767D">
        <w:rPr>
          <w:szCs w:val="28"/>
        </w:rPr>
        <w:t xml:space="preserve"> </w:t>
      </w:r>
      <w:r w:rsidRPr="00C376C8">
        <w:rPr>
          <w:lang w:val="en-US"/>
        </w:rPr>
        <w:t>chưa được</w:t>
      </w:r>
      <w:r w:rsidR="00573961">
        <w:rPr>
          <w:lang w:val="en-US"/>
        </w:rPr>
        <w:t xml:space="preserve"> cấp phép </w:t>
      </w:r>
      <w:r w:rsidR="00F52139">
        <w:rPr>
          <w:lang w:val="en-US"/>
        </w:rPr>
        <w:t xml:space="preserve">chính thức </w:t>
      </w:r>
      <w:r w:rsidR="00573961">
        <w:rPr>
          <w:lang w:val="en-US"/>
        </w:rPr>
        <w:t xml:space="preserve">sử dụng cho các hệ thống thông tin vô tuyến điện. </w:t>
      </w:r>
      <w:r w:rsidR="00F52139">
        <w:rPr>
          <w:lang w:val="en-US"/>
        </w:rPr>
        <w:t>Vừa qua, doanh nghiệp đã được cấp</w:t>
      </w:r>
      <w:r w:rsidR="00BF6530">
        <w:rPr>
          <w:lang w:val="en-US"/>
        </w:rPr>
        <w:t xml:space="preserve"> giấy phép thử nghiệm cho doanh nghiệp</w:t>
      </w:r>
      <w:r w:rsidR="00573961">
        <w:rPr>
          <w:lang w:val="en-US"/>
        </w:rPr>
        <w:t xml:space="preserve"> sử dụn</w:t>
      </w:r>
      <w:r w:rsidR="003D7C6F">
        <w:rPr>
          <w:lang w:val="en-US"/>
        </w:rPr>
        <w:t>g v</w:t>
      </w:r>
      <w:r w:rsidR="002C6C3B">
        <w:rPr>
          <w:lang w:val="en-US"/>
        </w:rPr>
        <w:t>iba</w:t>
      </w:r>
      <w:r w:rsidR="00F52139">
        <w:rPr>
          <w:rStyle w:val="FootnoteReference"/>
          <w:lang w:val="en-US"/>
        </w:rPr>
        <w:footnoteReference w:id="3"/>
      </w:r>
      <w:r w:rsidR="004B223C">
        <w:rPr>
          <w:lang w:val="en-US"/>
        </w:rPr>
        <w:t>, kết qua thử nghiệm ban đầu cho thấy v</w:t>
      </w:r>
      <w:r w:rsidR="004A0873">
        <w:rPr>
          <w:lang w:val="en-US"/>
        </w:rPr>
        <w:t xml:space="preserve">ới khoảng cách </w:t>
      </w:r>
      <w:r w:rsidR="00D93748">
        <w:rPr>
          <w:rFonts w:cs="Times New Roman"/>
          <w:lang w:val="en-US"/>
        </w:rPr>
        <w:t>≤</w:t>
      </w:r>
      <w:r w:rsidR="00D93748">
        <w:rPr>
          <w:lang w:val="en-US"/>
        </w:rPr>
        <w:t xml:space="preserve"> </w:t>
      </w:r>
      <w:r w:rsidR="004A0873">
        <w:rPr>
          <w:lang w:val="en-US"/>
        </w:rPr>
        <w:t>1</w:t>
      </w:r>
      <w:r w:rsidR="00805FFA">
        <w:rPr>
          <w:lang w:val="en-US"/>
        </w:rPr>
        <w:t xml:space="preserve"> </w:t>
      </w:r>
      <w:r w:rsidR="004A0873">
        <w:rPr>
          <w:lang w:val="en-US"/>
        </w:rPr>
        <w:t>km</w:t>
      </w:r>
      <w:r w:rsidR="00684B9E">
        <w:rPr>
          <w:lang w:val="en-US"/>
        </w:rPr>
        <w:t>,</w:t>
      </w:r>
      <w:r w:rsidR="004A0873">
        <w:rPr>
          <w:lang w:val="en-US"/>
        </w:rPr>
        <w:t xml:space="preserve"> tuyến thiết lập có chất lượng tốt, đạt tốc độ truyền dẫn lên đến 10</w:t>
      </w:r>
      <w:r w:rsidR="00805FFA">
        <w:rPr>
          <w:lang w:val="en-US"/>
        </w:rPr>
        <w:t xml:space="preserve"> </w:t>
      </w:r>
      <w:r w:rsidR="004A0873">
        <w:rPr>
          <w:lang w:val="en-US"/>
        </w:rPr>
        <w:t>Gbps</w:t>
      </w:r>
      <w:r w:rsidR="004B223C">
        <w:rPr>
          <w:lang w:val="en-US"/>
        </w:rPr>
        <w:t>,</w:t>
      </w:r>
      <w:r w:rsidR="00E07753">
        <w:rPr>
          <w:color w:val="000000"/>
          <w:szCs w:val="28"/>
        </w:rPr>
        <w:t xml:space="preserve"> phù hợp với yêu cầu triển khai mạng lưới backhaul cho 5G</w:t>
      </w:r>
      <w:r w:rsidR="00DD4E50">
        <w:rPr>
          <w:color w:val="000000"/>
          <w:szCs w:val="28"/>
        </w:rPr>
        <w:t>.</w:t>
      </w:r>
    </w:p>
    <w:p w14:paraId="2E95A0B7" w14:textId="3FEFFE99" w:rsidR="004D263C" w:rsidRPr="00CB6350" w:rsidRDefault="00352B43" w:rsidP="004B223C">
      <w:pPr>
        <w:pStyle w:val="ListParagraph"/>
        <w:tabs>
          <w:tab w:val="left" w:pos="450"/>
        </w:tabs>
        <w:spacing w:before="120" w:after="120"/>
        <w:ind w:left="0" w:firstLine="0"/>
        <w:contextualSpacing w:val="0"/>
        <w:rPr>
          <w:b/>
          <w:lang w:val="en-US"/>
        </w:rPr>
      </w:pPr>
      <w:r>
        <w:rPr>
          <w:b/>
          <w:lang w:val="en-US"/>
        </w:rPr>
        <w:tab/>
      </w:r>
      <w:r>
        <w:rPr>
          <w:b/>
          <w:lang w:val="en-US"/>
        </w:rPr>
        <w:tab/>
      </w:r>
      <w:r w:rsidR="00E819FA" w:rsidRPr="000F0A1B">
        <w:rPr>
          <w:b/>
          <w:lang w:val="en-US"/>
        </w:rPr>
        <w:t>3</w:t>
      </w:r>
      <w:r w:rsidR="00B962EF" w:rsidRPr="000F0A1B">
        <w:rPr>
          <w:b/>
          <w:lang w:val="en-US"/>
        </w:rPr>
        <w:t xml:space="preserve">. Kinh nghiệm quốc tế về quy hoạch và sử dụng </w:t>
      </w:r>
    </w:p>
    <w:p w14:paraId="0F8D8065" w14:textId="7507122D" w:rsidR="00CB6350" w:rsidRDefault="00CB6350" w:rsidP="004B223C">
      <w:pPr>
        <w:spacing w:before="120" w:after="120"/>
        <w:rPr>
          <w:lang w:val="en-US"/>
        </w:rPr>
      </w:pPr>
      <w:r w:rsidRPr="000F0A1B">
        <w:rPr>
          <w:b/>
          <w:i/>
          <w:lang w:val="en-US"/>
        </w:rPr>
        <w:t>3.1. Khuyến nghị của các tổ chức quốc tế</w:t>
      </w:r>
    </w:p>
    <w:p w14:paraId="1F88374F" w14:textId="19243733" w:rsidR="00776CF6" w:rsidRDefault="00EA1588" w:rsidP="004B223C">
      <w:pPr>
        <w:spacing w:before="120" w:after="120"/>
      </w:pPr>
      <w:r w:rsidRPr="0043172E">
        <w:rPr>
          <w:lang w:val="en-US"/>
        </w:rPr>
        <w:t xml:space="preserve">Năm 2012, </w:t>
      </w:r>
      <w:r w:rsidR="00A95BAE">
        <w:rPr>
          <w:lang w:val="en-US"/>
        </w:rPr>
        <w:t>L</w:t>
      </w:r>
      <w:r w:rsidRPr="006412AB">
        <w:rPr>
          <w:rFonts w:eastAsia="Calibri" w:cs="Times New Roman"/>
          <w:szCs w:val="28"/>
          <w:lang w:val="en-US"/>
        </w:rPr>
        <w:t>iên</w:t>
      </w:r>
      <w:r w:rsidRPr="006412AB">
        <w:rPr>
          <w:lang w:val="en-US"/>
        </w:rPr>
        <w:t xml:space="preserve"> minh Viễn thông Quốc tế</w:t>
      </w:r>
      <w:r w:rsidRPr="0043172E">
        <w:rPr>
          <w:lang w:val="en-US"/>
        </w:rPr>
        <w:t xml:space="preserve"> </w:t>
      </w:r>
      <w:r>
        <w:rPr>
          <w:lang w:val="en-US"/>
        </w:rPr>
        <w:t>(</w:t>
      </w:r>
      <w:r w:rsidRPr="0043172E">
        <w:rPr>
          <w:lang w:val="en-US"/>
        </w:rPr>
        <w:t>ITU</w:t>
      </w:r>
      <w:r>
        <w:rPr>
          <w:lang w:val="en-US"/>
        </w:rPr>
        <w:t>)</w:t>
      </w:r>
      <w:r w:rsidRPr="0043172E">
        <w:rPr>
          <w:lang w:val="en-US"/>
        </w:rPr>
        <w:t xml:space="preserve"> ban hành khuyến nghị </w:t>
      </w:r>
      <w:r w:rsidR="000A1FCF">
        <w:rPr>
          <w:lang w:val="en-US"/>
        </w:rPr>
        <w:t xml:space="preserve">ITU-R F.2006 </w:t>
      </w:r>
      <w:r w:rsidR="00776CF6">
        <w:t>về</w:t>
      </w:r>
      <w:r w:rsidR="00776CF6" w:rsidRPr="000F07FA">
        <w:t xml:space="preserve"> phân kênh băng tần 71 - 76 GHz và 81 - 86 GHz</w:t>
      </w:r>
      <w:r w:rsidR="00776CF6">
        <w:t xml:space="preserve"> cho nghiệp vụ cố định với 2 phương </w:t>
      </w:r>
      <w:proofErr w:type="gramStart"/>
      <w:r w:rsidR="00776CF6">
        <w:t>án</w:t>
      </w:r>
      <w:proofErr w:type="gramEnd"/>
      <w:r w:rsidR="00776CF6">
        <w:t xml:space="preserve"> quy hoạch gồm: </w:t>
      </w:r>
    </w:p>
    <w:p w14:paraId="47BE9489" w14:textId="77777777" w:rsidR="00776CF6" w:rsidRDefault="00776CF6" w:rsidP="004B223C">
      <w:pPr>
        <w:spacing w:before="120" w:after="120"/>
      </w:pPr>
      <w:r>
        <w:t>(1) Phân chia băng tần E thành các khối băng tần với kích thước là ước số 5 GHz (ví dụ: khối 1 GHz, 1,25 GHz, 2,5 GHz và 5 GHz)</w:t>
      </w:r>
      <w:r w:rsidRPr="00C5233E">
        <w:t xml:space="preserve"> </w:t>
      </w:r>
      <w:r>
        <w:t>sử dụng kỹ thuật song công theo tần số - FDD.</w:t>
      </w:r>
    </w:p>
    <w:p w14:paraId="75552681" w14:textId="77777777" w:rsidR="00776CF6" w:rsidRPr="000F07FA" w:rsidRDefault="00776CF6" w:rsidP="004B223C">
      <w:pPr>
        <w:spacing w:before="120" w:after="120"/>
      </w:pPr>
      <w:r>
        <w:t xml:space="preserve">(2) Phân chia băng tần E thành các kênh tần số có </w:t>
      </w:r>
      <w:r w:rsidRPr="000F07FA">
        <w:t>độ rộng 250 MHz</w:t>
      </w:r>
      <w:r w:rsidRPr="00AD3615">
        <w:t>. T</w:t>
      </w:r>
      <w:r w:rsidRPr="000F07FA">
        <w:t>rường hợp cần độ rộng kênh lớn hơn, có thể ghép nhiều k</w:t>
      </w:r>
      <w:r>
        <w:t>ênh 250 MHz liền kề.  Phương án này sử dụng phương thức truyền dẫn chính là song công FDD với phân</w:t>
      </w:r>
      <w:r w:rsidRPr="004A14DE">
        <w:t xml:space="preserve"> cách</w:t>
      </w:r>
      <w:r>
        <w:t xml:space="preserve"> song công</w:t>
      </w:r>
      <w:r w:rsidRPr="004A14DE">
        <w:t xml:space="preserve"> thu-phát</w:t>
      </w:r>
      <w:r>
        <w:t xml:space="preserve"> </w:t>
      </w:r>
      <w:r w:rsidRPr="004A14DE">
        <w:t>10 GHz</w:t>
      </w:r>
      <w:r>
        <w:t xml:space="preserve"> (thì được 19 kênh, hai đầu phát của cặp một cặp kênh nằm trong hai băng tần 71-76 GHz hoặc 81-86 GHz) hoặc với phân</w:t>
      </w:r>
      <w:r w:rsidRPr="004A14DE">
        <w:t xml:space="preserve"> cách</w:t>
      </w:r>
      <w:r>
        <w:t xml:space="preserve"> song công</w:t>
      </w:r>
      <w:r w:rsidRPr="004A14DE">
        <w:t xml:space="preserve"> thu-phát</w:t>
      </w:r>
      <w:r>
        <w:t xml:space="preserve"> 2</w:t>
      </w:r>
      <w:proofErr w:type="gramStart"/>
      <w:r>
        <w:t>,5</w:t>
      </w:r>
      <w:proofErr w:type="gramEnd"/>
      <w:r w:rsidRPr="004A14DE">
        <w:t xml:space="preserve"> GHz</w:t>
      </w:r>
      <w:r>
        <w:t xml:space="preserve"> (thì được 18 kênh, khi đó mỗi cặp kênh nằm trong cùng băng tần 71-76 GHz hoặc 81-86 GHz). Phương </w:t>
      </w:r>
      <w:proofErr w:type="gramStart"/>
      <w:r>
        <w:t>án</w:t>
      </w:r>
      <w:proofErr w:type="gramEnd"/>
      <w:r>
        <w:t xml:space="preserve"> này còn có hướng dẫn việc sắp xếp một số kênh nhất định được sử dụng cho FDD và TDD trong trường hợp cơ quan quản lý mong muốn cho phép sử dụng cả hai phương thức này.</w:t>
      </w:r>
    </w:p>
    <w:p w14:paraId="47260577" w14:textId="2C77143B" w:rsidR="00633D53" w:rsidRDefault="00D95835" w:rsidP="004B223C">
      <w:pPr>
        <w:spacing w:before="120" w:after="120"/>
        <w:rPr>
          <w:lang w:val="en-US"/>
        </w:rPr>
      </w:pPr>
      <w:r w:rsidRPr="004A14DE">
        <w:rPr>
          <w:lang w:val="en-US"/>
        </w:rPr>
        <w:lastRenderedPageBreak/>
        <w:t xml:space="preserve">Năm 2009, </w:t>
      </w:r>
      <w:r w:rsidR="00190CAB">
        <w:rPr>
          <w:lang w:val="en-US"/>
        </w:rPr>
        <w:t>Ủ</w:t>
      </w:r>
      <w:r w:rsidRPr="004A14DE">
        <w:rPr>
          <w:lang w:val="en-US"/>
        </w:rPr>
        <w:t xml:space="preserve">y </w:t>
      </w:r>
      <w:r w:rsidRPr="004A14DE">
        <w:rPr>
          <w:rFonts w:eastAsia="Calibri" w:cs="Times New Roman"/>
          <w:szCs w:val="28"/>
          <w:lang w:val="en-US"/>
        </w:rPr>
        <w:t>ban</w:t>
      </w:r>
      <w:r w:rsidRPr="004A14DE">
        <w:rPr>
          <w:lang w:val="en-US"/>
        </w:rPr>
        <w:t xml:space="preserve"> truyền thông điện tử Châu Âu (ECC) ban hành khuyến nghị </w:t>
      </w:r>
      <w:r w:rsidR="001B1579" w:rsidRPr="008A4889">
        <w:t>ECC/REC</w:t>
      </w:r>
      <w:proofErr w:type="gramStart"/>
      <w:r w:rsidR="001B1579" w:rsidRPr="008A4889">
        <w:t>/(</w:t>
      </w:r>
      <w:proofErr w:type="gramEnd"/>
      <w:r w:rsidR="001B1579" w:rsidRPr="008A4889">
        <w:t>05)07</w:t>
      </w:r>
      <w:r w:rsidR="00381455">
        <w:rPr>
          <w:lang w:val="en-US"/>
        </w:rPr>
        <w:t>,</w:t>
      </w:r>
      <w:r w:rsidRPr="004A14DE">
        <w:rPr>
          <w:lang w:val="en-US"/>
        </w:rPr>
        <w:t xml:space="preserve"> phân </w:t>
      </w:r>
      <w:r w:rsidR="00DD7B0B">
        <w:rPr>
          <w:lang w:val="en-US"/>
        </w:rPr>
        <w:t>kênh</w:t>
      </w:r>
      <w:r w:rsidRPr="004A14DE">
        <w:rPr>
          <w:lang w:val="en-US"/>
        </w:rPr>
        <w:t xml:space="preserve"> băng tần 71 </w:t>
      </w:r>
      <w:r w:rsidR="004D54E8">
        <w:rPr>
          <w:lang w:val="en-US"/>
        </w:rPr>
        <w:t>-</w:t>
      </w:r>
      <w:r w:rsidRPr="004A14DE">
        <w:rPr>
          <w:lang w:val="en-US"/>
        </w:rPr>
        <w:t xml:space="preserve"> 76 GHz</w:t>
      </w:r>
      <w:r w:rsidR="007A4D57">
        <w:rPr>
          <w:lang w:val="en-US"/>
        </w:rPr>
        <w:t xml:space="preserve"> và </w:t>
      </w:r>
      <w:r w:rsidRPr="004A14DE">
        <w:rPr>
          <w:lang w:val="en-US"/>
        </w:rPr>
        <w:t>81</w:t>
      </w:r>
      <w:r w:rsidR="004D54E8">
        <w:rPr>
          <w:lang w:val="en-US"/>
        </w:rPr>
        <w:t xml:space="preserve"> -</w:t>
      </w:r>
      <w:r w:rsidRPr="004A14DE">
        <w:rPr>
          <w:lang w:val="en-US"/>
        </w:rPr>
        <w:t xml:space="preserve"> 86 GHz</w:t>
      </w:r>
      <w:r w:rsidR="00DD7B0B">
        <w:rPr>
          <w:lang w:val="en-US"/>
        </w:rPr>
        <w:t xml:space="preserve"> tương tự </w:t>
      </w:r>
      <w:r w:rsidR="003360E2" w:rsidRPr="0043172E">
        <w:rPr>
          <w:lang w:val="en-US"/>
        </w:rPr>
        <w:t xml:space="preserve">khuyến nghị </w:t>
      </w:r>
      <w:r w:rsidR="001B1579" w:rsidRPr="001B1579">
        <w:rPr>
          <w:lang w:val="en-US"/>
        </w:rPr>
        <w:t>ITU-R F.2006</w:t>
      </w:r>
      <w:r w:rsidR="00A74680">
        <w:rPr>
          <w:lang w:val="en-US"/>
        </w:rPr>
        <w:t xml:space="preserve">, </w:t>
      </w:r>
      <w:r w:rsidR="0070266D">
        <w:rPr>
          <w:lang w:val="en-US"/>
        </w:rPr>
        <w:t xml:space="preserve">tuy nhiên có thêm lựa chọn </w:t>
      </w:r>
      <w:r w:rsidR="00A74680">
        <w:rPr>
          <w:lang w:val="en-US"/>
        </w:rPr>
        <w:t>khi cần độ rộng kênh nhỏ hơn có thể chia các kênh độ rộng</w:t>
      </w:r>
      <w:r w:rsidR="00A44868">
        <w:rPr>
          <w:lang w:val="en-US"/>
        </w:rPr>
        <w:t xml:space="preserve"> kênh</w:t>
      </w:r>
      <w:r w:rsidR="00A74680">
        <w:rPr>
          <w:lang w:val="en-US"/>
        </w:rPr>
        <w:t xml:space="preserve"> 250 MHz thành 62.5 MHz, 125 MHz.</w:t>
      </w:r>
    </w:p>
    <w:p w14:paraId="0201F6DB" w14:textId="3748F541" w:rsidR="005C0A09" w:rsidRPr="00432DFA" w:rsidRDefault="00E819FA" w:rsidP="004B223C">
      <w:pPr>
        <w:pStyle w:val="ListParagraph"/>
        <w:tabs>
          <w:tab w:val="left" w:pos="450"/>
        </w:tabs>
        <w:spacing w:before="120" w:after="120"/>
        <w:ind w:left="0" w:firstLine="0"/>
        <w:contextualSpacing w:val="0"/>
        <w:jc w:val="center"/>
        <w:rPr>
          <w:bCs/>
          <w:i/>
          <w:lang w:val="en-US"/>
        </w:rPr>
      </w:pPr>
      <w:r w:rsidRPr="007924E3">
        <w:rPr>
          <w:b/>
          <w:i/>
          <w:lang w:val="en-US"/>
        </w:rPr>
        <w:t>3</w:t>
      </w:r>
      <w:r w:rsidR="005C0A09" w:rsidRPr="007924E3">
        <w:rPr>
          <w:b/>
          <w:i/>
          <w:lang w:val="en-US"/>
        </w:rPr>
        <w:t xml:space="preserve">.2. </w:t>
      </w:r>
      <w:r w:rsidR="00B962EF" w:rsidRPr="007924E3">
        <w:rPr>
          <w:b/>
          <w:i/>
          <w:lang w:val="en-US"/>
        </w:rPr>
        <w:t>Tình hình</w:t>
      </w:r>
      <w:r w:rsidR="005C0A09" w:rsidRPr="007924E3">
        <w:rPr>
          <w:b/>
          <w:i/>
          <w:lang w:val="en-US"/>
        </w:rPr>
        <w:t xml:space="preserve"> quy hoạch</w:t>
      </w:r>
      <w:r w:rsidR="000C014F" w:rsidRPr="007924E3">
        <w:rPr>
          <w:b/>
          <w:i/>
          <w:lang w:val="en-US"/>
        </w:rPr>
        <w:t xml:space="preserve"> kênh</w:t>
      </w:r>
      <w:r w:rsidR="005C0A09" w:rsidRPr="007924E3">
        <w:rPr>
          <w:b/>
          <w:i/>
          <w:lang w:val="en-US"/>
        </w:rPr>
        <w:t>, sử dụng của các quốc gia trên</w:t>
      </w:r>
      <w:r w:rsidR="0075033D" w:rsidRPr="007924E3">
        <w:rPr>
          <w:b/>
          <w:i/>
          <w:lang w:val="en-US"/>
        </w:rPr>
        <w:t xml:space="preserve"> thế giới</w:t>
      </w:r>
    </w:p>
    <w:p w14:paraId="723B0285" w14:textId="01C394B1" w:rsidR="00A35BA4" w:rsidRDefault="00A35BA4" w:rsidP="004B223C">
      <w:pPr>
        <w:spacing w:before="120" w:after="120"/>
        <w:rPr>
          <w:lang w:val="en-US"/>
        </w:rPr>
      </w:pPr>
      <w:bookmarkStart w:id="3" w:name="_Hlk166490701"/>
      <w:r>
        <w:rPr>
          <w:lang w:val="en-US"/>
        </w:rPr>
        <w:t>Theo báo cáo của Ericsson năm 2023</w:t>
      </w:r>
      <w:r w:rsidR="00C76AAE">
        <w:rPr>
          <w:rStyle w:val="FootnoteReference"/>
          <w:lang w:val="en-US"/>
        </w:rPr>
        <w:footnoteReference w:id="4"/>
      </w:r>
      <w:r>
        <w:rPr>
          <w:lang w:val="en-US"/>
        </w:rPr>
        <w:t xml:space="preserve">, </w:t>
      </w:r>
      <w:bookmarkEnd w:id="3"/>
      <w:r w:rsidR="006C1736" w:rsidRPr="007074CB">
        <w:rPr>
          <w:szCs w:val="28"/>
        </w:rPr>
        <w:t xml:space="preserve">băng tần </w:t>
      </w:r>
      <w:r w:rsidR="006C1736">
        <w:rPr>
          <w:szCs w:val="28"/>
        </w:rPr>
        <w:t xml:space="preserve">E </w:t>
      </w:r>
      <w:r w:rsidR="00513EA7" w:rsidRPr="001934F1">
        <w:t>đã được cho phép sử dụng gần như trên toàn cầu</w:t>
      </w:r>
      <w:r w:rsidR="00513EA7">
        <w:t>.</w:t>
      </w:r>
      <w:r w:rsidR="00513EA7" w:rsidRPr="001934F1">
        <w:t xml:space="preserve"> </w:t>
      </w:r>
      <w:r w:rsidR="00513EA7">
        <w:t>T</w:t>
      </w:r>
      <w:r w:rsidR="00513EA7" w:rsidRPr="001934F1">
        <w:t>ại Châu Á</w:t>
      </w:r>
      <w:r w:rsidR="00513EA7">
        <w:t>,</w:t>
      </w:r>
      <w:r w:rsidR="00513EA7" w:rsidRPr="001934F1">
        <w:t xml:space="preserve"> </w:t>
      </w:r>
      <w:r w:rsidR="00513EA7">
        <w:t xml:space="preserve">chỉ </w:t>
      </w:r>
      <w:r w:rsidR="00513EA7" w:rsidRPr="001934F1">
        <w:t>có 06 quốc gia chưa xem xét hoặc đang nghiên cứu các quy định để sử dụng</w:t>
      </w:r>
      <w:r w:rsidR="00513EA7">
        <w:t xml:space="preserve"> (</w:t>
      </w:r>
      <w:r w:rsidR="00513EA7" w:rsidRPr="001934F1">
        <w:t>Myanmar, Lào, Campuchia</w:t>
      </w:r>
      <w:r w:rsidR="00513EA7">
        <w:t>,</w:t>
      </w:r>
      <w:r w:rsidR="00513EA7" w:rsidRPr="001934F1">
        <w:t xml:space="preserve"> Việt Nam</w:t>
      </w:r>
      <w:r w:rsidR="00513EA7">
        <w:t>, Singapore, Nepal)</w:t>
      </w:r>
      <w:r>
        <w:rPr>
          <w:lang w:val="en-US"/>
        </w:rPr>
        <w:t xml:space="preserve">. </w:t>
      </w:r>
    </w:p>
    <w:p w14:paraId="5E5AD291" w14:textId="1C93AA51" w:rsidR="00A35BA4" w:rsidRDefault="00A35BA4" w:rsidP="004B223C">
      <w:pPr>
        <w:spacing w:before="120" w:after="120"/>
        <w:ind w:firstLine="0"/>
        <w:jc w:val="center"/>
        <w:rPr>
          <w:lang w:val="en-US"/>
        </w:rPr>
      </w:pPr>
      <w:r w:rsidRPr="00A35BA4">
        <w:rPr>
          <w:noProof/>
          <w:lang w:val="en-US"/>
        </w:rPr>
        <w:drawing>
          <wp:inline distT="0" distB="0" distL="0" distR="0" wp14:anchorId="67F9B96B" wp14:editId="28EDF8CE">
            <wp:extent cx="4238625" cy="2382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50415" cy="2389247"/>
                    </a:xfrm>
                    <a:prstGeom prst="rect">
                      <a:avLst/>
                    </a:prstGeom>
                  </pic:spPr>
                </pic:pic>
              </a:graphicData>
            </a:graphic>
          </wp:inline>
        </w:drawing>
      </w:r>
    </w:p>
    <w:p w14:paraId="19965D4E" w14:textId="2EBD5F9E" w:rsidR="00671614" w:rsidRPr="003E3276" w:rsidRDefault="009945E1" w:rsidP="004B223C">
      <w:pPr>
        <w:spacing w:before="120" w:after="120"/>
        <w:ind w:firstLine="0"/>
        <w:jc w:val="center"/>
        <w:rPr>
          <w:i/>
          <w:iCs/>
          <w:lang w:val="en-US"/>
        </w:rPr>
      </w:pPr>
      <w:proofErr w:type="gramStart"/>
      <w:r w:rsidRPr="003E3276">
        <w:rPr>
          <w:i/>
          <w:iCs/>
          <w:lang w:val="en-US"/>
        </w:rPr>
        <w:t xml:space="preserve">Hình </w:t>
      </w:r>
      <w:r w:rsidR="00AD449D">
        <w:rPr>
          <w:i/>
          <w:iCs/>
          <w:lang w:val="en-US"/>
        </w:rPr>
        <w:t>2</w:t>
      </w:r>
      <w:r w:rsidRPr="003E3276">
        <w:rPr>
          <w:i/>
          <w:iCs/>
          <w:lang w:val="en-US"/>
        </w:rPr>
        <w:t>.</w:t>
      </w:r>
      <w:proofErr w:type="gramEnd"/>
      <w:r w:rsidRPr="003E3276">
        <w:rPr>
          <w:i/>
          <w:iCs/>
          <w:lang w:val="en-US"/>
        </w:rPr>
        <w:t xml:space="preserve"> </w:t>
      </w:r>
      <w:r w:rsidR="00F534F4" w:rsidRPr="003E3276">
        <w:rPr>
          <w:i/>
          <w:iCs/>
          <w:lang w:val="en-US"/>
        </w:rPr>
        <w:t>Bản đồ sử dụng</w:t>
      </w:r>
      <w:r w:rsidR="00DA5BD3" w:rsidRPr="003E3276">
        <w:rPr>
          <w:i/>
          <w:iCs/>
          <w:lang w:val="en-US"/>
        </w:rPr>
        <w:t xml:space="preserve"> băng tần</w:t>
      </w:r>
      <w:r w:rsidR="00F534F4" w:rsidRPr="003E3276">
        <w:rPr>
          <w:i/>
          <w:iCs/>
          <w:lang w:val="en-US"/>
        </w:rPr>
        <w:t xml:space="preserve"> </w:t>
      </w:r>
      <w:r w:rsidR="00DA5BD3" w:rsidRPr="003E3276">
        <w:rPr>
          <w:i/>
          <w:iCs/>
          <w:lang w:val="en-US"/>
        </w:rPr>
        <w:t>E-band trên thế giới</w:t>
      </w:r>
    </w:p>
    <w:p w14:paraId="5F0CA3A9" w14:textId="23D0310B" w:rsidR="00671614" w:rsidRPr="00FB1CBA" w:rsidRDefault="00671614" w:rsidP="004B223C">
      <w:pPr>
        <w:spacing w:before="120" w:after="120"/>
        <w:rPr>
          <w:lang w:val="en-US"/>
        </w:rPr>
      </w:pPr>
      <w:r w:rsidRPr="00FB1CBA">
        <w:rPr>
          <w:lang w:val="en-US"/>
        </w:rPr>
        <w:t xml:space="preserve">Thống kê của </w:t>
      </w:r>
      <w:r>
        <w:rPr>
          <w:lang w:val="en-US"/>
        </w:rPr>
        <w:t>Ericsson</w:t>
      </w:r>
      <w:r w:rsidR="0063297C">
        <w:rPr>
          <w:rStyle w:val="FootnoteReference"/>
          <w:lang w:val="en-US"/>
        </w:rPr>
        <w:footnoteReference w:id="5"/>
      </w:r>
      <w:r w:rsidRPr="00FB1CBA">
        <w:rPr>
          <w:lang w:val="en-US"/>
        </w:rPr>
        <w:t xml:space="preserve"> chỉ ra xu thế đến năm 2027 </w:t>
      </w:r>
      <w:r w:rsidR="003D7C6F">
        <w:rPr>
          <w:lang w:val="en-US"/>
        </w:rPr>
        <w:t xml:space="preserve">viba </w:t>
      </w:r>
      <w:r w:rsidR="00D533E4" w:rsidRPr="007074CB">
        <w:rPr>
          <w:szCs w:val="28"/>
        </w:rPr>
        <w:t xml:space="preserve">băng tần </w:t>
      </w:r>
      <w:r w:rsidR="00D533E4">
        <w:rPr>
          <w:szCs w:val="28"/>
        </w:rPr>
        <w:t xml:space="preserve">E </w:t>
      </w:r>
      <w:r w:rsidRPr="00FB1CBA">
        <w:rPr>
          <w:lang w:val="en-US"/>
        </w:rPr>
        <w:t xml:space="preserve">chiếm 25% tổng số lượng </w:t>
      </w:r>
      <w:r w:rsidR="003D7C6F">
        <w:rPr>
          <w:lang w:val="en-US"/>
        </w:rPr>
        <w:t xml:space="preserve">viba </w:t>
      </w:r>
      <w:r w:rsidRPr="00FB1CBA">
        <w:rPr>
          <w:lang w:val="en-US"/>
        </w:rPr>
        <w:t xml:space="preserve">triển khai mới, chủ yếu đáp ứng cho nhu cầu </w:t>
      </w:r>
      <w:r w:rsidR="00DE72A7">
        <w:rPr>
          <w:lang w:val="en-US"/>
        </w:rPr>
        <w:t xml:space="preserve">mạng lưới truyền dẫn không dây </w:t>
      </w:r>
      <w:r w:rsidR="00A0047C">
        <w:rPr>
          <w:lang w:val="en-US"/>
        </w:rPr>
        <w:t xml:space="preserve">cho </w:t>
      </w:r>
      <w:r w:rsidRPr="00FB1CBA">
        <w:rPr>
          <w:lang w:val="en-US"/>
        </w:rPr>
        <w:t xml:space="preserve">5G, trong khi đó </w:t>
      </w:r>
      <w:r w:rsidR="003D7C6F">
        <w:rPr>
          <w:lang w:val="en-US"/>
        </w:rPr>
        <w:t xml:space="preserve">viba </w:t>
      </w:r>
      <w:r w:rsidRPr="00FB1CBA">
        <w:rPr>
          <w:lang w:val="en-US"/>
        </w:rPr>
        <w:t xml:space="preserve">truyền thống có xu hướng giảm dần, </w:t>
      </w:r>
      <w:r w:rsidR="003D7C6F">
        <w:rPr>
          <w:lang w:val="en-US"/>
        </w:rPr>
        <w:t>viba băng V</w:t>
      </w:r>
      <w:r w:rsidRPr="00FB1CBA">
        <w:rPr>
          <w:lang w:val="en-US"/>
        </w:rPr>
        <w:t xml:space="preserve"> xu hướng thị phần gần như bằng không.</w:t>
      </w:r>
    </w:p>
    <w:p w14:paraId="02EF6177" w14:textId="77777777" w:rsidR="00671614" w:rsidRPr="00D86493" w:rsidRDefault="00671614" w:rsidP="004B223C">
      <w:pPr>
        <w:spacing w:before="120" w:after="120"/>
        <w:ind w:firstLine="0"/>
        <w:jc w:val="center"/>
        <w:rPr>
          <w:b/>
          <w:i/>
          <w:color w:val="FF0000"/>
          <w:lang w:val="en-US"/>
        </w:rPr>
      </w:pPr>
      <w:r w:rsidRPr="00D86493">
        <w:rPr>
          <w:noProof/>
          <w:color w:val="FF0000"/>
          <w:lang w:val="en-US"/>
        </w:rPr>
        <w:lastRenderedPageBreak/>
        <w:drawing>
          <wp:inline distT="0" distB="0" distL="0" distR="0" wp14:anchorId="347AC841" wp14:editId="4C6EC3F0">
            <wp:extent cx="4838700" cy="2409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4869800" cy="2425314"/>
                    </a:xfrm>
                    <a:prstGeom prst="rect">
                      <a:avLst/>
                    </a:prstGeom>
                  </pic:spPr>
                </pic:pic>
              </a:graphicData>
            </a:graphic>
          </wp:inline>
        </w:drawing>
      </w:r>
    </w:p>
    <w:p w14:paraId="40643331" w14:textId="459F3EB0" w:rsidR="00E92A7A" w:rsidRDefault="003E3276" w:rsidP="004B223C">
      <w:pPr>
        <w:spacing w:before="120" w:after="120"/>
        <w:ind w:firstLine="0"/>
        <w:jc w:val="center"/>
        <w:rPr>
          <w:i/>
          <w:iCs/>
          <w:lang w:val="en-US"/>
        </w:rPr>
      </w:pPr>
      <w:proofErr w:type="gramStart"/>
      <w:r w:rsidRPr="003E3276">
        <w:rPr>
          <w:i/>
          <w:iCs/>
          <w:lang w:val="en-US"/>
        </w:rPr>
        <w:t xml:space="preserve">Hình </w:t>
      </w:r>
      <w:r w:rsidR="00AD449D">
        <w:rPr>
          <w:i/>
          <w:iCs/>
          <w:lang w:val="en-US"/>
        </w:rPr>
        <w:t>3</w:t>
      </w:r>
      <w:r w:rsidRPr="003E3276">
        <w:rPr>
          <w:i/>
          <w:iCs/>
          <w:lang w:val="en-US"/>
        </w:rPr>
        <w:t>.</w:t>
      </w:r>
      <w:proofErr w:type="gramEnd"/>
      <w:r w:rsidRPr="003E3276">
        <w:rPr>
          <w:i/>
          <w:iCs/>
          <w:lang w:val="en-US"/>
        </w:rPr>
        <w:t xml:space="preserve"> </w:t>
      </w:r>
      <w:r w:rsidR="00152C35">
        <w:rPr>
          <w:i/>
          <w:iCs/>
          <w:lang w:val="en-US"/>
        </w:rPr>
        <w:t>Nhu cầu sử dụng băng tần E-band</w:t>
      </w:r>
    </w:p>
    <w:p w14:paraId="0FF62A13" w14:textId="6280DE1E" w:rsidR="00E92A7A" w:rsidRPr="004B223C" w:rsidRDefault="00E92A7A" w:rsidP="004B223C">
      <w:pPr>
        <w:spacing w:before="120" w:after="120"/>
        <w:ind w:firstLine="567"/>
        <w:jc w:val="left"/>
        <w:rPr>
          <w:iCs/>
          <w:lang w:val="en-US"/>
        </w:rPr>
      </w:pPr>
      <w:r w:rsidRPr="004B223C">
        <w:rPr>
          <w:iCs/>
        </w:rPr>
        <w:t xml:space="preserve">Thông tin </w:t>
      </w:r>
      <w:r w:rsidR="004B223C">
        <w:rPr>
          <w:iCs/>
        </w:rPr>
        <w:t xml:space="preserve">tại một số </w:t>
      </w:r>
      <w:r w:rsidRPr="004B223C">
        <w:rPr>
          <w:iCs/>
        </w:rPr>
        <w:t>quốc gia có quy định phân kênh viba băng tần E</w:t>
      </w:r>
      <w:r w:rsidR="004B223C">
        <w:rPr>
          <w:iCs/>
        </w:rPr>
        <w:t>:</w:t>
      </w:r>
      <w:r w:rsidRPr="004B223C">
        <w:rPr>
          <w:iCs/>
        </w:rPr>
        <w:t xml:space="preserve"> </w:t>
      </w:r>
      <w:r w:rsidRPr="00AD3615">
        <w:t>Qua tìm hiểu thông tin chi tiết</w:t>
      </w:r>
      <w:r>
        <w:t xml:space="preserve"> của</w:t>
      </w:r>
      <w:r w:rsidRPr="00AD3615">
        <w:t xml:space="preserve"> </w:t>
      </w:r>
      <w:r>
        <w:t>19</w:t>
      </w:r>
      <w:r w:rsidRPr="00AD3615">
        <w:t xml:space="preserve"> quốc gia</w:t>
      </w:r>
      <w:r>
        <w:t xml:space="preserve"> (chi tiết tại Phụ lục 1 trình kèm)</w:t>
      </w:r>
      <w:r w:rsidRPr="00AD3615">
        <w:t xml:space="preserve"> thấy rằng</w:t>
      </w:r>
      <w:r>
        <w:t xml:space="preserve"> mặc dù các quốc gia đều tham khảo khuyến nghị của ITU-R, nhưng chỉ áp dụng một trong các quy định phân kênh tại Khuyến nghị ITU-R F.2006.</w:t>
      </w:r>
    </w:p>
    <w:p w14:paraId="71B8D292" w14:textId="77777777" w:rsidR="00E92A7A" w:rsidRPr="00F53F27" w:rsidRDefault="00E92A7A" w:rsidP="004B223C">
      <w:pPr>
        <w:pStyle w:val="ListParagraph"/>
        <w:numPr>
          <w:ilvl w:val="0"/>
          <w:numId w:val="10"/>
        </w:numPr>
        <w:spacing w:before="120" w:after="120"/>
        <w:ind w:left="0" w:firstLine="567"/>
        <w:contextualSpacing w:val="0"/>
        <w:rPr>
          <w:i/>
          <w:iCs/>
        </w:rPr>
      </w:pPr>
      <w:r w:rsidRPr="00F53F27">
        <w:rPr>
          <w:i/>
          <w:iCs/>
        </w:rPr>
        <w:t>Về lựa chọn phân kênh cơ sở:</w:t>
      </w:r>
    </w:p>
    <w:p w14:paraId="5A7329AB" w14:textId="77777777" w:rsidR="00E92A7A" w:rsidRPr="00F53F27" w:rsidRDefault="00E92A7A" w:rsidP="004B223C">
      <w:pPr>
        <w:pStyle w:val="ListParagraph"/>
        <w:tabs>
          <w:tab w:val="left" w:pos="709"/>
          <w:tab w:val="left" w:pos="851"/>
        </w:tabs>
        <w:spacing w:before="120" w:after="120"/>
        <w:ind w:left="0"/>
        <w:contextualSpacing w:val="0"/>
      </w:pPr>
      <w:r w:rsidRPr="00F53F27">
        <w:t>+ 11/1</w:t>
      </w:r>
      <w:r>
        <w:t>9</w:t>
      </w:r>
      <w:r w:rsidRPr="00F53F27">
        <w:t xml:space="preserve"> quốc gia quy hoạch với phân kênh cơ sở 250 MHz.</w:t>
      </w:r>
    </w:p>
    <w:p w14:paraId="0F125E10" w14:textId="77777777" w:rsidR="00E92A7A" w:rsidRPr="00F53F27" w:rsidRDefault="00E92A7A" w:rsidP="004B223C">
      <w:pPr>
        <w:pStyle w:val="ListParagraph"/>
        <w:tabs>
          <w:tab w:val="left" w:pos="709"/>
          <w:tab w:val="left" w:pos="851"/>
        </w:tabs>
        <w:spacing w:before="120" w:after="120"/>
        <w:ind w:left="0"/>
        <w:contextualSpacing w:val="0"/>
      </w:pPr>
      <w:r w:rsidRPr="00F53F27">
        <w:t>+ 0</w:t>
      </w:r>
      <w:r>
        <w:t>7</w:t>
      </w:r>
      <w:r w:rsidRPr="00F53F27">
        <w:t>/1</w:t>
      </w:r>
      <w:r>
        <w:t>9</w:t>
      </w:r>
      <w:r w:rsidRPr="00F53F27">
        <w:t xml:space="preserve"> quốc gia quy hoạch với phân kênh 62.5 MHz hoặc 500 MHz.</w:t>
      </w:r>
    </w:p>
    <w:p w14:paraId="4EAF5697" w14:textId="77777777" w:rsidR="00E92A7A" w:rsidRPr="00F53F27" w:rsidRDefault="00E92A7A" w:rsidP="004B223C">
      <w:pPr>
        <w:pStyle w:val="ListParagraph"/>
        <w:tabs>
          <w:tab w:val="left" w:pos="709"/>
          <w:tab w:val="left" w:pos="851"/>
        </w:tabs>
        <w:spacing w:before="120" w:after="120"/>
        <w:ind w:left="0"/>
        <w:contextualSpacing w:val="0"/>
      </w:pPr>
      <w:r w:rsidRPr="00F53F27">
        <w:t>+ 01/1</w:t>
      </w:r>
      <w:r>
        <w:t>9</w:t>
      </w:r>
      <w:r w:rsidRPr="00F53F27">
        <w:t xml:space="preserve"> không quy hoạch phân kênh cụ thể.</w:t>
      </w:r>
    </w:p>
    <w:p w14:paraId="3799C356" w14:textId="77777777" w:rsidR="00E92A7A" w:rsidRPr="00F53F27" w:rsidRDefault="00E92A7A" w:rsidP="004B223C">
      <w:pPr>
        <w:pStyle w:val="ListParagraph"/>
        <w:numPr>
          <w:ilvl w:val="0"/>
          <w:numId w:val="10"/>
        </w:numPr>
        <w:spacing w:before="120" w:after="120"/>
        <w:ind w:left="0" w:firstLine="567"/>
        <w:contextualSpacing w:val="0"/>
        <w:rPr>
          <w:i/>
          <w:iCs/>
        </w:rPr>
      </w:pPr>
      <w:r w:rsidRPr="00F53F27">
        <w:rPr>
          <w:i/>
          <w:iCs/>
        </w:rPr>
        <w:t>Về cho phép sử dụng kỹ thuật song công TDD/FDD:</w:t>
      </w:r>
    </w:p>
    <w:p w14:paraId="20E783F9" w14:textId="77777777" w:rsidR="00E92A7A" w:rsidRPr="00F53F27" w:rsidRDefault="00E92A7A" w:rsidP="004B223C">
      <w:pPr>
        <w:pStyle w:val="ListParagraph"/>
        <w:tabs>
          <w:tab w:val="left" w:pos="709"/>
          <w:tab w:val="left" w:pos="851"/>
        </w:tabs>
        <w:spacing w:before="120" w:after="120"/>
        <w:ind w:left="0"/>
        <w:contextualSpacing w:val="0"/>
      </w:pPr>
      <w:r w:rsidRPr="00F53F27">
        <w:t>+ 13/1</w:t>
      </w:r>
      <w:r>
        <w:t>9</w:t>
      </w:r>
      <w:r w:rsidRPr="00F53F27">
        <w:t xml:space="preserve"> quốc gia chỉ quy định sử dụng kỹ thuật ghép kênh song công FDD;</w:t>
      </w:r>
    </w:p>
    <w:p w14:paraId="6CBEB71A" w14:textId="77777777" w:rsidR="00E92A7A" w:rsidRPr="00F53F27" w:rsidRDefault="00E92A7A" w:rsidP="004B223C">
      <w:pPr>
        <w:pStyle w:val="ListParagraph"/>
        <w:tabs>
          <w:tab w:val="left" w:pos="709"/>
          <w:tab w:val="left" w:pos="851"/>
        </w:tabs>
        <w:spacing w:before="120" w:after="120"/>
        <w:ind w:left="0"/>
        <w:contextualSpacing w:val="0"/>
      </w:pPr>
      <w:r w:rsidRPr="00F53F27">
        <w:t>+ 0</w:t>
      </w:r>
      <w:r>
        <w:t>6</w:t>
      </w:r>
      <w:r w:rsidRPr="00F53F27">
        <w:t>/1</w:t>
      </w:r>
      <w:r>
        <w:t>9</w:t>
      </w:r>
      <w:r w:rsidRPr="00F53F27">
        <w:t xml:space="preserve"> quốc gia có quy định cho phép sử dụng cả song công FDD và TDD </w:t>
      </w:r>
      <w:proofErr w:type="gramStart"/>
      <w:r w:rsidRPr="00F53F27">
        <w:t>theo</w:t>
      </w:r>
      <w:proofErr w:type="gramEnd"/>
      <w:r w:rsidRPr="00F53F27">
        <w:t xml:space="preserve"> ITU-R. </w:t>
      </w:r>
    </w:p>
    <w:p w14:paraId="6B8363DE" w14:textId="77777777" w:rsidR="00E92A7A" w:rsidRDefault="00E92A7A" w:rsidP="004B223C">
      <w:pPr>
        <w:pStyle w:val="ListParagraph"/>
        <w:tabs>
          <w:tab w:val="left" w:pos="709"/>
          <w:tab w:val="left" w:pos="851"/>
        </w:tabs>
        <w:spacing w:before="120" w:after="120"/>
        <w:ind w:left="0"/>
        <w:contextualSpacing w:val="0"/>
      </w:pPr>
      <w:proofErr w:type="gramStart"/>
      <w:r w:rsidRPr="00F53F27">
        <w:t>Tuy nhiên, khi sử dụng đồng thời cả TDD và FDD thì việc phối hợp sử dụng tần số để tránh nhiễu có hại giữa các tuyến trong cùng một khu vực phức tạp hơn.</w:t>
      </w:r>
      <w:proofErr w:type="gramEnd"/>
      <w:r w:rsidRPr="00F53F27">
        <w:t xml:space="preserve"> </w:t>
      </w:r>
      <w:proofErr w:type="gramStart"/>
      <w:r w:rsidRPr="00F53F27">
        <w:t>Vì vậy, 3/6 nước cho dùng TDD (</w:t>
      </w:r>
      <w:r>
        <w:t>Anh, Úc, Canada) quy định các doanh nghiệp viễn thông phải tự phối hợp với nhau để ấn định tần số và tránh nhiễu trước khi đưa thiết bị vào sử dụng.</w:t>
      </w:r>
      <w:proofErr w:type="gramEnd"/>
      <w:r>
        <w:t xml:space="preserve"> </w:t>
      </w:r>
      <w:proofErr w:type="gramStart"/>
      <w:r>
        <w:t>Doanh nghiệp chủ động cập nhật thông tin kỹ thuật của thiết bị, địa điểm lắp đặt… trên cơ sở dữ liệu online của quan quản lý.</w:t>
      </w:r>
      <w:proofErr w:type="gramEnd"/>
      <w:r>
        <w:t xml:space="preserve"> Khi có tranh chấp xảy ra, quyền ưu tiên sẽ dựa trên nguyên tắc đến trước cấp trước căn cứ thời gian hiển thị trên hệ thống online và ngày thực tế thiết bị được đưa vào sử dụng. </w:t>
      </w:r>
      <w:proofErr w:type="gramStart"/>
      <w:r>
        <w:t>Giấy phép được cấp trên nguyên tắc không gây nhiễu và không được bảo vệ nhiễu.</w:t>
      </w:r>
      <w:proofErr w:type="gramEnd"/>
    </w:p>
    <w:p w14:paraId="59800979" w14:textId="240722E4" w:rsidR="00D95835" w:rsidRPr="00EC4828" w:rsidRDefault="00E92A7A" w:rsidP="004B223C">
      <w:pPr>
        <w:spacing w:before="120" w:after="120"/>
        <w:rPr>
          <w:lang w:val="en-US"/>
        </w:rPr>
      </w:pPr>
      <w:proofErr w:type="gramStart"/>
      <w:r>
        <w:rPr>
          <w:lang w:val="en-US"/>
        </w:rPr>
        <w:t>Như vậy, c</w:t>
      </w:r>
      <w:r w:rsidR="004D5402">
        <w:rPr>
          <w:lang w:val="en-US"/>
        </w:rPr>
        <w:t>ác tổ chức trên thế giới đưa ra khuyến nghị phân kênh</w:t>
      </w:r>
      <w:r w:rsidR="009A26BD">
        <w:rPr>
          <w:lang w:val="en-US"/>
        </w:rPr>
        <w:t xml:space="preserve"> băng tần E</w:t>
      </w:r>
      <w:r w:rsidR="004D5402">
        <w:rPr>
          <w:lang w:val="en-US"/>
        </w:rPr>
        <w:t xml:space="preserve"> </w:t>
      </w:r>
      <w:r w:rsidR="009A26BD">
        <w:rPr>
          <w:lang w:val="en-US"/>
        </w:rPr>
        <w:t xml:space="preserve">có nội dung </w:t>
      </w:r>
      <w:r w:rsidR="004D5402">
        <w:rPr>
          <w:lang w:val="en-US"/>
        </w:rPr>
        <w:t xml:space="preserve">tương tự nhau </w:t>
      </w:r>
      <w:r w:rsidR="002B1A97">
        <w:rPr>
          <w:lang w:val="en-US"/>
        </w:rPr>
        <w:t>nên việc phân kênh tần số tại các quốc gia trên thế giới khá đồng nhất.</w:t>
      </w:r>
      <w:proofErr w:type="gramEnd"/>
      <w:r w:rsidR="002B1A97">
        <w:rPr>
          <w:lang w:val="en-US"/>
        </w:rPr>
        <w:t xml:space="preserve"> </w:t>
      </w:r>
      <w:r w:rsidR="00521B86" w:rsidRPr="00521B86">
        <w:rPr>
          <w:lang w:val="en-US"/>
        </w:rPr>
        <w:t xml:space="preserve">Hầu hết các quốc gia đang sử dụng sắp xếp kênh dựa trên kênh cơ sở 250 MHz, trường hợp cần độ rộng kênh lớn hơn có thể ghép các </w:t>
      </w:r>
      <w:r w:rsidR="00521B86" w:rsidRPr="00521B86">
        <w:rPr>
          <w:lang w:val="en-US"/>
        </w:rPr>
        <w:lastRenderedPageBreak/>
        <w:t xml:space="preserve">kênh 250 MHz liền kề theo Phụ lục 2, khuyến nghị </w:t>
      </w:r>
      <w:r w:rsidR="0020711D" w:rsidRPr="001B1579">
        <w:rPr>
          <w:lang w:val="en-US"/>
        </w:rPr>
        <w:t>ITU-R F.2006</w:t>
      </w:r>
      <w:r w:rsidR="0020711D">
        <w:rPr>
          <w:lang w:val="en-US"/>
        </w:rPr>
        <w:t xml:space="preserve"> </w:t>
      </w:r>
      <w:r w:rsidR="00521B86" w:rsidRPr="00521B86">
        <w:rPr>
          <w:lang w:val="en-US"/>
        </w:rPr>
        <w:t>với phân cách song công thu phát FDD là 10 GHz, một số ít nước khu vực Châu Âu cho phép sử dụng phân kênh nhỏ là 62</w:t>
      </w:r>
      <w:proofErr w:type="gramStart"/>
      <w:r w:rsidR="001E1EF5">
        <w:rPr>
          <w:lang w:val="en-US"/>
        </w:rPr>
        <w:t>,</w:t>
      </w:r>
      <w:r w:rsidR="00521B86" w:rsidRPr="00521B86">
        <w:rPr>
          <w:lang w:val="en-US"/>
        </w:rPr>
        <w:t>5</w:t>
      </w:r>
      <w:proofErr w:type="gramEnd"/>
      <w:r w:rsidR="00600951">
        <w:rPr>
          <w:lang w:val="en-US"/>
        </w:rPr>
        <w:t xml:space="preserve"> MHz</w:t>
      </w:r>
      <w:r w:rsidR="00521B86" w:rsidRPr="00521B86">
        <w:rPr>
          <w:lang w:val="en-US"/>
        </w:rPr>
        <w:t xml:space="preserve"> và 125 MHz như Ý, </w:t>
      </w:r>
      <w:r w:rsidR="001E1EF5">
        <w:rPr>
          <w:lang w:val="en-US"/>
        </w:rPr>
        <w:t>Serbi</w:t>
      </w:r>
      <w:r w:rsidR="00776CF6">
        <w:rPr>
          <w:lang w:val="en-US"/>
        </w:rPr>
        <w:t>, Áo</w:t>
      </w:r>
      <w:r w:rsidR="001E1EF5">
        <w:rPr>
          <w:lang w:val="en-US"/>
        </w:rPr>
        <w:t>.</w:t>
      </w:r>
      <w:r w:rsidR="004B223C">
        <w:rPr>
          <w:lang w:val="en-US"/>
        </w:rPr>
        <w:t xml:space="preserve"> </w:t>
      </w:r>
      <w:proofErr w:type="gramStart"/>
      <w:r w:rsidR="002706BE">
        <w:rPr>
          <w:lang w:val="en-US"/>
        </w:rPr>
        <w:t>C</w:t>
      </w:r>
      <w:r w:rsidR="009E4FAD">
        <w:rPr>
          <w:lang w:val="en-US"/>
        </w:rPr>
        <w:t>hi tiết tại Phụ lụ</w:t>
      </w:r>
      <w:r w:rsidR="004D54E8">
        <w:rPr>
          <w:lang w:val="en-US"/>
        </w:rPr>
        <w:t xml:space="preserve">c </w:t>
      </w:r>
      <w:r w:rsidR="00600951">
        <w:rPr>
          <w:lang w:val="en-US"/>
        </w:rPr>
        <w:t>1</w:t>
      </w:r>
      <w:r w:rsidR="00617B03">
        <w:rPr>
          <w:lang w:val="en-US"/>
        </w:rPr>
        <w:t>.</w:t>
      </w:r>
      <w:proofErr w:type="gramEnd"/>
    </w:p>
    <w:p w14:paraId="74EC1EAF" w14:textId="68028DD2" w:rsidR="00BB4A1D" w:rsidRPr="0043172E" w:rsidRDefault="00D633BA" w:rsidP="004B223C">
      <w:pPr>
        <w:pStyle w:val="ListParagraph"/>
        <w:tabs>
          <w:tab w:val="left" w:pos="450"/>
        </w:tabs>
        <w:spacing w:before="120" w:after="120"/>
        <w:ind w:left="0" w:firstLine="0"/>
        <w:contextualSpacing w:val="0"/>
        <w:rPr>
          <w:b/>
          <w:i/>
          <w:lang w:val="en-US"/>
        </w:rPr>
      </w:pPr>
      <w:r>
        <w:rPr>
          <w:b/>
          <w:i/>
          <w:lang w:val="en-US"/>
        </w:rPr>
        <w:tab/>
      </w:r>
      <w:r>
        <w:rPr>
          <w:b/>
          <w:i/>
          <w:lang w:val="en-US"/>
        </w:rPr>
        <w:tab/>
      </w:r>
      <w:r w:rsidR="00BB4A1D" w:rsidRPr="0043172E">
        <w:rPr>
          <w:b/>
          <w:i/>
          <w:lang w:val="en-US"/>
        </w:rPr>
        <w:t>3.3</w:t>
      </w:r>
      <w:r w:rsidR="00BB4A1D" w:rsidRPr="00295036">
        <w:rPr>
          <w:b/>
          <w:i/>
          <w:lang w:val="en-US"/>
        </w:rPr>
        <w:t xml:space="preserve">. </w:t>
      </w:r>
      <w:r w:rsidR="00E92A7A">
        <w:rPr>
          <w:b/>
          <w:i/>
          <w:lang w:val="en-US"/>
        </w:rPr>
        <w:t>Thị trường</w:t>
      </w:r>
      <w:r w:rsidR="00BB4A1D" w:rsidRPr="0043172E">
        <w:rPr>
          <w:b/>
          <w:i/>
          <w:lang w:val="en-US"/>
        </w:rPr>
        <w:t xml:space="preserve"> thiết bị sử dụng</w:t>
      </w:r>
    </w:p>
    <w:p w14:paraId="094B96C8" w14:textId="73E11D83" w:rsidR="001E302A" w:rsidRPr="00BC45BC" w:rsidRDefault="00BB4A1D" w:rsidP="004B223C">
      <w:pPr>
        <w:spacing w:before="120" w:after="120"/>
      </w:pPr>
      <w:r>
        <w:rPr>
          <w:bCs/>
          <w:lang w:val="en-US"/>
        </w:rPr>
        <w:t xml:space="preserve">Thiết bị </w:t>
      </w:r>
      <w:r w:rsidR="003D7C6F">
        <w:rPr>
          <w:lang w:val="en-US"/>
        </w:rPr>
        <w:t>viba</w:t>
      </w:r>
      <w:r w:rsidR="003D7C6F" w:rsidRPr="007074CB">
        <w:rPr>
          <w:szCs w:val="28"/>
        </w:rPr>
        <w:t xml:space="preserve"> </w:t>
      </w:r>
      <w:r w:rsidR="00D533E4" w:rsidRPr="007074CB">
        <w:rPr>
          <w:szCs w:val="28"/>
        </w:rPr>
        <w:t xml:space="preserve">băng tần </w:t>
      </w:r>
      <w:r w:rsidR="00D533E4">
        <w:rPr>
          <w:szCs w:val="28"/>
        </w:rPr>
        <w:t xml:space="preserve">E </w:t>
      </w:r>
      <w:r>
        <w:rPr>
          <w:bCs/>
          <w:lang w:val="en-US"/>
        </w:rPr>
        <w:t xml:space="preserve">đã </w:t>
      </w:r>
      <w:r w:rsidR="0098026D">
        <w:rPr>
          <w:bCs/>
          <w:lang w:val="en-US"/>
        </w:rPr>
        <w:t>thương mại, sử dụng từ năm 2012</w:t>
      </w:r>
      <w:r w:rsidR="004B223C">
        <w:rPr>
          <w:bCs/>
          <w:lang w:val="en-US"/>
        </w:rPr>
        <w:t>, c</w:t>
      </w:r>
      <w:r>
        <w:rPr>
          <w:bCs/>
          <w:lang w:val="en-US"/>
        </w:rPr>
        <w:t xml:space="preserve">ác nhà sản xuất thiết bị </w:t>
      </w:r>
      <w:r w:rsidR="003D7C6F">
        <w:rPr>
          <w:lang w:val="en-US"/>
        </w:rPr>
        <w:t>viba</w:t>
      </w:r>
      <w:r w:rsidR="003D7C6F">
        <w:rPr>
          <w:bCs/>
          <w:lang w:val="en-US"/>
        </w:rPr>
        <w:t xml:space="preserve"> </w:t>
      </w:r>
      <w:r>
        <w:rPr>
          <w:bCs/>
          <w:lang w:val="en-US"/>
        </w:rPr>
        <w:t xml:space="preserve">lớn trên thế giới như Huawei, Ericsson, </w:t>
      </w:r>
      <w:r w:rsidR="00D0105E">
        <w:rPr>
          <w:bCs/>
          <w:lang w:val="en-US"/>
        </w:rPr>
        <w:t>Siae</w:t>
      </w:r>
      <w:r>
        <w:rPr>
          <w:bCs/>
          <w:lang w:val="en-US"/>
        </w:rPr>
        <w:t>, Ceragon, Aviat, ZTE</w:t>
      </w:r>
      <w:r w:rsidR="00263AE9">
        <w:rPr>
          <w:bCs/>
          <w:lang w:val="en-US"/>
        </w:rPr>
        <w:t>, Nokia</w:t>
      </w:r>
      <w:r>
        <w:rPr>
          <w:bCs/>
          <w:lang w:val="en-US"/>
        </w:rPr>
        <w:t xml:space="preserve"> đều đã có sản phẩ</w:t>
      </w:r>
      <w:r w:rsidR="00A50825">
        <w:rPr>
          <w:bCs/>
          <w:lang w:val="en-US"/>
        </w:rPr>
        <w:t>m</w:t>
      </w:r>
      <w:r>
        <w:rPr>
          <w:bCs/>
          <w:lang w:val="en-US"/>
        </w:rPr>
        <w:t xml:space="preserve"> </w:t>
      </w:r>
      <w:r w:rsidR="003D7C6F">
        <w:rPr>
          <w:lang w:val="en-US"/>
        </w:rPr>
        <w:t>viba</w:t>
      </w:r>
      <w:r>
        <w:rPr>
          <w:bCs/>
          <w:lang w:val="en-US"/>
        </w:rPr>
        <w:t xml:space="preserve"> </w:t>
      </w:r>
      <w:r w:rsidR="00A830FC" w:rsidRPr="007074CB">
        <w:rPr>
          <w:szCs w:val="28"/>
        </w:rPr>
        <w:t xml:space="preserve">băng tần </w:t>
      </w:r>
      <w:r w:rsidR="00A830FC">
        <w:rPr>
          <w:szCs w:val="28"/>
        </w:rPr>
        <w:t xml:space="preserve">E </w:t>
      </w:r>
      <w:r>
        <w:rPr>
          <w:bCs/>
          <w:lang w:val="en-US"/>
        </w:rPr>
        <w:t>thương mại hóa</w:t>
      </w:r>
      <w:r w:rsidRPr="0043172E">
        <w:rPr>
          <w:bCs/>
          <w:lang w:val="en-US"/>
        </w:rPr>
        <w:t xml:space="preserve"> </w:t>
      </w:r>
      <w:r>
        <w:rPr>
          <w:bCs/>
          <w:lang w:val="en-US"/>
        </w:rPr>
        <w:t>và triển khai số lượng lớn trên toàn cầu.</w:t>
      </w:r>
      <w:r w:rsidR="003F3949">
        <w:rPr>
          <w:bCs/>
          <w:lang w:val="en-US"/>
        </w:rPr>
        <w:t xml:space="preserve"> Thiết bị </w:t>
      </w:r>
      <w:r w:rsidR="003D7C6F">
        <w:rPr>
          <w:bCs/>
          <w:lang w:val="en-US"/>
        </w:rPr>
        <w:t>viba</w:t>
      </w:r>
      <w:r w:rsidR="003F3949">
        <w:rPr>
          <w:bCs/>
          <w:lang w:val="en-US"/>
        </w:rPr>
        <w:t xml:space="preserve"> </w:t>
      </w:r>
      <w:r w:rsidR="00A830FC" w:rsidRPr="007074CB">
        <w:rPr>
          <w:szCs w:val="28"/>
        </w:rPr>
        <w:t xml:space="preserve">băng tần </w:t>
      </w:r>
      <w:r w:rsidR="00A830FC">
        <w:rPr>
          <w:szCs w:val="28"/>
        </w:rPr>
        <w:t xml:space="preserve">E </w:t>
      </w:r>
      <w:r w:rsidR="003F3949">
        <w:rPr>
          <w:bCs/>
          <w:lang w:val="en-US"/>
        </w:rPr>
        <w:t>hỗ trợ</w:t>
      </w:r>
      <w:r w:rsidR="002609E1">
        <w:rPr>
          <w:bCs/>
          <w:lang w:val="en-US"/>
        </w:rPr>
        <w:t xml:space="preserve"> cài đặt nhiều độ rộng kênh từ 62.5 MHz đến tối đa 2</w:t>
      </w:r>
      <w:r w:rsidR="00B67F0F">
        <w:rPr>
          <w:bCs/>
          <w:lang w:val="en-US"/>
        </w:rPr>
        <w:t>000</w:t>
      </w:r>
      <w:r w:rsidR="00F72370">
        <w:rPr>
          <w:bCs/>
          <w:lang w:val="en-US"/>
        </w:rPr>
        <w:t xml:space="preserve"> </w:t>
      </w:r>
      <w:r w:rsidR="00B67F0F">
        <w:rPr>
          <w:bCs/>
          <w:lang w:val="en-US"/>
        </w:rPr>
        <w:t>M</w:t>
      </w:r>
      <w:r w:rsidR="002609E1">
        <w:rPr>
          <w:bCs/>
          <w:lang w:val="en-US"/>
        </w:rPr>
        <w:t>Hz</w:t>
      </w:r>
      <w:r w:rsidR="007833ED">
        <w:rPr>
          <w:bCs/>
          <w:lang w:val="en-US"/>
        </w:rPr>
        <w:t>. C</w:t>
      </w:r>
      <w:r w:rsidR="002609E1">
        <w:rPr>
          <w:bCs/>
          <w:lang w:val="en-US"/>
        </w:rPr>
        <w:t xml:space="preserve">hi tiết </w:t>
      </w:r>
      <w:r w:rsidR="008857E7">
        <w:rPr>
          <w:bCs/>
          <w:lang w:val="en-US"/>
        </w:rPr>
        <w:t>tại Phụ lục 2.</w:t>
      </w:r>
      <w:r w:rsidR="001E302A">
        <w:t xml:space="preserve"> </w:t>
      </w:r>
    </w:p>
    <w:p w14:paraId="15D14AFE" w14:textId="22CB4305" w:rsidR="00BB4A1D" w:rsidRPr="0043172E" w:rsidRDefault="00BB4A1D" w:rsidP="002F015E">
      <w:pPr>
        <w:spacing w:before="120" w:after="120"/>
        <w:jc w:val="left"/>
        <w:rPr>
          <w:b/>
          <w:lang w:val="en-US"/>
        </w:rPr>
      </w:pPr>
      <w:r w:rsidRPr="0043172E">
        <w:rPr>
          <w:b/>
          <w:lang w:val="en-US"/>
        </w:rPr>
        <w:t xml:space="preserve">4. </w:t>
      </w:r>
      <w:r w:rsidR="00B90B01">
        <w:rPr>
          <w:b/>
          <w:lang w:val="en-US"/>
        </w:rPr>
        <w:t>Đề xuất p</w:t>
      </w:r>
      <w:r w:rsidR="00094AB3" w:rsidRPr="00094AB3">
        <w:rPr>
          <w:b/>
          <w:lang w:val="en-US"/>
        </w:rPr>
        <w:t xml:space="preserve">hương </w:t>
      </w:r>
      <w:proofErr w:type="gramStart"/>
      <w:r w:rsidR="00094AB3" w:rsidRPr="00094AB3">
        <w:rPr>
          <w:b/>
          <w:lang w:val="en-US"/>
        </w:rPr>
        <w:t>án</w:t>
      </w:r>
      <w:proofErr w:type="gramEnd"/>
      <w:r w:rsidR="00094AB3" w:rsidRPr="00094AB3">
        <w:rPr>
          <w:b/>
          <w:lang w:val="en-US"/>
        </w:rPr>
        <w:t xml:space="preserve"> quy hoạch</w:t>
      </w:r>
    </w:p>
    <w:p w14:paraId="16C8FAE6" w14:textId="0C1398B3" w:rsidR="00EB47A2" w:rsidRPr="000F07FA" w:rsidRDefault="00EB47A2" w:rsidP="002F015E">
      <w:pPr>
        <w:spacing w:before="120" w:after="120"/>
      </w:pPr>
      <w:r w:rsidRPr="000F07FA">
        <w:t xml:space="preserve">Trên cơ sở nghiên cứu trên, </w:t>
      </w:r>
      <w:r w:rsidR="001E302A">
        <w:t xml:space="preserve">đề xuất </w:t>
      </w:r>
      <w:r>
        <w:t xml:space="preserve">xây dựng </w:t>
      </w:r>
      <w:r w:rsidRPr="000F07FA">
        <w:t xml:space="preserve">quy hoạch phân kênh cho VIBA sử dụng băng tần E tại Việt Nam tuân </w:t>
      </w:r>
      <w:proofErr w:type="gramStart"/>
      <w:r w:rsidRPr="000F07FA">
        <w:t>theo</w:t>
      </w:r>
      <w:proofErr w:type="gramEnd"/>
      <w:r w:rsidRPr="000F07FA">
        <w:t xml:space="preserve"> Phụ lục 2 của khuyến nghị ITU-R F.2006 như sau:</w:t>
      </w:r>
    </w:p>
    <w:p w14:paraId="374E0A4B" w14:textId="77777777" w:rsidR="00EB47A2" w:rsidRDefault="00EB47A2" w:rsidP="002F015E">
      <w:pPr>
        <w:spacing w:before="120" w:after="120"/>
      </w:pPr>
      <w:r>
        <w:t xml:space="preserve">- </w:t>
      </w:r>
      <w:r w:rsidRPr="0032377B">
        <w:t xml:space="preserve">Phân chia gồm 19 kênh </w:t>
      </w:r>
      <w:r>
        <w:t xml:space="preserve">FDD </w:t>
      </w:r>
      <w:r w:rsidRPr="0032377B">
        <w:t xml:space="preserve">có độ rộng </w:t>
      </w:r>
      <w:r>
        <w:t>2x</w:t>
      </w:r>
      <w:r w:rsidRPr="0032377B">
        <w:t>250 MHz với khoảng cách tần số thu-phá</w:t>
      </w:r>
      <w:r w:rsidRPr="000F07FA">
        <w:t>t 10 GHz</w:t>
      </w:r>
      <w:r>
        <w:t xml:space="preserve"> để sử dụng cho </w:t>
      </w:r>
      <w:r w:rsidRPr="000F07FA">
        <w:t>các hệ thống VIBA liên lạc điểm</w:t>
      </w:r>
      <w:r>
        <w:t>-điểm.</w:t>
      </w:r>
    </w:p>
    <w:p w14:paraId="47EDB6B0" w14:textId="77777777" w:rsidR="00EB47A2" w:rsidRDefault="00EB47A2" w:rsidP="002F015E">
      <w:pPr>
        <w:spacing w:before="120" w:after="120"/>
      </w:pPr>
      <w:r>
        <w:t xml:space="preserve">- </w:t>
      </w:r>
      <w:r w:rsidRPr="000F07FA">
        <w:t>Trong trường hợp cần độ rộng kênh lớn hơn có thể ghép các kênh 250 MHz liền kề</w:t>
      </w:r>
      <w:r w:rsidRPr="000F07FA">
        <w:rPr>
          <w:rStyle w:val="FootnoteReference"/>
        </w:rPr>
        <w:footnoteReference w:id="6"/>
      </w:r>
      <w:r w:rsidRPr="000F07FA">
        <w:t xml:space="preserve"> </w:t>
      </w:r>
      <w:r>
        <w:t>với khoảng</w:t>
      </w:r>
      <w:r w:rsidRPr="000F07FA">
        <w:t xml:space="preserve"> cách song công thu-phát FDD là 10 GHz</w:t>
      </w:r>
      <w:r>
        <w:t xml:space="preserve"> và</w:t>
      </w:r>
      <w:r w:rsidRPr="000F07FA">
        <w:t xml:space="preserve"> tần số trung tâm được quy định cụ thể cho mỗi độ rộng kênh.</w:t>
      </w:r>
    </w:p>
    <w:p w14:paraId="058656CE" w14:textId="77777777" w:rsidR="00EB47A2" w:rsidRPr="000F07FA" w:rsidRDefault="00EB47A2" w:rsidP="00EB47A2">
      <w:pPr>
        <w:ind w:left="720" w:hanging="720"/>
      </w:pPr>
      <w:r w:rsidRPr="000F07FA">
        <w:object w:dxaOrig="11911" w:dyaOrig="3226" w14:anchorId="33BDE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23.75pt" o:ole="">
            <v:imagedata r:id="rId12" o:title=""/>
          </v:shape>
          <o:OLEObject Type="Embed" ProgID="Visio.Drawing.15" ShapeID="_x0000_i1025" DrawAspect="Content" ObjectID="_1791357606" r:id="rId13"/>
        </w:object>
      </w:r>
    </w:p>
    <w:p w14:paraId="48E729E3" w14:textId="074EAC01" w:rsidR="00E42F4F" w:rsidRPr="00BE7B70" w:rsidRDefault="00E42F4F" w:rsidP="002F015E">
      <w:pPr>
        <w:pStyle w:val="ListParagraph"/>
        <w:numPr>
          <w:ilvl w:val="0"/>
          <w:numId w:val="7"/>
        </w:numPr>
        <w:tabs>
          <w:tab w:val="left" w:pos="450"/>
        </w:tabs>
        <w:spacing w:before="120" w:after="120"/>
        <w:contextualSpacing w:val="0"/>
        <w:rPr>
          <w:b/>
          <w:i/>
          <w:lang w:val="en-US"/>
        </w:rPr>
      </w:pPr>
      <w:r w:rsidRPr="00BE7B70">
        <w:rPr>
          <w:b/>
          <w:i/>
          <w:lang w:val="en-US"/>
        </w:rPr>
        <w:t>Phân kênh cơ sở 250 MHz</w:t>
      </w:r>
    </w:p>
    <w:p w14:paraId="673EB657" w14:textId="15B88040" w:rsidR="00E42F4F" w:rsidRDefault="00E42F4F" w:rsidP="002F015E">
      <w:pPr>
        <w:spacing w:before="120" w:after="120"/>
        <w:ind w:firstLine="540"/>
        <w:rPr>
          <w:lang w:val="en-US"/>
        </w:rPr>
      </w:pPr>
      <w:r>
        <w:rPr>
          <w:lang w:val="en-US"/>
        </w:rPr>
        <w:t>Phân kênh độ rộng 250MHz, với khoảng cách tần số thu</w:t>
      </w:r>
      <w:r w:rsidR="00600951">
        <w:rPr>
          <w:lang w:val="en-US"/>
        </w:rPr>
        <w:t xml:space="preserve"> </w:t>
      </w:r>
      <w:r>
        <w:rPr>
          <w:lang w:val="en-US"/>
        </w:rPr>
        <w:t>- phát 10</w:t>
      </w:r>
      <w:r w:rsidR="00684B9E">
        <w:rPr>
          <w:lang w:val="en-US"/>
        </w:rPr>
        <w:t xml:space="preserve"> </w:t>
      </w:r>
      <w:r>
        <w:rPr>
          <w:lang w:val="en-US"/>
        </w:rPr>
        <w:t>GHz.</w:t>
      </w:r>
    </w:p>
    <w:p w14:paraId="6BE60F61" w14:textId="425062CD" w:rsidR="00E42F4F" w:rsidRDefault="00E42F4F" w:rsidP="002F015E">
      <w:pPr>
        <w:spacing w:before="120" w:after="120"/>
        <w:ind w:firstLine="540"/>
        <w:rPr>
          <w:szCs w:val="28"/>
        </w:rPr>
      </w:pPr>
      <w:r w:rsidRPr="00BA313B">
        <w:rPr>
          <w:szCs w:val="28"/>
        </w:rPr>
        <w:t>Mục đích sử dụng: các hệ thố</w:t>
      </w:r>
      <w:r>
        <w:rPr>
          <w:szCs w:val="28"/>
        </w:rPr>
        <w:t xml:space="preserve">ng </w:t>
      </w:r>
      <w:r w:rsidR="003D7C6F">
        <w:rPr>
          <w:lang w:val="en-US"/>
        </w:rPr>
        <w:t>viba</w:t>
      </w:r>
      <w:r w:rsidR="003D7C6F">
        <w:rPr>
          <w:szCs w:val="28"/>
        </w:rPr>
        <w:t xml:space="preserve"> </w:t>
      </w:r>
      <w:r w:rsidRPr="00BA313B">
        <w:rPr>
          <w:szCs w:val="28"/>
        </w:rPr>
        <w:t>liên lạc điểm-điểm sử dụng kỹ thuật ghép kênh song công phân chia theo tần số</w:t>
      </w:r>
      <w:r>
        <w:rPr>
          <w:szCs w:val="28"/>
        </w:rPr>
        <w:t xml:space="preserve"> FDD. D</w:t>
      </w:r>
      <w:r w:rsidRPr="00E6403D">
        <w:rPr>
          <w:szCs w:val="28"/>
        </w:rPr>
        <w:t>ải bảo vệ 125 MHz ở đầu và cuối mỗi băng</w:t>
      </w:r>
      <w:r>
        <w:rPr>
          <w:szCs w:val="28"/>
        </w:rPr>
        <w:t xml:space="preserve"> </w:t>
      </w:r>
      <w:r>
        <w:rPr>
          <w:lang w:val="en-US"/>
        </w:rPr>
        <w:t xml:space="preserve">tần 71 </w:t>
      </w:r>
      <w:r w:rsidR="004D54E8">
        <w:rPr>
          <w:lang w:val="en-US"/>
        </w:rPr>
        <w:t>-</w:t>
      </w:r>
      <w:r>
        <w:rPr>
          <w:lang w:val="en-US"/>
        </w:rPr>
        <w:t xml:space="preserve"> 76 GHz và 81 </w:t>
      </w:r>
      <w:r w:rsidR="004D54E8">
        <w:rPr>
          <w:lang w:val="en-US"/>
        </w:rPr>
        <w:t>-</w:t>
      </w:r>
      <w:r>
        <w:rPr>
          <w:lang w:val="en-US"/>
        </w:rPr>
        <w:t xml:space="preserve"> 86 GHz.</w:t>
      </w:r>
    </w:p>
    <w:p w14:paraId="73E8EC07" w14:textId="77777777" w:rsidR="00E42F4F" w:rsidRDefault="00E42F4F" w:rsidP="002F015E">
      <w:pPr>
        <w:spacing w:before="120" w:after="120"/>
        <w:rPr>
          <w:lang w:val="en-US"/>
        </w:rPr>
      </w:pPr>
      <w:r>
        <w:rPr>
          <w:lang w:val="en-US"/>
        </w:rPr>
        <w:t>Công thức tính:</w:t>
      </w:r>
    </w:p>
    <w:p w14:paraId="49B3C90B" w14:textId="77777777" w:rsidR="00E42F4F" w:rsidRDefault="00E42F4F" w:rsidP="002F015E">
      <w:pPr>
        <w:spacing w:before="120" w:after="120"/>
        <w:ind w:left="720"/>
        <w:rPr>
          <w:szCs w:val="28"/>
        </w:rPr>
      </w:pPr>
      <w:r w:rsidRPr="00BA313B">
        <w:rPr>
          <w:szCs w:val="28"/>
        </w:rPr>
        <w:t>f</w:t>
      </w:r>
      <w:r w:rsidRPr="00BA313B">
        <w:rPr>
          <w:szCs w:val="28"/>
          <w:vertAlign w:val="subscript"/>
        </w:rPr>
        <w:t>n</w:t>
      </w:r>
      <w:r w:rsidRPr="00BA313B">
        <w:rPr>
          <w:szCs w:val="28"/>
        </w:rPr>
        <w:t xml:space="preserve"> = f</w:t>
      </w:r>
      <w:r w:rsidRPr="00BA313B">
        <w:rPr>
          <w:szCs w:val="28"/>
          <w:vertAlign w:val="subscript"/>
        </w:rPr>
        <w:t>r</w:t>
      </w:r>
      <w:r w:rsidRPr="00BA313B">
        <w:rPr>
          <w:szCs w:val="28"/>
        </w:rPr>
        <w:t xml:space="preserve"> + </w:t>
      </w:r>
      <w:r>
        <w:rPr>
          <w:szCs w:val="28"/>
        </w:rPr>
        <w:t>2</w:t>
      </w:r>
      <w:r w:rsidRPr="00BA313B">
        <w:rPr>
          <w:szCs w:val="28"/>
        </w:rPr>
        <w:t xml:space="preserve">50n (MHz) </w:t>
      </w:r>
      <w:r>
        <w:rPr>
          <w:szCs w:val="28"/>
        </w:rPr>
        <w:tab/>
      </w:r>
      <w:r>
        <w:rPr>
          <w:szCs w:val="28"/>
        </w:rPr>
        <w:tab/>
      </w:r>
      <w:r>
        <w:rPr>
          <w:szCs w:val="28"/>
        </w:rPr>
        <w:tab/>
      </w:r>
      <w:r w:rsidRPr="00BA313B">
        <w:rPr>
          <w:szCs w:val="28"/>
        </w:rPr>
        <w:t>f</w:t>
      </w:r>
      <w:r w:rsidRPr="00BA313B">
        <w:rPr>
          <w:szCs w:val="28"/>
          <w:vertAlign w:val="subscript"/>
        </w:rPr>
        <w:t>r</w:t>
      </w:r>
      <w:r>
        <w:rPr>
          <w:szCs w:val="28"/>
        </w:rPr>
        <w:t xml:space="preserve"> = 7100</w:t>
      </w:r>
      <w:r w:rsidRPr="00BA313B">
        <w:rPr>
          <w:szCs w:val="28"/>
        </w:rPr>
        <w:t>0 MHz</w:t>
      </w:r>
    </w:p>
    <w:p w14:paraId="1134989F" w14:textId="77777777" w:rsidR="00E42F4F" w:rsidRDefault="00E42F4F" w:rsidP="002F015E">
      <w:pPr>
        <w:spacing w:before="120" w:after="120"/>
        <w:ind w:left="720"/>
        <w:rPr>
          <w:szCs w:val="28"/>
        </w:rPr>
      </w:pPr>
      <w:r w:rsidRPr="00BA313B">
        <w:rPr>
          <w:szCs w:val="28"/>
        </w:rPr>
        <w:t>f</w:t>
      </w:r>
      <w:r w:rsidRPr="00BA313B">
        <w:rPr>
          <w:szCs w:val="28"/>
          <w:vertAlign w:val="subscript"/>
        </w:rPr>
        <w:t>n</w:t>
      </w:r>
      <w:r>
        <w:rPr>
          <w:szCs w:val="28"/>
          <w:vertAlign w:val="subscript"/>
        </w:rPr>
        <w:t>’</w:t>
      </w:r>
      <w:r w:rsidRPr="00BA313B">
        <w:rPr>
          <w:szCs w:val="28"/>
        </w:rPr>
        <w:t xml:space="preserve"> = f</w:t>
      </w:r>
      <w:r>
        <w:rPr>
          <w:szCs w:val="28"/>
          <w:vertAlign w:val="subscript"/>
        </w:rPr>
        <w:t>n</w:t>
      </w:r>
      <w:r w:rsidRPr="00BA313B">
        <w:rPr>
          <w:szCs w:val="28"/>
        </w:rPr>
        <w:t xml:space="preserve"> +</w:t>
      </w:r>
      <w:r>
        <w:rPr>
          <w:szCs w:val="28"/>
        </w:rPr>
        <w:t xml:space="preserve"> 10000 +</w:t>
      </w:r>
      <w:r w:rsidRPr="00BA313B">
        <w:rPr>
          <w:szCs w:val="28"/>
        </w:rPr>
        <w:t xml:space="preserve"> </w:t>
      </w:r>
      <w:r>
        <w:rPr>
          <w:szCs w:val="28"/>
        </w:rPr>
        <w:t>2</w:t>
      </w:r>
      <w:r w:rsidRPr="00BA313B">
        <w:rPr>
          <w:szCs w:val="28"/>
        </w:rPr>
        <w:t xml:space="preserve">50n (MHz) </w:t>
      </w:r>
      <w:r>
        <w:rPr>
          <w:szCs w:val="28"/>
        </w:rPr>
        <w:tab/>
      </w:r>
      <w:r>
        <w:rPr>
          <w:szCs w:val="28"/>
        </w:rPr>
        <w:tab/>
        <w:t>n = 1, 2, 3,... 1</w:t>
      </w:r>
      <w:r w:rsidRPr="00BA313B">
        <w:rPr>
          <w:szCs w:val="28"/>
        </w:rPr>
        <w:t>9</w:t>
      </w:r>
    </w:p>
    <w:p w14:paraId="206A0A09" w14:textId="21E57800" w:rsidR="00E42F4F" w:rsidRPr="00274CAF" w:rsidRDefault="00E42F4F" w:rsidP="002F015E">
      <w:pPr>
        <w:pStyle w:val="ListParagraph"/>
        <w:numPr>
          <w:ilvl w:val="0"/>
          <w:numId w:val="7"/>
        </w:numPr>
        <w:tabs>
          <w:tab w:val="left" w:pos="450"/>
        </w:tabs>
        <w:spacing w:before="120" w:after="120"/>
        <w:contextualSpacing w:val="0"/>
        <w:rPr>
          <w:b/>
          <w:i/>
          <w:lang w:val="en-US"/>
        </w:rPr>
      </w:pPr>
      <w:r>
        <w:rPr>
          <w:b/>
          <w:i/>
          <w:lang w:val="en-US"/>
        </w:rPr>
        <w:t>Phân k</w:t>
      </w:r>
      <w:r w:rsidRPr="00274CAF">
        <w:rPr>
          <w:b/>
          <w:i/>
          <w:lang w:val="en-US"/>
        </w:rPr>
        <w:t xml:space="preserve">ênh </w:t>
      </w:r>
      <w:r>
        <w:rPr>
          <w:b/>
          <w:i/>
          <w:lang w:val="en-US"/>
        </w:rPr>
        <w:t>mở rộng</w:t>
      </w:r>
    </w:p>
    <w:p w14:paraId="119710C6" w14:textId="074738C3" w:rsidR="00E42F4F" w:rsidRDefault="00E42F4F" w:rsidP="002F015E">
      <w:pPr>
        <w:spacing w:before="120" w:after="120"/>
        <w:rPr>
          <w:szCs w:val="28"/>
        </w:rPr>
      </w:pPr>
      <w:r>
        <w:rPr>
          <w:szCs w:val="28"/>
        </w:rPr>
        <w:lastRenderedPageBreak/>
        <w:t xml:space="preserve">Trong trường hợp cần độ rộng kênh lớn hơn có thể ghép các kênh 250 MHz liền kề với độ rộng kênh tối </w:t>
      </w:r>
      <w:r w:rsidRPr="00176E04">
        <w:rPr>
          <w:szCs w:val="28"/>
        </w:rPr>
        <w:t xml:space="preserve">đa </w:t>
      </w:r>
      <w:r w:rsidRPr="00FB1CBA">
        <w:rPr>
          <w:szCs w:val="28"/>
        </w:rPr>
        <w:t>20</w:t>
      </w:r>
      <w:r w:rsidRPr="00176E04">
        <w:rPr>
          <w:szCs w:val="28"/>
        </w:rPr>
        <w:t>00</w:t>
      </w:r>
      <w:r w:rsidR="00684B9E">
        <w:rPr>
          <w:szCs w:val="28"/>
        </w:rPr>
        <w:t xml:space="preserve"> </w:t>
      </w:r>
      <w:r w:rsidRPr="00176E04">
        <w:rPr>
          <w:szCs w:val="28"/>
        </w:rPr>
        <w:t>MHz,</w:t>
      </w:r>
      <w:r>
        <w:rPr>
          <w:szCs w:val="28"/>
        </w:rPr>
        <w:t xml:space="preserve"> </w:t>
      </w:r>
      <w:r w:rsidRPr="0065012F">
        <w:rPr>
          <w:szCs w:val="28"/>
        </w:rPr>
        <w:t>phân cách song công thu-phát FDD là 10 GHz</w:t>
      </w:r>
      <w:r>
        <w:rPr>
          <w:szCs w:val="28"/>
        </w:rPr>
        <w:t>,</w:t>
      </w:r>
      <w:r w:rsidRPr="00176E04">
        <w:rPr>
          <w:szCs w:val="28"/>
        </w:rPr>
        <w:t xml:space="preserve"> với t</w:t>
      </w:r>
      <w:r w:rsidR="00D3449A">
        <w:rPr>
          <w:szCs w:val="28"/>
        </w:rPr>
        <w:t>ầ</w:t>
      </w:r>
      <w:r w:rsidRPr="00176E04">
        <w:rPr>
          <w:szCs w:val="28"/>
        </w:rPr>
        <w:t>n số trung tâm được quy định cụ thể cho mỗi độ rộng kênh.</w:t>
      </w:r>
    </w:p>
    <w:p w14:paraId="7B9F6B9C" w14:textId="0872B1C3" w:rsidR="00E42F4F" w:rsidRPr="00BE7B70" w:rsidRDefault="00E42F4F" w:rsidP="002F015E">
      <w:pPr>
        <w:spacing w:before="120" w:after="120"/>
        <w:rPr>
          <w:szCs w:val="28"/>
        </w:rPr>
      </w:pPr>
      <w:r>
        <w:rPr>
          <w:bCs/>
          <w:iCs/>
          <w:lang w:val="en-US"/>
        </w:rPr>
        <w:t>Chi tiết tại Phụ lục 3.</w:t>
      </w:r>
    </w:p>
    <w:p w14:paraId="3E1E5410" w14:textId="2D30709D" w:rsidR="0067557A" w:rsidRPr="00BE7B70" w:rsidRDefault="0067557A" w:rsidP="002F015E">
      <w:pPr>
        <w:pStyle w:val="ListParagraph"/>
        <w:tabs>
          <w:tab w:val="left" w:pos="450"/>
        </w:tabs>
        <w:spacing w:before="120" w:after="120"/>
        <w:ind w:left="0" w:firstLine="0"/>
        <w:contextualSpacing w:val="0"/>
        <w:rPr>
          <w:b/>
          <w:iCs/>
          <w:lang w:val="en-US"/>
        </w:rPr>
      </w:pPr>
      <w:r>
        <w:rPr>
          <w:b/>
          <w:i/>
          <w:lang w:val="en-US"/>
        </w:rPr>
        <w:tab/>
      </w:r>
      <w:r>
        <w:rPr>
          <w:b/>
          <w:i/>
          <w:lang w:val="en-US"/>
        </w:rPr>
        <w:tab/>
      </w:r>
      <w:r w:rsidR="002F462F" w:rsidRPr="00BE7B70">
        <w:rPr>
          <w:b/>
          <w:iCs/>
          <w:lang w:val="en-US"/>
        </w:rPr>
        <w:t>5.</w:t>
      </w:r>
      <w:r w:rsidRPr="00BE7B70">
        <w:rPr>
          <w:b/>
          <w:iCs/>
          <w:lang w:val="en-US"/>
        </w:rPr>
        <w:t xml:space="preserve"> </w:t>
      </w:r>
      <w:r w:rsidR="002F462F">
        <w:rPr>
          <w:b/>
          <w:iCs/>
          <w:lang w:val="en-US"/>
        </w:rPr>
        <w:t>Nội dung chính và bố cục dự thảo Thông tư</w:t>
      </w:r>
    </w:p>
    <w:p w14:paraId="0E272CBF" w14:textId="03F27B0E" w:rsidR="00CD0FCA" w:rsidRDefault="0067557A" w:rsidP="002F015E">
      <w:pPr>
        <w:tabs>
          <w:tab w:val="left" w:pos="450"/>
        </w:tabs>
        <w:spacing w:before="120" w:after="120"/>
        <w:ind w:firstLine="0"/>
        <w:rPr>
          <w:bCs/>
          <w:iCs/>
          <w:lang w:val="en-US"/>
        </w:rPr>
      </w:pPr>
      <w:r w:rsidRPr="002F462F">
        <w:rPr>
          <w:bCs/>
          <w:iCs/>
          <w:lang w:val="en-US"/>
        </w:rPr>
        <w:tab/>
      </w:r>
      <w:r w:rsidR="00CD0FCA">
        <w:rPr>
          <w:bCs/>
          <w:iCs/>
          <w:lang w:val="en-US"/>
        </w:rPr>
        <w:t xml:space="preserve">Dự thảo Thông tư gồm </w:t>
      </w:r>
      <w:r w:rsidR="003A46AC">
        <w:rPr>
          <w:bCs/>
          <w:iCs/>
          <w:lang w:val="en-US"/>
        </w:rPr>
        <w:t>04</w:t>
      </w:r>
      <w:r w:rsidR="00CD0FCA">
        <w:rPr>
          <w:bCs/>
          <w:iCs/>
          <w:lang w:val="en-US"/>
        </w:rPr>
        <w:t xml:space="preserve"> </w:t>
      </w:r>
      <w:r w:rsidR="003A46AC">
        <w:rPr>
          <w:bCs/>
          <w:iCs/>
          <w:lang w:val="en-US"/>
        </w:rPr>
        <w:t>Đ</w:t>
      </w:r>
      <w:r w:rsidR="00CD0FCA">
        <w:rPr>
          <w:bCs/>
          <w:iCs/>
          <w:lang w:val="en-US"/>
        </w:rPr>
        <w:t>iều, quy định các nội dung chính như sau:</w:t>
      </w:r>
    </w:p>
    <w:p w14:paraId="2C8BC647" w14:textId="0897679E" w:rsidR="0067557A" w:rsidRPr="007D3B1E" w:rsidRDefault="00CD0FCA" w:rsidP="002F015E">
      <w:pPr>
        <w:tabs>
          <w:tab w:val="left" w:pos="450"/>
        </w:tabs>
        <w:spacing w:before="120" w:after="120"/>
        <w:ind w:firstLine="0"/>
        <w:rPr>
          <w:bCs/>
          <w:iCs/>
          <w:lang w:val="en-US"/>
        </w:rPr>
      </w:pPr>
      <w:r>
        <w:rPr>
          <w:bCs/>
          <w:iCs/>
          <w:lang w:val="en-US"/>
        </w:rPr>
        <w:tab/>
      </w:r>
      <w:r w:rsidR="002F462F">
        <w:rPr>
          <w:bCs/>
          <w:iCs/>
          <w:lang w:val="en-US"/>
        </w:rPr>
        <w:t xml:space="preserve">Về phạm vi điều chỉnh, </w:t>
      </w:r>
      <w:r w:rsidR="0067557A" w:rsidRPr="007D3B1E">
        <w:rPr>
          <w:bCs/>
          <w:iCs/>
          <w:lang w:val="en-US"/>
        </w:rPr>
        <w:t>Thông tư này quy hoạch phân kênh tần số vô tuyến điện cho nghiệp vụ Cố định băng tần 71-76 GHz và 81-86 GHz kèm theo các quy định sử dụng kênh.</w:t>
      </w:r>
    </w:p>
    <w:p w14:paraId="09424AD1" w14:textId="336ECD99" w:rsidR="0067557A" w:rsidRPr="007D3B1E" w:rsidRDefault="0067557A" w:rsidP="002F015E">
      <w:pPr>
        <w:tabs>
          <w:tab w:val="left" w:pos="450"/>
        </w:tabs>
        <w:spacing w:before="120" w:after="120"/>
        <w:ind w:firstLine="0"/>
        <w:rPr>
          <w:bCs/>
          <w:iCs/>
          <w:lang w:val="en-US"/>
        </w:rPr>
      </w:pPr>
      <w:r>
        <w:rPr>
          <w:bCs/>
          <w:iCs/>
          <w:lang w:val="en-US"/>
        </w:rPr>
        <w:tab/>
      </w:r>
      <w:r w:rsidRPr="007D3B1E">
        <w:rPr>
          <w:bCs/>
          <w:iCs/>
          <w:lang w:val="en-US"/>
        </w:rPr>
        <w:t>Về đối tượng áp dụng, Thông tư này áp dụng đối với tổ chức, cá nhân tham gia quản lý, sử dụng tần số vô tuyến điện; tổ chức, cá nhân sản xuất, nhập khẩu, kinh doanh thiết bị vô tuyến điện thuộc nghiệp vụ cố định băng tần 71-76 GHz và 81-86 GHz để sử dụng tại Việt Nam.</w:t>
      </w:r>
    </w:p>
    <w:p w14:paraId="4F3CF02B" w14:textId="60D22D26" w:rsidR="0067557A" w:rsidRDefault="0067557A" w:rsidP="002F015E">
      <w:pPr>
        <w:pStyle w:val="ListParagraph"/>
        <w:tabs>
          <w:tab w:val="left" w:pos="450"/>
        </w:tabs>
        <w:spacing w:before="120" w:after="120"/>
        <w:ind w:left="0" w:firstLine="0"/>
        <w:contextualSpacing w:val="0"/>
        <w:rPr>
          <w:bCs/>
          <w:iCs/>
          <w:lang w:val="en-US"/>
        </w:rPr>
      </w:pPr>
      <w:r>
        <w:rPr>
          <w:bCs/>
          <w:iCs/>
          <w:lang w:val="en-US"/>
        </w:rPr>
        <w:tab/>
      </w:r>
      <w:r w:rsidRPr="004A1CAC">
        <w:rPr>
          <w:bCs/>
          <w:iCs/>
          <w:lang w:val="en-US"/>
        </w:rPr>
        <w:t>Thiết bị vô tuyến điện được miễn giấy phép sử dụng tần số vô tuyến điện không thuộc phạ</w:t>
      </w:r>
      <w:r w:rsidR="00684B9E">
        <w:rPr>
          <w:bCs/>
          <w:iCs/>
          <w:lang w:val="en-US"/>
        </w:rPr>
        <w:t>m vi đ</w:t>
      </w:r>
      <w:r w:rsidRPr="004A1CAC">
        <w:rPr>
          <w:bCs/>
          <w:iCs/>
          <w:lang w:val="en-US"/>
        </w:rPr>
        <w:t>iều chỉnh và đối tượng áp dụng của Thông tư này</w:t>
      </w:r>
      <w:r>
        <w:rPr>
          <w:bCs/>
          <w:iCs/>
          <w:lang w:val="en-US"/>
        </w:rPr>
        <w:t>.</w:t>
      </w:r>
    </w:p>
    <w:p w14:paraId="55A5382E" w14:textId="487BE793" w:rsidR="002F462F" w:rsidRDefault="002F462F" w:rsidP="002F015E">
      <w:pPr>
        <w:pStyle w:val="ListParagraph"/>
        <w:tabs>
          <w:tab w:val="left" w:pos="450"/>
        </w:tabs>
        <w:spacing w:before="120" w:after="120"/>
        <w:ind w:left="0" w:firstLine="0"/>
        <w:contextualSpacing w:val="0"/>
        <w:rPr>
          <w:bCs/>
          <w:iCs/>
          <w:lang w:val="en-US"/>
        </w:rPr>
      </w:pPr>
      <w:r>
        <w:rPr>
          <w:bCs/>
          <w:iCs/>
          <w:lang w:val="en-US"/>
        </w:rPr>
        <w:tab/>
      </w:r>
      <w:r w:rsidR="00CD0FCA">
        <w:rPr>
          <w:bCs/>
          <w:iCs/>
          <w:lang w:val="en-US"/>
        </w:rPr>
        <w:t>Về nội dung phân kênh như đề xuất tại Mục 4.</w:t>
      </w:r>
    </w:p>
    <w:p w14:paraId="718D35F9" w14:textId="77777777" w:rsidR="009232E5" w:rsidRDefault="009232E5" w:rsidP="00BE7B70">
      <w:pPr>
        <w:ind w:firstLine="0"/>
        <w:rPr>
          <w:lang w:val="en-US"/>
        </w:rPr>
      </w:pPr>
    </w:p>
    <w:p w14:paraId="7E1C6CB0" w14:textId="77777777" w:rsidR="009232E5" w:rsidRPr="000954C1" w:rsidRDefault="009232E5" w:rsidP="000954C1">
      <w:pPr>
        <w:rPr>
          <w:lang w:val="en-US"/>
        </w:rPr>
        <w:sectPr w:rsidR="009232E5" w:rsidRPr="000954C1" w:rsidSect="007A4D57">
          <w:headerReference w:type="default" r:id="rId14"/>
          <w:pgSz w:w="11906" w:h="16838"/>
          <w:pgMar w:top="1134" w:right="1134" w:bottom="1134" w:left="1701" w:header="709" w:footer="709" w:gutter="0"/>
          <w:cols w:space="708"/>
          <w:titlePg/>
          <w:docGrid w:linePitch="381"/>
        </w:sectPr>
      </w:pPr>
    </w:p>
    <w:p w14:paraId="3E5BF362" w14:textId="77777777" w:rsidR="00776CF6" w:rsidRPr="000F07FA" w:rsidRDefault="00776CF6" w:rsidP="00776CF6">
      <w:pPr>
        <w:spacing w:line="259" w:lineRule="auto"/>
        <w:ind w:firstLine="0"/>
        <w:jc w:val="center"/>
        <w:rPr>
          <w:b/>
          <w:bCs/>
        </w:rPr>
      </w:pPr>
      <w:r w:rsidRPr="000F07FA">
        <w:rPr>
          <w:b/>
          <w:bCs/>
        </w:rPr>
        <w:lastRenderedPageBreak/>
        <w:t>Phụ lục 1.</w:t>
      </w:r>
    </w:p>
    <w:p w14:paraId="6894C74C" w14:textId="77777777" w:rsidR="00776CF6" w:rsidRPr="000F07FA" w:rsidRDefault="00776CF6" w:rsidP="00776CF6">
      <w:pPr>
        <w:spacing w:line="259" w:lineRule="auto"/>
        <w:ind w:firstLine="0"/>
        <w:jc w:val="center"/>
        <w:rPr>
          <w:b/>
          <w:bCs/>
        </w:rPr>
      </w:pPr>
      <w:r w:rsidRPr="000F07FA">
        <w:rPr>
          <w:b/>
          <w:bCs/>
        </w:rPr>
        <w:t>Phân kênh tần số băng tần E tại một số nước trên thế giới</w:t>
      </w:r>
    </w:p>
    <w:tbl>
      <w:tblPr>
        <w:tblStyle w:val="TableGrid"/>
        <w:tblW w:w="0" w:type="auto"/>
        <w:tblLook w:val="04A0" w:firstRow="1" w:lastRow="0" w:firstColumn="1" w:lastColumn="0" w:noHBand="0" w:noVBand="1"/>
      </w:tblPr>
      <w:tblGrid>
        <w:gridCol w:w="940"/>
        <w:gridCol w:w="2145"/>
        <w:gridCol w:w="2126"/>
        <w:gridCol w:w="1952"/>
        <w:gridCol w:w="1562"/>
        <w:gridCol w:w="1530"/>
        <w:gridCol w:w="1477"/>
        <w:gridCol w:w="2828"/>
      </w:tblGrid>
      <w:tr w:rsidR="00776CF6" w14:paraId="073347BE" w14:textId="77777777" w:rsidTr="00E92A7A">
        <w:trPr>
          <w:tblHeader/>
        </w:trPr>
        <w:tc>
          <w:tcPr>
            <w:tcW w:w="940" w:type="dxa"/>
          </w:tcPr>
          <w:p w14:paraId="2EAEA080" w14:textId="77777777" w:rsidR="00776CF6" w:rsidRDefault="00776CF6" w:rsidP="00E92A7A">
            <w:pPr>
              <w:tabs>
                <w:tab w:val="left" w:pos="6960"/>
              </w:tabs>
              <w:ind w:firstLine="0"/>
              <w:jc w:val="center"/>
              <w:rPr>
                <w:b/>
                <w:bCs/>
              </w:rPr>
            </w:pPr>
            <w:r>
              <w:rPr>
                <w:b/>
                <w:bCs/>
              </w:rPr>
              <w:t>STT</w:t>
            </w:r>
          </w:p>
        </w:tc>
        <w:tc>
          <w:tcPr>
            <w:tcW w:w="2145" w:type="dxa"/>
          </w:tcPr>
          <w:p w14:paraId="7C502BEF" w14:textId="77777777" w:rsidR="00776CF6" w:rsidRDefault="00776CF6" w:rsidP="00E92A7A">
            <w:pPr>
              <w:tabs>
                <w:tab w:val="left" w:pos="6960"/>
              </w:tabs>
              <w:ind w:firstLine="0"/>
              <w:jc w:val="center"/>
              <w:rPr>
                <w:b/>
                <w:bCs/>
              </w:rPr>
            </w:pPr>
            <w:r>
              <w:rPr>
                <w:b/>
                <w:bCs/>
              </w:rPr>
              <w:t>Quốc gia</w:t>
            </w:r>
          </w:p>
        </w:tc>
        <w:tc>
          <w:tcPr>
            <w:tcW w:w="2126" w:type="dxa"/>
          </w:tcPr>
          <w:p w14:paraId="2AB25D12" w14:textId="77777777" w:rsidR="00776CF6" w:rsidRDefault="00776CF6" w:rsidP="00E92A7A">
            <w:pPr>
              <w:tabs>
                <w:tab w:val="left" w:pos="6960"/>
              </w:tabs>
              <w:ind w:firstLine="0"/>
              <w:jc w:val="center"/>
              <w:rPr>
                <w:b/>
                <w:bCs/>
              </w:rPr>
            </w:pPr>
            <w:r>
              <w:rPr>
                <w:b/>
                <w:bCs/>
              </w:rPr>
              <w:t>Khu vực</w:t>
            </w:r>
          </w:p>
        </w:tc>
        <w:tc>
          <w:tcPr>
            <w:tcW w:w="1952" w:type="dxa"/>
          </w:tcPr>
          <w:p w14:paraId="17A94F16" w14:textId="77777777" w:rsidR="00776CF6" w:rsidRDefault="00776CF6" w:rsidP="00E92A7A">
            <w:pPr>
              <w:tabs>
                <w:tab w:val="left" w:pos="6960"/>
              </w:tabs>
              <w:ind w:firstLine="0"/>
              <w:jc w:val="center"/>
              <w:rPr>
                <w:b/>
                <w:bCs/>
              </w:rPr>
            </w:pPr>
            <w:r>
              <w:rPr>
                <w:b/>
                <w:bCs/>
              </w:rPr>
              <w:t xml:space="preserve">Phân kênh </w:t>
            </w:r>
            <w:r>
              <w:rPr>
                <w:b/>
                <w:bCs/>
              </w:rPr>
              <w:br/>
              <w:t>tối thiểu</w:t>
            </w:r>
          </w:p>
        </w:tc>
        <w:tc>
          <w:tcPr>
            <w:tcW w:w="1562" w:type="dxa"/>
          </w:tcPr>
          <w:p w14:paraId="554BC6C6" w14:textId="77777777" w:rsidR="00776CF6" w:rsidRDefault="00776CF6" w:rsidP="00E92A7A">
            <w:pPr>
              <w:tabs>
                <w:tab w:val="left" w:pos="6960"/>
              </w:tabs>
              <w:ind w:firstLine="0"/>
              <w:jc w:val="center"/>
              <w:rPr>
                <w:b/>
                <w:bCs/>
              </w:rPr>
            </w:pPr>
            <w:r>
              <w:rPr>
                <w:b/>
                <w:bCs/>
              </w:rPr>
              <w:t>Phân kênh tối đa</w:t>
            </w:r>
          </w:p>
        </w:tc>
        <w:tc>
          <w:tcPr>
            <w:tcW w:w="1530" w:type="dxa"/>
          </w:tcPr>
          <w:p w14:paraId="57157438" w14:textId="77777777" w:rsidR="00776CF6" w:rsidRDefault="00776CF6" w:rsidP="00E92A7A">
            <w:pPr>
              <w:tabs>
                <w:tab w:val="left" w:pos="6960"/>
              </w:tabs>
              <w:ind w:firstLine="0"/>
              <w:jc w:val="center"/>
              <w:rPr>
                <w:b/>
                <w:bCs/>
              </w:rPr>
            </w:pPr>
            <w:r>
              <w:rPr>
                <w:b/>
                <w:bCs/>
              </w:rPr>
              <w:t>Song công FDD</w:t>
            </w:r>
          </w:p>
        </w:tc>
        <w:tc>
          <w:tcPr>
            <w:tcW w:w="1477" w:type="dxa"/>
          </w:tcPr>
          <w:p w14:paraId="6D185D76" w14:textId="77777777" w:rsidR="00776CF6" w:rsidRDefault="00776CF6" w:rsidP="00E92A7A">
            <w:pPr>
              <w:tabs>
                <w:tab w:val="left" w:pos="6960"/>
              </w:tabs>
              <w:ind w:firstLine="0"/>
              <w:jc w:val="center"/>
              <w:rPr>
                <w:b/>
                <w:bCs/>
              </w:rPr>
            </w:pPr>
            <w:r>
              <w:rPr>
                <w:b/>
                <w:bCs/>
              </w:rPr>
              <w:t>Song công TDD</w:t>
            </w:r>
          </w:p>
        </w:tc>
        <w:tc>
          <w:tcPr>
            <w:tcW w:w="2828" w:type="dxa"/>
          </w:tcPr>
          <w:p w14:paraId="5AC65EE4" w14:textId="77777777" w:rsidR="00776CF6" w:rsidRDefault="00776CF6" w:rsidP="00E92A7A">
            <w:pPr>
              <w:tabs>
                <w:tab w:val="left" w:pos="6960"/>
              </w:tabs>
              <w:ind w:firstLine="0"/>
              <w:jc w:val="center"/>
              <w:rPr>
                <w:b/>
                <w:bCs/>
              </w:rPr>
            </w:pPr>
            <w:r>
              <w:rPr>
                <w:b/>
                <w:bCs/>
              </w:rPr>
              <w:t>Tham chiếu</w:t>
            </w:r>
          </w:p>
        </w:tc>
      </w:tr>
      <w:tr w:rsidR="00776CF6" w:rsidRPr="00FA12B9" w14:paraId="552A9AA1" w14:textId="77777777" w:rsidTr="00E92A7A">
        <w:tc>
          <w:tcPr>
            <w:tcW w:w="940" w:type="dxa"/>
          </w:tcPr>
          <w:p w14:paraId="5554019D" w14:textId="77777777" w:rsidR="00776CF6" w:rsidRPr="00FA12B9" w:rsidRDefault="00776CF6" w:rsidP="00776CF6">
            <w:pPr>
              <w:pStyle w:val="ListParagraph"/>
              <w:numPr>
                <w:ilvl w:val="0"/>
                <w:numId w:val="9"/>
              </w:numPr>
              <w:tabs>
                <w:tab w:val="left" w:pos="6960"/>
              </w:tabs>
              <w:spacing w:after="160"/>
            </w:pPr>
          </w:p>
        </w:tc>
        <w:tc>
          <w:tcPr>
            <w:tcW w:w="2145" w:type="dxa"/>
          </w:tcPr>
          <w:p w14:paraId="12CEC9B7" w14:textId="77777777" w:rsidR="00776CF6" w:rsidRPr="00FA12B9" w:rsidRDefault="00776CF6" w:rsidP="00E92A7A">
            <w:pPr>
              <w:tabs>
                <w:tab w:val="left" w:pos="6960"/>
              </w:tabs>
              <w:ind w:firstLine="0"/>
            </w:pPr>
            <w:r w:rsidRPr="000F07FA">
              <w:rPr>
                <w:color w:val="000000"/>
              </w:rPr>
              <w:t>Butan</w:t>
            </w:r>
            <w:r w:rsidRPr="000F07FA">
              <w:rPr>
                <w:rStyle w:val="FootnoteReference"/>
                <w:color w:val="000000"/>
              </w:rPr>
              <w:footnoteReference w:id="7"/>
            </w:r>
          </w:p>
        </w:tc>
        <w:tc>
          <w:tcPr>
            <w:tcW w:w="2126" w:type="dxa"/>
          </w:tcPr>
          <w:p w14:paraId="221D379E" w14:textId="77777777" w:rsidR="00776CF6" w:rsidRPr="00FA12B9" w:rsidRDefault="00776CF6" w:rsidP="00E92A7A">
            <w:pPr>
              <w:tabs>
                <w:tab w:val="left" w:pos="6960"/>
              </w:tabs>
              <w:ind w:firstLine="0"/>
              <w:jc w:val="center"/>
            </w:pPr>
            <w:r w:rsidRPr="00DE46D1">
              <w:t>Châu Á</w:t>
            </w:r>
          </w:p>
        </w:tc>
        <w:tc>
          <w:tcPr>
            <w:tcW w:w="1952" w:type="dxa"/>
          </w:tcPr>
          <w:p w14:paraId="55EB5C79" w14:textId="77777777" w:rsidR="00776CF6" w:rsidRPr="00FA12B9" w:rsidRDefault="00776CF6" w:rsidP="00E92A7A">
            <w:pPr>
              <w:tabs>
                <w:tab w:val="left" w:pos="6960"/>
              </w:tabs>
              <w:ind w:firstLine="0"/>
              <w:jc w:val="center"/>
            </w:pPr>
            <w:r>
              <w:t>250 MHz</w:t>
            </w:r>
          </w:p>
        </w:tc>
        <w:tc>
          <w:tcPr>
            <w:tcW w:w="1562" w:type="dxa"/>
          </w:tcPr>
          <w:p w14:paraId="41477103" w14:textId="77777777" w:rsidR="00776CF6" w:rsidRPr="00FA12B9" w:rsidRDefault="00776CF6" w:rsidP="00E92A7A">
            <w:pPr>
              <w:tabs>
                <w:tab w:val="left" w:pos="6960"/>
              </w:tabs>
              <w:ind w:firstLine="0"/>
              <w:jc w:val="center"/>
            </w:pPr>
            <w:r>
              <w:t>5000 MHz</w:t>
            </w:r>
          </w:p>
        </w:tc>
        <w:tc>
          <w:tcPr>
            <w:tcW w:w="1530" w:type="dxa"/>
          </w:tcPr>
          <w:p w14:paraId="6CC75EDF" w14:textId="77777777" w:rsidR="00776CF6" w:rsidRPr="00FA12B9" w:rsidRDefault="00776CF6" w:rsidP="00E92A7A">
            <w:pPr>
              <w:tabs>
                <w:tab w:val="left" w:pos="6960"/>
              </w:tabs>
              <w:ind w:firstLine="0"/>
              <w:jc w:val="center"/>
            </w:pPr>
            <w:r>
              <w:t>X</w:t>
            </w:r>
          </w:p>
        </w:tc>
        <w:tc>
          <w:tcPr>
            <w:tcW w:w="1477" w:type="dxa"/>
          </w:tcPr>
          <w:p w14:paraId="378F8899" w14:textId="77777777" w:rsidR="00776CF6" w:rsidRPr="00FA12B9" w:rsidRDefault="00776CF6" w:rsidP="00E92A7A">
            <w:pPr>
              <w:tabs>
                <w:tab w:val="left" w:pos="6960"/>
              </w:tabs>
              <w:ind w:firstLine="0"/>
              <w:jc w:val="center"/>
            </w:pPr>
          </w:p>
        </w:tc>
        <w:tc>
          <w:tcPr>
            <w:tcW w:w="2828" w:type="dxa"/>
          </w:tcPr>
          <w:p w14:paraId="18782B87" w14:textId="77777777" w:rsidR="00776CF6" w:rsidRPr="00FA12B9" w:rsidRDefault="00776CF6" w:rsidP="00E92A7A">
            <w:pPr>
              <w:tabs>
                <w:tab w:val="left" w:pos="6960"/>
              </w:tabs>
              <w:ind w:firstLine="0"/>
            </w:pPr>
            <w:r w:rsidRPr="006858D7">
              <w:rPr>
                <w:color w:val="000000"/>
              </w:rPr>
              <w:t xml:space="preserve">ITU-R F.2006 (PL </w:t>
            </w:r>
            <w:r>
              <w:rPr>
                <w:color w:val="000000"/>
              </w:rPr>
              <w:t xml:space="preserve">1, PL </w:t>
            </w:r>
            <w:r w:rsidRPr="006858D7">
              <w:rPr>
                <w:color w:val="000000"/>
              </w:rPr>
              <w:t>2</w:t>
            </w:r>
            <w:r>
              <w:rPr>
                <w:color w:val="000000"/>
              </w:rPr>
              <w:t xml:space="preserve"> – Mục 1 và 2</w:t>
            </w:r>
            <w:r w:rsidRPr="006858D7">
              <w:rPr>
                <w:color w:val="000000"/>
              </w:rPr>
              <w:t>)</w:t>
            </w:r>
          </w:p>
        </w:tc>
      </w:tr>
      <w:tr w:rsidR="00776CF6" w:rsidRPr="00FA12B9" w14:paraId="60A42DD0" w14:textId="77777777" w:rsidTr="00E92A7A">
        <w:tc>
          <w:tcPr>
            <w:tcW w:w="940" w:type="dxa"/>
          </w:tcPr>
          <w:p w14:paraId="5E7B025B" w14:textId="77777777" w:rsidR="00776CF6" w:rsidRPr="00FA12B9" w:rsidRDefault="00776CF6" w:rsidP="00776CF6">
            <w:pPr>
              <w:pStyle w:val="ListParagraph"/>
              <w:numPr>
                <w:ilvl w:val="0"/>
                <w:numId w:val="9"/>
              </w:numPr>
              <w:tabs>
                <w:tab w:val="left" w:pos="6960"/>
              </w:tabs>
              <w:spacing w:after="160"/>
            </w:pPr>
          </w:p>
        </w:tc>
        <w:tc>
          <w:tcPr>
            <w:tcW w:w="2145" w:type="dxa"/>
          </w:tcPr>
          <w:p w14:paraId="30163E2B" w14:textId="77777777" w:rsidR="00776CF6" w:rsidRPr="00FA12B9" w:rsidRDefault="00776CF6" w:rsidP="00E92A7A">
            <w:pPr>
              <w:tabs>
                <w:tab w:val="left" w:pos="6960"/>
              </w:tabs>
              <w:ind w:firstLine="0"/>
            </w:pPr>
            <w:r w:rsidRPr="000F07FA">
              <w:rPr>
                <w:color w:val="000000"/>
              </w:rPr>
              <w:t>Malaysia</w:t>
            </w:r>
            <w:r w:rsidRPr="000F07FA">
              <w:rPr>
                <w:rStyle w:val="FootnoteReference"/>
                <w:color w:val="000000"/>
              </w:rPr>
              <w:footnoteReference w:id="8"/>
            </w:r>
          </w:p>
        </w:tc>
        <w:tc>
          <w:tcPr>
            <w:tcW w:w="2126" w:type="dxa"/>
          </w:tcPr>
          <w:p w14:paraId="605BBAAE" w14:textId="77777777" w:rsidR="00776CF6" w:rsidRPr="00FA12B9" w:rsidRDefault="00776CF6" w:rsidP="00E92A7A">
            <w:pPr>
              <w:tabs>
                <w:tab w:val="left" w:pos="6960"/>
              </w:tabs>
              <w:ind w:firstLine="0"/>
              <w:jc w:val="center"/>
            </w:pPr>
            <w:r>
              <w:t>Châu Á (Asean)</w:t>
            </w:r>
          </w:p>
        </w:tc>
        <w:tc>
          <w:tcPr>
            <w:tcW w:w="1952" w:type="dxa"/>
          </w:tcPr>
          <w:p w14:paraId="3A1594DB" w14:textId="77777777" w:rsidR="00776CF6" w:rsidRPr="00FA12B9" w:rsidRDefault="00776CF6" w:rsidP="00E92A7A">
            <w:pPr>
              <w:tabs>
                <w:tab w:val="left" w:pos="6960"/>
              </w:tabs>
              <w:ind w:firstLine="0"/>
              <w:jc w:val="center"/>
            </w:pPr>
            <w:r>
              <w:t>250 MHz</w:t>
            </w:r>
          </w:p>
        </w:tc>
        <w:tc>
          <w:tcPr>
            <w:tcW w:w="1562" w:type="dxa"/>
          </w:tcPr>
          <w:p w14:paraId="68FC61C2" w14:textId="77777777" w:rsidR="00776CF6" w:rsidRDefault="00776CF6" w:rsidP="00E92A7A">
            <w:pPr>
              <w:tabs>
                <w:tab w:val="left" w:pos="6960"/>
              </w:tabs>
              <w:ind w:firstLine="0"/>
              <w:jc w:val="center"/>
            </w:pPr>
            <w:r>
              <w:t>4000 MHz</w:t>
            </w:r>
          </w:p>
        </w:tc>
        <w:tc>
          <w:tcPr>
            <w:tcW w:w="1530" w:type="dxa"/>
          </w:tcPr>
          <w:p w14:paraId="353F4544" w14:textId="77777777" w:rsidR="00776CF6" w:rsidRPr="00FA12B9" w:rsidRDefault="00776CF6" w:rsidP="00E92A7A">
            <w:pPr>
              <w:tabs>
                <w:tab w:val="left" w:pos="6960"/>
              </w:tabs>
              <w:ind w:firstLine="0"/>
              <w:jc w:val="center"/>
            </w:pPr>
            <w:r>
              <w:t>X</w:t>
            </w:r>
          </w:p>
        </w:tc>
        <w:tc>
          <w:tcPr>
            <w:tcW w:w="1477" w:type="dxa"/>
          </w:tcPr>
          <w:p w14:paraId="575109DC" w14:textId="77777777" w:rsidR="00776CF6" w:rsidRPr="00FA12B9" w:rsidRDefault="00776CF6" w:rsidP="00E92A7A">
            <w:pPr>
              <w:tabs>
                <w:tab w:val="left" w:pos="6960"/>
              </w:tabs>
              <w:ind w:firstLine="0"/>
              <w:jc w:val="center"/>
            </w:pPr>
            <w:r>
              <w:t>X</w:t>
            </w:r>
          </w:p>
        </w:tc>
        <w:tc>
          <w:tcPr>
            <w:tcW w:w="2828" w:type="dxa"/>
          </w:tcPr>
          <w:p w14:paraId="5AF413B0" w14:textId="77777777" w:rsidR="00776CF6" w:rsidRPr="00FA12B9" w:rsidRDefault="00776CF6" w:rsidP="00E92A7A">
            <w:pPr>
              <w:tabs>
                <w:tab w:val="left" w:pos="6960"/>
              </w:tabs>
              <w:ind w:firstLine="0"/>
            </w:pPr>
            <w:r w:rsidRPr="00B86A3B">
              <w:rPr>
                <w:color w:val="000000"/>
              </w:rPr>
              <w:t>ITU-R F.2006</w:t>
            </w:r>
            <w:r>
              <w:rPr>
                <w:color w:val="000000"/>
              </w:rPr>
              <w:t xml:space="preserve"> (PL 2)</w:t>
            </w:r>
          </w:p>
        </w:tc>
      </w:tr>
      <w:tr w:rsidR="00776CF6" w:rsidRPr="00FA12B9" w14:paraId="7DEA7890" w14:textId="77777777" w:rsidTr="00E92A7A">
        <w:tc>
          <w:tcPr>
            <w:tcW w:w="940" w:type="dxa"/>
          </w:tcPr>
          <w:p w14:paraId="157E6D77" w14:textId="77777777" w:rsidR="00776CF6" w:rsidRPr="00FA12B9" w:rsidRDefault="00776CF6" w:rsidP="00776CF6">
            <w:pPr>
              <w:pStyle w:val="ListParagraph"/>
              <w:numPr>
                <w:ilvl w:val="0"/>
                <w:numId w:val="9"/>
              </w:numPr>
              <w:tabs>
                <w:tab w:val="left" w:pos="6960"/>
              </w:tabs>
              <w:spacing w:after="160"/>
            </w:pPr>
          </w:p>
        </w:tc>
        <w:tc>
          <w:tcPr>
            <w:tcW w:w="2145" w:type="dxa"/>
          </w:tcPr>
          <w:p w14:paraId="2E3A2D19" w14:textId="77777777" w:rsidR="00776CF6" w:rsidRPr="00FA12B9" w:rsidRDefault="00776CF6" w:rsidP="00E92A7A">
            <w:pPr>
              <w:tabs>
                <w:tab w:val="left" w:pos="6960"/>
              </w:tabs>
              <w:ind w:firstLine="0"/>
            </w:pPr>
            <w:r w:rsidRPr="000F07FA">
              <w:rPr>
                <w:color w:val="000000"/>
              </w:rPr>
              <w:t>Trung Quốc</w:t>
            </w:r>
            <w:r w:rsidRPr="000F07FA">
              <w:rPr>
                <w:rStyle w:val="FootnoteReference"/>
                <w:color w:val="000000"/>
              </w:rPr>
              <w:footnoteReference w:id="9"/>
            </w:r>
          </w:p>
        </w:tc>
        <w:tc>
          <w:tcPr>
            <w:tcW w:w="2126" w:type="dxa"/>
          </w:tcPr>
          <w:p w14:paraId="08E0DAC6" w14:textId="77777777" w:rsidR="00776CF6" w:rsidRPr="00FA12B9" w:rsidRDefault="00776CF6" w:rsidP="00E92A7A">
            <w:pPr>
              <w:tabs>
                <w:tab w:val="left" w:pos="6960"/>
              </w:tabs>
              <w:ind w:firstLine="0"/>
              <w:jc w:val="center"/>
            </w:pPr>
            <w:r>
              <w:t>Châu Á</w:t>
            </w:r>
          </w:p>
        </w:tc>
        <w:tc>
          <w:tcPr>
            <w:tcW w:w="1952" w:type="dxa"/>
          </w:tcPr>
          <w:p w14:paraId="3535845E" w14:textId="77777777" w:rsidR="00776CF6" w:rsidRPr="00FA12B9" w:rsidRDefault="00776CF6" w:rsidP="00E92A7A">
            <w:pPr>
              <w:tabs>
                <w:tab w:val="left" w:pos="6960"/>
              </w:tabs>
              <w:ind w:firstLine="0"/>
              <w:jc w:val="center"/>
            </w:pPr>
            <w:r>
              <w:t>250 MHz</w:t>
            </w:r>
          </w:p>
        </w:tc>
        <w:tc>
          <w:tcPr>
            <w:tcW w:w="1562" w:type="dxa"/>
          </w:tcPr>
          <w:p w14:paraId="6123EAF4" w14:textId="77777777" w:rsidR="00776CF6" w:rsidRPr="00FA12B9" w:rsidRDefault="00776CF6" w:rsidP="00E92A7A">
            <w:pPr>
              <w:tabs>
                <w:tab w:val="left" w:pos="6960"/>
              </w:tabs>
              <w:ind w:firstLine="0"/>
              <w:jc w:val="center"/>
            </w:pPr>
            <w:r>
              <w:t>2500 MHz</w:t>
            </w:r>
          </w:p>
        </w:tc>
        <w:tc>
          <w:tcPr>
            <w:tcW w:w="1530" w:type="dxa"/>
          </w:tcPr>
          <w:p w14:paraId="39F9868E" w14:textId="77777777" w:rsidR="00776CF6" w:rsidRPr="00FA12B9" w:rsidRDefault="00776CF6" w:rsidP="00E92A7A">
            <w:pPr>
              <w:tabs>
                <w:tab w:val="left" w:pos="6960"/>
              </w:tabs>
              <w:ind w:firstLine="0"/>
              <w:jc w:val="center"/>
            </w:pPr>
            <w:r>
              <w:t>X</w:t>
            </w:r>
          </w:p>
        </w:tc>
        <w:tc>
          <w:tcPr>
            <w:tcW w:w="1477" w:type="dxa"/>
          </w:tcPr>
          <w:p w14:paraId="34ABCF5A" w14:textId="77777777" w:rsidR="00776CF6" w:rsidRPr="00FA12B9" w:rsidRDefault="00776CF6" w:rsidP="00E92A7A">
            <w:pPr>
              <w:tabs>
                <w:tab w:val="left" w:pos="6960"/>
              </w:tabs>
              <w:ind w:firstLine="0"/>
              <w:jc w:val="center"/>
            </w:pPr>
          </w:p>
        </w:tc>
        <w:tc>
          <w:tcPr>
            <w:tcW w:w="2828" w:type="dxa"/>
          </w:tcPr>
          <w:p w14:paraId="3E3E7A66" w14:textId="77777777" w:rsidR="00776CF6" w:rsidRPr="00FA12B9" w:rsidRDefault="00776CF6" w:rsidP="00E92A7A">
            <w:pPr>
              <w:tabs>
                <w:tab w:val="left" w:pos="6960"/>
              </w:tabs>
              <w:ind w:firstLine="0"/>
            </w:pPr>
            <w:r w:rsidRPr="006858D7">
              <w:rPr>
                <w:color w:val="000000"/>
              </w:rPr>
              <w:t>ITU-R F.2006 (PL 2)</w:t>
            </w:r>
          </w:p>
        </w:tc>
      </w:tr>
      <w:tr w:rsidR="00776CF6" w:rsidRPr="00FA12B9" w14:paraId="35BA30B6" w14:textId="77777777" w:rsidTr="00E92A7A">
        <w:tc>
          <w:tcPr>
            <w:tcW w:w="940" w:type="dxa"/>
          </w:tcPr>
          <w:p w14:paraId="27202087" w14:textId="77777777" w:rsidR="00776CF6" w:rsidRPr="00FA12B9" w:rsidRDefault="00776CF6" w:rsidP="00776CF6">
            <w:pPr>
              <w:pStyle w:val="ListParagraph"/>
              <w:numPr>
                <w:ilvl w:val="0"/>
                <w:numId w:val="9"/>
              </w:numPr>
              <w:tabs>
                <w:tab w:val="left" w:pos="6960"/>
              </w:tabs>
              <w:spacing w:after="160"/>
            </w:pPr>
          </w:p>
        </w:tc>
        <w:tc>
          <w:tcPr>
            <w:tcW w:w="2145" w:type="dxa"/>
          </w:tcPr>
          <w:p w14:paraId="168CAA65" w14:textId="77777777" w:rsidR="00776CF6" w:rsidRPr="00FA12B9" w:rsidRDefault="00776CF6" w:rsidP="00E92A7A">
            <w:pPr>
              <w:tabs>
                <w:tab w:val="left" w:pos="6960"/>
              </w:tabs>
              <w:ind w:firstLine="0"/>
            </w:pPr>
            <w:r w:rsidRPr="000F07FA">
              <w:rPr>
                <w:color w:val="000000"/>
              </w:rPr>
              <w:t>Saudi Arabia</w:t>
            </w:r>
            <w:r w:rsidRPr="000F07FA">
              <w:rPr>
                <w:rStyle w:val="FootnoteReference"/>
                <w:color w:val="000000"/>
              </w:rPr>
              <w:footnoteReference w:id="10"/>
            </w:r>
          </w:p>
        </w:tc>
        <w:tc>
          <w:tcPr>
            <w:tcW w:w="2126" w:type="dxa"/>
          </w:tcPr>
          <w:p w14:paraId="2D71A5E1" w14:textId="77777777" w:rsidR="00776CF6" w:rsidRPr="00FA12B9" w:rsidRDefault="00776CF6" w:rsidP="00E92A7A">
            <w:pPr>
              <w:tabs>
                <w:tab w:val="left" w:pos="6960"/>
              </w:tabs>
              <w:ind w:firstLine="0"/>
              <w:jc w:val="center"/>
            </w:pPr>
            <w:r w:rsidRPr="00DE46D1">
              <w:t>Châu Á</w:t>
            </w:r>
          </w:p>
        </w:tc>
        <w:tc>
          <w:tcPr>
            <w:tcW w:w="1952" w:type="dxa"/>
          </w:tcPr>
          <w:p w14:paraId="7BF5839F" w14:textId="77777777" w:rsidR="00776CF6" w:rsidRPr="00FA12B9" w:rsidRDefault="00776CF6" w:rsidP="00E92A7A">
            <w:pPr>
              <w:tabs>
                <w:tab w:val="left" w:pos="6960"/>
              </w:tabs>
              <w:ind w:firstLine="0"/>
              <w:jc w:val="center"/>
            </w:pPr>
            <w:r>
              <w:t>250 MHz</w:t>
            </w:r>
          </w:p>
        </w:tc>
        <w:tc>
          <w:tcPr>
            <w:tcW w:w="1562" w:type="dxa"/>
          </w:tcPr>
          <w:p w14:paraId="14C777A1" w14:textId="77777777" w:rsidR="00776CF6" w:rsidRPr="00FA12B9" w:rsidRDefault="00776CF6" w:rsidP="00E92A7A">
            <w:pPr>
              <w:tabs>
                <w:tab w:val="left" w:pos="6960"/>
              </w:tabs>
              <w:ind w:firstLine="0"/>
              <w:jc w:val="center"/>
            </w:pPr>
            <w:r>
              <w:t>2000 MHz</w:t>
            </w:r>
          </w:p>
        </w:tc>
        <w:tc>
          <w:tcPr>
            <w:tcW w:w="1530" w:type="dxa"/>
          </w:tcPr>
          <w:p w14:paraId="4345218C" w14:textId="77777777" w:rsidR="00776CF6" w:rsidRPr="00FA12B9" w:rsidRDefault="00776CF6" w:rsidP="00E92A7A">
            <w:pPr>
              <w:tabs>
                <w:tab w:val="left" w:pos="6960"/>
              </w:tabs>
              <w:ind w:firstLine="0"/>
              <w:jc w:val="center"/>
            </w:pPr>
            <w:r>
              <w:t>X</w:t>
            </w:r>
          </w:p>
        </w:tc>
        <w:tc>
          <w:tcPr>
            <w:tcW w:w="1477" w:type="dxa"/>
          </w:tcPr>
          <w:p w14:paraId="4E24CB54" w14:textId="77777777" w:rsidR="00776CF6" w:rsidRPr="00FA12B9" w:rsidRDefault="00776CF6" w:rsidP="00E92A7A">
            <w:pPr>
              <w:tabs>
                <w:tab w:val="left" w:pos="6960"/>
              </w:tabs>
              <w:ind w:firstLine="0"/>
              <w:jc w:val="center"/>
            </w:pPr>
          </w:p>
        </w:tc>
        <w:tc>
          <w:tcPr>
            <w:tcW w:w="2828" w:type="dxa"/>
          </w:tcPr>
          <w:p w14:paraId="74993CB0" w14:textId="77777777" w:rsidR="00776CF6" w:rsidRPr="00FA12B9" w:rsidRDefault="00776CF6" w:rsidP="00E92A7A">
            <w:pPr>
              <w:tabs>
                <w:tab w:val="left" w:pos="6960"/>
              </w:tabs>
              <w:ind w:firstLine="0"/>
            </w:pPr>
            <w:r w:rsidRPr="006858D7">
              <w:rPr>
                <w:color w:val="000000"/>
              </w:rPr>
              <w:t>ITU-R F.2006 (PL 2)</w:t>
            </w:r>
          </w:p>
        </w:tc>
      </w:tr>
      <w:tr w:rsidR="00776CF6" w:rsidRPr="00FA12B9" w14:paraId="07734B89" w14:textId="77777777" w:rsidTr="00E92A7A">
        <w:tc>
          <w:tcPr>
            <w:tcW w:w="940" w:type="dxa"/>
          </w:tcPr>
          <w:p w14:paraId="42EB8ADC" w14:textId="77777777" w:rsidR="00776CF6" w:rsidRPr="00FA12B9" w:rsidRDefault="00776CF6" w:rsidP="00776CF6">
            <w:pPr>
              <w:pStyle w:val="ListParagraph"/>
              <w:numPr>
                <w:ilvl w:val="0"/>
                <w:numId w:val="9"/>
              </w:numPr>
              <w:tabs>
                <w:tab w:val="left" w:pos="6960"/>
              </w:tabs>
              <w:spacing w:after="160"/>
            </w:pPr>
          </w:p>
        </w:tc>
        <w:tc>
          <w:tcPr>
            <w:tcW w:w="2145" w:type="dxa"/>
          </w:tcPr>
          <w:p w14:paraId="613B0478" w14:textId="77777777" w:rsidR="00776CF6" w:rsidRPr="00FA12B9" w:rsidRDefault="00776CF6" w:rsidP="00E92A7A">
            <w:pPr>
              <w:tabs>
                <w:tab w:val="left" w:pos="6960"/>
              </w:tabs>
              <w:ind w:firstLine="0"/>
            </w:pPr>
            <w:r w:rsidRPr="000F07FA">
              <w:rPr>
                <w:color w:val="000000"/>
              </w:rPr>
              <w:t>New Zealand</w:t>
            </w:r>
            <w:r w:rsidRPr="000F07FA">
              <w:rPr>
                <w:rStyle w:val="FootnoteReference"/>
                <w:color w:val="000000"/>
              </w:rPr>
              <w:footnoteReference w:id="11"/>
            </w:r>
          </w:p>
        </w:tc>
        <w:tc>
          <w:tcPr>
            <w:tcW w:w="2126" w:type="dxa"/>
          </w:tcPr>
          <w:p w14:paraId="302754AC" w14:textId="77777777" w:rsidR="00776CF6" w:rsidRPr="00FA12B9" w:rsidRDefault="00776CF6" w:rsidP="00E92A7A">
            <w:pPr>
              <w:tabs>
                <w:tab w:val="left" w:pos="6960"/>
              </w:tabs>
              <w:ind w:firstLine="0"/>
              <w:jc w:val="center"/>
            </w:pPr>
            <w:r>
              <w:t>Thái Bình Dương</w:t>
            </w:r>
          </w:p>
        </w:tc>
        <w:tc>
          <w:tcPr>
            <w:tcW w:w="1952" w:type="dxa"/>
          </w:tcPr>
          <w:p w14:paraId="6FE82598" w14:textId="77777777" w:rsidR="00776CF6" w:rsidRPr="00FA12B9" w:rsidRDefault="00776CF6" w:rsidP="00E92A7A">
            <w:pPr>
              <w:tabs>
                <w:tab w:val="left" w:pos="6960"/>
              </w:tabs>
              <w:ind w:firstLine="0"/>
              <w:jc w:val="center"/>
            </w:pPr>
            <w:r>
              <w:t>250 MHz</w:t>
            </w:r>
          </w:p>
        </w:tc>
        <w:tc>
          <w:tcPr>
            <w:tcW w:w="1562" w:type="dxa"/>
          </w:tcPr>
          <w:p w14:paraId="37F733A0" w14:textId="77777777" w:rsidR="00776CF6" w:rsidRPr="00FA12B9" w:rsidRDefault="00776CF6" w:rsidP="00E92A7A">
            <w:pPr>
              <w:tabs>
                <w:tab w:val="left" w:pos="6960"/>
              </w:tabs>
              <w:ind w:firstLine="0"/>
              <w:jc w:val="center"/>
            </w:pPr>
            <w:r>
              <w:t>2250 MHz</w:t>
            </w:r>
          </w:p>
        </w:tc>
        <w:tc>
          <w:tcPr>
            <w:tcW w:w="1530" w:type="dxa"/>
          </w:tcPr>
          <w:p w14:paraId="21846143" w14:textId="77777777" w:rsidR="00776CF6" w:rsidRPr="00FA12B9" w:rsidRDefault="00776CF6" w:rsidP="00E92A7A">
            <w:pPr>
              <w:tabs>
                <w:tab w:val="left" w:pos="6960"/>
              </w:tabs>
              <w:ind w:firstLine="0"/>
              <w:jc w:val="center"/>
            </w:pPr>
            <w:r>
              <w:t>X</w:t>
            </w:r>
          </w:p>
        </w:tc>
        <w:tc>
          <w:tcPr>
            <w:tcW w:w="1477" w:type="dxa"/>
          </w:tcPr>
          <w:p w14:paraId="6E93FC89" w14:textId="77777777" w:rsidR="00776CF6" w:rsidRPr="00FA12B9" w:rsidRDefault="00776CF6" w:rsidP="00E92A7A">
            <w:pPr>
              <w:tabs>
                <w:tab w:val="left" w:pos="6960"/>
              </w:tabs>
              <w:ind w:firstLine="0"/>
              <w:jc w:val="center"/>
            </w:pPr>
          </w:p>
        </w:tc>
        <w:tc>
          <w:tcPr>
            <w:tcW w:w="2828" w:type="dxa"/>
          </w:tcPr>
          <w:p w14:paraId="3E4C12A0" w14:textId="77777777" w:rsidR="00776CF6" w:rsidRPr="00FA12B9" w:rsidRDefault="00776CF6" w:rsidP="00E92A7A">
            <w:pPr>
              <w:tabs>
                <w:tab w:val="left" w:pos="6960"/>
              </w:tabs>
              <w:ind w:firstLine="0"/>
            </w:pPr>
            <w:r w:rsidRPr="006858D7">
              <w:rPr>
                <w:color w:val="000000"/>
              </w:rPr>
              <w:t>ITU-R F.2006 (PL 2)</w:t>
            </w:r>
          </w:p>
        </w:tc>
      </w:tr>
      <w:tr w:rsidR="00776CF6" w:rsidRPr="00FA12B9" w14:paraId="42C7A401" w14:textId="77777777" w:rsidTr="00E92A7A">
        <w:tc>
          <w:tcPr>
            <w:tcW w:w="940" w:type="dxa"/>
          </w:tcPr>
          <w:p w14:paraId="6D257E37" w14:textId="77777777" w:rsidR="00776CF6" w:rsidRPr="00FA12B9" w:rsidRDefault="00776CF6" w:rsidP="00776CF6">
            <w:pPr>
              <w:pStyle w:val="ListParagraph"/>
              <w:numPr>
                <w:ilvl w:val="0"/>
                <w:numId w:val="9"/>
              </w:numPr>
              <w:tabs>
                <w:tab w:val="left" w:pos="6960"/>
              </w:tabs>
              <w:spacing w:after="160"/>
            </w:pPr>
          </w:p>
        </w:tc>
        <w:tc>
          <w:tcPr>
            <w:tcW w:w="2145" w:type="dxa"/>
          </w:tcPr>
          <w:p w14:paraId="5267EDB4" w14:textId="77777777" w:rsidR="00776CF6" w:rsidRPr="00FA12B9" w:rsidRDefault="00776CF6" w:rsidP="00E92A7A">
            <w:pPr>
              <w:tabs>
                <w:tab w:val="left" w:pos="6960"/>
              </w:tabs>
              <w:ind w:firstLine="0"/>
            </w:pPr>
            <w:r w:rsidRPr="00FB3EA4">
              <w:rPr>
                <w:shd w:val="clear" w:color="auto" w:fill="FFFFFF"/>
              </w:rPr>
              <w:t>Úc</w:t>
            </w:r>
            <w:r>
              <w:rPr>
                <w:rStyle w:val="FootnoteReference"/>
                <w:shd w:val="clear" w:color="auto" w:fill="FFFFFF"/>
              </w:rPr>
              <w:footnoteReference w:id="12"/>
            </w:r>
          </w:p>
        </w:tc>
        <w:tc>
          <w:tcPr>
            <w:tcW w:w="2126" w:type="dxa"/>
          </w:tcPr>
          <w:p w14:paraId="7816F79E" w14:textId="77777777" w:rsidR="00776CF6" w:rsidRPr="00FA12B9" w:rsidRDefault="00776CF6" w:rsidP="00E92A7A">
            <w:pPr>
              <w:tabs>
                <w:tab w:val="left" w:pos="6960"/>
              </w:tabs>
              <w:ind w:firstLine="0"/>
              <w:jc w:val="center"/>
            </w:pPr>
            <w:r>
              <w:t>Thái Bình Dương</w:t>
            </w:r>
          </w:p>
        </w:tc>
        <w:tc>
          <w:tcPr>
            <w:tcW w:w="1952" w:type="dxa"/>
          </w:tcPr>
          <w:p w14:paraId="24265173" w14:textId="77777777" w:rsidR="00776CF6" w:rsidRPr="00FA12B9" w:rsidRDefault="00776CF6" w:rsidP="00E92A7A">
            <w:pPr>
              <w:tabs>
                <w:tab w:val="left" w:pos="6960"/>
              </w:tabs>
              <w:ind w:firstLine="0"/>
              <w:jc w:val="center"/>
            </w:pPr>
          </w:p>
        </w:tc>
        <w:tc>
          <w:tcPr>
            <w:tcW w:w="1562" w:type="dxa"/>
          </w:tcPr>
          <w:p w14:paraId="6D0F75BA" w14:textId="77777777" w:rsidR="00776CF6" w:rsidRPr="00FA12B9" w:rsidRDefault="00776CF6" w:rsidP="00E92A7A">
            <w:pPr>
              <w:tabs>
                <w:tab w:val="left" w:pos="6960"/>
              </w:tabs>
              <w:ind w:firstLine="0"/>
              <w:jc w:val="center"/>
            </w:pPr>
          </w:p>
        </w:tc>
        <w:tc>
          <w:tcPr>
            <w:tcW w:w="1530" w:type="dxa"/>
          </w:tcPr>
          <w:p w14:paraId="05244F51" w14:textId="77777777" w:rsidR="00776CF6" w:rsidRPr="00FA12B9" w:rsidRDefault="00776CF6" w:rsidP="00E92A7A">
            <w:pPr>
              <w:tabs>
                <w:tab w:val="left" w:pos="6960"/>
              </w:tabs>
              <w:ind w:firstLine="0"/>
              <w:jc w:val="center"/>
            </w:pPr>
            <w:r>
              <w:t>X</w:t>
            </w:r>
          </w:p>
        </w:tc>
        <w:tc>
          <w:tcPr>
            <w:tcW w:w="1477" w:type="dxa"/>
          </w:tcPr>
          <w:p w14:paraId="5D039BE2" w14:textId="77777777" w:rsidR="00776CF6" w:rsidRPr="00FA12B9" w:rsidRDefault="00776CF6" w:rsidP="00E92A7A">
            <w:pPr>
              <w:tabs>
                <w:tab w:val="left" w:pos="6960"/>
              </w:tabs>
              <w:ind w:firstLine="0"/>
              <w:jc w:val="center"/>
            </w:pPr>
            <w:r>
              <w:t>X</w:t>
            </w:r>
          </w:p>
        </w:tc>
        <w:tc>
          <w:tcPr>
            <w:tcW w:w="2828" w:type="dxa"/>
          </w:tcPr>
          <w:p w14:paraId="6E80158D" w14:textId="77777777" w:rsidR="00776CF6" w:rsidRPr="00FA12B9" w:rsidRDefault="00776CF6" w:rsidP="00E92A7A">
            <w:pPr>
              <w:tabs>
                <w:tab w:val="left" w:pos="6960"/>
              </w:tabs>
              <w:ind w:firstLine="0"/>
            </w:pPr>
            <w:r w:rsidRPr="006858D7">
              <w:rPr>
                <w:color w:val="000000"/>
              </w:rPr>
              <w:t>ITU-R F.2006 (PL 2)</w:t>
            </w:r>
          </w:p>
        </w:tc>
      </w:tr>
      <w:tr w:rsidR="00776CF6" w:rsidRPr="00FA12B9" w14:paraId="7E8C263E" w14:textId="77777777" w:rsidTr="00E92A7A">
        <w:tc>
          <w:tcPr>
            <w:tcW w:w="940" w:type="dxa"/>
            <w:vMerge w:val="restart"/>
          </w:tcPr>
          <w:p w14:paraId="7FEB95D9" w14:textId="77777777" w:rsidR="00776CF6" w:rsidRPr="00FA12B9" w:rsidRDefault="00776CF6" w:rsidP="00776CF6">
            <w:pPr>
              <w:pStyle w:val="ListParagraph"/>
              <w:numPr>
                <w:ilvl w:val="0"/>
                <w:numId w:val="9"/>
              </w:numPr>
              <w:tabs>
                <w:tab w:val="left" w:pos="6960"/>
              </w:tabs>
              <w:spacing w:after="160"/>
            </w:pPr>
          </w:p>
        </w:tc>
        <w:tc>
          <w:tcPr>
            <w:tcW w:w="2145" w:type="dxa"/>
            <w:vMerge w:val="restart"/>
          </w:tcPr>
          <w:p w14:paraId="0BE09DB9" w14:textId="77777777" w:rsidR="00776CF6" w:rsidRPr="00FA12B9" w:rsidRDefault="00776CF6" w:rsidP="00E92A7A">
            <w:pPr>
              <w:tabs>
                <w:tab w:val="left" w:pos="6960"/>
              </w:tabs>
              <w:ind w:firstLine="0"/>
            </w:pPr>
            <w:r w:rsidRPr="000F07FA">
              <w:rPr>
                <w:color w:val="000000"/>
              </w:rPr>
              <w:t>Anh</w:t>
            </w:r>
            <w:r>
              <w:rPr>
                <w:rStyle w:val="FootnoteReference"/>
                <w:color w:val="000000"/>
              </w:rPr>
              <w:footnoteReference w:id="13"/>
            </w:r>
          </w:p>
        </w:tc>
        <w:tc>
          <w:tcPr>
            <w:tcW w:w="2126" w:type="dxa"/>
            <w:vMerge w:val="restart"/>
          </w:tcPr>
          <w:p w14:paraId="430F674C" w14:textId="77777777" w:rsidR="00776CF6" w:rsidRPr="00FA12B9" w:rsidRDefault="00776CF6" w:rsidP="00E92A7A">
            <w:pPr>
              <w:tabs>
                <w:tab w:val="left" w:pos="6960"/>
              </w:tabs>
              <w:ind w:firstLine="0"/>
              <w:jc w:val="center"/>
            </w:pPr>
            <w:r>
              <w:t>Châu Âu</w:t>
            </w:r>
          </w:p>
        </w:tc>
        <w:tc>
          <w:tcPr>
            <w:tcW w:w="1952" w:type="dxa"/>
          </w:tcPr>
          <w:p w14:paraId="40FAA514" w14:textId="77777777" w:rsidR="00776CF6" w:rsidRPr="00FA12B9" w:rsidRDefault="00776CF6" w:rsidP="00E92A7A">
            <w:pPr>
              <w:tabs>
                <w:tab w:val="left" w:pos="6960"/>
              </w:tabs>
              <w:ind w:firstLine="0"/>
              <w:jc w:val="center"/>
            </w:pPr>
            <w:r>
              <w:t>250 MHz</w:t>
            </w:r>
          </w:p>
        </w:tc>
        <w:tc>
          <w:tcPr>
            <w:tcW w:w="1562" w:type="dxa"/>
          </w:tcPr>
          <w:p w14:paraId="6A9BBB44" w14:textId="77777777" w:rsidR="00776CF6" w:rsidRPr="00FA12B9" w:rsidRDefault="00776CF6" w:rsidP="00E92A7A">
            <w:pPr>
              <w:tabs>
                <w:tab w:val="left" w:pos="6960"/>
              </w:tabs>
              <w:ind w:firstLine="0"/>
              <w:jc w:val="center"/>
            </w:pPr>
            <w:r>
              <w:t>1000 MHz</w:t>
            </w:r>
          </w:p>
        </w:tc>
        <w:tc>
          <w:tcPr>
            <w:tcW w:w="1530" w:type="dxa"/>
          </w:tcPr>
          <w:p w14:paraId="736C1916" w14:textId="77777777" w:rsidR="00776CF6" w:rsidRPr="00FA12B9" w:rsidRDefault="00776CF6" w:rsidP="00E92A7A">
            <w:pPr>
              <w:tabs>
                <w:tab w:val="left" w:pos="6960"/>
              </w:tabs>
              <w:ind w:firstLine="0"/>
              <w:jc w:val="center"/>
            </w:pPr>
            <w:r>
              <w:t>X</w:t>
            </w:r>
          </w:p>
        </w:tc>
        <w:tc>
          <w:tcPr>
            <w:tcW w:w="1477" w:type="dxa"/>
          </w:tcPr>
          <w:p w14:paraId="150B44BA" w14:textId="77777777" w:rsidR="00776CF6" w:rsidRPr="00FA12B9" w:rsidRDefault="00776CF6" w:rsidP="00E92A7A">
            <w:pPr>
              <w:tabs>
                <w:tab w:val="left" w:pos="6960"/>
              </w:tabs>
              <w:ind w:firstLine="0"/>
              <w:jc w:val="center"/>
            </w:pPr>
          </w:p>
        </w:tc>
        <w:tc>
          <w:tcPr>
            <w:tcW w:w="2828" w:type="dxa"/>
          </w:tcPr>
          <w:p w14:paraId="6C583E0D" w14:textId="77777777" w:rsidR="00776CF6" w:rsidRDefault="00776CF6" w:rsidP="00E92A7A">
            <w:pPr>
              <w:tabs>
                <w:tab w:val="left" w:pos="6960"/>
              </w:tabs>
              <w:ind w:firstLine="0"/>
              <w:rPr>
                <w:color w:val="000000"/>
              </w:rPr>
            </w:pPr>
            <w:r>
              <w:rPr>
                <w:color w:val="000000"/>
              </w:rPr>
              <w:t>71.125-73.125 GHz</w:t>
            </w:r>
          </w:p>
          <w:p w14:paraId="1051788E" w14:textId="77777777" w:rsidR="00776CF6" w:rsidRDefault="00776CF6" w:rsidP="00E92A7A">
            <w:pPr>
              <w:tabs>
                <w:tab w:val="left" w:pos="6960"/>
              </w:tabs>
              <w:ind w:firstLine="0"/>
              <w:rPr>
                <w:color w:val="000000"/>
              </w:rPr>
            </w:pPr>
            <w:r>
              <w:rPr>
                <w:color w:val="000000"/>
              </w:rPr>
              <w:t>81.125-83.125 GHz</w:t>
            </w:r>
          </w:p>
          <w:p w14:paraId="208A8E91" w14:textId="77777777" w:rsidR="00776CF6" w:rsidRPr="00FA12B9" w:rsidRDefault="00776CF6" w:rsidP="00E92A7A">
            <w:pPr>
              <w:tabs>
                <w:tab w:val="left" w:pos="6960"/>
              </w:tabs>
              <w:ind w:firstLine="0"/>
            </w:pPr>
            <w:r w:rsidRPr="006858D7">
              <w:rPr>
                <w:color w:val="000000"/>
              </w:rPr>
              <w:t>ITU-R F.2006 (PL 2)</w:t>
            </w:r>
          </w:p>
        </w:tc>
      </w:tr>
      <w:tr w:rsidR="00776CF6" w:rsidRPr="00FA12B9" w14:paraId="7AD15FB5" w14:textId="77777777" w:rsidTr="00E92A7A">
        <w:tc>
          <w:tcPr>
            <w:tcW w:w="940" w:type="dxa"/>
            <w:vMerge/>
          </w:tcPr>
          <w:p w14:paraId="61A402FF" w14:textId="77777777" w:rsidR="00776CF6" w:rsidRPr="00FA12B9" w:rsidRDefault="00776CF6" w:rsidP="00E92A7A">
            <w:pPr>
              <w:pStyle w:val="ListParagraph"/>
              <w:tabs>
                <w:tab w:val="left" w:pos="6960"/>
              </w:tabs>
              <w:ind w:firstLine="0"/>
            </w:pPr>
          </w:p>
        </w:tc>
        <w:tc>
          <w:tcPr>
            <w:tcW w:w="2145" w:type="dxa"/>
            <w:vMerge/>
          </w:tcPr>
          <w:p w14:paraId="6C13CED2" w14:textId="77777777" w:rsidR="00776CF6" w:rsidRPr="000F07FA" w:rsidRDefault="00776CF6" w:rsidP="00E92A7A">
            <w:pPr>
              <w:tabs>
                <w:tab w:val="left" w:pos="6960"/>
              </w:tabs>
              <w:ind w:firstLine="0"/>
              <w:rPr>
                <w:color w:val="000000"/>
              </w:rPr>
            </w:pPr>
          </w:p>
        </w:tc>
        <w:tc>
          <w:tcPr>
            <w:tcW w:w="2126" w:type="dxa"/>
            <w:vMerge/>
          </w:tcPr>
          <w:p w14:paraId="4EF2347E" w14:textId="77777777" w:rsidR="00776CF6" w:rsidRDefault="00776CF6" w:rsidP="00E92A7A">
            <w:pPr>
              <w:tabs>
                <w:tab w:val="left" w:pos="6960"/>
              </w:tabs>
              <w:ind w:firstLine="0"/>
              <w:jc w:val="center"/>
            </w:pPr>
          </w:p>
        </w:tc>
        <w:tc>
          <w:tcPr>
            <w:tcW w:w="1952" w:type="dxa"/>
          </w:tcPr>
          <w:p w14:paraId="3CD49652" w14:textId="77777777" w:rsidR="00776CF6" w:rsidRPr="00FA12B9" w:rsidRDefault="00776CF6" w:rsidP="00E92A7A">
            <w:pPr>
              <w:tabs>
                <w:tab w:val="left" w:pos="6960"/>
              </w:tabs>
              <w:ind w:firstLine="0"/>
              <w:jc w:val="center"/>
            </w:pPr>
          </w:p>
        </w:tc>
        <w:tc>
          <w:tcPr>
            <w:tcW w:w="1562" w:type="dxa"/>
          </w:tcPr>
          <w:p w14:paraId="4297ABBE" w14:textId="77777777" w:rsidR="00776CF6" w:rsidRPr="00FA12B9" w:rsidRDefault="00776CF6" w:rsidP="00E92A7A">
            <w:pPr>
              <w:tabs>
                <w:tab w:val="left" w:pos="6960"/>
              </w:tabs>
              <w:ind w:firstLine="0"/>
              <w:jc w:val="center"/>
            </w:pPr>
          </w:p>
        </w:tc>
        <w:tc>
          <w:tcPr>
            <w:tcW w:w="1530" w:type="dxa"/>
          </w:tcPr>
          <w:p w14:paraId="4FA47DB3" w14:textId="77777777" w:rsidR="00776CF6" w:rsidRPr="00FA12B9" w:rsidRDefault="00776CF6" w:rsidP="00E92A7A">
            <w:pPr>
              <w:tabs>
                <w:tab w:val="left" w:pos="6960"/>
              </w:tabs>
              <w:ind w:firstLine="0"/>
              <w:jc w:val="center"/>
            </w:pPr>
            <w:r>
              <w:t>X</w:t>
            </w:r>
          </w:p>
        </w:tc>
        <w:tc>
          <w:tcPr>
            <w:tcW w:w="1477" w:type="dxa"/>
          </w:tcPr>
          <w:p w14:paraId="74772885" w14:textId="77777777" w:rsidR="00776CF6" w:rsidRPr="00FA12B9" w:rsidRDefault="00776CF6" w:rsidP="00E92A7A">
            <w:pPr>
              <w:tabs>
                <w:tab w:val="left" w:pos="6960"/>
              </w:tabs>
              <w:ind w:firstLine="0"/>
              <w:jc w:val="center"/>
            </w:pPr>
            <w:r>
              <w:t>X</w:t>
            </w:r>
          </w:p>
        </w:tc>
        <w:tc>
          <w:tcPr>
            <w:tcW w:w="2828" w:type="dxa"/>
          </w:tcPr>
          <w:p w14:paraId="1A5A771F" w14:textId="77777777" w:rsidR="00776CF6" w:rsidRDefault="00776CF6" w:rsidP="00E92A7A">
            <w:pPr>
              <w:tabs>
                <w:tab w:val="left" w:pos="6960"/>
              </w:tabs>
              <w:ind w:firstLine="0"/>
              <w:rPr>
                <w:color w:val="000000"/>
              </w:rPr>
            </w:pPr>
            <w:r>
              <w:rPr>
                <w:color w:val="000000"/>
              </w:rPr>
              <w:t>73.375-75.875 GHz</w:t>
            </w:r>
          </w:p>
          <w:p w14:paraId="1B989D08" w14:textId="77777777" w:rsidR="00776CF6" w:rsidRDefault="00776CF6" w:rsidP="00E92A7A">
            <w:pPr>
              <w:tabs>
                <w:tab w:val="left" w:pos="6960"/>
              </w:tabs>
              <w:ind w:firstLine="0"/>
              <w:rPr>
                <w:color w:val="000000"/>
              </w:rPr>
            </w:pPr>
            <w:r>
              <w:rPr>
                <w:color w:val="000000"/>
              </w:rPr>
              <w:t>83.375-85.875 GHz</w:t>
            </w:r>
          </w:p>
          <w:p w14:paraId="48CCFB4C" w14:textId="77777777" w:rsidR="00776CF6" w:rsidRPr="006858D7" w:rsidRDefault="00776CF6" w:rsidP="00E92A7A">
            <w:pPr>
              <w:tabs>
                <w:tab w:val="left" w:pos="6960"/>
              </w:tabs>
              <w:ind w:firstLine="0"/>
              <w:rPr>
                <w:color w:val="000000"/>
              </w:rPr>
            </w:pPr>
            <w:r w:rsidRPr="006858D7">
              <w:rPr>
                <w:color w:val="000000"/>
              </w:rPr>
              <w:lastRenderedPageBreak/>
              <w:t>ITU-R F.2006 (PL 2)</w:t>
            </w:r>
          </w:p>
        </w:tc>
      </w:tr>
      <w:tr w:rsidR="00776CF6" w:rsidRPr="00FA12B9" w14:paraId="4FA09F60" w14:textId="77777777" w:rsidTr="00E92A7A">
        <w:tc>
          <w:tcPr>
            <w:tcW w:w="940" w:type="dxa"/>
          </w:tcPr>
          <w:p w14:paraId="4D519F6F" w14:textId="77777777" w:rsidR="00776CF6" w:rsidRPr="00FA12B9" w:rsidRDefault="00776CF6" w:rsidP="00776CF6">
            <w:pPr>
              <w:pStyle w:val="ListParagraph"/>
              <w:numPr>
                <w:ilvl w:val="0"/>
                <w:numId w:val="9"/>
              </w:numPr>
              <w:tabs>
                <w:tab w:val="left" w:pos="6960"/>
              </w:tabs>
              <w:spacing w:after="160"/>
            </w:pPr>
          </w:p>
        </w:tc>
        <w:tc>
          <w:tcPr>
            <w:tcW w:w="2145" w:type="dxa"/>
            <w:vAlign w:val="center"/>
          </w:tcPr>
          <w:p w14:paraId="4F5E48C1" w14:textId="77777777" w:rsidR="00776CF6" w:rsidRPr="00FA12B9" w:rsidRDefault="00776CF6" w:rsidP="00E92A7A">
            <w:pPr>
              <w:tabs>
                <w:tab w:val="left" w:pos="6960"/>
              </w:tabs>
              <w:ind w:firstLine="0"/>
            </w:pPr>
            <w:r w:rsidRPr="000F07FA">
              <w:rPr>
                <w:color w:val="000000"/>
              </w:rPr>
              <w:t>Ý</w:t>
            </w:r>
            <w:r w:rsidRPr="000F07FA">
              <w:rPr>
                <w:rStyle w:val="FootnoteReference"/>
                <w:color w:val="000000"/>
              </w:rPr>
              <w:footnoteReference w:id="14"/>
            </w:r>
          </w:p>
        </w:tc>
        <w:tc>
          <w:tcPr>
            <w:tcW w:w="2126" w:type="dxa"/>
          </w:tcPr>
          <w:p w14:paraId="6F19EF60" w14:textId="77777777" w:rsidR="00776CF6" w:rsidRPr="00FA12B9" w:rsidRDefault="00776CF6" w:rsidP="00E92A7A">
            <w:pPr>
              <w:tabs>
                <w:tab w:val="left" w:pos="6960"/>
              </w:tabs>
              <w:ind w:firstLine="0"/>
              <w:jc w:val="center"/>
            </w:pPr>
            <w:r w:rsidRPr="00827FCF">
              <w:t>Châu Âu</w:t>
            </w:r>
          </w:p>
        </w:tc>
        <w:tc>
          <w:tcPr>
            <w:tcW w:w="1952" w:type="dxa"/>
          </w:tcPr>
          <w:p w14:paraId="510118DB" w14:textId="77777777" w:rsidR="00776CF6" w:rsidRPr="00FA12B9" w:rsidRDefault="00776CF6" w:rsidP="00E92A7A">
            <w:pPr>
              <w:tabs>
                <w:tab w:val="left" w:pos="6960"/>
              </w:tabs>
              <w:ind w:firstLine="0"/>
              <w:jc w:val="center"/>
            </w:pPr>
            <w:r>
              <w:t>62.5 MHz</w:t>
            </w:r>
          </w:p>
        </w:tc>
        <w:tc>
          <w:tcPr>
            <w:tcW w:w="1562" w:type="dxa"/>
          </w:tcPr>
          <w:p w14:paraId="32236173" w14:textId="77777777" w:rsidR="00776CF6" w:rsidRPr="00FA12B9" w:rsidRDefault="00776CF6" w:rsidP="00E92A7A">
            <w:pPr>
              <w:tabs>
                <w:tab w:val="left" w:pos="6960"/>
              </w:tabs>
              <w:ind w:firstLine="0"/>
              <w:jc w:val="center"/>
            </w:pPr>
            <w:r>
              <w:t>4500 MHz</w:t>
            </w:r>
          </w:p>
        </w:tc>
        <w:tc>
          <w:tcPr>
            <w:tcW w:w="1530" w:type="dxa"/>
          </w:tcPr>
          <w:p w14:paraId="125E5518" w14:textId="77777777" w:rsidR="00776CF6" w:rsidRPr="00FA12B9" w:rsidRDefault="00776CF6" w:rsidP="00E92A7A">
            <w:pPr>
              <w:tabs>
                <w:tab w:val="left" w:pos="6960"/>
              </w:tabs>
              <w:ind w:firstLine="0"/>
              <w:jc w:val="center"/>
            </w:pPr>
            <w:r>
              <w:t>X</w:t>
            </w:r>
          </w:p>
        </w:tc>
        <w:tc>
          <w:tcPr>
            <w:tcW w:w="1477" w:type="dxa"/>
          </w:tcPr>
          <w:p w14:paraId="47F324CD" w14:textId="77777777" w:rsidR="00776CF6" w:rsidRPr="00FA12B9" w:rsidRDefault="00776CF6" w:rsidP="00E92A7A">
            <w:pPr>
              <w:tabs>
                <w:tab w:val="left" w:pos="6960"/>
              </w:tabs>
              <w:ind w:firstLine="0"/>
              <w:jc w:val="center"/>
            </w:pPr>
          </w:p>
        </w:tc>
        <w:tc>
          <w:tcPr>
            <w:tcW w:w="2828" w:type="dxa"/>
          </w:tcPr>
          <w:p w14:paraId="55D7B752" w14:textId="77777777" w:rsidR="00776CF6" w:rsidRPr="00FA12B9" w:rsidRDefault="00776CF6" w:rsidP="00E92A7A">
            <w:pPr>
              <w:tabs>
                <w:tab w:val="left" w:pos="6960"/>
              </w:tabs>
              <w:ind w:firstLine="0"/>
            </w:pPr>
            <w:r w:rsidRPr="006858D7">
              <w:rPr>
                <w:color w:val="000000"/>
              </w:rPr>
              <w:t>ITU-R F.2006 (PL 2)</w:t>
            </w:r>
          </w:p>
        </w:tc>
      </w:tr>
      <w:tr w:rsidR="00776CF6" w:rsidRPr="00FA12B9" w14:paraId="77021DDB" w14:textId="77777777" w:rsidTr="00E92A7A">
        <w:tc>
          <w:tcPr>
            <w:tcW w:w="940" w:type="dxa"/>
          </w:tcPr>
          <w:p w14:paraId="600F16DD" w14:textId="77777777" w:rsidR="00776CF6" w:rsidRPr="00FA12B9" w:rsidRDefault="00776CF6" w:rsidP="00776CF6">
            <w:pPr>
              <w:pStyle w:val="ListParagraph"/>
              <w:numPr>
                <w:ilvl w:val="0"/>
                <w:numId w:val="9"/>
              </w:numPr>
              <w:tabs>
                <w:tab w:val="left" w:pos="6960"/>
              </w:tabs>
              <w:spacing w:after="160"/>
            </w:pPr>
          </w:p>
        </w:tc>
        <w:tc>
          <w:tcPr>
            <w:tcW w:w="2145" w:type="dxa"/>
            <w:vAlign w:val="center"/>
          </w:tcPr>
          <w:p w14:paraId="3DED1931" w14:textId="77777777" w:rsidR="00776CF6" w:rsidRPr="00FA12B9" w:rsidRDefault="00776CF6" w:rsidP="00E92A7A">
            <w:pPr>
              <w:tabs>
                <w:tab w:val="left" w:pos="6960"/>
              </w:tabs>
              <w:ind w:firstLine="0"/>
            </w:pPr>
            <w:r w:rsidRPr="00FB3EA4">
              <w:t>Pháp</w:t>
            </w:r>
            <w:r w:rsidRPr="00FB3EA4">
              <w:rPr>
                <w:rStyle w:val="FootnoteReference"/>
              </w:rPr>
              <w:footnoteReference w:id="15"/>
            </w:r>
          </w:p>
        </w:tc>
        <w:tc>
          <w:tcPr>
            <w:tcW w:w="2126" w:type="dxa"/>
          </w:tcPr>
          <w:p w14:paraId="4BEC3EC6" w14:textId="77777777" w:rsidR="00776CF6" w:rsidRPr="00FA12B9" w:rsidRDefault="00776CF6" w:rsidP="00E92A7A">
            <w:pPr>
              <w:tabs>
                <w:tab w:val="left" w:pos="6960"/>
              </w:tabs>
              <w:ind w:firstLine="0"/>
              <w:jc w:val="center"/>
            </w:pPr>
            <w:r w:rsidRPr="00827FCF">
              <w:t>Châu Âu</w:t>
            </w:r>
          </w:p>
        </w:tc>
        <w:tc>
          <w:tcPr>
            <w:tcW w:w="1952" w:type="dxa"/>
          </w:tcPr>
          <w:p w14:paraId="413100D4" w14:textId="77777777" w:rsidR="00776CF6" w:rsidRPr="00FA12B9" w:rsidRDefault="00776CF6" w:rsidP="00E92A7A">
            <w:pPr>
              <w:tabs>
                <w:tab w:val="left" w:pos="6960"/>
              </w:tabs>
              <w:ind w:firstLine="0"/>
              <w:jc w:val="center"/>
            </w:pPr>
            <w:r>
              <w:t>250 MHz</w:t>
            </w:r>
          </w:p>
        </w:tc>
        <w:tc>
          <w:tcPr>
            <w:tcW w:w="1562" w:type="dxa"/>
          </w:tcPr>
          <w:p w14:paraId="0FF9A920" w14:textId="77777777" w:rsidR="00776CF6" w:rsidRPr="00FA12B9" w:rsidRDefault="00776CF6" w:rsidP="00E92A7A">
            <w:pPr>
              <w:tabs>
                <w:tab w:val="left" w:pos="6960"/>
              </w:tabs>
              <w:ind w:firstLine="0"/>
              <w:jc w:val="center"/>
            </w:pPr>
            <w:r>
              <w:t>1250 MHz</w:t>
            </w:r>
          </w:p>
        </w:tc>
        <w:tc>
          <w:tcPr>
            <w:tcW w:w="1530" w:type="dxa"/>
          </w:tcPr>
          <w:p w14:paraId="77D9D782" w14:textId="77777777" w:rsidR="00776CF6" w:rsidRPr="00FA12B9" w:rsidRDefault="00776CF6" w:rsidP="00E92A7A">
            <w:pPr>
              <w:tabs>
                <w:tab w:val="left" w:pos="6960"/>
              </w:tabs>
              <w:ind w:firstLine="0"/>
              <w:jc w:val="center"/>
            </w:pPr>
            <w:r>
              <w:t>X</w:t>
            </w:r>
          </w:p>
        </w:tc>
        <w:tc>
          <w:tcPr>
            <w:tcW w:w="1477" w:type="dxa"/>
          </w:tcPr>
          <w:p w14:paraId="7B2DA0D7" w14:textId="77777777" w:rsidR="00776CF6" w:rsidRPr="00FA12B9" w:rsidRDefault="00776CF6" w:rsidP="00E92A7A">
            <w:pPr>
              <w:tabs>
                <w:tab w:val="left" w:pos="6960"/>
              </w:tabs>
              <w:ind w:firstLine="0"/>
              <w:jc w:val="center"/>
            </w:pPr>
          </w:p>
        </w:tc>
        <w:tc>
          <w:tcPr>
            <w:tcW w:w="2828" w:type="dxa"/>
          </w:tcPr>
          <w:p w14:paraId="208059CF" w14:textId="77777777" w:rsidR="00776CF6" w:rsidRPr="00FA12B9" w:rsidRDefault="00776CF6" w:rsidP="00E92A7A">
            <w:pPr>
              <w:tabs>
                <w:tab w:val="left" w:pos="6960"/>
              </w:tabs>
              <w:ind w:firstLine="0"/>
            </w:pPr>
            <w:r w:rsidRPr="006858D7">
              <w:rPr>
                <w:color w:val="000000"/>
              </w:rPr>
              <w:t>ITU-R F.2006 (PL 2)</w:t>
            </w:r>
          </w:p>
        </w:tc>
      </w:tr>
      <w:tr w:rsidR="00776CF6" w:rsidRPr="00FA12B9" w14:paraId="4E6DF7DD" w14:textId="77777777" w:rsidTr="00E92A7A">
        <w:tc>
          <w:tcPr>
            <w:tcW w:w="940" w:type="dxa"/>
          </w:tcPr>
          <w:p w14:paraId="27405B96" w14:textId="77777777" w:rsidR="00776CF6" w:rsidRPr="00FA12B9" w:rsidRDefault="00776CF6" w:rsidP="00776CF6">
            <w:pPr>
              <w:pStyle w:val="ListParagraph"/>
              <w:numPr>
                <w:ilvl w:val="0"/>
                <w:numId w:val="9"/>
              </w:numPr>
              <w:tabs>
                <w:tab w:val="left" w:pos="6960"/>
              </w:tabs>
              <w:spacing w:after="160"/>
            </w:pPr>
          </w:p>
        </w:tc>
        <w:tc>
          <w:tcPr>
            <w:tcW w:w="2145" w:type="dxa"/>
            <w:vAlign w:val="center"/>
          </w:tcPr>
          <w:p w14:paraId="6B065B3D" w14:textId="77777777" w:rsidR="00776CF6" w:rsidRPr="00FA12B9" w:rsidRDefault="00776CF6" w:rsidP="00E92A7A">
            <w:pPr>
              <w:tabs>
                <w:tab w:val="left" w:pos="6960"/>
              </w:tabs>
              <w:ind w:firstLine="0"/>
            </w:pPr>
            <w:r w:rsidRPr="00FB3EA4">
              <w:rPr>
                <w:bCs/>
                <w:shd w:val="clear" w:color="auto" w:fill="FFFFFF"/>
              </w:rPr>
              <w:t>Thụy Sĩ</w:t>
            </w:r>
            <w:r>
              <w:rPr>
                <w:rStyle w:val="FootnoteReference"/>
                <w:bCs/>
                <w:shd w:val="clear" w:color="auto" w:fill="FFFFFF"/>
              </w:rPr>
              <w:footnoteReference w:id="16"/>
            </w:r>
          </w:p>
        </w:tc>
        <w:tc>
          <w:tcPr>
            <w:tcW w:w="2126" w:type="dxa"/>
          </w:tcPr>
          <w:p w14:paraId="6DE71384" w14:textId="77777777" w:rsidR="00776CF6" w:rsidRPr="00FA12B9" w:rsidRDefault="00776CF6" w:rsidP="00E92A7A">
            <w:pPr>
              <w:tabs>
                <w:tab w:val="left" w:pos="6960"/>
              </w:tabs>
              <w:ind w:firstLine="0"/>
              <w:jc w:val="center"/>
            </w:pPr>
            <w:r w:rsidRPr="00827FCF">
              <w:t>Châu Âu</w:t>
            </w:r>
          </w:p>
        </w:tc>
        <w:tc>
          <w:tcPr>
            <w:tcW w:w="1952" w:type="dxa"/>
          </w:tcPr>
          <w:p w14:paraId="54E49F92" w14:textId="77777777" w:rsidR="00776CF6" w:rsidRPr="00FA12B9" w:rsidRDefault="00776CF6" w:rsidP="00E92A7A">
            <w:pPr>
              <w:tabs>
                <w:tab w:val="left" w:pos="6960"/>
              </w:tabs>
              <w:ind w:firstLine="0"/>
              <w:jc w:val="center"/>
            </w:pPr>
            <w:r>
              <w:t>250 MHz</w:t>
            </w:r>
          </w:p>
        </w:tc>
        <w:tc>
          <w:tcPr>
            <w:tcW w:w="1562" w:type="dxa"/>
          </w:tcPr>
          <w:p w14:paraId="61CA7E2D" w14:textId="77777777" w:rsidR="00776CF6" w:rsidRPr="00FA12B9" w:rsidRDefault="00776CF6" w:rsidP="00E92A7A">
            <w:pPr>
              <w:tabs>
                <w:tab w:val="left" w:pos="6960"/>
              </w:tabs>
              <w:ind w:firstLine="0"/>
              <w:jc w:val="center"/>
            </w:pPr>
            <w:r>
              <w:t>1000 MHz</w:t>
            </w:r>
          </w:p>
        </w:tc>
        <w:tc>
          <w:tcPr>
            <w:tcW w:w="1530" w:type="dxa"/>
          </w:tcPr>
          <w:p w14:paraId="305771E5" w14:textId="77777777" w:rsidR="00776CF6" w:rsidRPr="00FA12B9" w:rsidRDefault="00776CF6" w:rsidP="00E92A7A">
            <w:pPr>
              <w:tabs>
                <w:tab w:val="left" w:pos="6960"/>
              </w:tabs>
              <w:ind w:firstLine="0"/>
              <w:jc w:val="center"/>
            </w:pPr>
            <w:r>
              <w:t>X</w:t>
            </w:r>
          </w:p>
        </w:tc>
        <w:tc>
          <w:tcPr>
            <w:tcW w:w="1477" w:type="dxa"/>
          </w:tcPr>
          <w:p w14:paraId="25B92719" w14:textId="77777777" w:rsidR="00776CF6" w:rsidRPr="00FA12B9" w:rsidRDefault="00776CF6" w:rsidP="00E92A7A">
            <w:pPr>
              <w:tabs>
                <w:tab w:val="left" w:pos="6960"/>
              </w:tabs>
              <w:ind w:firstLine="0"/>
              <w:jc w:val="center"/>
            </w:pPr>
          </w:p>
        </w:tc>
        <w:tc>
          <w:tcPr>
            <w:tcW w:w="2828" w:type="dxa"/>
          </w:tcPr>
          <w:p w14:paraId="4B1DB9CE" w14:textId="77777777" w:rsidR="00776CF6" w:rsidRPr="00FA12B9" w:rsidRDefault="00776CF6" w:rsidP="00E92A7A">
            <w:pPr>
              <w:tabs>
                <w:tab w:val="left" w:pos="6960"/>
              </w:tabs>
              <w:ind w:firstLine="0"/>
            </w:pPr>
            <w:r w:rsidRPr="006858D7">
              <w:rPr>
                <w:color w:val="000000"/>
              </w:rPr>
              <w:t>ITU-R F.2006 (PL 2)</w:t>
            </w:r>
          </w:p>
        </w:tc>
      </w:tr>
      <w:tr w:rsidR="00776CF6" w:rsidRPr="00FA12B9" w14:paraId="3876A935" w14:textId="77777777" w:rsidTr="00E92A7A">
        <w:tc>
          <w:tcPr>
            <w:tcW w:w="940" w:type="dxa"/>
          </w:tcPr>
          <w:p w14:paraId="6BCAC5EE" w14:textId="77777777" w:rsidR="00776CF6" w:rsidRPr="00FA12B9" w:rsidRDefault="00776CF6" w:rsidP="00776CF6">
            <w:pPr>
              <w:pStyle w:val="ListParagraph"/>
              <w:numPr>
                <w:ilvl w:val="0"/>
                <w:numId w:val="9"/>
              </w:numPr>
              <w:tabs>
                <w:tab w:val="left" w:pos="6960"/>
              </w:tabs>
              <w:spacing w:after="160"/>
            </w:pPr>
          </w:p>
        </w:tc>
        <w:tc>
          <w:tcPr>
            <w:tcW w:w="2145" w:type="dxa"/>
            <w:vAlign w:val="center"/>
          </w:tcPr>
          <w:p w14:paraId="5D1823D6" w14:textId="77777777" w:rsidR="00776CF6" w:rsidRPr="00FA12B9" w:rsidRDefault="00776CF6" w:rsidP="00E92A7A">
            <w:pPr>
              <w:tabs>
                <w:tab w:val="left" w:pos="6960"/>
              </w:tabs>
              <w:ind w:firstLine="0"/>
            </w:pPr>
            <w:r w:rsidRPr="00FB3EA4">
              <w:t>Phần Lan</w:t>
            </w:r>
            <w:r>
              <w:rPr>
                <w:vertAlign w:val="superscript"/>
              </w:rPr>
              <w:t>22</w:t>
            </w:r>
          </w:p>
        </w:tc>
        <w:tc>
          <w:tcPr>
            <w:tcW w:w="2126" w:type="dxa"/>
          </w:tcPr>
          <w:p w14:paraId="0223A3A2" w14:textId="77777777" w:rsidR="00776CF6" w:rsidRPr="00FA12B9" w:rsidRDefault="00776CF6" w:rsidP="00E92A7A">
            <w:pPr>
              <w:tabs>
                <w:tab w:val="left" w:pos="6960"/>
              </w:tabs>
              <w:ind w:firstLine="0"/>
              <w:jc w:val="center"/>
            </w:pPr>
            <w:r w:rsidRPr="00827FCF">
              <w:t>Châu Âu</w:t>
            </w:r>
          </w:p>
        </w:tc>
        <w:tc>
          <w:tcPr>
            <w:tcW w:w="1952" w:type="dxa"/>
          </w:tcPr>
          <w:p w14:paraId="2C493DFE" w14:textId="77777777" w:rsidR="00776CF6" w:rsidRPr="00FA12B9" w:rsidRDefault="00776CF6" w:rsidP="00E92A7A">
            <w:pPr>
              <w:tabs>
                <w:tab w:val="left" w:pos="6960"/>
              </w:tabs>
              <w:ind w:firstLine="0"/>
              <w:jc w:val="center"/>
            </w:pPr>
            <w:r>
              <w:t>500 MHz</w:t>
            </w:r>
          </w:p>
        </w:tc>
        <w:tc>
          <w:tcPr>
            <w:tcW w:w="1562" w:type="dxa"/>
          </w:tcPr>
          <w:p w14:paraId="10DBFF56" w14:textId="77777777" w:rsidR="00776CF6" w:rsidRPr="00FA12B9" w:rsidRDefault="00776CF6" w:rsidP="00E92A7A">
            <w:pPr>
              <w:tabs>
                <w:tab w:val="left" w:pos="6960"/>
              </w:tabs>
              <w:ind w:firstLine="0"/>
              <w:jc w:val="center"/>
            </w:pPr>
            <w:r>
              <w:t>2000 MHz</w:t>
            </w:r>
          </w:p>
        </w:tc>
        <w:tc>
          <w:tcPr>
            <w:tcW w:w="1530" w:type="dxa"/>
          </w:tcPr>
          <w:p w14:paraId="62DF4A5A" w14:textId="77777777" w:rsidR="00776CF6" w:rsidRPr="00FA12B9" w:rsidRDefault="00776CF6" w:rsidP="00E92A7A">
            <w:pPr>
              <w:tabs>
                <w:tab w:val="left" w:pos="6960"/>
              </w:tabs>
              <w:ind w:firstLine="0"/>
              <w:jc w:val="center"/>
            </w:pPr>
            <w:r>
              <w:t>X</w:t>
            </w:r>
          </w:p>
        </w:tc>
        <w:tc>
          <w:tcPr>
            <w:tcW w:w="1477" w:type="dxa"/>
          </w:tcPr>
          <w:p w14:paraId="2B343CCF" w14:textId="77777777" w:rsidR="00776CF6" w:rsidRPr="00FA12B9" w:rsidRDefault="00776CF6" w:rsidP="00E92A7A">
            <w:pPr>
              <w:tabs>
                <w:tab w:val="left" w:pos="6960"/>
              </w:tabs>
              <w:ind w:firstLine="0"/>
              <w:jc w:val="center"/>
            </w:pPr>
          </w:p>
        </w:tc>
        <w:tc>
          <w:tcPr>
            <w:tcW w:w="2828" w:type="dxa"/>
          </w:tcPr>
          <w:p w14:paraId="0E0D8A13" w14:textId="77777777" w:rsidR="00776CF6" w:rsidRPr="00FA12B9" w:rsidRDefault="00776CF6" w:rsidP="00E92A7A">
            <w:pPr>
              <w:tabs>
                <w:tab w:val="left" w:pos="6960"/>
              </w:tabs>
              <w:ind w:firstLine="0"/>
            </w:pPr>
            <w:r w:rsidRPr="006858D7">
              <w:rPr>
                <w:color w:val="000000"/>
              </w:rPr>
              <w:t>ITU-R F.2006 (PL 2)</w:t>
            </w:r>
          </w:p>
        </w:tc>
      </w:tr>
      <w:tr w:rsidR="00776CF6" w:rsidRPr="00FA12B9" w14:paraId="6D47F53C" w14:textId="77777777" w:rsidTr="00E92A7A">
        <w:tc>
          <w:tcPr>
            <w:tcW w:w="940" w:type="dxa"/>
          </w:tcPr>
          <w:p w14:paraId="3B4639D6" w14:textId="77777777" w:rsidR="00776CF6" w:rsidRPr="00FA12B9" w:rsidRDefault="00776CF6" w:rsidP="00776CF6">
            <w:pPr>
              <w:pStyle w:val="ListParagraph"/>
              <w:numPr>
                <w:ilvl w:val="0"/>
                <w:numId w:val="9"/>
              </w:numPr>
              <w:tabs>
                <w:tab w:val="left" w:pos="6960"/>
              </w:tabs>
              <w:spacing w:after="160"/>
            </w:pPr>
          </w:p>
        </w:tc>
        <w:tc>
          <w:tcPr>
            <w:tcW w:w="2145" w:type="dxa"/>
            <w:vAlign w:val="center"/>
          </w:tcPr>
          <w:p w14:paraId="10258995" w14:textId="77777777" w:rsidR="00776CF6" w:rsidRPr="00FA12B9" w:rsidRDefault="00776CF6" w:rsidP="00E92A7A">
            <w:pPr>
              <w:tabs>
                <w:tab w:val="left" w:pos="6960"/>
              </w:tabs>
              <w:ind w:firstLine="0"/>
            </w:pPr>
            <w:r>
              <w:rPr>
                <w:shd w:val="clear" w:color="auto" w:fill="FFFFFF"/>
              </w:rPr>
              <w:t>Áo</w:t>
            </w:r>
            <w:r>
              <w:rPr>
                <w:shd w:val="clear" w:color="auto" w:fill="FFFFFF"/>
                <w:vertAlign w:val="superscript"/>
              </w:rPr>
              <w:t>22</w:t>
            </w:r>
          </w:p>
        </w:tc>
        <w:tc>
          <w:tcPr>
            <w:tcW w:w="2126" w:type="dxa"/>
          </w:tcPr>
          <w:p w14:paraId="0B1BCD82" w14:textId="77777777" w:rsidR="00776CF6" w:rsidRPr="00FA12B9" w:rsidRDefault="00776CF6" w:rsidP="00E92A7A">
            <w:pPr>
              <w:tabs>
                <w:tab w:val="left" w:pos="6960"/>
              </w:tabs>
              <w:ind w:firstLine="0"/>
              <w:jc w:val="center"/>
            </w:pPr>
            <w:r w:rsidRPr="00827FCF">
              <w:t>Châu Âu</w:t>
            </w:r>
          </w:p>
        </w:tc>
        <w:tc>
          <w:tcPr>
            <w:tcW w:w="1952" w:type="dxa"/>
          </w:tcPr>
          <w:p w14:paraId="44A7A66E" w14:textId="77777777" w:rsidR="00776CF6" w:rsidRPr="00FA12B9" w:rsidRDefault="00776CF6" w:rsidP="00E92A7A">
            <w:pPr>
              <w:tabs>
                <w:tab w:val="left" w:pos="6960"/>
              </w:tabs>
              <w:ind w:firstLine="0"/>
              <w:jc w:val="center"/>
            </w:pPr>
            <w:r>
              <w:t>62.5 MHz</w:t>
            </w:r>
          </w:p>
        </w:tc>
        <w:tc>
          <w:tcPr>
            <w:tcW w:w="1562" w:type="dxa"/>
          </w:tcPr>
          <w:p w14:paraId="6EA89842" w14:textId="77777777" w:rsidR="00776CF6" w:rsidRPr="00FA12B9" w:rsidRDefault="00776CF6" w:rsidP="00E92A7A">
            <w:pPr>
              <w:tabs>
                <w:tab w:val="left" w:pos="6960"/>
              </w:tabs>
              <w:ind w:firstLine="0"/>
              <w:jc w:val="center"/>
            </w:pPr>
            <w:r>
              <w:t>1000 MHz</w:t>
            </w:r>
          </w:p>
        </w:tc>
        <w:tc>
          <w:tcPr>
            <w:tcW w:w="1530" w:type="dxa"/>
          </w:tcPr>
          <w:p w14:paraId="54E6150F" w14:textId="77777777" w:rsidR="00776CF6" w:rsidRPr="00FA12B9" w:rsidRDefault="00776CF6" w:rsidP="00E92A7A">
            <w:pPr>
              <w:tabs>
                <w:tab w:val="left" w:pos="6960"/>
              </w:tabs>
              <w:ind w:firstLine="0"/>
              <w:jc w:val="center"/>
            </w:pPr>
            <w:r>
              <w:t>X</w:t>
            </w:r>
          </w:p>
        </w:tc>
        <w:tc>
          <w:tcPr>
            <w:tcW w:w="1477" w:type="dxa"/>
          </w:tcPr>
          <w:p w14:paraId="19C2CEAC" w14:textId="77777777" w:rsidR="00776CF6" w:rsidRPr="00FA12B9" w:rsidRDefault="00776CF6" w:rsidP="00E92A7A">
            <w:pPr>
              <w:tabs>
                <w:tab w:val="left" w:pos="6960"/>
              </w:tabs>
              <w:ind w:firstLine="0"/>
              <w:jc w:val="center"/>
            </w:pPr>
            <w:r>
              <w:t>X</w:t>
            </w:r>
          </w:p>
        </w:tc>
        <w:tc>
          <w:tcPr>
            <w:tcW w:w="2828" w:type="dxa"/>
          </w:tcPr>
          <w:p w14:paraId="617F5760" w14:textId="77777777" w:rsidR="00776CF6" w:rsidRPr="00FA12B9" w:rsidRDefault="00776CF6" w:rsidP="00E92A7A">
            <w:pPr>
              <w:tabs>
                <w:tab w:val="left" w:pos="6960"/>
              </w:tabs>
              <w:ind w:firstLine="0"/>
            </w:pPr>
            <w:r w:rsidRPr="006858D7">
              <w:rPr>
                <w:color w:val="000000"/>
              </w:rPr>
              <w:t>ITU-R F.2006 (PL 2)</w:t>
            </w:r>
          </w:p>
        </w:tc>
      </w:tr>
      <w:tr w:rsidR="00776CF6" w:rsidRPr="00FA12B9" w14:paraId="2E0E14B4" w14:textId="77777777" w:rsidTr="00E92A7A">
        <w:tc>
          <w:tcPr>
            <w:tcW w:w="940" w:type="dxa"/>
          </w:tcPr>
          <w:p w14:paraId="7C97E632" w14:textId="77777777" w:rsidR="00776CF6" w:rsidRPr="00FA12B9" w:rsidRDefault="00776CF6" w:rsidP="00776CF6">
            <w:pPr>
              <w:pStyle w:val="ListParagraph"/>
              <w:numPr>
                <w:ilvl w:val="0"/>
                <w:numId w:val="9"/>
              </w:numPr>
              <w:tabs>
                <w:tab w:val="left" w:pos="6960"/>
              </w:tabs>
              <w:spacing w:after="160"/>
            </w:pPr>
          </w:p>
        </w:tc>
        <w:tc>
          <w:tcPr>
            <w:tcW w:w="2145" w:type="dxa"/>
            <w:vAlign w:val="center"/>
          </w:tcPr>
          <w:p w14:paraId="6A66FF7A" w14:textId="77777777" w:rsidR="00776CF6" w:rsidRPr="00FA12B9" w:rsidRDefault="00776CF6" w:rsidP="00E92A7A">
            <w:pPr>
              <w:tabs>
                <w:tab w:val="left" w:pos="6960"/>
              </w:tabs>
              <w:ind w:firstLine="0"/>
            </w:pPr>
            <w:r w:rsidRPr="00FB3EA4">
              <w:rPr>
                <w:shd w:val="clear" w:color="auto" w:fill="FFFFFF"/>
              </w:rPr>
              <w:t>Montenegro</w:t>
            </w:r>
            <w:r>
              <w:rPr>
                <w:shd w:val="clear" w:color="auto" w:fill="FFFFFF"/>
                <w:vertAlign w:val="superscript"/>
              </w:rPr>
              <w:t>22</w:t>
            </w:r>
          </w:p>
        </w:tc>
        <w:tc>
          <w:tcPr>
            <w:tcW w:w="2126" w:type="dxa"/>
          </w:tcPr>
          <w:p w14:paraId="0C63DA25" w14:textId="77777777" w:rsidR="00776CF6" w:rsidRPr="00FA12B9" w:rsidRDefault="00776CF6" w:rsidP="00E92A7A">
            <w:pPr>
              <w:tabs>
                <w:tab w:val="left" w:pos="6960"/>
              </w:tabs>
              <w:ind w:firstLine="0"/>
              <w:jc w:val="center"/>
            </w:pPr>
            <w:r w:rsidRPr="00827FCF">
              <w:t>Châu Âu</w:t>
            </w:r>
          </w:p>
        </w:tc>
        <w:tc>
          <w:tcPr>
            <w:tcW w:w="1952" w:type="dxa"/>
          </w:tcPr>
          <w:p w14:paraId="6DB4635A" w14:textId="77777777" w:rsidR="00776CF6" w:rsidRPr="00FA12B9" w:rsidRDefault="00776CF6" w:rsidP="00E92A7A">
            <w:pPr>
              <w:tabs>
                <w:tab w:val="left" w:pos="6960"/>
              </w:tabs>
              <w:ind w:firstLine="0"/>
              <w:jc w:val="center"/>
            </w:pPr>
            <w:r>
              <w:t>62.5 MHz</w:t>
            </w:r>
          </w:p>
        </w:tc>
        <w:tc>
          <w:tcPr>
            <w:tcW w:w="1562" w:type="dxa"/>
          </w:tcPr>
          <w:p w14:paraId="3C547074" w14:textId="77777777" w:rsidR="00776CF6" w:rsidRPr="00FA12B9" w:rsidRDefault="00776CF6" w:rsidP="00E92A7A">
            <w:pPr>
              <w:tabs>
                <w:tab w:val="left" w:pos="6960"/>
              </w:tabs>
              <w:ind w:firstLine="0"/>
              <w:jc w:val="center"/>
            </w:pPr>
            <w:r>
              <w:t>4500 MHz</w:t>
            </w:r>
          </w:p>
        </w:tc>
        <w:tc>
          <w:tcPr>
            <w:tcW w:w="1530" w:type="dxa"/>
          </w:tcPr>
          <w:p w14:paraId="0E6AD641" w14:textId="77777777" w:rsidR="00776CF6" w:rsidRPr="00FA12B9" w:rsidRDefault="00776CF6" w:rsidP="00E92A7A">
            <w:pPr>
              <w:tabs>
                <w:tab w:val="left" w:pos="6960"/>
              </w:tabs>
              <w:ind w:firstLine="0"/>
              <w:jc w:val="center"/>
            </w:pPr>
            <w:r>
              <w:t>X</w:t>
            </w:r>
          </w:p>
        </w:tc>
        <w:tc>
          <w:tcPr>
            <w:tcW w:w="1477" w:type="dxa"/>
          </w:tcPr>
          <w:p w14:paraId="33AA335C" w14:textId="77777777" w:rsidR="00776CF6" w:rsidRPr="00FA12B9" w:rsidRDefault="00776CF6" w:rsidP="00E92A7A">
            <w:pPr>
              <w:tabs>
                <w:tab w:val="left" w:pos="6960"/>
              </w:tabs>
              <w:ind w:firstLine="0"/>
              <w:jc w:val="center"/>
            </w:pPr>
          </w:p>
        </w:tc>
        <w:tc>
          <w:tcPr>
            <w:tcW w:w="2828" w:type="dxa"/>
          </w:tcPr>
          <w:p w14:paraId="23812FA8" w14:textId="77777777" w:rsidR="00776CF6" w:rsidRPr="00FA12B9" w:rsidRDefault="00776CF6" w:rsidP="00E92A7A">
            <w:pPr>
              <w:tabs>
                <w:tab w:val="left" w:pos="6960"/>
              </w:tabs>
              <w:ind w:firstLine="0"/>
            </w:pPr>
            <w:r w:rsidRPr="006858D7">
              <w:rPr>
                <w:color w:val="000000"/>
              </w:rPr>
              <w:t>ITU-R F.2006 (PL 2)</w:t>
            </w:r>
          </w:p>
        </w:tc>
      </w:tr>
      <w:tr w:rsidR="00776CF6" w:rsidRPr="00FA12B9" w14:paraId="0AF441C3" w14:textId="77777777" w:rsidTr="00E92A7A">
        <w:tc>
          <w:tcPr>
            <w:tcW w:w="940" w:type="dxa"/>
          </w:tcPr>
          <w:p w14:paraId="6D3CFA9B" w14:textId="77777777" w:rsidR="00776CF6" w:rsidRPr="00FA12B9" w:rsidRDefault="00776CF6" w:rsidP="00776CF6">
            <w:pPr>
              <w:pStyle w:val="ListParagraph"/>
              <w:numPr>
                <w:ilvl w:val="0"/>
                <w:numId w:val="9"/>
              </w:numPr>
              <w:tabs>
                <w:tab w:val="left" w:pos="6960"/>
              </w:tabs>
              <w:spacing w:after="160"/>
            </w:pPr>
          </w:p>
        </w:tc>
        <w:tc>
          <w:tcPr>
            <w:tcW w:w="2145" w:type="dxa"/>
            <w:vAlign w:val="center"/>
          </w:tcPr>
          <w:p w14:paraId="5766F582" w14:textId="77777777" w:rsidR="00776CF6" w:rsidRPr="00FB3EA4" w:rsidRDefault="00776CF6" w:rsidP="00E92A7A">
            <w:pPr>
              <w:tabs>
                <w:tab w:val="left" w:pos="6960"/>
              </w:tabs>
              <w:ind w:firstLine="0"/>
              <w:rPr>
                <w:shd w:val="clear" w:color="auto" w:fill="FFFFFF"/>
              </w:rPr>
            </w:pPr>
            <w:r>
              <w:rPr>
                <w:color w:val="000000"/>
              </w:rPr>
              <w:t>Serbia</w:t>
            </w:r>
            <w:r>
              <w:rPr>
                <w:color w:val="000000"/>
                <w:vertAlign w:val="superscript"/>
              </w:rPr>
              <w:t>22</w:t>
            </w:r>
          </w:p>
        </w:tc>
        <w:tc>
          <w:tcPr>
            <w:tcW w:w="2126" w:type="dxa"/>
          </w:tcPr>
          <w:p w14:paraId="23E556F7" w14:textId="77777777" w:rsidR="00776CF6" w:rsidRPr="00827FCF" w:rsidRDefault="00776CF6" w:rsidP="00E92A7A">
            <w:pPr>
              <w:tabs>
                <w:tab w:val="left" w:pos="6960"/>
              </w:tabs>
              <w:ind w:firstLine="0"/>
              <w:jc w:val="center"/>
            </w:pPr>
            <w:r w:rsidRPr="00827FCF">
              <w:t>Châu Âu</w:t>
            </w:r>
          </w:p>
        </w:tc>
        <w:tc>
          <w:tcPr>
            <w:tcW w:w="1952" w:type="dxa"/>
          </w:tcPr>
          <w:p w14:paraId="30461A4C" w14:textId="77777777" w:rsidR="00776CF6" w:rsidRDefault="00776CF6" w:rsidP="00E92A7A">
            <w:pPr>
              <w:tabs>
                <w:tab w:val="left" w:pos="6960"/>
              </w:tabs>
              <w:ind w:firstLine="0"/>
              <w:jc w:val="center"/>
            </w:pPr>
            <w:r>
              <w:t>62.5 MHz</w:t>
            </w:r>
          </w:p>
        </w:tc>
        <w:tc>
          <w:tcPr>
            <w:tcW w:w="1562" w:type="dxa"/>
          </w:tcPr>
          <w:p w14:paraId="0C6BA3EA" w14:textId="77777777" w:rsidR="00776CF6" w:rsidRDefault="00776CF6" w:rsidP="00E92A7A">
            <w:pPr>
              <w:tabs>
                <w:tab w:val="left" w:pos="6960"/>
              </w:tabs>
              <w:ind w:firstLine="0"/>
              <w:jc w:val="center"/>
            </w:pPr>
            <w:r>
              <w:t>1000 MHz</w:t>
            </w:r>
          </w:p>
        </w:tc>
        <w:tc>
          <w:tcPr>
            <w:tcW w:w="1530" w:type="dxa"/>
          </w:tcPr>
          <w:p w14:paraId="187BF45E" w14:textId="77777777" w:rsidR="00776CF6" w:rsidRDefault="00776CF6" w:rsidP="00E92A7A">
            <w:pPr>
              <w:tabs>
                <w:tab w:val="left" w:pos="6960"/>
              </w:tabs>
              <w:ind w:firstLine="0"/>
              <w:jc w:val="center"/>
            </w:pPr>
            <w:r>
              <w:t>X</w:t>
            </w:r>
          </w:p>
        </w:tc>
        <w:tc>
          <w:tcPr>
            <w:tcW w:w="1477" w:type="dxa"/>
          </w:tcPr>
          <w:p w14:paraId="665A8201" w14:textId="77777777" w:rsidR="00776CF6" w:rsidRPr="00FA12B9" w:rsidRDefault="00776CF6" w:rsidP="00E92A7A">
            <w:pPr>
              <w:tabs>
                <w:tab w:val="left" w:pos="6960"/>
              </w:tabs>
              <w:ind w:firstLine="0"/>
              <w:jc w:val="center"/>
            </w:pPr>
          </w:p>
        </w:tc>
        <w:tc>
          <w:tcPr>
            <w:tcW w:w="2828" w:type="dxa"/>
          </w:tcPr>
          <w:p w14:paraId="393A419F" w14:textId="77777777" w:rsidR="00776CF6" w:rsidRPr="006858D7" w:rsidRDefault="00776CF6" w:rsidP="00E92A7A">
            <w:pPr>
              <w:tabs>
                <w:tab w:val="left" w:pos="6960"/>
              </w:tabs>
              <w:ind w:firstLine="0"/>
              <w:rPr>
                <w:color w:val="000000"/>
              </w:rPr>
            </w:pPr>
            <w:r w:rsidRPr="006858D7">
              <w:rPr>
                <w:color w:val="000000"/>
              </w:rPr>
              <w:t>ITU-R F.2006 (PL 2)</w:t>
            </w:r>
          </w:p>
        </w:tc>
      </w:tr>
      <w:tr w:rsidR="00776CF6" w:rsidRPr="00FA12B9" w14:paraId="7E85B183" w14:textId="77777777" w:rsidTr="00E92A7A">
        <w:tc>
          <w:tcPr>
            <w:tcW w:w="940" w:type="dxa"/>
          </w:tcPr>
          <w:p w14:paraId="578B96E0" w14:textId="77777777" w:rsidR="00776CF6" w:rsidRPr="00FA12B9" w:rsidRDefault="00776CF6" w:rsidP="00776CF6">
            <w:pPr>
              <w:pStyle w:val="ListParagraph"/>
              <w:numPr>
                <w:ilvl w:val="0"/>
                <w:numId w:val="9"/>
              </w:numPr>
              <w:tabs>
                <w:tab w:val="left" w:pos="6960"/>
              </w:tabs>
              <w:spacing w:after="160"/>
            </w:pPr>
          </w:p>
        </w:tc>
        <w:tc>
          <w:tcPr>
            <w:tcW w:w="2145" w:type="dxa"/>
            <w:vAlign w:val="center"/>
          </w:tcPr>
          <w:p w14:paraId="212802B1" w14:textId="77777777" w:rsidR="00776CF6" w:rsidRPr="00854B50" w:rsidRDefault="00776CF6" w:rsidP="00E92A7A">
            <w:pPr>
              <w:tabs>
                <w:tab w:val="left" w:pos="6960"/>
              </w:tabs>
              <w:ind w:firstLine="0"/>
              <w:rPr>
                <w:color w:val="000000"/>
                <w:vertAlign w:val="superscript"/>
              </w:rPr>
            </w:pPr>
            <w:r>
              <w:rPr>
                <w:color w:val="000000"/>
              </w:rPr>
              <w:t>Ba Lan</w:t>
            </w:r>
            <w:r>
              <w:rPr>
                <w:color w:val="000000"/>
                <w:vertAlign w:val="superscript"/>
              </w:rPr>
              <w:t>22</w:t>
            </w:r>
          </w:p>
        </w:tc>
        <w:tc>
          <w:tcPr>
            <w:tcW w:w="2126" w:type="dxa"/>
          </w:tcPr>
          <w:p w14:paraId="16FC08AF" w14:textId="77777777" w:rsidR="00776CF6" w:rsidRPr="00827FCF" w:rsidRDefault="00776CF6" w:rsidP="00E92A7A">
            <w:pPr>
              <w:tabs>
                <w:tab w:val="left" w:pos="6960"/>
              </w:tabs>
              <w:ind w:firstLine="0"/>
              <w:jc w:val="center"/>
            </w:pPr>
            <w:r>
              <w:t>Châu Âu</w:t>
            </w:r>
          </w:p>
        </w:tc>
        <w:tc>
          <w:tcPr>
            <w:tcW w:w="1952" w:type="dxa"/>
          </w:tcPr>
          <w:p w14:paraId="5DE5E6E2" w14:textId="77777777" w:rsidR="00776CF6" w:rsidRDefault="00776CF6" w:rsidP="00E92A7A">
            <w:pPr>
              <w:tabs>
                <w:tab w:val="left" w:pos="6960"/>
              </w:tabs>
              <w:ind w:firstLine="0"/>
              <w:jc w:val="center"/>
            </w:pPr>
            <w:r>
              <w:t>62.5 MHz</w:t>
            </w:r>
          </w:p>
        </w:tc>
        <w:tc>
          <w:tcPr>
            <w:tcW w:w="1562" w:type="dxa"/>
          </w:tcPr>
          <w:p w14:paraId="57D7469D" w14:textId="77777777" w:rsidR="00776CF6" w:rsidRDefault="00776CF6" w:rsidP="00E92A7A">
            <w:pPr>
              <w:tabs>
                <w:tab w:val="left" w:pos="6960"/>
              </w:tabs>
              <w:ind w:firstLine="0"/>
              <w:jc w:val="center"/>
            </w:pPr>
          </w:p>
        </w:tc>
        <w:tc>
          <w:tcPr>
            <w:tcW w:w="1530" w:type="dxa"/>
          </w:tcPr>
          <w:p w14:paraId="78BCDF0E" w14:textId="77777777" w:rsidR="00776CF6" w:rsidRDefault="00776CF6" w:rsidP="00E92A7A">
            <w:pPr>
              <w:tabs>
                <w:tab w:val="left" w:pos="6960"/>
              </w:tabs>
              <w:ind w:firstLine="0"/>
              <w:jc w:val="center"/>
            </w:pPr>
            <w:r>
              <w:t>X</w:t>
            </w:r>
          </w:p>
        </w:tc>
        <w:tc>
          <w:tcPr>
            <w:tcW w:w="1477" w:type="dxa"/>
          </w:tcPr>
          <w:p w14:paraId="00C61D1E" w14:textId="77777777" w:rsidR="00776CF6" w:rsidRPr="00FA12B9" w:rsidRDefault="00776CF6" w:rsidP="00E92A7A">
            <w:pPr>
              <w:tabs>
                <w:tab w:val="left" w:pos="6960"/>
              </w:tabs>
              <w:ind w:firstLine="0"/>
              <w:jc w:val="center"/>
            </w:pPr>
            <w:r>
              <w:t>X</w:t>
            </w:r>
          </w:p>
        </w:tc>
        <w:tc>
          <w:tcPr>
            <w:tcW w:w="2828" w:type="dxa"/>
          </w:tcPr>
          <w:p w14:paraId="4B57B348" w14:textId="77777777" w:rsidR="00776CF6" w:rsidRPr="006858D7" w:rsidRDefault="00776CF6" w:rsidP="00E92A7A">
            <w:pPr>
              <w:tabs>
                <w:tab w:val="left" w:pos="6960"/>
              </w:tabs>
              <w:ind w:firstLine="0"/>
              <w:rPr>
                <w:color w:val="000000"/>
              </w:rPr>
            </w:pPr>
            <w:r w:rsidRPr="006858D7">
              <w:rPr>
                <w:color w:val="000000"/>
              </w:rPr>
              <w:t>ITU-R F.2006 (PL 2)</w:t>
            </w:r>
          </w:p>
        </w:tc>
      </w:tr>
      <w:tr w:rsidR="00776CF6" w:rsidRPr="00FA12B9" w14:paraId="0776698A" w14:textId="77777777" w:rsidTr="00E92A7A">
        <w:tc>
          <w:tcPr>
            <w:tcW w:w="940" w:type="dxa"/>
          </w:tcPr>
          <w:p w14:paraId="69F7EA85" w14:textId="77777777" w:rsidR="00776CF6" w:rsidRPr="00FA12B9" w:rsidRDefault="00776CF6" w:rsidP="00776CF6">
            <w:pPr>
              <w:pStyle w:val="ListParagraph"/>
              <w:numPr>
                <w:ilvl w:val="0"/>
                <w:numId w:val="9"/>
              </w:numPr>
              <w:tabs>
                <w:tab w:val="left" w:pos="6960"/>
              </w:tabs>
              <w:spacing w:after="160"/>
            </w:pPr>
          </w:p>
        </w:tc>
        <w:tc>
          <w:tcPr>
            <w:tcW w:w="2145" w:type="dxa"/>
            <w:vAlign w:val="center"/>
          </w:tcPr>
          <w:p w14:paraId="66ECDAF0" w14:textId="77777777" w:rsidR="00776CF6" w:rsidRPr="00BA1334" w:rsidRDefault="00776CF6" w:rsidP="00E92A7A">
            <w:pPr>
              <w:tabs>
                <w:tab w:val="left" w:pos="6960"/>
              </w:tabs>
              <w:ind w:firstLine="0"/>
              <w:rPr>
                <w:vertAlign w:val="superscript"/>
              </w:rPr>
            </w:pPr>
            <w:r w:rsidRPr="000F07FA">
              <w:rPr>
                <w:color w:val="000000"/>
              </w:rPr>
              <w:t>Canada</w:t>
            </w:r>
            <w:r>
              <w:rPr>
                <w:rStyle w:val="FootnoteReference"/>
                <w:color w:val="000000"/>
              </w:rPr>
              <w:footnoteReference w:id="17"/>
            </w:r>
          </w:p>
        </w:tc>
        <w:tc>
          <w:tcPr>
            <w:tcW w:w="2126" w:type="dxa"/>
          </w:tcPr>
          <w:p w14:paraId="2798153C" w14:textId="77777777" w:rsidR="00776CF6" w:rsidRPr="00FA12B9" w:rsidRDefault="00776CF6" w:rsidP="00E92A7A">
            <w:pPr>
              <w:tabs>
                <w:tab w:val="left" w:pos="6960"/>
              </w:tabs>
              <w:ind w:firstLine="0"/>
              <w:jc w:val="center"/>
            </w:pPr>
            <w:r>
              <w:t>Châu Mỹ</w:t>
            </w:r>
          </w:p>
        </w:tc>
        <w:tc>
          <w:tcPr>
            <w:tcW w:w="1952" w:type="dxa"/>
          </w:tcPr>
          <w:p w14:paraId="107375CB" w14:textId="77777777" w:rsidR="00776CF6" w:rsidRPr="00FA12B9" w:rsidRDefault="00776CF6" w:rsidP="00E92A7A">
            <w:pPr>
              <w:tabs>
                <w:tab w:val="left" w:pos="6960"/>
              </w:tabs>
              <w:ind w:firstLine="0"/>
              <w:jc w:val="center"/>
            </w:pPr>
            <w:r>
              <w:t>250 MHz</w:t>
            </w:r>
          </w:p>
        </w:tc>
        <w:tc>
          <w:tcPr>
            <w:tcW w:w="1562" w:type="dxa"/>
          </w:tcPr>
          <w:p w14:paraId="387A9BCD" w14:textId="77777777" w:rsidR="00776CF6" w:rsidRPr="00FA12B9" w:rsidRDefault="00776CF6" w:rsidP="00E92A7A">
            <w:pPr>
              <w:tabs>
                <w:tab w:val="left" w:pos="6960"/>
              </w:tabs>
              <w:ind w:firstLine="0"/>
              <w:jc w:val="center"/>
            </w:pPr>
            <w:r>
              <w:t>4500 MHz</w:t>
            </w:r>
          </w:p>
        </w:tc>
        <w:tc>
          <w:tcPr>
            <w:tcW w:w="1530" w:type="dxa"/>
          </w:tcPr>
          <w:p w14:paraId="52B7E402" w14:textId="77777777" w:rsidR="00776CF6" w:rsidRPr="00FA12B9" w:rsidRDefault="00776CF6" w:rsidP="00E92A7A">
            <w:pPr>
              <w:tabs>
                <w:tab w:val="left" w:pos="6960"/>
              </w:tabs>
              <w:ind w:firstLine="0"/>
              <w:jc w:val="center"/>
            </w:pPr>
            <w:r>
              <w:t>X</w:t>
            </w:r>
          </w:p>
        </w:tc>
        <w:tc>
          <w:tcPr>
            <w:tcW w:w="1477" w:type="dxa"/>
          </w:tcPr>
          <w:p w14:paraId="73B30713" w14:textId="77777777" w:rsidR="00776CF6" w:rsidRPr="00FA12B9" w:rsidRDefault="00776CF6" w:rsidP="00E92A7A">
            <w:pPr>
              <w:tabs>
                <w:tab w:val="left" w:pos="6960"/>
              </w:tabs>
              <w:ind w:firstLine="0"/>
              <w:jc w:val="center"/>
            </w:pPr>
            <w:r>
              <w:t>X</w:t>
            </w:r>
          </w:p>
        </w:tc>
        <w:tc>
          <w:tcPr>
            <w:tcW w:w="2828" w:type="dxa"/>
          </w:tcPr>
          <w:p w14:paraId="362368C0" w14:textId="77777777" w:rsidR="00776CF6" w:rsidRPr="00FA12B9" w:rsidRDefault="00776CF6" w:rsidP="00E92A7A">
            <w:pPr>
              <w:tabs>
                <w:tab w:val="left" w:pos="6960"/>
              </w:tabs>
              <w:ind w:firstLine="0"/>
            </w:pPr>
            <w:r w:rsidRPr="006858D7">
              <w:rPr>
                <w:color w:val="000000"/>
              </w:rPr>
              <w:t>ITU-R F.2006 (PL 2)</w:t>
            </w:r>
          </w:p>
        </w:tc>
      </w:tr>
      <w:tr w:rsidR="00776CF6" w:rsidRPr="00FA12B9" w14:paraId="088055C5" w14:textId="77777777" w:rsidTr="00E92A7A">
        <w:tc>
          <w:tcPr>
            <w:tcW w:w="940" w:type="dxa"/>
          </w:tcPr>
          <w:p w14:paraId="64BB9A2A" w14:textId="77777777" w:rsidR="00776CF6" w:rsidRPr="00FA12B9" w:rsidRDefault="00776CF6" w:rsidP="00776CF6">
            <w:pPr>
              <w:pStyle w:val="ListParagraph"/>
              <w:numPr>
                <w:ilvl w:val="0"/>
                <w:numId w:val="9"/>
              </w:numPr>
              <w:tabs>
                <w:tab w:val="left" w:pos="6960"/>
              </w:tabs>
              <w:spacing w:after="160"/>
            </w:pPr>
          </w:p>
        </w:tc>
        <w:tc>
          <w:tcPr>
            <w:tcW w:w="2145" w:type="dxa"/>
            <w:vAlign w:val="center"/>
          </w:tcPr>
          <w:p w14:paraId="0C161E98" w14:textId="77777777" w:rsidR="00776CF6" w:rsidRPr="00BA1334" w:rsidRDefault="00776CF6" w:rsidP="00E92A7A">
            <w:pPr>
              <w:tabs>
                <w:tab w:val="left" w:pos="6960"/>
              </w:tabs>
              <w:ind w:firstLine="0"/>
              <w:rPr>
                <w:vertAlign w:val="superscript"/>
              </w:rPr>
            </w:pPr>
            <w:r w:rsidRPr="000F07FA">
              <w:rPr>
                <w:color w:val="000000"/>
              </w:rPr>
              <w:t>Mỹ</w:t>
            </w:r>
            <w:r>
              <w:rPr>
                <w:rStyle w:val="FootnoteReference"/>
                <w:color w:val="000000"/>
              </w:rPr>
              <w:footnoteReference w:id="18"/>
            </w:r>
          </w:p>
        </w:tc>
        <w:tc>
          <w:tcPr>
            <w:tcW w:w="2126" w:type="dxa"/>
          </w:tcPr>
          <w:p w14:paraId="47A05ED2" w14:textId="77777777" w:rsidR="00776CF6" w:rsidRPr="00FA12B9" w:rsidRDefault="00776CF6" w:rsidP="00E92A7A">
            <w:pPr>
              <w:tabs>
                <w:tab w:val="left" w:pos="6960"/>
              </w:tabs>
              <w:ind w:firstLine="0"/>
              <w:jc w:val="center"/>
            </w:pPr>
            <w:r>
              <w:t>Châu Mỹ</w:t>
            </w:r>
          </w:p>
        </w:tc>
        <w:tc>
          <w:tcPr>
            <w:tcW w:w="1952" w:type="dxa"/>
          </w:tcPr>
          <w:p w14:paraId="6E628191" w14:textId="77777777" w:rsidR="00776CF6" w:rsidRPr="00FA12B9" w:rsidRDefault="00776CF6" w:rsidP="00E92A7A">
            <w:pPr>
              <w:tabs>
                <w:tab w:val="left" w:pos="6960"/>
              </w:tabs>
              <w:ind w:firstLine="0"/>
              <w:jc w:val="center"/>
            </w:pPr>
            <w:r>
              <w:t>250 MHz</w:t>
            </w:r>
          </w:p>
        </w:tc>
        <w:tc>
          <w:tcPr>
            <w:tcW w:w="1562" w:type="dxa"/>
          </w:tcPr>
          <w:p w14:paraId="54118B5D" w14:textId="77777777" w:rsidR="00776CF6" w:rsidRPr="00FA12B9" w:rsidRDefault="00776CF6" w:rsidP="00E92A7A">
            <w:pPr>
              <w:tabs>
                <w:tab w:val="left" w:pos="6960"/>
              </w:tabs>
              <w:ind w:firstLine="0"/>
              <w:jc w:val="center"/>
            </w:pPr>
            <w:r>
              <w:t>4500 MHz</w:t>
            </w:r>
          </w:p>
        </w:tc>
        <w:tc>
          <w:tcPr>
            <w:tcW w:w="1530" w:type="dxa"/>
          </w:tcPr>
          <w:p w14:paraId="401C5A02" w14:textId="77777777" w:rsidR="00776CF6" w:rsidRPr="00FA12B9" w:rsidRDefault="00776CF6" w:rsidP="00E92A7A">
            <w:pPr>
              <w:tabs>
                <w:tab w:val="left" w:pos="6960"/>
              </w:tabs>
              <w:ind w:firstLine="0"/>
              <w:jc w:val="center"/>
            </w:pPr>
            <w:r>
              <w:t>X</w:t>
            </w:r>
          </w:p>
        </w:tc>
        <w:tc>
          <w:tcPr>
            <w:tcW w:w="1477" w:type="dxa"/>
          </w:tcPr>
          <w:p w14:paraId="1AB5D5CC" w14:textId="77777777" w:rsidR="00776CF6" w:rsidRPr="00FA12B9" w:rsidRDefault="00776CF6" w:rsidP="00E92A7A">
            <w:pPr>
              <w:tabs>
                <w:tab w:val="left" w:pos="6960"/>
              </w:tabs>
              <w:ind w:firstLine="0"/>
              <w:jc w:val="center"/>
            </w:pPr>
          </w:p>
        </w:tc>
        <w:tc>
          <w:tcPr>
            <w:tcW w:w="2828" w:type="dxa"/>
          </w:tcPr>
          <w:p w14:paraId="4CD7A922" w14:textId="77777777" w:rsidR="00776CF6" w:rsidRPr="00FA12B9" w:rsidRDefault="00776CF6" w:rsidP="00E92A7A">
            <w:pPr>
              <w:tabs>
                <w:tab w:val="left" w:pos="6960"/>
              </w:tabs>
              <w:ind w:firstLine="0"/>
            </w:pPr>
            <w:r w:rsidRPr="006858D7">
              <w:rPr>
                <w:color w:val="000000"/>
              </w:rPr>
              <w:t>ITU-R F.2006 (PL 2)</w:t>
            </w:r>
          </w:p>
        </w:tc>
      </w:tr>
      <w:tr w:rsidR="00776CF6" w:rsidRPr="00FA12B9" w14:paraId="6C1BB270" w14:textId="77777777" w:rsidTr="00E92A7A">
        <w:tc>
          <w:tcPr>
            <w:tcW w:w="940" w:type="dxa"/>
          </w:tcPr>
          <w:p w14:paraId="3E6726EE" w14:textId="77777777" w:rsidR="00776CF6" w:rsidRPr="00FA12B9" w:rsidRDefault="00776CF6" w:rsidP="00776CF6">
            <w:pPr>
              <w:pStyle w:val="ListParagraph"/>
              <w:numPr>
                <w:ilvl w:val="0"/>
                <w:numId w:val="9"/>
              </w:numPr>
              <w:tabs>
                <w:tab w:val="left" w:pos="6960"/>
              </w:tabs>
              <w:spacing w:after="160"/>
            </w:pPr>
          </w:p>
        </w:tc>
        <w:tc>
          <w:tcPr>
            <w:tcW w:w="2145" w:type="dxa"/>
            <w:vAlign w:val="center"/>
          </w:tcPr>
          <w:p w14:paraId="164D536D" w14:textId="77777777" w:rsidR="00776CF6" w:rsidRPr="00BA1334" w:rsidRDefault="00776CF6" w:rsidP="00E92A7A">
            <w:pPr>
              <w:tabs>
                <w:tab w:val="left" w:pos="6960"/>
              </w:tabs>
              <w:ind w:firstLine="0"/>
              <w:rPr>
                <w:vertAlign w:val="superscript"/>
              </w:rPr>
            </w:pPr>
            <w:r w:rsidRPr="000F07FA">
              <w:rPr>
                <w:color w:val="000000"/>
              </w:rPr>
              <w:t>South African</w:t>
            </w:r>
            <w:r>
              <w:rPr>
                <w:rStyle w:val="FootnoteReference"/>
                <w:color w:val="000000"/>
              </w:rPr>
              <w:footnoteReference w:id="19"/>
            </w:r>
          </w:p>
        </w:tc>
        <w:tc>
          <w:tcPr>
            <w:tcW w:w="2126" w:type="dxa"/>
          </w:tcPr>
          <w:p w14:paraId="2F8643B5" w14:textId="77777777" w:rsidR="00776CF6" w:rsidRPr="00FA12B9" w:rsidRDefault="00776CF6" w:rsidP="00E92A7A">
            <w:pPr>
              <w:tabs>
                <w:tab w:val="left" w:pos="6960"/>
              </w:tabs>
              <w:ind w:firstLine="0"/>
              <w:jc w:val="center"/>
            </w:pPr>
            <w:r>
              <w:t>Châu Phi</w:t>
            </w:r>
          </w:p>
        </w:tc>
        <w:tc>
          <w:tcPr>
            <w:tcW w:w="1952" w:type="dxa"/>
          </w:tcPr>
          <w:p w14:paraId="4CE038B1" w14:textId="77777777" w:rsidR="00776CF6" w:rsidRPr="00FA12B9" w:rsidRDefault="00776CF6" w:rsidP="00E92A7A">
            <w:pPr>
              <w:tabs>
                <w:tab w:val="left" w:pos="6960"/>
              </w:tabs>
              <w:ind w:firstLine="0"/>
              <w:jc w:val="center"/>
            </w:pPr>
            <w:r>
              <w:t>62.5 MHz</w:t>
            </w:r>
          </w:p>
        </w:tc>
        <w:tc>
          <w:tcPr>
            <w:tcW w:w="1562" w:type="dxa"/>
          </w:tcPr>
          <w:p w14:paraId="50EBB225" w14:textId="77777777" w:rsidR="00776CF6" w:rsidRPr="00FA12B9" w:rsidRDefault="00776CF6" w:rsidP="00E92A7A">
            <w:pPr>
              <w:tabs>
                <w:tab w:val="left" w:pos="6960"/>
              </w:tabs>
              <w:ind w:firstLine="0"/>
              <w:jc w:val="center"/>
            </w:pPr>
            <w:r>
              <w:t>4500 MHz</w:t>
            </w:r>
          </w:p>
        </w:tc>
        <w:tc>
          <w:tcPr>
            <w:tcW w:w="1530" w:type="dxa"/>
          </w:tcPr>
          <w:p w14:paraId="7D1E1918" w14:textId="77777777" w:rsidR="00776CF6" w:rsidRPr="00FA12B9" w:rsidRDefault="00776CF6" w:rsidP="00E92A7A">
            <w:pPr>
              <w:tabs>
                <w:tab w:val="left" w:pos="6960"/>
              </w:tabs>
              <w:ind w:firstLine="0"/>
              <w:jc w:val="center"/>
            </w:pPr>
            <w:r>
              <w:t>X</w:t>
            </w:r>
          </w:p>
        </w:tc>
        <w:tc>
          <w:tcPr>
            <w:tcW w:w="1477" w:type="dxa"/>
          </w:tcPr>
          <w:p w14:paraId="06B59DE4" w14:textId="77777777" w:rsidR="00776CF6" w:rsidRPr="00FA12B9" w:rsidRDefault="00776CF6" w:rsidP="00E92A7A">
            <w:pPr>
              <w:tabs>
                <w:tab w:val="left" w:pos="6960"/>
              </w:tabs>
              <w:ind w:firstLine="0"/>
              <w:jc w:val="center"/>
            </w:pPr>
          </w:p>
        </w:tc>
        <w:tc>
          <w:tcPr>
            <w:tcW w:w="2828" w:type="dxa"/>
          </w:tcPr>
          <w:p w14:paraId="0076E429" w14:textId="77777777" w:rsidR="00776CF6" w:rsidRPr="00FA12B9" w:rsidRDefault="00776CF6" w:rsidP="00E92A7A">
            <w:pPr>
              <w:tabs>
                <w:tab w:val="left" w:pos="6960"/>
              </w:tabs>
              <w:ind w:firstLine="0"/>
            </w:pPr>
            <w:r w:rsidRPr="006858D7">
              <w:rPr>
                <w:color w:val="000000"/>
              </w:rPr>
              <w:t>ITU-R F.2006 (PL 2)</w:t>
            </w:r>
          </w:p>
        </w:tc>
      </w:tr>
      <w:tr w:rsidR="00776CF6" w:rsidRPr="00FA12B9" w14:paraId="4AD34FB6" w14:textId="77777777" w:rsidTr="00E92A7A">
        <w:tc>
          <w:tcPr>
            <w:tcW w:w="940" w:type="dxa"/>
          </w:tcPr>
          <w:p w14:paraId="7D995FB5" w14:textId="77777777" w:rsidR="00776CF6" w:rsidRPr="00FA12B9" w:rsidRDefault="00776CF6" w:rsidP="00776CF6">
            <w:pPr>
              <w:pStyle w:val="ListParagraph"/>
              <w:numPr>
                <w:ilvl w:val="0"/>
                <w:numId w:val="9"/>
              </w:numPr>
              <w:tabs>
                <w:tab w:val="left" w:pos="6960"/>
              </w:tabs>
              <w:spacing w:after="160"/>
            </w:pPr>
          </w:p>
        </w:tc>
        <w:tc>
          <w:tcPr>
            <w:tcW w:w="2145" w:type="dxa"/>
            <w:vAlign w:val="center"/>
          </w:tcPr>
          <w:p w14:paraId="7FF99338" w14:textId="77777777" w:rsidR="00776CF6" w:rsidRPr="00BA1334" w:rsidRDefault="00776CF6" w:rsidP="00E92A7A">
            <w:pPr>
              <w:tabs>
                <w:tab w:val="left" w:pos="6960"/>
              </w:tabs>
              <w:ind w:firstLine="0"/>
              <w:rPr>
                <w:vertAlign w:val="superscript"/>
              </w:rPr>
            </w:pPr>
            <w:r w:rsidRPr="000F07FA">
              <w:rPr>
                <w:color w:val="000000"/>
              </w:rPr>
              <w:t>Eswatini</w:t>
            </w:r>
            <w:r>
              <w:rPr>
                <w:rStyle w:val="FootnoteReference"/>
                <w:color w:val="000000"/>
              </w:rPr>
              <w:footnoteReference w:id="20"/>
            </w:r>
          </w:p>
        </w:tc>
        <w:tc>
          <w:tcPr>
            <w:tcW w:w="2126" w:type="dxa"/>
          </w:tcPr>
          <w:p w14:paraId="2491BDE9" w14:textId="77777777" w:rsidR="00776CF6" w:rsidRPr="00FA12B9" w:rsidRDefault="00776CF6" w:rsidP="00E92A7A">
            <w:pPr>
              <w:tabs>
                <w:tab w:val="left" w:pos="6960"/>
              </w:tabs>
              <w:ind w:firstLine="0"/>
              <w:jc w:val="center"/>
            </w:pPr>
            <w:r>
              <w:t>Châu Phi</w:t>
            </w:r>
          </w:p>
        </w:tc>
        <w:tc>
          <w:tcPr>
            <w:tcW w:w="1952" w:type="dxa"/>
          </w:tcPr>
          <w:p w14:paraId="062F6326" w14:textId="77777777" w:rsidR="00776CF6" w:rsidRPr="00FA12B9" w:rsidRDefault="00776CF6" w:rsidP="00E92A7A">
            <w:pPr>
              <w:tabs>
                <w:tab w:val="left" w:pos="6960"/>
              </w:tabs>
              <w:ind w:firstLine="0"/>
              <w:jc w:val="center"/>
            </w:pPr>
            <w:r>
              <w:t>250 MHz</w:t>
            </w:r>
          </w:p>
        </w:tc>
        <w:tc>
          <w:tcPr>
            <w:tcW w:w="1562" w:type="dxa"/>
          </w:tcPr>
          <w:p w14:paraId="62FB5190" w14:textId="77777777" w:rsidR="00776CF6" w:rsidRPr="00FA12B9" w:rsidRDefault="00776CF6" w:rsidP="00E92A7A">
            <w:pPr>
              <w:tabs>
                <w:tab w:val="left" w:pos="6960"/>
              </w:tabs>
              <w:ind w:firstLine="0"/>
              <w:jc w:val="center"/>
            </w:pPr>
            <w:r>
              <w:t>5000 MHz</w:t>
            </w:r>
          </w:p>
        </w:tc>
        <w:tc>
          <w:tcPr>
            <w:tcW w:w="1530" w:type="dxa"/>
          </w:tcPr>
          <w:p w14:paraId="5E74FA52" w14:textId="77777777" w:rsidR="00776CF6" w:rsidRPr="00FA12B9" w:rsidRDefault="00776CF6" w:rsidP="00E92A7A">
            <w:pPr>
              <w:tabs>
                <w:tab w:val="left" w:pos="6960"/>
              </w:tabs>
              <w:ind w:firstLine="0"/>
              <w:jc w:val="center"/>
            </w:pPr>
            <w:r>
              <w:t>X</w:t>
            </w:r>
          </w:p>
        </w:tc>
        <w:tc>
          <w:tcPr>
            <w:tcW w:w="1477" w:type="dxa"/>
          </w:tcPr>
          <w:p w14:paraId="48B4030A" w14:textId="77777777" w:rsidR="00776CF6" w:rsidRPr="00FA12B9" w:rsidRDefault="00776CF6" w:rsidP="00E92A7A">
            <w:pPr>
              <w:tabs>
                <w:tab w:val="left" w:pos="6960"/>
              </w:tabs>
              <w:ind w:firstLine="0"/>
              <w:jc w:val="center"/>
            </w:pPr>
          </w:p>
        </w:tc>
        <w:tc>
          <w:tcPr>
            <w:tcW w:w="2828" w:type="dxa"/>
          </w:tcPr>
          <w:p w14:paraId="3CE57C03" w14:textId="77777777" w:rsidR="00776CF6" w:rsidRPr="00FA12B9" w:rsidRDefault="00776CF6" w:rsidP="00E92A7A">
            <w:pPr>
              <w:tabs>
                <w:tab w:val="left" w:pos="6960"/>
              </w:tabs>
              <w:ind w:firstLine="0"/>
            </w:pPr>
            <w:r w:rsidRPr="006858D7">
              <w:rPr>
                <w:color w:val="000000"/>
              </w:rPr>
              <w:t>ITU-R F.2006 (</w:t>
            </w:r>
            <w:r>
              <w:rPr>
                <w:color w:val="000000"/>
              </w:rPr>
              <w:t xml:space="preserve">PL1 và PL </w:t>
            </w:r>
            <w:r w:rsidRPr="006858D7">
              <w:rPr>
                <w:color w:val="000000"/>
              </w:rPr>
              <w:t>2</w:t>
            </w:r>
            <w:r>
              <w:rPr>
                <w:color w:val="000000"/>
              </w:rPr>
              <w:t xml:space="preserve"> – Mục 1 và 2</w:t>
            </w:r>
            <w:r w:rsidRPr="006858D7">
              <w:rPr>
                <w:color w:val="000000"/>
              </w:rPr>
              <w:t>)</w:t>
            </w:r>
          </w:p>
        </w:tc>
      </w:tr>
    </w:tbl>
    <w:p w14:paraId="25DED20A" w14:textId="77777777" w:rsidR="001E1EF5" w:rsidRDefault="001E1EF5" w:rsidP="001E1EF5">
      <w:pPr>
        <w:tabs>
          <w:tab w:val="center" w:pos="4535"/>
        </w:tabs>
        <w:spacing w:line="259" w:lineRule="auto"/>
        <w:ind w:firstLine="0"/>
        <w:rPr>
          <w:lang w:val="en-US"/>
        </w:rPr>
      </w:pPr>
    </w:p>
    <w:p w14:paraId="75BD9807" w14:textId="43ABC31A" w:rsidR="001E1EF5" w:rsidRDefault="001E1EF5" w:rsidP="001E1EF5">
      <w:pPr>
        <w:tabs>
          <w:tab w:val="center" w:pos="4535"/>
        </w:tabs>
        <w:spacing w:line="259" w:lineRule="auto"/>
        <w:ind w:firstLine="0"/>
        <w:rPr>
          <w:lang w:val="en-US"/>
        </w:rPr>
      </w:pPr>
      <w:r>
        <w:rPr>
          <w:lang w:val="en-US"/>
        </w:rPr>
        <w:tab/>
      </w:r>
    </w:p>
    <w:p w14:paraId="2915C824" w14:textId="77777777" w:rsidR="0051337C" w:rsidRPr="001E1EF5" w:rsidRDefault="0051337C" w:rsidP="001E1EF5">
      <w:pPr>
        <w:rPr>
          <w:lang w:val="en-US"/>
        </w:rPr>
        <w:sectPr w:rsidR="0051337C" w:rsidRPr="001E1EF5" w:rsidSect="00776CF6">
          <w:pgSz w:w="16838" w:h="11906" w:orient="landscape"/>
          <w:pgMar w:top="1701" w:right="1134" w:bottom="1134" w:left="1134" w:header="709" w:footer="709" w:gutter="0"/>
          <w:cols w:space="708"/>
          <w:docGrid w:linePitch="381"/>
        </w:sectPr>
      </w:pPr>
    </w:p>
    <w:p w14:paraId="53EA358E" w14:textId="794920E9" w:rsidR="0051337C" w:rsidRDefault="00065DFD" w:rsidP="00065DFD">
      <w:pPr>
        <w:spacing w:line="259" w:lineRule="auto"/>
        <w:ind w:firstLine="0"/>
        <w:jc w:val="center"/>
        <w:rPr>
          <w:b/>
          <w:bCs/>
          <w:lang w:val="en-US"/>
        </w:rPr>
      </w:pPr>
      <w:r>
        <w:rPr>
          <w:b/>
          <w:bCs/>
          <w:lang w:val="en-US"/>
        </w:rPr>
        <w:lastRenderedPageBreak/>
        <w:t>Phụ lục</w:t>
      </w:r>
      <w:r w:rsidR="0051337C">
        <w:rPr>
          <w:b/>
          <w:bCs/>
          <w:lang w:val="en-US"/>
        </w:rPr>
        <w:t xml:space="preserve"> 2</w:t>
      </w:r>
      <w:r>
        <w:rPr>
          <w:b/>
          <w:bCs/>
          <w:lang w:val="en-US"/>
        </w:rPr>
        <w:t xml:space="preserve">. </w:t>
      </w:r>
      <w:r w:rsidR="0051337C">
        <w:rPr>
          <w:b/>
          <w:bCs/>
          <w:lang w:val="en-US"/>
        </w:rPr>
        <w:t xml:space="preserve">Phân kênh </w:t>
      </w:r>
      <w:r w:rsidR="00AD449D">
        <w:rPr>
          <w:b/>
          <w:bCs/>
          <w:lang w:val="en-US"/>
        </w:rPr>
        <w:t xml:space="preserve">tần số cho viba </w:t>
      </w:r>
      <w:r w:rsidR="00A276B9">
        <w:rPr>
          <w:b/>
          <w:bCs/>
          <w:lang w:val="en-US"/>
        </w:rPr>
        <w:t xml:space="preserve">băng tần E </w:t>
      </w:r>
      <w:r w:rsidR="00AD449D">
        <w:rPr>
          <w:b/>
          <w:bCs/>
          <w:lang w:val="en-US"/>
        </w:rPr>
        <w:t>mà thiết bị của một số hãng sản xuất hỗ trợ</w:t>
      </w:r>
    </w:p>
    <w:tbl>
      <w:tblPr>
        <w:tblW w:w="9805" w:type="dxa"/>
        <w:tblInd w:w="-5" w:type="dxa"/>
        <w:tblLook w:val="04A0" w:firstRow="1" w:lastRow="0" w:firstColumn="1" w:lastColumn="0" w:noHBand="0" w:noVBand="1"/>
      </w:tblPr>
      <w:tblGrid>
        <w:gridCol w:w="708"/>
        <w:gridCol w:w="1296"/>
        <w:gridCol w:w="671"/>
        <w:gridCol w:w="606"/>
        <w:gridCol w:w="606"/>
        <w:gridCol w:w="606"/>
        <w:gridCol w:w="606"/>
        <w:gridCol w:w="736"/>
        <w:gridCol w:w="736"/>
        <w:gridCol w:w="736"/>
        <w:gridCol w:w="736"/>
        <w:gridCol w:w="786"/>
        <w:gridCol w:w="976"/>
      </w:tblGrid>
      <w:tr w:rsidR="0051337C" w:rsidRPr="008857E7" w14:paraId="2DABDD95" w14:textId="77777777" w:rsidTr="00186F4B">
        <w:trPr>
          <w:trHeight w:val="567"/>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914D2" w14:textId="71B6CF45" w:rsidR="0051337C" w:rsidRPr="008857E7" w:rsidRDefault="002D46AC" w:rsidP="00C74A81">
            <w:pPr>
              <w:spacing w:after="0"/>
              <w:ind w:firstLine="0"/>
              <w:jc w:val="center"/>
              <w:rPr>
                <w:rFonts w:eastAsia="Times New Roman" w:cs="Times New Roman"/>
                <w:b/>
                <w:bCs/>
                <w:color w:val="000000"/>
                <w:sz w:val="26"/>
                <w:szCs w:val="26"/>
                <w:lang w:val="en-US"/>
              </w:rPr>
            </w:pPr>
            <w:r>
              <w:rPr>
                <w:rFonts w:eastAsia="Times New Roman" w:cs="Times New Roman"/>
                <w:b/>
                <w:bCs/>
                <w:color w:val="000000"/>
                <w:sz w:val="26"/>
                <w:szCs w:val="26"/>
                <w:lang w:val="en-US"/>
              </w:rPr>
              <w:t>S</w:t>
            </w:r>
            <w:r w:rsidR="0051337C" w:rsidRPr="008857E7">
              <w:rPr>
                <w:rFonts w:eastAsia="Times New Roman" w:cs="Times New Roman"/>
                <w:b/>
                <w:bCs/>
                <w:color w:val="000000"/>
                <w:sz w:val="26"/>
                <w:szCs w:val="26"/>
                <w:lang w:val="en-US"/>
              </w:rPr>
              <w:t>TT</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809229" w14:textId="77777777" w:rsidR="0051337C" w:rsidRPr="008857E7" w:rsidRDefault="0051337C" w:rsidP="00C74A81">
            <w:pPr>
              <w:spacing w:after="0"/>
              <w:ind w:firstLine="0"/>
              <w:jc w:val="center"/>
              <w:rPr>
                <w:rFonts w:eastAsia="Times New Roman" w:cs="Times New Roman"/>
                <w:b/>
                <w:bCs/>
                <w:color w:val="000000"/>
                <w:sz w:val="26"/>
                <w:szCs w:val="26"/>
                <w:lang w:val="en-US"/>
              </w:rPr>
            </w:pPr>
            <w:r w:rsidRPr="008857E7">
              <w:rPr>
                <w:rFonts w:eastAsia="Times New Roman" w:cs="Times New Roman"/>
                <w:b/>
                <w:bCs/>
                <w:color w:val="000000"/>
                <w:sz w:val="26"/>
                <w:szCs w:val="26"/>
                <w:lang w:val="en-US"/>
              </w:rPr>
              <w:t>Hãng sản xuất</w:t>
            </w:r>
          </w:p>
        </w:tc>
        <w:tc>
          <w:tcPr>
            <w:tcW w:w="7801" w:type="dxa"/>
            <w:gridSpan w:val="11"/>
            <w:tcBorders>
              <w:top w:val="single" w:sz="4" w:space="0" w:color="auto"/>
              <w:left w:val="nil"/>
              <w:bottom w:val="single" w:sz="4" w:space="0" w:color="auto"/>
              <w:right w:val="single" w:sz="4" w:space="0" w:color="auto"/>
            </w:tcBorders>
            <w:shd w:val="clear" w:color="auto" w:fill="auto"/>
            <w:noWrap/>
            <w:vAlign w:val="center"/>
            <w:hideMark/>
          </w:tcPr>
          <w:p w14:paraId="4473E884" w14:textId="77777777" w:rsidR="0051337C" w:rsidRPr="008857E7" w:rsidRDefault="0051337C" w:rsidP="00C74A81">
            <w:pPr>
              <w:spacing w:after="0"/>
              <w:ind w:firstLine="0"/>
              <w:jc w:val="center"/>
              <w:rPr>
                <w:rFonts w:eastAsia="Times New Roman" w:cs="Times New Roman"/>
                <w:b/>
                <w:bCs/>
                <w:color w:val="000000"/>
                <w:sz w:val="26"/>
                <w:szCs w:val="26"/>
                <w:lang w:val="en-US"/>
              </w:rPr>
            </w:pPr>
            <w:r w:rsidRPr="008857E7">
              <w:rPr>
                <w:rFonts w:eastAsia="Times New Roman" w:cs="Times New Roman"/>
                <w:b/>
                <w:bCs/>
                <w:color w:val="000000"/>
                <w:sz w:val="26"/>
                <w:szCs w:val="26"/>
                <w:lang w:val="en-US"/>
              </w:rPr>
              <w:t>Hỗ trợ độ rộng kênh (MHz)</w:t>
            </w:r>
          </w:p>
        </w:tc>
      </w:tr>
      <w:tr w:rsidR="009E49FA" w:rsidRPr="008857E7" w14:paraId="621ABE38" w14:textId="77777777" w:rsidTr="00186F4B">
        <w:trPr>
          <w:trHeight w:val="567"/>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5605780" w14:textId="77777777" w:rsidR="0051337C" w:rsidRPr="008857E7" w:rsidRDefault="0051337C" w:rsidP="00C74A81">
            <w:pPr>
              <w:spacing w:after="0"/>
              <w:ind w:firstLine="0"/>
              <w:jc w:val="left"/>
              <w:rPr>
                <w:rFonts w:eastAsia="Times New Roman" w:cs="Times New Roman"/>
                <w:b/>
                <w:bCs/>
                <w:color w:val="000000"/>
                <w:sz w:val="26"/>
                <w:szCs w:val="26"/>
                <w:lang w:val="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4C099015" w14:textId="77777777" w:rsidR="0051337C" w:rsidRPr="008857E7" w:rsidRDefault="0051337C" w:rsidP="00C74A81">
            <w:pPr>
              <w:spacing w:after="0"/>
              <w:ind w:firstLine="0"/>
              <w:jc w:val="left"/>
              <w:rPr>
                <w:rFonts w:eastAsia="Times New Roman" w:cs="Times New Roman"/>
                <w:b/>
                <w:bCs/>
                <w:color w:val="000000"/>
                <w:sz w:val="26"/>
                <w:szCs w:val="26"/>
                <w:lang w:val="en-US"/>
              </w:rPr>
            </w:pPr>
          </w:p>
        </w:tc>
        <w:tc>
          <w:tcPr>
            <w:tcW w:w="671" w:type="dxa"/>
            <w:tcBorders>
              <w:top w:val="nil"/>
              <w:left w:val="nil"/>
              <w:bottom w:val="single" w:sz="4" w:space="0" w:color="auto"/>
              <w:right w:val="single" w:sz="4" w:space="0" w:color="auto"/>
            </w:tcBorders>
            <w:shd w:val="clear" w:color="auto" w:fill="auto"/>
            <w:noWrap/>
            <w:vAlign w:val="center"/>
            <w:hideMark/>
          </w:tcPr>
          <w:p w14:paraId="25E95384"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62.5</w:t>
            </w:r>
          </w:p>
        </w:tc>
        <w:tc>
          <w:tcPr>
            <w:tcW w:w="606" w:type="dxa"/>
            <w:tcBorders>
              <w:top w:val="nil"/>
              <w:left w:val="nil"/>
              <w:bottom w:val="single" w:sz="4" w:space="0" w:color="auto"/>
              <w:right w:val="single" w:sz="4" w:space="0" w:color="auto"/>
            </w:tcBorders>
            <w:shd w:val="clear" w:color="auto" w:fill="auto"/>
            <w:noWrap/>
            <w:vAlign w:val="center"/>
            <w:hideMark/>
          </w:tcPr>
          <w:p w14:paraId="0335B949"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125</w:t>
            </w:r>
          </w:p>
        </w:tc>
        <w:tc>
          <w:tcPr>
            <w:tcW w:w="606" w:type="dxa"/>
            <w:tcBorders>
              <w:top w:val="nil"/>
              <w:left w:val="nil"/>
              <w:bottom w:val="single" w:sz="4" w:space="0" w:color="auto"/>
              <w:right w:val="single" w:sz="4" w:space="0" w:color="auto"/>
            </w:tcBorders>
            <w:shd w:val="clear" w:color="auto" w:fill="auto"/>
            <w:noWrap/>
            <w:vAlign w:val="center"/>
            <w:hideMark/>
          </w:tcPr>
          <w:p w14:paraId="3F11E030"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250</w:t>
            </w:r>
          </w:p>
        </w:tc>
        <w:tc>
          <w:tcPr>
            <w:tcW w:w="606" w:type="dxa"/>
            <w:tcBorders>
              <w:top w:val="nil"/>
              <w:left w:val="nil"/>
              <w:bottom w:val="single" w:sz="4" w:space="0" w:color="auto"/>
              <w:right w:val="single" w:sz="4" w:space="0" w:color="auto"/>
            </w:tcBorders>
            <w:shd w:val="clear" w:color="auto" w:fill="auto"/>
            <w:noWrap/>
            <w:vAlign w:val="center"/>
            <w:hideMark/>
          </w:tcPr>
          <w:p w14:paraId="2BD273E6"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500</w:t>
            </w:r>
          </w:p>
        </w:tc>
        <w:tc>
          <w:tcPr>
            <w:tcW w:w="606" w:type="dxa"/>
            <w:tcBorders>
              <w:top w:val="nil"/>
              <w:left w:val="nil"/>
              <w:bottom w:val="single" w:sz="4" w:space="0" w:color="auto"/>
              <w:right w:val="single" w:sz="4" w:space="0" w:color="auto"/>
            </w:tcBorders>
            <w:shd w:val="clear" w:color="auto" w:fill="auto"/>
            <w:noWrap/>
            <w:vAlign w:val="center"/>
            <w:hideMark/>
          </w:tcPr>
          <w:p w14:paraId="43B4FC98"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750</w:t>
            </w:r>
          </w:p>
        </w:tc>
        <w:tc>
          <w:tcPr>
            <w:tcW w:w="736" w:type="dxa"/>
            <w:tcBorders>
              <w:top w:val="nil"/>
              <w:left w:val="nil"/>
              <w:bottom w:val="single" w:sz="4" w:space="0" w:color="auto"/>
              <w:right w:val="single" w:sz="4" w:space="0" w:color="auto"/>
            </w:tcBorders>
            <w:shd w:val="clear" w:color="auto" w:fill="auto"/>
            <w:noWrap/>
            <w:vAlign w:val="center"/>
            <w:hideMark/>
          </w:tcPr>
          <w:p w14:paraId="114B3C59"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1000</w:t>
            </w:r>
          </w:p>
        </w:tc>
        <w:tc>
          <w:tcPr>
            <w:tcW w:w="736" w:type="dxa"/>
            <w:tcBorders>
              <w:top w:val="nil"/>
              <w:left w:val="nil"/>
              <w:bottom w:val="single" w:sz="4" w:space="0" w:color="auto"/>
              <w:right w:val="single" w:sz="4" w:space="0" w:color="auto"/>
            </w:tcBorders>
            <w:shd w:val="clear" w:color="auto" w:fill="auto"/>
            <w:noWrap/>
            <w:vAlign w:val="center"/>
            <w:hideMark/>
          </w:tcPr>
          <w:p w14:paraId="0E56CFBE"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1250</w:t>
            </w:r>
          </w:p>
        </w:tc>
        <w:tc>
          <w:tcPr>
            <w:tcW w:w="736" w:type="dxa"/>
            <w:tcBorders>
              <w:top w:val="nil"/>
              <w:left w:val="nil"/>
              <w:bottom w:val="single" w:sz="4" w:space="0" w:color="auto"/>
              <w:right w:val="single" w:sz="4" w:space="0" w:color="auto"/>
            </w:tcBorders>
            <w:shd w:val="clear" w:color="auto" w:fill="auto"/>
            <w:noWrap/>
            <w:vAlign w:val="center"/>
            <w:hideMark/>
          </w:tcPr>
          <w:p w14:paraId="336C6259"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1500</w:t>
            </w:r>
          </w:p>
        </w:tc>
        <w:tc>
          <w:tcPr>
            <w:tcW w:w="736" w:type="dxa"/>
            <w:tcBorders>
              <w:top w:val="nil"/>
              <w:left w:val="nil"/>
              <w:bottom w:val="single" w:sz="4" w:space="0" w:color="auto"/>
              <w:right w:val="single" w:sz="4" w:space="0" w:color="auto"/>
            </w:tcBorders>
            <w:shd w:val="clear" w:color="auto" w:fill="auto"/>
            <w:noWrap/>
            <w:vAlign w:val="center"/>
            <w:hideMark/>
          </w:tcPr>
          <w:p w14:paraId="6005BE41"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1750</w:t>
            </w:r>
          </w:p>
        </w:tc>
        <w:tc>
          <w:tcPr>
            <w:tcW w:w="786" w:type="dxa"/>
            <w:tcBorders>
              <w:top w:val="nil"/>
              <w:left w:val="nil"/>
              <w:bottom w:val="single" w:sz="4" w:space="0" w:color="auto"/>
              <w:right w:val="single" w:sz="4" w:space="0" w:color="auto"/>
            </w:tcBorders>
            <w:shd w:val="clear" w:color="auto" w:fill="auto"/>
            <w:noWrap/>
            <w:vAlign w:val="center"/>
            <w:hideMark/>
          </w:tcPr>
          <w:p w14:paraId="5760C038"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2000</w:t>
            </w:r>
          </w:p>
        </w:tc>
        <w:tc>
          <w:tcPr>
            <w:tcW w:w="976" w:type="dxa"/>
            <w:tcBorders>
              <w:top w:val="nil"/>
              <w:left w:val="nil"/>
              <w:bottom w:val="single" w:sz="4" w:space="0" w:color="auto"/>
              <w:right w:val="single" w:sz="4" w:space="0" w:color="auto"/>
            </w:tcBorders>
            <w:shd w:val="clear" w:color="auto" w:fill="auto"/>
            <w:noWrap/>
            <w:vAlign w:val="center"/>
            <w:hideMark/>
          </w:tcPr>
          <w:p w14:paraId="35BB00CE"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&gt; 2000</w:t>
            </w:r>
          </w:p>
        </w:tc>
      </w:tr>
      <w:tr w:rsidR="009E49FA" w:rsidRPr="008857E7" w14:paraId="5DCDCFF0" w14:textId="77777777" w:rsidTr="00186F4B">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004CF3"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1</w:t>
            </w:r>
          </w:p>
        </w:tc>
        <w:tc>
          <w:tcPr>
            <w:tcW w:w="1296" w:type="dxa"/>
            <w:tcBorders>
              <w:top w:val="nil"/>
              <w:left w:val="nil"/>
              <w:bottom w:val="single" w:sz="4" w:space="0" w:color="auto"/>
              <w:right w:val="single" w:sz="4" w:space="0" w:color="auto"/>
            </w:tcBorders>
            <w:shd w:val="clear" w:color="auto" w:fill="auto"/>
            <w:noWrap/>
            <w:vAlign w:val="center"/>
            <w:hideMark/>
          </w:tcPr>
          <w:p w14:paraId="2194E19E"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Aviat</w:t>
            </w:r>
          </w:p>
        </w:tc>
        <w:tc>
          <w:tcPr>
            <w:tcW w:w="671" w:type="dxa"/>
            <w:tcBorders>
              <w:top w:val="nil"/>
              <w:left w:val="nil"/>
              <w:bottom w:val="single" w:sz="4" w:space="0" w:color="auto"/>
              <w:right w:val="single" w:sz="4" w:space="0" w:color="auto"/>
            </w:tcBorders>
            <w:shd w:val="clear" w:color="auto" w:fill="auto"/>
            <w:noWrap/>
            <w:vAlign w:val="center"/>
          </w:tcPr>
          <w:p w14:paraId="67A02DFB"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606" w:type="dxa"/>
            <w:tcBorders>
              <w:top w:val="nil"/>
              <w:left w:val="nil"/>
              <w:bottom w:val="single" w:sz="4" w:space="0" w:color="auto"/>
              <w:right w:val="single" w:sz="4" w:space="0" w:color="auto"/>
            </w:tcBorders>
            <w:shd w:val="clear" w:color="auto" w:fill="auto"/>
            <w:noWrap/>
            <w:vAlign w:val="center"/>
          </w:tcPr>
          <w:p w14:paraId="0710F03F"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606" w:type="dxa"/>
            <w:tcBorders>
              <w:top w:val="nil"/>
              <w:left w:val="nil"/>
              <w:bottom w:val="single" w:sz="4" w:space="0" w:color="auto"/>
              <w:right w:val="single" w:sz="4" w:space="0" w:color="auto"/>
            </w:tcBorders>
            <w:shd w:val="clear" w:color="auto" w:fill="auto"/>
            <w:noWrap/>
            <w:vAlign w:val="center"/>
          </w:tcPr>
          <w:p w14:paraId="2FDD503E"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nil"/>
              <w:left w:val="nil"/>
              <w:bottom w:val="single" w:sz="4" w:space="0" w:color="auto"/>
              <w:right w:val="single" w:sz="4" w:space="0" w:color="auto"/>
            </w:tcBorders>
            <w:shd w:val="clear" w:color="auto" w:fill="auto"/>
            <w:noWrap/>
            <w:vAlign w:val="center"/>
          </w:tcPr>
          <w:p w14:paraId="585C2C92"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nil"/>
              <w:left w:val="nil"/>
              <w:bottom w:val="single" w:sz="4" w:space="0" w:color="auto"/>
              <w:right w:val="single" w:sz="4" w:space="0" w:color="auto"/>
            </w:tcBorders>
            <w:shd w:val="clear" w:color="auto" w:fill="auto"/>
            <w:noWrap/>
            <w:vAlign w:val="center"/>
          </w:tcPr>
          <w:p w14:paraId="6326B2E8"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nil"/>
              <w:left w:val="nil"/>
              <w:bottom w:val="single" w:sz="4" w:space="0" w:color="auto"/>
              <w:right w:val="single" w:sz="4" w:space="0" w:color="auto"/>
            </w:tcBorders>
            <w:shd w:val="clear" w:color="auto" w:fill="auto"/>
            <w:noWrap/>
            <w:vAlign w:val="center"/>
          </w:tcPr>
          <w:p w14:paraId="5EAA4E43"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nil"/>
              <w:left w:val="nil"/>
              <w:bottom w:val="single" w:sz="4" w:space="0" w:color="auto"/>
              <w:right w:val="single" w:sz="4" w:space="0" w:color="auto"/>
            </w:tcBorders>
            <w:shd w:val="clear" w:color="auto" w:fill="auto"/>
            <w:noWrap/>
            <w:vAlign w:val="center"/>
          </w:tcPr>
          <w:p w14:paraId="46895454"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736" w:type="dxa"/>
            <w:tcBorders>
              <w:top w:val="nil"/>
              <w:left w:val="nil"/>
              <w:bottom w:val="single" w:sz="4" w:space="0" w:color="auto"/>
              <w:right w:val="single" w:sz="4" w:space="0" w:color="auto"/>
            </w:tcBorders>
            <w:shd w:val="clear" w:color="auto" w:fill="auto"/>
            <w:noWrap/>
            <w:vAlign w:val="center"/>
          </w:tcPr>
          <w:p w14:paraId="1D74FB40" w14:textId="11855A8B" w:rsidR="0051337C" w:rsidRPr="008857E7" w:rsidRDefault="00C23488" w:rsidP="00C74A81">
            <w:pPr>
              <w:spacing w:after="0"/>
              <w:ind w:firstLine="0"/>
              <w:jc w:val="center"/>
              <w:rPr>
                <w:rFonts w:eastAsia="Times New Roman" w:cs="Times New Roman"/>
                <w:color w:val="000000"/>
                <w:sz w:val="26"/>
                <w:szCs w:val="26"/>
                <w:lang w:val="en-US"/>
              </w:rPr>
            </w:pPr>
            <w:r>
              <w:rPr>
                <w:rFonts w:eastAsia="Times New Roman" w:cs="Times New Roman"/>
                <w:color w:val="000000"/>
                <w:sz w:val="26"/>
                <w:szCs w:val="26"/>
                <w:lang w:val="en-US"/>
              </w:rPr>
              <w:t>x</w:t>
            </w:r>
          </w:p>
        </w:tc>
        <w:tc>
          <w:tcPr>
            <w:tcW w:w="736" w:type="dxa"/>
            <w:tcBorders>
              <w:top w:val="nil"/>
              <w:left w:val="nil"/>
              <w:bottom w:val="single" w:sz="4" w:space="0" w:color="auto"/>
              <w:right w:val="single" w:sz="4" w:space="0" w:color="auto"/>
            </w:tcBorders>
            <w:shd w:val="clear" w:color="auto" w:fill="auto"/>
            <w:noWrap/>
            <w:vAlign w:val="center"/>
          </w:tcPr>
          <w:p w14:paraId="2BD78CD6"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786" w:type="dxa"/>
            <w:tcBorders>
              <w:top w:val="nil"/>
              <w:left w:val="nil"/>
              <w:bottom w:val="single" w:sz="4" w:space="0" w:color="auto"/>
              <w:right w:val="single" w:sz="4" w:space="0" w:color="auto"/>
            </w:tcBorders>
            <w:shd w:val="clear" w:color="auto" w:fill="auto"/>
            <w:noWrap/>
            <w:vAlign w:val="center"/>
          </w:tcPr>
          <w:p w14:paraId="0742A545"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976" w:type="dxa"/>
            <w:tcBorders>
              <w:top w:val="nil"/>
              <w:left w:val="nil"/>
              <w:bottom w:val="single" w:sz="4" w:space="0" w:color="auto"/>
              <w:right w:val="single" w:sz="4" w:space="0" w:color="auto"/>
            </w:tcBorders>
            <w:shd w:val="clear" w:color="auto" w:fill="auto"/>
            <w:noWrap/>
            <w:vAlign w:val="center"/>
            <w:hideMark/>
          </w:tcPr>
          <w:p w14:paraId="22CAEC09" w14:textId="77777777" w:rsidR="0051337C" w:rsidRPr="008857E7" w:rsidRDefault="0051337C" w:rsidP="00C74A81">
            <w:pPr>
              <w:spacing w:after="0"/>
              <w:ind w:firstLine="0"/>
              <w:jc w:val="center"/>
              <w:rPr>
                <w:rFonts w:eastAsia="Times New Roman" w:cs="Times New Roman"/>
                <w:color w:val="000000"/>
                <w:sz w:val="26"/>
                <w:szCs w:val="26"/>
                <w:lang w:val="en-US"/>
              </w:rPr>
            </w:pPr>
          </w:p>
        </w:tc>
      </w:tr>
      <w:tr w:rsidR="009E49FA" w:rsidRPr="008857E7" w14:paraId="66CE727F" w14:textId="77777777" w:rsidTr="00186F4B">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AF0CA5"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2</w:t>
            </w:r>
          </w:p>
        </w:tc>
        <w:tc>
          <w:tcPr>
            <w:tcW w:w="1296" w:type="dxa"/>
            <w:tcBorders>
              <w:top w:val="nil"/>
              <w:left w:val="nil"/>
              <w:bottom w:val="single" w:sz="4" w:space="0" w:color="auto"/>
              <w:right w:val="single" w:sz="4" w:space="0" w:color="auto"/>
            </w:tcBorders>
            <w:shd w:val="clear" w:color="auto" w:fill="auto"/>
            <w:noWrap/>
            <w:vAlign w:val="center"/>
            <w:hideMark/>
          </w:tcPr>
          <w:p w14:paraId="4584E358"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Ceragon</w:t>
            </w:r>
          </w:p>
        </w:tc>
        <w:tc>
          <w:tcPr>
            <w:tcW w:w="671" w:type="dxa"/>
            <w:tcBorders>
              <w:top w:val="nil"/>
              <w:left w:val="nil"/>
              <w:bottom w:val="single" w:sz="4" w:space="0" w:color="auto"/>
              <w:right w:val="single" w:sz="4" w:space="0" w:color="auto"/>
            </w:tcBorders>
            <w:shd w:val="clear" w:color="auto" w:fill="auto"/>
            <w:noWrap/>
            <w:vAlign w:val="center"/>
            <w:hideMark/>
          </w:tcPr>
          <w:p w14:paraId="161272CD"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nil"/>
              <w:left w:val="nil"/>
              <w:bottom w:val="single" w:sz="4" w:space="0" w:color="auto"/>
              <w:right w:val="single" w:sz="4" w:space="0" w:color="auto"/>
            </w:tcBorders>
            <w:shd w:val="clear" w:color="auto" w:fill="auto"/>
            <w:noWrap/>
            <w:vAlign w:val="center"/>
            <w:hideMark/>
          </w:tcPr>
          <w:p w14:paraId="5CCACF0E"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nil"/>
              <w:left w:val="nil"/>
              <w:bottom w:val="single" w:sz="4" w:space="0" w:color="auto"/>
              <w:right w:val="single" w:sz="4" w:space="0" w:color="auto"/>
            </w:tcBorders>
            <w:shd w:val="clear" w:color="auto" w:fill="auto"/>
            <w:noWrap/>
            <w:vAlign w:val="center"/>
            <w:hideMark/>
          </w:tcPr>
          <w:p w14:paraId="6B7628D8"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nil"/>
              <w:left w:val="nil"/>
              <w:bottom w:val="single" w:sz="4" w:space="0" w:color="auto"/>
              <w:right w:val="single" w:sz="4" w:space="0" w:color="auto"/>
            </w:tcBorders>
            <w:shd w:val="clear" w:color="auto" w:fill="auto"/>
            <w:noWrap/>
            <w:vAlign w:val="center"/>
            <w:hideMark/>
          </w:tcPr>
          <w:p w14:paraId="2F09E1BA"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nil"/>
              <w:left w:val="nil"/>
              <w:bottom w:val="single" w:sz="4" w:space="0" w:color="auto"/>
              <w:right w:val="single" w:sz="4" w:space="0" w:color="auto"/>
            </w:tcBorders>
            <w:shd w:val="clear" w:color="auto" w:fill="auto"/>
            <w:noWrap/>
            <w:vAlign w:val="center"/>
            <w:hideMark/>
          </w:tcPr>
          <w:p w14:paraId="29256EC5"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736" w:type="dxa"/>
            <w:tcBorders>
              <w:top w:val="nil"/>
              <w:left w:val="nil"/>
              <w:bottom w:val="single" w:sz="4" w:space="0" w:color="auto"/>
              <w:right w:val="single" w:sz="4" w:space="0" w:color="auto"/>
            </w:tcBorders>
            <w:shd w:val="clear" w:color="auto" w:fill="auto"/>
            <w:noWrap/>
            <w:vAlign w:val="center"/>
            <w:hideMark/>
          </w:tcPr>
          <w:p w14:paraId="1C173903"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nil"/>
              <w:left w:val="nil"/>
              <w:bottom w:val="single" w:sz="4" w:space="0" w:color="auto"/>
              <w:right w:val="single" w:sz="4" w:space="0" w:color="auto"/>
            </w:tcBorders>
            <w:shd w:val="clear" w:color="auto" w:fill="auto"/>
            <w:noWrap/>
            <w:vAlign w:val="center"/>
            <w:hideMark/>
          </w:tcPr>
          <w:p w14:paraId="41F2D978"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736" w:type="dxa"/>
            <w:tcBorders>
              <w:top w:val="nil"/>
              <w:left w:val="nil"/>
              <w:bottom w:val="single" w:sz="4" w:space="0" w:color="auto"/>
              <w:right w:val="single" w:sz="4" w:space="0" w:color="auto"/>
            </w:tcBorders>
            <w:shd w:val="clear" w:color="auto" w:fill="auto"/>
            <w:noWrap/>
            <w:vAlign w:val="center"/>
            <w:hideMark/>
          </w:tcPr>
          <w:p w14:paraId="1C8D9EF9"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736" w:type="dxa"/>
            <w:tcBorders>
              <w:top w:val="nil"/>
              <w:left w:val="nil"/>
              <w:bottom w:val="single" w:sz="4" w:space="0" w:color="auto"/>
              <w:right w:val="single" w:sz="4" w:space="0" w:color="auto"/>
            </w:tcBorders>
            <w:shd w:val="clear" w:color="auto" w:fill="auto"/>
            <w:noWrap/>
            <w:vAlign w:val="center"/>
            <w:hideMark/>
          </w:tcPr>
          <w:p w14:paraId="001869CA"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786" w:type="dxa"/>
            <w:tcBorders>
              <w:top w:val="nil"/>
              <w:left w:val="nil"/>
              <w:bottom w:val="single" w:sz="4" w:space="0" w:color="auto"/>
              <w:right w:val="single" w:sz="4" w:space="0" w:color="auto"/>
            </w:tcBorders>
            <w:shd w:val="clear" w:color="auto" w:fill="auto"/>
            <w:noWrap/>
            <w:vAlign w:val="center"/>
            <w:hideMark/>
          </w:tcPr>
          <w:p w14:paraId="439F07C1"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976" w:type="dxa"/>
            <w:tcBorders>
              <w:top w:val="nil"/>
              <w:left w:val="nil"/>
              <w:bottom w:val="single" w:sz="4" w:space="0" w:color="auto"/>
              <w:right w:val="single" w:sz="4" w:space="0" w:color="auto"/>
            </w:tcBorders>
            <w:shd w:val="clear" w:color="auto" w:fill="auto"/>
            <w:noWrap/>
            <w:vAlign w:val="center"/>
            <w:hideMark/>
          </w:tcPr>
          <w:p w14:paraId="46F958BF" w14:textId="77777777" w:rsidR="0051337C" w:rsidRPr="008857E7" w:rsidRDefault="0051337C" w:rsidP="00C74A81">
            <w:pPr>
              <w:spacing w:after="0"/>
              <w:ind w:firstLine="0"/>
              <w:jc w:val="center"/>
              <w:rPr>
                <w:rFonts w:eastAsia="Times New Roman" w:cs="Times New Roman"/>
                <w:color w:val="000000"/>
                <w:sz w:val="26"/>
                <w:szCs w:val="26"/>
                <w:lang w:val="en-US"/>
              </w:rPr>
            </w:pPr>
          </w:p>
        </w:tc>
      </w:tr>
      <w:tr w:rsidR="009E49FA" w:rsidRPr="008857E7" w14:paraId="69F42FE5" w14:textId="77777777" w:rsidTr="00186F4B">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0B6D8C"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3</w:t>
            </w:r>
          </w:p>
        </w:tc>
        <w:tc>
          <w:tcPr>
            <w:tcW w:w="1296" w:type="dxa"/>
            <w:tcBorders>
              <w:top w:val="nil"/>
              <w:left w:val="nil"/>
              <w:bottom w:val="single" w:sz="4" w:space="0" w:color="auto"/>
              <w:right w:val="single" w:sz="4" w:space="0" w:color="auto"/>
            </w:tcBorders>
            <w:shd w:val="clear" w:color="auto" w:fill="auto"/>
            <w:noWrap/>
            <w:vAlign w:val="center"/>
            <w:hideMark/>
          </w:tcPr>
          <w:p w14:paraId="66764D8D"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Ericsson</w:t>
            </w:r>
          </w:p>
        </w:tc>
        <w:tc>
          <w:tcPr>
            <w:tcW w:w="671" w:type="dxa"/>
            <w:tcBorders>
              <w:top w:val="nil"/>
              <w:left w:val="nil"/>
              <w:bottom w:val="single" w:sz="4" w:space="0" w:color="auto"/>
              <w:right w:val="single" w:sz="4" w:space="0" w:color="auto"/>
            </w:tcBorders>
            <w:shd w:val="clear" w:color="auto" w:fill="auto"/>
            <w:noWrap/>
            <w:vAlign w:val="center"/>
            <w:hideMark/>
          </w:tcPr>
          <w:p w14:paraId="638A152E"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nil"/>
              <w:left w:val="nil"/>
              <w:bottom w:val="single" w:sz="4" w:space="0" w:color="auto"/>
              <w:right w:val="single" w:sz="4" w:space="0" w:color="auto"/>
            </w:tcBorders>
            <w:shd w:val="clear" w:color="auto" w:fill="auto"/>
            <w:noWrap/>
            <w:vAlign w:val="center"/>
            <w:hideMark/>
          </w:tcPr>
          <w:p w14:paraId="435B6253"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nil"/>
              <w:left w:val="nil"/>
              <w:bottom w:val="single" w:sz="4" w:space="0" w:color="auto"/>
              <w:right w:val="single" w:sz="4" w:space="0" w:color="auto"/>
            </w:tcBorders>
            <w:shd w:val="clear" w:color="auto" w:fill="auto"/>
            <w:noWrap/>
            <w:vAlign w:val="center"/>
            <w:hideMark/>
          </w:tcPr>
          <w:p w14:paraId="23D7D11D"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nil"/>
              <w:left w:val="nil"/>
              <w:bottom w:val="single" w:sz="4" w:space="0" w:color="auto"/>
              <w:right w:val="single" w:sz="4" w:space="0" w:color="auto"/>
            </w:tcBorders>
            <w:shd w:val="clear" w:color="auto" w:fill="auto"/>
            <w:noWrap/>
            <w:vAlign w:val="center"/>
            <w:hideMark/>
          </w:tcPr>
          <w:p w14:paraId="297DF989"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nil"/>
              <w:left w:val="nil"/>
              <w:bottom w:val="single" w:sz="4" w:space="0" w:color="auto"/>
              <w:right w:val="single" w:sz="4" w:space="0" w:color="auto"/>
            </w:tcBorders>
            <w:shd w:val="clear" w:color="auto" w:fill="auto"/>
            <w:noWrap/>
            <w:vAlign w:val="center"/>
            <w:hideMark/>
          </w:tcPr>
          <w:p w14:paraId="60DAD8DB"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nil"/>
              <w:left w:val="nil"/>
              <w:bottom w:val="single" w:sz="4" w:space="0" w:color="auto"/>
              <w:right w:val="single" w:sz="4" w:space="0" w:color="auto"/>
            </w:tcBorders>
            <w:shd w:val="clear" w:color="auto" w:fill="auto"/>
            <w:noWrap/>
            <w:vAlign w:val="center"/>
            <w:hideMark/>
          </w:tcPr>
          <w:p w14:paraId="46BE2C77"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nil"/>
              <w:left w:val="nil"/>
              <w:bottom w:val="single" w:sz="4" w:space="0" w:color="auto"/>
              <w:right w:val="single" w:sz="4" w:space="0" w:color="auto"/>
            </w:tcBorders>
            <w:shd w:val="clear" w:color="auto" w:fill="auto"/>
            <w:noWrap/>
            <w:vAlign w:val="center"/>
            <w:hideMark/>
          </w:tcPr>
          <w:p w14:paraId="08BCA215"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736" w:type="dxa"/>
            <w:tcBorders>
              <w:top w:val="nil"/>
              <w:left w:val="nil"/>
              <w:bottom w:val="single" w:sz="4" w:space="0" w:color="auto"/>
              <w:right w:val="single" w:sz="4" w:space="0" w:color="auto"/>
            </w:tcBorders>
            <w:shd w:val="clear" w:color="auto" w:fill="auto"/>
            <w:noWrap/>
            <w:vAlign w:val="center"/>
            <w:hideMark/>
          </w:tcPr>
          <w:p w14:paraId="47A2B2BB"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nil"/>
              <w:left w:val="nil"/>
              <w:bottom w:val="single" w:sz="4" w:space="0" w:color="auto"/>
              <w:right w:val="single" w:sz="4" w:space="0" w:color="auto"/>
            </w:tcBorders>
            <w:shd w:val="clear" w:color="auto" w:fill="auto"/>
            <w:noWrap/>
            <w:vAlign w:val="center"/>
            <w:hideMark/>
          </w:tcPr>
          <w:p w14:paraId="47AF8520"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786" w:type="dxa"/>
            <w:tcBorders>
              <w:top w:val="nil"/>
              <w:left w:val="nil"/>
              <w:bottom w:val="single" w:sz="4" w:space="0" w:color="auto"/>
              <w:right w:val="single" w:sz="4" w:space="0" w:color="auto"/>
            </w:tcBorders>
            <w:shd w:val="clear" w:color="auto" w:fill="auto"/>
            <w:noWrap/>
            <w:vAlign w:val="center"/>
            <w:hideMark/>
          </w:tcPr>
          <w:p w14:paraId="33930A9F"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976" w:type="dxa"/>
            <w:tcBorders>
              <w:top w:val="nil"/>
              <w:left w:val="nil"/>
              <w:bottom w:val="single" w:sz="4" w:space="0" w:color="auto"/>
              <w:right w:val="single" w:sz="4" w:space="0" w:color="auto"/>
            </w:tcBorders>
            <w:shd w:val="clear" w:color="auto" w:fill="auto"/>
            <w:noWrap/>
            <w:vAlign w:val="center"/>
            <w:hideMark/>
          </w:tcPr>
          <w:p w14:paraId="2B0B421E" w14:textId="77777777" w:rsidR="0051337C" w:rsidRPr="008857E7" w:rsidRDefault="0051337C" w:rsidP="00C74A81">
            <w:pPr>
              <w:spacing w:after="0"/>
              <w:ind w:firstLine="0"/>
              <w:jc w:val="center"/>
              <w:rPr>
                <w:rFonts w:eastAsia="Times New Roman" w:cs="Times New Roman"/>
                <w:color w:val="000000"/>
                <w:sz w:val="26"/>
                <w:szCs w:val="26"/>
                <w:lang w:val="en-US"/>
              </w:rPr>
            </w:pPr>
          </w:p>
        </w:tc>
      </w:tr>
      <w:tr w:rsidR="009E49FA" w:rsidRPr="008857E7" w14:paraId="55EDE72A" w14:textId="77777777" w:rsidTr="00186F4B">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DE4A78"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4</w:t>
            </w:r>
          </w:p>
        </w:tc>
        <w:tc>
          <w:tcPr>
            <w:tcW w:w="1296" w:type="dxa"/>
            <w:tcBorders>
              <w:top w:val="nil"/>
              <w:left w:val="nil"/>
              <w:bottom w:val="single" w:sz="4" w:space="0" w:color="auto"/>
              <w:right w:val="single" w:sz="4" w:space="0" w:color="auto"/>
            </w:tcBorders>
            <w:shd w:val="clear" w:color="auto" w:fill="auto"/>
            <w:noWrap/>
            <w:vAlign w:val="center"/>
            <w:hideMark/>
          </w:tcPr>
          <w:p w14:paraId="05DBB51D"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Huawei</w:t>
            </w:r>
          </w:p>
        </w:tc>
        <w:tc>
          <w:tcPr>
            <w:tcW w:w="671" w:type="dxa"/>
            <w:tcBorders>
              <w:top w:val="nil"/>
              <w:left w:val="nil"/>
              <w:bottom w:val="single" w:sz="4" w:space="0" w:color="auto"/>
              <w:right w:val="single" w:sz="4" w:space="0" w:color="auto"/>
            </w:tcBorders>
            <w:shd w:val="clear" w:color="auto" w:fill="auto"/>
            <w:noWrap/>
            <w:vAlign w:val="center"/>
            <w:hideMark/>
          </w:tcPr>
          <w:p w14:paraId="58BFD301"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nil"/>
              <w:left w:val="nil"/>
              <w:bottom w:val="single" w:sz="4" w:space="0" w:color="auto"/>
              <w:right w:val="single" w:sz="4" w:space="0" w:color="auto"/>
            </w:tcBorders>
            <w:shd w:val="clear" w:color="auto" w:fill="auto"/>
            <w:noWrap/>
            <w:vAlign w:val="center"/>
            <w:hideMark/>
          </w:tcPr>
          <w:p w14:paraId="520EB36A"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nil"/>
              <w:left w:val="nil"/>
              <w:bottom w:val="single" w:sz="4" w:space="0" w:color="auto"/>
              <w:right w:val="single" w:sz="4" w:space="0" w:color="auto"/>
            </w:tcBorders>
            <w:shd w:val="clear" w:color="auto" w:fill="auto"/>
            <w:noWrap/>
            <w:vAlign w:val="center"/>
            <w:hideMark/>
          </w:tcPr>
          <w:p w14:paraId="1905D27C"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nil"/>
              <w:left w:val="nil"/>
              <w:bottom w:val="single" w:sz="4" w:space="0" w:color="auto"/>
              <w:right w:val="single" w:sz="4" w:space="0" w:color="auto"/>
            </w:tcBorders>
            <w:shd w:val="clear" w:color="auto" w:fill="auto"/>
            <w:noWrap/>
            <w:vAlign w:val="center"/>
            <w:hideMark/>
          </w:tcPr>
          <w:p w14:paraId="0F68A4E2"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nil"/>
              <w:left w:val="nil"/>
              <w:bottom w:val="single" w:sz="4" w:space="0" w:color="auto"/>
              <w:right w:val="single" w:sz="4" w:space="0" w:color="auto"/>
            </w:tcBorders>
            <w:shd w:val="clear" w:color="auto" w:fill="auto"/>
            <w:noWrap/>
            <w:vAlign w:val="center"/>
            <w:hideMark/>
          </w:tcPr>
          <w:p w14:paraId="3C8A30AB"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nil"/>
              <w:left w:val="nil"/>
              <w:bottom w:val="single" w:sz="4" w:space="0" w:color="auto"/>
              <w:right w:val="single" w:sz="4" w:space="0" w:color="auto"/>
            </w:tcBorders>
            <w:shd w:val="clear" w:color="auto" w:fill="auto"/>
            <w:noWrap/>
            <w:vAlign w:val="center"/>
            <w:hideMark/>
          </w:tcPr>
          <w:p w14:paraId="1C79DD4D"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nil"/>
              <w:left w:val="nil"/>
              <w:bottom w:val="single" w:sz="4" w:space="0" w:color="auto"/>
              <w:right w:val="single" w:sz="4" w:space="0" w:color="auto"/>
            </w:tcBorders>
            <w:shd w:val="clear" w:color="auto" w:fill="auto"/>
            <w:noWrap/>
            <w:vAlign w:val="center"/>
            <w:hideMark/>
          </w:tcPr>
          <w:p w14:paraId="0A2B89E6"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736" w:type="dxa"/>
            <w:tcBorders>
              <w:top w:val="nil"/>
              <w:left w:val="nil"/>
              <w:bottom w:val="single" w:sz="4" w:space="0" w:color="auto"/>
              <w:right w:val="single" w:sz="4" w:space="0" w:color="auto"/>
            </w:tcBorders>
            <w:shd w:val="clear" w:color="auto" w:fill="auto"/>
            <w:noWrap/>
            <w:vAlign w:val="center"/>
            <w:hideMark/>
          </w:tcPr>
          <w:p w14:paraId="4355F580"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nil"/>
              <w:left w:val="nil"/>
              <w:bottom w:val="single" w:sz="4" w:space="0" w:color="auto"/>
              <w:right w:val="single" w:sz="4" w:space="0" w:color="auto"/>
            </w:tcBorders>
            <w:shd w:val="clear" w:color="auto" w:fill="auto"/>
            <w:noWrap/>
            <w:vAlign w:val="center"/>
            <w:hideMark/>
          </w:tcPr>
          <w:p w14:paraId="53B80B23"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786" w:type="dxa"/>
            <w:tcBorders>
              <w:top w:val="nil"/>
              <w:left w:val="nil"/>
              <w:bottom w:val="single" w:sz="4" w:space="0" w:color="auto"/>
              <w:right w:val="single" w:sz="4" w:space="0" w:color="auto"/>
            </w:tcBorders>
            <w:shd w:val="clear" w:color="auto" w:fill="auto"/>
            <w:noWrap/>
            <w:vAlign w:val="center"/>
            <w:hideMark/>
          </w:tcPr>
          <w:p w14:paraId="56901D2C"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976" w:type="dxa"/>
            <w:tcBorders>
              <w:top w:val="nil"/>
              <w:left w:val="nil"/>
              <w:bottom w:val="single" w:sz="4" w:space="0" w:color="auto"/>
              <w:right w:val="single" w:sz="4" w:space="0" w:color="auto"/>
            </w:tcBorders>
            <w:shd w:val="clear" w:color="auto" w:fill="auto"/>
            <w:noWrap/>
            <w:vAlign w:val="center"/>
            <w:hideMark/>
          </w:tcPr>
          <w:p w14:paraId="71BC0A8E" w14:textId="77777777" w:rsidR="0051337C" w:rsidRPr="008857E7" w:rsidRDefault="0051337C" w:rsidP="00C74A81">
            <w:pPr>
              <w:spacing w:after="0"/>
              <w:ind w:firstLine="0"/>
              <w:jc w:val="center"/>
              <w:rPr>
                <w:rFonts w:eastAsia="Times New Roman" w:cs="Times New Roman"/>
                <w:color w:val="000000"/>
                <w:sz w:val="26"/>
                <w:szCs w:val="26"/>
                <w:lang w:val="en-US"/>
              </w:rPr>
            </w:pPr>
          </w:p>
        </w:tc>
      </w:tr>
      <w:tr w:rsidR="009E49FA" w:rsidRPr="008857E7" w14:paraId="27349E4F" w14:textId="77777777" w:rsidTr="00186F4B">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2CA2095"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5</w:t>
            </w:r>
          </w:p>
        </w:tc>
        <w:tc>
          <w:tcPr>
            <w:tcW w:w="1296" w:type="dxa"/>
            <w:tcBorders>
              <w:top w:val="nil"/>
              <w:left w:val="nil"/>
              <w:bottom w:val="single" w:sz="4" w:space="0" w:color="auto"/>
              <w:right w:val="single" w:sz="4" w:space="0" w:color="auto"/>
            </w:tcBorders>
            <w:shd w:val="clear" w:color="auto" w:fill="auto"/>
            <w:noWrap/>
            <w:vAlign w:val="center"/>
          </w:tcPr>
          <w:p w14:paraId="3F50C44D"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Siae</w:t>
            </w:r>
          </w:p>
        </w:tc>
        <w:tc>
          <w:tcPr>
            <w:tcW w:w="671" w:type="dxa"/>
            <w:tcBorders>
              <w:top w:val="nil"/>
              <w:left w:val="nil"/>
              <w:bottom w:val="single" w:sz="4" w:space="0" w:color="auto"/>
              <w:right w:val="single" w:sz="4" w:space="0" w:color="auto"/>
            </w:tcBorders>
            <w:shd w:val="clear" w:color="auto" w:fill="auto"/>
            <w:noWrap/>
            <w:vAlign w:val="center"/>
          </w:tcPr>
          <w:p w14:paraId="1887A574"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606" w:type="dxa"/>
            <w:tcBorders>
              <w:top w:val="nil"/>
              <w:left w:val="nil"/>
              <w:bottom w:val="single" w:sz="4" w:space="0" w:color="auto"/>
              <w:right w:val="single" w:sz="4" w:space="0" w:color="auto"/>
            </w:tcBorders>
            <w:shd w:val="clear" w:color="auto" w:fill="auto"/>
            <w:noWrap/>
            <w:vAlign w:val="center"/>
          </w:tcPr>
          <w:p w14:paraId="26E300B3"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606" w:type="dxa"/>
            <w:tcBorders>
              <w:top w:val="nil"/>
              <w:left w:val="nil"/>
              <w:bottom w:val="single" w:sz="4" w:space="0" w:color="auto"/>
              <w:right w:val="single" w:sz="4" w:space="0" w:color="auto"/>
            </w:tcBorders>
            <w:shd w:val="clear" w:color="auto" w:fill="auto"/>
            <w:noWrap/>
            <w:vAlign w:val="center"/>
          </w:tcPr>
          <w:p w14:paraId="6D9E9749"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nil"/>
              <w:left w:val="nil"/>
              <w:bottom w:val="single" w:sz="4" w:space="0" w:color="auto"/>
              <w:right w:val="single" w:sz="4" w:space="0" w:color="auto"/>
            </w:tcBorders>
            <w:shd w:val="clear" w:color="auto" w:fill="auto"/>
            <w:noWrap/>
            <w:vAlign w:val="center"/>
          </w:tcPr>
          <w:p w14:paraId="781EB790"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nil"/>
              <w:left w:val="nil"/>
              <w:bottom w:val="single" w:sz="4" w:space="0" w:color="auto"/>
              <w:right w:val="single" w:sz="4" w:space="0" w:color="auto"/>
            </w:tcBorders>
            <w:shd w:val="clear" w:color="auto" w:fill="auto"/>
            <w:noWrap/>
            <w:vAlign w:val="center"/>
          </w:tcPr>
          <w:p w14:paraId="4D750CD1"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nil"/>
              <w:left w:val="nil"/>
              <w:bottom w:val="single" w:sz="4" w:space="0" w:color="auto"/>
              <w:right w:val="single" w:sz="4" w:space="0" w:color="auto"/>
            </w:tcBorders>
            <w:shd w:val="clear" w:color="auto" w:fill="auto"/>
            <w:noWrap/>
            <w:vAlign w:val="center"/>
          </w:tcPr>
          <w:p w14:paraId="1E79915C"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nil"/>
              <w:left w:val="nil"/>
              <w:bottom w:val="single" w:sz="4" w:space="0" w:color="auto"/>
              <w:right w:val="single" w:sz="4" w:space="0" w:color="auto"/>
            </w:tcBorders>
            <w:shd w:val="clear" w:color="auto" w:fill="auto"/>
            <w:noWrap/>
            <w:vAlign w:val="center"/>
          </w:tcPr>
          <w:p w14:paraId="38CA2B52"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736" w:type="dxa"/>
            <w:tcBorders>
              <w:top w:val="nil"/>
              <w:left w:val="nil"/>
              <w:bottom w:val="single" w:sz="4" w:space="0" w:color="auto"/>
              <w:right w:val="single" w:sz="4" w:space="0" w:color="auto"/>
            </w:tcBorders>
            <w:shd w:val="clear" w:color="auto" w:fill="auto"/>
            <w:noWrap/>
            <w:vAlign w:val="center"/>
          </w:tcPr>
          <w:p w14:paraId="3EECCBC5"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736" w:type="dxa"/>
            <w:tcBorders>
              <w:top w:val="nil"/>
              <w:left w:val="nil"/>
              <w:bottom w:val="single" w:sz="4" w:space="0" w:color="auto"/>
              <w:right w:val="single" w:sz="4" w:space="0" w:color="auto"/>
            </w:tcBorders>
            <w:shd w:val="clear" w:color="auto" w:fill="auto"/>
            <w:noWrap/>
            <w:vAlign w:val="center"/>
          </w:tcPr>
          <w:p w14:paraId="1D521C63"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786" w:type="dxa"/>
            <w:tcBorders>
              <w:top w:val="nil"/>
              <w:left w:val="nil"/>
              <w:bottom w:val="single" w:sz="4" w:space="0" w:color="auto"/>
              <w:right w:val="single" w:sz="4" w:space="0" w:color="auto"/>
            </w:tcBorders>
            <w:shd w:val="clear" w:color="auto" w:fill="auto"/>
            <w:noWrap/>
            <w:vAlign w:val="center"/>
          </w:tcPr>
          <w:p w14:paraId="7217B0F1"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976" w:type="dxa"/>
            <w:tcBorders>
              <w:top w:val="nil"/>
              <w:left w:val="nil"/>
              <w:bottom w:val="single" w:sz="4" w:space="0" w:color="auto"/>
              <w:right w:val="single" w:sz="4" w:space="0" w:color="auto"/>
            </w:tcBorders>
            <w:shd w:val="clear" w:color="auto" w:fill="auto"/>
            <w:noWrap/>
            <w:vAlign w:val="center"/>
          </w:tcPr>
          <w:p w14:paraId="11EC097C" w14:textId="77777777" w:rsidR="0051337C" w:rsidRPr="008857E7" w:rsidRDefault="0051337C" w:rsidP="00C74A81">
            <w:pPr>
              <w:spacing w:after="0"/>
              <w:ind w:firstLine="0"/>
              <w:jc w:val="center"/>
              <w:rPr>
                <w:rFonts w:eastAsia="Times New Roman" w:cs="Times New Roman"/>
                <w:color w:val="000000"/>
                <w:sz w:val="26"/>
                <w:szCs w:val="26"/>
                <w:lang w:val="en-US"/>
              </w:rPr>
            </w:pPr>
          </w:p>
        </w:tc>
      </w:tr>
      <w:tr w:rsidR="009E49FA" w:rsidRPr="008857E7" w14:paraId="2C7C76AF" w14:textId="77777777" w:rsidTr="00186F4B">
        <w:trPr>
          <w:trHeight w:val="567"/>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A0262"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1D2A4099"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ZTE</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78FCDCA2"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14:paraId="17A935C1"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14:paraId="517FED2D"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14:paraId="33BABCCD"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14:paraId="1DE9DC11"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14:paraId="2FAC389E"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14:paraId="7D04C0F7"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14:paraId="3A6BAD15"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14:paraId="4FDBC117" w14:textId="77777777" w:rsidR="0051337C" w:rsidRPr="008857E7" w:rsidRDefault="0051337C" w:rsidP="00C74A81">
            <w:pPr>
              <w:spacing w:after="0"/>
              <w:ind w:firstLine="0"/>
              <w:jc w:val="center"/>
              <w:rPr>
                <w:rFonts w:eastAsia="Times New Roman" w:cs="Times New Roman"/>
                <w:color w:val="000000"/>
                <w:sz w:val="26"/>
                <w:szCs w:val="26"/>
                <w:lang w:val="en-US"/>
              </w:rPr>
            </w:pP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14:paraId="3C8B6D9E" w14:textId="77777777" w:rsidR="0051337C" w:rsidRPr="008857E7" w:rsidRDefault="0051337C" w:rsidP="00C74A81">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4BF90D35" w14:textId="77777777" w:rsidR="0051337C" w:rsidRPr="008857E7" w:rsidRDefault="0051337C" w:rsidP="00C74A81">
            <w:pPr>
              <w:spacing w:after="0"/>
              <w:ind w:firstLine="0"/>
              <w:jc w:val="center"/>
              <w:rPr>
                <w:rFonts w:eastAsia="Times New Roman" w:cs="Times New Roman"/>
                <w:color w:val="000000"/>
                <w:sz w:val="26"/>
                <w:szCs w:val="26"/>
                <w:lang w:val="en-US"/>
              </w:rPr>
            </w:pPr>
          </w:p>
        </w:tc>
      </w:tr>
      <w:tr w:rsidR="00186F4B" w:rsidRPr="008857E7" w14:paraId="3752412E" w14:textId="77777777" w:rsidTr="00186F4B">
        <w:trPr>
          <w:trHeight w:val="567"/>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D427E" w14:textId="5CF68C5F" w:rsidR="00186F4B" w:rsidRPr="008857E7" w:rsidRDefault="00186F4B" w:rsidP="00186F4B">
            <w:pPr>
              <w:spacing w:after="0"/>
              <w:ind w:firstLine="0"/>
              <w:jc w:val="center"/>
              <w:rPr>
                <w:rFonts w:eastAsia="Times New Roman" w:cs="Times New Roman"/>
                <w:color w:val="000000"/>
                <w:sz w:val="26"/>
                <w:szCs w:val="26"/>
                <w:lang w:val="en-US"/>
              </w:rPr>
            </w:pPr>
            <w:r>
              <w:rPr>
                <w:rFonts w:eastAsia="Times New Roman" w:cs="Times New Roman"/>
                <w:color w:val="000000"/>
                <w:sz w:val="26"/>
                <w:szCs w:val="26"/>
                <w:lang w:val="en-US"/>
              </w:rPr>
              <w:t>7</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9CB370" w14:textId="1774C26E" w:rsidR="00186F4B" w:rsidRPr="008857E7" w:rsidRDefault="00186F4B" w:rsidP="00186F4B">
            <w:pPr>
              <w:spacing w:after="0"/>
              <w:ind w:firstLine="0"/>
              <w:jc w:val="center"/>
              <w:rPr>
                <w:rFonts w:eastAsia="Times New Roman" w:cs="Times New Roman"/>
                <w:color w:val="000000"/>
                <w:sz w:val="26"/>
                <w:szCs w:val="26"/>
                <w:lang w:val="en-US"/>
              </w:rPr>
            </w:pPr>
            <w:r>
              <w:rPr>
                <w:rFonts w:eastAsia="Times New Roman" w:cs="Times New Roman"/>
                <w:color w:val="000000"/>
                <w:sz w:val="26"/>
                <w:szCs w:val="26"/>
                <w:lang w:val="en-US"/>
              </w:rPr>
              <w:t>Noikia</w:t>
            </w:r>
          </w:p>
        </w:tc>
        <w:tc>
          <w:tcPr>
            <w:tcW w:w="671" w:type="dxa"/>
            <w:tcBorders>
              <w:top w:val="single" w:sz="4" w:space="0" w:color="auto"/>
              <w:left w:val="nil"/>
              <w:bottom w:val="single" w:sz="4" w:space="0" w:color="auto"/>
              <w:right w:val="single" w:sz="4" w:space="0" w:color="auto"/>
            </w:tcBorders>
            <w:shd w:val="clear" w:color="auto" w:fill="auto"/>
            <w:noWrap/>
            <w:vAlign w:val="center"/>
          </w:tcPr>
          <w:p w14:paraId="499CBD75" w14:textId="494896DA" w:rsidR="00186F4B" w:rsidRPr="008857E7" w:rsidRDefault="00186F4B" w:rsidP="00186F4B">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single" w:sz="4" w:space="0" w:color="auto"/>
              <w:left w:val="nil"/>
              <w:bottom w:val="single" w:sz="4" w:space="0" w:color="auto"/>
              <w:right w:val="single" w:sz="4" w:space="0" w:color="auto"/>
            </w:tcBorders>
            <w:shd w:val="clear" w:color="auto" w:fill="auto"/>
            <w:noWrap/>
            <w:vAlign w:val="center"/>
          </w:tcPr>
          <w:p w14:paraId="1D1D0F51" w14:textId="00D017DE" w:rsidR="00186F4B" w:rsidRPr="008857E7" w:rsidRDefault="00186F4B" w:rsidP="00186F4B">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single" w:sz="4" w:space="0" w:color="auto"/>
              <w:left w:val="nil"/>
              <w:bottom w:val="single" w:sz="4" w:space="0" w:color="auto"/>
              <w:right w:val="single" w:sz="4" w:space="0" w:color="auto"/>
            </w:tcBorders>
            <w:shd w:val="clear" w:color="auto" w:fill="auto"/>
            <w:noWrap/>
            <w:vAlign w:val="center"/>
          </w:tcPr>
          <w:p w14:paraId="7EE159C8" w14:textId="4A305DFD" w:rsidR="00186F4B" w:rsidRPr="008857E7" w:rsidRDefault="00186F4B" w:rsidP="00186F4B">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single" w:sz="4" w:space="0" w:color="auto"/>
              <w:left w:val="nil"/>
              <w:bottom w:val="single" w:sz="4" w:space="0" w:color="auto"/>
              <w:right w:val="single" w:sz="4" w:space="0" w:color="auto"/>
            </w:tcBorders>
            <w:shd w:val="clear" w:color="auto" w:fill="auto"/>
            <w:noWrap/>
            <w:vAlign w:val="center"/>
          </w:tcPr>
          <w:p w14:paraId="263E592D" w14:textId="3C92918C" w:rsidR="00186F4B" w:rsidRPr="008857E7" w:rsidRDefault="00186F4B" w:rsidP="00186F4B">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606" w:type="dxa"/>
            <w:tcBorders>
              <w:top w:val="single" w:sz="4" w:space="0" w:color="auto"/>
              <w:left w:val="nil"/>
              <w:bottom w:val="single" w:sz="4" w:space="0" w:color="auto"/>
              <w:right w:val="single" w:sz="4" w:space="0" w:color="auto"/>
            </w:tcBorders>
            <w:shd w:val="clear" w:color="auto" w:fill="auto"/>
            <w:noWrap/>
            <w:vAlign w:val="center"/>
          </w:tcPr>
          <w:p w14:paraId="40EFCF37" w14:textId="5DE6769C" w:rsidR="00186F4B" w:rsidRPr="008857E7" w:rsidRDefault="00186F4B" w:rsidP="00186F4B">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4AED4FD7" w14:textId="6D6114D6" w:rsidR="00186F4B" w:rsidRPr="008857E7" w:rsidRDefault="00186F4B" w:rsidP="00186F4B">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0D1CC34D" w14:textId="15988A34" w:rsidR="00186F4B" w:rsidRPr="008857E7" w:rsidRDefault="00186F4B" w:rsidP="00186F4B">
            <w:pPr>
              <w:spacing w:after="0"/>
              <w:ind w:firstLine="0"/>
              <w:jc w:val="center"/>
              <w:rPr>
                <w:rFonts w:eastAsia="Times New Roman" w:cs="Times New Roman"/>
                <w:color w:val="000000"/>
                <w:sz w:val="26"/>
                <w:szCs w:val="26"/>
                <w:lang w:val="en-US"/>
              </w:rPr>
            </w:pPr>
            <w:r>
              <w:rPr>
                <w:rFonts w:eastAsia="Times New Roman" w:cs="Times New Roman"/>
                <w:color w:val="000000"/>
                <w:sz w:val="26"/>
                <w:szCs w:val="26"/>
                <w:lang w:val="en-US"/>
              </w:rPr>
              <w:t>x</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237D0C6F" w14:textId="40695199" w:rsidR="00186F4B" w:rsidRPr="008857E7" w:rsidRDefault="00186F4B" w:rsidP="00186F4B">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0F52BF4A" w14:textId="17FAB75F" w:rsidR="00186F4B" w:rsidRPr="008857E7" w:rsidRDefault="00186F4B" w:rsidP="00186F4B">
            <w:pPr>
              <w:spacing w:after="0"/>
              <w:ind w:firstLine="0"/>
              <w:jc w:val="center"/>
              <w:rPr>
                <w:rFonts w:eastAsia="Times New Roman" w:cs="Times New Roman"/>
                <w:color w:val="000000"/>
                <w:sz w:val="26"/>
                <w:szCs w:val="26"/>
                <w:lang w:val="en-US"/>
              </w:rPr>
            </w:pPr>
            <w:r>
              <w:rPr>
                <w:rFonts w:eastAsia="Times New Roman" w:cs="Times New Roman"/>
                <w:color w:val="000000"/>
                <w:sz w:val="26"/>
                <w:szCs w:val="26"/>
                <w:lang w:val="en-US"/>
              </w:rPr>
              <w:t>x</w:t>
            </w:r>
          </w:p>
        </w:tc>
        <w:tc>
          <w:tcPr>
            <w:tcW w:w="786" w:type="dxa"/>
            <w:tcBorders>
              <w:top w:val="single" w:sz="4" w:space="0" w:color="auto"/>
              <w:left w:val="nil"/>
              <w:bottom w:val="single" w:sz="4" w:space="0" w:color="auto"/>
              <w:right w:val="single" w:sz="4" w:space="0" w:color="auto"/>
            </w:tcBorders>
            <w:shd w:val="clear" w:color="auto" w:fill="auto"/>
            <w:noWrap/>
            <w:vAlign w:val="center"/>
          </w:tcPr>
          <w:p w14:paraId="74813FDD" w14:textId="236C3E2A" w:rsidR="00186F4B" w:rsidRPr="008857E7" w:rsidRDefault="00186F4B" w:rsidP="00186F4B">
            <w:pPr>
              <w:spacing w:after="0"/>
              <w:ind w:firstLine="0"/>
              <w:jc w:val="center"/>
              <w:rPr>
                <w:rFonts w:eastAsia="Times New Roman" w:cs="Times New Roman"/>
                <w:color w:val="000000"/>
                <w:sz w:val="26"/>
                <w:szCs w:val="26"/>
                <w:lang w:val="en-US"/>
              </w:rPr>
            </w:pPr>
            <w:r w:rsidRPr="008857E7">
              <w:rPr>
                <w:rFonts w:eastAsia="Times New Roman" w:cs="Times New Roman"/>
                <w:color w:val="000000"/>
                <w:sz w:val="26"/>
                <w:szCs w:val="26"/>
                <w:lang w:val="en-US"/>
              </w:rPr>
              <w:t>x</w:t>
            </w:r>
          </w:p>
        </w:tc>
        <w:tc>
          <w:tcPr>
            <w:tcW w:w="976" w:type="dxa"/>
            <w:tcBorders>
              <w:top w:val="single" w:sz="4" w:space="0" w:color="auto"/>
              <w:left w:val="nil"/>
              <w:bottom w:val="single" w:sz="4" w:space="0" w:color="auto"/>
              <w:right w:val="single" w:sz="4" w:space="0" w:color="auto"/>
            </w:tcBorders>
            <w:shd w:val="clear" w:color="auto" w:fill="auto"/>
            <w:noWrap/>
            <w:vAlign w:val="center"/>
          </w:tcPr>
          <w:p w14:paraId="1D7BF427" w14:textId="77777777" w:rsidR="00186F4B" w:rsidRPr="008857E7" w:rsidRDefault="00186F4B" w:rsidP="00186F4B">
            <w:pPr>
              <w:spacing w:after="0"/>
              <w:ind w:firstLine="0"/>
              <w:jc w:val="center"/>
              <w:rPr>
                <w:rFonts w:eastAsia="Times New Roman" w:cs="Times New Roman"/>
                <w:color w:val="000000"/>
                <w:sz w:val="26"/>
                <w:szCs w:val="26"/>
                <w:lang w:val="en-US"/>
              </w:rPr>
            </w:pPr>
          </w:p>
        </w:tc>
      </w:tr>
    </w:tbl>
    <w:p w14:paraId="15684BA1" w14:textId="77777777" w:rsidR="007A0503" w:rsidRDefault="007A0503" w:rsidP="00384411">
      <w:pPr>
        <w:spacing w:line="259" w:lineRule="auto"/>
        <w:ind w:firstLine="0"/>
        <w:jc w:val="center"/>
        <w:rPr>
          <w:lang w:val="en-US"/>
        </w:rPr>
      </w:pPr>
    </w:p>
    <w:p w14:paraId="73AD0583" w14:textId="79FFD712" w:rsidR="00065DFD" w:rsidRDefault="00065DFD">
      <w:pPr>
        <w:spacing w:line="259" w:lineRule="auto"/>
        <w:ind w:firstLine="0"/>
        <w:jc w:val="left"/>
        <w:rPr>
          <w:lang w:val="en-US"/>
        </w:rPr>
      </w:pPr>
      <w:r>
        <w:rPr>
          <w:lang w:val="en-US"/>
        </w:rPr>
        <w:br w:type="page"/>
      </w:r>
    </w:p>
    <w:p w14:paraId="66EACD71" w14:textId="02C36865" w:rsidR="004F7DA1" w:rsidRPr="00BE7B70" w:rsidRDefault="00E42F4F" w:rsidP="00BE7B70">
      <w:pPr>
        <w:spacing w:line="259" w:lineRule="auto"/>
        <w:ind w:firstLine="0"/>
        <w:jc w:val="center"/>
        <w:rPr>
          <w:b/>
          <w:bCs/>
          <w:lang w:val="en-US"/>
        </w:rPr>
      </w:pPr>
      <w:r>
        <w:rPr>
          <w:b/>
          <w:bCs/>
          <w:lang w:val="en-US"/>
        </w:rPr>
        <w:lastRenderedPageBreak/>
        <w:t>Phụ lục 3. Đề xuất phân kênh tần số băng tần E tại Việt Nam</w:t>
      </w:r>
    </w:p>
    <w:p w14:paraId="04DD9B6A" w14:textId="034F14E3" w:rsidR="00065DFD" w:rsidRPr="00274CAF" w:rsidRDefault="00065DFD" w:rsidP="00BE7B70">
      <w:pPr>
        <w:pStyle w:val="ListParagraph"/>
        <w:numPr>
          <w:ilvl w:val="0"/>
          <w:numId w:val="5"/>
        </w:numPr>
        <w:tabs>
          <w:tab w:val="left" w:pos="450"/>
        </w:tabs>
        <w:spacing w:before="60" w:after="60" w:line="288" w:lineRule="auto"/>
        <w:rPr>
          <w:b/>
          <w:i/>
          <w:lang w:val="en-US"/>
        </w:rPr>
      </w:pPr>
      <w:r>
        <w:rPr>
          <w:b/>
          <w:i/>
          <w:lang w:val="en-US"/>
        </w:rPr>
        <w:t>Phân k</w:t>
      </w:r>
      <w:r w:rsidRPr="00274CAF">
        <w:rPr>
          <w:b/>
          <w:i/>
          <w:lang w:val="en-US"/>
        </w:rPr>
        <w:t>ênh cơ sở</w:t>
      </w:r>
      <w:r>
        <w:rPr>
          <w:b/>
          <w:i/>
          <w:lang w:val="en-US"/>
        </w:rPr>
        <w:t xml:space="preserve"> 250 MHz</w:t>
      </w:r>
    </w:p>
    <w:p w14:paraId="449FEA61" w14:textId="3CEE9EBF" w:rsidR="00065DFD" w:rsidRDefault="00065DFD" w:rsidP="00065DFD">
      <w:pPr>
        <w:spacing w:before="60" w:after="60" w:line="288" w:lineRule="auto"/>
        <w:ind w:firstLine="540"/>
        <w:rPr>
          <w:lang w:val="en-US"/>
        </w:rPr>
      </w:pPr>
      <w:r>
        <w:rPr>
          <w:lang w:val="en-US"/>
        </w:rPr>
        <w:t>Phân kênh độ rộng 250MHz, với khoảng cách tần số thu</w:t>
      </w:r>
      <w:r w:rsidR="00600951">
        <w:rPr>
          <w:lang w:val="en-US"/>
        </w:rPr>
        <w:t xml:space="preserve"> </w:t>
      </w:r>
      <w:r>
        <w:rPr>
          <w:lang w:val="en-US"/>
        </w:rPr>
        <w:t>- phát 10</w:t>
      </w:r>
      <w:r w:rsidR="00243E59">
        <w:rPr>
          <w:lang w:val="en-US"/>
        </w:rPr>
        <w:t xml:space="preserve"> </w:t>
      </w:r>
      <w:r>
        <w:rPr>
          <w:lang w:val="en-US"/>
        </w:rPr>
        <w:t>GHz.</w:t>
      </w:r>
    </w:p>
    <w:p w14:paraId="45EF5FE8" w14:textId="76FC02A8" w:rsidR="00065DFD" w:rsidRDefault="00065DFD" w:rsidP="00065DFD">
      <w:pPr>
        <w:spacing w:before="60" w:after="60" w:line="288" w:lineRule="auto"/>
        <w:ind w:firstLine="540"/>
        <w:rPr>
          <w:szCs w:val="28"/>
        </w:rPr>
      </w:pPr>
      <w:r w:rsidRPr="00BA313B">
        <w:rPr>
          <w:szCs w:val="28"/>
        </w:rPr>
        <w:t>Mục đích sử dụng: các hệ thố</w:t>
      </w:r>
      <w:r>
        <w:rPr>
          <w:szCs w:val="28"/>
        </w:rPr>
        <w:t xml:space="preserve">ng </w:t>
      </w:r>
      <w:r w:rsidR="003D7C6F">
        <w:rPr>
          <w:lang w:val="en-US"/>
        </w:rPr>
        <w:t>viba</w:t>
      </w:r>
      <w:r w:rsidR="003D7C6F">
        <w:rPr>
          <w:szCs w:val="28"/>
        </w:rPr>
        <w:t xml:space="preserve"> </w:t>
      </w:r>
      <w:r w:rsidRPr="00BA313B">
        <w:rPr>
          <w:szCs w:val="28"/>
        </w:rPr>
        <w:t>liên lạc điểm-điểm sử dụng kỹ thuật ghép kênh song công phân chia theo tần số</w:t>
      </w:r>
      <w:r>
        <w:rPr>
          <w:szCs w:val="28"/>
        </w:rPr>
        <w:t xml:space="preserve"> FDD. D</w:t>
      </w:r>
      <w:r w:rsidRPr="00E6403D">
        <w:rPr>
          <w:szCs w:val="28"/>
        </w:rPr>
        <w:t>ải bảo vệ 125 MHz ở đầu và cuối mỗi băng</w:t>
      </w:r>
      <w:r>
        <w:rPr>
          <w:szCs w:val="28"/>
        </w:rPr>
        <w:t xml:space="preserve"> </w:t>
      </w:r>
      <w:r>
        <w:rPr>
          <w:lang w:val="en-US"/>
        </w:rPr>
        <w:t xml:space="preserve">tần 71 </w:t>
      </w:r>
      <w:r w:rsidR="00243E59">
        <w:rPr>
          <w:lang w:val="en-US"/>
        </w:rPr>
        <w:t>-</w:t>
      </w:r>
      <w:r>
        <w:rPr>
          <w:lang w:val="en-US"/>
        </w:rPr>
        <w:t xml:space="preserve"> 76 GHz và 81 </w:t>
      </w:r>
      <w:r w:rsidR="00243E59">
        <w:rPr>
          <w:lang w:val="en-US"/>
        </w:rPr>
        <w:t>-</w:t>
      </w:r>
      <w:r>
        <w:rPr>
          <w:lang w:val="en-US"/>
        </w:rPr>
        <w:t xml:space="preserve"> 86 GHz.</w:t>
      </w:r>
    </w:p>
    <w:p w14:paraId="0B3F2ADD" w14:textId="77777777" w:rsidR="00065DFD" w:rsidRDefault="00065DFD" w:rsidP="00065DFD">
      <w:pPr>
        <w:spacing w:before="60" w:after="60" w:line="288" w:lineRule="auto"/>
        <w:rPr>
          <w:lang w:val="en-US"/>
        </w:rPr>
      </w:pPr>
      <w:r>
        <w:rPr>
          <w:lang w:val="en-US"/>
        </w:rPr>
        <w:t>Công thức tính:</w:t>
      </w:r>
    </w:p>
    <w:p w14:paraId="115C2320" w14:textId="77777777" w:rsidR="00065DFD" w:rsidRDefault="00065DFD" w:rsidP="00065DFD">
      <w:pPr>
        <w:spacing w:after="120"/>
        <w:ind w:left="720"/>
        <w:rPr>
          <w:szCs w:val="28"/>
        </w:rPr>
      </w:pPr>
      <w:r w:rsidRPr="00BA313B">
        <w:rPr>
          <w:szCs w:val="28"/>
        </w:rPr>
        <w:t>f</w:t>
      </w:r>
      <w:r w:rsidRPr="00BA313B">
        <w:rPr>
          <w:szCs w:val="28"/>
          <w:vertAlign w:val="subscript"/>
        </w:rPr>
        <w:t>n</w:t>
      </w:r>
      <w:r w:rsidRPr="00BA313B">
        <w:rPr>
          <w:szCs w:val="28"/>
        </w:rPr>
        <w:t xml:space="preserve"> = f</w:t>
      </w:r>
      <w:r w:rsidRPr="00BA313B">
        <w:rPr>
          <w:szCs w:val="28"/>
          <w:vertAlign w:val="subscript"/>
        </w:rPr>
        <w:t>r</w:t>
      </w:r>
      <w:r w:rsidRPr="00BA313B">
        <w:rPr>
          <w:szCs w:val="28"/>
        </w:rPr>
        <w:t xml:space="preserve"> + </w:t>
      </w:r>
      <w:r>
        <w:rPr>
          <w:szCs w:val="28"/>
        </w:rPr>
        <w:t>2</w:t>
      </w:r>
      <w:r w:rsidRPr="00BA313B">
        <w:rPr>
          <w:szCs w:val="28"/>
        </w:rPr>
        <w:t xml:space="preserve">50n (MHz) </w:t>
      </w:r>
      <w:r>
        <w:rPr>
          <w:szCs w:val="28"/>
        </w:rPr>
        <w:tab/>
      </w:r>
      <w:r>
        <w:rPr>
          <w:szCs w:val="28"/>
        </w:rPr>
        <w:tab/>
      </w:r>
      <w:r>
        <w:rPr>
          <w:szCs w:val="28"/>
        </w:rPr>
        <w:tab/>
      </w:r>
      <w:r w:rsidRPr="00BA313B">
        <w:rPr>
          <w:szCs w:val="28"/>
        </w:rPr>
        <w:t>f</w:t>
      </w:r>
      <w:r w:rsidRPr="00BA313B">
        <w:rPr>
          <w:szCs w:val="28"/>
          <w:vertAlign w:val="subscript"/>
        </w:rPr>
        <w:t>r</w:t>
      </w:r>
      <w:r>
        <w:rPr>
          <w:szCs w:val="28"/>
        </w:rPr>
        <w:t xml:space="preserve"> = 7100</w:t>
      </w:r>
      <w:r w:rsidRPr="00BA313B">
        <w:rPr>
          <w:szCs w:val="28"/>
        </w:rPr>
        <w:t>0 MHz</w:t>
      </w:r>
    </w:p>
    <w:p w14:paraId="16BC3701" w14:textId="77777777" w:rsidR="00065DFD" w:rsidRDefault="00065DFD" w:rsidP="00065DFD">
      <w:pPr>
        <w:spacing w:after="120"/>
        <w:ind w:left="720"/>
        <w:rPr>
          <w:szCs w:val="28"/>
        </w:rPr>
      </w:pPr>
      <w:r w:rsidRPr="00BA313B">
        <w:rPr>
          <w:szCs w:val="28"/>
        </w:rPr>
        <w:t>f</w:t>
      </w:r>
      <w:r w:rsidRPr="00BA313B">
        <w:rPr>
          <w:szCs w:val="28"/>
          <w:vertAlign w:val="subscript"/>
        </w:rPr>
        <w:t>n</w:t>
      </w:r>
      <w:r>
        <w:rPr>
          <w:szCs w:val="28"/>
          <w:vertAlign w:val="subscript"/>
        </w:rPr>
        <w:t>’</w:t>
      </w:r>
      <w:r w:rsidRPr="00BA313B">
        <w:rPr>
          <w:szCs w:val="28"/>
        </w:rPr>
        <w:t xml:space="preserve"> = f</w:t>
      </w:r>
      <w:r>
        <w:rPr>
          <w:szCs w:val="28"/>
          <w:vertAlign w:val="subscript"/>
        </w:rPr>
        <w:t>n</w:t>
      </w:r>
      <w:r w:rsidRPr="00BA313B">
        <w:rPr>
          <w:szCs w:val="28"/>
        </w:rPr>
        <w:t xml:space="preserve"> +</w:t>
      </w:r>
      <w:r>
        <w:rPr>
          <w:szCs w:val="28"/>
        </w:rPr>
        <w:t xml:space="preserve"> 10000 +</w:t>
      </w:r>
      <w:r w:rsidRPr="00BA313B">
        <w:rPr>
          <w:szCs w:val="28"/>
        </w:rPr>
        <w:t xml:space="preserve"> </w:t>
      </w:r>
      <w:r>
        <w:rPr>
          <w:szCs w:val="28"/>
        </w:rPr>
        <w:t>2</w:t>
      </w:r>
      <w:r w:rsidRPr="00BA313B">
        <w:rPr>
          <w:szCs w:val="28"/>
        </w:rPr>
        <w:t xml:space="preserve">50n (MHz) </w:t>
      </w:r>
      <w:r>
        <w:rPr>
          <w:szCs w:val="28"/>
        </w:rPr>
        <w:tab/>
      </w:r>
      <w:r>
        <w:rPr>
          <w:szCs w:val="28"/>
        </w:rPr>
        <w:tab/>
        <w:t>n = 1, 2, 3,... 1</w:t>
      </w:r>
      <w:r w:rsidRPr="00BA313B">
        <w:rPr>
          <w:szCs w:val="28"/>
        </w:rPr>
        <w:t>9</w:t>
      </w:r>
    </w:p>
    <w:p w14:paraId="4D96D391" w14:textId="77777777" w:rsidR="00065DFD" w:rsidRPr="00BA313B" w:rsidRDefault="00065DFD" w:rsidP="00065DFD">
      <w:pPr>
        <w:spacing w:after="120"/>
        <w:ind w:left="720" w:hanging="720"/>
        <w:jc w:val="center"/>
        <w:rPr>
          <w:szCs w:val="28"/>
        </w:rPr>
      </w:pPr>
      <w:r>
        <w:object w:dxaOrig="11911" w:dyaOrig="3226" w14:anchorId="2DDE9A99">
          <v:shape id="_x0000_i1026" type="#_x0000_t75" style="width:453pt;height:122.25pt" o:ole="">
            <v:imagedata r:id="rId12" o:title=""/>
          </v:shape>
          <o:OLEObject Type="Embed" ProgID="Visio.Drawing.15" ShapeID="_x0000_i1026" DrawAspect="Content" ObjectID="_1791357607" r:id="rId15"/>
        </w:object>
      </w:r>
    </w:p>
    <w:p w14:paraId="2E3F2FFA" w14:textId="77777777" w:rsidR="00065DFD" w:rsidRDefault="00065DFD" w:rsidP="00065DFD">
      <w:pPr>
        <w:spacing w:after="120"/>
        <w:jc w:val="center"/>
        <w:rPr>
          <w:b/>
          <w:szCs w:val="28"/>
        </w:rPr>
      </w:pPr>
      <w:r w:rsidRPr="00BA313B">
        <w:rPr>
          <w:b/>
          <w:szCs w:val="28"/>
        </w:rPr>
        <w:t>Bảng tần số trung tâm của các kênh tần số</w:t>
      </w:r>
      <w:r>
        <w:rPr>
          <w:b/>
          <w:szCs w:val="28"/>
        </w:rPr>
        <w:t xml:space="preserve"> </w:t>
      </w:r>
    </w:p>
    <w:tbl>
      <w:tblPr>
        <w:tblW w:w="7983" w:type="dxa"/>
        <w:jc w:val="center"/>
        <w:tblLook w:val="04A0" w:firstRow="1" w:lastRow="0" w:firstColumn="1" w:lastColumn="0" w:noHBand="0" w:noVBand="1"/>
      </w:tblPr>
      <w:tblGrid>
        <w:gridCol w:w="1894"/>
        <w:gridCol w:w="1425"/>
        <w:gridCol w:w="2374"/>
        <w:gridCol w:w="2290"/>
      </w:tblGrid>
      <w:tr w:rsidR="00065DFD" w:rsidRPr="00FB1CBA" w14:paraId="07D47E5C" w14:textId="77777777" w:rsidTr="00C74A81">
        <w:trPr>
          <w:trHeight w:val="492"/>
          <w:tblHeader/>
          <w:jc w:val="center"/>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05C8A" w14:textId="77777777" w:rsidR="00065DFD" w:rsidRPr="00FB1CBA" w:rsidRDefault="00065DFD" w:rsidP="00C74A81">
            <w:pPr>
              <w:ind w:firstLine="0"/>
              <w:jc w:val="center"/>
              <w:rPr>
                <w:b/>
                <w:bCs/>
                <w:color w:val="000000"/>
                <w:sz w:val="24"/>
                <w:szCs w:val="24"/>
              </w:rPr>
            </w:pPr>
            <w:r w:rsidRPr="00FB1CBA">
              <w:rPr>
                <w:b/>
                <w:bCs/>
                <w:color w:val="000000"/>
                <w:sz w:val="24"/>
                <w:szCs w:val="24"/>
              </w:rPr>
              <w:t>Độ rộng kênh</w:t>
            </w:r>
            <w:r w:rsidRPr="00FB1CBA">
              <w:rPr>
                <w:b/>
                <w:bCs/>
                <w:color w:val="000000"/>
                <w:sz w:val="24"/>
                <w:szCs w:val="24"/>
              </w:rPr>
              <w:br/>
              <w:t>(MHz)</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798B0859" w14:textId="77777777" w:rsidR="00065DFD" w:rsidRPr="00FB1CBA" w:rsidRDefault="00065DFD" w:rsidP="00C74A81">
            <w:pPr>
              <w:ind w:firstLine="32"/>
              <w:jc w:val="center"/>
              <w:rPr>
                <w:b/>
                <w:bCs/>
                <w:color w:val="000000"/>
                <w:sz w:val="24"/>
                <w:szCs w:val="24"/>
              </w:rPr>
            </w:pPr>
            <w:r w:rsidRPr="00FB1CBA">
              <w:rPr>
                <w:b/>
                <w:bCs/>
                <w:color w:val="000000"/>
                <w:sz w:val="24"/>
                <w:szCs w:val="24"/>
              </w:rPr>
              <w:t>Kênh</w:t>
            </w:r>
          </w:p>
        </w:tc>
        <w:tc>
          <w:tcPr>
            <w:tcW w:w="2374" w:type="dxa"/>
            <w:tcBorders>
              <w:top w:val="single" w:sz="4" w:space="0" w:color="auto"/>
              <w:left w:val="nil"/>
              <w:bottom w:val="single" w:sz="4" w:space="0" w:color="auto"/>
              <w:right w:val="single" w:sz="4" w:space="0" w:color="auto"/>
            </w:tcBorders>
            <w:shd w:val="clear" w:color="auto" w:fill="auto"/>
            <w:vAlign w:val="center"/>
            <w:hideMark/>
          </w:tcPr>
          <w:p w14:paraId="65CC45F3" w14:textId="77777777" w:rsidR="00065DFD" w:rsidRPr="00FB1CBA" w:rsidRDefault="00065DFD" w:rsidP="00C74A81">
            <w:pPr>
              <w:ind w:firstLine="172"/>
              <w:jc w:val="center"/>
              <w:rPr>
                <w:b/>
                <w:bCs/>
                <w:color w:val="000000"/>
                <w:sz w:val="24"/>
                <w:szCs w:val="24"/>
              </w:rPr>
            </w:pPr>
            <w:r w:rsidRPr="00FB1CBA">
              <w:rPr>
                <w:b/>
                <w:bCs/>
                <w:color w:val="000000"/>
                <w:sz w:val="24"/>
                <w:szCs w:val="24"/>
              </w:rPr>
              <w:t>Tần số Phát/thu</w:t>
            </w:r>
            <w:r w:rsidRPr="00FB1CBA">
              <w:rPr>
                <w:b/>
                <w:bCs/>
                <w:color w:val="000000"/>
                <w:sz w:val="24"/>
                <w:szCs w:val="24"/>
              </w:rPr>
              <w:br/>
              <w:t>(MHz)</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68A472C9" w14:textId="77777777" w:rsidR="00065DFD" w:rsidRPr="00FB1CBA" w:rsidRDefault="00065DFD" w:rsidP="00C74A81">
            <w:pPr>
              <w:ind w:firstLine="178"/>
              <w:jc w:val="center"/>
              <w:rPr>
                <w:b/>
                <w:bCs/>
                <w:color w:val="000000"/>
                <w:sz w:val="24"/>
                <w:szCs w:val="24"/>
              </w:rPr>
            </w:pPr>
            <w:r w:rsidRPr="00FB1CBA">
              <w:rPr>
                <w:b/>
                <w:bCs/>
                <w:color w:val="000000"/>
                <w:sz w:val="24"/>
                <w:szCs w:val="24"/>
              </w:rPr>
              <w:t>Tần số Phát/thu</w:t>
            </w:r>
            <w:r w:rsidRPr="00FB1CBA">
              <w:rPr>
                <w:b/>
                <w:bCs/>
                <w:color w:val="000000"/>
                <w:sz w:val="24"/>
                <w:szCs w:val="24"/>
              </w:rPr>
              <w:br/>
              <w:t>(MHz)</w:t>
            </w:r>
          </w:p>
        </w:tc>
      </w:tr>
      <w:tr w:rsidR="00065DFD" w:rsidRPr="00FB1CBA" w14:paraId="6DB9D549" w14:textId="77777777" w:rsidTr="00C74A81">
        <w:trPr>
          <w:trHeight w:val="272"/>
          <w:jc w:val="center"/>
        </w:trPr>
        <w:tc>
          <w:tcPr>
            <w:tcW w:w="18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005421" w14:textId="77777777" w:rsidR="00065DFD" w:rsidRPr="00FB1CBA" w:rsidRDefault="00065DFD" w:rsidP="00C74A81">
            <w:pPr>
              <w:ind w:firstLine="99"/>
              <w:jc w:val="center"/>
              <w:rPr>
                <w:color w:val="000000"/>
                <w:sz w:val="24"/>
                <w:szCs w:val="24"/>
              </w:rPr>
            </w:pPr>
            <w:r w:rsidRPr="00FB1CBA">
              <w:rPr>
                <w:color w:val="000000"/>
                <w:sz w:val="24"/>
                <w:szCs w:val="24"/>
              </w:rPr>
              <w:t>250</w:t>
            </w:r>
          </w:p>
        </w:tc>
        <w:tc>
          <w:tcPr>
            <w:tcW w:w="1425" w:type="dxa"/>
            <w:tcBorders>
              <w:top w:val="nil"/>
              <w:left w:val="nil"/>
              <w:bottom w:val="single" w:sz="4" w:space="0" w:color="auto"/>
              <w:right w:val="single" w:sz="4" w:space="0" w:color="auto"/>
            </w:tcBorders>
            <w:shd w:val="clear" w:color="auto" w:fill="auto"/>
            <w:noWrap/>
            <w:vAlign w:val="bottom"/>
            <w:hideMark/>
          </w:tcPr>
          <w:p w14:paraId="6DA8657B" w14:textId="77777777" w:rsidR="00065DFD" w:rsidRPr="00FB1CBA" w:rsidRDefault="00065DFD" w:rsidP="00C74A81">
            <w:pPr>
              <w:ind w:firstLine="99"/>
              <w:jc w:val="center"/>
              <w:rPr>
                <w:color w:val="000000"/>
                <w:sz w:val="24"/>
                <w:szCs w:val="24"/>
              </w:rPr>
            </w:pPr>
            <w:r w:rsidRPr="00FB1CBA">
              <w:rPr>
                <w:color w:val="000000"/>
                <w:sz w:val="24"/>
                <w:szCs w:val="24"/>
              </w:rPr>
              <w:t>1</w:t>
            </w:r>
          </w:p>
        </w:tc>
        <w:tc>
          <w:tcPr>
            <w:tcW w:w="2374" w:type="dxa"/>
            <w:tcBorders>
              <w:top w:val="nil"/>
              <w:left w:val="nil"/>
              <w:bottom w:val="single" w:sz="4" w:space="0" w:color="auto"/>
              <w:right w:val="single" w:sz="4" w:space="0" w:color="auto"/>
            </w:tcBorders>
            <w:shd w:val="clear" w:color="auto" w:fill="auto"/>
            <w:noWrap/>
            <w:vAlign w:val="bottom"/>
            <w:hideMark/>
          </w:tcPr>
          <w:p w14:paraId="704A044F" w14:textId="77777777" w:rsidR="00065DFD" w:rsidRPr="00FB1CBA" w:rsidRDefault="00065DFD" w:rsidP="00C74A81">
            <w:pPr>
              <w:ind w:firstLine="99"/>
              <w:jc w:val="center"/>
              <w:rPr>
                <w:color w:val="000000"/>
                <w:sz w:val="24"/>
                <w:szCs w:val="24"/>
              </w:rPr>
            </w:pPr>
            <w:r w:rsidRPr="00FB1CBA">
              <w:rPr>
                <w:color w:val="000000"/>
                <w:sz w:val="24"/>
                <w:szCs w:val="24"/>
              </w:rPr>
              <w:t>71250</w:t>
            </w:r>
          </w:p>
        </w:tc>
        <w:tc>
          <w:tcPr>
            <w:tcW w:w="2290" w:type="dxa"/>
            <w:tcBorders>
              <w:top w:val="nil"/>
              <w:left w:val="nil"/>
              <w:bottom w:val="single" w:sz="4" w:space="0" w:color="auto"/>
              <w:right w:val="single" w:sz="4" w:space="0" w:color="auto"/>
            </w:tcBorders>
            <w:shd w:val="clear" w:color="auto" w:fill="auto"/>
            <w:noWrap/>
            <w:vAlign w:val="bottom"/>
            <w:hideMark/>
          </w:tcPr>
          <w:p w14:paraId="629448CD" w14:textId="77777777" w:rsidR="00065DFD" w:rsidRPr="00FB1CBA" w:rsidRDefault="00065DFD" w:rsidP="00C74A81">
            <w:pPr>
              <w:ind w:firstLine="99"/>
              <w:jc w:val="center"/>
              <w:rPr>
                <w:color w:val="000000"/>
                <w:sz w:val="24"/>
                <w:szCs w:val="24"/>
              </w:rPr>
            </w:pPr>
            <w:r w:rsidRPr="00FB1CBA">
              <w:rPr>
                <w:color w:val="000000"/>
                <w:sz w:val="24"/>
                <w:szCs w:val="24"/>
              </w:rPr>
              <w:t>81250</w:t>
            </w:r>
          </w:p>
        </w:tc>
      </w:tr>
      <w:tr w:rsidR="00065DFD" w:rsidRPr="00FB1CBA" w14:paraId="1FE6E7CB"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0D38322E"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3FE9CE7A" w14:textId="77777777" w:rsidR="00065DFD" w:rsidRPr="00FB1CBA" w:rsidRDefault="00065DFD" w:rsidP="00C74A81">
            <w:pPr>
              <w:ind w:firstLine="99"/>
              <w:jc w:val="center"/>
              <w:rPr>
                <w:color w:val="000000"/>
                <w:sz w:val="24"/>
                <w:szCs w:val="24"/>
              </w:rPr>
            </w:pPr>
            <w:r w:rsidRPr="00FB1CBA">
              <w:rPr>
                <w:color w:val="000000"/>
                <w:sz w:val="24"/>
                <w:szCs w:val="24"/>
              </w:rPr>
              <w:t>2</w:t>
            </w:r>
          </w:p>
        </w:tc>
        <w:tc>
          <w:tcPr>
            <w:tcW w:w="2374" w:type="dxa"/>
            <w:tcBorders>
              <w:top w:val="nil"/>
              <w:left w:val="nil"/>
              <w:bottom w:val="single" w:sz="4" w:space="0" w:color="auto"/>
              <w:right w:val="single" w:sz="4" w:space="0" w:color="auto"/>
            </w:tcBorders>
            <w:shd w:val="clear" w:color="auto" w:fill="auto"/>
            <w:noWrap/>
            <w:vAlign w:val="bottom"/>
            <w:hideMark/>
          </w:tcPr>
          <w:p w14:paraId="07A2E7E7" w14:textId="77777777" w:rsidR="00065DFD" w:rsidRPr="00FB1CBA" w:rsidRDefault="00065DFD" w:rsidP="00C74A81">
            <w:pPr>
              <w:ind w:firstLine="99"/>
              <w:jc w:val="center"/>
              <w:rPr>
                <w:color w:val="000000"/>
                <w:sz w:val="24"/>
                <w:szCs w:val="24"/>
              </w:rPr>
            </w:pPr>
            <w:r w:rsidRPr="00FB1CBA">
              <w:rPr>
                <w:color w:val="000000"/>
                <w:sz w:val="24"/>
                <w:szCs w:val="24"/>
              </w:rPr>
              <w:t>71500</w:t>
            </w:r>
          </w:p>
        </w:tc>
        <w:tc>
          <w:tcPr>
            <w:tcW w:w="2290" w:type="dxa"/>
            <w:tcBorders>
              <w:top w:val="nil"/>
              <w:left w:val="nil"/>
              <w:bottom w:val="single" w:sz="4" w:space="0" w:color="auto"/>
              <w:right w:val="single" w:sz="4" w:space="0" w:color="auto"/>
            </w:tcBorders>
            <w:shd w:val="clear" w:color="auto" w:fill="auto"/>
            <w:noWrap/>
            <w:vAlign w:val="bottom"/>
            <w:hideMark/>
          </w:tcPr>
          <w:p w14:paraId="0FA74AA2" w14:textId="77777777" w:rsidR="00065DFD" w:rsidRPr="00FB1CBA" w:rsidRDefault="00065DFD" w:rsidP="00C74A81">
            <w:pPr>
              <w:ind w:firstLine="99"/>
              <w:jc w:val="center"/>
              <w:rPr>
                <w:color w:val="000000"/>
                <w:sz w:val="24"/>
                <w:szCs w:val="24"/>
              </w:rPr>
            </w:pPr>
            <w:r w:rsidRPr="00FB1CBA">
              <w:rPr>
                <w:color w:val="000000"/>
                <w:sz w:val="24"/>
                <w:szCs w:val="24"/>
              </w:rPr>
              <w:t>81500</w:t>
            </w:r>
          </w:p>
        </w:tc>
      </w:tr>
      <w:tr w:rsidR="00065DFD" w:rsidRPr="00FB1CBA" w14:paraId="26A66F3D"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78572066"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4182D819" w14:textId="77777777" w:rsidR="00065DFD" w:rsidRPr="00FB1CBA" w:rsidRDefault="00065DFD" w:rsidP="00C74A81">
            <w:pPr>
              <w:ind w:firstLine="99"/>
              <w:jc w:val="center"/>
              <w:rPr>
                <w:color w:val="000000"/>
                <w:sz w:val="24"/>
                <w:szCs w:val="24"/>
              </w:rPr>
            </w:pPr>
            <w:r w:rsidRPr="00FB1CBA">
              <w:rPr>
                <w:color w:val="000000"/>
                <w:sz w:val="24"/>
                <w:szCs w:val="24"/>
              </w:rPr>
              <w:t>3</w:t>
            </w:r>
          </w:p>
        </w:tc>
        <w:tc>
          <w:tcPr>
            <w:tcW w:w="2374" w:type="dxa"/>
            <w:tcBorders>
              <w:top w:val="nil"/>
              <w:left w:val="nil"/>
              <w:bottom w:val="single" w:sz="4" w:space="0" w:color="auto"/>
              <w:right w:val="single" w:sz="4" w:space="0" w:color="auto"/>
            </w:tcBorders>
            <w:shd w:val="clear" w:color="auto" w:fill="auto"/>
            <w:noWrap/>
            <w:vAlign w:val="bottom"/>
            <w:hideMark/>
          </w:tcPr>
          <w:p w14:paraId="53A9186A" w14:textId="77777777" w:rsidR="00065DFD" w:rsidRPr="00FB1CBA" w:rsidRDefault="00065DFD" w:rsidP="00C74A81">
            <w:pPr>
              <w:ind w:firstLine="99"/>
              <w:jc w:val="center"/>
              <w:rPr>
                <w:color w:val="000000"/>
                <w:sz w:val="24"/>
                <w:szCs w:val="24"/>
              </w:rPr>
            </w:pPr>
            <w:r w:rsidRPr="00FB1CBA">
              <w:rPr>
                <w:color w:val="000000"/>
                <w:sz w:val="24"/>
                <w:szCs w:val="24"/>
              </w:rPr>
              <w:t>71750</w:t>
            </w:r>
          </w:p>
        </w:tc>
        <w:tc>
          <w:tcPr>
            <w:tcW w:w="2290" w:type="dxa"/>
            <w:tcBorders>
              <w:top w:val="nil"/>
              <w:left w:val="nil"/>
              <w:bottom w:val="single" w:sz="4" w:space="0" w:color="auto"/>
              <w:right w:val="single" w:sz="4" w:space="0" w:color="auto"/>
            </w:tcBorders>
            <w:shd w:val="clear" w:color="auto" w:fill="auto"/>
            <w:noWrap/>
            <w:vAlign w:val="bottom"/>
            <w:hideMark/>
          </w:tcPr>
          <w:p w14:paraId="191A727A" w14:textId="77777777" w:rsidR="00065DFD" w:rsidRPr="00FB1CBA" w:rsidRDefault="00065DFD" w:rsidP="00C74A81">
            <w:pPr>
              <w:ind w:firstLine="99"/>
              <w:jc w:val="center"/>
              <w:rPr>
                <w:color w:val="000000"/>
                <w:sz w:val="24"/>
                <w:szCs w:val="24"/>
              </w:rPr>
            </w:pPr>
            <w:r w:rsidRPr="00FB1CBA">
              <w:rPr>
                <w:color w:val="000000"/>
                <w:sz w:val="24"/>
                <w:szCs w:val="24"/>
              </w:rPr>
              <w:t>81750</w:t>
            </w:r>
          </w:p>
        </w:tc>
      </w:tr>
      <w:tr w:rsidR="00065DFD" w:rsidRPr="00FB1CBA" w14:paraId="7726F113"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5A06447C"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3D7E3445" w14:textId="77777777" w:rsidR="00065DFD" w:rsidRPr="00FB1CBA" w:rsidRDefault="00065DFD" w:rsidP="00C74A81">
            <w:pPr>
              <w:ind w:firstLine="99"/>
              <w:jc w:val="center"/>
              <w:rPr>
                <w:color w:val="000000"/>
                <w:sz w:val="24"/>
                <w:szCs w:val="24"/>
              </w:rPr>
            </w:pPr>
            <w:r w:rsidRPr="00FB1CBA">
              <w:rPr>
                <w:color w:val="000000"/>
                <w:sz w:val="24"/>
                <w:szCs w:val="24"/>
              </w:rPr>
              <w:t>4</w:t>
            </w:r>
          </w:p>
        </w:tc>
        <w:tc>
          <w:tcPr>
            <w:tcW w:w="2374" w:type="dxa"/>
            <w:tcBorders>
              <w:top w:val="nil"/>
              <w:left w:val="nil"/>
              <w:bottom w:val="single" w:sz="4" w:space="0" w:color="auto"/>
              <w:right w:val="single" w:sz="4" w:space="0" w:color="auto"/>
            </w:tcBorders>
            <w:shd w:val="clear" w:color="auto" w:fill="auto"/>
            <w:noWrap/>
            <w:vAlign w:val="bottom"/>
            <w:hideMark/>
          </w:tcPr>
          <w:p w14:paraId="2DA81222" w14:textId="77777777" w:rsidR="00065DFD" w:rsidRPr="00FB1CBA" w:rsidRDefault="00065DFD" w:rsidP="00C74A81">
            <w:pPr>
              <w:ind w:firstLine="99"/>
              <w:jc w:val="center"/>
              <w:rPr>
                <w:color w:val="000000"/>
                <w:sz w:val="24"/>
                <w:szCs w:val="24"/>
              </w:rPr>
            </w:pPr>
            <w:r w:rsidRPr="00FB1CBA">
              <w:rPr>
                <w:color w:val="000000"/>
                <w:sz w:val="24"/>
                <w:szCs w:val="24"/>
              </w:rPr>
              <w:t>72000</w:t>
            </w:r>
          </w:p>
        </w:tc>
        <w:tc>
          <w:tcPr>
            <w:tcW w:w="2290" w:type="dxa"/>
            <w:tcBorders>
              <w:top w:val="nil"/>
              <w:left w:val="nil"/>
              <w:bottom w:val="single" w:sz="4" w:space="0" w:color="auto"/>
              <w:right w:val="single" w:sz="4" w:space="0" w:color="auto"/>
            </w:tcBorders>
            <w:shd w:val="clear" w:color="auto" w:fill="auto"/>
            <w:noWrap/>
            <w:vAlign w:val="bottom"/>
            <w:hideMark/>
          </w:tcPr>
          <w:p w14:paraId="23CC7EBD" w14:textId="77777777" w:rsidR="00065DFD" w:rsidRPr="00FB1CBA" w:rsidRDefault="00065DFD" w:rsidP="00C74A81">
            <w:pPr>
              <w:ind w:firstLine="99"/>
              <w:jc w:val="center"/>
              <w:rPr>
                <w:color w:val="000000"/>
                <w:sz w:val="24"/>
                <w:szCs w:val="24"/>
              </w:rPr>
            </w:pPr>
            <w:r w:rsidRPr="00FB1CBA">
              <w:rPr>
                <w:color w:val="000000"/>
                <w:sz w:val="24"/>
                <w:szCs w:val="24"/>
              </w:rPr>
              <w:t>82000</w:t>
            </w:r>
          </w:p>
        </w:tc>
      </w:tr>
      <w:tr w:rsidR="00065DFD" w:rsidRPr="00FB1CBA" w14:paraId="3D35CE7C"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2BFB4CA1"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62B79786" w14:textId="77777777" w:rsidR="00065DFD" w:rsidRPr="00FB1CBA" w:rsidRDefault="00065DFD" w:rsidP="00C74A81">
            <w:pPr>
              <w:ind w:firstLine="99"/>
              <w:jc w:val="center"/>
              <w:rPr>
                <w:color w:val="000000"/>
                <w:sz w:val="24"/>
                <w:szCs w:val="24"/>
              </w:rPr>
            </w:pPr>
            <w:r w:rsidRPr="00FB1CBA">
              <w:rPr>
                <w:color w:val="000000"/>
                <w:sz w:val="24"/>
                <w:szCs w:val="24"/>
              </w:rPr>
              <w:t>5</w:t>
            </w:r>
          </w:p>
        </w:tc>
        <w:tc>
          <w:tcPr>
            <w:tcW w:w="2374" w:type="dxa"/>
            <w:tcBorders>
              <w:top w:val="nil"/>
              <w:left w:val="nil"/>
              <w:bottom w:val="single" w:sz="4" w:space="0" w:color="auto"/>
              <w:right w:val="single" w:sz="4" w:space="0" w:color="auto"/>
            </w:tcBorders>
            <w:shd w:val="clear" w:color="auto" w:fill="auto"/>
            <w:noWrap/>
            <w:vAlign w:val="bottom"/>
            <w:hideMark/>
          </w:tcPr>
          <w:p w14:paraId="383CE41E" w14:textId="77777777" w:rsidR="00065DFD" w:rsidRPr="00FB1CBA" w:rsidRDefault="00065DFD" w:rsidP="00C74A81">
            <w:pPr>
              <w:ind w:firstLine="99"/>
              <w:jc w:val="center"/>
              <w:rPr>
                <w:color w:val="000000"/>
                <w:sz w:val="24"/>
                <w:szCs w:val="24"/>
              </w:rPr>
            </w:pPr>
            <w:r w:rsidRPr="00FB1CBA">
              <w:rPr>
                <w:color w:val="000000"/>
                <w:sz w:val="24"/>
                <w:szCs w:val="24"/>
              </w:rPr>
              <w:t>72250</w:t>
            </w:r>
          </w:p>
        </w:tc>
        <w:tc>
          <w:tcPr>
            <w:tcW w:w="2290" w:type="dxa"/>
            <w:tcBorders>
              <w:top w:val="nil"/>
              <w:left w:val="nil"/>
              <w:bottom w:val="single" w:sz="4" w:space="0" w:color="auto"/>
              <w:right w:val="single" w:sz="4" w:space="0" w:color="auto"/>
            </w:tcBorders>
            <w:shd w:val="clear" w:color="auto" w:fill="auto"/>
            <w:noWrap/>
            <w:vAlign w:val="bottom"/>
            <w:hideMark/>
          </w:tcPr>
          <w:p w14:paraId="13083715" w14:textId="77777777" w:rsidR="00065DFD" w:rsidRPr="00FB1CBA" w:rsidRDefault="00065DFD" w:rsidP="00C74A81">
            <w:pPr>
              <w:ind w:firstLine="99"/>
              <w:jc w:val="center"/>
              <w:rPr>
                <w:color w:val="000000"/>
                <w:sz w:val="24"/>
                <w:szCs w:val="24"/>
              </w:rPr>
            </w:pPr>
            <w:r w:rsidRPr="00FB1CBA">
              <w:rPr>
                <w:color w:val="000000"/>
                <w:sz w:val="24"/>
                <w:szCs w:val="24"/>
              </w:rPr>
              <w:t>82250</w:t>
            </w:r>
          </w:p>
        </w:tc>
      </w:tr>
      <w:tr w:rsidR="00065DFD" w:rsidRPr="00FB1CBA" w14:paraId="5F598C04"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543F4B2E"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1B33FF47" w14:textId="77777777" w:rsidR="00065DFD" w:rsidRPr="00FB1CBA" w:rsidRDefault="00065DFD" w:rsidP="00C74A81">
            <w:pPr>
              <w:ind w:firstLine="99"/>
              <w:jc w:val="center"/>
              <w:rPr>
                <w:color w:val="000000"/>
                <w:sz w:val="24"/>
                <w:szCs w:val="24"/>
              </w:rPr>
            </w:pPr>
            <w:r w:rsidRPr="00FB1CBA">
              <w:rPr>
                <w:color w:val="000000"/>
                <w:sz w:val="24"/>
                <w:szCs w:val="24"/>
              </w:rPr>
              <w:t>6</w:t>
            </w:r>
          </w:p>
        </w:tc>
        <w:tc>
          <w:tcPr>
            <w:tcW w:w="2374" w:type="dxa"/>
            <w:tcBorders>
              <w:top w:val="nil"/>
              <w:left w:val="nil"/>
              <w:bottom w:val="single" w:sz="4" w:space="0" w:color="auto"/>
              <w:right w:val="single" w:sz="4" w:space="0" w:color="auto"/>
            </w:tcBorders>
            <w:shd w:val="clear" w:color="auto" w:fill="auto"/>
            <w:noWrap/>
            <w:vAlign w:val="bottom"/>
            <w:hideMark/>
          </w:tcPr>
          <w:p w14:paraId="34D4F8EC" w14:textId="77777777" w:rsidR="00065DFD" w:rsidRPr="00FB1CBA" w:rsidRDefault="00065DFD" w:rsidP="00C74A81">
            <w:pPr>
              <w:ind w:firstLine="99"/>
              <w:jc w:val="center"/>
              <w:rPr>
                <w:color w:val="000000"/>
                <w:sz w:val="24"/>
                <w:szCs w:val="24"/>
              </w:rPr>
            </w:pPr>
            <w:r w:rsidRPr="00FB1CBA">
              <w:rPr>
                <w:color w:val="000000"/>
                <w:sz w:val="24"/>
                <w:szCs w:val="24"/>
              </w:rPr>
              <w:t>72500</w:t>
            </w:r>
          </w:p>
        </w:tc>
        <w:tc>
          <w:tcPr>
            <w:tcW w:w="2290" w:type="dxa"/>
            <w:tcBorders>
              <w:top w:val="nil"/>
              <w:left w:val="nil"/>
              <w:bottom w:val="single" w:sz="4" w:space="0" w:color="auto"/>
              <w:right w:val="single" w:sz="4" w:space="0" w:color="auto"/>
            </w:tcBorders>
            <w:shd w:val="clear" w:color="auto" w:fill="auto"/>
            <w:noWrap/>
            <w:vAlign w:val="bottom"/>
            <w:hideMark/>
          </w:tcPr>
          <w:p w14:paraId="695E3D10" w14:textId="77777777" w:rsidR="00065DFD" w:rsidRPr="00FB1CBA" w:rsidRDefault="00065DFD" w:rsidP="00C74A81">
            <w:pPr>
              <w:ind w:firstLine="99"/>
              <w:jc w:val="center"/>
              <w:rPr>
                <w:color w:val="000000"/>
                <w:sz w:val="24"/>
                <w:szCs w:val="24"/>
              </w:rPr>
            </w:pPr>
            <w:r w:rsidRPr="00FB1CBA">
              <w:rPr>
                <w:color w:val="000000"/>
                <w:sz w:val="24"/>
                <w:szCs w:val="24"/>
              </w:rPr>
              <w:t>82500</w:t>
            </w:r>
          </w:p>
        </w:tc>
      </w:tr>
      <w:tr w:rsidR="00065DFD" w:rsidRPr="00FB1CBA" w14:paraId="5109D773"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095D634D"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5EB73F63" w14:textId="77777777" w:rsidR="00065DFD" w:rsidRPr="00FB1CBA" w:rsidRDefault="00065DFD" w:rsidP="00C74A81">
            <w:pPr>
              <w:ind w:firstLine="99"/>
              <w:jc w:val="center"/>
              <w:rPr>
                <w:color w:val="000000"/>
                <w:sz w:val="24"/>
                <w:szCs w:val="24"/>
              </w:rPr>
            </w:pPr>
            <w:r w:rsidRPr="00FB1CBA">
              <w:rPr>
                <w:color w:val="000000"/>
                <w:sz w:val="24"/>
                <w:szCs w:val="24"/>
              </w:rPr>
              <w:t>7</w:t>
            </w:r>
          </w:p>
        </w:tc>
        <w:tc>
          <w:tcPr>
            <w:tcW w:w="2374" w:type="dxa"/>
            <w:tcBorders>
              <w:top w:val="nil"/>
              <w:left w:val="nil"/>
              <w:bottom w:val="single" w:sz="4" w:space="0" w:color="auto"/>
              <w:right w:val="single" w:sz="4" w:space="0" w:color="auto"/>
            </w:tcBorders>
            <w:shd w:val="clear" w:color="auto" w:fill="auto"/>
            <w:noWrap/>
            <w:vAlign w:val="bottom"/>
            <w:hideMark/>
          </w:tcPr>
          <w:p w14:paraId="37079E92" w14:textId="77777777" w:rsidR="00065DFD" w:rsidRPr="00FB1CBA" w:rsidRDefault="00065DFD" w:rsidP="00C74A81">
            <w:pPr>
              <w:ind w:firstLine="99"/>
              <w:jc w:val="center"/>
              <w:rPr>
                <w:color w:val="000000"/>
                <w:sz w:val="24"/>
                <w:szCs w:val="24"/>
              </w:rPr>
            </w:pPr>
            <w:r w:rsidRPr="00FB1CBA">
              <w:rPr>
                <w:color w:val="000000"/>
                <w:sz w:val="24"/>
                <w:szCs w:val="24"/>
              </w:rPr>
              <w:t>72750</w:t>
            </w:r>
          </w:p>
        </w:tc>
        <w:tc>
          <w:tcPr>
            <w:tcW w:w="2290" w:type="dxa"/>
            <w:tcBorders>
              <w:top w:val="nil"/>
              <w:left w:val="nil"/>
              <w:bottom w:val="single" w:sz="4" w:space="0" w:color="auto"/>
              <w:right w:val="single" w:sz="4" w:space="0" w:color="auto"/>
            </w:tcBorders>
            <w:shd w:val="clear" w:color="auto" w:fill="auto"/>
            <w:noWrap/>
            <w:vAlign w:val="bottom"/>
            <w:hideMark/>
          </w:tcPr>
          <w:p w14:paraId="3A5B0634" w14:textId="77777777" w:rsidR="00065DFD" w:rsidRPr="00FB1CBA" w:rsidRDefault="00065DFD" w:rsidP="00C74A81">
            <w:pPr>
              <w:ind w:firstLine="99"/>
              <w:jc w:val="center"/>
              <w:rPr>
                <w:color w:val="000000"/>
                <w:sz w:val="24"/>
                <w:szCs w:val="24"/>
              </w:rPr>
            </w:pPr>
            <w:r w:rsidRPr="00FB1CBA">
              <w:rPr>
                <w:color w:val="000000"/>
                <w:sz w:val="24"/>
                <w:szCs w:val="24"/>
              </w:rPr>
              <w:t>82750</w:t>
            </w:r>
          </w:p>
        </w:tc>
      </w:tr>
      <w:tr w:rsidR="00065DFD" w:rsidRPr="00FB1CBA" w14:paraId="2331A372"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019B3976"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3AF81FCF" w14:textId="77777777" w:rsidR="00065DFD" w:rsidRPr="00FB1CBA" w:rsidRDefault="00065DFD" w:rsidP="00C74A81">
            <w:pPr>
              <w:ind w:firstLine="99"/>
              <w:jc w:val="center"/>
              <w:rPr>
                <w:color w:val="000000"/>
                <w:sz w:val="24"/>
                <w:szCs w:val="24"/>
              </w:rPr>
            </w:pPr>
            <w:r w:rsidRPr="00FB1CBA">
              <w:rPr>
                <w:color w:val="000000"/>
                <w:sz w:val="24"/>
                <w:szCs w:val="24"/>
              </w:rPr>
              <w:t>8</w:t>
            </w:r>
          </w:p>
        </w:tc>
        <w:tc>
          <w:tcPr>
            <w:tcW w:w="2374" w:type="dxa"/>
            <w:tcBorders>
              <w:top w:val="nil"/>
              <w:left w:val="nil"/>
              <w:bottom w:val="single" w:sz="4" w:space="0" w:color="auto"/>
              <w:right w:val="single" w:sz="4" w:space="0" w:color="auto"/>
            </w:tcBorders>
            <w:shd w:val="clear" w:color="auto" w:fill="auto"/>
            <w:noWrap/>
            <w:vAlign w:val="bottom"/>
            <w:hideMark/>
          </w:tcPr>
          <w:p w14:paraId="5BE92E07" w14:textId="77777777" w:rsidR="00065DFD" w:rsidRPr="00FB1CBA" w:rsidRDefault="00065DFD" w:rsidP="00C74A81">
            <w:pPr>
              <w:ind w:firstLine="99"/>
              <w:jc w:val="center"/>
              <w:rPr>
                <w:color w:val="000000"/>
                <w:sz w:val="24"/>
                <w:szCs w:val="24"/>
              </w:rPr>
            </w:pPr>
            <w:r w:rsidRPr="00FB1CBA">
              <w:rPr>
                <w:color w:val="000000"/>
                <w:sz w:val="24"/>
                <w:szCs w:val="24"/>
              </w:rPr>
              <w:t>73000</w:t>
            </w:r>
          </w:p>
        </w:tc>
        <w:tc>
          <w:tcPr>
            <w:tcW w:w="2290" w:type="dxa"/>
            <w:tcBorders>
              <w:top w:val="nil"/>
              <w:left w:val="nil"/>
              <w:bottom w:val="single" w:sz="4" w:space="0" w:color="auto"/>
              <w:right w:val="single" w:sz="4" w:space="0" w:color="auto"/>
            </w:tcBorders>
            <w:shd w:val="clear" w:color="auto" w:fill="auto"/>
            <w:noWrap/>
            <w:vAlign w:val="bottom"/>
            <w:hideMark/>
          </w:tcPr>
          <w:p w14:paraId="1B97A214" w14:textId="77777777" w:rsidR="00065DFD" w:rsidRPr="00FB1CBA" w:rsidRDefault="00065DFD" w:rsidP="00C74A81">
            <w:pPr>
              <w:ind w:firstLine="99"/>
              <w:jc w:val="center"/>
              <w:rPr>
                <w:color w:val="000000"/>
                <w:sz w:val="24"/>
                <w:szCs w:val="24"/>
              </w:rPr>
            </w:pPr>
            <w:r w:rsidRPr="00FB1CBA">
              <w:rPr>
                <w:color w:val="000000"/>
                <w:sz w:val="24"/>
                <w:szCs w:val="24"/>
              </w:rPr>
              <w:t>83000</w:t>
            </w:r>
          </w:p>
        </w:tc>
      </w:tr>
      <w:tr w:rsidR="00065DFD" w:rsidRPr="00FB1CBA" w14:paraId="6DC3F98D"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42581F82"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49BDA8ED" w14:textId="77777777" w:rsidR="00065DFD" w:rsidRPr="00FB1CBA" w:rsidRDefault="00065DFD" w:rsidP="00C74A81">
            <w:pPr>
              <w:ind w:firstLine="99"/>
              <w:jc w:val="center"/>
              <w:rPr>
                <w:color w:val="000000"/>
                <w:sz w:val="24"/>
                <w:szCs w:val="24"/>
              </w:rPr>
            </w:pPr>
            <w:r w:rsidRPr="00FB1CBA">
              <w:rPr>
                <w:color w:val="000000"/>
                <w:sz w:val="24"/>
                <w:szCs w:val="24"/>
              </w:rPr>
              <w:t>9</w:t>
            </w:r>
          </w:p>
        </w:tc>
        <w:tc>
          <w:tcPr>
            <w:tcW w:w="2374" w:type="dxa"/>
            <w:tcBorders>
              <w:top w:val="nil"/>
              <w:left w:val="nil"/>
              <w:bottom w:val="single" w:sz="4" w:space="0" w:color="auto"/>
              <w:right w:val="single" w:sz="4" w:space="0" w:color="auto"/>
            </w:tcBorders>
            <w:shd w:val="clear" w:color="auto" w:fill="auto"/>
            <w:noWrap/>
            <w:vAlign w:val="bottom"/>
            <w:hideMark/>
          </w:tcPr>
          <w:p w14:paraId="0C0658C1" w14:textId="77777777" w:rsidR="00065DFD" w:rsidRPr="00FB1CBA" w:rsidRDefault="00065DFD" w:rsidP="00C74A81">
            <w:pPr>
              <w:ind w:firstLine="99"/>
              <w:jc w:val="center"/>
              <w:rPr>
                <w:color w:val="000000"/>
                <w:sz w:val="24"/>
                <w:szCs w:val="24"/>
              </w:rPr>
            </w:pPr>
            <w:r w:rsidRPr="00FB1CBA">
              <w:rPr>
                <w:color w:val="000000"/>
                <w:sz w:val="24"/>
                <w:szCs w:val="24"/>
              </w:rPr>
              <w:t>73250</w:t>
            </w:r>
          </w:p>
        </w:tc>
        <w:tc>
          <w:tcPr>
            <w:tcW w:w="2290" w:type="dxa"/>
            <w:tcBorders>
              <w:top w:val="nil"/>
              <w:left w:val="nil"/>
              <w:bottom w:val="single" w:sz="4" w:space="0" w:color="auto"/>
              <w:right w:val="single" w:sz="4" w:space="0" w:color="auto"/>
            </w:tcBorders>
            <w:shd w:val="clear" w:color="auto" w:fill="auto"/>
            <w:noWrap/>
            <w:vAlign w:val="bottom"/>
            <w:hideMark/>
          </w:tcPr>
          <w:p w14:paraId="6A87909E" w14:textId="77777777" w:rsidR="00065DFD" w:rsidRPr="00FB1CBA" w:rsidRDefault="00065DFD" w:rsidP="00C74A81">
            <w:pPr>
              <w:ind w:firstLine="99"/>
              <w:jc w:val="center"/>
              <w:rPr>
                <w:color w:val="000000"/>
                <w:sz w:val="24"/>
                <w:szCs w:val="24"/>
              </w:rPr>
            </w:pPr>
            <w:r w:rsidRPr="00FB1CBA">
              <w:rPr>
                <w:color w:val="000000"/>
                <w:sz w:val="24"/>
                <w:szCs w:val="24"/>
              </w:rPr>
              <w:t>83250</w:t>
            </w:r>
          </w:p>
        </w:tc>
      </w:tr>
      <w:tr w:rsidR="00065DFD" w:rsidRPr="00FB1CBA" w14:paraId="1D24B7A1"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1249959B"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2BFD06B2" w14:textId="77777777" w:rsidR="00065DFD" w:rsidRPr="00FB1CBA" w:rsidRDefault="00065DFD" w:rsidP="00C74A81">
            <w:pPr>
              <w:ind w:firstLine="99"/>
              <w:jc w:val="center"/>
              <w:rPr>
                <w:color w:val="000000"/>
                <w:sz w:val="24"/>
                <w:szCs w:val="24"/>
              </w:rPr>
            </w:pPr>
            <w:r w:rsidRPr="00FB1CBA">
              <w:rPr>
                <w:color w:val="000000"/>
                <w:sz w:val="24"/>
                <w:szCs w:val="24"/>
              </w:rPr>
              <w:t>10</w:t>
            </w:r>
          </w:p>
        </w:tc>
        <w:tc>
          <w:tcPr>
            <w:tcW w:w="2374" w:type="dxa"/>
            <w:tcBorders>
              <w:top w:val="nil"/>
              <w:left w:val="nil"/>
              <w:bottom w:val="single" w:sz="4" w:space="0" w:color="auto"/>
              <w:right w:val="single" w:sz="4" w:space="0" w:color="auto"/>
            </w:tcBorders>
            <w:shd w:val="clear" w:color="auto" w:fill="auto"/>
            <w:noWrap/>
            <w:vAlign w:val="bottom"/>
            <w:hideMark/>
          </w:tcPr>
          <w:p w14:paraId="24F694A9" w14:textId="77777777" w:rsidR="00065DFD" w:rsidRPr="00FB1CBA" w:rsidRDefault="00065DFD" w:rsidP="00C74A81">
            <w:pPr>
              <w:ind w:firstLine="99"/>
              <w:jc w:val="center"/>
              <w:rPr>
                <w:color w:val="000000"/>
                <w:sz w:val="24"/>
                <w:szCs w:val="24"/>
              </w:rPr>
            </w:pPr>
            <w:r w:rsidRPr="00FB1CBA">
              <w:rPr>
                <w:color w:val="000000"/>
                <w:sz w:val="24"/>
                <w:szCs w:val="24"/>
              </w:rPr>
              <w:t>73500</w:t>
            </w:r>
          </w:p>
        </w:tc>
        <w:tc>
          <w:tcPr>
            <w:tcW w:w="2290" w:type="dxa"/>
            <w:tcBorders>
              <w:top w:val="nil"/>
              <w:left w:val="nil"/>
              <w:bottom w:val="single" w:sz="4" w:space="0" w:color="auto"/>
              <w:right w:val="single" w:sz="4" w:space="0" w:color="auto"/>
            </w:tcBorders>
            <w:shd w:val="clear" w:color="auto" w:fill="auto"/>
            <w:noWrap/>
            <w:vAlign w:val="bottom"/>
            <w:hideMark/>
          </w:tcPr>
          <w:p w14:paraId="22B1E180" w14:textId="77777777" w:rsidR="00065DFD" w:rsidRPr="00FB1CBA" w:rsidRDefault="00065DFD" w:rsidP="00C74A81">
            <w:pPr>
              <w:ind w:firstLine="99"/>
              <w:jc w:val="center"/>
              <w:rPr>
                <w:color w:val="000000"/>
                <w:sz w:val="24"/>
                <w:szCs w:val="24"/>
              </w:rPr>
            </w:pPr>
            <w:r w:rsidRPr="00FB1CBA">
              <w:rPr>
                <w:color w:val="000000"/>
                <w:sz w:val="24"/>
                <w:szCs w:val="24"/>
              </w:rPr>
              <w:t>83500</w:t>
            </w:r>
          </w:p>
        </w:tc>
      </w:tr>
      <w:tr w:rsidR="00065DFD" w:rsidRPr="00FB1CBA" w14:paraId="505D968A"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24A563F2"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77F80730" w14:textId="77777777" w:rsidR="00065DFD" w:rsidRPr="00FB1CBA" w:rsidRDefault="00065DFD" w:rsidP="00C74A81">
            <w:pPr>
              <w:ind w:firstLine="99"/>
              <w:jc w:val="center"/>
              <w:rPr>
                <w:color w:val="000000"/>
                <w:sz w:val="24"/>
                <w:szCs w:val="24"/>
              </w:rPr>
            </w:pPr>
            <w:r w:rsidRPr="00FB1CBA">
              <w:rPr>
                <w:color w:val="000000"/>
                <w:sz w:val="24"/>
                <w:szCs w:val="24"/>
              </w:rPr>
              <w:t>11</w:t>
            </w:r>
          </w:p>
        </w:tc>
        <w:tc>
          <w:tcPr>
            <w:tcW w:w="2374" w:type="dxa"/>
            <w:tcBorders>
              <w:top w:val="nil"/>
              <w:left w:val="nil"/>
              <w:bottom w:val="single" w:sz="4" w:space="0" w:color="auto"/>
              <w:right w:val="single" w:sz="4" w:space="0" w:color="auto"/>
            </w:tcBorders>
            <w:shd w:val="clear" w:color="auto" w:fill="auto"/>
            <w:noWrap/>
            <w:vAlign w:val="bottom"/>
            <w:hideMark/>
          </w:tcPr>
          <w:p w14:paraId="0138B933" w14:textId="77777777" w:rsidR="00065DFD" w:rsidRPr="00FB1CBA" w:rsidRDefault="00065DFD" w:rsidP="00C74A81">
            <w:pPr>
              <w:ind w:firstLine="99"/>
              <w:jc w:val="center"/>
              <w:rPr>
                <w:color w:val="000000"/>
                <w:sz w:val="24"/>
                <w:szCs w:val="24"/>
              </w:rPr>
            </w:pPr>
            <w:r w:rsidRPr="00FB1CBA">
              <w:rPr>
                <w:color w:val="000000"/>
                <w:sz w:val="24"/>
                <w:szCs w:val="24"/>
              </w:rPr>
              <w:t>73750</w:t>
            </w:r>
          </w:p>
        </w:tc>
        <w:tc>
          <w:tcPr>
            <w:tcW w:w="2290" w:type="dxa"/>
            <w:tcBorders>
              <w:top w:val="nil"/>
              <w:left w:val="nil"/>
              <w:bottom w:val="single" w:sz="4" w:space="0" w:color="auto"/>
              <w:right w:val="single" w:sz="4" w:space="0" w:color="auto"/>
            </w:tcBorders>
            <w:shd w:val="clear" w:color="auto" w:fill="auto"/>
            <w:noWrap/>
            <w:vAlign w:val="bottom"/>
            <w:hideMark/>
          </w:tcPr>
          <w:p w14:paraId="78257745" w14:textId="77777777" w:rsidR="00065DFD" w:rsidRPr="00FB1CBA" w:rsidRDefault="00065DFD" w:rsidP="00C74A81">
            <w:pPr>
              <w:ind w:firstLine="99"/>
              <w:jc w:val="center"/>
              <w:rPr>
                <w:color w:val="000000"/>
                <w:sz w:val="24"/>
                <w:szCs w:val="24"/>
              </w:rPr>
            </w:pPr>
            <w:r w:rsidRPr="00FB1CBA">
              <w:rPr>
                <w:color w:val="000000"/>
                <w:sz w:val="24"/>
                <w:szCs w:val="24"/>
              </w:rPr>
              <w:t>83750</w:t>
            </w:r>
          </w:p>
        </w:tc>
      </w:tr>
      <w:tr w:rsidR="00065DFD" w:rsidRPr="00FB1CBA" w14:paraId="06D37F61"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316516E8"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0E2C95E8" w14:textId="77777777" w:rsidR="00065DFD" w:rsidRPr="00FB1CBA" w:rsidRDefault="00065DFD" w:rsidP="00C74A81">
            <w:pPr>
              <w:ind w:firstLine="99"/>
              <w:jc w:val="center"/>
              <w:rPr>
                <w:color w:val="000000"/>
                <w:sz w:val="24"/>
                <w:szCs w:val="24"/>
              </w:rPr>
            </w:pPr>
            <w:r w:rsidRPr="00FB1CBA">
              <w:rPr>
                <w:color w:val="000000"/>
                <w:sz w:val="24"/>
                <w:szCs w:val="24"/>
              </w:rPr>
              <w:t>12</w:t>
            </w:r>
          </w:p>
        </w:tc>
        <w:tc>
          <w:tcPr>
            <w:tcW w:w="2374" w:type="dxa"/>
            <w:tcBorders>
              <w:top w:val="nil"/>
              <w:left w:val="nil"/>
              <w:bottom w:val="single" w:sz="4" w:space="0" w:color="auto"/>
              <w:right w:val="single" w:sz="4" w:space="0" w:color="auto"/>
            </w:tcBorders>
            <w:shd w:val="clear" w:color="auto" w:fill="auto"/>
            <w:noWrap/>
            <w:vAlign w:val="bottom"/>
            <w:hideMark/>
          </w:tcPr>
          <w:p w14:paraId="5F7F8DAA" w14:textId="77777777" w:rsidR="00065DFD" w:rsidRPr="00FB1CBA" w:rsidRDefault="00065DFD" w:rsidP="00C74A81">
            <w:pPr>
              <w:ind w:firstLine="99"/>
              <w:jc w:val="center"/>
              <w:rPr>
                <w:color w:val="000000"/>
                <w:sz w:val="24"/>
                <w:szCs w:val="24"/>
              </w:rPr>
            </w:pPr>
            <w:r w:rsidRPr="00FB1CBA">
              <w:rPr>
                <w:color w:val="000000"/>
                <w:sz w:val="24"/>
                <w:szCs w:val="24"/>
              </w:rPr>
              <w:t>74000</w:t>
            </w:r>
          </w:p>
        </w:tc>
        <w:tc>
          <w:tcPr>
            <w:tcW w:w="2290" w:type="dxa"/>
            <w:tcBorders>
              <w:top w:val="nil"/>
              <w:left w:val="nil"/>
              <w:bottom w:val="single" w:sz="4" w:space="0" w:color="auto"/>
              <w:right w:val="single" w:sz="4" w:space="0" w:color="auto"/>
            </w:tcBorders>
            <w:shd w:val="clear" w:color="auto" w:fill="auto"/>
            <w:noWrap/>
            <w:vAlign w:val="bottom"/>
            <w:hideMark/>
          </w:tcPr>
          <w:p w14:paraId="3B6AAF4A" w14:textId="77777777" w:rsidR="00065DFD" w:rsidRPr="00FB1CBA" w:rsidRDefault="00065DFD" w:rsidP="00C74A81">
            <w:pPr>
              <w:ind w:firstLine="99"/>
              <w:jc w:val="center"/>
              <w:rPr>
                <w:color w:val="000000"/>
                <w:sz w:val="24"/>
                <w:szCs w:val="24"/>
              </w:rPr>
            </w:pPr>
            <w:r w:rsidRPr="00FB1CBA">
              <w:rPr>
                <w:color w:val="000000"/>
                <w:sz w:val="24"/>
                <w:szCs w:val="24"/>
              </w:rPr>
              <w:t>84000</w:t>
            </w:r>
          </w:p>
        </w:tc>
      </w:tr>
      <w:tr w:rsidR="00065DFD" w:rsidRPr="00FB1CBA" w14:paraId="0BC20498"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7ACA6960"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42399078" w14:textId="77777777" w:rsidR="00065DFD" w:rsidRPr="00FB1CBA" w:rsidRDefault="00065DFD" w:rsidP="00C74A81">
            <w:pPr>
              <w:ind w:firstLine="99"/>
              <w:jc w:val="center"/>
              <w:rPr>
                <w:color w:val="000000"/>
                <w:sz w:val="24"/>
                <w:szCs w:val="24"/>
              </w:rPr>
            </w:pPr>
            <w:r w:rsidRPr="00FB1CBA">
              <w:rPr>
                <w:color w:val="000000"/>
                <w:sz w:val="24"/>
                <w:szCs w:val="24"/>
              </w:rPr>
              <w:t>13</w:t>
            </w:r>
          </w:p>
        </w:tc>
        <w:tc>
          <w:tcPr>
            <w:tcW w:w="2374" w:type="dxa"/>
            <w:tcBorders>
              <w:top w:val="nil"/>
              <w:left w:val="nil"/>
              <w:bottom w:val="single" w:sz="4" w:space="0" w:color="auto"/>
              <w:right w:val="single" w:sz="4" w:space="0" w:color="auto"/>
            </w:tcBorders>
            <w:shd w:val="clear" w:color="auto" w:fill="auto"/>
            <w:noWrap/>
            <w:vAlign w:val="bottom"/>
            <w:hideMark/>
          </w:tcPr>
          <w:p w14:paraId="35682A87" w14:textId="77777777" w:rsidR="00065DFD" w:rsidRPr="00FB1CBA" w:rsidRDefault="00065DFD" w:rsidP="00C74A81">
            <w:pPr>
              <w:ind w:firstLine="99"/>
              <w:jc w:val="center"/>
              <w:rPr>
                <w:color w:val="000000"/>
                <w:sz w:val="24"/>
                <w:szCs w:val="24"/>
              </w:rPr>
            </w:pPr>
            <w:r w:rsidRPr="00FB1CBA">
              <w:rPr>
                <w:color w:val="000000"/>
                <w:sz w:val="24"/>
                <w:szCs w:val="24"/>
              </w:rPr>
              <w:t>74250</w:t>
            </w:r>
          </w:p>
        </w:tc>
        <w:tc>
          <w:tcPr>
            <w:tcW w:w="2290" w:type="dxa"/>
            <w:tcBorders>
              <w:top w:val="nil"/>
              <w:left w:val="nil"/>
              <w:bottom w:val="single" w:sz="4" w:space="0" w:color="auto"/>
              <w:right w:val="single" w:sz="4" w:space="0" w:color="auto"/>
            </w:tcBorders>
            <w:shd w:val="clear" w:color="auto" w:fill="auto"/>
            <w:noWrap/>
            <w:vAlign w:val="bottom"/>
            <w:hideMark/>
          </w:tcPr>
          <w:p w14:paraId="78345C33" w14:textId="77777777" w:rsidR="00065DFD" w:rsidRPr="00FB1CBA" w:rsidRDefault="00065DFD" w:rsidP="00C74A81">
            <w:pPr>
              <w:ind w:firstLine="99"/>
              <w:jc w:val="center"/>
              <w:rPr>
                <w:color w:val="000000"/>
                <w:sz w:val="24"/>
                <w:szCs w:val="24"/>
              </w:rPr>
            </w:pPr>
            <w:r w:rsidRPr="00FB1CBA">
              <w:rPr>
                <w:color w:val="000000"/>
                <w:sz w:val="24"/>
                <w:szCs w:val="24"/>
              </w:rPr>
              <w:t>84250</w:t>
            </w:r>
          </w:p>
        </w:tc>
      </w:tr>
      <w:tr w:rsidR="00065DFD" w:rsidRPr="00FB1CBA" w14:paraId="545346A7"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2D36FCA2"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31869C48" w14:textId="77777777" w:rsidR="00065DFD" w:rsidRPr="00FB1CBA" w:rsidRDefault="00065DFD" w:rsidP="00C74A81">
            <w:pPr>
              <w:ind w:firstLine="99"/>
              <w:jc w:val="center"/>
              <w:rPr>
                <w:color w:val="000000"/>
                <w:sz w:val="24"/>
                <w:szCs w:val="24"/>
              </w:rPr>
            </w:pPr>
            <w:r w:rsidRPr="00FB1CBA">
              <w:rPr>
                <w:color w:val="000000"/>
                <w:sz w:val="24"/>
                <w:szCs w:val="24"/>
              </w:rPr>
              <w:t>14</w:t>
            </w:r>
          </w:p>
        </w:tc>
        <w:tc>
          <w:tcPr>
            <w:tcW w:w="2374" w:type="dxa"/>
            <w:tcBorders>
              <w:top w:val="nil"/>
              <w:left w:val="nil"/>
              <w:bottom w:val="single" w:sz="4" w:space="0" w:color="auto"/>
              <w:right w:val="single" w:sz="4" w:space="0" w:color="auto"/>
            </w:tcBorders>
            <w:shd w:val="clear" w:color="auto" w:fill="auto"/>
            <w:noWrap/>
            <w:vAlign w:val="bottom"/>
            <w:hideMark/>
          </w:tcPr>
          <w:p w14:paraId="1426504C" w14:textId="77777777" w:rsidR="00065DFD" w:rsidRPr="00FB1CBA" w:rsidRDefault="00065DFD" w:rsidP="00C74A81">
            <w:pPr>
              <w:ind w:firstLine="99"/>
              <w:jc w:val="center"/>
              <w:rPr>
                <w:color w:val="000000"/>
                <w:sz w:val="24"/>
                <w:szCs w:val="24"/>
              </w:rPr>
            </w:pPr>
            <w:r w:rsidRPr="00FB1CBA">
              <w:rPr>
                <w:color w:val="000000"/>
                <w:sz w:val="24"/>
                <w:szCs w:val="24"/>
              </w:rPr>
              <w:t>74500</w:t>
            </w:r>
          </w:p>
        </w:tc>
        <w:tc>
          <w:tcPr>
            <w:tcW w:w="2290" w:type="dxa"/>
            <w:tcBorders>
              <w:top w:val="nil"/>
              <w:left w:val="nil"/>
              <w:bottom w:val="single" w:sz="4" w:space="0" w:color="auto"/>
              <w:right w:val="single" w:sz="4" w:space="0" w:color="auto"/>
            </w:tcBorders>
            <w:shd w:val="clear" w:color="auto" w:fill="auto"/>
            <w:noWrap/>
            <w:vAlign w:val="bottom"/>
            <w:hideMark/>
          </w:tcPr>
          <w:p w14:paraId="1CE33ACB" w14:textId="77777777" w:rsidR="00065DFD" w:rsidRPr="00FB1CBA" w:rsidRDefault="00065DFD" w:rsidP="00C74A81">
            <w:pPr>
              <w:ind w:firstLine="99"/>
              <w:jc w:val="center"/>
              <w:rPr>
                <w:color w:val="000000"/>
                <w:sz w:val="24"/>
                <w:szCs w:val="24"/>
              </w:rPr>
            </w:pPr>
            <w:r w:rsidRPr="00FB1CBA">
              <w:rPr>
                <w:color w:val="000000"/>
                <w:sz w:val="24"/>
                <w:szCs w:val="24"/>
              </w:rPr>
              <w:t>84500</w:t>
            </w:r>
          </w:p>
        </w:tc>
      </w:tr>
      <w:tr w:rsidR="00065DFD" w:rsidRPr="00FB1CBA" w14:paraId="5688E1C2"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19CA4465"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7FAE945B" w14:textId="77777777" w:rsidR="00065DFD" w:rsidRPr="00FB1CBA" w:rsidRDefault="00065DFD" w:rsidP="00C74A81">
            <w:pPr>
              <w:ind w:firstLine="99"/>
              <w:jc w:val="center"/>
              <w:rPr>
                <w:color w:val="000000"/>
                <w:sz w:val="24"/>
                <w:szCs w:val="24"/>
              </w:rPr>
            </w:pPr>
            <w:r w:rsidRPr="00FB1CBA">
              <w:rPr>
                <w:color w:val="000000"/>
                <w:sz w:val="24"/>
                <w:szCs w:val="24"/>
              </w:rPr>
              <w:t>15</w:t>
            </w:r>
          </w:p>
        </w:tc>
        <w:tc>
          <w:tcPr>
            <w:tcW w:w="2374" w:type="dxa"/>
            <w:tcBorders>
              <w:top w:val="nil"/>
              <w:left w:val="nil"/>
              <w:bottom w:val="single" w:sz="4" w:space="0" w:color="auto"/>
              <w:right w:val="single" w:sz="4" w:space="0" w:color="auto"/>
            </w:tcBorders>
            <w:shd w:val="clear" w:color="auto" w:fill="auto"/>
            <w:noWrap/>
            <w:vAlign w:val="bottom"/>
            <w:hideMark/>
          </w:tcPr>
          <w:p w14:paraId="677E53B4" w14:textId="77777777" w:rsidR="00065DFD" w:rsidRPr="00FB1CBA" w:rsidRDefault="00065DFD" w:rsidP="00C74A81">
            <w:pPr>
              <w:ind w:firstLine="99"/>
              <w:jc w:val="center"/>
              <w:rPr>
                <w:color w:val="000000"/>
                <w:sz w:val="24"/>
                <w:szCs w:val="24"/>
              </w:rPr>
            </w:pPr>
            <w:r w:rsidRPr="00FB1CBA">
              <w:rPr>
                <w:color w:val="000000"/>
                <w:sz w:val="24"/>
                <w:szCs w:val="24"/>
              </w:rPr>
              <w:t>74750</w:t>
            </w:r>
          </w:p>
        </w:tc>
        <w:tc>
          <w:tcPr>
            <w:tcW w:w="2290" w:type="dxa"/>
            <w:tcBorders>
              <w:top w:val="nil"/>
              <w:left w:val="nil"/>
              <w:bottom w:val="single" w:sz="4" w:space="0" w:color="auto"/>
              <w:right w:val="single" w:sz="4" w:space="0" w:color="auto"/>
            </w:tcBorders>
            <w:shd w:val="clear" w:color="auto" w:fill="auto"/>
            <w:noWrap/>
            <w:vAlign w:val="bottom"/>
            <w:hideMark/>
          </w:tcPr>
          <w:p w14:paraId="745E08EA" w14:textId="77777777" w:rsidR="00065DFD" w:rsidRPr="00FB1CBA" w:rsidRDefault="00065DFD" w:rsidP="00C74A81">
            <w:pPr>
              <w:ind w:firstLine="99"/>
              <w:jc w:val="center"/>
              <w:rPr>
                <w:color w:val="000000"/>
                <w:sz w:val="24"/>
                <w:szCs w:val="24"/>
              </w:rPr>
            </w:pPr>
            <w:r w:rsidRPr="00FB1CBA">
              <w:rPr>
                <w:color w:val="000000"/>
                <w:sz w:val="24"/>
                <w:szCs w:val="24"/>
              </w:rPr>
              <w:t>84750</w:t>
            </w:r>
          </w:p>
        </w:tc>
      </w:tr>
      <w:tr w:rsidR="00065DFD" w:rsidRPr="00FB1CBA" w14:paraId="321C3505"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5C49A6EB"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10955E3D" w14:textId="77777777" w:rsidR="00065DFD" w:rsidRPr="00FB1CBA" w:rsidRDefault="00065DFD" w:rsidP="00C74A81">
            <w:pPr>
              <w:ind w:firstLine="99"/>
              <w:jc w:val="center"/>
              <w:rPr>
                <w:color w:val="000000"/>
                <w:sz w:val="24"/>
                <w:szCs w:val="24"/>
              </w:rPr>
            </w:pPr>
            <w:r w:rsidRPr="00FB1CBA">
              <w:rPr>
                <w:color w:val="000000"/>
                <w:sz w:val="24"/>
                <w:szCs w:val="24"/>
              </w:rPr>
              <w:t>16</w:t>
            </w:r>
          </w:p>
        </w:tc>
        <w:tc>
          <w:tcPr>
            <w:tcW w:w="2374" w:type="dxa"/>
            <w:tcBorders>
              <w:top w:val="nil"/>
              <w:left w:val="nil"/>
              <w:bottom w:val="single" w:sz="4" w:space="0" w:color="auto"/>
              <w:right w:val="single" w:sz="4" w:space="0" w:color="auto"/>
            </w:tcBorders>
            <w:shd w:val="clear" w:color="auto" w:fill="auto"/>
            <w:noWrap/>
            <w:vAlign w:val="bottom"/>
            <w:hideMark/>
          </w:tcPr>
          <w:p w14:paraId="4D4D0DF8" w14:textId="77777777" w:rsidR="00065DFD" w:rsidRPr="00FB1CBA" w:rsidRDefault="00065DFD" w:rsidP="00C74A81">
            <w:pPr>
              <w:ind w:firstLine="99"/>
              <w:jc w:val="center"/>
              <w:rPr>
                <w:color w:val="000000"/>
                <w:sz w:val="24"/>
                <w:szCs w:val="24"/>
              </w:rPr>
            </w:pPr>
            <w:r w:rsidRPr="00FB1CBA">
              <w:rPr>
                <w:color w:val="000000"/>
                <w:sz w:val="24"/>
                <w:szCs w:val="24"/>
              </w:rPr>
              <w:t>75000</w:t>
            </w:r>
          </w:p>
        </w:tc>
        <w:tc>
          <w:tcPr>
            <w:tcW w:w="2290" w:type="dxa"/>
            <w:tcBorders>
              <w:top w:val="nil"/>
              <w:left w:val="nil"/>
              <w:bottom w:val="single" w:sz="4" w:space="0" w:color="auto"/>
              <w:right w:val="single" w:sz="4" w:space="0" w:color="auto"/>
            </w:tcBorders>
            <w:shd w:val="clear" w:color="auto" w:fill="auto"/>
            <w:noWrap/>
            <w:vAlign w:val="bottom"/>
            <w:hideMark/>
          </w:tcPr>
          <w:p w14:paraId="201DCBB2" w14:textId="77777777" w:rsidR="00065DFD" w:rsidRPr="00FB1CBA" w:rsidRDefault="00065DFD" w:rsidP="00C74A81">
            <w:pPr>
              <w:ind w:firstLine="99"/>
              <w:jc w:val="center"/>
              <w:rPr>
                <w:color w:val="000000"/>
                <w:sz w:val="24"/>
                <w:szCs w:val="24"/>
              </w:rPr>
            </w:pPr>
            <w:r w:rsidRPr="00FB1CBA">
              <w:rPr>
                <w:color w:val="000000"/>
                <w:sz w:val="24"/>
                <w:szCs w:val="24"/>
              </w:rPr>
              <w:t>85000</w:t>
            </w:r>
          </w:p>
        </w:tc>
      </w:tr>
      <w:tr w:rsidR="00065DFD" w:rsidRPr="00FB1CBA" w14:paraId="39A5F3E8"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7F2AD3FC"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29135C37" w14:textId="77777777" w:rsidR="00065DFD" w:rsidRPr="00FB1CBA" w:rsidRDefault="00065DFD" w:rsidP="00C74A81">
            <w:pPr>
              <w:ind w:firstLine="99"/>
              <w:jc w:val="center"/>
              <w:rPr>
                <w:color w:val="000000"/>
                <w:sz w:val="24"/>
                <w:szCs w:val="24"/>
              </w:rPr>
            </w:pPr>
            <w:r w:rsidRPr="00FB1CBA">
              <w:rPr>
                <w:color w:val="000000"/>
                <w:sz w:val="24"/>
                <w:szCs w:val="24"/>
              </w:rPr>
              <w:t>17</w:t>
            </w:r>
          </w:p>
        </w:tc>
        <w:tc>
          <w:tcPr>
            <w:tcW w:w="2374" w:type="dxa"/>
            <w:tcBorders>
              <w:top w:val="nil"/>
              <w:left w:val="nil"/>
              <w:bottom w:val="single" w:sz="4" w:space="0" w:color="auto"/>
              <w:right w:val="single" w:sz="4" w:space="0" w:color="auto"/>
            </w:tcBorders>
            <w:shd w:val="clear" w:color="auto" w:fill="auto"/>
            <w:noWrap/>
            <w:vAlign w:val="bottom"/>
            <w:hideMark/>
          </w:tcPr>
          <w:p w14:paraId="66C57295" w14:textId="77777777" w:rsidR="00065DFD" w:rsidRPr="00FB1CBA" w:rsidRDefault="00065DFD" w:rsidP="00C74A81">
            <w:pPr>
              <w:ind w:firstLine="99"/>
              <w:jc w:val="center"/>
              <w:rPr>
                <w:color w:val="000000"/>
                <w:sz w:val="24"/>
                <w:szCs w:val="24"/>
              </w:rPr>
            </w:pPr>
            <w:r w:rsidRPr="00FB1CBA">
              <w:rPr>
                <w:color w:val="000000"/>
                <w:sz w:val="24"/>
                <w:szCs w:val="24"/>
              </w:rPr>
              <w:t>75250</w:t>
            </w:r>
          </w:p>
        </w:tc>
        <w:tc>
          <w:tcPr>
            <w:tcW w:w="2290" w:type="dxa"/>
            <w:tcBorders>
              <w:top w:val="nil"/>
              <w:left w:val="nil"/>
              <w:bottom w:val="single" w:sz="4" w:space="0" w:color="auto"/>
              <w:right w:val="single" w:sz="4" w:space="0" w:color="auto"/>
            </w:tcBorders>
            <w:shd w:val="clear" w:color="auto" w:fill="auto"/>
            <w:noWrap/>
            <w:vAlign w:val="bottom"/>
            <w:hideMark/>
          </w:tcPr>
          <w:p w14:paraId="3FC9BEB5" w14:textId="77777777" w:rsidR="00065DFD" w:rsidRPr="00FB1CBA" w:rsidRDefault="00065DFD" w:rsidP="00C74A81">
            <w:pPr>
              <w:ind w:firstLine="99"/>
              <w:jc w:val="center"/>
              <w:rPr>
                <w:color w:val="000000"/>
                <w:sz w:val="24"/>
                <w:szCs w:val="24"/>
              </w:rPr>
            </w:pPr>
            <w:r w:rsidRPr="00FB1CBA">
              <w:rPr>
                <w:color w:val="000000"/>
                <w:sz w:val="24"/>
                <w:szCs w:val="24"/>
              </w:rPr>
              <w:t>85250</w:t>
            </w:r>
          </w:p>
        </w:tc>
      </w:tr>
      <w:tr w:rsidR="00065DFD" w:rsidRPr="00FB1CBA" w14:paraId="56BC6F64"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2E8AD011"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1E5CEC47" w14:textId="77777777" w:rsidR="00065DFD" w:rsidRPr="00FB1CBA" w:rsidRDefault="00065DFD" w:rsidP="00C74A81">
            <w:pPr>
              <w:ind w:firstLine="99"/>
              <w:jc w:val="center"/>
              <w:rPr>
                <w:color w:val="000000"/>
                <w:sz w:val="24"/>
                <w:szCs w:val="24"/>
              </w:rPr>
            </w:pPr>
            <w:r w:rsidRPr="00FB1CBA">
              <w:rPr>
                <w:color w:val="000000"/>
                <w:sz w:val="24"/>
                <w:szCs w:val="24"/>
              </w:rPr>
              <w:t>18</w:t>
            </w:r>
          </w:p>
        </w:tc>
        <w:tc>
          <w:tcPr>
            <w:tcW w:w="2374" w:type="dxa"/>
            <w:tcBorders>
              <w:top w:val="nil"/>
              <w:left w:val="nil"/>
              <w:bottom w:val="single" w:sz="4" w:space="0" w:color="auto"/>
              <w:right w:val="single" w:sz="4" w:space="0" w:color="auto"/>
            </w:tcBorders>
            <w:shd w:val="clear" w:color="auto" w:fill="auto"/>
            <w:noWrap/>
            <w:vAlign w:val="bottom"/>
            <w:hideMark/>
          </w:tcPr>
          <w:p w14:paraId="6DE119EF" w14:textId="77777777" w:rsidR="00065DFD" w:rsidRPr="00FB1CBA" w:rsidRDefault="00065DFD" w:rsidP="00C74A81">
            <w:pPr>
              <w:ind w:firstLine="99"/>
              <w:jc w:val="center"/>
              <w:rPr>
                <w:color w:val="000000"/>
                <w:sz w:val="24"/>
                <w:szCs w:val="24"/>
              </w:rPr>
            </w:pPr>
            <w:r w:rsidRPr="00FB1CBA">
              <w:rPr>
                <w:color w:val="000000"/>
                <w:sz w:val="24"/>
                <w:szCs w:val="24"/>
              </w:rPr>
              <w:t>75500</w:t>
            </w:r>
          </w:p>
        </w:tc>
        <w:tc>
          <w:tcPr>
            <w:tcW w:w="2290" w:type="dxa"/>
            <w:tcBorders>
              <w:top w:val="nil"/>
              <w:left w:val="nil"/>
              <w:bottom w:val="single" w:sz="4" w:space="0" w:color="auto"/>
              <w:right w:val="single" w:sz="4" w:space="0" w:color="auto"/>
            </w:tcBorders>
            <w:shd w:val="clear" w:color="auto" w:fill="auto"/>
            <w:noWrap/>
            <w:vAlign w:val="bottom"/>
            <w:hideMark/>
          </w:tcPr>
          <w:p w14:paraId="6FACE43A" w14:textId="77777777" w:rsidR="00065DFD" w:rsidRPr="00FB1CBA" w:rsidRDefault="00065DFD" w:rsidP="00C74A81">
            <w:pPr>
              <w:ind w:firstLine="99"/>
              <w:jc w:val="center"/>
              <w:rPr>
                <w:color w:val="000000"/>
                <w:sz w:val="24"/>
                <w:szCs w:val="24"/>
              </w:rPr>
            </w:pPr>
            <w:r w:rsidRPr="00FB1CBA">
              <w:rPr>
                <w:color w:val="000000"/>
                <w:sz w:val="24"/>
                <w:szCs w:val="24"/>
              </w:rPr>
              <w:t>85500</w:t>
            </w:r>
          </w:p>
        </w:tc>
      </w:tr>
      <w:tr w:rsidR="00065DFD" w:rsidRPr="00FB1CBA" w14:paraId="6953457F" w14:textId="77777777" w:rsidTr="00C74A81">
        <w:trPr>
          <w:trHeight w:val="272"/>
          <w:jc w:val="center"/>
        </w:trPr>
        <w:tc>
          <w:tcPr>
            <w:tcW w:w="1894" w:type="dxa"/>
            <w:vMerge/>
            <w:tcBorders>
              <w:top w:val="nil"/>
              <w:left w:val="single" w:sz="4" w:space="0" w:color="auto"/>
              <w:bottom w:val="single" w:sz="4" w:space="0" w:color="auto"/>
              <w:right w:val="single" w:sz="4" w:space="0" w:color="auto"/>
            </w:tcBorders>
            <w:vAlign w:val="center"/>
            <w:hideMark/>
          </w:tcPr>
          <w:p w14:paraId="160A45F1" w14:textId="77777777" w:rsidR="00065DFD" w:rsidRPr="00FB1CBA" w:rsidRDefault="00065DFD" w:rsidP="00C74A81">
            <w:pPr>
              <w:ind w:firstLine="99"/>
              <w:rPr>
                <w:color w:val="000000"/>
                <w:sz w:val="24"/>
                <w:szCs w:val="24"/>
              </w:rPr>
            </w:pPr>
          </w:p>
        </w:tc>
        <w:tc>
          <w:tcPr>
            <w:tcW w:w="1425" w:type="dxa"/>
            <w:tcBorders>
              <w:top w:val="nil"/>
              <w:left w:val="nil"/>
              <w:bottom w:val="single" w:sz="4" w:space="0" w:color="auto"/>
              <w:right w:val="single" w:sz="4" w:space="0" w:color="auto"/>
            </w:tcBorders>
            <w:shd w:val="clear" w:color="auto" w:fill="auto"/>
            <w:noWrap/>
            <w:vAlign w:val="bottom"/>
            <w:hideMark/>
          </w:tcPr>
          <w:p w14:paraId="2329F6A2" w14:textId="77777777" w:rsidR="00065DFD" w:rsidRPr="00FB1CBA" w:rsidRDefault="00065DFD" w:rsidP="00C74A81">
            <w:pPr>
              <w:ind w:firstLine="99"/>
              <w:jc w:val="center"/>
              <w:rPr>
                <w:color w:val="000000"/>
                <w:sz w:val="24"/>
                <w:szCs w:val="24"/>
              </w:rPr>
            </w:pPr>
            <w:r w:rsidRPr="00FB1CBA">
              <w:rPr>
                <w:color w:val="000000"/>
                <w:sz w:val="24"/>
                <w:szCs w:val="24"/>
              </w:rPr>
              <w:t>19</w:t>
            </w:r>
          </w:p>
        </w:tc>
        <w:tc>
          <w:tcPr>
            <w:tcW w:w="2374" w:type="dxa"/>
            <w:tcBorders>
              <w:top w:val="nil"/>
              <w:left w:val="nil"/>
              <w:bottom w:val="single" w:sz="4" w:space="0" w:color="auto"/>
              <w:right w:val="single" w:sz="4" w:space="0" w:color="auto"/>
            </w:tcBorders>
            <w:shd w:val="clear" w:color="auto" w:fill="auto"/>
            <w:noWrap/>
            <w:vAlign w:val="bottom"/>
            <w:hideMark/>
          </w:tcPr>
          <w:p w14:paraId="1BE774A7" w14:textId="77777777" w:rsidR="00065DFD" w:rsidRPr="00FB1CBA" w:rsidRDefault="00065DFD" w:rsidP="00C74A81">
            <w:pPr>
              <w:ind w:firstLine="99"/>
              <w:jc w:val="center"/>
              <w:rPr>
                <w:color w:val="000000"/>
                <w:sz w:val="24"/>
                <w:szCs w:val="24"/>
              </w:rPr>
            </w:pPr>
            <w:r w:rsidRPr="00FB1CBA">
              <w:rPr>
                <w:color w:val="000000"/>
                <w:sz w:val="24"/>
                <w:szCs w:val="24"/>
              </w:rPr>
              <w:t>75750</w:t>
            </w:r>
          </w:p>
        </w:tc>
        <w:tc>
          <w:tcPr>
            <w:tcW w:w="2290" w:type="dxa"/>
            <w:tcBorders>
              <w:top w:val="nil"/>
              <w:left w:val="nil"/>
              <w:bottom w:val="single" w:sz="4" w:space="0" w:color="auto"/>
              <w:right w:val="single" w:sz="4" w:space="0" w:color="auto"/>
            </w:tcBorders>
            <w:shd w:val="clear" w:color="auto" w:fill="auto"/>
            <w:noWrap/>
            <w:vAlign w:val="bottom"/>
            <w:hideMark/>
          </w:tcPr>
          <w:p w14:paraId="1972EF4E" w14:textId="77777777" w:rsidR="00065DFD" w:rsidRPr="00FB1CBA" w:rsidRDefault="00065DFD" w:rsidP="00C74A81">
            <w:pPr>
              <w:ind w:firstLine="99"/>
              <w:jc w:val="center"/>
              <w:rPr>
                <w:color w:val="000000"/>
                <w:sz w:val="24"/>
                <w:szCs w:val="24"/>
              </w:rPr>
            </w:pPr>
            <w:r w:rsidRPr="00FB1CBA">
              <w:rPr>
                <w:color w:val="000000"/>
                <w:sz w:val="24"/>
                <w:szCs w:val="24"/>
              </w:rPr>
              <w:t>85750</w:t>
            </w:r>
          </w:p>
        </w:tc>
      </w:tr>
    </w:tbl>
    <w:p w14:paraId="3A9E01E3" w14:textId="539B024A" w:rsidR="00065DFD" w:rsidRPr="00274CAF" w:rsidRDefault="00E42F4F" w:rsidP="00065DFD">
      <w:pPr>
        <w:pStyle w:val="ListParagraph"/>
        <w:tabs>
          <w:tab w:val="left" w:pos="450"/>
        </w:tabs>
        <w:spacing w:beforeLines="60" w:before="144" w:afterLines="60" w:after="144" w:line="288" w:lineRule="auto"/>
        <w:ind w:left="540" w:firstLine="0"/>
        <w:rPr>
          <w:b/>
          <w:i/>
          <w:lang w:val="en-US"/>
        </w:rPr>
      </w:pPr>
      <w:r>
        <w:rPr>
          <w:b/>
          <w:i/>
          <w:lang w:val="en-US"/>
        </w:rPr>
        <w:t>2.</w:t>
      </w:r>
      <w:r w:rsidR="00065DFD">
        <w:rPr>
          <w:b/>
          <w:i/>
          <w:lang w:val="en-US"/>
        </w:rPr>
        <w:t xml:space="preserve"> Phân k</w:t>
      </w:r>
      <w:r w:rsidR="00065DFD" w:rsidRPr="00274CAF">
        <w:rPr>
          <w:b/>
          <w:i/>
          <w:lang w:val="en-US"/>
        </w:rPr>
        <w:t xml:space="preserve">ênh </w:t>
      </w:r>
      <w:r w:rsidR="00065DFD">
        <w:rPr>
          <w:b/>
          <w:i/>
          <w:lang w:val="en-US"/>
        </w:rPr>
        <w:t>mở rộng</w:t>
      </w:r>
    </w:p>
    <w:p w14:paraId="5ABB38C1" w14:textId="056D1FFC" w:rsidR="00065DFD" w:rsidRPr="00176E04" w:rsidRDefault="00065DFD" w:rsidP="00065DFD">
      <w:pPr>
        <w:spacing w:beforeLines="60" w:before="144" w:afterLines="60" w:after="144" w:line="288" w:lineRule="auto"/>
        <w:rPr>
          <w:szCs w:val="28"/>
        </w:rPr>
      </w:pPr>
      <w:r>
        <w:rPr>
          <w:szCs w:val="28"/>
        </w:rPr>
        <w:t xml:space="preserve">Trong trường hợp cần độ rộng kênh lớn hơn có thể ghép các kênh 250 MHz liền kề với độ rộng kênh tối </w:t>
      </w:r>
      <w:r w:rsidRPr="00176E04">
        <w:rPr>
          <w:szCs w:val="28"/>
        </w:rPr>
        <w:t xml:space="preserve">đa </w:t>
      </w:r>
      <w:r w:rsidRPr="00FB1CBA">
        <w:rPr>
          <w:szCs w:val="28"/>
        </w:rPr>
        <w:t>20</w:t>
      </w:r>
      <w:r w:rsidRPr="00176E04">
        <w:rPr>
          <w:szCs w:val="28"/>
        </w:rPr>
        <w:t>00</w:t>
      </w:r>
      <w:r w:rsidR="00600951">
        <w:rPr>
          <w:szCs w:val="28"/>
        </w:rPr>
        <w:t xml:space="preserve"> </w:t>
      </w:r>
      <w:r w:rsidRPr="00176E04">
        <w:rPr>
          <w:szCs w:val="28"/>
        </w:rPr>
        <w:t>MHz,</w:t>
      </w:r>
      <w:r>
        <w:rPr>
          <w:szCs w:val="28"/>
        </w:rPr>
        <w:t xml:space="preserve"> </w:t>
      </w:r>
      <w:r w:rsidRPr="0065012F">
        <w:rPr>
          <w:szCs w:val="28"/>
        </w:rPr>
        <w:t>phân cách song công thu</w:t>
      </w:r>
      <w:r w:rsidR="00600951">
        <w:rPr>
          <w:szCs w:val="28"/>
        </w:rPr>
        <w:t xml:space="preserve"> </w:t>
      </w:r>
      <w:r w:rsidRPr="0065012F">
        <w:rPr>
          <w:szCs w:val="28"/>
        </w:rPr>
        <w:t>-</w:t>
      </w:r>
      <w:r w:rsidR="00600951">
        <w:rPr>
          <w:szCs w:val="28"/>
        </w:rPr>
        <w:t xml:space="preserve"> </w:t>
      </w:r>
      <w:r w:rsidRPr="0065012F">
        <w:rPr>
          <w:szCs w:val="28"/>
        </w:rPr>
        <w:t>phát FDD là 10 GHz</w:t>
      </w:r>
      <w:r>
        <w:rPr>
          <w:szCs w:val="28"/>
        </w:rPr>
        <w:t>,</w:t>
      </w:r>
      <w:r w:rsidRPr="00176E04">
        <w:rPr>
          <w:szCs w:val="28"/>
        </w:rPr>
        <w:t xml:space="preserve"> với t</w:t>
      </w:r>
      <w:r w:rsidR="008B137E">
        <w:rPr>
          <w:szCs w:val="28"/>
        </w:rPr>
        <w:t>ầ</w:t>
      </w:r>
      <w:r w:rsidRPr="00176E04">
        <w:rPr>
          <w:szCs w:val="28"/>
        </w:rPr>
        <w:t>n số trung tâm được quy định cụ thể cho mỗi độ rộng kênh.</w:t>
      </w:r>
    </w:p>
    <w:p w14:paraId="5B7D3567" w14:textId="20EB1E74" w:rsidR="00065DFD" w:rsidRPr="00176E04" w:rsidRDefault="00065DFD" w:rsidP="00065DFD">
      <w:pPr>
        <w:spacing w:beforeLines="60" w:before="144" w:afterLines="60" w:after="144" w:line="288" w:lineRule="auto"/>
        <w:rPr>
          <w:szCs w:val="28"/>
        </w:rPr>
      </w:pPr>
      <w:r w:rsidRPr="00176E04">
        <w:rPr>
          <w:szCs w:val="28"/>
        </w:rPr>
        <w:t xml:space="preserve">Mục đích sử dụng: các hệ thống </w:t>
      </w:r>
      <w:r w:rsidR="003D7C6F">
        <w:rPr>
          <w:lang w:val="en-US"/>
        </w:rPr>
        <w:t>viba</w:t>
      </w:r>
      <w:r w:rsidRPr="00176E04">
        <w:rPr>
          <w:szCs w:val="28"/>
        </w:rPr>
        <w:t xml:space="preserve"> liên lạc điểm-điểm sử dụng kỹ thuật ghép kênh song công phân chia theo tần số FDD.</w:t>
      </w:r>
    </w:p>
    <w:p w14:paraId="6D76A2D5" w14:textId="77777777" w:rsidR="00065DFD" w:rsidRDefault="00065DFD" w:rsidP="00065DFD">
      <w:pPr>
        <w:spacing w:beforeLines="60" w:before="144" w:afterLines="60" w:after="144" w:line="288" w:lineRule="auto"/>
        <w:rPr>
          <w:szCs w:val="28"/>
        </w:rPr>
      </w:pPr>
      <w:r w:rsidRPr="00176E04">
        <w:rPr>
          <w:szCs w:val="28"/>
        </w:rPr>
        <w:t>Độ rộng kênh: n x 250 MHz</w:t>
      </w:r>
      <w:r w:rsidRPr="00176E04">
        <w:rPr>
          <w:szCs w:val="28"/>
        </w:rPr>
        <w:tab/>
      </w:r>
      <w:r w:rsidRPr="00176E04">
        <w:rPr>
          <w:szCs w:val="28"/>
        </w:rPr>
        <w:tab/>
      </w:r>
      <w:r w:rsidRPr="00176E04">
        <w:rPr>
          <w:szCs w:val="28"/>
        </w:rPr>
        <w:tab/>
        <w:t>n = 2, 3, 4... 8</w:t>
      </w:r>
    </w:p>
    <w:p w14:paraId="7B51AD3A" w14:textId="77777777" w:rsidR="00065DFD" w:rsidRPr="00BB4A1D" w:rsidRDefault="00065DFD" w:rsidP="00065DFD">
      <w:pPr>
        <w:ind w:firstLine="0"/>
        <w:jc w:val="center"/>
        <w:rPr>
          <w:szCs w:val="28"/>
        </w:rPr>
      </w:pPr>
      <w:r>
        <w:object w:dxaOrig="11911" w:dyaOrig="3961" w14:anchorId="4FDDA3B1">
          <v:shape id="_x0000_i1027" type="#_x0000_t75" style="width:453pt;height:150.75pt" o:ole="">
            <v:imagedata r:id="rId16" o:title=""/>
          </v:shape>
          <o:OLEObject Type="Embed" ProgID="Visio.Drawing.15" ShapeID="_x0000_i1027" DrawAspect="Content" ObjectID="_1791357608" r:id="rId17"/>
        </w:object>
      </w:r>
    </w:p>
    <w:p w14:paraId="15BC4695" w14:textId="67984464" w:rsidR="00A36A92" w:rsidRDefault="00065DFD" w:rsidP="00A36A92">
      <w:pPr>
        <w:spacing w:after="120"/>
        <w:jc w:val="center"/>
        <w:rPr>
          <w:b/>
          <w:szCs w:val="28"/>
        </w:rPr>
      </w:pPr>
      <w:r w:rsidRPr="00BA313B">
        <w:rPr>
          <w:b/>
          <w:szCs w:val="28"/>
        </w:rPr>
        <w:t>Bảng tần số trung tâm của các kênh tần số</w:t>
      </w:r>
      <w:r>
        <w:rPr>
          <w:b/>
          <w:szCs w:val="28"/>
        </w:rPr>
        <w:t xml:space="preserve"> mở rộng</w:t>
      </w:r>
    </w:p>
    <w:p w14:paraId="4E69E22D" w14:textId="77777777" w:rsidR="00254531" w:rsidRDefault="00254531" w:rsidP="00065DFD">
      <w:pPr>
        <w:spacing w:after="120"/>
        <w:rPr>
          <w:b/>
          <w:szCs w:val="28"/>
        </w:rPr>
      </w:pPr>
    </w:p>
    <w:p w14:paraId="239F6144" w14:textId="1CD26498" w:rsidR="00065DFD" w:rsidRPr="00415682" w:rsidRDefault="00065DFD" w:rsidP="00065DFD">
      <w:pPr>
        <w:spacing w:after="120"/>
        <w:rPr>
          <w:b/>
          <w:szCs w:val="28"/>
        </w:rPr>
      </w:pPr>
      <w:r w:rsidRPr="00415682">
        <w:rPr>
          <w:b/>
          <w:szCs w:val="28"/>
        </w:rPr>
        <w:t xml:space="preserve">- </w:t>
      </w:r>
      <w:r w:rsidRPr="00415682">
        <w:rPr>
          <w:b/>
          <w:lang w:val="en-US"/>
        </w:rPr>
        <w:t>Phân kênh độ rộng 500 MHz</w:t>
      </w:r>
      <w:r w:rsidRPr="00415682">
        <w:rPr>
          <w:b/>
          <w:szCs w:val="28"/>
        </w:rPr>
        <w:tab/>
      </w:r>
    </w:p>
    <w:tbl>
      <w:tblPr>
        <w:tblW w:w="8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02"/>
        <w:gridCol w:w="2223"/>
        <w:gridCol w:w="2223"/>
      </w:tblGrid>
      <w:tr w:rsidR="00065DFD" w:rsidRPr="001C6435" w14:paraId="5A3F1CD6" w14:textId="77777777" w:rsidTr="00254531">
        <w:trPr>
          <w:trHeight w:val="788"/>
          <w:jc w:val="center"/>
        </w:trPr>
        <w:tc>
          <w:tcPr>
            <w:tcW w:w="1789" w:type="dxa"/>
            <w:vMerge w:val="restart"/>
            <w:shd w:val="clear" w:color="auto" w:fill="auto"/>
            <w:vAlign w:val="center"/>
            <w:hideMark/>
          </w:tcPr>
          <w:p w14:paraId="34632FB7" w14:textId="77777777" w:rsidR="00065DFD" w:rsidRPr="001C6435" w:rsidRDefault="00065DFD" w:rsidP="00C74A81">
            <w:pPr>
              <w:spacing w:after="0"/>
              <w:ind w:firstLine="0"/>
              <w:jc w:val="center"/>
              <w:rPr>
                <w:rFonts w:eastAsia="Times New Roman" w:cs="Times New Roman"/>
                <w:b/>
                <w:bCs/>
                <w:color w:val="000000"/>
                <w:sz w:val="26"/>
                <w:szCs w:val="26"/>
                <w:lang w:val="en-US"/>
              </w:rPr>
            </w:pPr>
            <w:r w:rsidRPr="001C6435">
              <w:rPr>
                <w:rFonts w:eastAsia="Times New Roman" w:cs="Times New Roman"/>
                <w:b/>
                <w:bCs/>
                <w:color w:val="000000"/>
                <w:sz w:val="26"/>
                <w:szCs w:val="26"/>
              </w:rPr>
              <w:t>Độ rộng kênh (MHz)</w:t>
            </w:r>
          </w:p>
        </w:tc>
        <w:tc>
          <w:tcPr>
            <w:tcW w:w="1802" w:type="dxa"/>
            <w:vMerge w:val="restart"/>
            <w:shd w:val="clear" w:color="auto" w:fill="auto"/>
            <w:noWrap/>
            <w:vAlign w:val="center"/>
            <w:hideMark/>
          </w:tcPr>
          <w:p w14:paraId="5C2A5A4B" w14:textId="77777777" w:rsidR="00065DFD" w:rsidRPr="001C6435" w:rsidRDefault="00065DFD" w:rsidP="00C74A81">
            <w:pPr>
              <w:spacing w:after="0"/>
              <w:ind w:firstLine="0"/>
              <w:jc w:val="center"/>
              <w:rPr>
                <w:rFonts w:eastAsia="Times New Roman" w:cs="Times New Roman"/>
                <w:b/>
                <w:bCs/>
                <w:color w:val="000000"/>
                <w:sz w:val="26"/>
                <w:szCs w:val="26"/>
                <w:lang w:val="en-US"/>
              </w:rPr>
            </w:pPr>
            <w:r w:rsidRPr="001C6435">
              <w:rPr>
                <w:rFonts w:eastAsia="Times New Roman" w:cs="Times New Roman"/>
                <w:b/>
                <w:bCs/>
                <w:color w:val="000000"/>
                <w:sz w:val="26"/>
                <w:szCs w:val="26"/>
              </w:rPr>
              <w:t>Kênh</w:t>
            </w:r>
          </w:p>
        </w:tc>
        <w:tc>
          <w:tcPr>
            <w:tcW w:w="2223" w:type="dxa"/>
            <w:vMerge w:val="restart"/>
            <w:shd w:val="clear" w:color="auto" w:fill="auto"/>
            <w:vAlign w:val="center"/>
            <w:hideMark/>
          </w:tcPr>
          <w:p w14:paraId="5FD6CEC7" w14:textId="77777777" w:rsidR="00065DFD" w:rsidRPr="001C6435" w:rsidRDefault="00065DFD" w:rsidP="00C74A81">
            <w:pPr>
              <w:spacing w:after="0"/>
              <w:ind w:firstLine="0"/>
              <w:jc w:val="center"/>
              <w:rPr>
                <w:rFonts w:eastAsia="Times New Roman" w:cs="Times New Roman"/>
                <w:b/>
                <w:bCs/>
                <w:color w:val="000000"/>
                <w:sz w:val="26"/>
                <w:szCs w:val="26"/>
                <w:lang w:val="en-US"/>
              </w:rPr>
            </w:pPr>
            <w:r w:rsidRPr="001C6435">
              <w:rPr>
                <w:rFonts w:eastAsia="Times New Roman" w:cs="Times New Roman"/>
                <w:b/>
                <w:bCs/>
                <w:color w:val="000000"/>
                <w:sz w:val="26"/>
                <w:szCs w:val="26"/>
              </w:rPr>
              <w:t>Tần số Phát/thu (MHz)</w:t>
            </w:r>
          </w:p>
        </w:tc>
        <w:tc>
          <w:tcPr>
            <w:tcW w:w="2223" w:type="dxa"/>
            <w:vMerge w:val="restart"/>
            <w:shd w:val="clear" w:color="auto" w:fill="auto"/>
            <w:vAlign w:val="center"/>
            <w:hideMark/>
          </w:tcPr>
          <w:p w14:paraId="4EC798D6" w14:textId="77777777" w:rsidR="00065DFD" w:rsidRPr="001C6435" w:rsidRDefault="00065DFD" w:rsidP="00C74A81">
            <w:pPr>
              <w:spacing w:after="0"/>
              <w:ind w:firstLine="0"/>
              <w:jc w:val="center"/>
              <w:rPr>
                <w:rFonts w:eastAsia="Times New Roman" w:cs="Times New Roman"/>
                <w:b/>
                <w:bCs/>
                <w:color w:val="000000"/>
                <w:sz w:val="26"/>
                <w:szCs w:val="26"/>
                <w:lang w:val="en-US"/>
              </w:rPr>
            </w:pPr>
            <w:r w:rsidRPr="001C6435">
              <w:rPr>
                <w:rFonts w:eastAsia="Times New Roman" w:cs="Times New Roman"/>
                <w:b/>
                <w:bCs/>
                <w:color w:val="000000"/>
                <w:sz w:val="26"/>
                <w:szCs w:val="26"/>
              </w:rPr>
              <w:t>Tần số Phát/thu (MHz)</w:t>
            </w:r>
          </w:p>
        </w:tc>
      </w:tr>
      <w:tr w:rsidR="00065DFD" w:rsidRPr="001C6435" w14:paraId="58498C1B" w14:textId="77777777" w:rsidTr="00254531">
        <w:trPr>
          <w:trHeight w:val="597"/>
          <w:jc w:val="center"/>
        </w:trPr>
        <w:tc>
          <w:tcPr>
            <w:tcW w:w="1789" w:type="dxa"/>
            <w:vMerge/>
            <w:vAlign w:val="center"/>
            <w:hideMark/>
          </w:tcPr>
          <w:p w14:paraId="42422871" w14:textId="77777777" w:rsidR="00065DFD" w:rsidRPr="001C6435" w:rsidRDefault="00065DFD" w:rsidP="00C74A81">
            <w:pPr>
              <w:spacing w:after="0"/>
              <w:ind w:firstLine="0"/>
              <w:jc w:val="left"/>
              <w:rPr>
                <w:rFonts w:eastAsia="Times New Roman" w:cs="Times New Roman"/>
                <w:b/>
                <w:bCs/>
                <w:color w:val="000000"/>
                <w:sz w:val="26"/>
                <w:szCs w:val="26"/>
                <w:lang w:val="en-US"/>
              </w:rPr>
            </w:pPr>
          </w:p>
        </w:tc>
        <w:tc>
          <w:tcPr>
            <w:tcW w:w="1802" w:type="dxa"/>
            <w:vMerge/>
            <w:vAlign w:val="center"/>
            <w:hideMark/>
          </w:tcPr>
          <w:p w14:paraId="7F1643B3" w14:textId="77777777" w:rsidR="00065DFD" w:rsidRPr="001C6435" w:rsidRDefault="00065DFD" w:rsidP="00C74A81">
            <w:pPr>
              <w:spacing w:after="0"/>
              <w:ind w:firstLine="0"/>
              <w:jc w:val="left"/>
              <w:rPr>
                <w:rFonts w:eastAsia="Times New Roman" w:cs="Times New Roman"/>
                <w:b/>
                <w:bCs/>
                <w:color w:val="000000"/>
                <w:sz w:val="26"/>
                <w:szCs w:val="26"/>
                <w:lang w:val="en-US"/>
              </w:rPr>
            </w:pPr>
          </w:p>
        </w:tc>
        <w:tc>
          <w:tcPr>
            <w:tcW w:w="2223" w:type="dxa"/>
            <w:vMerge/>
            <w:vAlign w:val="center"/>
            <w:hideMark/>
          </w:tcPr>
          <w:p w14:paraId="14302344" w14:textId="77777777" w:rsidR="00065DFD" w:rsidRPr="001C6435" w:rsidRDefault="00065DFD" w:rsidP="00C74A81">
            <w:pPr>
              <w:spacing w:after="0"/>
              <w:ind w:firstLine="0"/>
              <w:jc w:val="left"/>
              <w:rPr>
                <w:rFonts w:eastAsia="Times New Roman" w:cs="Times New Roman"/>
                <w:b/>
                <w:bCs/>
                <w:color w:val="000000"/>
                <w:sz w:val="26"/>
                <w:szCs w:val="26"/>
                <w:lang w:val="en-US"/>
              </w:rPr>
            </w:pPr>
          </w:p>
        </w:tc>
        <w:tc>
          <w:tcPr>
            <w:tcW w:w="2223" w:type="dxa"/>
            <w:vMerge/>
            <w:vAlign w:val="center"/>
            <w:hideMark/>
          </w:tcPr>
          <w:p w14:paraId="15C59749" w14:textId="77777777" w:rsidR="00065DFD" w:rsidRPr="001C6435" w:rsidRDefault="00065DFD" w:rsidP="00C74A81">
            <w:pPr>
              <w:spacing w:after="0"/>
              <w:ind w:firstLine="0"/>
              <w:jc w:val="left"/>
              <w:rPr>
                <w:rFonts w:eastAsia="Times New Roman" w:cs="Times New Roman"/>
                <w:b/>
                <w:bCs/>
                <w:color w:val="000000"/>
                <w:sz w:val="26"/>
                <w:szCs w:val="26"/>
                <w:lang w:val="en-US"/>
              </w:rPr>
            </w:pPr>
          </w:p>
        </w:tc>
      </w:tr>
      <w:tr w:rsidR="00065DFD" w:rsidRPr="001C6435" w14:paraId="20E387B5" w14:textId="77777777" w:rsidTr="00254531">
        <w:trPr>
          <w:trHeight w:val="413"/>
          <w:jc w:val="center"/>
        </w:trPr>
        <w:tc>
          <w:tcPr>
            <w:tcW w:w="1789" w:type="dxa"/>
            <w:vMerge w:val="restart"/>
            <w:shd w:val="clear" w:color="auto" w:fill="auto"/>
            <w:noWrap/>
            <w:vAlign w:val="center"/>
            <w:hideMark/>
          </w:tcPr>
          <w:p w14:paraId="1890D7AE"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500</w:t>
            </w:r>
          </w:p>
        </w:tc>
        <w:tc>
          <w:tcPr>
            <w:tcW w:w="1802" w:type="dxa"/>
            <w:shd w:val="clear" w:color="auto" w:fill="auto"/>
            <w:noWrap/>
            <w:vAlign w:val="center"/>
            <w:hideMark/>
          </w:tcPr>
          <w:p w14:paraId="07AEE8F5"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1</w:t>
            </w:r>
          </w:p>
        </w:tc>
        <w:tc>
          <w:tcPr>
            <w:tcW w:w="2223" w:type="dxa"/>
            <w:shd w:val="clear" w:color="auto" w:fill="auto"/>
            <w:noWrap/>
            <w:vAlign w:val="center"/>
            <w:hideMark/>
          </w:tcPr>
          <w:p w14:paraId="5C2BC210"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71375</w:t>
            </w:r>
          </w:p>
        </w:tc>
        <w:tc>
          <w:tcPr>
            <w:tcW w:w="2223" w:type="dxa"/>
            <w:shd w:val="clear" w:color="auto" w:fill="auto"/>
            <w:noWrap/>
            <w:vAlign w:val="center"/>
            <w:hideMark/>
          </w:tcPr>
          <w:p w14:paraId="15C0CF75"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81375</w:t>
            </w:r>
          </w:p>
        </w:tc>
      </w:tr>
      <w:tr w:rsidR="00065DFD" w:rsidRPr="001C6435" w14:paraId="52DC063E" w14:textId="77777777" w:rsidTr="00254531">
        <w:trPr>
          <w:trHeight w:val="413"/>
          <w:jc w:val="center"/>
        </w:trPr>
        <w:tc>
          <w:tcPr>
            <w:tcW w:w="1789" w:type="dxa"/>
            <w:vMerge/>
            <w:vAlign w:val="center"/>
            <w:hideMark/>
          </w:tcPr>
          <w:p w14:paraId="53D9FA2D" w14:textId="77777777" w:rsidR="00065DFD" w:rsidRPr="001C6435" w:rsidRDefault="00065DFD" w:rsidP="00C74A81">
            <w:pPr>
              <w:spacing w:after="0"/>
              <w:ind w:firstLine="0"/>
              <w:jc w:val="left"/>
              <w:rPr>
                <w:rFonts w:eastAsia="Times New Roman" w:cs="Times New Roman"/>
                <w:color w:val="000000"/>
                <w:sz w:val="26"/>
                <w:szCs w:val="26"/>
                <w:lang w:val="en-US"/>
              </w:rPr>
            </w:pPr>
          </w:p>
        </w:tc>
        <w:tc>
          <w:tcPr>
            <w:tcW w:w="1802" w:type="dxa"/>
            <w:shd w:val="clear" w:color="auto" w:fill="auto"/>
            <w:noWrap/>
            <w:vAlign w:val="center"/>
            <w:hideMark/>
          </w:tcPr>
          <w:p w14:paraId="6C5F7EDD"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2</w:t>
            </w:r>
          </w:p>
        </w:tc>
        <w:tc>
          <w:tcPr>
            <w:tcW w:w="2223" w:type="dxa"/>
            <w:shd w:val="clear" w:color="auto" w:fill="auto"/>
            <w:noWrap/>
            <w:vAlign w:val="center"/>
            <w:hideMark/>
          </w:tcPr>
          <w:p w14:paraId="2692E16B"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71875</w:t>
            </w:r>
          </w:p>
        </w:tc>
        <w:tc>
          <w:tcPr>
            <w:tcW w:w="2223" w:type="dxa"/>
            <w:shd w:val="clear" w:color="auto" w:fill="auto"/>
            <w:noWrap/>
            <w:vAlign w:val="center"/>
            <w:hideMark/>
          </w:tcPr>
          <w:p w14:paraId="6BDE8688"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81875</w:t>
            </w:r>
          </w:p>
        </w:tc>
      </w:tr>
      <w:tr w:rsidR="00065DFD" w:rsidRPr="001C6435" w14:paraId="19E7FBDD" w14:textId="77777777" w:rsidTr="00254531">
        <w:trPr>
          <w:trHeight w:val="413"/>
          <w:jc w:val="center"/>
        </w:trPr>
        <w:tc>
          <w:tcPr>
            <w:tcW w:w="1789" w:type="dxa"/>
            <w:vMerge/>
            <w:vAlign w:val="center"/>
            <w:hideMark/>
          </w:tcPr>
          <w:p w14:paraId="5DE855A8" w14:textId="77777777" w:rsidR="00065DFD" w:rsidRPr="001C6435" w:rsidRDefault="00065DFD" w:rsidP="00C74A81">
            <w:pPr>
              <w:spacing w:after="0"/>
              <w:ind w:firstLine="0"/>
              <w:jc w:val="left"/>
              <w:rPr>
                <w:rFonts w:eastAsia="Times New Roman" w:cs="Times New Roman"/>
                <w:color w:val="000000"/>
                <w:sz w:val="26"/>
                <w:szCs w:val="26"/>
                <w:lang w:val="en-US"/>
              </w:rPr>
            </w:pPr>
          </w:p>
        </w:tc>
        <w:tc>
          <w:tcPr>
            <w:tcW w:w="1802" w:type="dxa"/>
            <w:shd w:val="clear" w:color="auto" w:fill="auto"/>
            <w:noWrap/>
            <w:vAlign w:val="center"/>
            <w:hideMark/>
          </w:tcPr>
          <w:p w14:paraId="352B05C5"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3</w:t>
            </w:r>
          </w:p>
        </w:tc>
        <w:tc>
          <w:tcPr>
            <w:tcW w:w="2223" w:type="dxa"/>
            <w:shd w:val="clear" w:color="auto" w:fill="auto"/>
            <w:noWrap/>
            <w:vAlign w:val="center"/>
            <w:hideMark/>
          </w:tcPr>
          <w:p w14:paraId="4E891415"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72375</w:t>
            </w:r>
          </w:p>
        </w:tc>
        <w:tc>
          <w:tcPr>
            <w:tcW w:w="2223" w:type="dxa"/>
            <w:shd w:val="clear" w:color="auto" w:fill="auto"/>
            <w:noWrap/>
            <w:vAlign w:val="center"/>
            <w:hideMark/>
          </w:tcPr>
          <w:p w14:paraId="7BD44856"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82375</w:t>
            </w:r>
          </w:p>
        </w:tc>
      </w:tr>
      <w:tr w:rsidR="00065DFD" w:rsidRPr="001C6435" w14:paraId="0B299428" w14:textId="77777777" w:rsidTr="00254531">
        <w:trPr>
          <w:trHeight w:val="413"/>
          <w:jc w:val="center"/>
        </w:trPr>
        <w:tc>
          <w:tcPr>
            <w:tcW w:w="1789" w:type="dxa"/>
            <w:vMerge/>
            <w:vAlign w:val="center"/>
            <w:hideMark/>
          </w:tcPr>
          <w:p w14:paraId="73B6010F" w14:textId="77777777" w:rsidR="00065DFD" w:rsidRPr="001C6435" w:rsidRDefault="00065DFD" w:rsidP="00C74A81">
            <w:pPr>
              <w:spacing w:after="0"/>
              <w:ind w:firstLine="0"/>
              <w:jc w:val="left"/>
              <w:rPr>
                <w:rFonts w:eastAsia="Times New Roman" w:cs="Times New Roman"/>
                <w:color w:val="000000"/>
                <w:sz w:val="26"/>
                <w:szCs w:val="26"/>
                <w:lang w:val="en-US"/>
              </w:rPr>
            </w:pPr>
          </w:p>
        </w:tc>
        <w:tc>
          <w:tcPr>
            <w:tcW w:w="1802" w:type="dxa"/>
            <w:shd w:val="clear" w:color="auto" w:fill="auto"/>
            <w:noWrap/>
            <w:vAlign w:val="center"/>
            <w:hideMark/>
          </w:tcPr>
          <w:p w14:paraId="285389FF"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4</w:t>
            </w:r>
          </w:p>
        </w:tc>
        <w:tc>
          <w:tcPr>
            <w:tcW w:w="2223" w:type="dxa"/>
            <w:shd w:val="clear" w:color="auto" w:fill="auto"/>
            <w:noWrap/>
            <w:vAlign w:val="center"/>
            <w:hideMark/>
          </w:tcPr>
          <w:p w14:paraId="27E1C4B2"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72875</w:t>
            </w:r>
          </w:p>
        </w:tc>
        <w:tc>
          <w:tcPr>
            <w:tcW w:w="2223" w:type="dxa"/>
            <w:shd w:val="clear" w:color="auto" w:fill="auto"/>
            <w:noWrap/>
            <w:vAlign w:val="center"/>
            <w:hideMark/>
          </w:tcPr>
          <w:p w14:paraId="1B4397F7"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82875</w:t>
            </w:r>
          </w:p>
        </w:tc>
      </w:tr>
      <w:tr w:rsidR="00065DFD" w:rsidRPr="001C6435" w14:paraId="69A007A3" w14:textId="77777777" w:rsidTr="00254531">
        <w:trPr>
          <w:trHeight w:val="413"/>
          <w:jc w:val="center"/>
        </w:trPr>
        <w:tc>
          <w:tcPr>
            <w:tcW w:w="1789" w:type="dxa"/>
            <w:vMerge/>
            <w:vAlign w:val="center"/>
            <w:hideMark/>
          </w:tcPr>
          <w:p w14:paraId="55258990" w14:textId="77777777" w:rsidR="00065DFD" w:rsidRPr="001C6435" w:rsidRDefault="00065DFD" w:rsidP="00C74A81">
            <w:pPr>
              <w:spacing w:after="0"/>
              <w:ind w:firstLine="0"/>
              <w:jc w:val="left"/>
              <w:rPr>
                <w:rFonts w:eastAsia="Times New Roman" w:cs="Times New Roman"/>
                <w:color w:val="000000"/>
                <w:sz w:val="26"/>
                <w:szCs w:val="26"/>
                <w:lang w:val="en-US"/>
              </w:rPr>
            </w:pPr>
          </w:p>
        </w:tc>
        <w:tc>
          <w:tcPr>
            <w:tcW w:w="1802" w:type="dxa"/>
            <w:shd w:val="clear" w:color="auto" w:fill="auto"/>
            <w:noWrap/>
            <w:vAlign w:val="center"/>
            <w:hideMark/>
          </w:tcPr>
          <w:p w14:paraId="1C1B3AA6"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5</w:t>
            </w:r>
          </w:p>
        </w:tc>
        <w:tc>
          <w:tcPr>
            <w:tcW w:w="2223" w:type="dxa"/>
            <w:shd w:val="clear" w:color="auto" w:fill="auto"/>
            <w:noWrap/>
            <w:vAlign w:val="center"/>
            <w:hideMark/>
          </w:tcPr>
          <w:p w14:paraId="5BA5A3E8"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73375</w:t>
            </w:r>
          </w:p>
        </w:tc>
        <w:tc>
          <w:tcPr>
            <w:tcW w:w="2223" w:type="dxa"/>
            <w:shd w:val="clear" w:color="auto" w:fill="auto"/>
            <w:noWrap/>
            <w:vAlign w:val="center"/>
            <w:hideMark/>
          </w:tcPr>
          <w:p w14:paraId="7C8DDE8F"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83375</w:t>
            </w:r>
          </w:p>
        </w:tc>
      </w:tr>
      <w:tr w:rsidR="00065DFD" w:rsidRPr="001C6435" w14:paraId="14279BBD" w14:textId="77777777" w:rsidTr="00254531">
        <w:trPr>
          <w:trHeight w:val="413"/>
          <w:jc w:val="center"/>
        </w:trPr>
        <w:tc>
          <w:tcPr>
            <w:tcW w:w="1789" w:type="dxa"/>
            <w:vMerge/>
            <w:vAlign w:val="center"/>
            <w:hideMark/>
          </w:tcPr>
          <w:p w14:paraId="3B51E370" w14:textId="77777777" w:rsidR="00065DFD" w:rsidRPr="001C6435" w:rsidRDefault="00065DFD" w:rsidP="00C74A81">
            <w:pPr>
              <w:spacing w:after="0"/>
              <w:ind w:firstLine="0"/>
              <w:jc w:val="left"/>
              <w:rPr>
                <w:rFonts w:eastAsia="Times New Roman" w:cs="Times New Roman"/>
                <w:color w:val="000000"/>
                <w:sz w:val="26"/>
                <w:szCs w:val="26"/>
                <w:lang w:val="en-US"/>
              </w:rPr>
            </w:pPr>
          </w:p>
        </w:tc>
        <w:tc>
          <w:tcPr>
            <w:tcW w:w="1802" w:type="dxa"/>
            <w:shd w:val="clear" w:color="auto" w:fill="auto"/>
            <w:noWrap/>
            <w:vAlign w:val="center"/>
            <w:hideMark/>
          </w:tcPr>
          <w:p w14:paraId="4F8F16C1"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6</w:t>
            </w:r>
          </w:p>
        </w:tc>
        <w:tc>
          <w:tcPr>
            <w:tcW w:w="2223" w:type="dxa"/>
            <w:shd w:val="clear" w:color="auto" w:fill="auto"/>
            <w:noWrap/>
            <w:vAlign w:val="center"/>
            <w:hideMark/>
          </w:tcPr>
          <w:p w14:paraId="3F68C680"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73875</w:t>
            </w:r>
          </w:p>
        </w:tc>
        <w:tc>
          <w:tcPr>
            <w:tcW w:w="2223" w:type="dxa"/>
            <w:shd w:val="clear" w:color="auto" w:fill="auto"/>
            <w:noWrap/>
            <w:vAlign w:val="center"/>
            <w:hideMark/>
          </w:tcPr>
          <w:p w14:paraId="3193F4EB"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83875</w:t>
            </w:r>
          </w:p>
        </w:tc>
      </w:tr>
      <w:tr w:rsidR="00065DFD" w:rsidRPr="001C6435" w14:paraId="681583CE" w14:textId="77777777" w:rsidTr="00254531">
        <w:trPr>
          <w:trHeight w:val="413"/>
          <w:jc w:val="center"/>
        </w:trPr>
        <w:tc>
          <w:tcPr>
            <w:tcW w:w="1789" w:type="dxa"/>
            <w:vMerge/>
            <w:vAlign w:val="center"/>
            <w:hideMark/>
          </w:tcPr>
          <w:p w14:paraId="4E8E5642" w14:textId="77777777" w:rsidR="00065DFD" w:rsidRPr="001C6435" w:rsidRDefault="00065DFD" w:rsidP="00C74A81">
            <w:pPr>
              <w:spacing w:after="0"/>
              <w:ind w:firstLine="0"/>
              <w:jc w:val="left"/>
              <w:rPr>
                <w:rFonts w:eastAsia="Times New Roman" w:cs="Times New Roman"/>
                <w:color w:val="000000"/>
                <w:sz w:val="26"/>
                <w:szCs w:val="26"/>
                <w:lang w:val="en-US"/>
              </w:rPr>
            </w:pPr>
          </w:p>
        </w:tc>
        <w:tc>
          <w:tcPr>
            <w:tcW w:w="1802" w:type="dxa"/>
            <w:shd w:val="clear" w:color="auto" w:fill="auto"/>
            <w:noWrap/>
            <w:vAlign w:val="center"/>
            <w:hideMark/>
          </w:tcPr>
          <w:p w14:paraId="45900F72"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7</w:t>
            </w:r>
          </w:p>
        </w:tc>
        <w:tc>
          <w:tcPr>
            <w:tcW w:w="2223" w:type="dxa"/>
            <w:shd w:val="clear" w:color="auto" w:fill="auto"/>
            <w:noWrap/>
            <w:vAlign w:val="center"/>
            <w:hideMark/>
          </w:tcPr>
          <w:p w14:paraId="42AD70B7"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74375</w:t>
            </w:r>
          </w:p>
        </w:tc>
        <w:tc>
          <w:tcPr>
            <w:tcW w:w="2223" w:type="dxa"/>
            <w:shd w:val="clear" w:color="auto" w:fill="auto"/>
            <w:noWrap/>
            <w:vAlign w:val="center"/>
            <w:hideMark/>
          </w:tcPr>
          <w:p w14:paraId="12C9F054"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84375</w:t>
            </w:r>
          </w:p>
        </w:tc>
      </w:tr>
      <w:tr w:rsidR="00065DFD" w:rsidRPr="001C6435" w14:paraId="73CCA9E5" w14:textId="77777777" w:rsidTr="00254531">
        <w:trPr>
          <w:trHeight w:val="413"/>
          <w:jc w:val="center"/>
        </w:trPr>
        <w:tc>
          <w:tcPr>
            <w:tcW w:w="1789" w:type="dxa"/>
            <w:vMerge/>
            <w:vAlign w:val="center"/>
            <w:hideMark/>
          </w:tcPr>
          <w:p w14:paraId="1C6E6602" w14:textId="77777777" w:rsidR="00065DFD" w:rsidRPr="001C6435" w:rsidRDefault="00065DFD" w:rsidP="00C74A81">
            <w:pPr>
              <w:spacing w:after="0"/>
              <w:ind w:firstLine="0"/>
              <w:jc w:val="left"/>
              <w:rPr>
                <w:rFonts w:eastAsia="Times New Roman" w:cs="Times New Roman"/>
                <w:color w:val="000000"/>
                <w:sz w:val="26"/>
                <w:szCs w:val="26"/>
                <w:lang w:val="en-US"/>
              </w:rPr>
            </w:pPr>
          </w:p>
        </w:tc>
        <w:tc>
          <w:tcPr>
            <w:tcW w:w="1802" w:type="dxa"/>
            <w:shd w:val="clear" w:color="auto" w:fill="auto"/>
            <w:noWrap/>
            <w:vAlign w:val="center"/>
            <w:hideMark/>
          </w:tcPr>
          <w:p w14:paraId="524C0AFB"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8</w:t>
            </w:r>
          </w:p>
        </w:tc>
        <w:tc>
          <w:tcPr>
            <w:tcW w:w="2223" w:type="dxa"/>
            <w:shd w:val="clear" w:color="auto" w:fill="auto"/>
            <w:noWrap/>
            <w:vAlign w:val="center"/>
            <w:hideMark/>
          </w:tcPr>
          <w:p w14:paraId="4A4E1820"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74875</w:t>
            </w:r>
          </w:p>
        </w:tc>
        <w:tc>
          <w:tcPr>
            <w:tcW w:w="2223" w:type="dxa"/>
            <w:shd w:val="clear" w:color="auto" w:fill="auto"/>
            <w:noWrap/>
            <w:vAlign w:val="center"/>
            <w:hideMark/>
          </w:tcPr>
          <w:p w14:paraId="31004E68"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84875</w:t>
            </w:r>
          </w:p>
        </w:tc>
      </w:tr>
      <w:tr w:rsidR="00065DFD" w:rsidRPr="001C6435" w14:paraId="0054F9D3" w14:textId="77777777" w:rsidTr="00254531">
        <w:trPr>
          <w:trHeight w:val="413"/>
          <w:jc w:val="center"/>
        </w:trPr>
        <w:tc>
          <w:tcPr>
            <w:tcW w:w="1789" w:type="dxa"/>
            <w:vMerge/>
            <w:vAlign w:val="center"/>
            <w:hideMark/>
          </w:tcPr>
          <w:p w14:paraId="0D9EA64A" w14:textId="77777777" w:rsidR="00065DFD" w:rsidRPr="001C6435" w:rsidRDefault="00065DFD" w:rsidP="00C74A81">
            <w:pPr>
              <w:spacing w:after="0"/>
              <w:ind w:firstLine="0"/>
              <w:jc w:val="left"/>
              <w:rPr>
                <w:rFonts w:eastAsia="Times New Roman" w:cs="Times New Roman"/>
                <w:color w:val="000000"/>
                <w:sz w:val="26"/>
                <w:szCs w:val="26"/>
                <w:lang w:val="en-US"/>
              </w:rPr>
            </w:pPr>
          </w:p>
        </w:tc>
        <w:tc>
          <w:tcPr>
            <w:tcW w:w="1802" w:type="dxa"/>
            <w:shd w:val="clear" w:color="auto" w:fill="auto"/>
            <w:noWrap/>
            <w:vAlign w:val="center"/>
            <w:hideMark/>
          </w:tcPr>
          <w:p w14:paraId="1A5E0E2C"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9</w:t>
            </w:r>
          </w:p>
        </w:tc>
        <w:tc>
          <w:tcPr>
            <w:tcW w:w="2223" w:type="dxa"/>
            <w:shd w:val="clear" w:color="auto" w:fill="auto"/>
            <w:noWrap/>
            <w:vAlign w:val="center"/>
            <w:hideMark/>
          </w:tcPr>
          <w:p w14:paraId="255264AF"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75375</w:t>
            </w:r>
          </w:p>
        </w:tc>
        <w:tc>
          <w:tcPr>
            <w:tcW w:w="2223" w:type="dxa"/>
            <w:shd w:val="clear" w:color="auto" w:fill="auto"/>
            <w:noWrap/>
            <w:vAlign w:val="center"/>
            <w:hideMark/>
          </w:tcPr>
          <w:p w14:paraId="64ED57FA"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85375</w:t>
            </w:r>
          </w:p>
        </w:tc>
      </w:tr>
      <w:tr w:rsidR="00065DFD" w:rsidRPr="001C6435" w14:paraId="47370CC9" w14:textId="77777777" w:rsidTr="00254531">
        <w:trPr>
          <w:trHeight w:val="413"/>
          <w:jc w:val="center"/>
        </w:trPr>
        <w:tc>
          <w:tcPr>
            <w:tcW w:w="1789" w:type="dxa"/>
            <w:shd w:val="clear" w:color="auto" w:fill="E7E6E6" w:themeFill="background2"/>
            <w:vAlign w:val="center"/>
            <w:hideMark/>
          </w:tcPr>
          <w:p w14:paraId="5700CB9F"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250</w:t>
            </w:r>
          </w:p>
        </w:tc>
        <w:tc>
          <w:tcPr>
            <w:tcW w:w="1802" w:type="dxa"/>
            <w:shd w:val="clear" w:color="auto" w:fill="E7E6E6" w:themeFill="background2"/>
            <w:noWrap/>
            <w:vAlign w:val="center"/>
            <w:hideMark/>
          </w:tcPr>
          <w:p w14:paraId="549086E7" w14:textId="77777777" w:rsidR="00065DFD" w:rsidRPr="001C6435" w:rsidRDefault="00065DFD" w:rsidP="00C74A81">
            <w:pPr>
              <w:spacing w:after="0"/>
              <w:ind w:firstLine="0"/>
              <w:jc w:val="center"/>
              <w:rPr>
                <w:rFonts w:eastAsia="Times New Roman" w:cs="Times New Roman"/>
                <w:color w:val="000000"/>
                <w:sz w:val="26"/>
                <w:szCs w:val="26"/>
                <w:lang w:val="en-US"/>
              </w:rPr>
            </w:pPr>
            <w:r>
              <w:rPr>
                <w:rFonts w:eastAsia="Times New Roman" w:cs="Times New Roman"/>
                <w:color w:val="000000"/>
                <w:sz w:val="26"/>
                <w:szCs w:val="26"/>
              </w:rPr>
              <w:t>*</w:t>
            </w:r>
            <w:r w:rsidRPr="001C6435">
              <w:rPr>
                <w:rFonts w:eastAsia="Times New Roman" w:cs="Times New Roman"/>
                <w:color w:val="000000"/>
                <w:sz w:val="26"/>
                <w:szCs w:val="26"/>
              </w:rPr>
              <w:t> </w:t>
            </w:r>
          </w:p>
        </w:tc>
        <w:tc>
          <w:tcPr>
            <w:tcW w:w="2223" w:type="dxa"/>
            <w:shd w:val="clear" w:color="auto" w:fill="E7E6E6" w:themeFill="background2"/>
            <w:noWrap/>
            <w:vAlign w:val="center"/>
            <w:hideMark/>
          </w:tcPr>
          <w:p w14:paraId="4794229C"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75750</w:t>
            </w:r>
          </w:p>
        </w:tc>
        <w:tc>
          <w:tcPr>
            <w:tcW w:w="2223" w:type="dxa"/>
            <w:shd w:val="clear" w:color="auto" w:fill="E7E6E6" w:themeFill="background2"/>
            <w:noWrap/>
            <w:vAlign w:val="center"/>
            <w:hideMark/>
          </w:tcPr>
          <w:p w14:paraId="19009A95" w14:textId="77777777" w:rsidR="00065DFD" w:rsidRPr="001C6435" w:rsidRDefault="00065DFD" w:rsidP="00C74A81">
            <w:pPr>
              <w:spacing w:after="0"/>
              <w:ind w:firstLine="0"/>
              <w:jc w:val="center"/>
              <w:rPr>
                <w:rFonts w:eastAsia="Times New Roman" w:cs="Times New Roman"/>
                <w:color w:val="000000"/>
                <w:sz w:val="26"/>
                <w:szCs w:val="26"/>
                <w:lang w:val="en-US"/>
              </w:rPr>
            </w:pPr>
            <w:r w:rsidRPr="001C6435">
              <w:rPr>
                <w:rFonts w:eastAsia="Times New Roman" w:cs="Times New Roman"/>
                <w:color w:val="000000"/>
                <w:sz w:val="26"/>
                <w:szCs w:val="26"/>
              </w:rPr>
              <w:t>85750</w:t>
            </w:r>
          </w:p>
        </w:tc>
      </w:tr>
    </w:tbl>
    <w:p w14:paraId="4E58CE50" w14:textId="77777777" w:rsidR="00254531" w:rsidRDefault="00254531" w:rsidP="00065DFD">
      <w:pPr>
        <w:spacing w:after="120"/>
        <w:rPr>
          <w:b/>
          <w:szCs w:val="28"/>
        </w:rPr>
      </w:pPr>
    </w:p>
    <w:p w14:paraId="5E54DA95" w14:textId="10775DDE" w:rsidR="00065DFD" w:rsidRPr="00415682" w:rsidRDefault="00065DFD" w:rsidP="00065DFD">
      <w:pPr>
        <w:spacing w:after="120"/>
        <w:rPr>
          <w:b/>
          <w:szCs w:val="28"/>
        </w:rPr>
      </w:pPr>
      <w:r w:rsidRPr="00415682">
        <w:rPr>
          <w:b/>
          <w:szCs w:val="28"/>
        </w:rPr>
        <w:t xml:space="preserve">- </w:t>
      </w:r>
      <w:r w:rsidRPr="00415682">
        <w:rPr>
          <w:b/>
          <w:lang w:val="en-US"/>
        </w:rPr>
        <w:t xml:space="preserve">Phân kênh độ rộng </w:t>
      </w:r>
      <w:r>
        <w:rPr>
          <w:b/>
          <w:lang w:val="en-US"/>
        </w:rPr>
        <w:t>7</w:t>
      </w:r>
      <w:r w:rsidRPr="00415682">
        <w:rPr>
          <w:b/>
          <w:lang w:val="en-US"/>
        </w:rPr>
        <w:t>50 MHz</w:t>
      </w:r>
      <w:r w:rsidRPr="00415682">
        <w:rPr>
          <w:b/>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1577"/>
        <w:gridCol w:w="2270"/>
        <w:gridCol w:w="2270"/>
      </w:tblGrid>
      <w:tr w:rsidR="00065DFD" w:rsidRPr="007D4CAD" w14:paraId="46ECD253" w14:textId="77777777" w:rsidTr="00C74A81">
        <w:trPr>
          <w:trHeight w:val="680"/>
          <w:jc w:val="center"/>
        </w:trPr>
        <w:tc>
          <w:tcPr>
            <w:tcW w:w="1826" w:type="dxa"/>
            <w:vMerge w:val="restart"/>
            <w:shd w:val="clear" w:color="auto" w:fill="auto"/>
            <w:vAlign w:val="center"/>
            <w:hideMark/>
          </w:tcPr>
          <w:p w14:paraId="78526788" w14:textId="77777777" w:rsidR="00065DFD" w:rsidRPr="007D4CAD" w:rsidRDefault="00065DFD" w:rsidP="00C74A81">
            <w:pPr>
              <w:spacing w:after="0"/>
              <w:ind w:firstLine="0"/>
              <w:jc w:val="center"/>
              <w:rPr>
                <w:rFonts w:eastAsia="Times New Roman" w:cs="Times New Roman"/>
                <w:b/>
                <w:bCs/>
                <w:color w:val="000000"/>
                <w:sz w:val="26"/>
                <w:szCs w:val="26"/>
                <w:lang w:val="en-US"/>
              </w:rPr>
            </w:pPr>
            <w:r w:rsidRPr="007D4CAD">
              <w:rPr>
                <w:rFonts w:eastAsia="Times New Roman" w:cs="Times New Roman"/>
                <w:b/>
                <w:bCs/>
                <w:color w:val="000000"/>
                <w:sz w:val="26"/>
                <w:szCs w:val="26"/>
              </w:rPr>
              <w:t>Độ rộng kênh (MHz)</w:t>
            </w:r>
          </w:p>
        </w:tc>
        <w:tc>
          <w:tcPr>
            <w:tcW w:w="1577" w:type="dxa"/>
            <w:vMerge w:val="restart"/>
            <w:shd w:val="clear" w:color="auto" w:fill="auto"/>
            <w:noWrap/>
            <w:vAlign w:val="center"/>
            <w:hideMark/>
          </w:tcPr>
          <w:p w14:paraId="0C5AD1B5" w14:textId="77777777" w:rsidR="00065DFD" w:rsidRPr="007D4CAD" w:rsidRDefault="00065DFD" w:rsidP="00C74A81">
            <w:pPr>
              <w:spacing w:after="0"/>
              <w:ind w:firstLine="0"/>
              <w:jc w:val="center"/>
              <w:rPr>
                <w:rFonts w:eastAsia="Times New Roman" w:cs="Times New Roman"/>
                <w:b/>
                <w:bCs/>
                <w:color w:val="000000"/>
                <w:sz w:val="26"/>
                <w:szCs w:val="26"/>
                <w:lang w:val="en-US"/>
              </w:rPr>
            </w:pPr>
            <w:r w:rsidRPr="007D4CAD">
              <w:rPr>
                <w:rFonts w:eastAsia="Times New Roman" w:cs="Times New Roman"/>
                <w:b/>
                <w:bCs/>
                <w:color w:val="000000"/>
                <w:sz w:val="26"/>
                <w:szCs w:val="26"/>
              </w:rPr>
              <w:t>Kênh</w:t>
            </w:r>
          </w:p>
        </w:tc>
        <w:tc>
          <w:tcPr>
            <w:tcW w:w="2270" w:type="dxa"/>
            <w:vMerge w:val="restart"/>
            <w:shd w:val="clear" w:color="auto" w:fill="auto"/>
            <w:vAlign w:val="center"/>
            <w:hideMark/>
          </w:tcPr>
          <w:p w14:paraId="132BC5A1" w14:textId="77777777" w:rsidR="00065DFD" w:rsidRPr="007D4CAD" w:rsidRDefault="00065DFD" w:rsidP="00C74A81">
            <w:pPr>
              <w:spacing w:after="0"/>
              <w:ind w:firstLine="0"/>
              <w:jc w:val="center"/>
              <w:rPr>
                <w:rFonts w:eastAsia="Times New Roman" w:cs="Times New Roman"/>
                <w:b/>
                <w:bCs/>
                <w:color w:val="000000"/>
                <w:sz w:val="26"/>
                <w:szCs w:val="26"/>
                <w:lang w:val="en-US"/>
              </w:rPr>
            </w:pPr>
            <w:r w:rsidRPr="007D4CAD">
              <w:rPr>
                <w:rFonts w:eastAsia="Times New Roman" w:cs="Times New Roman"/>
                <w:b/>
                <w:bCs/>
                <w:color w:val="000000"/>
                <w:sz w:val="26"/>
                <w:szCs w:val="26"/>
              </w:rPr>
              <w:t>Tần số Phát/thu (MHz)</w:t>
            </w:r>
          </w:p>
        </w:tc>
        <w:tc>
          <w:tcPr>
            <w:tcW w:w="2270" w:type="dxa"/>
            <w:vMerge w:val="restart"/>
            <w:shd w:val="clear" w:color="auto" w:fill="auto"/>
            <w:vAlign w:val="center"/>
            <w:hideMark/>
          </w:tcPr>
          <w:p w14:paraId="11495FCC" w14:textId="77777777" w:rsidR="00065DFD" w:rsidRPr="007D4CAD" w:rsidRDefault="00065DFD" w:rsidP="00C74A81">
            <w:pPr>
              <w:spacing w:after="0"/>
              <w:ind w:firstLine="0"/>
              <w:jc w:val="center"/>
              <w:rPr>
                <w:rFonts w:eastAsia="Times New Roman" w:cs="Times New Roman"/>
                <w:b/>
                <w:bCs/>
                <w:color w:val="000000"/>
                <w:sz w:val="26"/>
                <w:szCs w:val="26"/>
                <w:lang w:val="en-US"/>
              </w:rPr>
            </w:pPr>
            <w:r w:rsidRPr="007D4CAD">
              <w:rPr>
                <w:rFonts w:eastAsia="Times New Roman" w:cs="Times New Roman"/>
                <w:b/>
                <w:bCs/>
                <w:color w:val="000000"/>
                <w:sz w:val="26"/>
                <w:szCs w:val="26"/>
              </w:rPr>
              <w:t>Tần số Phát/thu (MHz)</w:t>
            </w:r>
          </w:p>
        </w:tc>
      </w:tr>
      <w:tr w:rsidR="00065DFD" w:rsidRPr="007D4CAD" w14:paraId="19C78974" w14:textId="77777777" w:rsidTr="00C74A81">
        <w:trPr>
          <w:trHeight w:val="507"/>
          <w:jc w:val="center"/>
        </w:trPr>
        <w:tc>
          <w:tcPr>
            <w:tcW w:w="1826" w:type="dxa"/>
            <w:vMerge/>
            <w:vAlign w:val="center"/>
            <w:hideMark/>
          </w:tcPr>
          <w:p w14:paraId="064DA35B" w14:textId="77777777" w:rsidR="00065DFD" w:rsidRPr="007D4CAD" w:rsidRDefault="00065DFD" w:rsidP="00C74A81">
            <w:pPr>
              <w:spacing w:after="0"/>
              <w:ind w:firstLine="0"/>
              <w:jc w:val="left"/>
              <w:rPr>
                <w:rFonts w:eastAsia="Times New Roman" w:cs="Times New Roman"/>
                <w:b/>
                <w:bCs/>
                <w:color w:val="000000"/>
                <w:sz w:val="26"/>
                <w:szCs w:val="26"/>
                <w:lang w:val="en-US"/>
              </w:rPr>
            </w:pPr>
          </w:p>
        </w:tc>
        <w:tc>
          <w:tcPr>
            <w:tcW w:w="1577" w:type="dxa"/>
            <w:vMerge/>
            <w:vAlign w:val="center"/>
            <w:hideMark/>
          </w:tcPr>
          <w:p w14:paraId="6B808E6E" w14:textId="77777777" w:rsidR="00065DFD" w:rsidRPr="007D4CAD" w:rsidRDefault="00065DFD" w:rsidP="00C74A81">
            <w:pPr>
              <w:spacing w:after="0"/>
              <w:ind w:firstLine="0"/>
              <w:jc w:val="left"/>
              <w:rPr>
                <w:rFonts w:eastAsia="Times New Roman" w:cs="Times New Roman"/>
                <w:b/>
                <w:bCs/>
                <w:color w:val="000000"/>
                <w:sz w:val="26"/>
                <w:szCs w:val="26"/>
                <w:lang w:val="en-US"/>
              </w:rPr>
            </w:pPr>
          </w:p>
        </w:tc>
        <w:tc>
          <w:tcPr>
            <w:tcW w:w="2270" w:type="dxa"/>
            <w:vMerge/>
            <w:vAlign w:val="center"/>
            <w:hideMark/>
          </w:tcPr>
          <w:p w14:paraId="3DE510E4" w14:textId="77777777" w:rsidR="00065DFD" w:rsidRPr="007D4CAD" w:rsidRDefault="00065DFD" w:rsidP="00C74A81">
            <w:pPr>
              <w:spacing w:after="0"/>
              <w:ind w:firstLine="0"/>
              <w:jc w:val="left"/>
              <w:rPr>
                <w:rFonts w:eastAsia="Times New Roman" w:cs="Times New Roman"/>
                <w:b/>
                <w:bCs/>
                <w:color w:val="000000"/>
                <w:sz w:val="26"/>
                <w:szCs w:val="26"/>
                <w:lang w:val="en-US"/>
              </w:rPr>
            </w:pPr>
          </w:p>
        </w:tc>
        <w:tc>
          <w:tcPr>
            <w:tcW w:w="2270" w:type="dxa"/>
            <w:vMerge/>
            <w:vAlign w:val="center"/>
            <w:hideMark/>
          </w:tcPr>
          <w:p w14:paraId="17C5C948" w14:textId="77777777" w:rsidR="00065DFD" w:rsidRPr="007D4CAD" w:rsidRDefault="00065DFD" w:rsidP="00C74A81">
            <w:pPr>
              <w:spacing w:after="0"/>
              <w:ind w:firstLine="0"/>
              <w:jc w:val="left"/>
              <w:rPr>
                <w:rFonts w:eastAsia="Times New Roman" w:cs="Times New Roman"/>
                <w:b/>
                <w:bCs/>
                <w:color w:val="000000"/>
                <w:sz w:val="26"/>
                <w:szCs w:val="26"/>
                <w:lang w:val="en-US"/>
              </w:rPr>
            </w:pPr>
          </w:p>
        </w:tc>
      </w:tr>
      <w:tr w:rsidR="00065DFD" w:rsidRPr="007D4CAD" w14:paraId="6774A577" w14:textId="77777777" w:rsidTr="00C74A81">
        <w:trPr>
          <w:trHeight w:val="443"/>
          <w:jc w:val="center"/>
        </w:trPr>
        <w:tc>
          <w:tcPr>
            <w:tcW w:w="1826" w:type="dxa"/>
            <w:vMerge w:val="restart"/>
            <w:shd w:val="clear" w:color="auto" w:fill="auto"/>
            <w:noWrap/>
            <w:vAlign w:val="center"/>
            <w:hideMark/>
          </w:tcPr>
          <w:p w14:paraId="16F0E6C2"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750</w:t>
            </w:r>
          </w:p>
        </w:tc>
        <w:tc>
          <w:tcPr>
            <w:tcW w:w="1577" w:type="dxa"/>
            <w:shd w:val="clear" w:color="auto" w:fill="auto"/>
            <w:noWrap/>
            <w:vAlign w:val="center"/>
            <w:hideMark/>
          </w:tcPr>
          <w:p w14:paraId="32D15C1F"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1</w:t>
            </w:r>
          </w:p>
        </w:tc>
        <w:tc>
          <w:tcPr>
            <w:tcW w:w="2270" w:type="dxa"/>
            <w:shd w:val="clear" w:color="auto" w:fill="auto"/>
            <w:noWrap/>
            <w:vAlign w:val="center"/>
            <w:hideMark/>
          </w:tcPr>
          <w:p w14:paraId="24C7DB38"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71500</w:t>
            </w:r>
          </w:p>
        </w:tc>
        <w:tc>
          <w:tcPr>
            <w:tcW w:w="2270" w:type="dxa"/>
            <w:shd w:val="clear" w:color="auto" w:fill="auto"/>
            <w:noWrap/>
            <w:vAlign w:val="center"/>
            <w:hideMark/>
          </w:tcPr>
          <w:p w14:paraId="2231B189"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81500</w:t>
            </w:r>
          </w:p>
        </w:tc>
      </w:tr>
      <w:tr w:rsidR="00065DFD" w:rsidRPr="007D4CAD" w14:paraId="1FA2F4ED" w14:textId="77777777" w:rsidTr="00C74A81">
        <w:trPr>
          <w:trHeight w:val="443"/>
          <w:jc w:val="center"/>
        </w:trPr>
        <w:tc>
          <w:tcPr>
            <w:tcW w:w="1826" w:type="dxa"/>
            <w:vMerge/>
            <w:vAlign w:val="center"/>
            <w:hideMark/>
          </w:tcPr>
          <w:p w14:paraId="00FCB820" w14:textId="77777777" w:rsidR="00065DFD" w:rsidRPr="007D4CAD" w:rsidRDefault="00065DFD" w:rsidP="00C74A81">
            <w:pPr>
              <w:spacing w:after="0"/>
              <w:ind w:firstLine="0"/>
              <w:jc w:val="left"/>
              <w:rPr>
                <w:rFonts w:eastAsia="Times New Roman" w:cs="Times New Roman"/>
                <w:color w:val="000000"/>
                <w:sz w:val="26"/>
                <w:szCs w:val="26"/>
                <w:lang w:val="en-US"/>
              </w:rPr>
            </w:pPr>
          </w:p>
        </w:tc>
        <w:tc>
          <w:tcPr>
            <w:tcW w:w="1577" w:type="dxa"/>
            <w:shd w:val="clear" w:color="auto" w:fill="auto"/>
            <w:noWrap/>
            <w:vAlign w:val="center"/>
            <w:hideMark/>
          </w:tcPr>
          <w:p w14:paraId="7A305AB2"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2</w:t>
            </w:r>
          </w:p>
        </w:tc>
        <w:tc>
          <w:tcPr>
            <w:tcW w:w="2270" w:type="dxa"/>
            <w:shd w:val="clear" w:color="auto" w:fill="auto"/>
            <w:noWrap/>
            <w:vAlign w:val="center"/>
            <w:hideMark/>
          </w:tcPr>
          <w:p w14:paraId="2C144BEA"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72250</w:t>
            </w:r>
          </w:p>
        </w:tc>
        <w:tc>
          <w:tcPr>
            <w:tcW w:w="2270" w:type="dxa"/>
            <w:shd w:val="clear" w:color="auto" w:fill="auto"/>
            <w:noWrap/>
            <w:vAlign w:val="center"/>
            <w:hideMark/>
          </w:tcPr>
          <w:p w14:paraId="21B10895"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82250</w:t>
            </w:r>
          </w:p>
        </w:tc>
      </w:tr>
      <w:tr w:rsidR="00065DFD" w:rsidRPr="007D4CAD" w14:paraId="19E029DC" w14:textId="77777777" w:rsidTr="00C74A81">
        <w:trPr>
          <w:trHeight w:val="443"/>
          <w:jc w:val="center"/>
        </w:trPr>
        <w:tc>
          <w:tcPr>
            <w:tcW w:w="1826" w:type="dxa"/>
            <w:vMerge/>
            <w:vAlign w:val="center"/>
            <w:hideMark/>
          </w:tcPr>
          <w:p w14:paraId="499AF5CC" w14:textId="77777777" w:rsidR="00065DFD" w:rsidRPr="007D4CAD" w:rsidRDefault="00065DFD" w:rsidP="00C74A81">
            <w:pPr>
              <w:spacing w:after="0"/>
              <w:ind w:firstLine="0"/>
              <w:jc w:val="left"/>
              <w:rPr>
                <w:rFonts w:eastAsia="Times New Roman" w:cs="Times New Roman"/>
                <w:color w:val="000000"/>
                <w:sz w:val="26"/>
                <w:szCs w:val="26"/>
                <w:lang w:val="en-US"/>
              </w:rPr>
            </w:pPr>
          </w:p>
        </w:tc>
        <w:tc>
          <w:tcPr>
            <w:tcW w:w="1577" w:type="dxa"/>
            <w:shd w:val="clear" w:color="auto" w:fill="auto"/>
            <w:noWrap/>
            <w:vAlign w:val="center"/>
            <w:hideMark/>
          </w:tcPr>
          <w:p w14:paraId="58D47ACF"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3</w:t>
            </w:r>
          </w:p>
        </w:tc>
        <w:tc>
          <w:tcPr>
            <w:tcW w:w="2270" w:type="dxa"/>
            <w:shd w:val="clear" w:color="auto" w:fill="auto"/>
            <w:noWrap/>
            <w:vAlign w:val="center"/>
            <w:hideMark/>
          </w:tcPr>
          <w:p w14:paraId="6A784006"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73000</w:t>
            </w:r>
          </w:p>
        </w:tc>
        <w:tc>
          <w:tcPr>
            <w:tcW w:w="2270" w:type="dxa"/>
            <w:shd w:val="clear" w:color="auto" w:fill="auto"/>
            <w:noWrap/>
            <w:vAlign w:val="center"/>
            <w:hideMark/>
          </w:tcPr>
          <w:p w14:paraId="223D0471"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83000</w:t>
            </w:r>
          </w:p>
        </w:tc>
      </w:tr>
      <w:tr w:rsidR="00065DFD" w:rsidRPr="007D4CAD" w14:paraId="702D61D8" w14:textId="77777777" w:rsidTr="00C74A81">
        <w:trPr>
          <w:trHeight w:val="443"/>
          <w:jc w:val="center"/>
        </w:trPr>
        <w:tc>
          <w:tcPr>
            <w:tcW w:w="1826" w:type="dxa"/>
            <w:shd w:val="clear" w:color="auto" w:fill="E7E6E6" w:themeFill="background2"/>
            <w:vAlign w:val="center"/>
            <w:hideMark/>
          </w:tcPr>
          <w:p w14:paraId="47B2A959"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250</w:t>
            </w:r>
          </w:p>
        </w:tc>
        <w:tc>
          <w:tcPr>
            <w:tcW w:w="1577" w:type="dxa"/>
            <w:shd w:val="clear" w:color="auto" w:fill="E7E6E6" w:themeFill="background2"/>
            <w:noWrap/>
            <w:vAlign w:val="center"/>
            <w:hideMark/>
          </w:tcPr>
          <w:p w14:paraId="2C179FAA"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 </w:t>
            </w:r>
            <w:r>
              <w:rPr>
                <w:rFonts w:eastAsia="Times New Roman" w:cs="Times New Roman"/>
                <w:color w:val="000000"/>
                <w:sz w:val="26"/>
                <w:szCs w:val="26"/>
              </w:rPr>
              <w:t>*</w:t>
            </w:r>
            <w:r w:rsidRPr="007D4CAD">
              <w:rPr>
                <w:rFonts w:eastAsia="Times New Roman" w:cs="Times New Roman"/>
                <w:color w:val="000000"/>
                <w:sz w:val="26"/>
                <w:szCs w:val="26"/>
              </w:rPr>
              <w:t> </w:t>
            </w:r>
          </w:p>
        </w:tc>
        <w:tc>
          <w:tcPr>
            <w:tcW w:w="2270" w:type="dxa"/>
            <w:shd w:val="clear" w:color="auto" w:fill="E7E6E6" w:themeFill="background2"/>
            <w:noWrap/>
            <w:vAlign w:val="center"/>
            <w:hideMark/>
          </w:tcPr>
          <w:p w14:paraId="2154F88E"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73500</w:t>
            </w:r>
          </w:p>
        </w:tc>
        <w:tc>
          <w:tcPr>
            <w:tcW w:w="2270" w:type="dxa"/>
            <w:shd w:val="clear" w:color="auto" w:fill="E7E6E6" w:themeFill="background2"/>
            <w:noWrap/>
            <w:vAlign w:val="center"/>
            <w:hideMark/>
          </w:tcPr>
          <w:p w14:paraId="53D0111D"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83500</w:t>
            </w:r>
          </w:p>
        </w:tc>
      </w:tr>
      <w:tr w:rsidR="00065DFD" w:rsidRPr="007D4CAD" w14:paraId="1522B100" w14:textId="77777777" w:rsidTr="00C74A81">
        <w:trPr>
          <w:trHeight w:val="443"/>
          <w:jc w:val="center"/>
        </w:trPr>
        <w:tc>
          <w:tcPr>
            <w:tcW w:w="1826" w:type="dxa"/>
            <w:vMerge w:val="restart"/>
            <w:shd w:val="clear" w:color="auto" w:fill="auto"/>
            <w:noWrap/>
            <w:vAlign w:val="center"/>
            <w:hideMark/>
          </w:tcPr>
          <w:p w14:paraId="180F9348"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750</w:t>
            </w:r>
          </w:p>
        </w:tc>
        <w:tc>
          <w:tcPr>
            <w:tcW w:w="1577" w:type="dxa"/>
            <w:shd w:val="clear" w:color="auto" w:fill="auto"/>
            <w:noWrap/>
            <w:vAlign w:val="center"/>
            <w:hideMark/>
          </w:tcPr>
          <w:p w14:paraId="2891F5B8"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4</w:t>
            </w:r>
          </w:p>
        </w:tc>
        <w:tc>
          <w:tcPr>
            <w:tcW w:w="2270" w:type="dxa"/>
            <w:shd w:val="clear" w:color="auto" w:fill="auto"/>
            <w:noWrap/>
            <w:vAlign w:val="center"/>
            <w:hideMark/>
          </w:tcPr>
          <w:p w14:paraId="028C4F0B"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74000</w:t>
            </w:r>
          </w:p>
        </w:tc>
        <w:tc>
          <w:tcPr>
            <w:tcW w:w="2270" w:type="dxa"/>
            <w:shd w:val="clear" w:color="auto" w:fill="auto"/>
            <w:noWrap/>
            <w:vAlign w:val="center"/>
            <w:hideMark/>
          </w:tcPr>
          <w:p w14:paraId="5BC0F924"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83750</w:t>
            </w:r>
          </w:p>
        </w:tc>
      </w:tr>
      <w:tr w:rsidR="00065DFD" w:rsidRPr="007D4CAD" w14:paraId="38EB9863" w14:textId="77777777" w:rsidTr="00C74A81">
        <w:trPr>
          <w:trHeight w:val="443"/>
          <w:jc w:val="center"/>
        </w:trPr>
        <w:tc>
          <w:tcPr>
            <w:tcW w:w="1826" w:type="dxa"/>
            <w:vMerge/>
            <w:vAlign w:val="center"/>
            <w:hideMark/>
          </w:tcPr>
          <w:p w14:paraId="6EED0C16" w14:textId="77777777" w:rsidR="00065DFD" w:rsidRPr="007D4CAD" w:rsidRDefault="00065DFD" w:rsidP="00C74A81">
            <w:pPr>
              <w:spacing w:after="0"/>
              <w:ind w:firstLine="0"/>
              <w:jc w:val="left"/>
              <w:rPr>
                <w:rFonts w:eastAsia="Times New Roman" w:cs="Times New Roman"/>
                <w:color w:val="000000"/>
                <w:sz w:val="26"/>
                <w:szCs w:val="26"/>
                <w:lang w:val="en-US"/>
              </w:rPr>
            </w:pPr>
          </w:p>
        </w:tc>
        <w:tc>
          <w:tcPr>
            <w:tcW w:w="1577" w:type="dxa"/>
            <w:shd w:val="clear" w:color="auto" w:fill="auto"/>
            <w:noWrap/>
            <w:vAlign w:val="center"/>
            <w:hideMark/>
          </w:tcPr>
          <w:p w14:paraId="16F5A5F3"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5</w:t>
            </w:r>
          </w:p>
        </w:tc>
        <w:tc>
          <w:tcPr>
            <w:tcW w:w="2270" w:type="dxa"/>
            <w:shd w:val="clear" w:color="auto" w:fill="auto"/>
            <w:noWrap/>
            <w:vAlign w:val="center"/>
            <w:hideMark/>
          </w:tcPr>
          <w:p w14:paraId="68EC1BCA"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74750</w:t>
            </w:r>
          </w:p>
        </w:tc>
        <w:tc>
          <w:tcPr>
            <w:tcW w:w="2270" w:type="dxa"/>
            <w:shd w:val="clear" w:color="auto" w:fill="auto"/>
            <w:noWrap/>
            <w:vAlign w:val="center"/>
            <w:hideMark/>
          </w:tcPr>
          <w:p w14:paraId="44F2FD48"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84500</w:t>
            </w:r>
          </w:p>
        </w:tc>
      </w:tr>
      <w:tr w:rsidR="00065DFD" w:rsidRPr="007D4CAD" w14:paraId="1C027ADC" w14:textId="77777777" w:rsidTr="00C74A81">
        <w:trPr>
          <w:trHeight w:val="443"/>
          <w:jc w:val="center"/>
        </w:trPr>
        <w:tc>
          <w:tcPr>
            <w:tcW w:w="1826" w:type="dxa"/>
            <w:vMerge/>
            <w:vAlign w:val="center"/>
            <w:hideMark/>
          </w:tcPr>
          <w:p w14:paraId="4141D0A7" w14:textId="77777777" w:rsidR="00065DFD" w:rsidRPr="007D4CAD" w:rsidRDefault="00065DFD" w:rsidP="00C74A81">
            <w:pPr>
              <w:spacing w:after="0"/>
              <w:ind w:firstLine="0"/>
              <w:jc w:val="left"/>
              <w:rPr>
                <w:rFonts w:eastAsia="Times New Roman" w:cs="Times New Roman"/>
                <w:color w:val="000000"/>
                <w:sz w:val="26"/>
                <w:szCs w:val="26"/>
                <w:lang w:val="en-US"/>
              </w:rPr>
            </w:pPr>
          </w:p>
        </w:tc>
        <w:tc>
          <w:tcPr>
            <w:tcW w:w="1577" w:type="dxa"/>
            <w:shd w:val="clear" w:color="auto" w:fill="auto"/>
            <w:noWrap/>
            <w:vAlign w:val="center"/>
            <w:hideMark/>
          </w:tcPr>
          <w:p w14:paraId="14EE6379"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6</w:t>
            </w:r>
          </w:p>
        </w:tc>
        <w:tc>
          <w:tcPr>
            <w:tcW w:w="2270" w:type="dxa"/>
            <w:shd w:val="clear" w:color="auto" w:fill="auto"/>
            <w:noWrap/>
            <w:vAlign w:val="center"/>
            <w:hideMark/>
          </w:tcPr>
          <w:p w14:paraId="186AD367"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75500</w:t>
            </w:r>
          </w:p>
        </w:tc>
        <w:tc>
          <w:tcPr>
            <w:tcW w:w="2270" w:type="dxa"/>
            <w:shd w:val="clear" w:color="auto" w:fill="auto"/>
            <w:noWrap/>
            <w:vAlign w:val="center"/>
            <w:hideMark/>
          </w:tcPr>
          <w:p w14:paraId="553CE3F8" w14:textId="77777777" w:rsidR="00065DFD" w:rsidRPr="007D4CAD" w:rsidRDefault="00065DFD" w:rsidP="00C74A81">
            <w:pPr>
              <w:spacing w:after="0"/>
              <w:ind w:firstLine="0"/>
              <w:jc w:val="center"/>
              <w:rPr>
                <w:rFonts w:eastAsia="Times New Roman" w:cs="Times New Roman"/>
                <w:color w:val="000000"/>
                <w:sz w:val="26"/>
                <w:szCs w:val="26"/>
                <w:lang w:val="en-US"/>
              </w:rPr>
            </w:pPr>
            <w:r w:rsidRPr="007D4CAD">
              <w:rPr>
                <w:rFonts w:eastAsia="Times New Roman" w:cs="Times New Roman"/>
                <w:color w:val="000000"/>
                <w:sz w:val="26"/>
                <w:szCs w:val="26"/>
              </w:rPr>
              <w:t>85250</w:t>
            </w:r>
          </w:p>
        </w:tc>
      </w:tr>
    </w:tbl>
    <w:p w14:paraId="263014A1" w14:textId="77777777" w:rsidR="00065DFD" w:rsidRDefault="00065DFD" w:rsidP="00065DFD">
      <w:pPr>
        <w:pStyle w:val="ListParagraph"/>
        <w:spacing w:after="120"/>
        <w:ind w:firstLine="0"/>
        <w:rPr>
          <w:b/>
          <w:szCs w:val="28"/>
        </w:rPr>
      </w:pPr>
    </w:p>
    <w:p w14:paraId="1D941BA3" w14:textId="77777777" w:rsidR="00065DFD" w:rsidRDefault="00065DFD" w:rsidP="00065DFD">
      <w:pPr>
        <w:pStyle w:val="ListParagraph"/>
        <w:spacing w:after="120"/>
        <w:ind w:firstLine="0"/>
        <w:rPr>
          <w:b/>
          <w:lang w:val="en-US"/>
        </w:rPr>
      </w:pPr>
      <w:r w:rsidRPr="008A47A4">
        <w:rPr>
          <w:b/>
          <w:szCs w:val="28"/>
        </w:rPr>
        <w:t xml:space="preserve">- </w:t>
      </w:r>
      <w:r w:rsidRPr="008A47A4">
        <w:rPr>
          <w:b/>
          <w:lang w:val="en-US"/>
        </w:rPr>
        <w:t xml:space="preserve">Phân kênh độ rộng </w:t>
      </w:r>
      <w:r>
        <w:rPr>
          <w:b/>
          <w:lang w:val="en-US"/>
        </w:rPr>
        <w:t>1000</w:t>
      </w:r>
      <w:r w:rsidRPr="008A47A4">
        <w:rPr>
          <w:b/>
          <w:lang w:val="en-US"/>
        </w:rPr>
        <w:t xml:space="preserve"> MHz</w:t>
      </w:r>
    </w:p>
    <w:tbl>
      <w:tblPr>
        <w:tblW w:w="7960" w:type="dxa"/>
        <w:jc w:val="center"/>
        <w:tblLook w:val="04A0" w:firstRow="1" w:lastRow="0" w:firstColumn="1" w:lastColumn="0" w:noHBand="0" w:noVBand="1"/>
      </w:tblPr>
      <w:tblGrid>
        <w:gridCol w:w="1770"/>
        <w:gridCol w:w="1784"/>
        <w:gridCol w:w="2203"/>
        <w:gridCol w:w="2203"/>
      </w:tblGrid>
      <w:tr w:rsidR="00065DFD" w:rsidRPr="001B6EEC" w14:paraId="5D845716" w14:textId="77777777" w:rsidTr="00C74A81">
        <w:trPr>
          <w:trHeight w:val="732"/>
          <w:jc w:val="center"/>
        </w:trPr>
        <w:tc>
          <w:tcPr>
            <w:tcW w:w="1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F50A10" w14:textId="77777777" w:rsidR="00065DFD" w:rsidRPr="001B6EEC" w:rsidRDefault="00065DFD" w:rsidP="00C74A81">
            <w:pPr>
              <w:spacing w:after="0"/>
              <w:ind w:firstLine="0"/>
              <w:jc w:val="center"/>
              <w:rPr>
                <w:rFonts w:eastAsia="Times New Roman" w:cs="Times New Roman"/>
                <w:b/>
                <w:bCs/>
                <w:color w:val="000000"/>
                <w:sz w:val="26"/>
                <w:szCs w:val="26"/>
                <w:lang w:val="en-US"/>
              </w:rPr>
            </w:pPr>
            <w:r w:rsidRPr="001B6EEC">
              <w:rPr>
                <w:rFonts w:eastAsia="Times New Roman" w:cs="Times New Roman"/>
                <w:b/>
                <w:bCs/>
                <w:color w:val="000000"/>
                <w:sz w:val="26"/>
                <w:szCs w:val="26"/>
              </w:rPr>
              <w:t>Độ rộng kênh (MHz)</w:t>
            </w:r>
          </w:p>
        </w:tc>
        <w:tc>
          <w:tcPr>
            <w:tcW w:w="17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FFD73" w14:textId="77777777" w:rsidR="00065DFD" w:rsidRPr="001B6EEC" w:rsidRDefault="00065DFD" w:rsidP="00C74A81">
            <w:pPr>
              <w:spacing w:after="0"/>
              <w:ind w:firstLine="0"/>
              <w:jc w:val="center"/>
              <w:rPr>
                <w:rFonts w:eastAsia="Times New Roman" w:cs="Times New Roman"/>
                <w:b/>
                <w:bCs/>
                <w:color w:val="000000"/>
                <w:sz w:val="26"/>
                <w:szCs w:val="26"/>
                <w:lang w:val="en-US"/>
              </w:rPr>
            </w:pPr>
            <w:r w:rsidRPr="001B6EEC">
              <w:rPr>
                <w:rFonts w:eastAsia="Times New Roman" w:cs="Times New Roman"/>
                <w:b/>
                <w:bCs/>
                <w:color w:val="000000"/>
                <w:sz w:val="26"/>
                <w:szCs w:val="26"/>
              </w:rPr>
              <w:t>Kênh</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B055D" w14:textId="77777777" w:rsidR="00065DFD" w:rsidRPr="001B6EEC" w:rsidRDefault="00065DFD" w:rsidP="00C74A81">
            <w:pPr>
              <w:spacing w:after="0"/>
              <w:ind w:firstLine="0"/>
              <w:jc w:val="center"/>
              <w:rPr>
                <w:rFonts w:eastAsia="Times New Roman" w:cs="Times New Roman"/>
                <w:b/>
                <w:bCs/>
                <w:color w:val="000000"/>
                <w:sz w:val="26"/>
                <w:szCs w:val="26"/>
                <w:lang w:val="en-US"/>
              </w:rPr>
            </w:pPr>
            <w:r w:rsidRPr="001B6EEC">
              <w:rPr>
                <w:rFonts w:eastAsia="Times New Roman" w:cs="Times New Roman"/>
                <w:b/>
                <w:bCs/>
                <w:color w:val="000000"/>
                <w:sz w:val="26"/>
                <w:szCs w:val="26"/>
              </w:rPr>
              <w:t>Tần số Phát/thu (MHz)</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09796E" w14:textId="77777777" w:rsidR="00065DFD" w:rsidRPr="001B6EEC" w:rsidRDefault="00065DFD" w:rsidP="00C74A81">
            <w:pPr>
              <w:spacing w:after="0"/>
              <w:ind w:firstLine="0"/>
              <w:jc w:val="center"/>
              <w:rPr>
                <w:rFonts w:eastAsia="Times New Roman" w:cs="Times New Roman"/>
                <w:b/>
                <w:bCs/>
                <w:color w:val="000000"/>
                <w:sz w:val="26"/>
                <w:szCs w:val="26"/>
                <w:lang w:val="en-US"/>
              </w:rPr>
            </w:pPr>
            <w:r w:rsidRPr="001B6EEC">
              <w:rPr>
                <w:rFonts w:eastAsia="Times New Roman" w:cs="Times New Roman"/>
                <w:b/>
                <w:bCs/>
                <w:color w:val="000000"/>
                <w:sz w:val="26"/>
                <w:szCs w:val="26"/>
              </w:rPr>
              <w:t>Tần số Phát/thu (MHz)</w:t>
            </w:r>
          </w:p>
        </w:tc>
      </w:tr>
      <w:tr w:rsidR="00065DFD" w:rsidRPr="001B6EEC" w14:paraId="5D9C9D72" w14:textId="77777777" w:rsidTr="00C74A81">
        <w:trPr>
          <w:trHeight w:val="732"/>
          <w:jc w:val="center"/>
        </w:trPr>
        <w:tc>
          <w:tcPr>
            <w:tcW w:w="1770" w:type="dxa"/>
            <w:vMerge/>
            <w:tcBorders>
              <w:top w:val="single" w:sz="4" w:space="0" w:color="auto"/>
              <w:left w:val="single" w:sz="4" w:space="0" w:color="auto"/>
              <w:bottom w:val="single" w:sz="4" w:space="0" w:color="auto"/>
              <w:right w:val="single" w:sz="4" w:space="0" w:color="auto"/>
            </w:tcBorders>
            <w:vAlign w:val="center"/>
            <w:hideMark/>
          </w:tcPr>
          <w:p w14:paraId="390DD6F0" w14:textId="77777777" w:rsidR="00065DFD" w:rsidRPr="001B6EEC" w:rsidRDefault="00065DFD" w:rsidP="00C74A81">
            <w:pPr>
              <w:spacing w:after="0"/>
              <w:ind w:firstLine="0"/>
              <w:jc w:val="left"/>
              <w:rPr>
                <w:rFonts w:eastAsia="Times New Roman" w:cs="Times New Roman"/>
                <w:b/>
                <w:bCs/>
                <w:color w:val="000000"/>
                <w:sz w:val="26"/>
                <w:szCs w:val="26"/>
                <w:lang w:val="en-US"/>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14:paraId="62FB76E6" w14:textId="77777777" w:rsidR="00065DFD" w:rsidRPr="001B6EEC" w:rsidRDefault="00065DFD" w:rsidP="00C74A81">
            <w:pPr>
              <w:spacing w:after="0"/>
              <w:ind w:firstLine="0"/>
              <w:jc w:val="left"/>
              <w:rPr>
                <w:rFonts w:eastAsia="Times New Roman" w:cs="Times New Roman"/>
                <w:b/>
                <w:bCs/>
                <w:color w:val="000000"/>
                <w:sz w:val="26"/>
                <w:szCs w:val="26"/>
                <w:lang w:val="en-US"/>
              </w:rPr>
            </w:pPr>
          </w:p>
        </w:tc>
        <w:tc>
          <w:tcPr>
            <w:tcW w:w="2203" w:type="dxa"/>
            <w:vMerge/>
            <w:tcBorders>
              <w:top w:val="single" w:sz="4" w:space="0" w:color="auto"/>
              <w:left w:val="single" w:sz="4" w:space="0" w:color="auto"/>
              <w:bottom w:val="single" w:sz="4" w:space="0" w:color="auto"/>
              <w:right w:val="single" w:sz="4" w:space="0" w:color="auto"/>
            </w:tcBorders>
            <w:vAlign w:val="center"/>
            <w:hideMark/>
          </w:tcPr>
          <w:p w14:paraId="640D3ADB" w14:textId="77777777" w:rsidR="00065DFD" w:rsidRPr="001B6EEC" w:rsidRDefault="00065DFD" w:rsidP="00C74A81">
            <w:pPr>
              <w:spacing w:after="0"/>
              <w:ind w:firstLine="0"/>
              <w:jc w:val="left"/>
              <w:rPr>
                <w:rFonts w:eastAsia="Times New Roman" w:cs="Times New Roman"/>
                <w:b/>
                <w:bCs/>
                <w:color w:val="000000"/>
                <w:sz w:val="26"/>
                <w:szCs w:val="26"/>
                <w:lang w:val="en-US"/>
              </w:rPr>
            </w:pPr>
          </w:p>
        </w:tc>
        <w:tc>
          <w:tcPr>
            <w:tcW w:w="2203" w:type="dxa"/>
            <w:vMerge/>
            <w:tcBorders>
              <w:top w:val="single" w:sz="4" w:space="0" w:color="auto"/>
              <w:left w:val="single" w:sz="4" w:space="0" w:color="auto"/>
              <w:bottom w:val="single" w:sz="4" w:space="0" w:color="auto"/>
              <w:right w:val="single" w:sz="4" w:space="0" w:color="auto"/>
            </w:tcBorders>
            <w:vAlign w:val="center"/>
            <w:hideMark/>
          </w:tcPr>
          <w:p w14:paraId="6A97D393" w14:textId="77777777" w:rsidR="00065DFD" w:rsidRPr="001B6EEC" w:rsidRDefault="00065DFD" w:rsidP="00C74A81">
            <w:pPr>
              <w:spacing w:after="0"/>
              <w:ind w:firstLine="0"/>
              <w:jc w:val="left"/>
              <w:rPr>
                <w:rFonts w:eastAsia="Times New Roman" w:cs="Times New Roman"/>
                <w:b/>
                <w:bCs/>
                <w:color w:val="000000"/>
                <w:sz w:val="26"/>
                <w:szCs w:val="26"/>
                <w:lang w:val="en-US"/>
              </w:rPr>
            </w:pPr>
          </w:p>
        </w:tc>
      </w:tr>
      <w:tr w:rsidR="00065DFD" w:rsidRPr="001B6EEC" w14:paraId="5C8394ED" w14:textId="77777777" w:rsidTr="00C74A81">
        <w:trPr>
          <w:trHeight w:val="477"/>
          <w:jc w:val="center"/>
        </w:trPr>
        <w:tc>
          <w:tcPr>
            <w:tcW w:w="17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50FF98"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1000</w:t>
            </w:r>
          </w:p>
        </w:tc>
        <w:tc>
          <w:tcPr>
            <w:tcW w:w="1784" w:type="dxa"/>
            <w:tcBorders>
              <w:top w:val="nil"/>
              <w:left w:val="nil"/>
              <w:bottom w:val="single" w:sz="4" w:space="0" w:color="auto"/>
              <w:right w:val="single" w:sz="4" w:space="0" w:color="auto"/>
            </w:tcBorders>
            <w:shd w:val="clear" w:color="auto" w:fill="auto"/>
            <w:noWrap/>
            <w:vAlign w:val="center"/>
            <w:hideMark/>
          </w:tcPr>
          <w:p w14:paraId="2A6A5A9D"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1</w:t>
            </w:r>
          </w:p>
        </w:tc>
        <w:tc>
          <w:tcPr>
            <w:tcW w:w="2203" w:type="dxa"/>
            <w:tcBorders>
              <w:top w:val="nil"/>
              <w:left w:val="nil"/>
              <w:bottom w:val="single" w:sz="4" w:space="0" w:color="auto"/>
              <w:right w:val="single" w:sz="4" w:space="0" w:color="auto"/>
            </w:tcBorders>
            <w:shd w:val="clear" w:color="auto" w:fill="auto"/>
            <w:noWrap/>
            <w:vAlign w:val="center"/>
            <w:hideMark/>
          </w:tcPr>
          <w:p w14:paraId="4D22FE32"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71625</w:t>
            </w:r>
          </w:p>
        </w:tc>
        <w:tc>
          <w:tcPr>
            <w:tcW w:w="2203" w:type="dxa"/>
            <w:tcBorders>
              <w:top w:val="nil"/>
              <w:left w:val="nil"/>
              <w:bottom w:val="single" w:sz="4" w:space="0" w:color="auto"/>
              <w:right w:val="single" w:sz="4" w:space="0" w:color="auto"/>
            </w:tcBorders>
            <w:shd w:val="clear" w:color="auto" w:fill="auto"/>
            <w:noWrap/>
            <w:vAlign w:val="center"/>
            <w:hideMark/>
          </w:tcPr>
          <w:p w14:paraId="527E90BD"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81625</w:t>
            </w:r>
          </w:p>
        </w:tc>
      </w:tr>
      <w:tr w:rsidR="00065DFD" w:rsidRPr="001B6EEC" w14:paraId="63BD6B01" w14:textId="77777777" w:rsidTr="00C74A81">
        <w:trPr>
          <w:trHeight w:val="477"/>
          <w:jc w:val="center"/>
        </w:trPr>
        <w:tc>
          <w:tcPr>
            <w:tcW w:w="1770" w:type="dxa"/>
            <w:vMerge/>
            <w:tcBorders>
              <w:top w:val="nil"/>
              <w:left w:val="single" w:sz="4" w:space="0" w:color="auto"/>
              <w:bottom w:val="single" w:sz="4" w:space="0" w:color="auto"/>
              <w:right w:val="single" w:sz="4" w:space="0" w:color="auto"/>
            </w:tcBorders>
            <w:shd w:val="clear" w:color="auto" w:fill="auto"/>
            <w:noWrap/>
            <w:vAlign w:val="center"/>
            <w:hideMark/>
          </w:tcPr>
          <w:p w14:paraId="3EF52203" w14:textId="77777777" w:rsidR="00065DFD" w:rsidRPr="001B6EEC" w:rsidRDefault="00065DFD" w:rsidP="00C74A81">
            <w:pPr>
              <w:spacing w:after="0"/>
              <w:ind w:firstLine="0"/>
              <w:jc w:val="center"/>
              <w:rPr>
                <w:rFonts w:eastAsia="Times New Roman" w:cs="Times New Roman"/>
                <w:color w:val="000000"/>
                <w:sz w:val="26"/>
                <w:szCs w:val="26"/>
                <w:lang w:val="en-US"/>
              </w:rPr>
            </w:pPr>
          </w:p>
        </w:tc>
        <w:tc>
          <w:tcPr>
            <w:tcW w:w="1784" w:type="dxa"/>
            <w:tcBorders>
              <w:top w:val="nil"/>
              <w:left w:val="nil"/>
              <w:bottom w:val="single" w:sz="4" w:space="0" w:color="auto"/>
              <w:right w:val="single" w:sz="4" w:space="0" w:color="auto"/>
            </w:tcBorders>
            <w:shd w:val="clear" w:color="auto" w:fill="auto"/>
            <w:noWrap/>
            <w:vAlign w:val="center"/>
            <w:hideMark/>
          </w:tcPr>
          <w:p w14:paraId="5D26A5BB"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2</w:t>
            </w:r>
          </w:p>
        </w:tc>
        <w:tc>
          <w:tcPr>
            <w:tcW w:w="2203" w:type="dxa"/>
            <w:tcBorders>
              <w:top w:val="nil"/>
              <w:left w:val="nil"/>
              <w:bottom w:val="single" w:sz="4" w:space="0" w:color="auto"/>
              <w:right w:val="single" w:sz="4" w:space="0" w:color="auto"/>
            </w:tcBorders>
            <w:shd w:val="clear" w:color="auto" w:fill="auto"/>
            <w:noWrap/>
            <w:vAlign w:val="center"/>
            <w:hideMark/>
          </w:tcPr>
          <w:p w14:paraId="2EB0CC34"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72625</w:t>
            </w:r>
          </w:p>
        </w:tc>
        <w:tc>
          <w:tcPr>
            <w:tcW w:w="2203" w:type="dxa"/>
            <w:tcBorders>
              <w:top w:val="nil"/>
              <w:left w:val="nil"/>
              <w:bottom w:val="single" w:sz="4" w:space="0" w:color="auto"/>
              <w:right w:val="single" w:sz="4" w:space="0" w:color="auto"/>
            </w:tcBorders>
            <w:shd w:val="clear" w:color="auto" w:fill="auto"/>
            <w:noWrap/>
            <w:vAlign w:val="center"/>
            <w:hideMark/>
          </w:tcPr>
          <w:p w14:paraId="4F96B57D"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82625</w:t>
            </w:r>
          </w:p>
        </w:tc>
      </w:tr>
      <w:tr w:rsidR="00065DFD" w:rsidRPr="001B6EEC" w14:paraId="51AF071F" w14:textId="77777777" w:rsidTr="00C74A81">
        <w:trPr>
          <w:trHeight w:val="477"/>
          <w:jc w:val="center"/>
        </w:trPr>
        <w:tc>
          <w:tcPr>
            <w:tcW w:w="177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74BEE318"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500</w:t>
            </w:r>
          </w:p>
        </w:tc>
        <w:tc>
          <w:tcPr>
            <w:tcW w:w="1784" w:type="dxa"/>
            <w:tcBorders>
              <w:top w:val="nil"/>
              <w:left w:val="nil"/>
              <w:bottom w:val="single" w:sz="4" w:space="0" w:color="auto"/>
              <w:right w:val="single" w:sz="4" w:space="0" w:color="auto"/>
            </w:tcBorders>
            <w:shd w:val="clear" w:color="auto" w:fill="E7E6E6" w:themeFill="background2"/>
            <w:noWrap/>
            <w:vAlign w:val="center"/>
            <w:hideMark/>
          </w:tcPr>
          <w:p w14:paraId="5A1B18D6" w14:textId="77777777" w:rsidR="00065DFD" w:rsidRPr="001B6EEC" w:rsidRDefault="00065DFD" w:rsidP="00C74A81">
            <w:pPr>
              <w:spacing w:after="0"/>
              <w:ind w:firstLine="0"/>
              <w:jc w:val="center"/>
              <w:rPr>
                <w:rFonts w:eastAsia="Times New Roman" w:cs="Times New Roman"/>
                <w:color w:val="000000"/>
                <w:sz w:val="26"/>
                <w:szCs w:val="26"/>
                <w:lang w:val="en-US"/>
              </w:rPr>
            </w:pPr>
            <w:r>
              <w:rPr>
                <w:rFonts w:eastAsia="Times New Roman" w:cs="Times New Roman"/>
                <w:color w:val="000000"/>
                <w:sz w:val="26"/>
                <w:szCs w:val="26"/>
              </w:rPr>
              <w:t>*</w:t>
            </w:r>
            <w:r w:rsidRPr="001B6EEC">
              <w:rPr>
                <w:rFonts w:eastAsia="Times New Roman" w:cs="Times New Roman"/>
                <w:color w:val="000000"/>
                <w:sz w:val="26"/>
                <w:szCs w:val="26"/>
                <w:lang w:val="en-US"/>
              </w:rPr>
              <w:t> </w:t>
            </w:r>
          </w:p>
        </w:tc>
        <w:tc>
          <w:tcPr>
            <w:tcW w:w="2203" w:type="dxa"/>
            <w:tcBorders>
              <w:top w:val="nil"/>
              <w:left w:val="nil"/>
              <w:bottom w:val="single" w:sz="4" w:space="0" w:color="auto"/>
              <w:right w:val="single" w:sz="4" w:space="0" w:color="auto"/>
            </w:tcBorders>
            <w:shd w:val="clear" w:color="auto" w:fill="E7E6E6" w:themeFill="background2"/>
            <w:noWrap/>
            <w:vAlign w:val="center"/>
            <w:hideMark/>
          </w:tcPr>
          <w:p w14:paraId="5C94B32A"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73375</w:t>
            </w:r>
          </w:p>
        </w:tc>
        <w:tc>
          <w:tcPr>
            <w:tcW w:w="2203" w:type="dxa"/>
            <w:tcBorders>
              <w:top w:val="nil"/>
              <w:left w:val="nil"/>
              <w:bottom w:val="single" w:sz="4" w:space="0" w:color="auto"/>
              <w:right w:val="single" w:sz="4" w:space="0" w:color="auto"/>
            </w:tcBorders>
            <w:shd w:val="clear" w:color="auto" w:fill="E7E6E6" w:themeFill="background2"/>
            <w:noWrap/>
            <w:vAlign w:val="center"/>
            <w:hideMark/>
          </w:tcPr>
          <w:p w14:paraId="4FAA41E6"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83375</w:t>
            </w:r>
          </w:p>
        </w:tc>
      </w:tr>
      <w:tr w:rsidR="00065DFD" w:rsidRPr="001B6EEC" w14:paraId="74D913A2" w14:textId="77777777" w:rsidTr="00C74A81">
        <w:trPr>
          <w:trHeight w:val="477"/>
          <w:jc w:val="center"/>
        </w:trPr>
        <w:tc>
          <w:tcPr>
            <w:tcW w:w="17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B0FFB0"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1000</w:t>
            </w:r>
            <w:r w:rsidRPr="001B6EEC">
              <w:rPr>
                <w:rFonts w:eastAsia="Times New Roman" w:cs="Times New Roman"/>
                <w:color w:val="000000"/>
                <w:sz w:val="26"/>
                <w:szCs w:val="2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1B4DCB19"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3</w:t>
            </w:r>
          </w:p>
        </w:tc>
        <w:tc>
          <w:tcPr>
            <w:tcW w:w="2203" w:type="dxa"/>
            <w:tcBorders>
              <w:top w:val="nil"/>
              <w:left w:val="nil"/>
              <w:bottom w:val="single" w:sz="4" w:space="0" w:color="auto"/>
              <w:right w:val="single" w:sz="4" w:space="0" w:color="auto"/>
            </w:tcBorders>
            <w:shd w:val="clear" w:color="auto" w:fill="auto"/>
            <w:noWrap/>
            <w:vAlign w:val="center"/>
            <w:hideMark/>
          </w:tcPr>
          <w:p w14:paraId="12752E7D"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74125</w:t>
            </w:r>
          </w:p>
        </w:tc>
        <w:tc>
          <w:tcPr>
            <w:tcW w:w="2203" w:type="dxa"/>
            <w:tcBorders>
              <w:top w:val="nil"/>
              <w:left w:val="nil"/>
              <w:bottom w:val="single" w:sz="4" w:space="0" w:color="auto"/>
              <w:right w:val="single" w:sz="4" w:space="0" w:color="auto"/>
            </w:tcBorders>
            <w:shd w:val="clear" w:color="auto" w:fill="auto"/>
            <w:noWrap/>
            <w:vAlign w:val="center"/>
            <w:hideMark/>
          </w:tcPr>
          <w:p w14:paraId="348531ED"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84125</w:t>
            </w:r>
          </w:p>
        </w:tc>
      </w:tr>
      <w:tr w:rsidR="00065DFD" w:rsidRPr="001B6EEC" w14:paraId="3421FD7E" w14:textId="77777777" w:rsidTr="00C74A81">
        <w:trPr>
          <w:trHeight w:val="477"/>
          <w:jc w:val="center"/>
        </w:trPr>
        <w:tc>
          <w:tcPr>
            <w:tcW w:w="1770" w:type="dxa"/>
            <w:vMerge/>
            <w:tcBorders>
              <w:top w:val="nil"/>
              <w:left w:val="single" w:sz="4" w:space="0" w:color="auto"/>
              <w:bottom w:val="single" w:sz="4" w:space="0" w:color="auto"/>
              <w:right w:val="single" w:sz="4" w:space="0" w:color="auto"/>
            </w:tcBorders>
            <w:shd w:val="clear" w:color="auto" w:fill="auto"/>
            <w:noWrap/>
            <w:vAlign w:val="center"/>
            <w:hideMark/>
          </w:tcPr>
          <w:p w14:paraId="46D31314" w14:textId="77777777" w:rsidR="00065DFD" w:rsidRPr="001B6EEC" w:rsidRDefault="00065DFD" w:rsidP="00C74A81">
            <w:pPr>
              <w:spacing w:after="0"/>
              <w:ind w:firstLine="0"/>
              <w:jc w:val="center"/>
              <w:rPr>
                <w:rFonts w:eastAsia="Times New Roman" w:cs="Times New Roman"/>
                <w:color w:val="000000"/>
                <w:sz w:val="26"/>
                <w:szCs w:val="26"/>
                <w:lang w:val="en-US"/>
              </w:rPr>
            </w:pPr>
          </w:p>
        </w:tc>
        <w:tc>
          <w:tcPr>
            <w:tcW w:w="1784" w:type="dxa"/>
            <w:tcBorders>
              <w:top w:val="nil"/>
              <w:left w:val="nil"/>
              <w:bottom w:val="single" w:sz="4" w:space="0" w:color="auto"/>
              <w:right w:val="single" w:sz="4" w:space="0" w:color="auto"/>
            </w:tcBorders>
            <w:shd w:val="clear" w:color="auto" w:fill="auto"/>
            <w:noWrap/>
            <w:vAlign w:val="center"/>
            <w:hideMark/>
          </w:tcPr>
          <w:p w14:paraId="2A8FCF64"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4</w:t>
            </w:r>
          </w:p>
        </w:tc>
        <w:tc>
          <w:tcPr>
            <w:tcW w:w="2203" w:type="dxa"/>
            <w:tcBorders>
              <w:top w:val="nil"/>
              <w:left w:val="nil"/>
              <w:bottom w:val="single" w:sz="4" w:space="0" w:color="auto"/>
              <w:right w:val="single" w:sz="4" w:space="0" w:color="auto"/>
            </w:tcBorders>
            <w:shd w:val="clear" w:color="auto" w:fill="auto"/>
            <w:noWrap/>
            <w:vAlign w:val="center"/>
            <w:hideMark/>
          </w:tcPr>
          <w:p w14:paraId="6A140319"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75125</w:t>
            </w:r>
          </w:p>
        </w:tc>
        <w:tc>
          <w:tcPr>
            <w:tcW w:w="2203" w:type="dxa"/>
            <w:tcBorders>
              <w:top w:val="nil"/>
              <w:left w:val="nil"/>
              <w:bottom w:val="single" w:sz="4" w:space="0" w:color="auto"/>
              <w:right w:val="single" w:sz="4" w:space="0" w:color="auto"/>
            </w:tcBorders>
            <w:shd w:val="clear" w:color="auto" w:fill="auto"/>
            <w:noWrap/>
            <w:vAlign w:val="center"/>
            <w:hideMark/>
          </w:tcPr>
          <w:p w14:paraId="1CC7B2C5"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85125</w:t>
            </w:r>
          </w:p>
        </w:tc>
      </w:tr>
      <w:tr w:rsidR="00065DFD" w:rsidRPr="001B6EEC" w14:paraId="74F65C08" w14:textId="77777777" w:rsidTr="00C74A81">
        <w:trPr>
          <w:trHeight w:val="477"/>
          <w:jc w:val="center"/>
        </w:trPr>
        <w:tc>
          <w:tcPr>
            <w:tcW w:w="177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1706A105"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250</w:t>
            </w:r>
          </w:p>
        </w:tc>
        <w:tc>
          <w:tcPr>
            <w:tcW w:w="1784" w:type="dxa"/>
            <w:tcBorders>
              <w:top w:val="nil"/>
              <w:left w:val="nil"/>
              <w:bottom w:val="single" w:sz="4" w:space="0" w:color="auto"/>
              <w:right w:val="single" w:sz="4" w:space="0" w:color="auto"/>
            </w:tcBorders>
            <w:shd w:val="clear" w:color="auto" w:fill="E7E6E6" w:themeFill="background2"/>
            <w:noWrap/>
            <w:vAlign w:val="bottom"/>
            <w:hideMark/>
          </w:tcPr>
          <w:p w14:paraId="745BF2E9" w14:textId="77777777" w:rsidR="00065DFD" w:rsidRPr="001B6EEC" w:rsidRDefault="00065DFD" w:rsidP="00C74A81">
            <w:pPr>
              <w:spacing w:after="0"/>
              <w:ind w:firstLine="0"/>
              <w:jc w:val="center"/>
              <w:rPr>
                <w:rFonts w:ascii="Calibri" w:eastAsia="Times New Roman" w:hAnsi="Calibri" w:cs="Times New Roman"/>
                <w:color w:val="000000"/>
                <w:sz w:val="26"/>
                <w:szCs w:val="26"/>
                <w:lang w:val="en-US"/>
              </w:rPr>
            </w:pPr>
            <w:r>
              <w:rPr>
                <w:rFonts w:eastAsia="Times New Roman" w:cs="Times New Roman"/>
                <w:color w:val="000000"/>
                <w:sz w:val="26"/>
                <w:szCs w:val="26"/>
              </w:rPr>
              <w:t>*</w:t>
            </w:r>
          </w:p>
        </w:tc>
        <w:tc>
          <w:tcPr>
            <w:tcW w:w="2203" w:type="dxa"/>
            <w:tcBorders>
              <w:top w:val="nil"/>
              <w:left w:val="nil"/>
              <w:bottom w:val="single" w:sz="4" w:space="0" w:color="auto"/>
              <w:right w:val="single" w:sz="4" w:space="0" w:color="auto"/>
            </w:tcBorders>
            <w:shd w:val="clear" w:color="auto" w:fill="E7E6E6" w:themeFill="background2"/>
            <w:noWrap/>
            <w:vAlign w:val="center"/>
            <w:hideMark/>
          </w:tcPr>
          <w:p w14:paraId="0682DA65"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75750</w:t>
            </w:r>
          </w:p>
        </w:tc>
        <w:tc>
          <w:tcPr>
            <w:tcW w:w="2203" w:type="dxa"/>
            <w:tcBorders>
              <w:top w:val="nil"/>
              <w:left w:val="nil"/>
              <w:bottom w:val="single" w:sz="4" w:space="0" w:color="auto"/>
              <w:right w:val="single" w:sz="4" w:space="0" w:color="auto"/>
            </w:tcBorders>
            <w:shd w:val="clear" w:color="auto" w:fill="E7E6E6" w:themeFill="background2"/>
            <w:noWrap/>
            <w:vAlign w:val="center"/>
            <w:hideMark/>
          </w:tcPr>
          <w:p w14:paraId="65011102" w14:textId="77777777" w:rsidR="00065DFD" w:rsidRPr="001B6EEC" w:rsidRDefault="00065DFD" w:rsidP="00C74A81">
            <w:pPr>
              <w:spacing w:after="0"/>
              <w:ind w:firstLine="0"/>
              <w:jc w:val="center"/>
              <w:rPr>
                <w:rFonts w:eastAsia="Times New Roman" w:cs="Times New Roman"/>
                <w:color w:val="000000"/>
                <w:sz w:val="26"/>
                <w:szCs w:val="26"/>
                <w:lang w:val="en-US"/>
              </w:rPr>
            </w:pPr>
            <w:r w:rsidRPr="001B6EEC">
              <w:rPr>
                <w:rFonts w:eastAsia="Times New Roman" w:cs="Times New Roman"/>
                <w:color w:val="000000"/>
                <w:sz w:val="26"/>
                <w:szCs w:val="26"/>
              </w:rPr>
              <w:t>85750</w:t>
            </w:r>
          </w:p>
        </w:tc>
      </w:tr>
    </w:tbl>
    <w:p w14:paraId="2A3584BC" w14:textId="77777777" w:rsidR="00065DFD" w:rsidRPr="008A47A4" w:rsidRDefault="00065DFD" w:rsidP="00065DFD">
      <w:pPr>
        <w:pStyle w:val="ListParagraph"/>
        <w:spacing w:after="120"/>
        <w:ind w:firstLine="0"/>
        <w:rPr>
          <w:b/>
          <w:szCs w:val="28"/>
        </w:rPr>
      </w:pPr>
      <w:r w:rsidRPr="008A47A4">
        <w:rPr>
          <w:b/>
          <w:szCs w:val="28"/>
        </w:rPr>
        <w:tab/>
      </w:r>
    </w:p>
    <w:p w14:paraId="0F11EAC5" w14:textId="77777777" w:rsidR="00254531" w:rsidRDefault="00254531" w:rsidP="00065DFD">
      <w:pPr>
        <w:pStyle w:val="ListParagraph"/>
        <w:spacing w:after="120"/>
        <w:ind w:firstLine="0"/>
        <w:rPr>
          <w:b/>
          <w:szCs w:val="28"/>
        </w:rPr>
      </w:pPr>
    </w:p>
    <w:p w14:paraId="634BFF8E" w14:textId="77777777" w:rsidR="00254531" w:rsidRDefault="00254531" w:rsidP="00065DFD">
      <w:pPr>
        <w:pStyle w:val="ListParagraph"/>
        <w:spacing w:after="120"/>
        <w:ind w:firstLine="0"/>
        <w:rPr>
          <w:b/>
          <w:szCs w:val="28"/>
        </w:rPr>
      </w:pPr>
    </w:p>
    <w:p w14:paraId="1AD01FCF" w14:textId="77777777" w:rsidR="00FD0418" w:rsidRDefault="00FD0418" w:rsidP="00065DFD">
      <w:pPr>
        <w:pStyle w:val="ListParagraph"/>
        <w:spacing w:after="120"/>
        <w:ind w:firstLine="0"/>
        <w:rPr>
          <w:b/>
          <w:szCs w:val="28"/>
        </w:rPr>
      </w:pPr>
    </w:p>
    <w:p w14:paraId="3D6114B4" w14:textId="77777777" w:rsidR="00FD0418" w:rsidRDefault="00FD0418" w:rsidP="00065DFD">
      <w:pPr>
        <w:pStyle w:val="ListParagraph"/>
        <w:spacing w:after="120"/>
        <w:ind w:firstLine="0"/>
        <w:rPr>
          <w:b/>
          <w:szCs w:val="28"/>
        </w:rPr>
      </w:pPr>
    </w:p>
    <w:p w14:paraId="5ACD35F7" w14:textId="77777777" w:rsidR="00254531" w:rsidRDefault="00254531" w:rsidP="00065DFD">
      <w:pPr>
        <w:pStyle w:val="ListParagraph"/>
        <w:spacing w:after="120"/>
        <w:ind w:firstLine="0"/>
        <w:rPr>
          <w:b/>
          <w:szCs w:val="28"/>
        </w:rPr>
      </w:pPr>
    </w:p>
    <w:p w14:paraId="6231F471" w14:textId="2B6C6EB5" w:rsidR="00065DFD" w:rsidRDefault="00065DFD" w:rsidP="00065DFD">
      <w:pPr>
        <w:pStyle w:val="ListParagraph"/>
        <w:spacing w:after="120"/>
        <w:ind w:firstLine="0"/>
        <w:rPr>
          <w:b/>
          <w:lang w:val="en-US"/>
        </w:rPr>
      </w:pPr>
      <w:r w:rsidRPr="008A47A4">
        <w:rPr>
          <w:b/>
          <w:szCs w:val="28"/>
        </w:rPr>
        <w:lastRenderedPageBreak/>
        <w:t xml:space="preserve">- </w:t>
      </w:r>
      <w:r w:rsidRPr="008A47A4">
        <w:rPr>
          <w:b/>
          <w:lang w:val="en-US"/>
        </w:rPr>
        <w:t xml:space="preserve">Phân kênh độ rộng </w:t>
      </w:r>
      <w:r>
        <w:rPr>
          <w:b/>
          <w:lang w:val="en-US"/>
        </w:rPr>
        <w:t>1250</w:t>
      </w:r>
      <w:r w:rsidRPr="008A47A4">
        <w:rPr>
          <w:b/>
          <w:lang w:val="en-US"/>
        </w:rPr>
        <w:t xml:space="preserve"> MHz</w:t>
      </w: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792"/>
        <w:gridCol w:w="2214"/>
        <w:gridCol w:w="2214"/>
      </w:tblGrid>
      <w:tr w:rsidR="00065DFD" w:rsidRPr="000954C1" w14:paraId="61C05E84" w14:textId="77777777" w:rsidTr="00C74A81">
        <w:trPr>
          <w:trHeight w:val="624"/>
          <w:jc w:val="center"/>
        </w:trPr>
        <w:tc>
          <w:tcPr>
            <w:tcW w:w="1779" w:type="dxa"/>
            <w:vMerge w:val="restart"/>
            <w:shd w:val="clear" w:color="auto" w:fill="auto"/>
            <w:vAlign w:val="center"/>
            <w:hideMark/>
          </w:tcPr>
          <w:p w14:paraId="317B6C37" w14:textId="77777777" w:rsidR="00065DFD" w:rsidRPr="000954C1" w:rsidRDefault="00065DFD" w:rsidP="00C74A81">
            <w:pPr>
              <w:spacing w:after="0"/>
              <w:ind w:firstLine="0"/>
              <w:jc w:val="center"/>
              <w:rPr>
                <w:rFonts w:eastAsia="Times New Roman" w:cs="Times New Roman"/>
                <w:b/>
                <w:bCs/>
                <w:color w:val="000000"/>
                <w:sz w:val="26"/>
                <w:szCs w:val="26"/>
                <w:lang w:val="en-US"/>
              </w:rPr>
            </w:pPr>
            <w:r w:rsidRPr="000954C1">
              <w:rPr>
                <w:rFonts w:eastAsia="Times New Roman" w:cs="Times New Roman"/>
                <w:b/>
                <w:bCs/>
                <w:color w:val="000000"/>
                <w:sz w:val="26"/>
                <w:szCs w:val="26"/>
              </w:rPr>
              <w:t>Độ rộng kênh (MHz)</w:t>
            </w:r>
          </w:p>
        </w:tc>
        <w:tc>
          <w:tcPr>
            <w:tcW w:w="1792" w:type="dxa"/>
            <w:vMerge w:val="restart"/>
            <w:shd w:val="clear" w:color="auto" w:fill="auto"/>
            <w:noWrap/>
            <w:vAlign w:val="center"/>
            <w:hideMark/>
          </w:tcPr>
          <w:p w14:paraId="66F359A9" w14:textId="77777777" w:rsidR="00065DFD" w:rsidRPr="000954C1" w:rsidRDefault="00065DFD" w:rsidP="00C74A81">
            <w:pPr>
              <w:spacing w:after="0"/>
              <w:ind w:firstLine="0"/>
              <w:jc w:val="center"/>
              <w:rPr>
                <w:rFonts w:eastAsia="Times New Roman" w:cs="Times New Roman"/>
                <w:b/>
                <w:bCs/>
                <w:color w:val="000000"/>
                <w:sz w:val="26"/>
                <w:szCs w:val="26"/>
                <w:lang w:val="en-US"/>
              </w:rPr>
            </w:pPr>
            <w:r w:rsidRPr="000954C1">
              <w:rPr>
                <w:rFonts w:eastAsia="Times New Roman" w:cs="Times New Roman"/>
                <w:b/>
                <w:bCs/>
                <w:color w:val="000000"/>
                <w:sz w:val="26"/>
                <w:szCs w:val="26"/>
              </w:rPr>
              <w:t>Kênh</w:t>
            </w:r>
          </w:p>
        </w:tc>
        <w:tc>
          <w:tcPr>
            <w:tcW w:w="2214" w:type="dxa"/>
            <w:vMerge w:val="restart"/>
            <w:shd w:val="clear" w:color="auto" w:fill="auto"/>
            <w:vAlign w:val="center"/>
            <w:hideMark/>
          </w:tcPr>
          <w:p w14:paraId="20C3A6E0" w14:textId="77777777" w:rsidR="00065DFD" w:rsidRPr="000954C1" w:rsidRDefault="00065DFD" w:rsidP="00C74A81">
            <w:pPr>
              <w:spacing w:after="0"/>
              <w:ind w:firstLine="0"/>
              <w:jc w:val="center"/>
              <w:rPr>
                <w:rFonts w:eastAsia="Times New Roman" w:cs="Times New Roman"/>
                <w:b/>
                <w:bCs/>
                <w:color w:val="000000"/>
                <w:sz w:val="26"/>
                <w:szCs w:val="26"/>
                <w:lang w:val="en-US"/>
              </w:rPr>
            </w:pPr>
            <w:r w:rsidRPr="000954C1">
              <w:rPr>
                <w:rFonts w:eastAsia="Times New Roman" w:cs="Times New Roman"/>
                <w:b/>
                <w:bCs/>
                <w:color w:val="000000"/>
                <w:sz w:val="26"/>
                <w:szCs w:val="26"/>
              </w:rPr>
              <w:t>Tần số Phát/thu (MHz)</w:t>
            </w:r>
          </w:p>
        </w:tc>
        <w:tc>
          <w:tcPr>
            <w:tcW w:w="2214" w:type="dxa"/>
            <w:vMerge w:val="restart"/>
            <w:shd w:val="clear" w:color="auto" w:fill="auto"/>
            <w:vAlign w:val="center"/>
            <w:hideMark/>
          </w:tcPr>
          <w:p w14:paraId="0CE5AA3B" w14:textId="77777777" w:rsidR="00065DFD" w:rsidRPr="000954C1" w:rsidRDefault="00065DFD" w:rsidP="00C74A81">
            <w:pPr>
              <w:spacing w:after="0"/>
              <w:ind w:firstLine="0"/>
              <w:jc w:val="center"/>
              <w:rPr>
                <w:rFonts w:eastAsia="Times New Roman" w:cs="Times New Roman"/>
                <w:b/>
                <w:bCs/>
                <w:color w:val="000000"/>
                <w:sz w:val="26"/>
                <w:szCs w:val="26"/>
                <w:lang w:val="en-US"/>
              </w:rPr>
            </w:pPr>
            <w:r w:rsidRPr="000954C1">
              <w:rPr>
                <w:rFonts w:eastAsia="Times New Roman" w:cs="Times New Roman"/>
                <w:b/>
                <w:bCs/>
                <w:color w:val="000000"/>
                <w:sz w:val="26"/>
                <w:szCs w:val="26"/>
              </w:rPr>
              <w:t>Tần số Phát/thu (MHz)</w:t>
            </w:r>
          </w:p>
        </w:tc>
      </w:tr>
      <w:tr w:rsidR="00065DFD" w:rsidRPr="000954C1" w14:paraId="7A1BAFB9" w14:textId="77777777" w:rsidTr="00C74A81">
        <w:trPr>
          <w:trHeight w:val="624"/>
          <w:jc w:val="center"/>
        </w:trPr>
        <w:tc>
          <w:tcPr>
            <w:tcW w:w="1779" w:type="dxa"/>
            <w:vMerge/>
            <w:vAlign w:val="center"/>
            <w:hideMark/>
          </w:tcPr>
          <w:p w14:paraId="2BF6D9ED" w14:textId="77777777" w:rsidR="00065DFD" w:rsidRPr="000954C1" w:rsidRDefault="00065DFD" w:rsidP="00C74A81">
            <w:pPr>
              <w:spacing w:after="0"/>
              <w:ind w:firstLine="0"/>
              <w:jc w:val="left"/>
              <w:rPr>
                <w:rFonts w:eastAsia="Times New Roman" w:cs="Times New Roman"/>
                <w:b/>
                <w:bCs/>
                <w:color w:val="000000"/>
                <w:sz w:val="26"/>
                <w:szCs w:val="26"/>
                <w:lang w:val="en-US"/>
              </w:rPr>
            </w:pPr>
          </w:p>
        </w:tc>
        <w:tc>
          <w:tcPr>
            <w:tcW w:w="1792" w:type="dxa"/>
            <w:vMerge/>
            <w:vAlign w:val="center"/>
            <w:hideMark/>
          </w:tcPr>
          <w:p w14:paraId="3813291F" w14:textId="77777777" w:rsidR="00065DFD" w:rsidRPr="000954C1" w:rsidRDefault="00065DFD" w:rsidP="00C74A81">
            <w:pPr>
              <w:spacing w:after="0"/>
              <w:ind w:firstLine="0"/>
              <w:jc w:val="left"/>
              <w:rPr>
                <w:rFonts w:eastAsia="Times New Roman" w:cs="Times New Roman"/>
                <w:b/>
                <w:bCs/>
                <w:color w:val="000000"/>
                <w:sz w:val="26"/>
                <w:szCs w:val="26"/>
                <w:lang w:val="en-US"/>
              </w:rPr>
            </w:pPr>
          </w:p>
        </w:tc>
        <w:tc>
          <w:tcPr>
            <w:tcW w:w="2214" w:type="dxa"/>
            <w:vMerge/>
            <w:vAlign w:val="center"/>
            <w:hideMark/>
          </w:tcPr>
          <w:p w14:paraId="521D63CD" w14:textId="77777777" w:rsidR="00065DFD" w:rsidRPr="000954C1" w:rsidRDefault="00065DFD" w:rsidP="00C74A81">
            <w:pPr>
              <w:spacing w:after="0"/>
              <w:ind w:firstLine="0"/>
              <w:jc w:val="left"/>
              <w:rPr>
                <w:rFonts w:eastAsia="Times New Roman" w:cs="Times New Roman"/>
                <w:b/>
                <w:bCs/>
                <w:color w:val="000000"/>
                <w:sz w:val="26"/>
                <w:szCs w:val="26"/>
                <w:lang w:val="en-US"/>
              </w:rPr>
            </w:pPr>
          </w:p>
        </w:tc>
        <w:tc>
          <w:tcPr>
            <w:tcW w:w="2214" w:type="dxa"/>
            <w:vMerge/>
            <w:vAlign w:val="center"/>
            <w:hideMark/>
          </w:tcPr>
          <w:p w14:paraId="4C8A8BA2" w14:textId="77777777" w:rsidR="00065DFD" w:rsidRPr="000954C1" w:rsidRDefault="00065DFD" w:rsidP="00C74A81">
            <w:pPr>
              <w:spacing w:after="0"/>
              <w:ind w:firstLine="0"/>
              <w:jc w:val="left"/>
              <w:rPr>
                <w:rFonts w:eastAsia="Times New Roman" w:cs="Times New Roman"/>
                <w:b/>
                <w:bCs/>
                <w:color w:val="000000"/>
                <w:sz w:val="26"/>
                <w:szCs w:val="26"/>
                <w:lang w:val="en-US"/>
              </w:rPr>
            </w:pPr>
          </w:p>
        </w:tc>
      </w:tr>
      <w:tr w:rsidR="00065DFD" w:rsidRPr="000954C1" w14:paraId="32FEB5EC" w14:textId="77777777" w:rsidTr="00C74A81">
        <w:trPr>
          <w:trHeight w:val="482"/>
          <w:jc w:val="center"/>
        </w:trPr>
        <w:tc>
          <w:tcPr>
            <w:tcW w:w="1779" w:type="dxa"/>
            <w:vMerge w:val="restart"/>
            <w:shd w:val="clear" w:color="auto" w:fill="auto"/>
            <w:noWrap/>
            <w:vAlign w:val="center"/>
            <w:hideMark/>
          </w:tcPr>
          <w:p w14:paraId="13313F4D" w14:textId="77777777" w:rsidR="00065DFD" w:rsidRPr="000954C1" w:rsidRDefault="00065DFD" w:rsidP="00C74A81">
            <w:pPr>
              <w:spacing w:after="0"/>
              <w:ind w:firstLine="0"/>
              <w:jc w:val="center"/>
              <w:rPr>
                <w:rFonts w:eastAsia="Times New Roman" w:cs="Times New Roman"/>
                <w:color w:val="000000"/>
                <w:sz w:val="26"/>
                <w:szCs w:val="26"/>
                <w:lang w:val="en-US"/>
              </w:rPr>
            </w:pPr>
            <w:r w:rsidRPr="000954C1">
              <w:rPr>
                <w:rFonts w:eastAsia="Times New Roman" w:cs="Times New Roman"/>
                <w:color w:val="000000"/>
                <w:sz w:val="26"/>
                <w:szCs w:val="26"/>
              </w:rPr>
              <w:t>1250</w:t>
            </w:r>
          </w:p>
        </w:tc>
        <w:tc>
          <w:tcPr>
            <w:tcW w:w="1792" w:type="dxa"/>
            <w:shd w:val="clear" w:color="auto" w:fill="auto"/>
            <w:noWrap/>
            <w:vAlign w:val="center"/>
            <w:hideMark/>
          </w:tcPr>
          <w:p w14:paraId="63562072" w14:textId="77777777" w:rsidR="00065DFD" w:rsidRPr="000954C1" w:rsidRDefault="00065DFD" w:rsidP="00C74A81">
            <w:pPr>
              <w:spacing w:after="0"/>
              <w:ind w:firstLine="0"/>
              <w:jc w:val="center"/>
              <w:rPr>
                <w:rFonts w:eastAsia="Times New Roman" w:cs="Times New Roman"/>
                <w:color w:val="000000"/>
                <w:sz w:val="26"/>
                <w:szCs w:val="26"/>
                <w:lang w:val="en-US"/>
              </w:rPr>
            </w:pPr>
            <w:r w:rsidRPr="000954C1">
              <w:rPr>
                <w:rFonts w:eastAsia="Times New Roman" w:cs="Times New Roman"/>
                <w:color w:val="000000"/>
                <w:sz w:val="26"/>
                <w:szCs w:val="26"/>
              </w:rPr>
              <w:t>1</w:t>
            </w:r>
          </w:p>
        </w:tc>
        <w:tc>
          <w:tcPr>
            <w:tcW w:w="2214" w:type="dxa"/>
            <w:shd w:val="clear" w:color="auto" w:fill="auto"/>
            <w:noWrap/>
            <w:vAlign w:val="center"/>
            <w:hideMark/>
          </w:tcPr>
          <w:p w14:paraId="7A27AD72" w14:textId="77777777" w:rsidR="00065DFD" w:rsidRPr="000954C1" w:rsidRDefault="00065DFD" w:rsidP="00C74A81">
            <w:pPr>
              <w:spacing w:after="0"/>
              <w:ind w:firstLine="0"/>
              <w:jc w:val="center"/>
              <w:rPr>
                <w:rFonts w:eastAsia="Times New Roman" w:cs="Times New Roman"/>
                <w:color w:val="000000"/>
                <w:sz w:val="26"/>
                <w:szCs w:val="26"/>
                <w:lang w:val="en-US"/>
              </w:rPr>
            </w:pPr>
            <w:r w:rsidRPr="000954C1">
              <w:rPr>
                <w:rFonts w:eastAsia="Times New Roman" w:cs="Times New Roman"/>
                <w:color w:val="000000"/>
                <w:sz w:val="26"/>
                <w:szCs w:val="26"/>
              </w:rPr>
              <w:t>71750</w:t>
            </w:r>
          </w:p>
        </w:tc>
        <w:tc>
          <w:tcPr>
            <w:tcW w:w="2214" w:type="dxa"/>
            <w:shd w:val="clear" w:color="auto" w:fill="auto"/>
            <w:noWrap/>
            <w:vAlign w:val="center"/>
            <w:hideMark/>
          </w:tcPr>
          <w:p w14:paraId="5F35EE2A" w14:textId="77777777" w:rsidR="00065DFD" w:rsidRPr="000954C1" w:rsidRDefault="00065DFD" w:rsidP="00C74A81">
            <w:pPr>
              <w:spacing w:after="0"/>
              <w:ind w:firstLine="0"/>
              <w:jc w:val="center"/>
              <w:rPr>
                <w:rFonts w:eastAsia="Times New Roman" w:cs="Times New Roman"/>
                <w:color w:val="000000"/>
                <w:sz w:val="26"/>
                <w:szCs w:val="26"/>
                <w:lang w:val="en-US"/>
              </w:rPr>
            </w:pPr>
            <w:r w:rsidRPr="000954C1">
              <w:rPr>
                <w:rFonts w:eastAsia="Times New Roman" w:cs="Times New Roman"/>
                <w:color w:val="000000"/>
                <w:sz w:val="26"/>
                <w:szCs w:val="26"/>
              </w:rPr>
              <w:t>81750</w:t>
            </w:r>
          </w:p>
        </w:tc>
      </w:tr>
      <w:tr w:rsidR="00065DFD" w:rsidRPr="000954C1" w14:paraId="7E3DE18B" w14:textId="77777777" w:rsidTr="00C74A81">
        <w:trPr>
          <w:trHeight w:val="482"/>
          <w:jc w:val="center"/>
        </w:trPr>
        <w:tc>
          <w:tcPr>
            <w:tcW w:w="1779" w:type="dxa"/>
            <w:vMerge/>
            <w:vAlign w:val="center"/>
            <w:hideMark/>
          </w:tcPr>
          <w:p w14:paraId="7095F174" w14:textId="77777777" w:rsidR="00065DFD" w:rsidRPr="000954C1" w:rsidRDefault="00065DFD" w:rsidP="00C74A81">
            <w:pPr>
              <w:spacing w:after="0"/>
              <w:ind w:firstLine="0"/>
              <w:jc w:val="left"/>
              <w:rPr>
                <w:rFonts w:eastAsia="Times New Roman" w:cs="Times New Roman"/>
                <w:color w:val="000000"/>
                <w:sz w:val="26"/>
                <w:szCs w:val="26"/>
                <w:lang w:val="en-US"/>
              </w:rPr>
            </w:pPr>
          </w:p>
        </w:tc>
        <w:tc>
          <w:tcPr>
            <w:tcW w:w="1792" w:type="dxa"/>
            <w:shd w:val="clear" w:color="auto" w:fill="auto"/>
            <w:noWrap/>
            <w:vAlign w:val="center"/>
            <w:hideMark/>
          </w:tcPr>
          <w:p w14:paraId="435CDD5C" w14:textId="77777777" w:rsidR="00065DFD" w:rsidRPr="000954C1" w:rsidRDefault="00065DFD" w:rsidP="00C74A81">
            <w:pPr>
              <w:spacing w:after="0"/>
              <w:ind w:firstLine="0"/>
              <w:jc w:val="center"/>
              <w:rPr>
                <w:rFonts w:eastAsia="Times New Roman" w:cs="Times New Roman"/>
                <w:color w:val="000000"/>
                <w:sz w:val="26"/>
                <w:szCs w:val="26"/>
                <w:lang w:val="en-US"/>
              </w:rPr>
            </w:pPr>
            <w:r w:rsidRPr="000954C1">
              <w:rPr>
                <w:rFonts w:eastAsia="Times New Roman" w:cs="Times New Roman"/>
                <w:color w:val="000000"/>
                <w:sz w:val="26"/>
                <w:szCs w:val="26"/>
              </w:rPr>
              <w:t>2</w:t>
            </w:r>
          </w:p>
        </w:tc>
        <w:tc>
          <w:tcPr>
            <w:tcW w:w="2214" w:type="dxa"/>
            <w:shd w:val="clear" w:color="auto" w:fill="auto"/>
            <w:noWrap/>
            <w:vAlign w:val="center"/>
            <w:hideMark/>
          </w:tcPr>
          <w:p w14:paraId="5CA4F3C1" w14:textId="77777777" w:rsidR="00065DFD" w:rsidRPr="000954C1" w:rsidRDefault="00065DFD" w:rsidP="00C74A81">
            <w:pPr>
              <w:spacing w:after="0"/>
              <w:ind w:firstLine="0"/>
              <w:jc w:val="center"/>
              <w:rPr>
                <w:rFonts w:eastAsia="Times New Roman" w:cs="Times New Roman"/>
                <w:color w:val="000000"/>
                <w:sz w:val="26"/>
                <w:szCs w:val="26"/>
                <w:lang w:val="en-US"/>
              </w:rPr>
            </w:pPr>
            <w:r w:rsidRPr="000954C1">
              <w:rPr>
                <w:rFonts w:eastAsia="Times New Roman" w:cs="Times New Roman"/>
                <w:color w:val="000000"/>
                <w:sz w:val="26"/>
                <w:szCs w:val="26"/>
              </w:rPr>
              <w:t>73000</w:t>
            </w:r>
          </w:p>
        </w:tc>
        <w:tc>
          <w:tcPr>
            <w:tcW w:w="2214" w:type="dxa"/>
            <w:shd w:val="clear" w:color="auto" w:fill="auto"/>
            <w:noWrap/>
            <w:vAlign w:val="center"/>
            <w:hideMark/>
          </w:tcPr>
          <w:p w14:paraId="3F280B14" w14:textId="77777777" w:rsidR="00065DFD" w:rsidRPr="000954C1" w:rsidRDefault="00065DFD" w:rsidP="00C74A81">
            <w:pPr>
              <w:spacing w:after="0"/>
              <w:ind w:firstLine="0"/>
              <w:jc w:val="center"/>
              <w:rPr>
                <w:rFonts w:eastAsia="Times New Roman" w:cs="Times New Roman"/>
                <w:color w:val="000000"/>
                <w:sz w:val="26"/>
                <w:szCs w:val="26"/>
                <w:lang w:val="en-US"/>
              </w:rPr>
            </w:pPr>
            <w:r w:rsidRPr="000954C1">
              <w:rPr>
                <w:rFonts w:eastAsia="Times New Roman" w:cs="Times New Roman"/>
                <w:color w:val="000000"/>
                <w:sz w:val="26"/>
                <w:szCs w:val="26"/>
              </w:rPr>
              <w:t>83000</w:t>
            </w:r>
          </w:p>
        </w:tc>
      </w:tr>
      <w:tr w:rsidR="00065DFD" w:rsidRPr="000954C1" w14:paraId="06FFC837" w14:textId="77777777" w:rsidTr="00C74A81">
        <w:trPr>
          <w:trHeight w:val="482"/>
          <w:jc w:val="center"/>
        </w:trPr>
        <w:tc>
          <w:tcPr>
            <w:tcW w:w="1779" w:type="dxa"/>
            <w:vMerge/>
            <w:vAlign w:val="center"/>
            <w:hideMark/>
          </w:tcPr>
          <w:p w14:paraId="27028530" w14:textId="77777777" w:rsidR="00065DFD" w:rsidRPr="000954C1" w:rsidRDefault="00065DFD" w:rsidP="00C74A81">
            <w:pPr>
              <w:spacing w:after="0"/>
              <w:ind w:firstLine="0"/>
              <w:jc w:val="left"/>
              <w:rPr>
                <w:rFonts w:eastAsia="Times New Roman" w:cs="Times New Roman"/>
                <w:color w:val="000000"/>
                <w:sz w:val="26"/>
                <w:szCs w:val="26"/>
                <w:lang w:val="en-US"/>
              </w:rPr>
            </w:pPr>
          </w:p>
        </w:tc>
        <w:tc>
          <w:tcPr>
            <w:tcW w:w="1792" w:type="dxa"/>
            <w:shd w:val="clear" w:color="auto" w:fill="auto"/>
            <w:noWrap/>
            <w:vAlign w:val="center"/>
            <w:hideMark/>
          </w:tcPr>
          <w:p w14:paraId="26BC474C" w14:textId="77777777" w:rsidR="00065DFD" w:rsidRPr="000954C1" w:rsidRDefault="00065DFD" w:rsidP="00C74A81">
            <w:pPr>
              <w:spacing w:after="0"/>
              <w:ind w:firstLine="0"/>
              <w:jc w:val="center"/>
              <w:rPr>
                <w:rFonts w:eastAsia="Times New Roman" w:cs="Times New Roman"/>
                <w:color w:val="000000"/>
                <w:sz w:val="26"/>
                <w:szCs w:val="26"/>
                <w:lang w:val="en-US"/>
              </w:rPr>
            </w:pPr>
            <w:r w:rsidRPr="000954C1">
              <w:rPr>
                <w:rFonts w:eastAsia="Times New Roman" w:cs="Times New Roman"/>
                <w:color w:val="000000"/>
                <w:sz w:val="26"/>
                <w:szCs w:val="26"/>
              </w:rPr>
              <w:t>3</w:t>
            </w:r>
          </w:p>
        </w:tc>
        <w:tc>
          <w:tcPr>
            <w:tcW w:w="2214" w:type="dxa"/>
            <w:shd w:val="clear" w:color="auto" w:fill="auto"/>
            <w:noWrap/>
            <w:vAlign w:val="center"/>
            <w:hideMark/>
          </w:tcPr>
          <w:p w14:paraId="200805AE" w14:textId="77777777" w:rsidR="00065DFD" w:rsidRPr="000954C1" w:rsidRDefault="00065DFD" w:rsidP="00C74A81">
            <w:pPr>
              <w:spacing w:after="0"/>
              <w:ind w:firstLine="0"/>
              <w:jc w:val="center"/>
              <w:rPr>
                <w:rFonts w:eastAsia="Times New Roman" w:cs="Times New Roman"/>
                <w:color w:val="000000"/>
                <w:sz w:val="26"/>
                <w:szCs w:val="26"/>
                <w:lang w:val="en-US"/>
              </w:rPr>
            </w:pPr>
            <w:r w:rsidRPr="000954C1">
              <w:rPr>
                <w:rFonts w:eastAsia="Times New Roman" w:cs="Times New Roman"/>
                <w:color w:val="000000"/>
                <w:sz w:val="26"/>
                <w:szCs w:val="26"/>
              </w:rPr>
              <w:t>74250</w:t>
            </w:r>
          </w:p>
        </w:tc>
        <w:tc>
          <w:tcPr>
            <w:tcW w:w="2214" w:type="dxa"/>
            <w:shd w:val="clear" w:color="auto" w:fill="auto"/>
            <w:noWrap/>
            <w:vAlign w:val="center"/>
            <w:hideMark/>
          </w:tcPr>
          <w:p w14:paraId="6ECE9A3B" w14:textId="77777777" w:rsidR="00065DFD" w:rsidRPr="000954C1" w:rsidRDefault="00065DFD" w:rsidP="00C74A81">
            <w:pPr>
              <w:spacing w:after="0"/>
              <w:ind w:firstLine="0"/>
              <w:jc w:val="center"/>
              <w:rPr>
                <w:rFonts w:eastAsia="Times New Roman" w:cs="Times New Roman"/>
                <w:color w:val="000000"/>
                <w:sz w:val="26"/>
                <w:szCs w:val="26"/>
                <w:lang w:val="en-US"/>
              </w:rPr>
            </w:pPr>
            <w:r w:rsidRPr="000954C1">
              <w:rPr>
                <w:rFonts w:eastAsia="Times New Roman" w:cs="Times New Roman"/>
                <w:color w:val="000000"/>
                <w:sz w:val="26"/>
                <w:szCs w:val="26"/>
              </w:rPr>
              <w:t>84250</w:t>
            </w:r>
          </w:p>
        </w:tc>
      </w:tr>
      <w:tr w:rsidR="00065DFD" w:rsidRPr="000954C1" w14:paraId="40705DAF" w14:textId="77777777" w:rsidTr="00C74A81">
        <w:trPr>
          <w:trHeight w:val="482"/>
          <w:jc w:val="center"/>
        </w:trPr>
        <w:tc>
          <w:tcPr>
            <w:tcW w:w="1779" w:type="dxa"/>
            <w:shd w:val="clear" w:color="auto" w:fill="E7E6E6" w:themeFill="background2"/>
            <w:noWrap/>
            <w:vAlign w:val="center"/>
            <w:hideMark/>
          </w:tcPr>
          <w:p w14:paraId="1DB0A659" w14:textId="77777777" w:rsidR="00065DFD" w:rsidRPr="000954C1" w:rsidRDefault="00065DFD" w:rsidP="00C74A81">
            <w:pPr>
              <w:spacing w:after="0"/>
              <w:ind w:firstLine="0"/>
              <w:jc w:val="center"/>
              <w:rPr>
                <w:rFonts w:eastAsia="Times New Roman" w:cs="Times New Roman"/>
                <w:color w:val="000000"/>
                <w:sz w:val="26"/>
                <w:szCs w:val="26"/>
                <w:lang w:val="en-US"/>
              </w:rPr>
            </w:pPr>
            <w:r w:rsidRPr="000954C1">
              <w:rPr>
                <w:rFonts w:eastAsia="Times New Roman" w:cs="Times New Roman"/>
                <w:color w:val="000000"/>
                <w:sz w:val="26"/>
                <w:szCs w:val="26"/>
              </w:rPr>
              <w:t>1000</w:t>
            </w:r>
          </w:p>
        </w:tc>
        <w:tc>
          <w:tcPr>
            <w:tcW w:w="1792" w:type="dxa"/>
            <w:shd w:val="clear" w:color="auto" w:fill="E7E6E6" w:themeFill="background2"/>
            <w:noWrap/>
            <w:vAlign w:val="bottom"/>
            <w:hideMark/>
          </w:tcPr>
          <w:p w14:paraId="1CEA58EF" w14:textId="77777777" w:rsidR="00065DFD" w:rsidRPr="000954C1" w:rsidRDefault="00065DFD" w:rsidP="00C74A81">
            <w:pPr>
              <w:spacing w:after="0"/>
              <w:ind w:firstLine="0"/>
              <w:jc w:val="center"/>
              <w:rPr>
                <w:rFonts w:ascii="Calibri" w:eastAsia="Times New Roman" w:hAnsi="Calibri" w:cs="Times New Roman"/>
                <w:color w:val="000000"/>
                <w:sz w:val="26"/>
                <w:szCs w:val="26"/>
                <w:lang w:val="en-US"/>
              </w:rPr>
            </w:pPr>
            <w:r>
              <w:rPr>
                <w:rFonts w:eastAsia="Times New Roman" w:cs="Times New Roman"/>
                <w:color w:val="000000"/>
                <w:sz w:val="26"/>
                <w:szCs w:val="26"/>
              </w:rPr>
              <w:t>*</w:t>
            </w:r>
          </w:p>
        </w:tc>
        <w:tc>
          <w:tcPr>
            <w:tcW w:w="2214" w:type="dxa"/>
            <w:shd w:val="clear" w:color="auto" w:fill="E7E6E6" w:themeFill="background2"/>
            <w:noWrap/>
            <w:vAlign w:val="center"/>
            <w:hideMark/>
          </w:tcPr>
          <w:p w14:paraId="65628FEE" w14:textId="77777777" w:rsidR="00065DFD" w:rsidRPr="000954C1" w:rsidRDefault="00065DFD" w:rsidP="00C74A81">
            <w:pPr>
              <w:spacing w:after="0"/>
              <w:ind w:firstLine="0"/>
              <w:jc w:val="center"/>
              <w:rPr>
                <w:rFonts w:eastAsia="Times New Roman" w:cs="Times New Roman"/>
                <w:color w:val="000000"/>
                <w:sz w:val="26"/>
                <w:szCs w:val="26"/>
                <w:lang w:val="en-US"/>
              </w:rPr>
            </w:pPr>
            <w:r w:rsidRPr="000954C1">
              <w:rPr>
                <w:rFonts w:eastAsia="Times New Roman" w:cs="Times New Roman"/>
                <w:color w:val="000000"/>
                <w:sz w:val="26"/>
                <w:szCs w:val="26"/>
              </w:rPr>
              <w:t>75375</w:t>
            </w:r>
          </w:p>
        </w:tc>
        <w:tc>
          <w:tcPr>
            <w:tcW w:w="2214" w:type="dxa"/>
            <w:shd w:val="clear" w:color="auto" w:fill="E7E6E6" w:themeFill="background2"/>
            <w:noWrap/>
            <w:vAlign w:val="center"/>
            <w:hideMark/>
          </w:tcPr>
          <w:p w14:paraId="113885C4" w14:textId="77777777" w:rsidR="00065DFD" w:rsidRPr="000954C1" w:rsidRDefault="00065DFD" w:rsidP="00C74A81">
            <w:pPr>
              <w:spacing w:after="0"/>
              <w:ind w:firstLine="0"/>
              <w:jc w:val="center"/>
              <w:rPr>
                <w:rFonts w:eastAsia="Times New Roman" w:cs="Times New Roman"/>
                <w:color w:val="000000"/>
                <w:sz w:val="26"/>
                <w:szCs w:val="26"/>
                <w:lang w:val="en-US"/>
              </w:rPr>
            </w:pPr>
            <w:r w:rsidRPr="000954C1">
              <w:rPr>
                <w:rFonts w:eastAsia="Times New Roman" w:cs="Times New Roman"/>
                <w:color w:val="000000"/>
                <w:sz w:val="26"/>
                <w:szCs w:val="26"/>
              </w:rPr>
              <w:t>85375</w:t>
            </w:r>
          </w:p>
        </w:tc>
      </w:tr>
    </w:tbl>
    <w:p w14:paraId="5E7AD700" w14:textId="77777777" w:rsidR="001623C9" w:rsidRDefault="001623C9" w:rsidP="00764009">
      <w:pPr>
        <w:pStyle w:val="ListParagraph"/>
        <w:spacing w:after="120"/>
        <w:ind w:firstLine="0"/>
        <w:rPr>
          <w:b/>
          <w:szCs w:val="28"/>
        </w:rPr>
      </w:pPr>
    </w:p>
    <w:p w14:paraId="2820221F" w14:textId="7F9DA975" w:rsidR="00764009" w:rsidRDefault="00764009" w:rsidP="00764009">
      <w:pPr>
        <w:pStyle w:val="ListParagraph"/>
        <w:spacing w:after="120"/>
        <w:ind w:firstLine="0"/>
        <w:rPr>
          <w:b/>
          <w:lang w:val="en-US"/>
        </w:rPr>
      </w:pPr>
      <w:r w:rsidRPr="008A47A4">
        <w:rPr>
          <w:b/>
          <w:szCs w:val="28"/>
        </w:rPr>
        <w:t xml:space="preserve">- </w:t>
      </w:r>
      <w:r w:rsidRPr="008A47A4">
        <w:rPr>
          <w:b/>
          <w:lang w:val="en-US"/>
        </w:rPr>
        <w:t xml:space="preserve">Phân kênh độ rộng </w:t>
      </w:r>
      <w:r>
        <w:rPr>
          <w:b/>
          <w:lang w:val="en-US"/>
        </w:rPr>
        <w:t>1500</w:t>
      </w:r>
      <w:r w:rsidRPr="008A47A4">
        <w:rPr>
          <w:b/>
          <w:lang w:val="en-US"/>
        </w:rPr>
        <w:t xml:space="preserve"> MHz</w:t>
      </w:r>
    </w:p>
    <w:tbl>
      <w:tblPr>
        <w:tblW w:w="8004" w:type="dxa"/>
        <w:jc w:val="center"/>
        <w:tblLook w:val="04A0" w:firstRow="1" w:lastRow="0" w:firstColumn="1" w:lastColumn="0" w:noHBand="0" w:noVBand="1"/>
      </w:tblPr>
      <w:tblGrid>
        <w:gridCol w:w="2233"/>
        <w:gridCol w:w="1663"/>
        <w:gridCol w:w="2054"/>
        <w:gridCol w:w="2054"/>
      </w:tblGrid>
      <w:tr w:rsidR="00254531" w:rsidRPr="00204BF4" w14:paraId="56B40353" w14:textId="77777777" w:rsidTr="00254531">
        <w:trPr>
          <w:trHeight w:val="765"/>
          <w:jc w:val="center"/>
        </w:trPr>
        <w:tc>
          <w:tcPr>
            <w:tcW w:w="2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9D799" w14:textId="77777777" w:rsidR="00764009" w:rsidRPr="00204BF4" w:rsidRDefault="00764009" w:rsidP="00C74A81">
            <w:pPr>
              <w:spacing w:after="0"/>
              <w:ind w:firstLine="0"/>
              <w:jc w:val="center"/>
              <w:rPr>
                <w:rFonts w:eastAsia="Times New Roman" w:cs="Times New Roman"/>
                <w:b/>
                <w:bCs/>
                <w:color w:val="000000"/>
                <w:sz w:val="26"/>
                <w:szCs w:val="26"/>
                <w:lang w:val="en-US"/>
              </w:rPr>
            </w:pPr>
            <w:r w:rsidRPr="00204BF4">
              <w:rPr>
                <w:rFonts w:eastAsia="Times New Roman" w:cs="Times New Roman"/>
                <w:b/>
                <w:bCs/>
                <w:color w:val="000000"/>
                <w:sz w:val="26"/>
                <w:szCs w:val="26"/>
              </w:rPr>
              <w:t>Độ rộng kênh (MHz)</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10EB5" w14:textId="77777777" w:rsidR="00764009" w:rsidRPr="00204BF4" w:rsidRDefault="00764009" w:rsidP="00C74A81">
            <w:pPr>
              <w:spacing w:after="0"/>
              <w:ind w:firstLine="0"/>
              <w:jc w:val="center"/>
              <w:rPr>
                <w:rFonts w:eastAsia="Times New Roman" w:cs="Times New Roman"/>
                <w:b/>
                <w:bCs/>
                <w:color w:val="000000"/>
                <w:sz w:val="26"/>
                <w:szCs w:val="26"/>
                <w:lang w:val="en-US"/>
              </w:rPr>
            </w:pPr>
            <w:r w:rsidRPr="00204BF4">
              <w:rPr>
                <w:rFonts w:eastAsia="Times New Roman" w:cs="Times New Roman"/>
                <w:b/>
                <w:bCs/>
                <w:color w:val="000000"/>
                <w:sz w:val="26"/>
                <w:szCs w:val="26"/>
              </w:rPr>
              <w:t>Kênh</w:t>
            </w: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DEEA0" w14:textId="77777777" w:rsidR="00764009" w:rsidRPr="00204BF4" w:rsidRDefault="00764009" w:rsidP="00C74A81">
            <w:pPr>
              <w:spacing w:after="0"/>
              <w:ind w:firstLine="0"/>
              <w:jc w:val="center"/>
              <w:rPr>
                <w:rFonts w:eastAsia="Times New Roman" w:cs="Times New Roman"/>
                <w:b/>
                <w:bCs/>
                <w:color w:val="000000"/>
                <w:sz w:val="26"/>
                <w:szCs w:val="26"/>
                <w:lang w:val="en-US"/>
              </w:rPr>
            </w:pPr>
            <w:r w:rsidRPr="00204BF4">
              <w:rPr>
                <w:rFonts w:eastAsia="Times New Roman" w:cs="Times New Roman"/>
                <w:b/>
                <w:bCs/>
                <w:color w:val="000000"/>
                <w:sz w:val="26"/>
                <w:szCs w:val="26"/>
              </w:rPr>
              <w:t>Tần số Phát/thu (MHz)</w:t>
            </w: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3844CC" w14:textId="77777777" w:rsidR="00764009" w:rsidRPr="00204BF4" w:rsidRDefault="00764009" w:rsidP="00C74A81">
            <w:pPr>
              <w:spacing w:after="0"/>
              <w:ind w:firstLine="0"/>
              <w:jc w:val="center"/>
              <w:rPr>
                <w:rFonts w:eastAsia="Times New Roman" w:cs="Times New Roman"/>
                <w:b/>
                <w:bCs/>
                <w:color w:val="000000"/>
                <w:sz w:val="26"/>
                <w:szCs w:val="26"/>
                <w:lang w:val="en-US"/>
              </w:rPr>
            </w:pPr>
            <w:r w:rsidRPr="00204BF4">
              <w:rPr>
                <w:rFonts w:eastAsia="Times New Roman" w:cs="Times New Roman"/>
                <w:b/>
                <w:bCs/>
                <w:color w:val="000000"/>
                <w:sz w:val="26"/>
                <w:szCs w:val="26"/>
              </w:rPr>
              <w:t>Tần số Phát/thu (MHz)</w:t>
            </w:r>
          </w:p>
        </w:tc>
      </w:tr>
      <w:tr w:rsidR="00254531" w:rsidRPr="00204BF4" w14:paraId="4B2BE673" w14:textId="77777777" w:rsidTr="00254531">
        <w:trPr>
          <w:trHeight w:val="562"/>
          <w:jc w:val="center"/>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52F0705A" w14:textId="77777777" w:rsidR="00764009" w:rsidRPr="00204BF4" w:rsidRDefault="00764009" w:rsidP="00C74A81">
            <w:pPr>
              <w:spacing w:after="0"/>
              <w:ind w:firstLine="0"/>
              <w:jc w:val="center"/>
              <w:rPr>
                <w:rFonts w:eastAsia="Times New Roman" w:cs="Times New Roman"/>
                <w:b/>
                <w:bCs/>
                <w:color w:val="000000"/>
                <w:sz w:val="26"/>
                <w:szCs w:val="26"/>
                <w:lang w:val="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6D13076E" w14:textId="77777777" w:rsidR="00764009" w:rsidRPr="00204BF4" w:rsidRDefault="00764009" w:rsidP="00C74A81">
            <w:pPr>
              <w:spacing w:after="0"/>
              <w:ind w:firstLine="0"/>
              <w:jc w:val="center"/>
              <w:rPr>
                <w:rFonts w:eastAsia="Times New Roman" w:cs="Times New Roman"/>
                <w:b/>
                <w:bCs/>
                <w:color w:val="000000"/>
                <w:sz w:val="26"/>
                <w:szCs w:val="26"/>
                <w:lang w:val="en-US"/>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0E1105E5" w14:textId="77777777" w:rsidR="00764009" w:rsidRPr="00204BF4" w:rsidRDefault="00764009" w:rsidP="00C74A81">
            <w:pPr>
              <w:spacing w:after="0"/>
              <w:ind w:firstLine="0"/>
              <w:jc w:val="center"/>
              <w:rPr>
                <w:rFonts w:eastAsia="Times New Roman" w:cs="Times New Roman"/>
                <w:b/>
                <w:bCs/>
                <w:color w:val="000000"/>
                <w:sz w:val="26"/>
                <w:szCs w:val="26"/>
                <w:lang w:val="en-US"/>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3E1BCA47" w14:textId="77777777" w:rsidR="00764009" w:rsidRPr="00204BF4" w:rsidRDefault="00764009" w:rsidP="00C74A81">
            <w:pPr>
              <w:spacing w:after="0"/>
              <w:ind w:firstLine="0"/>
              <w:jc w:val="center"/>
              <w:rPr>
                <w:rFonts w:eastAsia="Times New Roman" w:cs="Times New Roman"/>
                <w:b/>
                <w:bCs/>
                <w:color w:val="000000"/>
                <w:sz w:val="26"/>
                <w:szCs w:val="26"/>
                <w:lang w:val="en-US"/>
              </w:rPr>
            </w:pPr>
          </w:p>
        </w:tc>
      </w:tr>
      <w:tr w:rsidR="00254531" w:rsidRPr="00204BF4" w14:paraId="0BAD9E57" w14:textId="77777777" w:rsidTr="00254531">
        <w:trPr>
          <w:trHeight w:val="590"/>
          <w:jc w:val="center"/>
        </w:trPr>
        <w:tc>
          <w:tcPr>
            <w:tcW w:w="2233" w:type="dxa"/>
            <w:tcBorders>
              <w:top w:val="nil"/>
              <w:left w:val="single" w:sz="4" w:space="0" w:color="auto"/>
              <w:bottom w:val="single" w:sz="4" w:space="0" w:color="auto"/>
              <w:right w:val="single" w:sz="4" w:space="0" w:color="auto"/>
            </w:tcBorders>
            <w:shd w:val="clear" w:color="auto" w:fill="auto"/>
            <w:noWrap/>
            <w:vAlign w:val="center"/>
            <w:hideMark/>
          </w:tcPr>
          <w:p w14:paraId="6E34AFC1" w14:textId="77777777" w:rsidR="00764009" w:rsidRPr="00204BF4" w:rsidRDefault="00764009" w:rsidP="00C74A81">
            <w:pPr>
              <w:spacing w:after="0"/>
              <w:ind w:firstLine="0"/>
              <w:jc w:val="center"/>
              <w:rPr>
                <w:rFonts w:eastAsia="Times New Roman" w:cs="Times New Roman"/>
                <w:color w:val="000000"/>
                <w:sz w:val="26"/>
                <w:szCs w:val="26"/>
                <w:lang w:val="en-US"/>
              </w:rPr>
            </w:pPr>
            <w:r w:rsidRPr="00204BF4">
              <w:rPr>
                <w:rFonts w:eastAsia="Times New Roman" w:cs="Times New Roman"/>
                <w:color w:val="000000"/>
                <w:sz w:val="26"/>
                <w:szCs w:val="26"/>
              </w:rPr>
              <w:t>1500</w:t>
            </w:r>
          </w:p>
        </w:tc>
        <w:tc>
          <w:tcPr>
            <w:tcW w:w="1663" w:type="dxa"/>
            <w:tcBorders>
              <w:top w:val="nil"/>
              <w:left w:val="nil"/>
              <w:bottom w:val="single" w:sz="4" w:space="0" w:color="auto"/>
              <w:right w:val="single" w:sz="4" w:space="0" w:color="auto"/>
            </w:tcBorders>
            <w:shd w:val="clear" w:color="auto" w:fill="auto"/>
            <w:noWrap/>
            <w:vAlign w:val="center"/>
            <w:hideMark/>
          </w:tcPr>
          <w:p w14:paraId="7647611E" w14:textId="77777777" w:rsidR="00764009" w:rsidRPr="00204BF4" w:rsidRDefault="00764009" w:rsidP="00C74A81">
            <w:pPr>
              <w:spacing w:after="0"/>
              <w:ind w:firstLine="0"/>
              <w:jc w:val="center"/>
              <w:rPr>
                <w:rFonts w:eastAsia="Times New Roman" w:cs="Times New Roman"/>
                <w:color w:val="000000"/>
                <w:sz w:val="26"/>
                <w:szCs w:val="26"/>
                <w:lang w:val="en-US"/>
              </w:rPr>
            </w:pPr>
            <w:r w:rsidRPr="00204BF4">
              <w:rPr>
                <w:rFonts w:eastAsia="Times New Roman" w:cs="Times New Roman"/>
                <w:color w:val="000000"/>
                <w:sz w:val="26"/>
                <w:szCs w:val="26"/>
              </w:rPr>
              <w:t>1</w:t>
            </w:r>
          </w:p>
        </w:tc>
        <w:tc>
          <w:tcPr>
            <w:tcW w:w="2054" w:type="dxa"/>
            <w:tcBorders>
              <w:top w:val="nil"/>
              <w:left w:val="nil"/>
              <w:bottom w:val="single" w:sz="4" w:space="0" w:color="auto"/>
              <w:right w:val="single" w:sz="4" w:space="0" w:color="auto"/>
            </w:tcBorders>
            <w:shd w:val="clear" w:color="auto" w:fill="auto"/>
            <w:noWrap/>
            <w:vAlign w:val="center"/>
            <w:hideMark/>
          </w:tcPr>
          <w:p w14:paraId="2B65AC38" w14:textId="77777777" w:rsidR="00764009" w:rsidRPr="00204BF4" w:rsidRDefault="00764009" w:rsidP="00C74A81">
            <w:pPr>
              <w:spacing w:after="0"/>
              <w:ind w:firstLine="0"/>
              <w:jc w:val="center"/>
              <w:rPr>
                <w:rFonts w:eastAsia="Times New Roman" w:cs="Times New Roman"/>
                <w:color w:val="000000"/>
                <w:sz w:val="26"/>
                <w:szCs w:val="26"/>
                <w:lang w:val="en-US"/>
              </w:rPr>
            </w:pPr>
            <w:r w:rsidRPr="00204BF4">
              <w:rPr>
                <w:rFonts w:eastAsia="Times New Roman" w:cs="Times New Roman"/>
                <w:color w:val="000000"/>
                <w:sz w:val="26"/>
                <w:szCs w:val="26"/>
              </w:rPr>
              <w:t>71875</w:t>
            </w:r>
          </w:p>
        </w:tc>
        <w:tc>
          <w:tcPr>
            <w:tcW w:w="2054" w:type="dxa"/>
            <w:tcBorders>
              <w:top w:val="nil"/>
              <w:left w:val="nil"/>
              <w:bottom w:val="single" w:sz="4" w:space="0" w:color="auto"/>
              <w:right w:val="single" w:sz="4" w:space="0" w:color="auto"/>
            </w:tcBorders>
            <w:shd w:val="clear" w:color="auto" w:fill="auto"/>
            <w:noWrap/>
            <w:vAlign w:val="center"/>
            <w:hideMark/>
          </w:tcPr>
          <w:p w14:paraId="768C9E9B" w14:textId="77777777" w:rsidR="00764009" w:rsidRPr="00204BF4" w:rsidRDefault="00764009" w:rsidP="00C74A81">
            <w:pPr>
              <w:spacing w:after="0"/>
              <w:ind w:firstLine="0"/>
              <w:jc w:val="center"/>
              <w:rPr>
                <w:rFonts w:eastAsia="Times New Roman" w:cs="Times New Roman"/>
                <w:color w:val="000000"/>
                <w:sz w:val="26"/>
                <w:szCs w:val="26"/>
                <w:lang w:val="en-US"/>
              </w:rPr>
            </w:pPr>
            <w:r w:rsidRPr="00204BF4">
              <w:rPr>
                <w:rFonts w:eastAsia="Times New Roman" w:cs="Times New Roman"/>
                <w:color w:val="000000"/>
                <w:sz w:val="26"/>
                <w:szCs w:val="26"/>
              </w:rPr>
              <w:t>81875</w:t>
            </w:r>
          </w:p>
        </w:tc>
      </w:tr>
      <w:tr w:rsidR="00254531" w:rsidRPr="00204BF4" w14:paraId="64AFDCBB" w14:textId="77777777" w:rsidTr="00254531">
        <w:trPr>
          <w:trHeight w:val="590"/>
          <w:jc w:val="center"/>
        </w:trPr>
        <w:tc>
          <w:tcPr>
            <w:tcW w:w="2233"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1EA0372A" w14:textId="77777777" w:rsidR="00764009" w:rsidRPr="00204BF4" w:rsidRDefault="00764009" w:rsidP="00C74A81">
            <w:pPr>
              <w:spacing w:after="0"/>
              <w:ind w:firstLine="0"/>
              <w:jc w:val="center"/>
              <w:rPr>
                <w:rFonts w:eastAsia="Times New Roman" w:cs="Times New Roman"/>
                <w:color w:val="000000"/>
                <w:sz w:val="26"/>
                <w:szCs w:val="26"/>
                <w:lang w:val="en-US"/>
              </w:rPr>
            </w:pPr>
            <w:r w:rsidRPr="00204BF4">
              <w:rPr>
                <w:rFonts w:eastAsia="Times New Roman" w:cs="Times New Roman"/>
                <w:color w:val="000000"/>
                <w:sz w:val="26"/>
                <w:szCs w:val="26"/>
              </w:rPr>
              <w:t>1000</w:t>
            </w:r>
          </w:p>
        </w:tc>
        <w:tc>
          <w:tcPr>
            <w:tcW w:w="1663" w:type="dxa"/>
            <w:tcBorders>
              <w:top w:val="nil"/>
              <w:left w:val="nil"/>
              <w:bottom w:val="single" w:sz="4" w:space="0" w:color="auto"/>
              <w:right w:val="single" w:sz="4" w:space="0" w:color="auto"/>
            </w:tcBorders>
            <w:shd w:val="clear" w:color="auto" w:fill="E7E6E6" w:themeFill="background2"/>
            <w:noWrap/>
            <w:vAlign w:val="bottom"/>
            <w:hideMark/>
          </w:tcPr>
          <w:p w14:paraId="03710BA5" w14:textId="77777777" w:rsidR="00764009" w:rsidRPr="00204BF4" w:rsidRDefault="00764009" w:rsidP="00C74A81">
            <w:pPr>
              <w:spacing w:after="0"/>
              <w:ind w:firstLine="0"/>
              <w:jc w:val="center"/>
              <w:rPr>
                <w:rFonts w:ascii="Calibri" w:eastAsia="Times New Roman" w:hAnsi="Calibri" w:cs="Times New Roman"/>
                <w:color w:val="000000"/>
                <w:sz w:val="26"/>
                <w:szCs w:val="26"/>
                <w:lang w:val="en-US"/>
              </w:rPr>
            </w:pPr>
            <w:r>
              <w:rPr>
                <w:rFonts w:eastAsia="Times New Roman" w:cs="Times New Roman"/>
                <w:color w:val="000000"/>
                <w:sz w:val="26"/>
                <w:szCs w:val="26"/>
              </w:rPr>
              <w:t>*</w:t>
            </w:r>
          </w:p>
        </w:tc>
        <w:tc>
          <w:tcPr>
            <w:tcW w:w="2054" w:type="dxa"/>
            <w:tcBorders>
              <w:top w:val="nil"/>
              <w:left w:val="nil"/>
              <w:bottom w:val="single" w:sz="4" w:space="0" w:color="auto"/>
              <w:right w:val="single" w:sz="4" w:space="0" w:color="auto"/>
            </w:tcBorders>
            <w:shd w:val="clear" w:color="auto" w:fill="E7E6E6" w:themeFill="background2"/>
            <w:noWrap/>
            <w:vAlign w:val="center"/>
            <w:hideMark/>
          </w:tcPr>
          <w:p w14:paraId="22D87410" w14:textId="77777777" w:rsidR="00764009" w:rsidRPr="00204BF4" w:rsidRDefault="00764009" w:rsidP="00C74A81">
            <w:pPr>
              <w:spacing w:after="0"/>
              <w:ind w:firstLine="0"/>
              <w:jc w:val="center"/>
              <w:rPr>
                <w:rFonts w:eastAsia="Times New Roman" w:cs="Times New Roman"/>
                <w:color w:val="000000"/>
                <w:sz w:val="26"/>
                <w:szCs w:val="26"/>
                <w:lang w:val="en-US"/>
              </w:rPr>
            </w:pPr>
            <w:r w:rsidRPr="00204BF4">
              <w:rPr>
                <w:rFonts w:eastAsia="Times New Roman" w:cs="Times New Roman"/>
                <w:color w:val="000000"/>
                <w:sz w:val="26"/>
                <w:szCs w:val="26"/>
              </w:rPr>
              <w:t>73125</w:t>
            </w:r>
          </w:p>
        </w:tc>
        <w:tc>
          <w:tcPr>
            <w:tcW w:w="2054" w:type="dxa"/>
            <w:tcBorders>
              <w:top w:val="nil"/>
              <w:left w:val="nil"/>
              <w:bottom w:val="single" w:sz="4" w:space="0" w:color="auto"/>
              <w:right w:val="single" w:sz="4" w:space="0" w:color="auto"/>
            </w:tcBorders>
            <w:shd w:val="clear" w:color="auto" w:fill="E7E6E6" w:themeFill="background2"/>
            <w:noWrap/>
            <w:vAlign w:val="center"/>
            <w:hideMark/>
          </w:tcPr>
          <w:p w14:paraId="64E9495A" w14:textId="77777777" w:rsidR="00764009" w:rsidRPr="00204BF4" w:rsidRDefault="00764009" w:rsidP="00C74A81">
            <w:pPr>
              <w:spacing w:after="0"/>
              <w:ind w:firstLine="0"/>
              <w:jc w:val="center"/>
              <w:rPr>
                <w:rFonts w:eastAsia="Times New Roman" w:cs="Times New Roman"/>
                <w:color w:val="000000"/>
                <w:sz w:val="26"/>
                <w:szCs w:val="26"/>
                <w:lang w:val="en-US"/>
              </w:rPr>
            </w:pPr>
            <w:r w:rsidRPr="00204BF4">
              <w:rPr>
                <w:rFonts w:eastAsia="Times New Roman" w:cs="Times New Roman"/>
                <w:color w:val="000000"/>
                <w:sz w:val="26"/>
                <w:szCs w:val="26"/>
              </w:rPr>
              <w:t>83125</w:t>
            </w:r>
          </w:p>
        </w:tc>
      </w:tr>
      <w:tr w:rsidR="00254531" w:rsidRPr="00204BF4" w14:paraId="3FE4FD57" w14:textId="77777777" w:rsidTr="00254531">
        <w:trPr>
          <w:trHeight w:val="537"/>
          <w:jc w:val="center"/>
        </w:trPr>
        <w:tc>
          <w:tcPr>
            <w:tcW w:w="2233" w:type="dxa"/>
            <w:tcBorders>
              <w:top w:val="nil"/>
              <w:left w:val="single" w:sz="4" w:space="0" w:color="auto"/>
              <w:bottom w:val="single" w:sz="4" w:space="0" w:color="auto"/>
              <w:right w:val="single" w:sz="4" w:space="0" w:color="auto"/>
            </w:tcBorders>
            <w:shd w:val="clear" w:color="auto" w:fill="auto"/>
            <w:noWrap/>
            <w:vAlign w:val="center"/>
            <w:hideMark/>
          </w:tcPr>
          <w:p w14:paraId="49B3E65F" w14:textId="77777777" w:rsidR="00764009" w:rsidRPr="00204BF4" w:rsidRDefault="00764009" w:rsidP="00C74A81">
            <w:pPr>
              <w:spacing w:after="0"/>
              <w:ind w:firstLine="0"/>
              <w:jc w:val="center"/>
              <w:rPr>
                <w:rFonts w:eastAsia="Times New Roman" w:cs="Times New Roman"/>
                <w:color w:val="000000"/>
                <w:sz w:val="26"/>
                <w:szCs w:val="26"/>
                <w:lang w:val="en-US"/>
              </w:rPr>
            </w:pPr>
            <w:r w:rsidRPr="00204BF4">
              <w:rPr>
                <w:rFonts w:eastAsia="Times New Roman" w:cs="Times New Roman"/>
                <w:color w:val="000000"/>
                <w:sz w:val="26"/>
                <w:szCs w:val="26"/>
              </w:rPr>
              <w:t>1500</w:t>
            </w:r>
          </w:p>
        </w:tc>
        <w:tc>
          <w:tcPr>
            <w:tcW w:w="1663" w:type="dxa"/>
            <w:tcBorders>
              <w:top w:val="nil"/>
              <w:left w:val="nil"/>
              <w:bottom w:val="single" w:sz="4" w:space="0" w:color="auto"/>
              <w:right w:val="single" w:sz="4" w:space="0" w:color="auto"/>
            </w:tcBorders>
            <w:shd w:val="clear" w:color="auto" w:fill="auto"/>
            <w:noWrap/>
            <w:vAlign w:val="center"/>
            <w:hideMark/>
          </w:tcPr>
          <w:p w14:paraId="1599AEB2" w14:textId="77777777" w:rsidR="00764009" w:rsidRPr="00204BF4" w:rsidRDefault="00764009" w:rsidP="00C74A81">
            <w:pPr>
              <w:spacing w:after="0"/>
              <w:ind w:firstLine="0"/>
              <w:jc w:val="center"/>
              <w:rPr>
                <w:rFonts w:eastAsia="Times New Roman" w:cs="Times New Roman"/>
                <w:color w:val="000000"/>
                <w:sz w:val="26"/>
                <w:szCs w:val="26"/>
                <w:lang w:val="en-US"/>
              </w:rPr>
            </w:pPr>
            <w:r w:rsidRPr="00204BF4">
              <w:rPr>
                <w:rFonts w:eastAsia="Times New Roman" w:cs="Times New Roman"/>
                <w:color w:val="000000"/>
                <w:sz w:val="26"/>
                <w:szCs w:val="26"/>
              </w:rPr>
              <w:t>2</w:t>
            </w:r>
          </w:p>
        </w:tc>
        <w:tc>
          <w:tcPr>
            <w:tcW w:w="2054" w:type="dxa"/>
            <w:tcBorders>
              <w:top w:val="nil"/>
              <w:left w:val="nil"/>
              <w:bottom w:val="single" w:sz="4" w:space="0" w:color="auto"/>
              <w:right w:val="single" w:sz="4" w:space="0" w:color="auto"/>
            </w:tcBorders>
            <w:shd w:val="clear" w:color="auto" w:fill="auto"/>
            <w:noWrap/>
            <w:vAlign w:val="center"/>
            <w:hideMark/>
          </w:tcPr>
          <w:p w14:paraId="43CF9085" w14:textId="77777777" w:rsidR="00764009" w:rsidRPr="00204BF4" w:rsidRDefault="00764009" w:rsidP="00C74A81">
            <w:pPr>
              <w:spacing w:after="0"/>
              <w:ind w:firstLine="0"/>
              <w:jc w:val="center"/>
              <w:rPr>
                <w:rFonts w:eastAsia="Times New Roman" w:cs="Times New Roman"/>
                <w:color w:val="000000"/>
                <w:sz w:val="26"/>
                <w:szCs w:val="26"/>
                <w:lang w:val="en-US"/>
              </w:rPr>
            </w:pPr>
            <w:r w:rsidRPr="00204BF4">
              <w:rPr>
                <w:rFonts w:eastAsia="Times New Roman" w:cs="Times New Roman"/>
                <w:color w:val="000000"/>
                <w:sz w:val="26"/>
                <w:szCs w:val="26"/>
              </w:rPr>
              <w:t>74375</w:t>
            </w:r>
          </w:p>
        </w:tc>
        <w:tc>
          <w:tcPr>
            <w:tcW w:w="2054" w:type="dxa"/>
            <w:tcBorders>
              <w:top w:val="nil"/>
              <w:left w:val="nil"/>
              <w:bottom w:val="single" w:sz="4" w:space="0" w:color="auto"/>
              <w:right w:val="single" w:sz="4" w:space="0" w:color="auto"/>
            </w:tcBorders>
            <w:shd w:val="clear" w:color="auto" w:fill="auto"/>
            <w:noWrap/>
            <w:vAlign w:val="center"/>
            <w:hideMark/>
          </w:tcPr>
          <w:p w14:paraId="0CE81E74" w14:textId="77777777" w:rsidR="00764009" w:rsidRPr="00204BF4" w:rsidRDefault="00764009" w:rsidP="00C74A81">
            <w:pPr>
              <w:spacing w:after="0"/>
              <w:ind w:firstLine="0"/>
              <w:jc w:val="center"/>
              <w:rPr>
                <w:rFonts w:eastAsia="Times New Roman" w:cs="Times New Roman"/>
                <w:color w:val="000000"/>
                <w:sz w:val="26"/>
                <w:szCs w:val="26"/>
                <w:lang w:val="en-US"/>
              </w:rPr>
            </w:pPr>
            <w:r w:rsidRPr="00204BF4">
              <w:rPr>
                <w:rFonts w:eastAsia="Times New Roman" w:cs="Times New Roman"/>
                <w:color w:val="000000"/>
                <w:sz w:val="26"/>
                <w:szCs w:val="26"/>
              </w:rPr>
              <w:t>84375</w:t>
            </w:r>
          </w:p>
        </w:tc>
      </w:tr>
      <w:tr w:rsidR="00254531" w:rsidRPr="00204BF4" w14:paraId="51B4F120" w14:textId="77777777" w:rsidTr="00254531">
        <w:trPr>
          <w:trHeight w:val="559"/>
          <w:jc w:val="center"/>
        </w:trPr>
        <w:tc>
          <w:tcPr>
            <w:tcW w:w="2233"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ED7CB18" w14:textId="77777777" w:rsidR="00764009" w:rsidRPr="00204BF4" w:rsidRDefault="00764009" w:rsidP="00C74A81">
            <w:pPr>
              <w:spacing w:after="0"/>
              <w:ind w:firstLine="0"/>
              <w:jc w:val="center"/>
              <w:rPr>
                <w:rFonts w:eastAsia="Times New Roman" w:cs="Times New Roman"/>
                <w:color w:val="000000"/>
                <w:sz w:val="26"/>
                <w:szCs w:val="26"/>
                <w:lang w:val="en-US"/>
              </w:rPr>
            </w:pPr>
            <w:r w:rsidRPr="00204BF4">
              <w:rPr>
                <w:rFonts w:eastAsia="Times New Roman" w:cs="Times New Roman"/>
                <w:color w:val="000000"/>
                <w:sz w:val="26"/>
                <w:szCs w:val="26"/>
              </w:rPr>
              <w:t>750</w:t>
            </w:r>
          </w:p>
        </w:tc>
        <w:tc>
          <w:tcPr>
            <w:tcW w:w="1663" w:type="dxa"/>
            <w:tcBorders>
              <w:top w:val="nil"/>
              <w:left w:val="nil"/>
              <w:bottom w:val="single" w:sz="4" w:space="0" w:color="auto"/>
              <w:right w:val="single" w:sz="4" w:space="0" w:color="auto"/>
            </w:tcBorders>
            <w:shd w:val="clear" w:color="auto" w:fill="E7E6E6" w:themeFill="background2"/>
            <w:noWrap/>
            <w:vAlign w:val="bottom"/>
            <w:hideMark/>
          </w:tcPr>
          <w:p w14:paraId="4797456A" w14:textId="77777777" w:rsidR="00764009" w:rsidRPr="00204BF4" w:rsidRDefault="00764009" w:rsidP="00C74A81">
            <w:pPr>
              <w:spacing w:after="0"/>
              <w:ind w:firstLine="0"/>
              <w:jc w:val="center"/>
              <w:rPr>
                <w:rFonts w:ascii="Calibri" w:eastAsia="Times New Roman" w:hAnsi="Calibri" w:cs="Times New Roman"/>
                <w:color w:val="000000"/>
                <w:sz w:val="26"/>
                <w:szCs w:val="26"/>
                <w:lang w:val="en-US"/>
              </w:rPr>
            </w:pPr>
            <w:r>
              <w:rPr>
                <w:rFonts w:eastAsia="Times New Roman" w:cs="Times New Roman"/>
                <w:color w:val="000000"/>
                <w:sz w:val="26"/>
                <w:szCs w:val="26"/>
              </w:rPr>
              <w:t>*</w:t>
            </w:r>
          </w:p>
        </w:tc>
        <w:tc>
          <w:tcPr>
            <w:tcW w:w="2054" w:type="dxa"/>
            <w:tcBorders>
              <w:top w:val="nil"/>
              <w:left w:val="nil"/>
              <w:bottom w:val="single" w:sz="4" w:space="0" w:color="auto"/>
              <w:right w:val="single" w:sz="4" w:space="0" w:color="auto"/>
            </w:tcBorders>
            <w:shd w:val="clear" w:color="auto" w:fill="E7E6E6" w:themeFill="background2"/>
            <w:noWrap/>
            <w:vAlign w:val="center"/>
            <w:hideMark/>
          </w:tcPr>
          <w:p w14:paraId="114ECA5A" w14:textId="77777777" w:rsidR="00764009" w:rsidRPr="00204BF4" w:rsidRDefault="00764009" w:rsidP="00C74A81">
            <w:pPr>
              <w:spacing w:after="0"/>
              <w:ind w:firstLine="0"/>
              <w:jc w:val="center"/>
              <w:rPr>
                <w:rFonts w:eastAsia="Times New Roman" w:cs="Times New Roman"/>
                <w:color w:val="000000"/>
                <w:sz w:val="26"/>
                <w:szCs w:val="26"/>
                <w:lang w:val="en-US"/>
              </w:rPr>
            </w:pPr>
            <w:r w:rsidRPr="00204BF4">
              <w:rPr>
                <w:rFonts w:eastAsia="Times New Roman" w:cs="Times New Roman"/>
                <w:color w:val="000000"/>
                <w:sz w:val="26"/>
                <w:szCs w:val="26"/>
              </w:rPr>
              <w:t>75500</w:t>
            </w:r>
          </w:p>
        </w:tc>
        <w:tc>
          <w:tcPr>
            <w:tcW w:w="2054" w:type="dxa"/>
            <w:tcBorders>
              <w:top w:val="nil"/>
              <w:left w:val="nil"/>
              <w:bottom w:val="single" w:sz="4" w:space="0" w:color="auto"/>
              <w:right w:val="single" w:sz="4" w:space="0" w:color="auto"/>
            </w:tcBorders>
            <w:shd w:val="clear" w:color="auto" w:fill="E7E6E6" w:themeFill="background2"/>
            <w:noWrap/>
            <w:vAlign w:val="center"/>
            <w:hideMark/>
          </w:tcPr>
          <w:p w14:paraId="16B5A62E" w14:textId="77777777" w:rsidR="00764009" w:rsidRPr="00204BF4" w:rsidRDefault="00764009" w:rsidP="00C74A81">
            <w:pPr>
              <w:spacing w:after="0"/>
              <w:ind w:firstLine="0"/>
              <w:jc w:val="center"/>
              <w:rPr>
                <w:rFonts w:eastAsia="Times New Roman" w:cs="Times New Roman"/>
                <w:color w:val="000000"/>
                <w:sz w:val="26"/>
                <w:szCs w:val="26"/>
                <w:lang w:val="en-US"/>
              </w:rPr>
            </w:pPr>
            <w:r w:rsidRPr="00204BF4">
              <w:rPr>
                <w:rFonts w:eastAsia="Times New Roman" w:cs="Times New Roman"/>
                <w:color w:val="000000"/>
                <w:sz w:val="26"/>
                <w:szCs w:val="26"/>
              </w:rPr>
              <w:t>85250</w:t>
            </w:r>
          </w:p>
        </w:tc>
      </w:tr>
    </w:tbl>
    <w:p w14:paraId="25933E3B" w14:textId="77777777" w:rsidR="00764009" w:rsidRDefault="00764009" w:rsidP="00764009">
      <w:pPr>
        <w:spacing w:line="259" w:lineRule="auto"/>
        <w:ind w:firstLine="0"/>
        <w:jc w:val="center"/>
        <w:rPr>
          <w:b/>
          <w:bCs/>
          <w:lang w:val="en-US"/>
        </w:rPr>
      </w:pPr>
    </w:p>
    <w:p w14:paraId="1CC71C9A" w14:textId="77777777" w:rsidR="00764009" w:rsidRDefault="00764009" w:rsidP="00764009">
      <w:pPr>
        <w:pStyle w:val="ListParagraph"/>
        <w:spacing w:after="120"/>
        <w:ind w:firstLine="0"/>
        <w:rPr>
          <w:b/>
          <w:lang w:val="en-US"/>
        </w:rPr>
      </w:pPr>
      <w:r w:rsidRPr="008A47A4">
        <w:rPr>
          <w:b/>
          <w:szCs w:val="28"/>
        </w:rPr>
        <w:t xml:space="preserve">- </w:t>
      </w:r>
      <w:r w:rsidRPr="008A47A4">
        <w:rPr>
          <w:b/>
          <w:lang w:val="en-US"/>
        </w:rPr>
        <w:t xml:space="preserve">Phân kênh độ rộng </w:t>
      </w:r>
      <w:r>
        <w:rPr>
          <w:b/>
          <w:lang w:val="en-US"/>
        </w:rPr>
        <w:t>1750</w:t>
      </w:r>
      <w:r w:rsidRPr="008A47A4">
        <w:rPr>
          <w:b/>
          <w:lang w:val="en-US"/>
        </w:rPr>
        <w:t xml:space="preserve"> MHz</w:t>
      </w:r>
    </w:p>
    <w:tbl>
      <w:tblPr>
        <w:tblW w:w="7978" w:type="dxa"/>
        <w:jc w:val="center"/>
        <w:tblLook w:val="04A0" w:firstRow="1" w:lastRow="0" w:firstColumn="1" w:lastColumn="0" w:noHBand="0" w:noVBand="1"/>
      </w:tblPr>
      <w:tblGrid>
        <w:gridCol w:w="1808"/>
        <w:gridCol w:w="1862"/>
        <w:gridCol w:w="2154"/>
        <w:gridCol w:w="2154"/>
      </w:tblGrid>
      <w:tr w:rsidR="00764009" w:rsidRPr="009232E5" w14:paraId="77C07E1D" w14:textId="77777777" w:rsidTr="001623C9">
        <w:trPr>
          <w:trHeight w:val="828"/>
          <w:jc w:val="center"/>
        </w:trPr>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0F825" w14:textId="77777777" w:rsidR="00764009" w:rsidRPr="009232E5" w:rsidRDefault="00764009" w:rsidP="00C74A81">
            <w:pPr>
              <w:spacing w:after="0"/>
              <w:ind w:firstLine="0"/>
              <w:jc w:val="center"/>
              <w:rPr>
                <w:rFonts w:eastAsia="Times New Roman" w:cs="Times New Roman"/>
                <w:b/>
                <w:bCs/>
                <w:color w:val="000000"/>
                <w:sz w:val="26"/>
                <w:szCs w:val="26"/>
                <w:lang w:val="en-US"/>
              </w:rPr>
            </w:pPr>
            <w:r w:rsidRPr="009232E5">
              <w:rPr>
                <w:rFonts w:eastAsia="Times New Roman" w:cs="Times New Roman"/>
                <w:b/>
                <w:bCs/>
                <w:color w:val="000000"/>
                <w:sz w:val="26"/>
                <w:szCs w:val="26"/>
              </w:rPr>
              <w:t>Độ rộng kênh (MHz)</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C5FC2" w14:textId="77777777" w:rsidR="00764009" w:rsidRPr="009232E5" w:rsidRDefault="00764009" w:rsidP="00C74A81">
            <w:pPr>
              <w:spacing w:after="0"/>
              <w:ind w:firstLine="0"/>
              <w:jc w:val="center"/>
              <w:rPr>
                <w:rFonts w:eastAsia="Times New Roman" w:cs="Times New Roman"/>
                <w:b/>
                <w:bCs/>
                <w:color w:val="000000"/>
                <w:sz w:val="26"/>
                <w:szCs w:val="26"/>
                <w:lang w:val="en-US"/>
              </w:rPr>
            </w:pPr>
            <w:r w:rsidRPr="009232E5">
              <w:rPr>
                <w:rFonts w:eastAsia="Times New Roman" w:cs="Times New Roman"/>
                <w:b/>
                <w:bCs/>
                <w:color w:val="000000"/>
                <w:sz w:val="26"/>
                <w:szCs w:val="26"/>
              </w:rPr>
              <w:t>Kênh</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277C8" w14:textId="77777777" w:rsidR="00764009" w:rsidRPr="009232E5" w:rsidRDefault="00764009" w:rsidP="00C74A81">
            <w:pPr>
              <w:spacing w:after="0"/>
              <w:ind w:firstLine="0"/>
              <w:jc w:val="center"/>
              <w:rPr>
                <w:rFonts w:eastAsia="Times New Roman" w:cs="Times New Roman"/>
                <w:b/>
                <w:bCs/>
                <w:color w:val="000000"/>
                <w:sz w:val="26"/>
                <w:szCs w:val="26"/>
                <w:lang w:val="en-US"/>
              </w:rPr>
            </w:pPr>
            <w:r w:rsidRPr="009232E5">
              <w:rPr>
                <w:rFonts w:eastAsia="Times New Roman" w:cs="Times New Roman"/>
                <w:b/>
                <w:bCs/>
                <w:color w:val="000000"/>
                <w:sz w:val="26"/>
                <w:szCs w:val="26"/>
              </w:rPr>
              <w:t>Tần số Phát/thu (MHz)</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4A197C" w14:textId="77777777" w:rsidR="00764009" w:rsidRPr="009232E5" w:rsidRDefault="00764009" w:rsidP="00C74A81">
            <w:pPr>
              <w:spacing w:after="0"/>
              <w:ind w:firstLine="0"/>
              <w:jc w:val="center"/>
              <w:rPr>
                <w:rFonts w:eastAsia="Times New Roman" w:cs="Times New Roman"/>
                <w:b/>
                <w:bCs/>
                <w:color w:val="000000"/>
                <w:sz w:val="26"/>
                <w:szCs w:val="26"/>
                <w:lang w:val="en-US"/>
              </w:rPr>
            </w:pPr>
            <w:r w:rsidRPr="009232E5">
              <w:rPr>
                <w:rFonts w:eastAsia="Times New Roman" w:cs="Times New Roman"/>
                <w:b/>
                <w:bCs/>
                <w:color w:val="000000"/>
                <w:sz w:val="26"/>
                <w:szCs w:val="26"/>
              </w:rPr>
              <w:t>Tần số Phát/thu (MHz)</w:t>
            </w:r>
          </w:p>
        </w:tc>
      </w:tr>
      <w:tr w:rsidR="00764009" w:rsidRPr="009232E5" w14:paraId="1F44F2A4" w14:textId="77777777" w:rsidTr="001623C9">
        <w:trPr>
          <w:trHeight w:val="608"/>
          <w:jc w:val="center"/>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2EB31719" w14:textId="77777777" w:rsidR="00764009" w:rsidRPr="009232E5" w:rsidRDefault="00764009" w:rsidP="00C74A81">
            <w:pPr>
              <w:spacing w:after="0"/>
              <w:ind w:firstLine="0"/>
              <w:jc w:val="left"/>
              <w:rPr>
                <w:rFonts w:eastAsia="Times New Roman" w:cs="Times New Roman"/>
                <w:b/>
                <w:bCs/>
                <w:color w:val="000000"/>
                <w:sz w:val="26"/>
                <w:szCs w:val="26"/>
                <w:lang w:val="en-US"/>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2789D79A" w14:textId="77777777" w:rsidR="00764009" w:rsidRPr="009232E5" w:rsidRDefault="00764009" w:rsidP="00C74A81">
            <w:pPr>
              <w:spacing w:after="0"/>
              <w:ind w:firstLine="0"/>
              <w:jc w:val="left"/>
              <w:rPr>
                <w:rFonts w:eastAsia="Times New Roman" w:cs="Times New Roman"/>
                <w:b/>
                <w:bCs/>
                <w:color w:val="000000"/>
                <w:sz w:val="26"/>
                <w:szCs w:val="26"/>
                <w:lang w:val="en-US"/>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14:paraId="6E20E74A" w14:textId="77777777" w:rsidR="00764009" w:rsidRPr="009232E5" w:rsidRDefault="00764009" w:rsidP="00C74A81">
            <w:pPr>
              <w:spacing w:after="0"/>
              <w:ind w:firstLine="0"/>
              <w:jc w:val="left"/>
              <w:rPr>
                <w:rFonts w:eastAsia="Times New Roman" w:cs="Times New Roman"/>
                <w:b/>
                <w:bCs/>
                <w:color w:val="000000"/>
                <w:sz w:val="26"/>
                <w:szCs w:val="26"/>
                <w:lang w:val="en-US"/>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14:paraId="7F55F27F" w14:textId="77777777" w:rsidR="00764009" w:rsidRPr="009232E5" w:rsidRDefault="00764009" w:rsidP="00C74A81">
            <w:pPr>
              <w:spacing w:after="0"/>
              <w:ind w:firstLine="0"/>
              <w:jc w:val="left"/>
              <w:rPr>
                <w:rFonts w:eastAsia="Times New Roman" w:cs="Times New Roman"/>
                <w:b/>
                <w:bCs/>
                <w:color w:val="000000"/>
                <w:sz w:val="26"/>
                <w:szCs w:val="26"/>
                <w:lang w:val="en-US"/>
              </w:rPr>
            </w:pPr>
          </w:p>
        </w:tc>
      </w:tr>
      <w:tr w:rsidR="00764009" w:rsidRPr="009232E5" w14:paraId="6884168A" w14:textId="77777777" w:rsidTr="001623C9">
        <w:trPr>
          <w:trHeight w:val="637"/>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331D44D6" w14:textId="77777777" w:rsidR="00764009" w:rsidRPr="009232E5" w:rsidRDefault="00764009" w:rsidP="00C74A81">
            <w:pPr>
              <w:spacing w:after="0"/>
              <w:ind w:firstLine="0"/>
              <w:jc w:val="center"/>
              <w:rPr>
                <w:rFonts w:eastAsia="Times New Roman" w:cs="Times New Roman"/>
                <w:color w:val="000000"/>
                <w:sz w:val="26"/>
                <w:szCs w:val="26"/>
                <w:lang w:val="en-US"/>
              </w:rPr>
            </w:pPr>
            <w:r w:rsidRPr="009232E5">
              <w:rPr>
                <w:rFonts w:eastAsia="Times New Roman" w:cs="Times New Roman"/>
                <w:color w:val="000000"/>
                <w:sz w:val="26"/>
                <w:szCs w:val="26"/>
              </w:rPr>
              <w:t>1750</w:t>
            </w:r>
          </w:p>
        </w:tc>
        <w:tc>
          <w:tcPr>
            <w:tcW w:w="1862" w:type="dxa"/>
            <w:tcBorders>
              <w:top w:val="nil"/>
              <w:left w:val="nil"/>
              <w:bottom w:val="single" w:sz="4" w:space="0" w:color="auto"/>
              <w:right w:val="single" w:sz="4" w:space="0" w:color="auto"/>
            </w:tcBorders>
            <w:shd w:val="clear" w:color="auto" w:fill="auto"/>
            <w:noWrap/>
            <w:vAlign w:val="center"/>
            <w:hideMark/>
          </w:tcPr>
          <w:p w14:paraId="04E6959F" w14:textId="77777777" w:rsidR="00764009" w:rsidRPr="009232E5" w:rsidRDefault="00764009" w:rsidP="00C74A81">
            <w:pPr>
              <w:spacing w:after="0"/>
              <w:ind w:firstLine="0"/>
              <w:jc w:val="center"/>
              <w:rPr>
                <w:rFonts w:eastAsia="Times New Roman" w:cs="Times New Roman"/>
                <w:color w:val="000000"/>
                <w:sz w:val="26"/>
                <w:szCs w:val="26"/>
                <w:lang w:val="en-US"/>
              </w:rPr>
            </w:pPr>
            <w:r w:rsidRPr="009232E5">
              <w:rPr>
                <w:rFonts w:eastAsia="Times New Roman" w:cs="Times New Roman"/>
                <w:color w:val="000000"/>
                <w:sz w:val="26"/>
                <w:szCs w:val="26"/>
              </w:rPr>
              <w:t>1</w:t>
            </w:r>
          </w:p>
        </w:tc>
        <w:tc>
          <w:tcPr>
            <w:tcW w:w="2154" w:type="dxa"/>
            <w:tcBorders>
              <w:top w:val="nil"/>
              <w:left w:val="nil"/>
              <w:bottom w:val="single" w:sz="4" w:space="0" w:color="auto"/>
              <w:right w:val="single" w:sz="4" w:space="0" w:color="auto"/>
            </w:tcBorders>
            <w:shd w:val="clear" w:color="auto" w:fill="auto"/>
            <w:noWrap/>
            <w:vAlign w:val="center"/>
            <w:hideMark/>
          </w:tcPr>
          <w:p w14:paraId="1D069A01" w14:textId="77777777" w:rsidR="00764009" w:rsidRPr="009232E5" w:rsidRDefault="00764009" w:rsidP="00C74A81">
            <w:pPr>
              <w:spacing w:after="0"/>
              <w:ind w:firstLine="0"/>
              <w:jc w:val="center"/>
              <w:rPr>
                <w:rFonts w:eastAsia="Times New Roman" w:cs="Times New Roman"/>
                <w:color w:val="000000"/>
                <w:sz w:val="26"/>
                <w:szCs w:val="26"/>
                <w:lang w:val="en-US"/>
              </w:rPr>
            </w:pPr>
            <w:r w:rsidRPr="009232E5">
              <w:rPr>
                <w:rFonts w:eastAsia="Times New Roman" w:cs="Times New Roman"/>
                <w:color w:val="000000"/>
                <w:sz w:val="26"/>
                <w:szCs w:val="26"/>
              </w:rPr>
              <w:t>72000</w:t>
            </w:r>
          </w:p>
        </w:tc>
        <w:tc>
          <w:tcPr>
            <w:tcW w:w="2154" w:type="dxa"/>
            <w:tcBorders>
              <w:top w:val="nil"/>
              <w:left w:val="nil"/>
              <w:bottom w:val="single" w:sz="4" w:space="0" w:color="auto"/>
              <w:right w:val="single" w:sz="4" w:space="0" w:color="auto"/>
            </w:tcBorders>
            <w:shd w:val="clear" w:color="auto" w:fill="auto"/>
            <w:noWrap/>
            <w:vAlign w:val="center"/>
            <w:hideMark/>
          </w:tcPr>
          <w:p w14:paraId="214ED668" w14:textId="77777777" w:rsidR="00764009" w:rsidRPr="009232E5" w:rsidRDefault="00764009" w:rsidP="00C74A81">
            <w:pPr>
              <w:spacing w:after="0"/>
              <w:ind w:firstLine="0"/>
              <w:jc w:val="center"/>
              <w:rPr>
                <w:rFonts w:eastAsia="Times New Roman" w:cs="Times New Roman"/>
                <w:color w:val="000000"/>
                <w:sz w:val="26"/>
                <w:szCs w:val="26"/>
                <w:lang w:val="en-US"/>
              </w:rPr>
            </w:pPr>
            <w:r w:rsidRPr="009232E5">
              <w:rPr>
                <w:rFonts w:eastAsia="Times New Roman" w:cs="Times New Roman"/>
                <w:color w:val="000000"/>
                <w:sz w:val="26"/>
                <w:szCs w:val="26"/>
              </w:rPr>
              <w:t>82000</w:t>
            </w:r>
          </w:p>
        </w:tc>
      </w:tr>
      <w:tr w:rsidR="00764009" w:rsidRPr="009232E5" w14:paraId="77447604" w14:textId="77777777" w:rsidTr="001623C9">
        <w:trPr>
          <w:trHeight w:val="637"/>
          <w:jc w:val="center"/>
        </w:trPr>
        <w:tc>
          <w:tcPr>
            <w:tcW w:w="1808"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2E61A644" w14:textId="77777777" w:rsidR="00764009" w:rsidRPr="009232E5" w:rsidRDefault="00764009" w:rsidP="00C74A81">
            <w:pPr>
              <w:spacing w:after="0"/>
              <w:ind w:firstLine="0"/>
              <w:jc w:val="center"/>
              <w:rPr>
                <w:rFonts w:eastAsia="Times New Roman" w:cs="Times New Roman"/>
                <w:color w:val="000000"/>
                <w:sz w:val="26"/>
                <w:szCs w:val="26"/>
                <w:lang w:val="en-US"/>
              </w:rPr>
            </w:pPr>
            <w:r w:rsidRPr="009232E5">
              <w:rPr>
                <w:rFonts w:eastAsia="Times New Roman" w:cs="Times New Roman"/>
                <w:color w:val="000000"/>
                <w:sz w:val="26"/>
                <w:szCs w:val="26"/>
              </w:rPr>
              <w:t>750</w:t>
            </w:r>
          </w:p>
        </w:tc>
        <w:tc>
          <w:tcPr>
            <w:tcW w:w="1862" w:type="dxa"/>
            <w:tcBorders>
              <w:top w:val="nil"/>
              <w:left w:val="nil"/>
              <w:bottom w:val="single" w:sz="4" w:space="0" w:color="auto"/>
              <w:right w:val="single" w:sz="4" w:space="0" w:color="auto"/>
            </w:tcBorders>
            <w:shd w:val="clear" w:color="auto" w:fill="E7E6E6" w:themeFill="background2"/>
            <w:noWrap/>
            <w:vAlign w:val="bottom"/>
            <w:hideMark/>
          </w:tcPr>
          <w:p w14:paraId="73345B63" w14:textId="77777777" w:rsidR="00764009" w:rsidRPr="009232E5" w:rsidRDefault="00764009" w:rsidP="00C74A81">
            <w:pPr>
              <w:spacing w:after="0"/>
              <w:ind w:firstLine="0"/>
              <w:jc w:val="center"/>
              <w:rPr>
                <w:rFonts w:ascii="Calibri" w:eastAsia="Times New Roman" w:hAnsi="Calibri" w:cs="Times New Roman"/>
                <w:color w:val="000000"/>
                <w:sz w:val="26"/>
                <w:szCs w:val="26"/>
                <w:lang w:val="en-US"/>
              </w:rPr>
            </w:pPr>
            <w:r>
              <w:rPr>
                <w:rFonts w:eastAsia="Times New Roman" w:cs="Times New Roman"/>
                <w:color w:val="000000"/>
                <w:sz w:val="26"/>
                <w:szCs w:val="26"/>
              </w:rPr>
              <w:t>*</w:t>
            </w:r>
          </w:p>
        </w:tc>
        <w:tc>
          <w:tcPr>
            <w:tcW w:w="2154" w:type="dxa"/>
            <w:tcBorders>
              <w:top w:val="nil"/>
              <w:left w:val="nil"/>
              <w:bottom w:val="single" w:sz="4" w:space="0" w:color="auto"/>
              <w:right w:val="single" w:sz="4" w:space="0" w:color="auto"/>
            </w:tcBorders>
            <w:shd w:val="clear" w:color="auto" w:fill="E7E6E6" w:themeFill="background2"/>
            <w:noWrap/>
            <w:vAlign w:val="center"/>
            <w:hideMark/>
          </w:tcPr>
          <w:p w14:paraId="3AA2D941" w14:textId="77777777" w:rsidR="00764009" w:rsidRPr="009232E5" w:rsidRDefault="00764009" w:rsidP="00C74A81">
            <w:pPr>
              <w:spacing w:after="0"/>
              <w:ind w:firstLine="0"/>
              <w:jc w:val="center"/>
              <w:rPr>
                <w:rFonts w:eastAsia="Times New Roman" w:cs="Times New Roman"/>
                <w:color w:val="000000"/>
                <w:sz w:val="26"/>
                <w:szCs w:val="26"/>
                <w:lang w:val="en-US"/>
              </w:rPr>
            </w:pPr>
            <w:r w:rsidRPr="009232E5">
              <w:rPr>
                <w:rFonts w:eastAsia="Times New Roman" w:cs="Times New Roman"/>
                <w:color w:val="000000"/>
                <w:sz w:val="26"/>
                <w:szCs w:val="26"/>
              </w:rPr>
              <w:t>73250</w:t>
            </w:r>
          </w:p>
        </w:tc>
        <w:tc>
          <w:tcPr>
            <w:tcW w:w="2154" w:type="dxa"/>
            <w:tcBorders>
              <w:top w:val="nil"/>
              <w:left w:val="nil"/>
              <w:bottom w:val="single" w:sz="4" w:space="0" w:color="auto"/>
              <w:right w:val="single" w:sz="4" w:space="0" w:color="auto"/>
            </w:tcBorders>
            <w:shd w:val="clear" w:color="auto" w:fill="E7E6E6" w:themeFill="background2"/>
            <w:noWrap/>
            <w:vAlign w:val="center"/>
            <w:hideMark/>
          </w:tcPr>
          <w:p w14:paraId="147568DC" w14:textId="77777777" w:rsidR="00764009" w:rsidRPr="009232E5" w:rsidRDefault="00764009" w:rsidP="00C74A81">
            <w:pPr>
              <w:spacing w:after="0"/>
              <w:ind w:firstLine="0"/>
              <w:jc w:val="center"/>
              <w:rPr>
                <w:rFonts w:eastAsia="Times New Roman" w:cs="Times New Roman"/>
                <w:color w:val="000000"/>
                <w:sz w:val="26"/>
                <w:szCs w:val="26"/>
                <w:lang w:val="en-US"/>
              </w:rPr>
            </w:pPr>
            <w:r w:rsidRPr="009232E5">
              <w:rPr>
                <w:rFonts w:eastAsia="Times New Roman" w:cs="Times New Roman"/>
                <w:color w:val="000000"/>
                <w:sz w:val="26"/>
                <w:szCs w:val="26"/>
              </w:rPr>
              <w:t>83250</w:t>
            </w:r>
          </w:p>
        </w:tc>
      </w:tr>
      <w:tr w:rsidR="00764009" w:rsidRPr="009232E5" w14:paraId="4B152870" w14:textId="77777777" w:rsidTr="001623C9">
        <w:trPr>
          <w:trHeight w:val="637"/>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18707D34" w14:textId="77777777" w:rsidR="00764009" w:rsidRPr="009232E5" w:rsidRDefault="00764009" w:rsidP="00C74A81">
            <w:pPr>
              <w:spacing w:after="0"/>
              <w:ind w:firstLine="0"/>
              <w:jc w:val="center"/>
              <w:rPr>
                <w:rFonts w:eastAsia="Times New Roman" w:cs="Times New Roman"/>
                <w:color w:val="000000"/>
                <w:sz w:val="26"/>
                <w:szCs w:val="26"/>
                <w:lang w:val="en-US"/>
              </w:rPr>
            </w:pPr>
            <w:r w:rsidRPr="009232E5">
              <w:rPr>
                <w:rFonts w:eastAsia="Times New Roman" w:cs="Times New Roman"/>
                <w:color w:val="000000"/>
                <w:sz w:val="26"/>
                <w:szCs w:val="26"/>
              </w:rPr>
              <w:t>1750</w:t>
            </w:r>
          </w:p>
        </w:tc>
        <w:tc>
          <w:tcPr>
            <w:tcW w:w="1862" w:type="dxa"/>
            <w:tcBorders>
              <w:top w:val="nil"/>
              <w:left w:val="nil"/>
              <w:bottom w:val="single" w:sz="4" w:space="0" w:color="auto"/>
              <w:right w:val="single" w:sz="4" w:space="0" w:color="auto"/>
            </w:tcBorders>
            <w:shd w:val="clear" w:color="auto" w:fill="auto"/>
            <w:noWrap/>
            <w:vAlign w:val="center"/>
            <w:hideMark/>
          </w:tcPr>
          <w:p w14:paraId="2E7FF036" w14:textId="77777777" w:rsidR="00764009" w:rsidRPr="009232E5" w:rsidRDefault="00764009" w:rsidP="00C74A81">
            <w:pPr>
              <w:spacing w:after="0"/>
              <w:ind w:firstLine="0"/>
              <w:jc w:val="center"/>
              <w:rPr>
                <w:rFonts w:eastAsia="Times New Roman" w:cs="Times New Roman"/>
                <w:color w:val="000000"/>
                <w:sz w:val="26"/>
                <w:szCs w:val="26"/>
                <w:lang w:val="en-US"/>
              </w:rPr>
            </w:pPr>
            <w:r w:rsidRPr="009232E5">
              <w:rPr>
                <w:rFonts w:eastAsia="Times New Roman" w:cs="Times New Roman"/>
                <w:color w:val="000000"/>
                <w:sz w:val="26"/>
                <w:szCs w:val="26"/>
              </w:rPr>
              <w:t>2</w:t>
            </w:r>
          </w:p>
        </w:tc>
        <w:tc>
          <w:tcPr>
            <w:tcW w:w="2154" w:type="dxa"/>
            <w:tcBorders>
              <w:top w:val="nil"/>
              <w:left w:val="nil"/>
              <w:bottom w:val="single" w:sz="4" w:space="0" w:color="auto"/>
              <w:right w:val="single" w:sz="4" w:space="0" w:color="auto"/>
            </w:tcBorders>
            <w:shd w:val="clear" w:color="auto" w:fill="auto"/>
            <w:noWrap/>
            <w:vAlign w:val="center"/>
            <w:hideMark/>
          </w:tcPr>
          <w:p w14:paraId="7D2F038E" w14:textId="77777777" w:rsidR="00764009" w:rsidRPr="009232E5" w:rsidRDefault="00764009" w:rsidP="00C74A81">
            <w:pPr>
              <w:spacing w:after="0"/>
              <w:ind w:firstLine="0"/>
              <w:jc w:val="center"/>
              <w:rPr>
                <w:rFonts w:eastAsia="Times New Roman" w:cs="Times New Roman"/>
                <w:color w:val="000000"/>
                <w:sz w:val="26"/>
                <w:szCs w:val="26"/>
                <w:lang w:val="en-US"/>
              </w:rPr>
            </w:pPr>
            <w:r w:rsidRPr="009232E5">
              <w:rPr>
                <w:rFonts w:eastAsia="Times New Roman" w:cs="Times New Roman"/>
                <w:color w:val="000000"/>
                <w:sz w:val="26"/>
                <w:szCs w:val="26"/>
              </w:rPr>
              <w:t>74500</w:t>
            </w:r>
          </w:p>
        </w:tc>
        <w:tc>
          <w:tcPr>
            <w:tcW w:w="2154" w:type="dxa"/>
            <w:tcBorders>
              <w:top w:val="nil"/>
              <w:left w:val="nil"/>
              <w:bottom w:val="single" w:sz="4" w:space="0" w:color="auto"/>
              <w:right w:val="single" w:sz="4" w:space="0" w:color="auto"/>
            </w:tcBorders>
            <w:shd w:val="clear" w:color="auto" w:fill="auto"/>
            <w:noWrap/>
            <w:vAlign w:val="center"/>
            <w:hideMark/>
          </w:tcPr>
          <w:p w14:paraId="0FA86AC8" w14:textId="77777777" w:rsidR="00764009" w:rsidRPr="009232E5" w:rsidRDefault="00764009" w:rsidP="00C74A81">
            <w:pPr>
              <w:spacing w:after="0"/>
              <w:ind w:firstLine="0"/>
              <w:jc w:val="center"/>
              <w:rPr>
                <w:rFonts w:eastAsia="Times New Roman" w:cs="Times New Roman"/>
                <w:color w:val="000000"/>
                <w:sz w:val="26"/>
                <w:szCs w:val="26"/>
                <w:lang w:val="en-US"/>
              </w:rPr>
            </w:pPr>
            <w:r w:rsidRPr="009232E5">
              <w:rPr>
                <w:rFonts w:eastAsia="Times New Roman" w:cs="Times New Roman"/>
                <w:color w:val="000000"/>
                <w:sz w:val="26"/>
                <w:szCs w:val="26"/>
              </w:rPr>
              <w:t>84500</w:t>
            </w:r>
          </w:p>
        </w:tc>
      </w:tr>
      <w:tr w:rsidR="00764009" w:rsidRPr="009232E5" w14:paraId="6C98C5AA" w14:textId="77777777" w:rsidTr="001623C9">
        <w:trPr>
          <w:trHeight w:val="637"/>
          <w:jc w:val="center"/>
        </w:trPr>
        <w:tc>
          <w:tcPr>
            <w:tcW w:w="1808"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05BD29DB" w14:textId="77777777" w:rsidR="00764009" w:rsidRPr="009232E5" w:rsidRDefault="00764009" w:rsidP="00C74A81">
            <w:pPr>
              <w:spacing w:after="0"/>
              <w:ind w:firstLine="0"/>
              <w:jc w:val="center"/>
              <w:rPr>
                <w:rFonts w:eastAsia="Times New Roman" w:cs="Times New Roman"/>
                <w:color w:val="000000"/>
                <w:sz w:val="26"/>
                <w:szCs w:val="26"/>
                <w:lang w:val="en-US"/>
              </w:rPr>
            </w:pPr>
            <w:r w:rsidRPr="009232E5">
              <w:rPr>
                <w:rFonts w:eastAsia="Times New Roman" w:cs="Times New Roman"/>
                <w:color w:val="000000"/>
                <w:sz w:val="26"/>
                <w:szCs w:val="26"/>
              </w:rPr>
              <w:t>500</w:t>
            </w:r>
          </w:p>
        </w:tc>
        <w:tc>
          <w:tcPr>
            <w:tcW w:w="1862" w:type="dxa"/>
            <w:tcBorders>
              <w:top w:val="nil"/>
              <w:left w:val="nil"/>
              <w:bottom w:val="single" w:sz="4" w:space="0" w:color="auto"/>
              <w:right w:val="single" w:sz="4" w:space="0" w:color="auto"/>
            </w:tcBorders>
            <w:shd w:val="clear" w:color="auto" w:fill="E7E6E6" w:themeFill="background2"/>
            <w:noWrap/>
            <w:vAlign w:val="bottom"/>
            <w:hideMark/>
          </w:tcPr>
          <w:p w14:paraId="44FB6FE1" w14:textId="77777777" w:rsidR="00764009" w:rsidRPr="009232E5" w:rsidRDefault="00764009" w:rsidP="00C74A81">
            <w:pPr>
              <w:spacing w:after="0"/>
              <w:ind w:firstLine="0"/>
              <w:jc w:val="center"/>
              <w:rPr>
                <w:rFonts w:ascii="Calibri" w:eastAsia="Times New Roman" w:hAnsi="Calibri" w:cs="Times New Roman"/>
                <w:color w:val="000000"/>
                <w:sz w:val="26"/>
                <w:szCs w:val="26"/>
                <w:lang w:val="en-US"/>
              </w:rPr>
            </w:pPr>
            <w:r w:rsidRPr="009232E5">
              <w:rPr>
                <w:rFonts w:ascii="Calibri" w:eastAsia="Times New Roman" w:hAnsi="Calibri" w:cs="Times New Roman"/>
                <w:color w:val="000000"/>
                <w:sz w:val="26"/>
                <w:szCs w:val="26"/>
                <w:lang w:val="en-US"/>
              </w:rPr>
              <w:t> </w:t>
            </w:r>
            <w:r>
              <w:rPr>
                <w:rFonts w:eastAsia="Times New Roman" w:cs="Times New Roman"/>
                <w:color w:val="000000"/>
                <w:sz w:val="26"/>
                <w:szCs w:val="26"/>
              </w:rPr>
              <w:t>*</w:t>
            </w:r>
            <w:r w:rsidRPr="009232E5">
              <w:rPr>
                <w:rFonts w:ascii="Calibri" w:eastAsia="Times New Roman" w:hAnsi="Calibri" w:cs="Times New Roman"/>
                <w:color w:val="000000"/>
                <w:sz w:val="26"/>
                <w:szCs w:val="26"/>
                <w:lang w:val="en-US"/>
              </w:rPr>
              <w:t> </w:t>
            </w:r>
          </w:p>
        </w:tc>
        <w:tc>
          <w:tcPr>
            <w:tcW w:w="2154" w:type="dxa"/>
            <w:tcBorders>
              <w:top w:val="nil"/>
              <w:left w:val="nil"/>
              <w:bottom w:val="single" w:sz="4" w:space="0" w:color="auto"/>
              <w:right w:val="single" w:sz="4" w:space="0" w:color="auto"/>
            </w:tcBorders>
            <w:shd w:val="clear" w:color="auto" w:fill="E7E6E6" w:themeFill="background2"/>
            <w:noWrap/>
            <w:vAlign w:val="center"/>
            <w:hideMark/>
          </w:tcPr>
          <w:p w14:paraId="7CFFE2DA" w14:textId="77777777" w:rsidR="00764009" w:rsidRPr="009232E5" w:rsidRDefault="00764009" w:rsidP="00C74A81">
            <w:pPr>
              <w:spacing w:after="0"/>
              <w:ind w:firstLine="0"/>
              <w:jc w:val="center"/>
              <w:rPr>
                <w:rFonts w:eastAsia="Times New Roman" w:cs="Times New Roman"/>
                <w:color w:val="000000"/>
                <w:sz w:val="26"/>
                <w:szCs w:val="26"/>
                <w:lang w:val="en-US"/>
              </w:rPr>
            </w:pPr>
            <w:r w:rsidRPr="009232E5">
              <w:rPr>
                <w:rFonts w:eastAsia="Times New Roman" w:cs="Times New Roman"/>
                <w:color w:val="000000"/>
                <w:sz w:val="26"/>
                <w:szCs w:val="26"/>
              </w:rPr>
              <w:t>75625</w:t>
            </w:r>
          </w:p>
        </w:tc>
        <w:tc>
          <w:tcPr>
            <w:tcW w:w="2154" w:type="dxa"/>
            <w:tcBorders>
              <w:top w:val="nil"/>
              <w:left w:val="nil"/>
              <w:bottom w:val="single" w:sz="4" w:space="0" w:color="auto"/>
              <w:right w:val="single" w:sz="4" w:space="0" w:color="auto"/>
            </w:tcBorders>
            <w:shd w:val="clear" w:color="auto" w:fill="E7E6E6" w:themeFill="background2"/>
            <w:noWrap/>
            <w:vAlign w:val="center"/>
            <w:hideMark/>
          </w:tcPr>
          <w:p w14:paraId="7FAEB669" w14:textId="77777777" w:rsidR="00764009" w:rsidRPr="009232E5" w:rsidRDefault="00764009" w:rsidP="00C74A81">
            <w:pPr>
              <w:spacing w:after="0"/>
              <w:ind w:firstLine="0"/>
              <w:jc w:val="center"/>
              <w:rPr>
                <w:rFonts w:eastAsia="Times New Roman" w:cs="Times New Roman"/>
                <w:color w:val="000000"/>
                <w:sz w:val="26"/>
                <w:szCs w:val="26"/>
                <w:lang w:val="en-US"/>
              </w:rPr>
            </w:pPr>
            <w:r w:rsidRPr="009232E5">
              <w:rPr>
                <w:rFonts w:eastAsia="Times New Roman" w:cs="Times New Roman"/>
                <w:color w:val="000000"/>
                <w:sz w:val="26"/>
                <w:szCs w:val="26"/>
              </w:rPr>
              <w:t>85625</w:t>
            </w:r>
          </w:p>
        </w:tc>
      </w:tr>
    </w:tbl>
    <w:p w14:paraId="3BE3FDC6" w14:textId="77777777" w:rsidR="00764009" w:rsidRDefault="00764009" w:rsidP="00764009">
      <w:pPr>
        <w:pStyle w:val="ListParagraph"/>
        <w:spacing w:after="120"/>
        <w:ind w:firstLine="0"/>
        <w:rPr>
          <w:b/>
          <w:szCs w:val="28"/>
        </w:rPr>
      </w:pPr>
    </w:p>
    <w:p w14:paraId="594072DE" w14:textId="77777777" w:rsidR="00254531" w:rsidRDefault="00254531" w:rsidP="00764009">
      <w:pPr>
        <w:pStyle w:val="ListParagraph"/>
        <w:spacing w:after="120"/>
        <w:ind w:firstLine="0"/>
        <w:rPr>
          <w:b/>
          <w:szCs w:val="28"/>
        </w:rPr>
      </w:pPr>
    </w:p>
    <w:p w14:paraId="09966F65" w14:textId="77777777" w:rsidR="00254531" w:rsidRDefault="00254531" w:rsidP="00764009">
      <w:pPr>
        <w:pStyle w:val="ListParagraph"/>
        <w:spacing w:after="120"/>
        <w:ind w:firstLine="0"/>
        <w:rPr>
          <w:b/>
          <w:szCs w:val="28"/>
        </w:rPr>
      </w:pPr>
    </w:p>
    <w:p w14:paraId="7F8556F6" w14:textId="77777777" w:rsidR="00254531" w:rsidRDefault="00254531" w:rsidP="00764009">
      <w:pPr>
        <w:pStyle w:val="ListParagraph"/>
        <w:spacing w:after="120"/>
        <w:ind w:firstLine="0"/>
        <w:rPr>
          <w:b/>
          <w:szCs w:val="28"/>
        </w:rPr>
      </w:pPr>
    </w:p>
    <w:p w14:paraId="348B67E0" w14:textId="77777777" w:rsidR="00764009" w:rsidRPr="009232E5" w:rsidRDefault="00764009" w:rsidP="00764009">
      <w:pPr>
        <w:pStyle w:val="ListParagraph"/>
        <w:spacing w:after="120"/>
        <w:ind w:firstLine="0"/>
        <w:rPr>
          <w:b/>
          <w:lang w:val="en-US"/>
        </w:rPr>
      </w:pPr>
      <w:r w:rsidRPr="008A47A4">
        <w:rPr>
          <w:b/>
          <w:szCs w:val="28"/>
        </w:rPr>
        <w:lastRenderedPageBreak/>
        <w:t xml:space="preserve">- </w:t>
      </w:r>
      <w:r w:rsidRPr="008A47A4">
        <w:rPr>
          <w:b/>
          <w:lang w:val="en-US"/>
        </w:rPr>
        <w:t xml:space="preserve">Phân kênh độ rộng </w:t>
      </w:r>
      <w:r>
        <w:rPr>
          <w:b/>
          <w:lang w:val="en-US"/>
        </w:rPr>
        <w:t>2000</w:t>
      </w:r>
      <w:r w:rsidRPr="008A47A4">
        <w:rPr>
          <w:b/>
          <w:lang w:val="en-US"/>
        </w:rPr>
        <w:t xml:space="preserve"> MHz</w:t>
      </w:r>
    </w:p>
    <w:tbl>
      <w:tblPr>
        <w:tblW w:w="8418" w:type="dxa"/>
        <w:jc w:val="center"/>
        <w:tblLook w:val="04A0" w:firstRow="1" w:lastRow="0" w:firstColumn="1" w:lastColumn="0" w:noHBand="0" w:noVBand="1"/>
      </w:tblPr>
      <w:tblGrid>
        <w:gridCol w:w="1872"/>
        <w:gridCol w:w="1886"/>
        <w:gridCol w:w="2330"/>
        <w:gridCol w:w="2330"/>
      </w:tblGrid>
      <w:tr w:rsidR="00764009" w:rsidRPr="000A769E" w14:paraId="31F021FE" w14:textId="77777777" w:rsidTr="001623C9">
        <w:trPr>
          <w:trHeight w:val="802"/>
          <w:jc w:val="center"/>
        </w:trPr>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1CD922" w14:textId="77777777" w:rsidR="00764009" w:rsidRPr="000A769E" w:rsidRDefault="00764009" w:rsidP="00C74A81">
            <w:pPr>
              <w:spacing w:after="0"/>
              <w:ind w:firstLine="0"/>
              <w:jc w:val="center"/>
              <w:rPr>
                <w:rFonts w:eastAsia="Times New Roman" w:cs="Times New Roman"/>
                <w:b/>
                <w:bCs/>
                <w:color w:val="000000"/>
                <w:sz w:val="26"/>
                <w:szCs w:val="26"/>
                <w:lang w:val="en-US"/>
              </w:rPr>
            </w:pPr>
            <w:r w:rsidRPr="000A769E">
              <w:rPr>
                <w:rFonts w:eastAsia="Times New Roman" w:cs="Times New Roman"/>
                <w:b/>
                <w:bCs/>
                <w:color w:val="000000"/>
                <w:sz w:val="26"/>
                <w:szCs w:val="26"/>
              </w:rPr>
              <w:t>Độ rộng kênh (MHz)</w:t>
            </w:r>
          </w:p>
        </w:tc>
        <w:tc>
          <w:tcPr>
            <w:tcW w:w="18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2E89B" w14:textId="77777777" w:rsidR="00764009" w:rsidRPr="000A769E" w:rsidRDefault="00764009" w:rsidP="00C74A81">
            <w:pPr>
              <w:spacing w:after="0"/>
              <w:ind w:firstLine="0"/>
              <w:jc w:val="center"/>
              <w:rPr>
                <w:rFonts w:eastAsia="Times New Roman" w:cs="Times New Roman"/>
                <w:b/>
                <w:bCs/>
                <w:color w:val="000000"/>
                <w:sz w:val="26"/>
                <w:szCs w:val="26"/>
                <w:lang w:val="en-US"/>
              </w:rPr>
            </w:pPr>
            <w:r w:rsidRPr="000A769E">
              <w:rPr>
                <w:rFonts w:eastAsia="Times New Roman" w:cs="Times New Roman"/>
                <w:b/>
                <w:bCs/>
                <w:color w:val="000000"/>
                <w:sz w:val="26"/>
                <w:szCs w:val="26"/>
              </w:rPr>
              <w:t>Kênh</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27ACC" w14:textId="77777777" w:rsidR="00764009" w:rsidRPr="000A769E" w:rsidRDefault="00764009" w:rsidP="00C74A81">
            <w:pPr>
              <w:spacing w:after="0"/>
              <w:ind w:firstLine="0"/>
              <w:jc w:val="center"/>
              <w:rPr>
                <w:rFonts w:eastAsia="Times New Roman" w:cs="Times New Roman"/>
                <w:b/>
                <w:bCs/>
                <w:color w:val="000000"/>
                <w:sz w:val="26"/>
                <w:szCs w:val="26"/>
                <w:lang w:val="en-US"/>
              </w:rPr>
            </w:pPr>
            <w:r w:rsidRPr="000A769E">
              <w:rPr>
                <w:rFonts w:eastAsia="Times New Roman" w:cs="Times New Roman"/>
                <w:b/>
                <w:bCs/>
                <w:color w:val="000000"/>
                <w:sz w:val="26"/>
                <w:szCs w:val="26"/>
              </w:rPr>
              <w:t>Tần số Phát/thu (MHz)</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D9A94" w14:textId="77777777" w:rsidR="00764009" w:rsidRPr="000A769E" w:rsidRDefault="00764009" w:rsidP="00C74A81">
            <w:pPr>
              <w:spacing w:after="0"/>
              <w:ind w:firstLine="0"/>
              <w:jc w:val="center"/>
              <w:rPr>
                <w:rFonts w:eastAsia="Times New Roman" w:cs="Times New Roman"/>
                <w:b/>
                <w:bCs/>
                <w:color w:val="000000"/>
                <w:sz w:val="26"/>
                <w:szCs w:val="26"/>
                <w:lang w:val="en-US"/>
              </w:rPr>
            </w:pPr>
            <w:r w:rsidRPr="000A769E">
              <w:rPr>
                <w:rFonts w:eastAsia="Times New Roman" w:cs="Times New Roman"/>
                <w:b/>
                <w:bCs/>
                <w:color w:val="000000"/>
                <w:sz w:val="26"/>
                <w:szCs w:val="26"/>
              </w:rPr>
              <w:t>Tần số Phát/thu (MHz)</w:t>
            </w:r>
          </w:p>
        </w:tc>
      </w:tr>
      <w:tr w:rsidR="00764009" w:rsidRPr="000A769E" w14:paraId="52BE6ACF" w14:textId="77777777" w:rsidTr="001623C9">
        <w:trPr>
          <w:trHeight w:val="605"/>
          <w:jc w:val="center"/>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6454DB6C" w14:textId="77777777" w:rsidR="00764009" w:rsidRPr="000A769E" w:rsidRDefault="00764009" w:rsidP="00C74A81">
            <w:pPr>
              <w:spacing w:after="0"/>
              <w:ind w:firstLine="0"/>
              <w:jc w:val="left"/>
              <w:rPr>
                <w:rFonts w:eastAsia="Times New Roman" w:cs="Times New Roman"/>
                <w:b/>
                <w:bCs/>
                <w:color w:val="000000"/>
                <w:sz w:val="26"/>
                <w:szCs w:val="26"/>
                <w:lang w:val="en-US"/>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2672A962" w14:textId="77777777" w:rsidR="00764009" w:rsidRPr="000A769E" w:rsidRDefault="00764009" w:rsidP="00C74A81">
            <w:pPr>
              <w:spacing w:after="0"/>
              <w:ind w:firstLine="0"/>
              <w:jc w:val="left"/>
              <w:rPr>
                <w:rFonts w:eastAsia="Times New Roman" w:cs="Times New Roman"/>
                <w:b/>
                <w:bCs/>
                <w:color w:val="000000"/>
                <w:sz w:val="26"/>
                <w:szCs w:val="26"/>
                <w:lang w:val="en-US"/>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14:paraId="17D8E4B4" w14:textId="77777777" w:rsidR="00764009" w:rsidRPr="000A769E" w:rsidRDefault="00764009" w:rsidP="00C74A81">
            <w:pPr>
              <w:spacing w:after="0"/>
              <w:ind w:firstLine="0"/>
              <w:jc w:val="left"/>
              <w:rPr>
                <w:rFonts w:eastAsia="Times New Roman" w:cs="Times New Roman"/>
                <w:b/>
                <w:bCs/>
                <w:color w:val="000000"/>
                <w:sz w:val="26"/>
                <w:szCs w:val="26"/>
                <w:lang w:val="en-US"/>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14:paraId="76CA8788" w14:textId="77777777" w:rsidR="00764009" w:rsidRPr="000A769E" w:rsidRDefault="00764009" w:rsidP="00C74A81">
            <w:pPr>
              <w:spacing w:after="0"/>
              <w:ind w:firstLine="0"/>
              <w:jc w:val="left"/>
              <w:rPr>
                <w:rFonts w:eastAsia="Times New Roman" w:cs="Times New Roman"/>
                <w:b/>
                <w:bCs/>
                <w:color w:val="000000"/>
                <w:sz w:val="26"/>
                <w:szCs w:val="26"/>
                <w:lang w:val="en-US"/>
              </w:rPr>
            </w:pPr>
          </w:p>
        </w:tc>
      </w:tr>
      <w:tr w:rsidR="00764009" w:rsidRPr="000A769E" w14:paraId="570876D2" w14:textId="77777777" w:rsidTr="001623C9">
        <w:trPr>
          <w:trHeight w:val="618"/>
          <w:jc w:val="center"/>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E147185" w14:textId="77777777" w:rsidR="00764009" w:rsidRPr="000A769E" w:rsidRDefault="00764009" w:rsidP="00C74A81">
            <w:pPr>
              <w:spacing w:after="0"/>
              <w:ind w:firstLine="0"/>
              <w:jc w:val="center"/>
              <w:rPr>
                <w:rFonts w:eastAsia="Times New Roman" w:cs="Times New Roman"/>
                <w:color w:val="000000"/>
                <w:sz w:val="26"/>
                <w:szCs w:val="26"/>
                <w:lang w:val="en-US"/>
              </w:rPr>
            </w:pPr>
            <w:r w:rsidRPr="000A769E">
              <w:rPr>
                <w:rFonts w:eastAsia="Times New Roman" w:cs="Times New Roman"/>
                <w:color w:val="000000"/>
                <w:sz w:val="26"/>
                <w:szCs w:val="26"/>
              </w:rPr>
              <w:t>2000</w:t>
            </w:r>
          </w:p>
        </w:tc>
        <w:tc>
          <w:tcPr>
            <w:tcW w:w="1886" w:type="dxa"/>
            <w:tcBorders>
              <w:top w:val="nil"/>
              <w:left w:val="nil"/>
              <w:bottom w:val="single" w:sz="4" w:space="0" w:color="auto"/>
              <w:right w:val="single" w:sz="4" w:space="0" w:color="auto"/>
            </w:tcBorders>
            <w:shd w:val="clear" w:color="auto" w:fill="auto"/>
            <w:noWrap/>
            <w:vAlign w:val="center"/>
            <w:hideMark/>
          </w:tcPr>
          <w:p w14:paraId="2153F1DB" w14:textId="77777777" w:rsidR="00764009" w:rsidRPr="000A769E" w:rsidRDefault="00764009" w:rsidP="00C74A81">
            <w:pPr>
              <w:spacing w:after="0"/>
              <w:ind w:firstLine="0"/>
              <w:jc w:val="center"/>
              <w:rPr>
                <w:rFonts w:eastAsia="Times New Roman" w:cs="Times New Roman"/>
                <w:color w:val="000000"/>
                <w:sz w:val="26"/>
                <w:szCs w:val="26"/>
                <w:lang w:val="en-US"/>
              </w:rPr>
            </w:pPr>
            <w:r w:rsidRPr="000A769E">
              <w:rPr>
                <w:rFonts w:eastAsia="Times New Roman" w:cs="Times New Roman"/>
                <w:color w:val="000000"/>
                <w:sz w:val="26"/>
                <w:szCs w:val="26"/>
              </w:rPr>
              <w:t>1</w:t>
            </w:r>
          </w:p>
        </w:tc>
        <w:tc>
          <w:tcPr>
            <w:tcW w:w="2330" w:type="dxa"/>
            <w:tcBorders>
              <w:top w:val="nil"/>
              <w:left w:val="nil"/>
              <w:bottom w:val="single" w:sz="4" w:space="0" w:color="auto"/>
              <w:right w:val="single" w:sz="4" w:space="0" w:color="auto"/>
            </w:tcBorders>
            <w:shd w:val="clear" w:color="auto" w:fill="auto"/>
            <w:noWrap/>
            <w:vAlign w:val="center"/>
            <w:hideMark/>
          </w:tcPr>
          <w:p w14:paraId="2C721FD3" w14:textId="77777777" w:rsidR="00764009" w:rsidRPr="000A769E" w:rsidRDefault="00764009" w:rsidP="00C74A81">
            <w:pPr>
              <w:spacing w:after="0"/>
              <w:ind w:firstLine="0"/>
              <w:jc w:val="center"/>
              <w:rPr>
                <w:rFonts w:eastAsia="Times New Roman" w:cs="Times New Roman"/>
                <w:color w:val="000000"/>
                <w:sz w:val="26"/>
                <w:szCs w:val="26"/>
                <w:lang w:val="en-US"/>
              </w:rPr>
            </w:pPr>
            <w:r w:rsidRPr="000A769E">
              <w:rPr>
                <w:rFonts w:eastAsia="Times New Roman" w:cs="Times New Roman"/>
                <w:color w:val="000000"/>
                <w:sz w:val="26"/>
                <w:szCs w:val="26"/>
              </w:rPr>
              <w:t>72125</w:t>
            </w:r>
          </w:p>
        </w:tc>
        <w:tc>
          <w:tcPr>
            <w:tcW w:w="2330" w:type="dxa"/>
            <w:tcBorders>
              <w:top w:val="nil"/>
              <w:left w:val="nil"/>
              <w:bottom w:val="single" w:sz="4" w:space="0" w:color="auto"/>
              <w:right w:val="single" w:sz="4" w:space="0" w:color="auto"/>
            </w:tcBorders>
            <w:shd w:val="clear" w:color="auto" w:fill="auto"/>
            <w:noWrap/>
            <w:vAlign w:val="center"/>
            <w:hideMark/>
          </w:tcPr>
          <w:p w14:paraId="313B9D26" w14:textId="77777777" w:rsidR="00764009" w:rsidRPr="000A769E" w:rsidRDefault="00764009" w:rsidP="00C74A81">
            <w:pPr>
              <w:spacing w:after="0"/>
              <w:ind w:firstLine="0"/>
              <w:jc w:val="center"/>
              <w:rPr>
                <w:rFonts w:eastAsia="Times New Roman" w:cs="Times New Roman"/>
                <w:color w:val="000000"/>
                <w:sz w:val="26"/>
                <w:szCs w:val="26"/>
                <w:lang w:val="en-US"/>
              </w:rPr>
            </w:pPr>
            <w:r w:rsidRPr="000A769E">
              <w:rPr>
                <w:rFonts w:eastAsia="Times New Roman" w:cs="Times New Roman"/>
                <w:color w:val="000000"/>
                <w:sz w:val="26"/>
                <w:szCs w:val="26"/>
              </w:rPr>
              <w:t>82125</w:t>
            </w:r>
          </w:p>
        </w:tc>
      </w:tr>
      <w:tr w:rsidR="00764009" w:rsidRPr="000A769E" w14:paraId="09E722E4" w14:textId="77777777" w:rsidTr="001623C9">
        <w:trPr>
          <w:trHeight w:val="618"/>
          <w:jc w:val="center"/>
        </w:trPr>
        <w:tc>
          <w:tcPr>
            <w:tcW w:w="1872"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7AC34315" w14:textId="77777777" w:rsidR="00764009" w:rsidRPr="000A769E" w:rsidRDefault="00764009" w:rsidP="00C74A81">
            <w:pPr>
              <w:spacing w:after="0"/>
              <w:ind w:firstLine="0"/>
              <w:jc w:val="center"/>
              <w:rPr>
                <w:rFonts w:eastAsia="Times New Roman" w:cs="Times New Roman"/>
                <w:color w:val="000000"/>
                <w:sz w:val="26"/>
                <w:szCs w:val="26"/>
                <w:lang w:val="en-US"/>
              </w:rPr>
            </w:pPr>
            <w:r w:rsidRPr="000A769E">
              <w:rPr>
                <w:rFonts w:eastAsia="Times New Roman" w:cs="Times New Roman"/>
                <w:color w:val="000000"/>
                <w:sz w:val="26"/>
                <w:szCs w:val="26"/>
              </w:rPr>
              <w:t>500</w:t>
            </w:r>
          </w:p>
        </w:tc>
        <w:tc>
          <w:tcPr>
            <w:tcW w:w="1886" w:type="dxa"/>
            <w:tcBorders>
              <w:top w:val="nil"/>
              <w:left w:val="nil"/>
              <w:bottom w:val="single" w:sz="4" w:space="0" w:color="auto"/>
              <w:right w:val="single" w:sz="4" w:space="0" w:color="auto"/>
            </w:tcBorders>
            <w:shd w:val="clear" w:color="auto" w:fill="E7E6E6" w:themeFill="background2"/>
            <w:noWrap/>
            <w:vAlign w:val="bottom"/>
            <w:hideMark/>
          </w:tcPr>
          <w:p w14:paraId="2FF172F1" w14:textId="77777777" w:rsidR="00764009" w:rsidRPr="000A769E" w:rsidRDefault="00764009" w:rsidP="00C74A81">
            <w:pPr>
              <w:spacing w:after="0"/>
              <w:ind w:firstLine="0"/>
              <w:jc w:val="center"/>
              <w:rPr>
                <w:rFonts w:ascii="Calibri" w:eastAsia="Times New Roman" w:hAnsi="Calibri" w:cs="Times New Roman"/>
                <w:color w:val="000000"/>
                <w:sz w:val="26"/>
                <w:szCs w:val="26"/>
                <w:lang w:val="en-US"/>
              </w:rPr>
            </w:pPr>
            <w:r w:rsidRPr="000A769E">
              <w:rPr>
                <w:rFonts w:ascii="Calibri" w:eastAsia="Times New Roman" w:hAnsi="Calibri" w:cs="Times New Roman"/>
                <w:color w:val="000000"/>
                <w:sz w:val="26"/>
                <w:szCs w:val="26"/>
                <w:lang w:val="en-US"/>
              </w:rPr>
              <w:t> </w:t>
            </w:r>
            <w:r>
              <w:rPr>
                <w:rFonts w:eastAsia="Times New Roman" w:cs="Times New Roman"/>
                <w:color w:val="000000"/>
                <w:sz w:val="26"/>
                <w:szCs w:val="26"/>
              </w:rPr>
              <w:t>*</w:t>
            </w:r>
            <w:r w:rsidRPr="001C6435">
              <w:rPr>
                <w:rFonts w:eastAsia="Times New Roman" w:cs="Times New Roman"/>
                <w:color w:val="000000"/>
                <w:sz w:val="26"/>
                <w:szCs w:val="26"/>
              </w:rPr>
              <w:t> </w:t>
            </w:r>
          </w:p>
        </w:tc>
        <w:tc>
          <w:tcPr>
            <w:tcW w:w="2330" w:type="dxa"/>
            <w:tcBorders>
              <w:top w:val="nil"/>
              <w:left w:val="nil"/>
              <w:bottom w:val="single" w:sz="4" w:space="0" w:color="auto"/>
              <w:right w:val="single" w:sz="4" w:space="0" w:color="auto"/>
            </w:tcBorders>
            <w:shd w:val="clear" w:color="auto" w:fill="E7E6E6" w:themeFill="background2"/>
            <w:noWrap/>
            <w:vAlign w:val="center"/>
            <w:hideMark/>
          </w:tcPr>
          <w:p w14:paraId="5CD35A32" w14:textId="77777777" w:rsidR="00764009" w:rsidRPr="000A769E" w:rsidRDefault="00764009" w:rsidP="00C74A81">
            <w:pPr>
              <w:spacing w:after="0"/>
              <w:ind w:firstLine="0"/>
              <w:jc w:val="center"/>
              <w:rPr>
                <w:rFonts w:eastAsia="Times New Roman" w:cs="Times New Roman"/>
                <w:color w:val="000000"/>
                <w:sz w:val="26"/>
                <w:szCs w:val="26"/>
                <w:lang w:val="en-US"/>
              </w:rPr>
            </w:pPr>
            <w:r w:rsidRPr="000A769E">
              <w:rPr>
                <w:rFonts w:eastAsia="Times New Roman" w:cs="Times New Roman"/>
                <w:color w:val="000000"/>
                <w:sz w:val="26"/>
                <w:szCs w:val="26"/>
              </w:rPr>
              <w:t>73375</w:t>
            </w:r>
          </w:p>
        </w:tc>
        <w:tc>
          <w:tcPr>
            <w:tcW w:w="2330" w:type="dxa"/>
            <w:tcBorders>
              <w:top w:val="nil"/>
              <w:left w:val="nil"/>
              <w:bottom w:val="single" w:sz="4" w:space="0" w:color="auto"/>
              <w:right w:val="single" w:sz="4" w:space="0" w:color="auto"/>
            </w:tcBorders>
            <w:shd w:val="clear" w:color="auto" w:fill="E7E6E6" w:themeFill="background2"/>
            <w:noWrap/>
            <w:vAlign w:val="center"/>
            <w:hideMark/>
          </w:tcPr>
          <w:p w14:paraId="3338176B" w14:textId="77777777" w:rsidR="00764009" w:rsidRPr="000A769E" w:rsidRDefault="00764009" w:rsidP="00C74A81">
            <w:pPr>
              <w:spacing w:after="0"/>
              <w:ind w:firstLine="0"/>
              <w:jc w:val="center"/>
              <w:rPr>
                <w:rFonts w:eastAsia="Times New Roman" w:cs="Times New Roman"/>
                <w:color w:val="000000"/>
                <w:sz w:val="26"/>
                <w:szCs w:val="26"/>
                <w:lang w:val="en-US"/>
              </w:rPr>
            </w:pPr>
            <w:r w:rsidRPr="000A769E">
              <w:rPr>
                <w:rFonts w:eastAsia="Times New Roman" w:cs="Times New Roman"/>
                <w:color w:val="000000"/>
                <w:sz w:val="26"/>
                <w:szCs w:val="26"/>
              </w:rPr>
              <w:t>83375</w:t>
            </w:r>
          </w:p>
        </w:tc>
      </w:tr>
      <w:tr w:rsidR="00764009" w:rsidRPr="000A769E" w14:paraId="45E6A64A" w14:textId="77777777" w:rsidTr="001623C9">
        <w:trPr>
          <w:trHeight w:val="618"/>
          <w:jc w:val="center"/>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322F17" w14:textId="77777777" w:rsidR="00764009" w:rsidRPr="000A769E" w:rsidRDefault="00764009" w:rsidP="00C74A81">
            <w:pPr>
              <w:spacing w:after="0"/>
              <w:ind w:firstLine="0"/>
              <w:jc w:val="center"/>
              <w:rPr>
                <w:rFonts w:eastAsia="Times New Roman" w:cs="Times New Roman"/>
                <w:color w:val="000000"/>
                <w:sz w:val="26"/>
                <w:szCs w:val="26"/>
                <w:lang w:val="en-US"/>
              </w:rPr>
            </w:pPr>
            <w:r w:rsidRPr="000A769E">
              <w:rPr>
                <w:rFonts w:eastAsia="Times New Roman" w:cs="Times New Roman"/>
                <w:color w:val="000000"/>
                <w:sz w:val="26"/>
                <w:szCs w:val="26"/>
              </w:rPr>
              <w:t>2000</w:t>
            </w:r>
          </w:p>
        </w:tc>
        <w:tc>
          <w:tcPr>
            <w:tcW w:w="1886" w:type="dxa"/>
            <w:tcBorders>
              <w:top w:val="nil"/>
              <w:left w:val="nil"/>
              <w:bottom w:val="single" w:sz="4" w:space="0" w:color="auto"/>
              <w:right w:val="single" w:sz="4" w:space="0" w:color="auto"/>
            </w:tcBorders>
            <w:shd w:val="clear" w:color="auto" w:fill="auto"/>
            <w:noWrap/>
            <w:vAlign w:val="center"/>
            <w:hideMark/>
          </w:tcPr>
          <w:p w14:paraId="374549EA" w14:textId="77777777" w:rsidR="00764009" w:rsidRPr="000A769E" w:rsidRDefault="00764009" w:rsidP="00C74A81">
            <w:pPr>
              <w:spacing w:after="0"/>
              <w:ind w:firstLine="0"/>
              <w:jc w:val="center"/>
              <w:rPr>
                <w:rFonts w:eastAsia="Times New Roman" w:cs="Times New Roman"/>
                <w:color w:val="000000"/>
                <w:sz w:val="26"/>
                <w:szCs w:val="26"/>
                <w:lang w:val="en-US"/>
              </w:rPr>
            </w:pPr>
            <w:r w:rsidRPr="000A769E">
              <w:rPr>
                <w:rFonts w:eastAsia="Times New Roman" w:cs="Times New Roman"/>
                <w:color w:val="000000"/>
                <w:sz w:val="26"/>
                <w:szCs w:val="26"/>
              </w:rPr>
              <w:t>2</w:t>
            </w:r>
          </w:p>
        </w:tc>
        <w:tc>
          <w:tcPr>
            <w:tcW w:w="2330" w:type="dxa"/>
            <w:tcBorders>
              <w:top w:val="nil"/>
              <w:left w:val="nil"/>
              <w:bottom w:val="single" w:sz="4" w:space="0" w:color="auto"/>
              <w:right w:val="single" w:sz="4" w:space="0" w:color="auto"/>
            </w:tcBorders>
            <w:shd w:val="clear" w:color="auto" w:fill="auto"/>
            <w:noWrap/>
            <w:vAlign w:val="center"/>
            <w:hideMark/>
          </w:tcPr>
          <w:p w14:paraId="78317790" w14:textId="77777777" w:rsidR="00764009" w:rsidRPr="000A769E" w:rsidRDefault="00764009" w:rsidP="00C74A81">
            <w:pPr>
              <w:spacing w:after="0"/>
              <w:ind w:firstLine="0"/>
              <w:jc w:val="center"/>
              <w:rPr>
                <w:rFonts w:eastAsia="Times New Roman" w:cs="Times New Roman"/>
                <w:color w:val="000000"/>
                <w:sz w:val="26"/>
                <w:szCs w:val="26"/>
                <w:lang w:val="en-US"/>
              </w:rPr>
            </w:pPr>
            <w:r w:rsidRPr="000A769E">
              <w:rPr>
                <w:rFonts w:eastAsia="Times New Roman" w:cs="Times New Roman"/>
                <w:color w:val="000000"/>
                <w:sz w:val="26"/>
                <w:szCs w:val="26"/>
              </w:rPr>
              <w:t>74625</w:t>
            </w:r>
          </w:p>
        </w:tc>
        <w:tc>
          <w:tcPr>
            <w:tcW w:w="2330" w:type="dxa"/>
            <w:tcBorders>
              <w:top w:val="nil"/>
              <w:left w:val="nil"/>
              <w:bottom w:val="single" w:sz="4" w:space="0" w:color="auto"/>
              <w:right w:val="single" w:sz="4" w:space="0" w:color="auto"/>
            </w:tcBorders>
            <w:shd w:val="clear" w:color="auto" w:fill="auto"/>
            <w:noWrap/>
            <w:vAlign w:val="center"/>
            <w:hideMark/>
          </w:tcPr>
          <w:p w14:paraId="1CC4D330" w14:textId="77777777" w:rsidR="00764009" w:rsidRPr="000A769E" w:rsidRDefault="00764009" w:rsidP="00C74A81">
            <w:pPr>
              <w:spacing w:after="0"/>
              <w:ind w:firstLine="0"/>
              <w:jc w:val="center"/>
              <w:rPr>
                <w:rFonts w:eastAsia="Times New Roman" w:cs="Times New Roman"/>
                <w:color w:val="000000"/>
                <w:sz w:val="26"/>
                <w:szCs w:val="26"/>
                <w:lang w:val="en-US"/>
              </w:rPr>
            </w:pPr>
            <w:r w:rsidRPr="000A769E">
              <w:rPr>
                <w:rFonts w:eastAsia="Times New Roman" w:cs="Times New Roman"/>
                <w:color w:val="000000"/>
                <w:sz w:val="26"/>
                <w:szCs w:val="26"/>
              </w:rPr>
              <w:t>84625</w:t>
            </w:r>
          </w:p>
        </w:tc>
      </w:tr>
      <w:tr w:rsidR="00764009" w:rsidRPr="000A769E" w14:paraId="723353B4" w14:textId="77777777" w:rsidTr="001623C9">
        <w:trPr>
          <w:trHeight w:val="618"/>
          <w:jc w:val="center"/>
        </w:trPr>
        <w:tc>
          <w:tcPr>
            <w:tcW w:w="1872"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3C863428" w14:textId="77777777" w:rsidR="00764009" w:rsidRPr="000A769E" w:rsidRDefault="00764009" w:rsidP="00C74A81">
            <w:pPr>
              <w:spacing w:after="0"/>
              <w:ind w:firstLine="0"/>
              <w:jc w:val="center"/>
              <w:rPr>
                <w:rFonts w:eastAsia="Times New Roman" w:cs="Times New Roman"/>
                <w:color w:val="000000"/>
                <w:sz w:val="26"/>
                <w:szCs w:val="26"/>
                <w:lang w:val="en-US"/>
              </w:rPr>
            </w:pPr>
            <w:r w:rsidRPr="000A769E">
              <w:rPr>
                <w:rFonts w:eastAsia="Times New Roman" w:cs="Times New Roman"/>
                <w:color w:val="000000"/>
                <w:sz w:val="26"/>
                <w:szCs w:val="26"/>
              </w:rPr>
              <w:t>250</w:t>
            </w:r>
          </w:p>
        </w:tc>
        <w:tc>
          <w:tcPr>
            <w:tcW w:w="1886" w:type="dxa"/>
            <w:tcBorders>
              <w:top w:val="nil"/>
              <w:left w:val="nil"/>
              <w:bottom w:val="single" w:sz="4" w:space="0" w:color="auto"/>
              <w:right w:val="single" w:sz="4" w:space="0" w:color="auto"/>
            </w:tcBorders>
            <w:shd w:val="clear" w:color="auto" w:fill="E7E6E6" w:themeFill="background2"/>
            <w:noWrap/>
            <w:vAlign w:val="bottom"/>
            <w:hideMark/>
          </w:tcPr>
          <w:p w14:paraId="038BC31E" w14:textId="77777777" w:rsidR="00764009" w:rsidRPr="000A769E" w:rsidRDefault="00764009" w:rsidP="00C74A81">
            <w:pPr>
              <w:spacing w:after="0"/>
              <w:ind w:firstLine="0"/>
              <w:jc w:val="center"/>
              <w:rPr>
                <w:rFonts w:ascii="Calibri" w:eastAsia="Times New Roman" w:hAnsi="Calibri" w:cs="Times New Roman"/>
                <w:color w:val="000000"/>
                <w:sz w:val="26"/>
                <w:szCs w:val="26"/>
                <w:lang w:val="en-US"/>
              </w:rPr>
            </w:pPr>
            <w:r w:rsidRPr="000A769E">
              <w:rPr>
                <w:rFonts w:ascii="Calibri" w:eastAsia="Times New Roman" w:hAnsi="Calibri" w:cs="Times New Roman"/>
                <w:color w:val="000000"/>
                <w:sz w:val="26"/>
                <w:szCs w:val="26"/>
                <w:lang w:val="en-US"/>
              </w:rPr>
              <w:t> </w:t>
            </w:r>
            <w:r>
              <w:rPr>
                <w:rFonts w:eastAsia="Times New Roman" w:cs="Times New Roman"/>
                <w:color w:val="000000"/>
                <w:sz w:val="26"/>
                <w:szCs w:val="26"/>
              </w:rPr>
              <w:t>*</w:t>
            </w:r>
            <w:r w:rsidRPr="001C6435">
              <w:rPr>
                <w:rFonts w:eastAsia="Times New Roman" w:cs="Times New Roman"/>
                <w:color w:val="000000"/>
                <w:sz w:val="26"/>
                <w:szCs w:val="26"/>
              </w:rPr>
              <w:t> </w:t>
            </w:r>
          </w:p>
        </w:tc>
        <w:tc>
          <w:tcPr>
            <w:tcW w:w="2330" w:type="dxa"/>
            <w:tcBorders>
              <w:top w:val="nil"/>
              <w:left w:val="nil"/>
              <w:bottom w:val="single" w:sz="4" w:space="0" w:color="auto"/>
              <w:right w:val="single" w:sz="4" w:space="0" w:color="auto"/>
            </w:tcBorders>
            <w:shd w:val="clear" w:color="auto" w:fill="E7E6E6" w:themeFill="background2"/>
            <w:noWrap/>
            <w:vAlign w:val="center"/>
            <w:hideMark/>
          </w:tcPr>
          <w:p w14:paraId="23C90E8C" w14:textId="77777777" w:rsidR="00764009" w:rsidRPr="000A769E" w:rsidRDefault="00764009" w:rsidP="00C74A81">
            <w:pPr>
              <w:spacing w:after="0"/>
              <w:ind w:firstLine="0"/>
              <w:jc w:val="center"/>
              <w:rPr>
                <w:rFonts w:eastAsia="Times New Roman" w:cs="Times New Roman"/>
                <w:color w:val="000000"/>
                <w:sz w:val="26"/>
                <w:szCs w:val="26"/>
                <w:lang w:val="en-US"/>
              </w:rPr>
            </w:pPr>
            <w:r w:rsidRPr="000A769E">
              <w:rPr>
                <w:rFonts w:eastAsia="Times New Roman" w:cs="Times New Roman"/>
                <w:color w:val="000000"/>
                <w:sz w:val="26"/>
                <w:szCs w:val="26"/>
              </w:rPr>
              <w:t>75750</w:t>
            </w:r>
          </w:p>
        </w:tc>
        <w:tc>
          <w:tcPr>
            <w:tcW w:w="2330" w:type="dxa"/>
            <w:tcBorders>
              <w:top w:val="nil"/>
              <w:left w:val="nil"/>
              <w:bottom w:val="single" w:sz="4" w:space="0" w:color="auto"/>
              <w:right w:val="single" w:sz="4" w:space="0" w:color="auto"/>
            </w:tcBorders>
            <w:shd w:val="clear" w:color="auto" w:fill="E7E6E6" w:themeFill="background2"/>
            <w:noWrap/>
            <w:vAlign w:val="center"/>
            <w:hideMark/>
          </w:tcPr>
          <w:p w14:paraId="733FD09F" w14:textId="77777777" w:rsidR="00764009" w:rsidRPr="000A769E" w:rsidRDefault="00764009" w:rsidP="00C74A81">
            <w:pPr>
              <w:spacing w:after="0"/>
              <w:ind w:firstLine="0"/>
              <w:jc w:val="center"/>
              <w:rPr>
                <w:rFonts w:eastAsia="Times New Roman" w:cs="Times New Roman"/>
                <w:color w:val="000000"/>
                <w:sz w:val="26"/>
                <w:szCs w:val="26"/>
                <w:lang w:val="en-US"/>
              </w:rPr>
            </w:pPr>
            <w:r w:rsidRPr="000A769E">
              <w:rPr>
                <w:rFonts w:eastAsia="Times New Roman" w:cs="Times New Roman"/>
                <w:color w:val="000000"/>
                <w:sz w:val="26"/>
                <w:szCs w:val="26"/>
              </w:rPr>
              <w:t>85750</w:t>
            </w:r>
          </w:p>
        </w:tc>
      </w:tr>
    </w:tbl>
    <w:p w14:paraId="361F089E" w14:textId="77777777" w:rsidR="00764009" w:rsidRDefault="00764009" w:rsidP="00764009">
      <w:pPr>
        <w:rPr>
          <w:lang w:val="en-US"/>
        </w:rPr>
      </w:pPr>
    </w:p>
    <w:p w14:paraId="5F9A6259" w14:textId="77777777" w:rsidR="00764009" w:rsidRDefault="00764009" w:rsidP="00764009">
      <w:pPr>
        <w:ind w:firstLine="0"/>
        <w:jc w:val="center"/>
        <w:rPr>
          <w:i/>
          <w:iCs/>
          <w:lang w:val="en-US"/>
        </w:rPr>
      </w:pPr>
      <w:r w:rsidRPr="000A769E">
        <w:rPr>
          <w:i/>
          <w:iCs/>
          <w:lang w:val="en-US"/>
        </w:rPr>
        <w:t>(*)</w:t>
      </w:r>
      <w:r>
        <w:rPr>
          <w:i/>
          <w:iCs/>
          <w:lang w:val="en-US"/>
        </w:rPr>
        <w:t>.</w:t>
      </w:r>
      <w:r w:rsidRPr="000A769E">
        <w:rPr>
          <w:i/>
          <w:iCs/>
          <w:lang w:val="en-US"/>
        </w:rPr>
        <w:t xml:space="preserve">     Phân kênh cho đoạn băng tần chưa dùng hết</w:t>
      </w:r>
      <w:r>
        <w:rPr>
          <w:i/>
          <w:iCs/>
          <w:lang w:val="en-US"/>
        </w:rPr>
        <w:t xml:space="preserve"> khi phân kênh mở rộng</w:t>
      </w:r>
    </w:p>
    <w:p w14:paraId="570B9951" w14:textId="77777777" w:rsidR="00065DFD" w:rsidRPr="004F7DA1" w:rsidRDefault="00065DFD" w:rsidP="00BE7B70">
      <w:pPr>
        <w:spacing w:line="259" w:lineRule="auto"/>
        <w:ind w:firstLine="0"/>
        <w:rPr>
          <w:lang w:val="en-US"/>
        </w:rPr>
      </w:pPr>
    </w:p>
    <w:sectPr w:rsidR="00065DFD" w:rsidRPr="004F7DA1" w:rsidSect="00776CF6">
      <w:headerReference w:type="default" r:id="rId18"/>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65CEF" w14:textId="77777777" w:rsidR="00B9537D" w:rsidRDefault="00B9537D" w:rsidP="00304D18">
      <w:pPr>
        <w:spacing w:after="0"/>
      </w:pPr>
      <w:r>
        <w:separator/>
      </w:r>
    </w:p>
  </w:endnote>
  <w:endnote w:type="continuationSeparator" w:id="0">
    <w:p w14:paraId="4D597C2E" w14:textId="77777777" w:rsidR="00B9537D" w:rsidRDefault="00B9537D" w:rsidP="00304D18">
      <w:pPr>
        <w:spacing w:after="0"/>
      </w:pPr>
      <w:r>
        <w:continuationSeparator/>
      </w:r>
    </w:p>
  </w:endnote>
  <w:endnote w:type="continuationNotice" w:id="1">
    <w:p w14:paraId="328F0F85" w14:textId="77777777" w:rsidR="00B9537D" w:rsidRDefault="00B953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F47EE" w14:textId="77777777" w:rsidR="00B9537D" w:rsidRDefault="00B9537D" w:rsidP="00304D18">
      <w:pPr>
        <w:spacing w:after="0"/>
      </w:pPr>
      <w:r>
        <w:separator/>
      </w:r>
    </w:p>
  </w:footnote>
  <w:footnote w:type="continuationSeparator" w:id="0">
    <w:p w14:paraId="195DF7D4" w14:textId="77777777" w:rsidR="00B9537D" w:rsidRDefault="00B9537D" w:rsidP="00304D18">
      <w:pPr>
        <w:spacing w:after="0"/>
      </w:pPr>
      <w:r>
        <w:continuationSeparator/>
      </w:r>
    </w:p>
  </w:footnote>
  <w:footnote w:type="continuationNotice" w:id="1">
    <w:p w14:paraId="2AC2B1B6" w14:textId="77777777" w:rsidR="00B9537D" w:rsidRDefault="00B9537D">
      <w:pPr>
        <w:spacing w:after="0"/>
      </w:pPr>
    </w:p>
  </w:footnote>
  <w:footnote w:id="2">
    <w:p w14:paraId="66D13D8A" w14:textId="77777777" w:rsidR="00E92A7A" w:rsidRPr="002A3EA9" w:rsidRDefault="00E92A7A" w:rsidP="00E92A7A">
      <w:pPr>
        <w:pStyle w:val="FootnoteText"/>
        <w:ind w:firstLine="0"/>
      </w:pPr>
      <w:r w:rsidRPr="002A3EA9">
        <w:rPr>
          <w:rStyle w:val="FootnoteReference"/>
        </w:rPr>
        <w:footnoteRef/>
      </w:r>
      <w:r w:rsidRPr="002A3EA9">
        <w:t xml:space="preserve"> Quy chuẩn kỹ thuật quốc gia QCVN 126:2021/BTTTT về Chất lượng dịch vụ truy nhập Internet trên mạng viễn thông di động mặt đất 5G: Tốc độ tải xuống trung bình ≥ 100 Mbit/s; Tốc độ tải lên trung bình ≥ 30 Mbit/s. Theo 3GPP TR 38.913 version 14.3.0 Release 14, tốc độ dữ liệu đỉnh đường lên 10GBps, đường xuống 20Gbps</w:t>
      </w:r>
    </w:p>
  </w:footnote>
  <w:footnote w:id="3">
    <w:p w14:paraId="107740E4" w14:textId="6E08B06C" w:rsidR="00F52139" w:rsidRPr="00F52139" w:rsidRDefault="00F52139" w:rsidP="00F52139">
      <w:pPr>
        <w:spacing w:before="60" w:after="60" w:line="288" w:lineRule="auto"/>
        <w:ind w:firstLine="0"/>
        <w:rPr>
          <w:sz w:val="20"/>
          <w:szCs w:val="20"/>
          <w:lang w:val="en-US"/>
        </w:rPr>
      </w:pPr>
      <w:r w:rsidRPr="00F52139">
        <w:rPr>
          <w:rStyle w:val="FootnoteReference"/>
          <w:sz w:val="20"/>
          <w:szCs w:val="20"/>
        </w:rPr>
        <w:footnoteRef/>
      </w:r>
      <w:r w:rsidRPr="00F52139">
        <w:rPr>
          <w:sz w:val="20"/>
          <w:szCs w:val="20"/>
        </w:rPr>
        <w:t xml:space="preserve"> </w:t>
      </w:r>
      <w:r w:rsidRPr="00F52139">
        <w:rPr>
          <w:sz w:val="20"/>
          <w:szCs w:val="20"/>
          <w:lang w:val="en-US"/>
        </w:rPr>
        <w:t xml:space="preserve">Một số kết quả thử nghiệm của doanh nghiệp tại Việt Nam: </w:t>
      </w:r>
    </w:p>
    <w:tbl>
      <w:tblPr>
        <w:tblW w:w="90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2360"/>
        <w:gridCol w:w="1259"/>
        <w:gridCol w:w="1387"/>
        <w:gridCol w:w="1098"/>
        <w:gridCol w:w="1090"/>
      </w:tblGrid>
      <w:tr w:rsidR="00F52139" w:rsidRPr="00F52139" w14:paraId="10CFC1F7" w14:textId="77777777" w:rsidTr="00E01A2A">
        <w:trPr>
          <w:trHeight w:val="242"/>
        </w:trPr>
        <w:tc>
          <w:tcPr>
            <w:tcW w:w="709" w:type="dxa"/>
            <w:shd w:val="clear" w:color="auto" w:fill="auto"/>
            <w:noWrap/>
            <w:vAlign w:val="center"/>
            <w:hideMark/>
          </w:tcPr>
          <w:p w14:paraId="4A0129D8" w14:textId="77777777" w:rsidR="00F52139" w:rsidRPr="00F52139" w:rsidRDefault="00F52139" w:rsidP="00F52139">
            <w:pPr>
              <w:spacing w:after="0"/>
              <w:ind w:firstLine="0"/>
              <w:jc w:val="center"/>
              <w:rPr>
                <w:rFonts w:eastAsia="Times New Roman" w:cs="Times New Roman"/>
                <w:b/>
                <w:bCs/>
                <w:sz w:val="20"/>
                <w:szCs w:val="20"/>
                <w:lang w:val="en-US"/>
              </w:rPr>
            </w:pPr>
            <w:r w:rsidRPr="00F52139">
              <w:rPr>
                <w:rFonts w:eastAsia="Times New Roman" w:cs="Times New Roman"/>
                <w:b/>
                <w:bCs/>
                <w:sz w:val="20"/>
                <w:szCs w:val="20"/>
                <w:lang w:val="en-US"/>
              </w:rPr>
              <w:t>STT</w:t>
            </w:r>
          </w:p>
        </w:tc>
        <w:tc>
          <w:tcPr>
            <w:tcW w:w="1134" w:type="dxa"/>
            <w:shd w:val="clear" w:color="auto" w:fill="auto"/>
            <w:noWrap/>
            <w:vAlign w:val="center"/>
            <w:hideMark/>
          </w:tcPr>
          <w:p w14:paraId="29AF1418" w14:textId="77777777" w:rsidR="00F52139" w:rsidRPr="00F52139" w:rsidRDefault="00F52139" w:rsidP="00F52139">
            <w:pPr>
              <w:spacing w:after="0"/>
              <w:ind w:firstLine="0"/>
              <w:jc w:val="center"/>
              <w:rPr>
                <w:rFonts w:eastAsia="Times New Roman" w:cs="Times New Roman"/>
                <w:b/>
                <w:bCs/>
                <w:sz w:val="20"/>
                <w:szCs w:val="20"/>
                <w:lang w:val="en-US"/>
              </w:rPr>
            </w:pPr>
            <w:r w:rsidRPr="00F52139">
              <w:rPr>
                <w:rFonts w:eastAsia="Times New Roman" w:cs="Times New Roman"/>
                <w:b/>
                <w:bCs/>
                <w:sz w:val="20"/>
                <w:szCs w:val="20"/>
                <w:lang w:val="en-US"/>
              </w:rPr>
              <w:t>Hãng sản xuất thiết bị</w:t>
            </w:r>
          </w:p>
        </w:tc>
        <w:tc>
          <w:tcPr>
            <w:tcW w:w="2360" w:type="dxa"/>
            <w:shd w:val="clear" w:color="auto" w:fill="auto"/>
            <w:noWrap/>
            <w:vAlign w:val="center"/>
            <w:hideMark/>
          </w:tcPr>
          <w:p w14:paraId="3CA2A147" w14:textId="77777777" w:rsidR="00F52139" w:rsidRPr="00F52139" w:rsidRDefault="00F52139" w:rsidP="00F52139">
            <w:pPr>
              <w:spacing w:after="0"/>
              <w:ind w:firstLine="0"/>
              <w:jc w:val="center"/>
              <w:rPr>
                <w:rFonts w:eastAsia="Times New Roman" w:cs="Times New Roman"/>
                <w:b/>
                <w:bCs/>
                <w:sz w:val="20"/>
                <w:szCs w:val="20"/>
                <w:lang w:val="en-US"/>
              </w:rPr>
            </w:pPr>
            <w:r w:rsidRPr="00F52139">
              <w:rPr>
                <w:rFonts w:eastAsia="Times New Roman" w:cs="Times New Roman"/>
                <w:b/>
                <w:bCs/>
                <w:sz w:val="20"/>
                <w:szCs w:val="20"/>
                <w:lang w:val="en-US"/>
              </w:rPr>
              <w:t>Tiêu chuẩn phân kênh áp dụng</w:t>
            </w:r>
          </w:p>
        </w:tc>
        <w:tc>
          <w:tcPr>
            <w:tcW w:w="1259" w:type="dxa"/>
            <w:shd w:val="clear" w:color="auto" w:fill="auto"/>
            <w:noWrap/>
            <w:vAlign w:val="center"/>
            <w:hideMark/>
          </w:tcPr>
          <w:p w14:paraId="46120259" w14:textId="77777777" w:rsidR="00F52139" w:rsidRPr="00F52139" w:rsidRDefault="00F52139" w:rsidP="00F52139">
            <w:pPr>
              <w:spacing w:after="0"/>
              <w:ind w:firstLine="0"/>
              <w:jc w:val="center"/>
              <w:rPr>
                <w:rFonts w:eastAsia="Times New Roman" w:cs="Times New Roman"/>
                <w:b/>
                <w:bCs/>
                <w:sz w:val="20"/>
                <w:szCs w:val="20"/>
                <w:lang w:val="en-US"/>
              </w:rPr>
            </w:pPr>
            <w:r w:rsidRPr="00F52139">
              <w:rPr>
                <w:rFonts w:eastAsia="Times New Roman" w:cs="Times New Roman"/>
                <w:b/>
                <w:bCs/>
                <w:sz w:val="20"/>
                <w:szCs w:val="20"/>
                <w:lang w:val="en-US"/>
              </w:rPr>
              <w:t>Độ rộng kênh (MHz)</w:t>
            </w:r>
          </w:p>
        </w:tc>
        <w:tc>
          <w:tcPr>
            <w:tcW w:w="1387" w:type="dxa"/>
            <w:shd w:val="clear" w:color="auto" w:fill="auto"/>
            <w:noWrap/>
            <w:vAlign w:val="center"/>
            <w:hideMark/>
          </w:tcPr>
          <w:p w14:paraId="3BF0FD34" w14:textId="77777777" w:rsidR="00F52139" w:rsidRPr="00F52139" w:rsidRDefault="00F52139" w:rsidP="00F52139">
            <w:pPr>
              <w:spacing w:after="0"/>
              <w:ind w:firstLine="0"/>
              <w:jc w:val="center"/>
              <w:rPr>
                <w:rFonts w:eastAsia="Times New Roman" w:cs="Times New Roman"/>
                <w:b/>
                <w:bCs/>
                <w:sz w:val="20"/>
                <w:szCs w:val="20"/>
                <w:lang w:val="en-US"/>
              </w:rPr>
            </w:pPr>
            <w:r w:rsidRPr="00F52139">
              <w:rPr>
                <w:rFonts w:eastAsia="Times New Roman" w:cs="Times New Roman"/>
                <w:b/>
                <w:bCs/>
                <w:sz w:val="20"/>
                <w:szCs w:val="20"/>
                <w:lang w:val="en-US"/>
              </w:rPr>
              <w:t>Tần số trung tâm (MHz)</w:t>
            </w:r>
          </w:p>
        </w:tc>
        <w:tc>
          <w:tcPr>
            <w:tcW w:w="1098" w:type="dxa"/>
            <w:shd w:val="clear" w:color="auto" w:fill="auto"/>
            <w:noWrap/>
            <w:vAlign w:val="center"/>
            <w:hideMark/>
          </w:tcPr>
          <w:p w14:paraId="272E8ACF" w14:textId="77777777" w:rsidR="00F52139" w:rsidRPr="00F52139" w:rsidRDefault="00F52139" w:rsidP="00F52139">
            <w:pPr>
              <w:spacing w:after="0"/>
              <w:ind w:firstLine="0"/>
              <w:jc w:val="center"/>
              <w:rPr>
                <w:rFonts w:eastAsia="Times New Roman" w:cs="Times New Roman"/>
                <w:b/>
                <w:bCs/>
                <w:sz w:val="20"/>
                <w:szCs w:val="20"/>
                <w:lang w:val="en-US"/>
              </w:rPr>
            </w:pPr>
            <w:r w:rsidRPr="00F52139">
              <w:rPr>
                <w:rFonts w:eastAsia="Times New Roman" w:cs="Times New Roman"/>
                <w:b/>
                <w:bCs/>
                <w:sz w:val="20"/>
                <w:szCs w:val="20"/>
                <w:lang w:val="en-US"/>
              </w:rPr>
              <w:t>Khoảng cách (m)</w:t>
            </w:r>
          </w:p>
        </w:tc>
        <w:tc>
          <w:tcPr>
            <w:tcW w:w="1090" w:type="dxa"/>
            <w:shd w:val="clear" w:color="auto" w:fill="auto"/>
            <w:noWrap/>
            <w:vAlign w:val="center"/>
            <w:hideMark/>
          </w:tcPr>
          <w:p w14:paraId="3F8FF5A6" w14:textId="77777777" w:rsidR="00F52139" w:rsidRPr="00F52139" w:rsidRDefault="00F52139" w:rsidP="00F52139">
            <w:pPr>
              <w:spacing w:after="0"/>
              <w:ind w:firstLine="0"/>
              <w:jc w:val="center"/>
              <w:rPr>
                <w:rFonts w:eastAsia="Times New Roman" w:cs="Times New Roman"/>
                <w:b/>
                <w:bCs/>
                <w:sz w:val="20"/>
                <w:szCs w:val="20"/>
                <w:lang w:val="en-US"/>
              </w:rPr>
            </w:pPr>
            <w:r w:rsidRPr="00F52139">
              <w:rPr>
                <w:rFonts w:eastAsia="Times New Roman" w:cs="Times New Roman"/>
                <w:b/>
                <w:bCs/>
                <w:sz w:val="20"/>
                <w:szCs w:val="20"/>
                <w:lang w:val="en-US"/>
              </w:rPr>
              <w:t>Tốc độ truyền dẫn (Gbps)</w:t>
            </w:r>
          </w:p>
        </w:tc>
      </w:tr>
      <w:tr w:rsidR="00F52139" w:rsidRPr="00F52139" w14:paraId="011A35AB" w14:textId="77777777" w:rsidTr="00E01A2A">
        <w:trPr>
          <w:trHeight w:val="242"/>
        </w:trPr>
        <w:tc>
          <w:tcPr>
            <w:tcW w:w="709" w:type="dxa"/>
            <w:shd w:val="clear" w:color="auto" w:fill="auto"/>
            <w:noWrap/>
            <w:vAlign w:val="center"/>
            <w:hideMark/>
          </w:tcPr>
          <w:p w14:paraId="0D50E059" w14:textId="77777777" w:rsidR="00F52139" w:rsidRPr="00F52139" w:rsidRDefault="00F52139" w:rsidP="00F52139">
            <w:pPr>
              <w:spacing w:after="0"/>
              <w:ind w:firstLine="0"/>
              <w:jc w:val="center"/>
              <w:rPr>
                <w:rFonts w:eastAsia="Times New Roman" w:cs="Times New Roman"/>
                <w:sz w:val="20"/>
                <w:szCs w:val="20"/>
                <w:lang w:val="en-US"/>
              </w:rPr>
            </w:pPr>
            <w:r w:rsidRPr="00F52139">
              <w:rPr>
                <w:rFonts w:eastAsia="Times New Roman" w:cs="Times New Roman"/>
                <w:sz w:val="20"/>
                <w:szCs w:val="20"/>
                <w:lang w:val="en-US"/>
              </w:rPr>
              <w:t>1</w:t>
            </w:r>
          </w:p>
        </w:tc>
        <w:tc>
          <w:tcPr>
            <w:tcW w:w="1134" w:type="dxa"/>
            <w:shd w:val="clear" w:color="auto" w:fill="auto"/>
            <w:noWrap/>
            <w:vAlign w:val="center"/>
            <w:hideMark/>
          </w:tcPr>
          <w:p w14:paraId="72BB71F9" w14:textId="77777777" w:rsidR="00F52139" w:rsidRPr="00F52139" w:rsidRDefault="00F52139" w:rsidP="00F52139">
            <w:pPr>
              <w:spacing w:after="0"/>
              <w:ind w:firstLine="0"/>
              <w:jc w:val="left"/>
              <w:rPr>
                <w:rFonts w:eastAsia="Times New Roman" w:cs="Times New Roman"/>
                <w:sz w:val="20"/>
                <w:szCs w:val="20"/>
                <w:lang w:val="en-US"/>
              </w:rPr>
            </w:pPr>
            <w:r w:rsidRPr="00F52139">
              <w:rPr>
                <w:rFonts w:eastAsia="Times New Roman" w:cs="Times New Roman"/>
                <w:sz w:val="20"/>
                <w:szCs w:val="20"/>
                <w:lang w:val="en-US"/>
              </w:rPr>
              <w:t>Ceragon</w:t>
            </w:r>
          </w:p>
        </w:tc>
        <w:tc>
          <w:tcPr>
            <w:tcW w:w="2360" w:type="dxa"/>
            <w:shd w:val="clear" w:color="auto" w:fill="auto"/>
            <w:noWrap/>
            <w:vAlign w:val="center"/>
            <w:hideMark/>
          </w:tcPr>
          <w:p w14:paraId="1C104DC7" w14:textId="77777777" w:rsidR="00F52139" w:rsidRPr="00F52139" w:rsidRDefault="00F52139" w:rsidP="00F52139">
            <w:pPr>
              <w:spacing w:after="0"/>
              <w:ind w:firstLine="0"/>
              <w:jc w:val="left"/>
              <w:rPr>
                <w:rFonts w:eastAsia="Times New Roman" w:cs="Times New Roman"/>
                <w:sz w:val="20"/>
                <w:szCs w:val="20"/>
                <w:lang w:val="en-US"/>
              </w:rPr>
            </w:pPr>
            <w:r w:rsidRPr="00F52139">
              <w:rPr>
                <w:rFonts w:eastAsia="Times New Roman" w:cs="Times New Roman"/>
                <w:sz w:val="20"/>
                <w:szCs w:val="20"/>
                <w:lang w:val="en-US"/>
              </w:rPr>
              <w:t>Khuyến nghị ITU-</w:t>
            </w:r>
            <w:bookmarkStart w:id="2" w:name="_Hlk166166645"/>
            <w:r w:rsidRPr="00F52139">
              <w:rPr>
                <w:rFonts w:eastAsia="Times New Roman" w:cs="Times New Roman"/>
                <w:sz w:val="20"/>
                <w:szCs w:val="20"/>
                <w:lang w:val="en-US"/>
              </w:rPr>
              <w:t>R F.2006</w:t>
            </w:r>
            <w:bookmarkEnd w:id="2"/>
            <w:r w:rsidRPr="00F52139">
              <w:rPr>
                <w:rFonts w:eastAsia="Times New Roman" w:cs="Times New Roman"/>
                <w:sz w:val="20"/>
                <w:szCs w:val="20"/>
                <w:lang w:val="en-US"/>
              </w:rPr>
              <w:t xml:space="preserve"> , Annex 2</w:t>
            </w:r>
          </w:p>
        </w:tc>
        <w:tc>
          <w:tcPr>
            <w:tcW w:w="1259" w:type="dxa"/>
            <w:shd w:val="clear" w:color="auto" w:fill="auto"/>
            <w:noWrap/>
            <w:vAlign w:val="center"/>
            <w:hideMark/>
          </w:tcPr>
          <w:p w14:paraId="3884898F" w14:textId="77777777" w:rsidR="00F52139" w:rsidRPr="00F52139" w:rsidRDefault="00F52139" w:rsidP="00F52139">
            <w:pPr>
              <w:spacing w:after="0"/>
              <w:ind w:firstLine="0"/>
              <w:jc w:val="center"/>
              <w:rPr>
                <w:rFonts w:eastAsia="Times New Roman" w:cs="Times New Roman"/>
                <w:sz w:val="20"/>
                <w:szCs w:val="20"/>
                <w:lang w:val="en-US"/>
              </w:rPr>
            </w:pPr>
            <w:r w:rsidRPr="00F52139">
              <w:rPr>
                <w:rFonts w:eastAsia="Times New Roman" w:cs="Times New Roman"/>
                <w:sz w:val="20"/>
                <w:szCs w:val="20"/>
                <w:lang w:val="en-US"/>
              </w:rPr>
              <w:t>2000</w:t>
            </w:r>
          </w:p>
        </w:tc>
        <w:tc>
          <w:tcPr>
            <w:tcW w:w="1387" w:type="dxa"/>
            <w:shd w:val="clear" w:color="auto" w:fill="auto"/>
            <w:noWrap/>
            <w:vAlign w:val="center"/>
            <w:hideMark/>
          </w:tcPr>
          <w:p w14:paraId="4F9E0A9D" w14:textId="77777777" w:rsidR="00F52139" w:rsidRPr="00F52139" w:rsidRDefault="00F52139" w:rsidP="00F52139">
            <w:pPr>
              <w:spacing w:after="0"/>
              <w:ind w:firstLine="0"/>
              <w:jc w:val="center"/>
              <w:rPr>
                <w:rFonts w:eastAsia="Times New Roman" w:cs="Times New Roman"/>
                <w:sz w:val="20"/>
                <w:szCs w:val="20"/>
                <w:lang w:val="en-US"/>
              </w:rPr>
            </w:pPr>
            <w:r w:rsidRPr="00F52139">
              <w:rPr>
                <w:rFonts w:eastAsia="Times New Roman" w:cs="Times New Roman"/>
                <w:sz w:val="20"/>
                <w:szCs w:val="20"/>
                <w:lang w:val="en-US"/>
              </w:rPr>
              <w:t>72125 – 82125</w:t>
            </w:r>
          </w:p>
        </w:tc>
        <w:tc>
          <w:tcPr>
            <w:tcW w:w="1098" w:type="dxa"/>
            <w:shd w:val="clear" w:color="auto" w:fill="auto"/>
            <w:noWrap/>
            <w:vAlign w:val="center"/>
            <w:hideMark/>
          </w:tcPr>
          <w:p w14:paraId="7D0A16CD" w14:textId="77777777" w:rsidR="00F52139" w:rsidRPr="00F52139" w:rsidRDefault="00F52139" w:rsidP="00F52139">
            <w:pPr>
              <w:spacing w:after="0"/>
              <w:ind w:firstLine="0"/>
              <w:jc w:val="center"/>
              <w:rPr>
                <w:rFonts w:eastAsia="Times New Roman" w:cs="Times New Roman"/>
                <w:sz w:val="20"/>
                <w:szCs w:val="20"/>
                <w:lang w:val="en-US"/>
              </w:rPr>
            </w:pPr>
            <w:r w:rsidRPr="00F52139">
              <w:rPr>
                <w:rFonts w:eastAsia="Times New Roman" w:cs="Times New Roman"/>
                <w:sz w:val="20"/>
                <w:szCs w:val="20"/>
                <w:lang w:val="en-US"/>
              </w:rPr>
              <w:t>800</w:t>
            </w:r>
          </w:p>
        </w:tc>
        <w:tc>
          <w:tcPr>
            <w:tcW w:w="1090" w:type="dxa"/>
            <w:shd w:val="clear" w:color="auto" w:fill="auto"/>
            <w:noWrap/>
            <w:vAlign w:val="center"/>
            <w:hideMark/>
          </w:tcPr>
          <w:p w14:paraId="0719BAA6" w14:textId="77777777" w:rsidR="00F52139" w:rsidRPr="00F52139" w:rsidRDefault="00F52139" w:rsidP="00F52139">
            <w:pPr>
              <w:spacing w:after="0"/>
              <w:ind w:firstLine="0"/>
              <w:jc w:val="left"/>
              <w:rPr>
                <w:rFonts w:eastAsia="Times New Roman" w:cs="Times New Roman"/>
                <w:sz w:val="20"/>
                <w:szCs w:val="20"/>
                <w:lang w:val="en-US"/>
              </w:rPr>
            </w:pPr>
            <w:r w:rsidRPr="00F52139">
              <w:rPr>
                <w:rFonts w:eastAsia="Times New Roman" w:cs="Times New Roman"/>
                <w:sz w:val="20"/>
                <w:szCs w:val="20"/>
                <w:lang w:val="en-US"/>
              </w:rPr>
              <w:t>10Gbps</w:t>
            </w:r>
          </w:p>
        </w:tc>
      </w:tr>
      <w:tr w:rsidR="00F52139" w:rsidRPr="00F52139" w14:paraId="02926867" w14:textId="77777777" w:rsidTr="00E01A2A">
        <w:trPr>
          <w:trHeight w:val="242"/>
        </w:trPr>
        <w:tc>
          <w:tcPr>
            <w:tcW w:w="709" w:type="dxa"/>
            <w:shd w:val="clear" w:color="auto" w:fill="auto"/>
            <w:noWrap/>
            <w:vAlign w:val="center"/>
            <w:hideMark/>
          </w:tcPr>
          <w:p w14:paraId="65899FE9" w14:textId="77777777" w:rsidR="00F52139" w:rsidRPr="00F52139" w:rsidRDefault="00F52139" w:rsidP="00F52139">
            <w:pPr>
              <w:spacing w:after="0"/>
              <w:ind w:firstLine="0"/>
              <w:jc w:val="center"/>
              <w:rPr>
                <w:rFonts w:eastAsia="Times New Roman" w:cs="Times New Roman"/>
                <w:sz w:val="20"/>
                <w:szCs w:val="20"/>
                <w:lang w:val="en-US"/>
              </w:rPr>
            </w:pPr>
            <w:r w:rsidRPr="00F52139">
              <w:rPr>
                <w:rFonts w:eastAsia="Times New Roman" w:cs="Times New Roman"/>
                <w:sz w:val="20"/>
                <w:szCs w:val="20"/>
                <w:lang w:val="en-US"/>
              </w:rPr>
              <w:t>2</w:t>
            </w:r>
          </w:p>
        </w:tc>
        <w:tc>
          <w:tcPr>
            <w:tcW w:w="1134" w:type="dxa"/>
            <w:shd w:val="clear" w:color="auto" w:fill="auto"/>
            <w:noWrap/>
            <w:vAlign w:val="center"/>
            <w:hideMark/>
          </w:tcPr>
          <w:p w14:paraId="6BC88FB9" w14:textId="77777777" w:rsidR="00F52139" w:rsidRPr="00F52139" w:rsidRDefault="00F52139" w:rsidP="00F52139">
            <w:pPr>
              <w:spacing w:after="0"/>
              <w:ind w:firstLine="0"/>
              <w:jc w:val="left"/>
              <w:rPr>
                <w:rFonts w:eastAsia="Times New Roman" w:cs="Times New Roman"/>
                <w:sz w:val="20"/>
                <w:szCs w:val="20"/>
                <w:lang w:val="en-US"/>
              </w:rPr>
            </w:pPr>
            <w:r w:rsidRPr="00F52139">
              <w:rPr>
                <w:rFonts w:eastAsia="Times New Roman" w:cs="Times New Roman"/>
                <w:sz w:val="20"/>
                <w:szCs w:val="20"/>
                <w:lang w:val="en-US"/>
              </w:rPr>
              <w:t>Ericsson</w:t>
            </w:r>
          </w:p>
        </w:tc>
        <w:tc>
          <w:tcPr>
            <w:tcW w:w="2360" w:type="dxa"/>
            <w:shd w:val="clear" w:color="auto" w:fill="auto"/>
            <w:noWrap/>
            <w:vAlign w:val="center"/>
            <w:hideMark/>
          </w:tcPr>
          <w:p w14:paraId="083EAEF6" w14:textId="77777777" w:rsidR="00F52139" w:rsidRPr="00F52139" w:rsidRDefault="00F52139" w:rsidP="00F52139">
            <w:pPr>
              <w:spacing w:after="0"/>
              <w:ind w:firstLine="0"/>
              <w:jc w:val="left"/>
              <w:rPr>
                <w:rFonts w:eastAsia="Times New Roman" w:cs="Times New Roman"/>
                <w:sz w:val="20"/>
                <w:szCs w:val="20"/>
                <w:lang w:val="en-US"/>
              </w:rPr>
            </w:pPr>
            <w:r w:rsidRPr="00F52139">
              <w:rPr>
                <w:rFonts w:eastAsia="Times New Roman" w:cs="Times New Roman"/>
                <w:sz w:val="20"/>
                <w:szCs w:val="20"/>
                <w:lang w:val="en-US"/>
              </w:rPr>
              <w:t>Khuyến nghị ITU-R F.2006 , Annex 2</w:t>
            </w:r>
          </w:p>
        </w:tc>
        <w:tc>
          <w:tcPr>
            <w:tcW w:w="1259" w:type="dxa"/>
            <w:shd w:val="clear" w:color="auto" w:fill="auto"/>
            <w:noWrap/>
            <w:vAlign w:val="center"/>
            <w:hideMark/>
          </w:tcPr>
          <w:p w14:paraId="67CAC57E" w14:textId="77777777" w:rsidR="00F52139" w:rsidRPr="00F52139" w:rsidRDefault="00F52139" w:rsidP="00F52139">
            <w:pPr>
              <w:spacing w:after="0"/>
              <w:ind w:firstLine="0"/>
              <w:jc w:val="center"/>
              <w:rPr>
                <w:rFonts w:eastAsia="Times New Roman" w:cs="Times New Roman"/>
                <w:sz w:val="20"/>
                <w:szCs w:val="20"/>
              </w:rPr>
            </w:pPr>
            <w:r w:rsidRPr="00F52139">
              <w:rPr>
                <w:rFonts w:eastAsia="Times New Roman" w:cs="Times New Roman"/>
                <w:sz w:val="20"/>
                <w:szCs w:val="20"/>
              </w:rPr>
              <w:t>2000</w:t>
            </w:r>
          </w:p>
        </w:tc>
        <w:tc>
          <w:tcPr>
            <w:tcW w:w="1387" w:type="dxa"/>
            <w:shd w:val="clear" w:color="auto" w:fill="auto"/>
            <w:noWrap/>
            <w:vAlign w:val="center"/>
            <w:hideMark/>
          </w:tcPr>
          <w:p w14:paraId="69076077" w14:textId="77777777" w:rsidR="00F52139" w:rsidRPr="00F52139" w:rsidRDefault="00F52139" w:rsidP="00F52139">
            <w:pPr>
              <w:spacing w:after="0"/>
              <w:ind w:firstLine="0"/>
              <w:jc w:val="center"/>
              <w:rPr>
                <w:rFonts w:eastAsia="Times New Roman" w:cs="Times New Roman"/>
                <w:sz w:val="20"/>
                <w:szCs w:val="20"/>
              </w:rPr>
            </w:pPr>
            <w:r w:rsidRPr="00F52139">
              <w:rPr>
                <w:rFonts w:eastAsia="Times New Roman" w:cs="Times New Roman"/>
                <w:sz w:val="20"/>
                <w:szCs w:val="20"/>
              </w:rPr>
              <w:t>72125 - 82125</w:t>
            </w:r>
          </w:p>
        </w:tc>
        <w:tc>
          <w:tcPr>
            <w:tcW w:w="1098" w:type="dxa"/>
            <w:shd w:val="clear" w:color="auto" w:fill="auto"/>
            <w:noWrap/>
            <w:vAlign w:val="center"/>
            <w:hideMark/>
          </w:tcPr>
          <w:p w14:paraId="5B0CB26F" w14:textId="77777777" w:rsidR="00F52139" w:rsidRPr="00F52139" w:rsidRDefault="00F52139" w:rsidP="00F52139">
            <w:pPr>
              <w:spacing w:after="0"/>
              <w:ind w:firstLine="0"/>
              <w:jc w:val="center"/>
              <w:rPr>
                <w:rFonts w:eastAsia="Times New Roman" w:cs="Times New Roman"/>
                <w:sz w:val="20"/>
                <w:szCs w:val="20"/>
              </w:rPr>
            </w:pPr>
            <w:r w:rsidRPr="00F52139">
              <w:rPr>
                <w:rFonts w:eastAsia="Times New Roman" w:cs="Times New Roman"/>
                <w:sz w:val="20"/>
                <w:szCs w:val="20"/>
              </w:rPr>
              <w:t>1000</w:t>
            </w:r>
          </w:p>
        </w:tc>
        <w:tc>
          <w:tcPr>
            <w:tcW w:w="1090" w:type="dxa"/>
            <w:shd w:val="clear" w:color="auto" w:fill="auto"/>
            <w:noWrap/>
            <w:vAlign w:val="center"/>
            <w:hideMark/>
          </w:tcPr>
          <w:p w14:paraId="11263A2C" w14:textId="77777777" w:rsidR="00F52139" w:rsidRPr="00F52139" w:rsidRDefault="00F52139" w:rsidP="00F52139">
            <w:pPr>
              <w:spacing w:after="0"/>
              <w:ind w:firstLine="0"/>
              <w:jc w:val="left"/>
              <w:rPr>
                <w:rFonts w:eastAsia="Times New Roman" w:cs="Times New Roman"/>
                <w:sz w:val="20"/>
                <w:szCs w:val="20"/>
              </w:rPr>
            </w:pPr>
            <w:r w:rsidRPr="00F52139">
              <w:rPr>
                <w:rFonts w:eastAsia="Times New Roman" w:cs="Times New Roman"/>
                <w:sz w:val="20"/>
                <w:szCs w:val="20"/>
              </w:rPr>
              <w:t>10Gbps</w:t>
            </w:r>
          </w:p>
        </w:tc>
      </w:tr>
      <w:tr w:rsidR="00F52139" w:rsidRPr="00F52139" w14:paraId="0A966666" w14:textId="77777777" w:rsidTr="00E01A2A">
        <w:trPr>
          <w:trHeight w:val="242"/>
        </w:trPr>
        <w:tc>
          <w:tcPr>
            <w:tcW w:w="709" w:type="dxa"/>
            <w:shd w:val="clear" w:color="auto" w:fill="auto"/>
            <w:noWrap/>
            <w:vAlign w:val="center"/>
            <w:hideMark/>
          </w:tcPr>
          <w:p w14:paraId="45BBF6A8" w14:textId="77777777" w:rsidR="00F52139" w:rsidRPr="00F52139" w:rsidRDefault="00F52139" w:rsidP="00F52139">
            <w:pPr>
              <w:spacing w:after="0"/>
              <w:ind w:firstLine="0"/>
              <w:jc w:val="center"/>
              <w:rPr>
                <w:rFonts w:eastAsia="Times New Roman" w:cs="Times New Roman"/>
                <w:sz w:val="20"/>
                <w:szCs w:val="20"/>
                <w:lang w:val="en-US"/>
              </w:rPr>
            </w:pPr>
            <w:r w:rsidRPr="00F52139">
              <w:rPr>
                <w:rFonts w:eastAsia="Times New Roman" w:cs="Times New Roman"/>
                <w:sz w:val="20"/>
                <w:szCs w:val="20"/>
                <w:lang w:val="en-US"/>
              </w:rPr>
              <w:t>3</w:t>
            </w:r>
          </w:p>
        </w:tc>
        <w:tc>
          <w:tcPr>
            <w:tcW w:w="1134" w:type="dxa"/>
            <w:shd w:val="clear" w:color="auto" w:fill="auto"/>
            <w:noWrap/>
            <w:vAlign w:val="center"/>
            <w:hideMark/>
          </w:tcPr>
          <w:p w14:paraId="56F2708F" w14:textId="77777777" w:rsidR="00F52139" w:rsidRPr="00F52139" w:rsidRDefault="00F52139" w:rsidP="00F52139">
            <w:pPr>
              <w:spacing w:after="0"/>
              <w:ind w:firstLine="0"/>
              <w:jc w:val="left"/>
              <w:rPr>
                <w:rFonts w:eastAsia="Times New Roman" w:cs="Times New Roman"/>
                <w:sz w:val="20"/>
                <w:szCs w:val="20"/>
                <w:lang w:val="en-US"/>
              </w:rPr>
            </w:pPr>
            <w:r w:rsidRPr="00F52139">
              <w:rPr>
                <w:rFonts w:eastAsia="Times New Roman" w:cs="Times New Roman"/>
                <w:sz w:val="20"/>
                <w:szCs w:val="20"/>
                <w:lang w:val="en-US"/>
              </w:rPr>
              <w:t>ZTE</w:t>
            </w:r>
          </w:p>
        </w:tc>
        <w:tc>
          <w:tcPr>
            <w:tcW w:w="2360" w:type="dxa"/>
            <w:shd w:val="clear" w:color="auto" w:fill="auto"/>
            <w:noWrap/>
            <w:vAlign w:val="center"/>
            <w:hideMark/>
          </w:tcPr>
          <w:p w14:paraId="2DD51383" w14:textId="77777777" w:rsidR="00F52139" w:rsidRPr="00F52139" w:rsidRDefault="00F52139" w:rsidP="00F52139">
            <w:pPr>
              <w:spacing w:after="0"/>
              <w:ind w:firstLine="0"/>
              <w:jc w:val="left"/>
              <w:rPr>
                <w:rFonts w:eastAsia="Times New Roman" w:cs="Times New Roman"/>
                <w:sz w:val="20"/>
                <w:szCs w:val="20"/>
                <w:lang w:val="en-US"/>
              </w:rPr>
            </w:pPr>
            <w:r w:rsidRPr="00F52139">
              <w:rPr>
                <w:rFonts w:eastAsia="Times New Roman" w:cs="Times New Roman"/>
                <w:sz w:val="20"/>
                <w:szCs w:val="20"/>
                <w:lang w:val="en-US"/>
              </w:rPr>
              <w:t>Khuyến nghị ITU-R F.2006 , Annex 2</w:t>
            </w:r>
          </w:p>
        </w:tc>
        <w:tc>
          <w:tcPr>
            <w:tcW w:w="1259" w:type="dxa"/>
            <w:shd w:val="clear" w:color="auto" w:fill="auto"/>
            <w:noWrap/>
            <w:vAlign w:val="center"/>
            <w:hideMark/>
          </w:tcPr>
          <w:p w14:paraId="625A6234" w14:textId="77777777" w:rsidR="00F52139" w:rsidRPr="00F52139" w:rsidRDefault="00F52139" w:rsidP="00F52139">
            <w:pPr>
              <w:spacing w:after="0"/>
              <w:ind w:firstLine="0"/>
              <w:jc w:val="center"/>
              <w:rPr>
                <w:rFonts w:eastAsia="Times New Roman" w:cs="Times New Roman"/>
                <w:sz w:val="20"/>
                <w:szCs w:val="20"/>
                <w:lang w:val="en-US"/>
              </w:rPr>
            </w:pPr>
            <w:r w:rsidRPr="00F52139">
              <w:rPr>
                <w:rFonts w:eastAsia="Times New Roman" w:cs="Times New Roman"/>
                <w:sz w:val="20"/>
                <w:szCs w:val="20"/>
                <w:lang w:val="en-US"/>
              </w:rPr>
              <w:t>2000</w:t>
            </w:r>
          </w:p>
        </w:tc>
        <w:tc>
          <w:tcPr>
            <w:tcW w:w="1387" w:type="dxa"/>
            <w:shd w:val="clear" w:color="auto" w:fill="auto"/>
            <w:noWrap/>
            <w:vAlign w:val="center"/>
            <w:hideMark/>
          </w:tcPr>
          <w:p w14:paraId="40764805" w14:textId="77777777" w:rsidR="00F52139" w:rsidRPr="00F52139" w:rsidRDefault="00F52139" w:rsidP="00F52139">
            <w:pPr>
              <w:spacing w:after="0"/>
              <w:ind w:firstLine="0"/>
              <w:jc w:val="center"/>
              <w:rPr>
                <w:rFonts w:eastAsia="Times New Roman" w:cs="Times New Roman"/>
                <w:sz w:val="20"/>
                <w:szCs w:val="20"/>
                <w:lang w:val="en-US"/>
              </w:rPr>
            </w:pPr>
            <w:r w:rsidRPr="00F52139">
              <w:rPr>
                <w:rFonts w:eastAsia="Times New Roman" w:cs="Times New Roman"/>
                <w:sz w:val="20"/>
                <w:szCs w:val="20"/>
                <w:lang w:val="en-US"/>
              </w:rPr>
              <w:t>72125 - 82125</w:t>
            </w:r>
          </w:p>
        </w:tc>
        <w:tc>
          <w:tcPr>
            <w:tcW w:w="1098" w:type="dxa"/>
            <w:shd w:val="clear" w:color="auto" w:fill="auto"/>
            <w:noWrap/>
            <w:vAlign w:val="center"/>
            <w:hideMark/>
          </w:tcPr>
          <w:p w14:paraId="14B5CD92" w14:textId="77777777" w:rsidR="00F52139" w:rsidRPr="00F52139" w:rsidRDefault="00F52139" w:rsidP="00F52139">
            <w:pPr>
              <w:spacing w:after="0"/>
              <w:ind w:firstLine="0"/>
              <w:jc w:val="center"/>
              <w:rPr>
                <w:rFonts w:eastAsia="Times New Roman" w:cs="Times New Roman"/>
                <w:sz w:val="20"/>
                <w:szCs w:val="20"/>
                <w:lang w:val="en-US"/>
              </w:rPr>
            </w:pPr>
            <w:r w:rsidRPr="00F52139">
              <w:rPr>
                <w:rFonts w:eastAsia="Times New Roman" w:cs="Times New Roman"/>
                <w:sz w:val="20"/>
                <w:szCs w:val="20"/>
                <w:lang w:val="en-US"/>
              </w:rPr>
              <w:t>1200</w:t>
            </w:r>
          </w:p>
        </w:tc>
        <w:tc>
          <w:tcPr>
            <w:tcW w:w="1090" w:type="dxa"/>
            <w:shd w:val="clear" w:color="auto" w:fill="auto"/>
            <w:noWrap/>
            <w:vAlign w:val="center"/>
            <w:hideMark/>
          </w:tcPr>
          <w:p w14:paraId="1D9C2725" w14:textId="77777777" w:rsidR="00F52139" w:rsidRPr="00F52139" w:rsidRDefault="00F52139" w:rsidP="00F52139">
            <w:pPr>
              <w:spacing w:after="0"/>
              <w:ind w:firstLine="0"/>
              <w:jc w:val="left"/>
              <w:rPr>
                <w:rFonts w:eastAsia="Times New Roman" w:cs="Times New Roman"/>
                <w:sz w:val="20"/>
                <w:szCs w:val="20"/>
                <w:lang w:val="en-US"/>
              </w:rPr>
            </w:pPr>
            <w:r w:rsidRPr="00F52139">
              <w:rPr>
                <w:rFonts w:eastAsia="Times New Roman" w:cs="Times New Roman"/>
                <w:sz w:val="20"/>
                <w:szCs w:val="20"/>
                <w:lang w:val="en-US"/>
              </w:rPr>
              <w:t>9,2Gbps</w:t>
            </w:r>
          </w:p>
        </w:tc>
      </w:tr>
    </w:tbl>
    <w:p w14:paraId="5D448217" w14:textId="46E3141F" w:rsidR="00F52139" w:rsidRPr="00F52139" w:rsidRDefault="00F52139">
      <w:pPr>
        <w:pStyle w:val="FootnoteText"/>
        <w:rPr>
          <w:lang w:val="en-US"/>
        </w:rPr>
      </w:pPr>
    </w:p>
  </w:footnote>
  <w:footnote w:id="4">
    <w:p w14:paraId="548111BE" w14:textId="6BC3849C" w:rsidR="00E92A7A" w:rsidRPr="0063297C" w:rsidRDefault="00E92A7A" w:rsidP="0020711D">
      <w:pPr>
        <w:pStyle w:val="FootnoteText"/>
        <w:ind w:firstLine="0"/>
        <w:jc w:val="left"/>
      </w:pPr>
      <w:r>
        <w:rPr>
          <w:rStyle w:val="FootnoteReference"/>
        </w:rPr>
        <w:footnoteRef/>
      </w:r>
      <w:r>
        <w:t xml:space="preserve"> </w:t>
      </w:r>
      <w:r w:rsidRPr="0063297C">
        <w:t>https://www.ericsson.com/4a8056/assets/local/reports-papers/microwave-outlook/2023/ericsson-microwave-outlook-report-2023.pdf</w:t>
      </w:r>
    </w:p>
  </w:footnote>
  <w:footnote w:id="5">
    <w:p w14:paraId="4A4EF894" w14:textId="2F5F6C7B" w:rsidR="00E92A7A" w:rsidRPr="0063297C" w:rsidRDefault="00E92A7A" w:rsidP="0020711D">
      <w:pPr>
        <w:pStyle w:val="FootnoteText"/>
        <w:ind w:firstLine="0"/>
        <w:jc w:val="left"/>
        <w:rPr>
          <w:lang w:val="en-US"/>
        </w:rPr>
      </w:pPr>
      <w:r>
        <w:rPr>
          <w:rStyle w:val="FootnoteReference"/>
        </w:rPr>
        <w:footnoteRef/>
      </w:r>
      <w:r>
        <w:t xml:space="preserve"> </w:t>
      </w:r>
      <w:r w:rsidRPr="00DE1052">
        <w:t>https://www.ericsson.com/4a81b8/assets/local/reports-papers/microwave-outlook/2022/ericsson-microwave-outlook-report-2022.pdf</w:t>
      </w:r>
    </w:p>
  </w:footnote>
  <w:footnote w:id="6">
    <w:p w14:paraId="2203028B" w14:textId="77777777" w:rsidR="00E92A7A" w:rsidRDefault="00E92A7A" w:rsidP="00EB47A2">
      <w:pPr>
        <w:pStyle w:val="FootnoteText"/>
        <w:ind w:firstLine="0"/>
      </w:pPr>
      <w:r>
        <w:rPr>
          <w:rStyle w:val="FootnoteReference"/>
        </w:rPr>
        <w:footnoteRef/>
      </w:r>
      <w:r>
        <w:t xml:space="preserve"> Các độ rộng kênh cụ thể gồm: 500 MHz, 750 MHz, 1000 MHz, 1250 MHz</w:t>
      </w:r>
      <w:r w:rsidRPr="0063768E">
        <w:t>,</w:t>
      </w:r>
      <w:r>
        <w:t xml:space="preserve"> 1500 MHz, 1750 MHz, 2000 MHz.</w:t>
      </w:r>
    </w:p>
  </w:footnote>
  <w:footnote w:id="7">
    <w:p w14:paraId="27A5E40B" w14:textId="77777777" w:rsidR="00E92A7A" w:rsidRPr="00FA443B" w:rsidRDefault="00E92A7A" w:rsidP="00776CF6">
      <w:pPr>
        <w:pStyle w:val="FootnoteText"/>
        <w:ind w:firstLine="0"/>
        <w:jc w:val="left"/>
      </w:pPr>
      <w:r>
        <w:rPr>
          <w:rStyle w:val="FootnoteReference"/>
        </w:rPr>
        <w:footnoteRef/>
      </w:r>
      <w:r w:rsidRPr="00FA443B">
        <w:t>https://www.bicma.gov.bt/data/publications/rules-regulations-guidelines/Frequency_Channel_Plan_in_Microwave_Band_2019.pdf</w:t>
      </w:r>
    </w:p>
  </w:footnote>
  <w:footnote w:id="8">
    <w:p w14:paraId="222A3531" w14:textId="77777777" w:rsidR="00E92A7A" w:rsidRPr="0051337C" w:rsidRDefault="00E92A7A" w:rsidP="00776CF6">
      <w:pPr>
        <w:pStyle w:val="FootnoteText"/>
        <w:ind w:firstLine="0"/>
        <w:jc w:val="left"/>
      </w:pPr>
      <w:r>
        <w:rPr>
          <w:rStyle w:val="FootnoteReference"/>
        </w:rPr>
        <w:footnoteRef/>
      </w:r>
      <w:r>
        <w:t xml:space="preserve"> </w:t>
      </w:r>
      <w:r w:rsidRPr="002F48C8">
        <w:t>https://www.mcmc.gov.my/skmmgovmy/media/General/SRSP-FS-71-0.pdf</w:t>
      </w:r>
    </w:p>
  </w:footnote>
  <w:footnote w:id="9">
    <w:p w14:paraId="48475F4F" w14:textId="77777777" w:rsidR="00E92A7A" w:rsidRPr="002F48C8" w:rsidRDefault="00E92A7A" w:rsidP="00776CF6">
      <w:pPr>
        <w:pStyle w:val="FootnoteText"/>
        <w:ind w:firstLine="0"/>
        <w:jc w:val="left"/>
      </w:pPr>
      <w:r>
        <w:rPr>
          <w:rStyle w:val="FootnoteReference"/>
        </w:rPr>
        <w:footnoteRef/>
      </w:r>
      <w:r>
        <w:t xml:space="preserve"> </w:t>
      </w:r>
      <w:r w:rsidRPr="00FA443B">
        <w:t>https://www.gov.cn/zhengce/zhengceku/2023-01/09/5735782/files/eea830298a664100810c53ca0fae663a.pdf</w:t>
      </w:r>
    </w:p>
  </w:footnote>
  <w:footnote w:id="10">
    <w:p w14:paraId="7520309D" w14:textId="77777777" w:rsidR="00E92A7A" w:rsidRPr="007D0E52" w:rsidRDefault="00E92A7A" w:rsidP="00776CF6">
      <w:pPr>
        <w:pStyle w:val="FootnoteText"/>
        <w:ind w:firstLine="0"/>
        <w:jc w:val="left"/>
      </w:pPr>
      <w:r>
        <w:rPr>
          <w:rStyle w:val="FootnoteReference"/>
        </w:rPr>
        <w:footnoteRef/>
      </w:r>
      <w:r>
        <w:t xml:space="preserve"> </w:t>
      </w:r>
      <w:r w:rsidRPr="007D0E52">
        <w:t>https://www.cst.gov.sa/ar/new/publicConsultation/Documents/PublicConsultationon_EN_144302.pdf</w:t>
      </w:r>
    </w:p>
  </w:footnote>
  <w:footnote w:id="11">
    <w:p w14:paraId="6EF5EBD9" w14:textId="77777777" w:rsidR="00E92A7A" w:rsidRPr="007D0E52" w:rsidRDefault="00E92A7A" w:rsidP="00776CF6">
      <w:pPr>
        <w:pStyle w:val="FootnoteText"/>
        <w:ind w:firstLine="0"/>
        <w:jc w:val="left"/>
      </w:pPr>
      <w:r>
        <w:rPr>
          <w:rStyle w:val="FootnoteReference"/>
        </w:rPr>
        <w:footnoteRef/>
      </w:r>
      <w:r w:rsidRPr="00C70A1D">
        <w:t>https://www.rsm.govt.nz/assets/Uploads/documents/pibs/fixed-service-bands-in-new-zealand-pib-22.pdf</w:t>
      </w:r>
    </w:p>
  </w:footnote>
  <w:footnote w:id="12">
    <w:p w14:paraId="6B65C490" w14:textId="77777777" w:rsidR="00E92A7A" w:rsidRDefault="00E92A7A" w:rsidP="00776CF6">
      <w:pPr>
        <w:pStyle w:val="FootnoteText"/>
        <w:ind w:firstLine="0"/>
      </w:pPr>
      <w:r>
        <w:rPr>
          <w:rStyle w:val="FootnoteReference"/>
        </w:rPr>
        <w:footnoteRef/>
      </w:r>
      <w:r w:rsidRPr="00A76586">
        <w:t>https://www.acma.gov.au/sites/default/files/2019-08/RALI-FX20-Millimetre-Wave-Point-to-Point-Self-Coordinated-Stations.pdf</w:t>
      </w:r>
    </w:p>
  </w:footnote>
  <w:footnote w:id="13">
    <w:p w14:paraId="3A32B555" w14:textId="77777777" w:rsidR="00E92A7A" w:rsidRDefault="00E92A7A" w:rsidP="00776CF6">
      <w:pPr>
        <w:pStyle w:val="FootnoteText"/>
        <w:ind w:firstLine="0"/>
        <w:jc w:val="left"/>
      </w:pPr>
      <w:r>
        <w:rPr>
          <w:rStyle w:val="FootnoteReference"/>
        </w:rPr>
        <w:footnoteRef/>
      </w:r>
      <w:r>
        <w:t xml:space="preserve"> </w:t>
      </w:r>
      <w:r w:rsidRPr="009A6EC9">
        <w:t>https://www.ofcom.org.uk/__data/assets/pdf_file/0011/50240/statement.pdf</w:t>
      </w:r>
    </w:p>
  </w:footnote>
  <w:footnote w:id="14">
    <w:p w14:paraId="466362CF" w14:textId="77777777" w:rsidR="00E92A7A" w:rsidRPr="00B75D92" w:rsidRDefault="00E92A7A" w:rsidP="00776CF6">
      <w:pPr>
        <w:pStyle w:val="FootnoteText"/>
        <w:ind w:firstLine="0"/>
      </w:pPr>
      <w:r>
        <w:rPr>
          <w:rStyle w:val="FootnoteReference"/>
        </w:rPr>
        <w:footnoteRef/>
      </w:r>
      <w:r>
        <w:t xml:space="preserve"> </w:t>
      </w:r>
      <w:r w:rsidRPr="00B75D92">
        <w:t>https://efis.cept.org/files?id=193</w:t>
      </w:r>
    </w:p>
  </w:footnote>
  <w:footnote w:id="15">
    <w:p w14:paraId="6DD26C5F" w14:textId="77777777" w:rsidR="00E92A7A" w:rsidRPr="002E6483" w:rsidRDefault="00E92A7A" w:rsidP="00776CF6">
      <w:pPr>
        <w:pStyle w:val="FootnoteText"/>
        <w:ind w:firstLine="0"/>
      </w:pPr>
      <w:r>
        <w:rPr>
          <w:rStyle w:val="FootnoteReference"/>
        </w:rPr>
        <w:footnoteRef/>
      </w:r>
      <w:r>
        <w:t xml:space="preserve"> </w:t>
      </w:r>
      <w:r w:rsidRPr="002E6483">
        <w:t>https://www.arcep.fr/uploads/tx_gsavis/10-1044.pdf</w:t>
      </w:r>
    </w:p>
  </w:footnote>
  <w:footnote w:id="16">
    <w:p w14:paraId="3C947C29" w14:textId="77777777" w:rsidR="00E92A7A" w:rsidRDefault="00E92A7A" w:rsidP="00776CF6">
      <w:pPr>
        <w:pStyle w:val="FootnoteText"/>
        <w:ind w:firstLine="0"/>
      </w:pPr>
      <w:r>
        <w:rPr>
          <w:rStyle w:val="FootnoteReference"/>
        </w:rPr>
        <w:footnoteRef/>
      </w:r>
      <w:r>
        <w:t xml:space="preserve"> </w:t>
      </w:r>
      <w:r w:rsidRPr="00BA1334">
        <w:t>https://www.ofcomnet.ch/api/RIR/0302</w:t>
      </w:r>
    </w:p>
  </w:footnote>
  <w:footnote w:id="17">
    <w:p w14:paraId="276C1048" w14:textId="77777777" w:rsidR="00E92A7A" w:rsidRDefault="00E92A7A" w:rsidP="00776CF6">
      <w:pPr>
        <w:pStyle w:val="FootnoteText"/>
        <w:ind w:firstLine="0"/>
      </w:pPr>
      <w:r>
        <w:rPr>
          <w:rStyle w:val="FootnoteReference"/>
        </w:rPr>
        <w:footnoteRef/>
      </w:r>
      <w:r>
        <w:t xml:space="preserve"> </w:t>
      </w:r>
      <w:r w:rsidRPr="000452BE">
        <w:t>https://ised-isde.canada.ca/site/spectrum-management-</w:t>
      </w:r>
      <w:r>
        <w:t>t</w:t>
      </w:r>
      <w:r w:rsidRPr="000452BE">
        <w:t>elecommunications/sites/default/files/attachments/2022/SRS</w:t>
      </w:r>
      <w:r>
        <w:t>P-PNRH-371.0-issue1-09-2020.pdf</w:t>
      </w:r>
    </w:p>
  </w:footnote>
  <w:footnote w:id="18">
    <w:p w14:paraId="77B95665" w14:textId="77777777" w:rsidR="00E92A7A" w:rsidRDefault="00E92A7A" w:rsidP="00776CF6">
      <w:pPr>
        <w:pStyle w:val="FootnoteText"/>
        <w:ind w:firstLine="0"/>
      </w:pPr>
      <w:r>
        <w:rPr>
          <w:rStyle w:val="FootnoteReference"/>
        </w:rPr>
        <w:footnoteRef/>
      </w:r>
      <w:r>
        <w:t xml:space="preserve"> </w:t>
      </w:r>
      <w:r w:rsidRPr="006D5E38">
        <w:t>https://docs.fcc.gov/public/attachments/DOC-399581A1.pdf</w:t>
      </w:r>
    </w:p>
  </w:footnote>
  <w:footnote w:id="19">
    <w:p w14:paraId="1C346265" w14:textId="77777777" w:rsidR="00E92A7A" w:rsidRPr="00F53F27" w:rsidRDefault="00E92A7A" w:rsidP="00776CF6">
      <w:pPr>
        <w:pStyle w:val="FootnoteText"/>
        <w:ind w:firstLine="0"/>
        <w:rPr>
          <w:u w:val="single"/>
        </w:rPr>
      </w:pPr>
      <w:r>
        <w:rPr>
          <w:rStyle w:val="FootnoteReference"/>
        </w:rPr>
        <w:footnoteRef/>
      </w:r>
      <w:r>
        <w:t xml:space="preserve"> </w:t>
      </w:r>
      <w:hyperlink r:id="rId1" w:history="1">
        <w:r w:rsidRPr="00F53F27">
          <w:rPr>
            <w:rStyle w:val="Hyperlink"/>
          </w:rPr>
          <w:t>https://www.gov.za/sites/default/files/gcis_document/201409/31264890pg121-188.pdf</w:t>
        </w:r>
      </w:hyperlink>
    </w:p>
  </w:footnote>
  <w:footnote w:id="20">
    <w:p w14:paraId="20AF805B" w14:textId="77777777" w:rsidR="00E92A7A" w:rsidRDefault="00E92A7A" w:rsidP="00776CF6">
      <w:pPr>
        <w:pStyle w:val="FootnoteText"/>
        <w:ind w:firstLine="0"/>
      </w:pPr>
      <w:r>
        <w:rPr>
          <w:rStyle w:val="FootnoteReference"/>
        </w:rPr>
        <w:footnoteRef/>
      </w:r>
      <w:r>
        <w:t xml:space="preserve"> </w:t>
      </w:r>
      <w:hyperlink r:id="rId2" w:history="1">
        <w:r w:rsidRPr="009A04F0">
          <w:rPr>
            <w:rStyle w:val="Hyperlink"/>
          </w:rPr>
          <w:t>https://www.esccom.org.sz/publications/notices/docs/Band%20Plan%20For%20Terrestrial%20Fixed%20Services%20Bands%20in%20Eswatini%202022_Consultation.pdf</w:t>
        </w:r>
      </w:hyperlink>
    </w:p>
    <w:p w14:paraId="07DBD75D" w14:textId="77777777" w:rsidR="00E92A7A" w:rsidRPr="000054B3" w:rsidRDefault="00E92A7A" w:rsidP="00776CF6">
      <w:pPr>
        <w:pStyle w:val="FootnoteText"/>
        <w:ind w:firstLine="0"/>
      </w:pPr>
      <w:r>
        <w:rPr>
          <w:vertAlign w:val="superscript"/>
        </w:rPr>
        <w:t>22</w:t>
      </w:r>
      <w:r w:rsidRPr="000054B3">
        <w:t xml:space="preserve"> https://efis.cept.org/recommendationMatrixViewer.jsp?sectionRowId=18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694902"/>
      <w:docPartObj>
        <w:docPartGallery w:val="Page Numbers (Top of Page)"/>
        <w:docPartUnique/>
      </w:docPartObj>
    </w:sdtPr>
    <w:sdtEndPr>
      <w:rPr>
        <w:noProof/>
      </w:rPr>
    </w:sdtEndPr>
    <w:sdtContent>
      <w:p w14:paraId="5E362739" w14:textId="2E0B5D22" w:rsidR="00E92A7A" w:rsidRDefault="00E92A7A">
        <w:pPr>
          <w:pStyle w:val="Header"/>
          <w:jc w:val="center"/>
        </w:pPr>
        <w:r>
          <w:fldChar w:fldCharType="begin"/>
        </w:r>
        <w:r>
          <w:instrText xml:space="preserve"> PAGE   \* MERGEFORMAT </w:instrText>
        </w:r>
        <w:r>
          <w:fldChar w:fldCharType="separate"/>
        </w:r>
        <w:r w:rsidR="00391688">
          <w:rPr>
            <w:noProof/>
          </w:rPr>
          <w:t>10</w:t>
        </w:r>
        <w:r>
          <w:rPr>
            <w:noProof/>
          </w:rPr>
          <w:fldChar w:fldCharType="end"/>
        </w:r>
      </w:p>
    </w:sdtContent>
  </w:sdt>
  <w:p w14:paraId="591534FD" w14:textId="39E696DB" w:rsidR="00E92A7A" w:rsidRDefault="00E92A7A" w:rsidP="00ED7E69">
    <w:pPr>
      <w:pStyle w:val="Header"/>
      <w:ind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053932"/>
      <w:docPartObj>
        <w:docPartGallery w:val="Page Numbers (Top of Page)"/>
        <w:docPartUnique/>
      </w:docPartObj>
    </w:sdtPr>
    <w:sdtEndPr>
      <w:rPr>
        <w:noProof/>
      </w:rPr>
    </w:sdtEndPr>
    <w:sdtContent>
      <w:p w14:paraId="1A2331D4" w14:textId="77777777" w:rsidR="00E92A7A" w:rsidRDefault="00E92A7A" w:rsidP="00ED7E69">
        <w:pPr>
          <w:pStyle w:val="Header"/>
          <w:ind w:firstLine="0"/>
          <w:jc w:val="center"/>
        </w:pPr>
        <w:r>
          <w:fldChar w:fldCharType="begin"/>
        </w:r>
        <w:r>
          <w:instrText xml:space="preserve"> PAGE   \* MERGEFORMAT </w:instrText>
        </w:r>
        <w:r>
          <w:fldChar w:fldCharType="separate"/>
        </w:r>
        <w:r w:rsidR="00391688">
          <w:rPr>
            <w:noProof/>
          </w:rPr>
          <w:t>16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501"/>
    <w:multiLevelType w:val="hybridMultilevel"/>
    <w:tmpl w:val="BA246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719ED"/>
    <w:multiLevelType w:val="hybridMultilevel"/>
    <w:tmpl w:val="86B66148"/>
    <w:lvl w:ilvl="0" w:tplc="EFB0FA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536DE"/>
    <w:multiLevelType w:val="hybridMultilevel"/>
    <w:tmpl w:val="01602716"/>
    <w:lvl w:ilvl="0" w:tplc="FB40877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413BD4"/>
    <w:multiLevelType w:val="hybridMultilevel"/>
    <w:tmpl w:val="07383EC0"/>
    <w:lvl w:ilvl="0" w:tplc="5B8215B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E1C6D3B"/>
    <w:multiLevelType w:val="hybridMultilevel"/>
    <w:tmpl w:val="6E3681C8"/>
    <w:lvl w:ilvl="0" w:tplc="079C33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F6C52"/>
    <w:multiLevelType w:val="hybridMultilevel"/>
    <w:tmpl w:val="39C6C796"/>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53D13B8F"/>
    <w:multiLevelType w:val="hybridMultilevel"/>
    <w:tmpl w:val="DBA6EBCA"/>
    <w:lvl w:ilvl="0" w:tplc="B3AC59F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6CA71FB3"/>
    <w:multiLevelType w:val="hybridMultilevel"/>
    <w:tmpl w:val="E3ACB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9364E4"/>
    <w:multiLevelType w:val="hybridMultilevel"/>
    <w:tmpl w:val="F92A4342"/>
    <w:lvl w:ilvl="0" w:tplc="39C8168A">
      <w:start w:val="3"/>
      <w:numFmt w:val="bullet"/>
      <w:lvlText w:val=""/>
      <w:lvlJc w:val="left"/>
      <w:pPr>
        <w:ind w:left="1069" w:hanging="360"/>
      </w:pPr>
      <w:rPr>
        <w:rFonts w:ascii="Symbol" w:eastAsiaTheme="minorHAnsi" w:hAnsi="Symbol"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74664D4E"/>
    <w:multiLevelType w:val="hybridMultilevel"/>
    <w:tmpl w:val="07383EC0"/>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nsid w:val="74E5344D"/>
    <w:multiLevelType w:val="hybridMultilevel"/>
    <w:tmpl w:val="BFB2947A"/>
    <w:lvl w:ilvl="0" w:tplc="52D081D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3"/>
  </w:num>
  <w:num w:numId="6">
    <w:abstractNumId w:val="9"/>
  </w:num>
  <w:num w:numId="7">
    <w:abstractNumId w:val="10"/>
  </w:num>
  <w:num w:numId="8">
    <w:abstractNumId w:val="4"/>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30"/>
    <w:rsid w:val="000014F7"/>
    <w:rsid w:val="00003C76"/>
    <w:rsid w:val="000040D6"/>
    <w:rsid w:val="000121B5"/>
    <w:rsid w:val="0001398B"/>
    <w:rsid w:val="00014DA6"/>
    <w:rsid w:val="00017FAC"/>
    <w:rsid w:val="00026D8A"/>
    <w:rsid w:val="00030305"/>
    <w:rsid w:val="000305C5"/>
    <w:rsid w:val="000307AC"/>
    <w:rsid w:val="0003162E"/>
    <w:rsid w:val="0003440C"/>
    <w:rsid w:val="000351A1"/>
    <w:rsid w:val="00035D97"/>
    <w:rsid w:val="00035FB4"/>
    <w:rsid w:val="000452BE"/>
    <w:rsid w:val="00045E24"/>
    <w:rsid w:val="000501AA"/>
    <w:rsid w:val="00052F4E"/>
    <w:rsid w:val="0005510B"/>
    <w:rsid w:val="00055705"/>
    <w:rsid w:val="00055F1A"/>
    <w:rsid w:val="00057057"/>
    <w:rsid w:val="0006236E"/>
    <w:rsid w:val="00063895"/>
    <w:rsid w:val="00064215"/>
    <w:rsid w:val="00064D6E"/>
    <w:rsid w:val="00065DFD"/>
    <w:rsid w:val="00070683"/>
    <w:rsid w:val="00071F2D"/>
    <w:rsid w:val="0007213B"/>
    <w:rsid w:val="00080891"/>
    <w:rsid w:val="00086C10"/>
    <w:rsid w:val="00087B9F"/>
    <w:rsid w:val="00092383"/>
    <w:rsid w:val="00092642"/>
    <w:rsid w:val="00094AB3"/>
    <w:rsid w:val="000954C1"/>
    <w:rsid w:val="000968EA"/>
    <w:rsid w:val="000976D5"/>
    <w:rsid w:val="000A0CF2"/>
    <w:rsid w:val="000A1283"/>
    <w:rsid w:val="000A1FCF"/>
    <w:rsid w:val="000A2A5B"/>
    <w:rsid w:val="000A769E"/>
    <w:rsid w:val="000A7C14"/>
    <w:rsid w:val="000B3446"/>
    <w:rsid w:val="000B73D0"/>
    <w:rsid w:val="000C014F"/>
    <w:rsid w:val="000C101B"/>
    <w:rsid w:val="000C143F"/>
    <w:rsid w:val="000C2340"/>
    <w:rsid w:val="000C40D4"/>
    <w:rsid w:val="000C7BD3"/>
    <w:rsid w:val="000D1D61"/>
    <w:rsid w:val="000D1F5A"/>
    <w:rsid w:val="000D4053"/>
    <w:rsid w:val="000D55F8"/>
    <w:rsid w:val="000E70F1"/>
    <w:rsid w:val="000F0A1B"/>
    <w:rsid w:val="000F1CDE"/>
    <w:rsid w:val="000F2894"/>
    <w:rsid w:val="001050A2"/>
    <w:rsid w:val="001052AB"/>
    <w:rsid w:val="001247B2"/>
    <w:rsid w:val="00125190"/>
    <w:rsid w:val="00131DEB"/>
    <w:rsid w:val="00131F5E"/>
    <w:rsid w:val="00135C8D"/>
    <w:rsid w:val="00135F51"/>
    <w:rsid w:val="001364AC"/>
    <w:rsid w:val="001425DB"/>
    <w:rsid w:val="00142DA0"/>
    <w:rsid w:val="00143CDD"/>
    <w:rsid w:val="00145286"/>
    <w:rsid w:val="0014637D"/>
    <w:rsid w:val="00146D82"/>
    <w:rsid w:val="0014792F"/>
    <w:rsid w:val="00152C35"/>
    <w:rsid w:val="00153956"/>
    <w:rsid w:val="001562C3"/>
    <w:rsid w:val="001623C9"/>
    <w:rsid w:val="001666A0"/>
    <w:rsid w:val="00167761"/>
    <w:rsid w:val="001729D6"/>
    <w:rsid w:val="00174A31"/>
    <w:rsid w:val="00176E04"/>
    <w:rsid w:val="00177440"/>
    <w:rsid w:val="00184342"/>
    <w:rsid w:val="001860BE"/>
    <w:rsid w:val="00186F4B"/>
    <w:rsid w:val="001872C8"/>
    <w:rsid w:val="00190CAB"/>
    <w:rsid w:val="00191691"/>
    <w:rsid w:val="0019295B"/>
    <w:rsid w:val="00195C94"/>
    <w:rsid w:val="00195C9E"/>
    <w:rsid w:val="00196AA9"/>
    <w:rsid w:val="001A0A2B"/>
    <w:rsid w:val="001A4A4B"/>
    <w:rsid w:val="001A5FD3"/>
    <w:rsid w:val="001A71BB"/>
    <w:rsid w:val="001B0BB4"/>
    <w:rsid w:val="001B0C6E"/>
    <w:rsid w:val="001B1579"/>
    <w:rsid w:val="001B30D6"/>
    <w:rsid w:val="001B3EB5"/>
    <w:rsid w:val="001B6387"/>
    <w:rsid w:val="001B6EEC"/>
    <w:rsid w:val="001C27DA"/>
    <w:rsid w:val="001C2C76"/>
    <w:rsid w:val="001C6435"/>
    <w:rsid w:val="001E1228"/>
    <w:rsid w:val="001E176D"/>
    <w:rsid w:val="001E1EF5"/>
    <w:rsid w:val="001E302A"/>
    <w:rsid w:val="001E50B7"/>
    <w:rsid w:val="001E5CCE"/>
    <w:rsid w:val="001F44E9"/>
    <w:rsid w:val="00201698"/>
    <w:rsid w:val="00203DF7"/>
    <w:rsid w:val="00203F64"/>
    <w:rsid w:val="00204BF4"/>
    <w:rsid w:val="00205E7E"/>
    <w:rsid w:val="0020711D"/>
    <w:rsid w:val="002075A9"/>
    <w:rsid w:val="00213ACF"/>
    <w:rsid w:val="00216D89"/>
    <w:rsid w:val="00220665"/>
    <w:rsid w:val="00222123"/>
    <w:rsid w:val="00224BD7"/>
    <w:rsid w:val="00225E59"/>
    <w:rsid w:val="002260C5"/>
    <w:rsid w:val="0022725A"/>
    <w:rsid w:val="002272EF"/>
    <w:rsid w:val="0023074B"/>
    <w:rsid w:val="002332CF"/>
    <w:rsid w:val="002339D4"/>
    <w:rsid w:val="0023500B"/>
    <w:rsid w:val="002378D4"/>
    <w:rsid w:val="00237DE5"/>
    <w:rsid w:val="00240ED0"/>
    <w:rsid w:val="00241370"/>
    <w:rsid w:val="00243E59"/>
    <w:rsid w:val="002451CA"/>
    <w:rsid w:val="00250367"/>
    <w:rsid w:val="00250837"/>
    <w:rsid w:val="002530DD"/>
    <w:rsid w:val="00254531"/>
    <w:rsid w:val="00255564"/>
    <w:rsid w:val="00256F53"/>
    <w:rsid w:val="0025703F"/>
    <w:rsid w:val="002607DD"/>
    <w:rsid w:val="002609E1"/>
    <w:rsid w:val="00263AE9"/>
    <w:rsid w:val="00266096"/>
    <w:rsid w:val="00267D17"/>
    <w:rsid w:val="002706BE"/>
    <w:rsid w:val="0027695F"/>
    <w:rsid w:val="00283EE2"/>
    <w:rsid w:val="00284F2B"/>
    <w:rsid w:val="00285C7F"/>
    <w:rsid w:val="00285EC5"/>
    <w:rsid w:val="002864BC"/>
    <w:rsid w:val="00290DF1"/>
    <w:rsid w:val="00292128"/>
    <w:rsid w:val="00293079"/>
    <w:rsid w:val="002938CB"/>
    <w:rsid w:val="00296165"/>
    <w:rsid w:val="002969D0"/>
    <w:rsid w:val="00297F1E"/>
    <w:rsid w:val="002A252B"/>
    <w:rsid w:val="002A281B"/>
    <w:rsid w:val="002A377F"/>
    <w:rsid w:val="002A3A36"/>
    <w:rsid w:val="002A59D2"/>
    <w:rsid w:val="002A6775"/>
    <w:rsid w:val="002B1A97"/>
    <w:rsid w:val="002B3CB3"/>
    <w:rsid w:val="002B404B"/>
    <w:rsid w:val="002B4765"/>
    <w:rsid w:val="002B5B32"/>
    <w:rsid w:val="002C5C1C"/>
    <w:rsid w:val="002C6299"/>
    <w:rsid w:val="002C6C3B"/>
    <w:rsid w:val="002D0296"/>
    <w:rsid w:val="002D16F9"/>
    <w:rsid w:val="002D3992"/>
    <w:rsid w:val="002D46AC"/>
    <w:rsid w:val="002E0A96"/>
    <w:rsid w:val="002E2D72"/>
    <w:rsid w:val="002E5F51"/>
    <w:rsid w:val="002E6483"/>
    <w:rsid w:val="002F015E"/>
    <w:rsid w:val="002F3E0E"/>
    <w:rsid w:val="002F462F"/>
    <w:rsid w:val="002F48C8"/>
    <w:rsid w:val="002F586A"/>
    <w:rsid w:val="002F6492"/>
    <w:rsid w:val="00304D18"/>
    <w:rsid w:val="00306F79"/>
    <w:rsid w:val="00307388"/>
    <w:rsid w:val="00312FAB"/>
    <w:rsid w:val="0031489C"/>
    <w:rsid w:val="003162DA"/>
    <w:rsid w:val="00321AF3"/>
    <w:rsid w:val="00322BC4"/>
    <w:rsid w:val="0033404C"/>
    <w:rsid w:val="00336054"/>
    <w:rsid w:val="003360E2"/>
    <w:rsid w:val="00340FF2"/>
    <w:rsid w:val="00341913"/>
    <w:rsid w:val="00352B43"/>
    <w:rsid w:val="00363FD3"/>
    <w:rsid w:val="0036622A"/>
    <w:rsid w:val="0036708A"/>
    <w:rsid w:val="00377E45"/>
    <w:rsid w:val="00380A4C"/>
    <w:rsid w:val="00381455"/>
    <w:rsid w:val="003822A5"/>
    <w:rsid w:val="00384411"/>
    <w:rsid w:val="00386B6D"/>
    <w:rsid w:val="00391688"/>
    <w:rsid w:val="00392A48"/>
    <w:rsid w:val="00396718"/>
    <w:rsid w:val="00396ED7"/>
    <w:rsid w:val="00397D8D"/>
    <w:rsid w:val="003A0204"/>
    <w:rsid w:val="003A1F80"/>
    <w:rsid w:val="003A38CB"/>
    <w:rsid w:val="003A46AC"/>
    <w:rsid w:val="003A5BB9"/>
    <w:rsid w:val="003A7D2C"/>
    <w:rsid w:val="003B11DB"/>
    <w:rsid w:val="003B1C67"/>
    <w:rsid w:val="003B48A6"/>
    <w:rsid w:val="003B4983"/>
    <w:rsid w:val="003C0D96"/>
    <w:rsid w:val="003C15D7"/>
    <w:rsid w:val="003C2949"/>
    <w:rsid w:val="003C2D5F"/>
    <w:rsid w:val="003D046C"/>
    <w:rsid w:val="003D4ADD"/>
    <w:rsid w:val="003D60D2"/>
    <w:rsid w:val="003D6463"/>
    <w:rsid w:val="003D7C6F"/>
    <w:rsid w:val="003E3276"/>
    <w:rsid w:val="003E6A92"/>
    <w:rsid w:val="003E78E3"/>
    <w:rsid w:val="003F1F25"/>
    <w:rsid w:val="003F3949"/>
    <w:rsid w:val="003F3CE7"/>
    <w:rsid w:val="003F7659"/>
    <w:rsid w:val="00403587"/>
    <w:rsid w:val="00413150"/>
    <w:rsid w:val="00414DA7"/>
    <w:rsid w:val="00415682"/>
    <w:rsid w:val="00415D11"/>
    <w:rsid w:val="00420037"/>
    <w:rsid w:val="0042144E"/>
    <w:rsid w:val="00422013"/>
    <w:rsid w:val="00422682"/>
    <w:rsid w:val="004226DE"/>
    <w:rsid w:val="00422FF0"/>
    <w:rsid w:val="004274D6"/>
    <w:rsid w:val="0042759D"/>
    <w:rsid w:val="00430726"/>
    <w:rsid w:val="00432DFA"/>
    <w:rsid w:val="00434810"/>
    <w:rsid w:val="00435B7D"/>
    <w:rsid w:val="0043602E"/>
    <w:rsid w:val="00441B1C"/>
    <w:rsid w:val="00445002"/>
    <w:rsid w:val="00447471"/>
    <w:rsid w:val="004503DC"/>
    <w:rsid w:val="00456419"/>
    <w:rsid w:val="00462908"/>
    <w:rsid w:val="00464522"/>
    <w:rsid w:val="00476B0B"/>
    <w:rsid w:val="00481AEC"/>
    <w:rsid w:val="004831EE"/>
    <w:rsid w:val="004854DF"/>
    <w:rsid w:val="00491B51"/>
    <w:rsid w:val="00492204"/>
    <w:rsid w:val="0049340C"/>
    <w:rsid w:val="00495B50"/>
    <w:rsid w:val="00495D58"/>
    <w:rsid w:val="0049701C"/>
    <w:rsid w:val="004A0873"/>
    <w:rsid w:val="004A14DE"/>
    <w:rsid w:val="004A1CAC"/>
    <w:rsid w:val="004A395C"/>
    <w:rsid w:val="004B223C"/>
    <w:rsid w:val="004B34B2"/>
    <w:rsid w:val="004B40E4"/>
    <w:rsid w:val="004C362F"/>
    <w:rsid w:val="004C3661"/>
    <w:rsid w:val="004C7A77"/>
    <w:rsid w:val="004D066B"/>
    <w:rsid w:val="004D263C"/>
    <w:rsid w:val="004D5402"/>
    <w:rsid w:val="004D54E8"/>
    <w:rsid w:val="004D6B8A"/>
    <w:rsid w:val="004E3469"/>
    <w:rsid w:val="004E674E"/>
    <w:rsid w:val="004F0436"/>
    <w:rsid w:val="004F7DA1"/>
    <w:rsid w:val="005004B7"/>
    <w:rsid w:val="005037C4"/>
    <w:rsid w:val="00507ACF"/>
    <w:rsid w:val="00507E6E"/>
    <w:rsid w:val="005100AC"/>
    <w:rsid w:val="005101F6"/>
    <w:rsid w:val="005121FF"/>
    <w:rsid w:val="0051337C"/>
    <w:rsid w:val="00513EA7"/>
    <w:rsid w:val="005157B3"/>
    <w:rsid w:val="00515F9C"/>
    <w:rsid w:val="00521B86"/>
    <w:rsid w:val="00526DB6"/>
    <w:rsid w:val="0053087E"/>
    <w:rsid w:val="00530E9B"/>
    <w:rsid w:val="00535898"/>
    <w:rsid w:val="00537DD8"/>
    <w:rsid w:val="00542B94"/>
    <w:rsid w:val="005453C6"/>
    <w:rsid w:val="00547C84"/>
    <w:rsid w:val="005524C4"/>
    <w:rsid w:val="005646DB"/>
    <w:rsid w:val="00573961"/>
    <w:rsid w:val="00581501"/>
    <w:rsid w:val="00581D02"/>
    <w:rsid w:val="00586556"/>
    <w:rsid w:val="00591219"/>
    <w:rsid w:val="005917D6"/>
    <w:rsid w:val="00592B68"/>
    <w:rsid w:val="00596121"/>
    <w:rsid w:val="00596A64"/>
    <w:rsid w:val="005970F7"/>
    <w:rsid w:val="005A182A"/>
    <w:rsid w:val="005A4C30"/>
    <w:rsid w:val="005B28D4"/>
    <w:rsid w:val="005B4509"/>
    <w:rsid w:val="005B5C0E"/>
    <w:rsid w:val="005C0A09"/>
    <w:rsid w:val="005C10BC"/>
    <w:rsid w:val="005C398F"/>
    <w:rsid w:val="005C42F6"/>
    <w:rsid w:val="005D3F63"/>
    <w:rsid w:val="005D5478"/>
    <w:rsid w:val="005F1611"/>
    <w:rsid w:val="005F5936"/>
    <w:rsid w:val="00600951"/>
    <w:rsid w:val="00601D64"/>
    <w:rsid w:val="00604306"/>
    <w:rsid w:val="00611A0A"/>
    <w:rsid w:val="00613516"/>
    <w:rsid w:val="00617B03"/>
    <w:rsid w:val="00617FC5"/>
    <w:rsid w:val="006221EA"/>
    <w:rsid w:val="00623041"/>
    <w:rsid w:val="006257CD"/>
    <w:rsid w:val="0062617D"/>
    <w:rsid w:val="006269F0"/>
    <w:rsid w:val="00626D16"/>
    <w:rsid w:val="0063153E"/>
    <w:rsid w:val="0063297C"/>
    <w:rsid w:val="00633AFB"/>
    <w:rsid w:val="00633D53"/>
    <w:rsid w:val="00634FDC"/>
    <w:rsid w:val="00640387"/>
    <w:rsid w:val="00640F0F"/>
    <w:rsid w:val="0064218B"/>
    <w:rsid w:val="00642630"/>
    <w:rsid w:val="0065012F"/>
    <w:rsid w:val="006507BC"/>
    <w:rsid w:val="006536B1"/>
    <w:rsid w:val="00654135"/>
    <w:rsid w:val="00662E62"/>
    <w:rsid w:val="00664C3B"/>
    <w:rsid w:val="00671614"/>
    <w:rsid w:val="0067557A"/>
    <w:rsid w:val="00676A1D"/>
    <w:rsid w:val="00684B9E"/>
    <w:rsid w:val="00685ED7"/>
    <w:rsid w:val="00687984"/>
    <w:rsid w:val="00690CD4"/>
    <w:rsid w:val="00691CC3"/>
    <w:rsid w:val="0069384A"/>
    <w:rsid w:val="006A0340"/>
    <w:rsid w:val="006A5DC2"/>
    <w:rsid w:val="006A66E7"/>
    <w:rsid w:val="006A74AF"/>
    <w:rsid w:val="006B0BCA"/>
    <w:rsid w:val="006B0EF5"/>
    <w:rsid w:val="006B690D"/>
    <w:rsid w:val="006B7131"/>
    <w:rsid w:val="006C1736"/>
    <w:rsid w:val="006C2C00"/>
    <w:rsid w:val="006C5866"/>
    <w:rsid w:val="006D018F"/>
    <w:rsid w:val="006D5E38"/>
    <w:rsid w:val="006F03C1"/>
    <w:rsid w:val="006F2259"/>
    <w:rsid w:val="006F57F5"/>
    <w:rsid w:val="006F67F8"/>
    <w:rsid w:val="006F7248"/>
    <w:rsid w:val="006F7269"/>
    <w:rsid w:val="00700F76"/>
    <w:rsid w:val="007012A8"/>
    <w:rsid w:val="0070266D"/>
    <w:rsid w:val="007026CB"/>
    <w:rsid w:val="007029FD"/>
    <w:rsid w:val="00703EB7"/>
    <w:rsid w:val="00705190"/>
    <w:rsid w:val="007074CB"/>
    <w:rsid w:val="00712A23"/>
    <w:rsid w:val="00714400"/>
    <w:rsid w:val="0072038C"/>
    <w:rsid w:val="007232CE"/>
    <w:rsid w:val="00727A50"/>
    <w:rsid w:val="00732EC7"/>
    <w:rsid w:val="00740BD2"/>
    <w:rsid w:val="00742029"/>
    <w:rsid w:val="00746B36"/>
    <w:rsid w:val="0075033D"/>
    <w:rsid w:val="00754E51"/>
    <w:rsid w:val="00763507"/>
    <w:rsid w:val="00764009"/>
    <w:rsid w:val="00765C68"/>
    <w:rsid w:val="0076669A"/>
    <w:rsid w:val="007738EA"/>
    <w:rsid w:val="00773E3F"/>
    <w:rsid w:val="00775FBA"/>
    <w:rsid w:val="007761C8"/>
    <w:rsid w:val="00776CF6"/>
    <w:rsid w:val="00776F89"/>
    <w:rsid w:val="00780E8C"/>
    <w:rsid w:val="00782C3A"/>
    <w:rsid w:val="00782C69"/>
    <w:rsid w:val="007833ED"/>
    <w:rsid w:val="0078664C"/>
    <w:rsid w:val="00786D36"/>
    <w:rsid w:val="0078729E"/>
    <w:rsid w:val="00790268"/>
    <w:rsid w:val="00791E2C"/>
    <w:rsid w:val="007924E3"/>
    <w:rsid w:val="00792CBC"/>
    <w:rsid w:val="007A0503"/>
    <w:rsid w:val="007A149E"/>
    <w:rsid w:val="007A3F0B"/>
    <w:rsid w:val="007A42FE"/>
    <w:rsid w:val="007A4D57"/>
    <w:rsid w:val="007A76FD"/>
    <w:rsid w:val="007B2685"/>
    <w:rsid w:val="007B657F"/>
    <w:rsid w:val="007C39CA"/>
    <w:rsid w:val="007C53D0"/>
    <w:rsid w:val="007C5CB0"/>
    <w:rsid w:val="007D0E52"/>
    <w:rsid w:val="007D3B1E"/>
    <w:rsid w:val="007D4098"/>
    <w:rsid w:val="007D4CAD"/>
    <w:rsid w:val="007E5A1F"/>
    <w:rsid w:val="007F0152"/>
    <w:rsid w:val="007F2465"/>
    <w:rsid w:val="007F6C9B"/>
    <w:rsid w:val="00803895"/>
    <w:rsid w:val="00803A1C"/>
    <w:rsid w:val="00805FFA"/>
    <w:rsid w:val="00807ACF"/>
    <w:rsid w:val="008134E8"/>
    <w:rsid w:val="00813997"/>
    <w:rsid w:val="00815AFD"/>
    <w:rsid w:val="00815C30"/>
    <w:rsid w:val="00821621"/>
    <w:rsid w:val="00821CD7"/>
    <w:rsid w:val="00824C8E"/>
    <w:rsid w:val="00827507"/>
    <w:rsid w:val="00831492"/>
    <w:rsid w:val="00834398"/>
    <w:rsid w:val="00836B33"/>
    <w:rsid w:val="00837D89"/>
    <w:rsid w:val="008407C1"/>
    <w:rsid w:val="00841734"/>
    <w:rsid w:val="00844934"/>
    <w:rsid w:val="0084622E"/>
    <w:rsid w:val="0084788C"/>
    <w:rsid w:val="00850BE7"/>
    <w:rsid w:val="00852052"/>
    <w:rsid w:val="00853EC7"/>
    <w:rsid w:val="008561C2"/>
    <w:rsid w:val="00856482"/>
    <w:rsid w:val="00870283"/>
    <w:rsid w:val="00871C0C"/>
    <w:rsid w:val="008722AA"/>
    <w:rsid w:val="008766D3"/>
    <w:rsid w:val="008774EA"/>
    <w:rsid w:val="00881025"/>
    <w:rsid w:val="008857E7"/>
    <w:rsid w:val="008945A9"/>
    <w:rsid w:val="008946EB"/>
    <w:rsid w:val="008A28D7"/>
    <w:rsid w:val="008A3B87"/>
    <w:rsid w:val="008A47A4"/>
    <w:rsid w:val="008A6524"/>
    <w:rsid w:val="008B137E"/>
    <w:rsid w:val="008B7167"/>
    <w:rsid w:val="008C2AA7"/>
    <w:rsid w:val="008C4EA1"/>
    <w:rsid w:val="008C7F85"/>
    <w:rsid w:val="008D14CD"/>
    <w:rsid w:val="008D4DF6"/>
    <w:rsid w:val="008D7C24"/>
    <w:rsid w:val="008E0D70"/>
    <w:rsid w:val="008E2A1D"/>
    <w:rsid w:val="008E75EA"/>
    <w:rsid w:val="008F3337"/>
    <w:rsid w:val="008F6697"/>
    <w:rsid w:val="009106F1"/>
    <w:rsid w:val="00911152"/>
    <w:rsid w:val="00912AC2"/>
    <w:rsid w:val="009232E5"/>
    <w:rsid w:val="00925707"/>
    <w:rsid w:val="00936AB2"/>
    <w:rsid w:val="009476E5"/>
    <w:rsid w:val="00952A17"/>
    <w:rsid w:val="0096193D"/>
    <w:rsid w:val="00963F7F"/>
    <w:rsid w:val="00965257"/>
    <w:rsid w:val="009654C3"/>
    <w:rsid w:val="00970E70"/>
    <w:rsid w:val="00973828"/>
    <w:rsid w:val="0098026D"/>
    <w:rsid w:val="0098178B"/>
    <w:rsid w:val="00983FC0"/>
    <w:rsid w:val="0098457B"/>
    <w:rsid w:val="00986BE7"/>
    <w:rsid w:val="00990D74"/>
    <w:rsid w:val="0099198D"/>
    <w:rsid w:val="009945E1"/>
    <w:rsid w:val="009A0D70"/>
    <w:rsid w:val="009A26BD"/>
    <w:rsid w:val="009A3AB4"/>
    <w:rsid w:val="009A5F82"/>
    <w:rsid w:val="009A6EC9"/>
    <w:rsid w:val="009A78C4"/>
    <w:rsid w:val="009B1182"/>
    <w:rsid w:val="009B2731"/>
    <w:rsid w:val="009C3A34"/>
    <w:rsid w:val="009C4B44"/>
    <w:rsid w:val="009D0525"/>
    <w:rsid w:val="009D0901"/>
    <w:rsid w:val="009D0A35"/>
    <w:rsid w:val="009D77FD"/>
    <w:rsid w:val="009E2176"/>
    <w:rsid w:val="009E32C1"/>
    <w:rsid w:val="009E378C"/>
    <w:rsid w:val="009E4171"/>
    <w:rsid w:val="009E49FA"/>
    <w:rsid w:val="009E4FAD"/>
    <w:rsid w:val="009E7642"/>
    <w:rsid w:val="009F0FE1"/>
    <w:rsid w:val="009F37B1"/>
    <w:rsid w:val="009F3AB8"/>
    <w:rsid w:val="009F4CD5"/>
    <w:rsid w:val="009F5FA1"/>
    <w:rsid w:val="009F7CA6"/>
    <w:rsid w:val="00A0047C"/>
    <w:rsid w:val="00A07553"/>
    <w:rsid w:val="00A14ABD"/>
    <w:rsid w:val="00A21043"/>
    <w:rsid w:val="00A2174F"/>
    <w:rsid w:val="00A229A1"/>
    <w:rsid w:val="00A239ED"/>
    <w:rsid w:val="00A276B9"/>
    <w:rsid w:val="00A30932"/>
    <w:rsid w:val="00A35BA4"/>
    <w:rsid w:val="00A36A92"/>
    <w:rsid w:val="00A37C33"/>
    <w:rsid w:val="00A44868"/>
    <w:rsid w:val="00A50825"/>
    <w:rsid w:val="00A50F49"/>
    <w:rsid w:val="00A53A64"/>
    <w:rsid w:val="00A62796"/>
    <w:rsid w:val="00A67754"/>
    <w:rsid w:val="00A70F3D"/>
    <w:rsid w:val="00A74680"/>
    <w:rsid w:val="00A80F5B"/>
    <w:rsid w:val="00A82C17"/>
    <w:rsid w:val="00A830FC"/>
    <w:rsid w:val="00A8522C"/>
    <w:rsid w:val="00A85BC0"/>
    <w:rsid w:val="00A92C3D"/>
    <w:rsid w:val="00A95BAE"/>
    <w:rsid w:val="00AA1E91"/>
    <w:rsid w:val="00AA58D2"/>
    <w:rsid w:val="00AB4D4E"/>
    <w:rsid w:val="00AB6309"/>
    <w:rsid w:val="00AC588B"/>
    <w:rsid w:val="00AC682A"/>
    <w:rsid w:val="00AC798F"/>
    <w:rsid w:val="00AD1F41"/>
    <w:rsid w:val="00AD2CCC"/>
    <w:rsid w:val="00AD449D"/>
    <w:rsid w:val="00AD5709"/>
    <w:rsid w:val="00AD6F72"/>
    <w:rsid w:val="00AE0A08"/>
    <w:rsid w:val="00AE4182"/>
    <w:rsid w:val="00AE5F79"/>
    <w:rsid w:val="00AF0D62"/>
    <w:rsid w:val="00AF156F"/>
    <w:rsid w:val="00AF2868"/>
    <w:rsid w:val="00AF767D"/>
    <w:rsid w:val="00B006B3"/>
    <w:rsid w:val="00B014E2"/>
    <w:rsid w:val="00B01E18"/>
    <w:rsid w:val="00B028F7"/>
    <w:rsid w:val="00B04CD3"/>
    <w:rsid w:val="00B10CE3"/>
    <w:rsid w:val="00B13BF6"/>
    <w:rsid w:val="00B15F61"/>
    <w:rsid w:val="00B16F05"/>
    <w:rsid w:val="00B17EA3"/>
    <w:rsid w:val="00B2032D"/>
    <w:rsid w:val="00B20935"/>
    <w:rsid w:val="00B215D2"/>
    <w:rsid w:val="00B21D90"/>
    <w:rsid w:val="00B27A8A"/>
    <w:rsid w:val="00B35637"/>
    <w:rsid w:val="00B35AFF"/>
    <w:rsid w:val="00B3632C"/>
    <w:rsid w:val="00B36E41"/>
    <w:rsid w:val="00B37951"/>
    <w:rsid w:val="00B41CB2"/>
    <w:rsid w:val="00B43B8B"/>
    <w:rsid w:val="00B43E64"/>
    <w:rsid w:val="00B44339"/>
    <w:rsid w:val="00B52B6D"/>
    <w:rsid w:val="00B60DDC"/>
    <w:rsid w:val="00B62CBE"/>
    <w:rsid w:val="00B67F0F"/>
    <w:rsid w:val="00B70BB8"/>
    <w:rsid w:val="00B75D92"/>
    <w:rsid w:val="00B819B8"/>
    <w:rsid w:val="00B83E91"/>
    <w:rsid w:val="00B861D5"/>
    <w:rsid w:val="00B90B01"/>
    <w:rsid w:val="00B92E2F"/>
    <w:rsid w:val="00B9537D"/>
    <w:rsid w:val="00B962EF"/>
    <w:rsid w:val="00B965A3"/>
    <w:rsid w:val="00B974F2"/>
    <w:rsid w:val="00BA100B"/>
    <w:rsid w:val="00BB2F6E"/>
    <w:rsid w:val="00BB4A1D"/>
    <w:rsid w:val="00BB5FA4"/>
    <w:rsid w:val="00BC17B4"/>
    <w:rsid w:val="00BD0229"/>
    <w:rsid w:val="00BD499A"/>
    <w:rsid w:val="00BD5EEA"/>
    <w:rsid w:val="00BD6009"/>
    <w:rsid w:val="00BE02A7"/>
    <w:rsid w:val="00BE59D4"/>
    <w:rsid w:val="00BE64C4"/>
    <w:rsid w:val="00BE73E0"/>
    <w:rsid w:val="00BE7B70"/>
    <w:rsid w:val="00BE7FCE"/>
    <w:rsid w:val="00BF0C45"/>
    <w:rsid w:val="00BF1DDF"/>
    <w:rsid w:val="00BF32D5"/>
    <w:rsid w:val="00BF6530"/>
    <w:rsid w:val="00C1163C"/>
    <w:rsid w:val="00C14F64"/>
    <w:rsid w:val="00C2219D"/>
    <w:rsid w:val="00C22764"/>
    <w:rsid w:val="00C23488"/>
    <w:rsid w:val="00C24A73"/>
    <w:rsid w:val="00C24D30"/>
    <w:rsid w:val="00C30586"/>
    <w:rsid w:val="00C3441B"/>
    <w:rsid w:val="00C35EF7"/>
    <w:rsid w:val="00C376C8"/>
    <w:rsid w:val="00C4221C"/>
    <w:rsid w:val="00C43E6A"/>
    <w:rsid w:val="00C465CF"/>
    <w:rsid w:val="00C476F1"/>
    <w:rsid w:val="00C536C4"/>
    <w:rsid w:val="00C57DAF"/>
    <w:rsid w:val="00C600E9"/>
    <w:rsid w:val="00C6095B"/>
    <w:rsid w:val="00C63832"/>
    <w:rsid w:val="00C65AEE"/>
    <w:rsid w:val="00C67D31"/>
    <w:rsid w:val="00C67EC5"/>
    <w:rsid w:val="00C70A1D"/>
    <w:rsid w:val="00C7230A"/>
    <w:rsid w:val="00C73E58"/>
    <w:rsid w:val="00C74A81"/>
    <w:rsid w:val="00C76AAE"/>
    <w:rsid w:val="00C81941"/>
    <w:rsid w:val="00C8508C"/>
    <w:rsid w:val="00C90134"/>
    <w:rsid w:val="00CA1B11"/>
    <w:rsid w:val="00CA1C04"/>
    <w:rsid w:val="00CA3124"/>
    <w:rsid w:val="00CA5C49"/>
    <w:rsid w:val="00CA7B71"/>
    <w:rsid w:val="00CB02C3"/>
    <w:rsid w:val="00CB08B4"/>
    <w:rsid w:val="00CB303C"/>
    <w:rsid w:val="00CB3F1F"/>
    <w:rsid w:val="00CB6350"/>
    <w:rsid w:val="00CC55E5"/>
    <w:rsid w:val="00CC6D61"/>
    <w:rsid w:val="00CC794E"/>
    <w:rsid w:val="00CD0FCA"/>
    <w:rsid w:val="00CD749A"/>
    <w:rsid w:val="00CD76B9"/>
    <w:rsid w:val="00CD7DAA"/>
    <w:rsid w:val="00CE5CC8"/>
    <w:rsid w:val="00CE766A"/>
    <w:rsid w:val="00CF757E"/>
    <w:rsid w:val="00D0105E"/>
    <w:rsid w:val="00D03C9E"/>
    <w:rsid w:val="00D03EC4"/>
    <w:rsid w:val="00D06677"/>
    <w:rsid w:val="00D147D1"/>
    <w:rsid w:val="00D156AF"/>
    <w:rsid w:val="00D173BC"/>
    <w:rsid w:val="00D176DD"/>
    <w:rsid w:val="00D21729"/>
    <w:rsid w:val="00D21A18"/>
    <w:rsid w:val="00D23471"/>
    <w:rsid w:val="00D25393"/>
    <w:rsid w:val="00D267AB"/>
    <w:rsid w:val="00D3449A"/>
    <w:rsid w:val="00D368CA"/>
    <w:rsid w:val="00D42857"/>
    <w:rsid w:val="00D432D1"/>
    <w:rsid w:val="00D439CA"/>
    <w:rsid w:val="00D46019"/>
    <w:rsid w:val="00D46E83"/>
    <w:rsid w:val="00D5274A"/>
    <w:rsid w:val="00D533E4"/>
    <w:rsid w:val="00D5622F"/>
    <w:rsid w:val="00D57790"/>
    <w:rsid w:val="00D57A3A"/>
    <w:rsid w:val="00D60866"/>
    <w:rsid w:val="00D62A8E"/>
    <w:rsid w:val="00D62B4B"/>
    <w:rsid w:val="00D633BA"/>
    <w:rsid w:val="00D65A1E"/>
    <w:rsid w:val="00D71CCC"/>
    <w:rsid w:val="00D7452E"/>
    <w:rsid w:val="00D804E0"/>
    <w:rsid w:val="00D85222"/>
    <w:rsid w:val="00D9351A"/>
    <w:rsid w:val="00D93748"/>
    <w:rsid w:val="00D9414A"/>
    <w:rsid w:val="00D9514F"/>
    <w:rsid w:val="00D95835"/>
    <w:rsid w:val="00D97D77"/>
    <w:rsid w:val="00DA0DB7"/>
    <w:rsid w:val="00DA24DC"/>
    <w:rsid w:val="00DA3A62"/>
    <w:rsid w:val="00DA494C"/>
    <w:rsid w:val="00DA5BD3"/>
    <w:rsid w:val="00DA639A"/>
    <w:rsid w:val="00DB1909"/>
    <w:rsid w:val="00DB2B95"/>
    <w:rsid w:val="00DB6EF2"/>
    <w:rsid w:val="00DB7831"/>
    <w:rsid w:val="00DC1CDA"/>
    <w:rsid w:val="00DD4E50"/>
    <w:rsid w:val="00DD5767"/>
    <w:rsid w:val="00DD7B0B"/>
    <w:rsid w:val="00DE1052"/>
    <w:rsid w:val="00DE2543"/>
    <w:rsid w:val="00DE4A13"/>
    <w:rsid w:val="00DE4EEB"/>
    <w:rsid w:val="00DE6DF9"/>
    <w:rsid w:val="00DE72A7"/>
    <w:rsid w:val="00DE72C5"/>
    <w:rsid w:val="00DF07ED"/>
    <w:rsid w:val="00DF245A"/>
    <w:rsid w:val="00E071F0"/>
    <w:rsid w:val="00E07753"/>
    <w:rsid w:val="00E1078F"/>
    <w:rsid w:val="00E10EEB"/>
    <w:rsid w:val="00E11623"/>
    <w:rsid w:val="00E1379B"/>
    <w:rsid w:val="00E140B0"/>
    <w:rsid w:val="00E14F2E"/>
    <w:rsid w:val="00E16196"/>
    <w:rsid w:val="00E2170A"/>
    <w:rsid w:val="00E22156"/>
    <w:rsid w:val="00E239AB"/>
    <w:rsid w:val="00E24A78"/>
    <w:rsid w:val="00E25000"/>
    <w:rsid w:val="00E26980"/>
    <w:rsid w:val="00E300AD"/>
    <w:rsid w:val="00E30D06"/>
    <w:rsid w:val="00E334BD"/>
    <w:rsid w:val="00E34AA4"/>
    <w:rsid w:val="00E3675A"/>
    <w:rsid w:val="00E404E8"/>
    <w:rsid w:val="00E42F4F"/>
    <w:rsid w:val="00E45396"/>
    <w:rsid w:val="00E5443E"/>
    <w:rsid w:val="00E570DA"/>
    <w:rsid w:val="00E574A8"/>
    <w:rsid w:val="00E607AE"/>
    <w:rsid w:val="00E6403D"/>
    <w:rsid w:val="00E722AB"/>
    <w:rsid w:val="00E819FA"/>
    <w:rsid w:val="00E822A7"/>
    <w:rsid w:val="00E86C0F"/>
    <w:rsid w:val="00E8728E"/>
    <w:rsid w:val="00E9081F"/>
    <w:rsid w:val="00E91E66"/>
    <w:rsid w:val="00E92A7A"/>
    <w:rsid w:val="00E94D01"/>
    <w:rsid w:val="00EA1588"/>
    <w:rsid w:val="00EA5181"/>
    <w:rsid w:val="00EA599B"/>
    <w:rsid w:val="00EB0BE4"/>
    <w:rsid w:val="00EB47A2"/>
    <w:rsid w:val="00EB4D58"/>
    <w:rsid w:val="00EB5D80"/>
    <w:rsid w:val="00EC061D"/>
    <w:rsid w:val="00EC2105"/>
    <w:rsid w:val="00EC5ABA"/>
    <w:rsid w:val="00ED2159"/>
    <w:rsid w:val="00ED3C25"/>
    <w:rsid w:val="00ED7B3F"/>
    <w:rsid w:val="00ED7E69"/>
    <w:rsid w:val="00EF07AC"/>
    <w:rsid w:val="00EF08C5"/>
    <w:rsid w:val="00EF628F"/>
    <w:rsid w:val="00EF6AB2"/>
    <w:rsid w:val="00EF6D48"/>
    <w:rsid w:val="00F06EE3"/>
    <w:rsid w:val="00F17714"/>
    <w:rsid w:val="00F17FEF"/>
    <w:rsid w:val="00F266EE"/>
    <w:rsid w:val="00F2796E"/>
    <w:rsid w:val="00F3109E"/>
    <w:rsid w:val="00F31B34"/>
    <w:rsid w:val="00F33FFF"/>
    <w:rsid w:val="00F34559"/>
    <w:rsid w:val="00F34B84"/>
    <w:rsid w:val="00F34D66"/>
    <w:rsid w:val="00F37F05"/>
    <w:rsid w:val="00F40B40"/>
    <w:rsid w:val="00F40BC5"/>
    <w:rsid w:val="00F43419"/>
    <w:rsid w:val="00F43A05"/>
    <w:rsid w:val="00F43DF4"/>
    <w:rsid w:val="00F46189"/>
    <w:rsid w:val="00F52139"/>
    <w:rsid w:val="00F52733"/>
    <w:rsid w:val="00F534F4"/>
    <w:rsid w:val="00F53713"/>
    <w:rsid w:val="00F57C64"/>
    <w:rsid w:val="00F72370"/>
    <w:rsid w:val="00F769C1"/>
    <w:rsid w:val="00F76C89"/>
    <w:rsid w:val="00F77C82"/>
    <w:rsid w:val="00F826F1"/>
    <w:rsid w:val="00F828BB"/>
    <w:rsid w:val="00F87083"/>
    <w:rsid w:val="00F92083"/>
    <w:rsid w:val="00F9311B"/>
    <w:rsid w:val="00F94C89"/>
    <w:rsid w:val="00F96219"/>
    <w:rsid w:val="00F97200"/>
    <w:rsid w:val="00F97269"/>
    <w:rsid w:val="00FA11A7"/>
    <w:rsid w:val="00FA1FD6"/>
    <w:rsid w:val="00FA443B"/>
    <w:rsid w:val="00FA6238"/>
    <w:rsid w:val="00FA714F"/>
    <w:rsid w:val="00FB1CBA"/>
    <w:rsid w:val="00FB38C4"/>
    <w:rsid w:val="00FB4AD7"/>
    <w:rsid w:val="00FC07D8"/>
    <w:rsid w:val="00FC24FB"/>
    <w:rsid w:val="00FC4C53"/>
    <w:rsid w:val="00FC4F2D"/>
    <w:rsid w:val="00FC590E"/>
    <w:rsid w:val="00FC597D"/>
    <w:rsid w:val="00FD0418"/>
    <w:rsid w:val="00FD24D1"/>
    <w:rsid w:val="00FE1531"/>
    <w:rsid w:val="00FE662A"/>
    <w:rsid w:val="00FF0942"/>
    <w:rsid w:val="00FF3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D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A09"/>
    <w:pPr>
      <w:spacing w:line="240" w:lineRule="auto"/>
      <w:ind w:firstLine="720"/>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02E"/>
    <w:pPr>
      <w:ind w:left="720"/>
      <w:contextualSpacing/>
    </w:pPr>
  </w:style>
  <w:style w:type="paragraph" w:styleId="Revision">
    <w:name w:val="Revision"/>
    <w:hidden/>
    <w:uiPriority w:val="99"/>
    <w:semiHidden/>
    <w:rsid w:val="004A395C"/>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4A395C"/>
    <w:rPr>
      <w:sz w:val="16"/>
      <w:szCs w:val="16"/>
    </w:rPr>
  </w:style>
  <w:style w:type="paragraph" w:styleId="CommentText">
    <w:name w:val="annotation text"/>
    <w:basedOn w:val="Normal"/>
    <w:link w:val="CommentTextChar"/>
    <w:uiPriority w:val="99"/>
    <w:semiHidden/>
    <w:unhideWhenUsed/>
    <w:rsid w:val="004A395C"/>
    <w:rPr>
      <w:sz w:val="20"/>
      <w:szCs w:val="20"/>
    </w:rPr>
  </w:style>
  <w:style w:type="character" w:customStyle="1" w:styleId="CommentTextChar">
    <w:name w:val="Comment Text Char"/>
    <w:basedOn w:val="DefaultParagraphFont"/>
    <w:link w:val="CommentText"/>
    <w:uiPriority w:val="99"/>
    <w:semiHidden/>
    <w:rsid w:val="004A395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A395C"/>
    <w:rPr>
      <w:b/>
      <w:bCs/>
    </w:rPr>
  </w:style>
  <w:style w:type="character" w:customStyle="1" w:styleId="CommentSubjectChar">
    <w:name w:val="Comment Subject Char"/>
    <w:basedOn w:val="CommentTextChar"/>
    <w:link w:val="CommentSubject"/>
    <w:uiPriority w:val="99"/>
    <w:semiHidden/>
    <w:rsid w:val="004A395C"/>
    <w:rPr>
      <w:rFonts w:ascii="Times New Roman" w:hAnsi="Times New Roman"/>
      <w:b/>
      <w:bCs/>
      <w:sz w:val="20"/>
      <w:szCs w:val="20"/>
    </w:rPr>
  </w:style>
  <w:style w:type="paragraph" w:styleId="Header">
    <w:name w:val="header"/>
    <w:basedOn w:val="Normal"/>
    <w:link w:val="HeaderChar"/>
    <w:uiPriority w:val="99"/>
    <w:unhideWhenUsed/>
    <w:rsid w:val="00304D18"/>
    <w:pPr>
      <w:tabs>
        <w:tab w:val="center" w:pos="4680"/>
        <w:tab w:val="right" w:pos="9360"/>
      </w:tabs>
      <w:spacing w:after="0"/>
    </w:pPr>
  </w:style>
  <w:style w:type="character" w:customStyle="1" w:styleId="HeaderChar">
    <w:name w:val="Header Char"/>
    <w:basedOn w:val="DefaultParagraphFont"/>
    <w:link w:val="Header"/>
    <w:uiPriority w:val="99"/>
    <w:rsid w:val="00304D18"/>
    <w:rPr>
      <w:rFonts w:ascii="Times New Roman" w:hAnsi="Times New Roman"/>
      <w:sz w:val="28"/>
    </w:rPr>
  </w:style>
  <w:style w:type="paragraph" w:styleId="Footer">
    <w:name w:val="footer"/>
    <w:basedOn w:val="Normal"/>
    <w:link w:val="FooterChar"/>
    <w:uiPriority w:val="99"/>
    <w:unhideWhenUsed/>
    <w:rsid w:val="00304D18"/>
    <w:pPr>
      <w:tabs>
        <w:tab w:val="center" w:pos="4680"/>
        <w:tab w:val="right" w:pos="9360"/>
      </w:tabs>
      <w:spacing w:after="0"/>
    </w:pPr>
  </w:style>
  <w:style w:type="character" w:customStyle="1" w:styleId="FooterChar">
    <w:name w:val="Footer Char"/>
    <w:basedOn w:val="DefaultParagraphFont"/>
    <w:link w:val="Footer"/>
    <w:uiPriority w:val="99"/>
    <w:rsid w:val="00304D18"/>
    <w:rPr>
      <w:rFonts w:ascii="Times New Roman" w:hAnsi="Times New Roman"/>
      <w:sz w:val="28"/>
    </w:rPr>
  </w:style>
  <w:style w:type="paragraph" w:styleId="BalloonText">
    <w:name w:val="Balloon Text"/>
    <w:basedOn w:val="Normal"/>
    <w:link w:val="BalloonTextChar"/>
    <w:uiPriority w:val="99"/>
    <w:semiHidden/>
    <w:unhideWhenUsed/>
    <w:rsid w:val="00FC07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7D8"/>
    <w:rPr>
      <w:rFonts w:ascii="Segoe UI" w:hAnsi="Segoe UI" w:cs="Segoe UI"/>
      <w:sz w:val="18"/>
      <w:szCs w:val="18"/>
    </w:rPr>
  </w:style>
  <w:style w:type="table" w:styleId="TableGrid">
    <w:name w:val="Table Grid"/>
    <w:basedOn w:val="TableNormal"/>
    <w:uiPriority w:val="59"/>
    <w:rsid w:val="00503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312FAB"/>
    <w:pPr>
      <w:spacing w:line="240" w:lineRule="exact"/>
      <w:ind w:firstLine="0"/>
      <w:jc w:val="left"/>
    </w:pPr>
    <w:rPr>
      <w:rFonts w:ascii="Arial" w:eastAsia="Times New Roman" w:hAnsi="Arial" w:cs="Arial"/>
      <w:sz w:val="22"/>
      <w:lang w:val="en-US"/>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unhideWhenUsed/>
    <w:qFormat/>
    <w:rsid w:val="0051337C"/>
    <w:pPr>
      <w:spacing w:after="0"/>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51337C"/>
    <w:rPr>
      <w:rFonts w:ascii="Times New Roman" w:hAnsi="Times New Roman"/>
      <w:sz w:val="20"/>
      <w:szCs w:val="20"/>
    </w:rPr>
  </w:style>
  <w:style w:type="character" w:styleId="FootnoteReference">
    <w:name w:val="footnote reference"/>
    <w:aliases w:val="Footnote,Footnote text,ftref,16 Point,Superscript 6 Point,Ref,de nota al pie,Footnote text + 13 pt,BearingPoint,fr,Footnote Text1,f,(NECG) Footnote Reference,BVI fnr,footnote ref,10 p,Footnote + Arial,10 pt,4_,4_G,Footnote d,Re,Black"/>
    <w:basedOn w:val="DefaultParagraphFont"/>
    <w:link w:val="FootnotetextChar1"/>
    <w:uiPriority w:val="99"/>
    <w:unhideWhenUsed/>
    <w:qFormat/>
    <w:rsid w:val="0051337C"/>
    <w:rPr>
      <w:vertAlign w:val="superscript"/>
    </w:rPr>
  </w:style>
  <w:style w:type="character" w:styleId="Hyperlink">
    <w:name w:val="Hyperlink"/>
    <w:basedOn w:val="DefaultParagraphFont"/>
    <w:uiPriority w:val="99"/>
    <w:unhideWhenUsed/>
    <w:rsid w:val="002F48C8"/>
    <w:rPr>
      <w:color w:val="0563C1" w:themeColor="hyperlink"/>
      <w:u w:val="single"/>
    </w:rPr>
  </w:style>
  <w:style w:type="character" w:customStyle="1" w:styleId="UnresolvedMention1">
    <w:name w:val="Unresolved Mention1"/>
    <w:basedOn w:val="DefaultParagraphFont"/>
    <w:uiPriority w:val="99"/>
    <w:semiHidden/>
    <w:unhideWhenUsed/>
    <w:rsid w:val="002F48C8"/>
    <w:rPr>
      <w:color w:val="605E5C"/>
      <w:shd w:val="clear" w:color="auto" w:fill="E1DFDD"/>
    </w:rPr>
  </w:style>
  <w:style w:type="paragraph" w:styleId="NoSpacing">
    <w:name w:val="No Spacing"/>
    <w:uiPriority w:val="1"/>
    <w:qFormat/>
    <w:rsid w:val="00B62CBE"/>
    <w:pPr>
      <w:spacing w:after="0" w:line="240" w:lineRule="auto"/>
      <w:ind w:firstLine="720"/>
      <w:jc w:val="both"/>
    </w:pPr>
    <w:rPr>
      <w:rFonts w:ascii="Times New Roman" w:hAnsi="Times New Roman"/>
      <w:sz w:val="28"/>
    </w:rPr>
  </w:style>
  <w:style w:type="paragraph" w:customStyle="1" w:styleId="FootnotetextChar1">
    <w:name w:val="Footnote text Char1"/>
    <w:basedOn w:val="Normal"/>
    <w:link w:val="FootnoteReference"/>
    <w:uiPriority w:val="99"/>
    <w:rsid w:val="00EB47A2"/>
    <w:pPr>
      <w:spacing w:line="240" w:lineRule="exact"/>
      <w:ind w:firstLine="567"/>
    </w:pPr>
    <w:rPr>
      <w:rFonts w:asciiTheme="minorHAnsi" w:hAnsiTheme="minorHAnsi"/>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A09"/>
    <w:pPr>
      <w:spacing w:line="240" w:lineRule="auto"/>
      <w:ind w:firstLine="720"/>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02E"/>
    <w:pPr>
      <w:ind w:left="720"/>
      <w:contextualSpacing/>
    </w:pPr>
  </w:style>
  <w:style w:type="paragraph" w:styleId="Revision">
    <w:name w:val="Revision"/>
    <w:hidden/>
    <w:uiPriority w:val="99"/>
    <w:semiHidden/>
    <w:rsid w:val="004A395C"/>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4A395C"/>
    <w:rPr>
      <w:sz w:val="16"/>
      <w:szCs w:val="16"/>
    </w:rPr>
  </w:style>
  <w:style w:type="paragraph" w:styleId="CommentText">
    <w:name w:val="annotation text"/>
    <w:basedOn w:val="Normal"/>
    <w:link w:val="CommentTextChar"/>
    <w:uiPriority w:val="99"/>
    <w:semiHidden/>
    <w:unhideWhenUsed/>
    <w:rsid w:val="004A395C"/>
    <w:rPr>
      <w:sz w:val="20"/>
      <w:szCs w:val="20"/>
    </w:rPr>
  </w:style>
  <w:style w:type="character" w:customStyle="1" w:styleId="CommentTextChar">
    <w:name w:val="Comment Text Char"/>
    <w:basedOn w:val="DefaultParagraphFont"/>
    <w:link w:val="CommentText"/>
    <w:uiPriority w:val="99"/>
    <w:semiHidden/>
    <w:rsid w:val="004A395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A395C"/>
    <w:rPr>
      <w:b/>
      <w:bCs/>
    </w:rPr>
  </w:style>
  <w:style w:type="character" w:customStyle="1" w:styleId="CommentSubjectChar">
    <w:name w:val="Comment Subject Char"/>
    <w:basedOn w:val="CommentTextChar"/>
    <w:link w:val="CommentSubject"/>
    <w:uiPriority w:val="99"/>
    <w:semiHidden/>
    <w:rsid w:val="004A395C"/>
    <w:rPr>
      <w:rFonts w:ascii="Times New Roman" w:hAnsi="Times New Roman"/>
      <w:b/>
      <w:bCs/>
      <w:sz w:val="20"/>
      <w:szCs w:val="20"/>
    </w:rPr>
  </w:style>
  <w:style w:type="paragraph" w:styleId="Header">
    <w:name w:val="header"/>
    <w:basedOn w:val="Normal"/>
    <w:link w:val="HeaderChar"/>
    <w:uiPriority w:val="99"/>
    <w:unhideWhenUsed/>
    <w:rsid w:val="00304D18"/>
    <w:pPr>
      <w:tabs>
        <w:tab w:val="center" w:pos="4680"/>
        <w:tab w:val="right" w:pos="9360"/>
      </w:tabs>
      <w:spacing w:after="0"/>
    </w:pPr>
  </w:style>
  <w:style w:type="character" w:customStyle="1" w:styleId="HeaderChar">
    <w:name w:val="Header Char"/>
    <w:basedOn w:val="DefaultParagraphFont"/>
    <w:link w:val="Header"/>
    <w:uiPriority w:val="99"/>
    <w:rsid w:val="00304D18"/>
    <w:rPr>
      <w:rFonts w:ascii="Times New Roman" w:hAnsi="Times New Roman"/>
      <w:sz w:val="28"/>
    </w:rPr>
  </w:style>
  <w:style w:type="paragraph" w:styleId="Footer">
    <w:name w:val="footer"/>
    <w:basedOn w:val="Normal"/>
    <w:link w:val="FooterChar"/>
    <w:uiPriority w:val="99"/>
    <w:unhideWhenUsed/>
    <w:rsid w:val="00304D18"/>
    <w:pPr>
      <w:tabs>
        <w:tab w:val="center" w:pos="4680"/>
        <w:tab w:val="right" w:pos="9360"/>
      </w:tabs>
      <w:spacing w:after="0"/>
    </w:pPr>
  </w:style>
  <w:style w:type="character" w:customStyle="1" w:styleId="FooterChar">
    <w:name w:val="Footer Char"/>
    <w:basedOn w:val="DefaultParagraphFont"/>
    <w:link w:val="Footer"/>
    <w:uiPriority w:val="99"/>
    <w:rsid w:val="00304D18"/>
    <w:rPr>
      <w:rFonts w:ascii="Times New Roman" w:hAnsi="Times New Roman"/>
      <w:sz w:val="28"/>
    </w:rPr>
  </w:style>
  <w:style w:type="paragraph" w:styleId="BalloonText">
    <w:name w:val="Balloon Text"/>
    <w:basedOn w:val="Normal"/>
    <w:link w:val="BalloonTextChar"/>
    <w:uiPriority w:val="99"/>
    <w:semiHidden/>
    <w:unhideWhenUsed/>
    <w:rsid w:val="00FC07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7D8"/>
    <w:rPr>
      <w:rFonts w:ascii="Segoe UI" w:hAnsi="Segoe UI" w:cs="Segoe UI"/>
      <w:sz w:val="18"/>
      <w:szCs w:val="18"/>
    </w:rPr>
  </w:style>
  <w:style w:type="table" w:styleId="TableGrid">
    <w:name w:val="Table Grid"/>
    <w:basedOn w:val="TableNormal"/>
    <w:uiPriority w:val="59"/>
    <w:rsid w:val="00503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312FAB"/>
    <w:pPr>
      <w:spacing w:line="240" w:lineRule="exact"/>
      <w:ind w:firstLine="0"/>
      <w:jc w:val="left"/>
    </w:pPr>
    <w:rPr>
      <w:rFonts w:ascii="Arial" w:eastAsia="Times New Roman" w:hAnsi="Arial" w:cs="Arial"/>
      <w:sz w:val="22"/>
      <w:lang w:val="en-US"/>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unhideWhenUsed/>
    <w:qFormat/>
    <w:rsid w:val="0051337C"/>
    <w:pPr>
      <w:spacing w:after="0"/>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51337C"/>
    <w:rPr>
      <w:rFonts w:ascii="Times New Roman" w:hAnsi="Times New Roman"/>
      <w:sz w:val="20"/>
      <w:szCs w:val="20"/>
    </w:rPr>
  </w:style>
  <w:style w:type="character" w:styleId="FootnoteReference">
    <w:name w:val="footnote reference"/>
    <w:aliases w:val="Footnote,Footnote text,ftref,16 Point,Superscript 6 Point,Ref,de nota al pie,Footnote text + 13 pt,BearingPoint,fr,Footnote Text1,f,(NECG) Footnote Reference,BVI fnr,footnote ref,10 p,Footnote + Arial,10 pt,4_,4_G,Footnote d,Re,Black"/>
    <w:basedOn w:val="DefaultParagraphFont"/>
    <w:link w:val="FootnotetextChar1"/>
    <w:uiPriority w:val="99"/>
    <w:unhideWhenUsed/>
    <w:qFormat/>
    <w:rsid w:val="0051337C"/>
    <w:rPr>
      <w:vertAlign w:val="superscript"/>
    </w:rPr>
  </w:style>
  <w:style w:type="character" w:styleId="Hyperlink">
    <w:name w:val="Hyperlink"/>
    <w:basedOn w:val="DefaultParagraphFont"/>
    <w:uiPriority w:val="99"/>
    <w:unhideWhenUsed/>
    <w:rsid w:val="002F48C8"/>
    <w:rPr>
      <w:color w:val="0563C1" w:themeColor="hyperlink"/>
      <w:u w:val="single"/>
    </w:rPr>
  </w:style>
  <w:style w:type="character" w:customStyle="1" w:styleId="UnresolvedMention1">
    <w:name w:val="Unresolved Mention1"/>
    <w:basedOn w:val="DefaultParagraphFont"/>
    <w:uiPriority w:val="99"/>
    <w:semiHidden/>
    <w:unhideWhenUsed/>
    <w:rsid w:val="002F48C8"/>
    <w:rPr>
      <w:color w:val="605E5C"/>
      <w:shd w:val="clear" w:color="auto" w:fill="E1DFDD"/>
    </w:rPr>
  </w:style>
  <w:style w:type="paragraph" w:styleId="NoSpacing">
    <w:name w:val="No Spacing"/>
    <w:uiPriority w:val="1"/>
    <w:qFormat/>
    <w:rsid w:val="00B62CBE"/>
    <w:pPr>
      <w:spacing w:after="0" w:line="240" w:lineRule="auto"/>
      <w:ind w:firstLine="720"/>
      <w:jc w:val="both"/>
    </w:pPr>
    <w:rPr>
      <w:rFonts w:ascii="Times New Roman" w:hAnsi="Times New Roman"/>
      <w:sz w:val="28"/>
    </w:rPr>
  </w:style>
  <w:style w:type="paragraph" w:customStyle="1" w:styleId="FootnotetextChar1">
    <w:name w:val="Footnote text Char1"/>
    <w:basedOn w:val="Normal"/>
    <w:link w:val="FootnoteReference"/>
    <w:uiPriority w:val="99"/>
    <w:rsid w:val="00EB47A2"/>
    <w:pPr>
      <w:spacing w:line="240" w:lineRule="exact"/>
      <w:ind w:firstLine="567"/>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4869">
      <w:bodyDiv w:val="1"/>
      <w:marLeft w:val="0"/>
      <w:marRight w:val="0"/>
      <w:marTop w:val="0"/>
      <w:marBottom w:val="0"/>
      <w:divBdr>
        <w:top w:val="none" w:sz="0" w:space="0" w:color="auto"/>
        <w:left w:val="none" w:sz="0" w:space="0" w:color="auto"/>
        <w:bottom w:val="none" w:sz="0" w:space="0" w:color="auto"/>
        <w:right w:val="none" w:sz="0" w:space="0" w:color="auto"/>
      </w:divBdr>
    </w:div>
    <w:div w:id="565607198">
      <w:bodyDiv w:val="1"/>
      <w:marLeft w:val="0"/>
      <w:marRight w:val="0"/>
      <w:marTop w:val="0"/>
      <w:marBottom w:val="0"/>
      <w:divBdr>
        <w:top w:val="none" w:sz="0" w:space="0" w:color="auto"/>
        <w:left w:val="none" w:sz="0" w:space="0" w:color="auto"/>
        <w:bottom w:val="none" w:sz="0" w:space="0" w:color="auto"/>
        <w:right w:val="none" w:sz="0" w:space="0" w:color="auto"/>
      </w:divBdr>
    </w:div>
    <w:div w:id="642731147">
      <w:bodyDiv w:val="1"/>
      <w:marLeft w:val="0"/>
      <w:marRight w:val="0"/>
      <w:marTop w:val="0"/>
      <w:marBottom w:val="0"/>
      <w:divBdr>
        <w:top w:val="none" w:sz="0" w:space="0" w:color="auto"/>
        <w:left w:val="none" w:sz="0" w:space="0" w:color="auto"/>
        <w:bottom w:val="none" w:sz="0" w:space="0" w:color="auto"/>
        <w:right w:val="none" w:sz="0" w:space="0" w:color="auto"/>
      </w:divBdr>
    </w:div>
    <w:div w:id="774983313">
      <w:bodyDiv w:val="1"/>
      <w:marLeft w:val="0"/>
      <w:marRight w:val="0"/>
      <w:marTop w:val="0"/>
      <w:marBottom w:val="0"/>
      <w:divBdr>
        <w:top w:val="none" w:sz="0" w:space="0" w:color="auto"/>
        <w:left w:val="none" w:sz="0" w:space="0" w:color="auto"/>
        <w:bottom w:val="none" w:sz="0" w:space="0" w:color="auto"/>
        <w:right w:val="none" w:sz="0" w:space="0" w:color="auto"/>
      </w:divBdr>
    </w:div>
    <w:div w:id="790439396">
      <w:bodyDiv w:val="1"/>
      <w:marLeft w:val="0"/>
      <w:marRight w:val="0"/>
      <w:marTop w:val="0"/>
      <w:marBottom w:val="0"/>
      <w:divBdr>
        <w:top w:val="none" w:sz="0" w:space="0" w:color="auto"/>
        <w:left w:val="none" w:sz="0" w:space="0" w:color="auto"/>
        <w:bottom w:val="none" w:sz="0" w:space="0" w:color="auto"/>
        <w:right w:val="none" w:sz="0" w:space="0" w:color="auto"/>
      </w:divBdr>
    </w:div>
    <w:div w:id="819619191">
      <w:bodyDiv w:val="1"/>
      <w:marLeft w:val="0"/>
      <w:marRight w:val="0"/>
      <w:marTop w:val="0"/>
      <w:marBottom w:val="0"/>
      <w:divBdr>
        <w:top w:val="none" w:sz="0" w:space="0" w:color="auto"/>
        <w:left w:val="none" w:sz="0" w:space="0" w:color="auto"/>
        <w:bottom w:val="none" w:sz="0" w:space="0" w:color="auto"/>
        <w:right w:val="none" w:sz="0" w:space="0" w:color="auto"/>
      </w:divBdr>
    </w:div>
    <w:div w:id="823546691">
      <w:bodyDiv w:val="1"/>
      <w:marLeft w:val="0"/>
      <w:marRight w:val="0"/>
      <w:marTop w:val="0"/>
      <w:marBottom w:val="0"/>
      <w:divBdr>
        <w:top w:val="none" w:sz="0" w:space="0" w:color="auto"/>
        <w:left w:val="none" w:sz="0" w:space="0" w:color="auto"/>
        <w:bottom w:val="none" w:sz="0" w:space="0" w:color="auto"/>
        <w:right w:val="none" w:sz="0" w:space="0" w:color="auto"/>
      </w:divBdr>
    </w:div>
    <w:div w:id="931859858">
      <w:bodyDiv w:val="1"/>
      <w:marLeft w:val="0"/>
      <w:marRight w:val="0"/>
      <w:marTop w:val="0"/>
      <w:marBottom w:val="0"/>
      <w:divBdr>
        <w:top w:val="none" w:sz="0" w:space="0" w:color="auto"/>
        <w:left w:val="none" w:sz="0" w:space="0" w:color="auto"/>
        <w:bottom w:val="none" w:sz="0" w:space="0" w:color="auto"/>
        <w:right w:val="none" w:sz="0" w:space="0" w:color="auto"/>
      </w:divBdr>
    </w:div>
    <w:div w:id="1001589937">
      <w:bodyDiv w:val="1"/>
      <w:marLeft w:val="0"/>
      <w:marRight w:val="0"/>
      <w:marTop w:val="0"/>
      <w:marBottom w:val="0"/>
      <w:divBdr>
        <w:top w:val="none" w:sz="0" w:space="0" w:color="auto"/>
        <w:left w:val="none" w:sz="0" w:space="0" w:color="auto"/>
        <w:bottom w:val="none" w:sz="0" w:space="0" w:color="auto"/>
        <w:right w:val="none" w:sz="0" w:space="0" w:color="auto"/>
      </w:divBdr>
    </w:div>
    <w:div w:id="1131284833">
      <w:bodyDiv w:val="1"/>
      <w:marLeft w:val="0"/>
      <w:marRight w:val="0"/>
      <w:marTop w:val="0"/>
      <w:marBottom w:val="0"/>
      <w:divBdr>
        <w:top w:val="none" w:sz="0" w:space="0" w:color="auto"/>
        <w:left w:val="none" w:sz="0" w:space="0" w:color="auto"/>
        <w:bottom w:val="none" w:sz="0" w:space="0" w:color="auto"/>
        <w:right w:val="none" w:sz="0" w:space="0" w:color="auto"/>
      </w:divBdr>
    </w:div>
    <w:div w:id="1199121038">
      <w:bodyDiv w:val="1"/>
      <w:marLeft w:val="0"/>
      <w:marRight w:val="0"/>
      <w:marTop w:val="0"/>
      <w:marBottom w:val="0"/>
      <w:divBdr>
        <w:top w:val="none" w:sz="0" w:space="0" w:color="auto"/>
        <w:left w:val="none" w:sz="0" w:space="0" w:color="auto"/>
        <w:bottom w:val="none" w:sz="0" w:space="0" w:color="auto"/>
        <w:right w:val="none" w:sz="0" w:space="0" w:color="auto"/>
      </w:divBdr>
    </w:div>
    <w:div w:id="1534344792">
      <w:bodyDiv w:val="1"/>
      <w:marLeft w:val="0"/>
      <w:marRight w:val="0"/>
      <w:marTop w:val="0"/>
      <w:marBottom w:val="0"/>
      <w:divBdr>
        <w:top w:val="none" w:sz="0" w:space="0" w:color="auto"/>
        <w:left w:val="none" w:sz="0" w:space="0" w:color="auto"/>
        <w:bottom w:val="none" w:sz="0" w:space="0" w:color="auto"/>
        <w:right w:val="none" w:sz="0" w:space="0" w:color="auto"/>
      </w:divBdr>
    </w:div>
    <w:div w:id="1563717597">
      <w:bodyDiv w:val="1"/>
      <w:marLeft w:val="0"/>
      <w:marRight w:val="0"/>
      <w:marTop w:val="0"/>
      <w:marBottom w:val="0"/>
      <w:divBdr>
        <w:top w:val="none" w:sz="0" w:space="0" w:color="auto"/>
        <w:left w:val="none" w:sz="0" w:space="0" w:color="auto"/>
        <w:bottom w:val="none" w:sz="0" w:space="0" w:color="auto"/>
        <w:right w:val="none" w:sz="0" w:space="0" w:color="auto"/>
      </w:divBdr>
    </w:div>
    <w:div w:id="1642419846">
      <w:bodyDiv w:val="1"/>
      <w:marLeft w:val="0"/>
      <w:marRight w:val="0"/>
      <w:marTop w:val="0"/>
      <w:marBottom w:val="0"/>
      <w:divBdr>
        <w:top w:val="none" w:sz="0" w:space="0" w:color="auto"/>
        <w:left w:val="none" w:sz="0" w:space="0" w:color="auto"/>
        <w:bottom w:val="none" w:sz="0" w:space="0" w:color="auto"/>
        <w:right w:val="none" w:sz="0" w:space="0" w:color="auto"/>
      </w:divBdr>
    </w:div>
    <w:div w:id="1767647978">
      <w:bodyDiv w:val="1"/>
      <w:marLeft w:val="0"/>
      <w:marRight w:val="0"/>
      <w:marTop w:val="0"/>
      <w:marBottom w:val="0"/>
      <w:divBdr>
        <w:top w:val="none" w:sz="0" w:space="0" w:color="auto"/>
        <w:left w:val="none" w:sz="0" w:space="0" w:color="auto"/>
        <w:bottom w:val="none" w:sz="0" w:space="0" w:color="auto"/>
        <w:right w:val="none" w:sz="0" w:space="0" w:color="auto"/>
      </w:divBdr>
    </w:div>
    <w:div w:id="1851064387">
      <w:bodyDiv w:val="1"/>
      <w:marLeft w:val="0"/>
      <w:marRight w:val="0"/>
      <w:marTop w:val="0"/>
      <w:marBottom w:val="0"/>
      <w:divBdr>
        <w:top w:val="none" w:sz="0" w:space="0" w:color="auto"/>
        <w:left w:val="none" w:sz="0" w:space="0" w:color="auto"/>
        <w:bottom w:val="none" w:sz="0" w:space="0" w:color="auto"/>
        <w:right w:val="none" w:sz="0" w:space="0" w:color="auto"/>
      </w:divBdr>
    </w:div>
    <w:div w:id="1896969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1111111111111111111111111.vsdx"/><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Visio_Drawing1222222222233333333.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package" Target="embeddings/Microsoft_Visio_Drawing111111111122222222.vsdx"/><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ccom.org.sz/publications/notices/docs/Band%20Plan%20For%20Terrestrial%20Fixed%20Services%20Bands%20in%20Eswatini%202022_Consultation.pdf" TargetMode="External"/><Relationship Id="rId1" Type="http://schemas.openxmlformats.org/officeDocument/2006/relationships/hyperlink" Target="https://www.gov.za/sites/default/files/gcis_document/201409/31264890pg121-1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58B25-DD9D-488F-A7CD-324C83E6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dyu</dc:creator>
  <cp:lastModifiedBy>computer</cp:lastModifiedBy>
  <cp:revision>2</cp:revision>
  <cp:lastPrinted>2024-10-14T02:31:00Z</cp:lastPrinted>
  <dcterms:created xsi:type="dcterms:W3CDTF">2024-10-25T03:34:00Z</dcterms:created>
  <dcterms:modified xsi:type="dcterms:W3CDTF">2024-10-25T03:34:00Z</dcterms:modified>
</cp:coreProperties>
</file>